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1E7259" w14:textId="77777777" w:rsidR="00E50168" w:rsidRPr="0095335A" w:rsidRDefault="00543EEC">
      <w:pPr>
        <w:pStyle w:val="Ttulo1"/>
        <w:tabs>
          <w:tab w:val="left" w:pos="3119"/>
        </w:tabs>
        <w:jc w:val="both"/>
        <w:rPr>
          <w:rStyle w:val="Ninguno"/>
          <w:rFonts w:ascii="Arial Narrow" w:eastAsia="Calibri" w:hAnsi="Arial Narrow" w:cs="Calibri"/>
          <w:color w:val="000000"/>
          <w:sz w:val="20"/>
          <w:szCs w:val="20"/>
          <w:u w:color="000000"/>
          <w:lang w:val="es-CR" w:eastAsia="es-CR"/>
        </w:rPr>
      </w:pPr>
      <w:bookmarkStart w:id="0" w:name="_Toc511290440"/>
      <w:r w:rsidRPr="0095335A">
        <w:rPr>
          <w:rStyle w:val="Ninguno"/>
          <w:rFonts w:ascii="Arial Narrow" w:eastAsia="Calibri" w:hAnsi="Arial Narrow" w:cs="Calibri"/>
          <w:color w:val="000000"/>
          <w:sz w:val="20"/>
          <w:szCs w:val="20"/>
          <w:u w:color="000000"/>
          <w:lang w:val="es-CR" w:eastAsia="es-CR"/>
        </w:rPr>
        <w:t>Contraportada (por diseñar)</w:t>
      </w:r>
      <w:bookmarkEnd w:id="0"/>
    </w:p>
    <w:p w14:paraId="3715AB1B" w14:textId="77777777" w:rsidR="00E50168" w:rsidRPr="0095335A" w:rsidRDefault="00E50168">
      <w:pPr>
        <w:pStyle w:val="CuerpoA"/>
        <w:jc w:val="both"/>
        <w:rPr>
          <w:rStyle w:val="Ninguno"/>
          <w:sz w:val="20"/>
          <w:szCs w:val="20"/>
          <w:lang w:val="es-CR"/>
        </w:rPr>
        <w:sectPr w:rsidR="00E50168" w:rsidRPr="0095335A">
          <w:headerReference w:type="default" r:id="rId8"/>
          <w:footerReference w:type="default" r:id="rId9"/>
          <w:pgSz w:w="12240" w:h="15840"/>
          <w:pgMar w:top="1418" w:right="1701" w:bottom="1418" w:left="1701" w:header="709" w:footer="709" w:gutter="0"/>
          <w:cols w:space="720"/>
        </w:sectPr>
      </w:pPr>
    </w:p>
    <w:p w14:paraId="5551FE81" w14:textId="77777777" w:rsidR="00E50168" w:rsidRPr="0095335A" w:rsidRDefault="00543EEC">
      <w:pPr>
        <w:pStyle w:val="CuerpoA"/>
        <w:jc w:val="both"/>
        <w:rPr>
          <w:rStyle w:val="Ninguno"/>
          <w:rFonts w:ascii="Arial Narrow" w:hAnsi="Arial Narrow"/>
          <w:sz w:val="20"/>
          <w:szCs w:val="20"/>
          <w:lang w:val="es-CR"/>
        </w:rPr>
      </w:pPr>
      <w:r w:rsidRPr="0095335A">
        <w:rPr>
          <w:rStyle w:val="Ninguno"/>
          <w:rFonts w:ascii="Arial Narrow" w:hAnsi="Arial Narrow"/>
          <w:sz w:val="20"/>
          <w:szCs w:val="20"/>
          <w:lang w:val="es-CR"/>
        </w:rPr>
        <w:lastRenderedPageBreak/>
        <w:t>COSECODENI</w:t>
      </w:r>
    </w:p>
    <w:p w14:paraId="459D7095" w14:textId="77777777" w:rsidR="00E50168" w:rsidRPr="0095335A" w:rsidRDefault="00543EEC">
      <w:pPr>
        <w:pStyle w:val="CuerpoA"/>
        <w:jc w:val="both"/>
        <w:rPr>
          <w:rStyle w:val="Ninguno"/>
          <w:rFonts w:ascii="Arial Narrow" w:eastAsia="Arial" w:hAnsi="Arial Narrow" w:cs="Arial"/>
          <w:sz w:val="20"/>
          <w:szCs w:val="20"/>
          <w:lang w:val="es-CR"/>
        </w:rPr>
      </w:pPr>
      <w:r w:rsidRPr="0095335A">
        <w:rPr>
          <w:rStyle w:val="Ninguno"/>
          <w:rFonts w:ascii="Arial Narrow" w:hAnsi="Arial Narrow"/>
          <w:sz w:val="20"/>
          <w:szCs w:val="20"/>
          <w:lang w:val="es-CR"/>
        </w:rPr>
        <w:t>Coalición Costarricense para el Seguimiento de la Convención de los Derechos del Niño</w:t>
      </w:r>
    </w:p>
    <w:p w14:paraId="43F4D62D" w14:textId="77777777" w:rsidR="00E50168" w:rsidRPr="0095335A" w:rsidRDefault="00543EEC">
      <w:pPr>
        <w:pStyle w:val="CuerpoA"/>
        <w:jc w:val="both"/>
        <w:rPr>
          <w:rStyle w:val="Ninguno"/>
          <w:rFonts w:ascii="Arial Narrow" w:eastAsia="Arial" w:hAnsi="Arial Narrow" w:cs="Arial"/>
          <w:sz w:val="20"/>
          <w:szCs w:val="20"/>
          <w:lang w:val="es-CR"/>
        </w:rPr>
      </w:pPr>
      <w:r w:rsidRPr="0095335A">
        <w:rPr>
          <w:rStyle w:val="Ninguno"/>
          <w:rFonts w:ascii="Arial Narrow" w:hAnsi="Arial Narrow"/>
          <w:sz w:val="20"/>
          <w:szCs w:val="20"/>
          <w:lang w:val="es-CR"/>
        </w:rPr>
        <w:lastRenderedPageBreak/>
        <w:t>Proceso de seguimiento, Informe Alternativo 2007-2017 Sobre el cumplimiento de los derechos de niñas, niños y adolescentes, Costa Rica</w:t>
      </w:r>
    </w:p>
    <w:p w14:paraId="22C95238" w14:textId="77777777" w:rsidR="00E50168" w:rsidRPr="0095335A" w:rsidRDefault="00E50168">
      <w:pPr>
        <w:pStyle w:val="CuerpoA"/>
        <w:jc w:val="both"/>
        <w:rPr>
          <w:rFonts w:ascii="Arial Narrow" w:hAnsi="Arial Narrow"/>
          <w:lang w:val="es-CR"/>
        </w:rPr>
        <w:sectPr w:rsidR="00E50168" w:rsidRPr="0095335A">
          <w:type w:val="continuous"/>
          <w:pgSz w:w="12240" w:h="15840"/>
          <w:pgMar w:top="1418" w:right="1701" w:bottom="1418" w:left="1701" w:header="709" w:footer="709" w:gutter="0"/>
          <w:cols w:num="2" w:space="852"/>
        </w:sectPr>
      </w:pPr>
    </w:p>
    <w:p w14:paraId="2063E7F7" w14:textId="77777777" w:rsidR="00E50168" w:rsidRPr="004D0D80" w:rsidRDefault="00543EEC">
      <w:pPr>
        <w:pStyle w:val="CuerpoA"/>
        <w:spacing w:after="0" w:line="240" w:lineRule="auto"/>
        <w:jc w:val="both"/>
        <w:rPr>
          <w:rStyle w:val="Ninguno"/>
          <w:rFonts w:ascii="Arial Narrow" w:eastAsia="Arial" w:hAnsi="Arial Narrow" w:cs="Arial"/>
          <w:sz w:val="20"/>
          <w:szCs w:val="20"/>
          <w:lang w:val="en-US"/>
        </w:rPr>
      </w:pPr>
      <w:r w:rsidRPr="004D0D80">
        <w:rPr>
          <w:rStyle w:val="Ninguno"/>
          <w:rFonts w:ascii="Arial Narrow" w:hAnsi="Arial Narrow"/>
          <w:sz w:val="20"/>
          <w:szCs w:val="20"/>
          <w:lang w:val="en-US"/>
        </w:rPr>
        <w:lastRenderedPageBreak/>
        <w:t>COSECODENI</w:t>
      </w:r>
    </w:p>
    <w:p w14:paraId="33C6BC5B" w14:textId="77777777" w:rsidR="00E50168" w:rsidRPr="004D0D80" w:rsidRDefault="00543EEC">
      <w:pPr>
        <w:pStyle w:val="CuerpoA"/>
        <w:spacing w:after="0" w:line="240" w:lineRule="auto"/>
        <w:jc w:val="both"/>
        <w:rPr>
          <w:rStyle w:val="Ninguno"/>
          <w:rFonts w:ascii="Arial Narrow" w:eastAsia="Arial" w:hAnsi="Arial Narrow" w:cs="Arial"/>
          <w:sz w:val="20"/>
          <w:szCs w:val="20"/>
          <w:lang w:val="en-US"/>
        </w:rPr>
      </w:pPr>
      <w:r w:rsidRPr="004D0D80">
        <w:rPr>
          <w:rStyle w:val="Ninguno"/>
          <w:rFonts w:ascii="Arial Narrow" w:hAnsi="Arial Narrow"/>
          <w:sz w:val="20"/>
          <w:szCs w:val="20"/>
          <w:lang w:val="en-US"/>
        </w:rPr>
        <w:t>Email:presidencia@cosecodeni.org</w:t>
      </w:r>
    </w:p>
    <w:p w14:paraId="6A34CFCA" w14:textId="77777777" w:rsidR="00E50168" w:rsidRPr="004D0D80" w:rsidRDefault="00543EEC">
      <w:pPr>
        <w:pStyle w:val="CuerpoA"/>
        <w:spacing w:after="0" w:line="240" w:lineRule="auto"/>
        <w:jc w:val="both"/>
        <w:rPr>
          <w:rStyle w:val="Ninguno"/>
          <w:rFonts w:ascii="Arial Narrow" w:eastAsia="Arial" w:hAnsi="Arial Narrow" w:cs="Arial"/>
          <w:sz w:val="20"/>
          <w:szCs w:val="20"/>
          <w:lang w:val="en-US"/>
        </w:rPr>
      </w:pPr>
      <w:proofErr w:type="spellStart"/>
      <w:r w:rsidRPr="004D0D80">
        <w:rPr>
          <w:rStyle w:val="Ninguno"/>
          <w:rFonts w:ascii="Arial Narrow" w:hAnsi="Arial Narrow"/>
          <w:sz w:val="20"/>
          <w:szCs w:val="20"/>
          <w:lang w:val="en-US"/>
        </w:rPr>
        <w:t>Sitio</w:t>
      </w:r>
      <w:proofErr w:type="spellEnd"/>
      <w:r w:rsidRPr="004D0D80">
        <w:rPr>
          <w:rStyle w:val="Ninguno"/>
          <w:rFonts w:ascii="Arial Narrow" w:hAnsi="Arial Narrow"/>
          <w:sz w:val="20"/>
          <w:szCs w:val="20"/>
          <w:lang w:val="en-US"/>
        </w:rPr>
        <w:t xml:space="preserve"> web: www.cosecodeni.org</w:t>
      </w:r>
    </w:p>
    <w:p w14:paraId="07146555" w14:textId="77777777" w:rsidR="00E50168" w:rsidRPr="004D0D80" w:rsidRDefault="00E50168">
      <w:pPr>
        <w:pStyle w:val="CuerpoA"/>
        <w:spacing w:after="0" w:line="240" w:lineRule="auto"/>
        <w:jc w:val="both"/>
        <w:rPr>
          <w:rStyle w:val="Ninguno"/>
          <w:rFonts w:ascii="Arial Narrow" w:eastAsia="Arial" w:hAnsi="Arial Narrow" w:cs="Arial"/>
          <w:sz w:val="20"/>
          <w:szCs w:val="20"/>
          <w:lang w:val="en-US"/>
        </w:rPr>
      </w:pPr>
    </w:p>
    <w:p w14:paraId="34802567" w14:textId="77777777" w:rsidR="00E50168" w:rsidRPr="0095335A" w:rsidRDefault="00543EEC">
      <w:pPr>
        <w:pStyle w:val="CuerpoA"/>
        <w:spacing w:after="0" w:line="240" w:lineRule="auto"/>
        <w:jc w:val="center"/>
        <w:rPr>
          <w:rStyle w:val="Ninguno"/>
          <w:rFonts w:ascii="Arial Narrow" w:eastAsia="Arial" w:hAnsi="Arial Narrow" w:cs="Arial"/>
          <w:b/>
          <w:bCs/>
          <w:sz w:val="20"/>
          <w:szCs w:val="20"/>
          <w:lang w:val="es-CR"/>
        </w:rPr>
      </w:pPr>
      <w:r w:rsidRPr="0095335A">
        <w:rPr>
          <w:rStyle w:val="Ninguno"/>
          <w:rFonts w:ascii="Arial Narrow" w:hAnsi="Arial Narrow"/>
          <w:b/>
          <w:bCs/>
          <w:sz w:val="20"/>
          <w:szCs w:val="20"/>
          <w:lang w:val="es-CR"/>
        </w:rPr>
        <w:t>Equipo Coordinador</w:t>
      </w:r>
    </w:p>
    <w:p w14:paraId="3327AABF" w14:textId="2690DB81" w:rsidR="00E50168" w:rsidRPr="0095335A" w:rsidRDefault="00543EEC">
      <w:pPr>
        <w:pStyle w:val="CuerpoA"/>
        <w:spacing w:after="0" w:line="240" w:lineRule="auto"/>
        <w:jc w:val="center"/>
        <w:rPr>
          <w:rStyle w:val="Ninguno"/>
          <w:rFonts w:ascii="Arial Narrow" w:eastAsia="Arial" w:hAnsi="Arial Narrow" w:cs="Arial"/>
          <w:sz w:val="20"/>
          <w:szCs w:val="20"/>
          <w:lang w:val="es-CR"/>
        </w:rPr>
      </w:pPr>
      <w:r w:rsidRPr="0095335A">
        <w:rPr>
          <w:rStyle w:val="Ninguno"/>
          <w:rFonts w:ascii="Arial Narrow" w:hAnsi="Arial Narrow"/>
          <w:sz w:val="18"/>
          <w:szCs w:val="18"/>
          <w:lang w:val="es-CR"/>
        </w:rPr>
        <w:t>Carlos Sibaja</w:t>
      </w:r>
      <w:r w:rsidR="00B41496">
        <w:rPr>
          <w:rStyle w:val="Ninguno"/>
          <w:rFonts w:ascii="Arial Narrow" w:hAnsi="Arial Narrow"/>
          <w:sz w:val="18"/>
          <w:szCs w:val="18"/>
          <w:lang w:val="es-CR"/>
        </w:rPr>
        <w:t xml:space="preserve"> Jiménez</w:t>
      </w:r>
      <w:r w:rsidRPr="0095335A">
        <w:rPr>
          <w:rStyle w:val="Ninguno"/>
          <w:rFonts w:ascii="Arial Narrow" w:hAnsi="Arial Narrow"/>
          <w:sz w:val="20"/>
          <w:szCs w:val="20"/>
          <w:lang w:val="es-CR"/>
        </w:rPr>
        <w:t xml:space="preserve">, </w:t>
      </w:r>
      <w:r w:rsidRPr="0095335A">
        <w:rPr>
          <w:rStyle w:val="Ninguno"/>
          <w:rFonts w:ascii="Arial Narrow" w:hAnsi="Arial Narrow"/>
          <w:b/>
          <w:bCs/>
          <w:sz w:val="20"/>
          <w:szCs w:val="20"/>
          <w:lang w:val="es-CR"/>
        </w:rPr>
        <w:t>Aldeas Infantiles SOS Costa Rica</w:t>
      </w:r>
    </w:p>
    <w:p w14:paraId="13CE426C" w14:textId="77777777" w:rsidR="00E50168" w:rsidRPr="0095335A" w:rsidRDefault="00543EEC">
      <w:pPr>
        <w:pStyle w:val="CuerpoA"/>
        <w:spacing w:after="0" w:line="240" w:lineRule="auto"/>
        <w:jc w:val="center"/>
        <w:rPr>
          <w:rStyle w:val="Ninguno"/>
          <w:rFonts w:ascii="Arial Narrow" w:eastAsia="Arial" w:hAnsi="Arial Narrow" w:cs="Arial"/>
          <w:sz w:val="20"/>
          <w:szCs w:val="20"/>
          <w:lang w:val="es-CR"/>
        </w:rPr>
      </w:pPr>
      <w:r w:rsidRPr="0095335A">
        <w:rPr>
          <w:rStyle w:val="Ninguno"/>
          <w:rFonts w:ascii="Arial Narrow" w:hAnsi="Arial Narrow"/>
          <w:sz w:val="18"/>
          <w:szCs w:val="18"/>
          <w:lang w:val="es-CR"/>
        </w:rPr>
        <w:t>Jason Sánchez Araya</w:t>
      </w:r>
      <w:r w:rsidRPr="0095335A">
        <w:rPr>
          <w:rStyle w:val="Ninguno"/>
          <w:rFonts w:ascii="Arial Narrow" w:hAnsi="Arial Narrow"/>
          <w:sz w:val="20"/>
          <w:szCs w:val="20"/>
          <w:lang w:val="es-CR"/>
        </w:rPr>
        <w:t xml:space="preserve">, </w:t>
      </w:r>
      <w:r w:rsidRPr="0095335A">
        <w:rPr>
          <w:rStyle w:val="Ninguno"/>
          <w:rFonts w:ascii="Arial Narrow" w:hAnsi="Arial Narrow"/>
          <w:b/>
          <w:bCs/>
          <w:sz w:val="20"/>
          <w:szCs w:val="20"/>
          <w:lang w:val="es-CR"/>
        </w:rPr>
        <w:t>Programa Juventud Cruz Roja Costarricense</w:t>
      </w:r>
    </w:p>
    <w:p w14:paraId="6AD6E553" w14:textId="77777777" w:rsidR="00E50168" w:rsidRPr="0095335A" w:rsidRDefault="00543EEC">
      <w:pPr>
        <w:pStyle w:val="CuerpoA"/>
        <w:spacing w:after="0" w:line="240" w:lineRule="auto"/>
        <w:jc w:val="center"/>
        <w:rPr>
          <w:rStyle w:val="Ninguno"/>
          <w:rFonts w:ascii="Arial Narrow" w:eastAsia="Arial" w:hAnsi="Arial Narrow" w:cs="Arial"/>
          <w:sz w:val="20"/>
          <w:szCs w:val="20"/>
          <w:lang w:val="es-CR"/>
        </w:rPr>
      </w:pPr>
      <w:r w:rsidRPr="0095335A">
        <w:rPr>
          <w:rStyle w:val="Ninguno"/>
          <w:rFonts w:ascii="Arial Narrow" w:hAnsi="Arial Narrow"/>
          <w:sz w:val="18"/>
          <w:szCs w:val="18"/>
          <w:lang w:val="es-CR"/>
        </w:rPr>
        <w:t>Josial Salas Navarro</w:t>
      </w:r>
      <w:r w:rsidRPr="0095335A">
        <w:rPr>
          <w:rStyle w:val="Ninguno"/>
          <w:rFonts w:ascii="Arial Narrow" w:hAnsi="Arial Narrow"/>
          <w:sz w:val="20"/>
          <w:szCs w:val="20"/>
          <w:lang w:val="es-CR"/>
        </w:rPr>
        <w:t xml:space="preserve">, </w:t>
      </w:r>
      <w:proofErr w:type="spellStart"/>
      <w:r w:rsidRPr="0095335A">
        <w:rPr>
          <w:rStyle w:val="Ninguno"/>
          <w:rFonts w:ascii="Arial Narrow" w:hAnsi="Arial Narrow"/>
          <w:b/>
          <w:bCs/>
          <w:sz w:val="20"/>
          <w:szCs w:val="20"/>
          <w:lang w:val="es-CR"/>
        </w:rPr>
        <w:t>World</w:t>
      </w:r>
      <w:proofErr w:type="spellEnd"/>
      <w:r w:rsidRPr="0095335A">
        <w:rPr>
          <w:rStyle w:val="Ninguno"/>
          <w:rFonts w:ascii="Arial Narrow" w:hAnsi="Arial Narrow"/>
          <w:b/>
          <w:bCs/>
          <w:sz w:val="20"/>
          <w:szCs w:val="20"/>
          <w:lang w:val="es-CR"/>
        </w:rPr>
        <w:t xml:space="preserve"> </w:t>
      </w:r>
      <w:proofErr w:type="spellStart"/>
      <w:r w:rsidRPr="0095335A">
        <w:rPr>
          <w:rStyle w:val="Ninguno"/>
          <w:rFonts w:ascii="Arial Narrow" w:hAnsi="Arial Narrow"/>
          <w:b/>
          <w:bCs/>
          <w:sz w:val="20"/>
          <w:szCs w:val="20"/>
          <w:lang w:val="es-CR"/>
        </w:rPr>
        <w:t>Vision</w:t>
      </w:r>
      <w:proofErr w:type="spellEnd"/>
      <w:r w:rsidRPr="0095335A">
        <w:rPr>
          <w:rStyle w:val="Ninguno"/>
          <w:rFonts w:ascii="Arial Narrow" w:hAnsi="Arial Narrow"/>
          <w:b/>
          <w:bCs/>
          <w:sz w:val="20"/>
          <w:szCs w:val="20"/>
          <w:lang w:val="es-CR"/>
        </w:rPr>
        <w:t xml:space="preserve"> Costa Rica</w:t>
      </w:r>
    </w:p>
    <w:p w14:paraId="1CE5C747" w14:textId="77777777" w:rsidR="00E50168" w:rsidRPr="0095335A" w:rsidRDefault="00543EEC">
      <w:pPr>
        <w:pStyle w:val="CuerpoA"/>
        <w:spacing w:after="0" w:line="240" w:lineRule="auto"/>
        <w:jc w:val="center"/>
        <w:rPr>
          <w:rStyle w:val="Ninguno"/>
          <w:rFonts w:ascii="Arial Narrow" w:eastAsia="Arial" w:hAnsi="Arial Narrow" w:cs="Arial"/>
          <w:sz w:val="20"/>
          <w:szCs w:val="20"/>
          <w:lang w:val="es-CR"/>
        </w:rPr>
      </w:pPr>
      <w:r w:rsidRPr="0095335A">
        <w:rPr>
          <w:rStyle w:val="Ninguno"/>
          <w:rFonts w:ascii="Arial Narrow" w:hAnsi="Arial Narrow"/>
          <w:sz w:val="18"/>
          <w:szCs w:val="18"/>
          <w:lang w:val="es-CR"/>
        </w:rPr>
        <w:t xml:space="preserve">Mariam Carpio </w:t>
      </w:r>
      <w:proofErr w:type="spellStart"/>
      <w:r w:rsidRPr="0095335A">
        <w:rPr>
          <w:rStyle w:val="Ninguno"/>
          <w:rFonts w:ascii="Arial Narrow" w:hAnsi="Arial Narrow"/>
          <w:sz w:val="18"/>
          <w:szCs w:val="18"/>
          <w:lang w:val="es-CR"/>
        </w:rPr>
        <w:t>Carpio</w:t>
      </w:r>
      <w:proofErr w:type="spellEnd"/>
      <w:r w:rsidRPr="0095335A">
        <w:rPr>
          <w:rStyle w:val="Ninguno"/>
          <w:rFonts w:ascii="Arial Narrow" w:hAnsi="Arial Narrow"/>
          <w:sz w:val="20"/>
          <w:szCs w:val="20"/>
          <w:lang w:val="es-CR"/>
        </w:rPr>
        <w:t xml:space="preserve">, </w:t>
      </w:r>
      <w:r w:rsidRPr="0095335A">
        <w:rPr>
          <w:rStyle w:val="Ninguno"/>
          <w:rFonts w:ascii="Arial Narrow" w:hAnsi="Arial Narrow"/>
          <w:b/>
          <w:bCs/>
          <w:sz w:val="20"/>
          <w:szCs w:val="20"/>
          <w:lang w:val="es-CR"/>
        </w:rPr>
        <w:t xml:space="preserve">Fundación </w:t>
      </w:r>
      <w:proofErr w:type="spellStart"/>
      <w:r w:rsidRPr="0095335A">
        <w:rPr>
          <w:rStyle w:val="Ninguno"/>
          <w:rFonts w:ascii="Arial Narrow" w:hAnsi="Arial Narrow"/>
          <w:b/>
          <w:bCs/>
          <w:sz w:val="20"/>
          <w:szCs w:val="20"/>
          <w:lang w:val="es-CR"/>
        </w:rPr>
        <w:t>Paniamor</w:t>
      </w:r>
      <w:proofErr w:type="spellEnd"/>
      <w:r w:rsidRPr="0095335A">
        <w:rPr>
          <w:rStyle w:val="Ninguno"/>
          <w:rFonts w:ascii="Arial Narrow" w:hAnsi="Arial Narrow"/>
          <w:b/>
          <w:bCs/>
          <w:sz w:val="20"/>
          <w:szCs w:val="20"/>
          <w:lang w:val="es-CR"/>
        </w:rPr>
        <w:t xml:space="preserve"> Costa Rica</w:t>
      </w:r>
    </w:p>
    <w:p w14:paraId="17DF39DE" w14:textId="69BBB7FD" w:rsidR="00E147FE" w:rsidRPr="0095335A" w:rsidRDefault="008C265F" w:rsidP="00E147FE">
      <w:pPr>
        <w:pStyle w:val="CuerpoA"/>
        <w:spacing w:after="0" w:line="240" w:lineRule="auto"/>
        <w:jc w:val="center"/>
        <w:rPr>
          <w:rFonts w:ascii="Arial Narrow" w:hAnsi="Arial Narrow"/>
          <w:b/>
          <w:bCs/>
          <w:sz w:val="20"/>
          <w:szCs w:val="20"/>
          <w:lang w:val="es-CR"/>
        </w:rPr>
      </w:pPr>
      <w:r w:rsidRPr="0095335A">
        <w:rPr>
          <w:rStyle w:val="Ninguno"/>
          <w:rFonts w:ascii="Arial Narrow" w:hAnsi="Arial Narrow"/>
          <w:sz w:val="18"/>
          <w:szCs w:val="18"/>
          <w:lang w:val="es-CR"/>
        </w:rPr>
        <w:t>Karen Morán Alonzo,</w:t>
      </w:r>
      <w:r w:rsidRPr="0095335A">
        <w:rPr>
          <w:rStyle w:val="Ninguno"/>
          <w:rFonts w:ascii="Arial Narrow" w:hAnsi="Arial Narrow"/>
          <w:b/>
          <w:bCs/>
          <w:sz w:val="20"/>
          <w:szCs w:val="20"/>
          <w:lang w:val="es-CR"/>
        </w:rPr>
        <w:t xml:space="preserve"> </w:t>
      </w:r>
      <w:r w:rsidR="00A06EA3" w:rsidRPr="0095335A">
        <w:rPr>
          <w:rStyle w:val="Ninguno"/>
          <w:rFonts w:ascii="Arial Narrow" w:hAnsi="Arial Narrow"/>
          <w:b/>
          <w:bCs/>
          <w:sz w:val="20"/>
          <w:szCs w:val="20"/>
          <w:lang w:val="es-CR"/>
        </w:rPr>
        <w:t>Red Viva Costa Rica</w:t>
      </w:r>
    </w:p>
    <w:p w14:paraId="361AA258" w14:textId="77777777" w:rsidR="00E50168" w:rsidRPr="0095335A" w:rsidRDefault="00E50168">
      <w:pPr>
        <w:pStyle w:val="CuerpoA"/>
        <w:spacing w:after="0" w:line="240" w:lineRule="auto"/>
        <w:jc w:val="center"/>
        <w:rPr>
          <w:rStyle w:val="Ninguno"/>
          <w:rFonts w:ascii="Arial Narrow" w:eastAsia="Arial" w:hAnsi="Arial Narrow" w:cs="Arial"/>
          <w:sz w:val="20"/>
          <w:szCs w:val="20"/>
          <w:lang w:val="es-CR"/>
        </w:rPr>
      </w:pPr>
    </w:p>
    <w:p w14:paraId="36D2E29C" w14:textId="77777777" w:rsidR="00E50168" w:rsidRPr="0095335A" w:rsidRDefault="00E50168">
      <w:pPr>
        <w:pStyle w:val="CuerpoA"/>
        <w:spacing w:after="0" w:line="240" w:lineRule="auto"/>
        <w:jc w:val="center"/>
        <w:rPr>
          <w:rStyle w:val="Ninguno"/>
          <w:rFonts w:ascii="Arial Narrow" w:eastAsia="Arial" w:hAnsi="Arial Narrow" w:cs="Arial"/>
          <w:b/>
          <w:bCs/>
          <w:sz w:val="20"/>
          <w:szCs w:val="20"/>
          <w:lang w:val="es-CR"/>
        </w:rPr>
      </w:pPr>
    </w:p>
    <w:p w14:paraId="534C4FF0" w14:textId="15669D3F" w:rsidR="00E50168" w:rsidRPr="0095335A" w:rsidRDefault="00543EEC">
      <w:pPr>
        <w:pStyle w:val="CuerpoA"/>
        <w:spacing w:after="0" w:line="240" w:lineRule="auto"/>
        <w:jc w:val="center"/>
        <w:rPr>
          <w:rStyle w:val="Ninguno"/>
          <w:rFonts w:ascii="Arial Narrow" w:eastAsia="Arial" w:hAnsi="Arial Narrow" w:cs="Arial"/>
          <w:b/>
          <w:bCs/>
          <w:sz w:val="20"/>
          <w:szCs w:val="20"/>
          <w:lang w:val="es-CR"/>
        </w:rPr>
      </w:pPr>
      <w:r w:rsidRPr="0095335A">
        <w:rPr>
          <w:rStyle w:val="Ninguno"/>
          <w:rFonts w:ascii="Arial Narrow" w:hAnsi="Arial Narrow"/>
          <w:b/>
          <w:bCs/>
          <w:sz w:val="20"/>
          <w:szCs w:val="20"/>
          <w:lang w:val="es-CR"/>
        </w:rPr>
        <w:t xml:space="preserve">Organizaciones </w:t>
      </w:r>
      <w:r w:rsidR="00502282" w:rsidRPr="0095335A">
        <w:rPr>
          <w:rStyle w:val="Ninguno"/>
          <w:rFonts w:ascii="Arial Narrow" w:hAnsi="Arial Narrow"/>
          <w:b/>
          <w:bCs/>
          <w:sz w:val="20"/>
          <w:szCs w:val="20"/>
          <w:lang w:val="es-CR"/>
        </w:rPr>
        <w:t>Que Suscriben el Informe</w:t>
      </w:r>
    </w:p>
    <w:p w14:paraId="31A39F27" w14:textId="77777777" w:rsidR="00E50168" w:rsidRPr="0095335A" w:rsidRDefault="00E50168">
      <w:pPr>
        <w:pStyle w:val="CuerpoA"/>
        <w:spacing w:after="0" w:line="240" w:lineRule="auto"/>
        <w:jc w:val="center"/>
        <w:rPr>
          <w:rFonts w:ascii="Arial Narrow" w:hAnsi="Arial Narrow"/>
          <w:lang w:val="es-CR"/>
        </w:rPr>
        <w:sectPr w:rsidR="00E50168" w:rsidRPr="0095335A">
          <w:type w:val="continuous"/>
          <w:pgSz w:w="12240" w:h="15840"/>
          <w:pgMar w:top="1418" w:right="1701" w:bottom="1418" w:left="1701" w:header="709" w:footer="709" w:gutter="0"/>
          <w:cols w:space="720"/>
        </w:sectPr>
      </w:pPr>
    </w:p>
    <w:p w14:paraId="6D1D6365" w14:textId="77777777" w:rsidR="00E50168" w:rsidRPr="0095335A" w:rsidRDefault="00E50168">
      <w:pPr>
        <w:pStyle w:val="CuerpoA"/>
        <w:spacing w:after="0" w:line="240" w:lineRule="auto"/>
        <w:jc w:val="center"/>
        <w:rPr>
          <w:rFonts w:ascii="Arial Narrow" w:hAnsi="Arial Narrow"/>
          <w:lang w:val="es-CR"/>
        </w:rPr>
        <w:sectPr w:rsidR="00E50168" w:rsidRPr="0095335A">
          <w:type w:val="continuous"/>
          <w:pgSz w:w="12240" w:h="15840"/>
          <w:pgMar w:top="1418" w:right="1701" w:bottom="1418" w:left="1701" w:header="709" w:footer="709" w:gutter="0"/>
          <w:cols w:num="2" w:space="852"/>
        </w:sectPr>
      </w:pPr>
    </w:p>
    <w:p w14:paraId="7CC554DB" w14:textId="1F4218A9" w:rsidR="00E50168" w:rsidRPr="0095335A" w:rsidRDefault="00E50168">
      <w:pPr>
        <w:pStyle w:val="CuerpoA"/>
        <w:spacing w:after="0" w:line="240" w:lineRule="auto"/>
        <w:jc w:val="center"/>
        <w:rPr>
          <w:rStyle w:val="Ninguno"/>
          <w:rFonts w:ascii="Arial Narrow" w:eastAsia="Arial" w:hAnsi="Arial Narrow" w:cs="Arial"/>
          <w:sz w:val="20"/>
          <w:szCs w:val="20"/>
          <w:lang w:val="es-CR"/>
        </w:rPr>
      </w:pPr>
    </w:p>
    <w:p w14:paraId="7517288C" w14:textId="77777777" w:rsidR="00E50168" w:rsidRDefault="00E50168">
      <w:pPr>
        <w:pStyle w:val="CuerpoA"/>
        <w:spacing w:after="0" w:line="240" w:lineRule="auto"/>
        <w:jc w:val="both"/>
        <w:rPr>
          <w:rFonts w:ascii="Arial Narrow" w:hAnsi="Arial Narrow"/>
          <w:lang w:val="es-CR"/>
        </w:rPr>
      </w:pPr>
    </w:p>
    <w:p w14:paraId="28B1E735" w14:textId="77777777" w:rsidR="004D0D80" w:rsidRPr="004D0D80" w:rsidRDefault="004D0D80" w:rsidP="004D0D80">
      <w:pPr>
        <w:pStyle w:val="Cuerpo"/>
        <w:rPr>
          <w:rFonts w:hint="eastAsia"/>
          <w:lang w:val="es-CR"/>
        </w:rPr>
        <w:sectPr w:rsidR="004D0D80" w:rsidRPr="004D0D80">
          <w:type w:val="continuous"/>
          <w:pgSz w:w="12240" w:h="15840"/>
          <w:pgMar w:top="1418" w:right="1701" w:bottom="1418" w:left="1701" w:header="709" w:footer="709" w:gutter="0"/>
          <w:cols w:num="2" w:space="852"/>
        </w:sectPr>
      </w:pPr>
    </w:p>
    <w:p w14:paraId="147B773A" w14:textId="77777777" w:rsidR="00E50168" w:rsidRPr="00E01987" w:rsidRDefault="00E50168" w:rsidP="00E01987">
      <w:pPr>
        <w:pStyle w:val="CuerpoA"/>
        <w:spacing w:after="0" w:line="240" w:lineRule="auto"/>
        <w:jc w:val="both"/>
        <w:rPr>
          <w:rStyle w:val="Ninguno"/>
          <w:rFonts w:ascii="Arial Narrow" w:eastAsia="Arial" w:hAnsi="Arial Narrow" w:cs="Arial"/>
          <w:color w:val="000000" w:themeColor="text1"/>
          <w:sz w:val="20"/>
          <w:szCs w:val="20"/>
          <w:lang w:val="es-CR"/>
        </w:rPr>
      </w:pPr>
    </w:p>
    <w:p w14:paraId="6D98F85E" w14:textId="77777777" w:rsidR="00E01987" w:rsidRPr="00E01987" w:rsidRDefault="00E01987" w:rsidP="00E01987">
      <w:pPr>
        <w:pBdr>
          <w:top w:val="none" w:sz="0" w:space="0" w:color="auto"/>
          <w:left w:val="none" w:sz="0" w:space="0" w:color="auto"/>
          <w:bottom w:val="none" w:sz="0" w:space="0" w:color="auto"/>
          <w:right w:val="none" w:sz="0" w:space="0" w:color="auto"/>
          <w:between w:val="none" w:sz="0" w:space="0" w:color="auto"/>
          <w:bar w:val="none" w:sz="0" w:color="auto"/>
        </w:pBdr>
        <w:ind w:left="720"/>
        <w:rPr>
          <w:lang w:val="es-CR"/>
        </w:rPr>
      </w:pPr>
      <w:r w:rsidRPr="00E01987">
        <w:rPr>
          <w:lang w:val="es-CR"/>
        </w:rPr>
        <w:t>Aldeas Infantiles SOS  Costa Rica</w:t>
      </w:r>
    </w:p>
    <w:p w14:paraId="207D2F67" w14:textId="77777777" w:rsidR="00E01987" w:rsidRPr="00E01987" w:rsidRDefault="00E01987" w:rsidP="00E01987">
      <w:pPr>
        <w:pBdr>
          <w:top w:val="none" w:sz="0" w:space="0" w:color="auto"/>
          <w:left w:val="none" w:sz="0" w:space="0" w:color="auto"/>
          <w:bottom w:val="none" w:sz="0" w:space="0" w:color="auto"/>
          <w:right w:val="none" w:sz="0" w:space="0" w:color="auto"/>
          <w:between w:val="none" w:sz="0" w:space="0" w:color="auto"/>
          <w:bar w:val="none" w:sz="0" w:color="auto"/>
        </w:pBdr>
        <w:ind w:left="720"/>
        <w:rPr>
          <w:lang w:val="es-CR"/>
        </w:rPr>
      </w:pPr>
      <w:r w:rsidRPr="00E01987">
        <w:rPr>
          <w:lang w:val="es-CR"/>
        </w:rPr>
        <w:t>ANEP</w:t>
      </w:r>
    </w:p>
    <w:p w14:paraId="7D9042A1" w14:textId="77777777" w:rsidR="00E01987" w:rsidRPr="00E01987" w:rsidRDefault="00E01987" w:rsidP="00E01987">
      <w:pPr>
        <w:pBdr>
          <w:top w:val="none" w:sz="0" w:space="0" w:color="auto"/>
          <w:left w:val="none" w:sz="0" w:space="0" w:color="auto"/>
          <w:bottom w:val="none" w:sz="0" w:space="0" w:color="auto"/>
          <w:right w:val="none" w:sz="0" w:space="0" w:color="auto"/>
          <w:between w:val="none" w:sz="0" w:space="0" w:color="auto"/>
          <w:bar w:val="none" w:sz="0" w:color="auto"/>
        </w:pBdr>
        <w:ind w:left="720"/>
        <w:rPr>
          <w:lang w:val="es-CR"/>
        </w:rPr>
      </w:pPr>
      <w:r w:rsidRPr="00E01987">
        <w:rPr>
          <w:lang w:val="es-CR"/>
        </w:rPr>
        <w:t xml:space="preserve">Asociación de Desarrollo Sostenible LGTBI Costa Rica (ADS) </w:t>
      </w:r>
    </w:p>
    <w:p w14:paraId="22590DE1" w14:textId="77777777" w:rsidR="00E01987" w:rsidRPr="00E01987" w:rsidRDefault="00E01987" w:rsidP="00E01987">
      <w:pPr>
        <w:pBdr>
          <w:top w:val="none" w:sz="0" w:space="0" w:color="auto"/>
          <w:left w:val="none" w:sz="0" w:space="0" w:color="auto"/>
          <w:bottom w:val="none" w:sz="0" w:space="0" w:color="auto"/>
          <w:right w:val="none" w:sz="0" w:space="0" w:color="auto"/>
          <w:between w:val="none" w:sz="0" w:space="0" w:color="auto"/>
          <w:bar w:val="none" w:sz="0" w:color="auto"/>
        </w:pBdr>
        <w:ind w:left="720"/>
        <w:rPr>
          <w:lang w:val="es-CR"/>
        </w:rPr>
      </w:pPr>
      <w:r w:rsidRPr="00E01987">
        <w:rPr>
          <w:lang w:val="es-CR"/>
        </w:rPr>
        <w:t>Asociación Guías y Scouts de Costa Rica</w:t>
      </w:r>
    </w:p>
    <w:p w14:paraId="4D764016" w14:textId="77777777" w:rsidR="00E01987" w:rsidRPr="00E01987" w:rsidRDefault="00E01987" w:rsidP="00E01987">
      <w:pPr>
        <w:pBdr>
          <w:top w:val="none" w:sz="0" w:space="0" w:color="auto"/>
          <w:left w:val="none" w:sz="0" w:space="0" w:color="auto"/>
          <w:bottom w:val="none" w:sz="0" w:space="0" w:color="auto"/>
          <w:right w:val="none" w:sz="0" w:space="0" w:color="auto"/>
          <w:between w:val="none" w:sz="0" w:space="0" w:color="auto"/>
          <w:bar w:val="none" w:sz="0" w:color="auto"/>
        </w:pBdr>
        <w:ind w:left="720"/>
        <w:rPr>
          <w:lang w:val="es-CR"/>
        </w:rPr>
      </w:pPr>
      <w:r w:rsidRPr="00E01987">
        <w:rPr>
          <w:lang w:val="es-CR"/>
        </w:rPr>
        <w:t xml:space="preserve">Asociación Pro Sexología Científica y Vivencial </w:t>
      </w:r>
    </w:p>
    <w:p w14:paraId="4C85738B" w14:textId="77777777" w:rsidR="00E01987" w:rsidRPr="00E01987" w:rsidRDefault="00E01987" w:rsidP="00E01987">
      <w:pPr>
        <w:pBdr>
          <w:top w:val="none" w:sz="0" w:space="0" w:color="auto"/>
          <w:left w:val="none" w:sz="0" w:space="0" w:color="auto"/>
          <w:bottom w:val="none" w:sz="0" w:space="0" w:color="auto"/>
          <w:right w:val="none" w:sz="0" w:space="0" w:color="auto"/>
          <w:between w:val="none" w:sz="0" w:space="0" w:color="auto"/>
          <w:bar w:val="none" w:sz="0" w:color="auto"/>
        </w:pBdr>
        <w:ind w:left="720"/>
        <w:rPr>
          <w:lang w:val="es-CR"/>
        </w:rPr>
      </w:pPr>
      <w:r w:rsidRPr="00E01987">
        <w:rPr>
          <w:lang w:val="es-CR"/>
        </w:rPr>
        <w:t xml:space="preserve">Asociación Proyecto Caribe </w:t>
      </w:r>
    </w:p>
    <w:p w14:paraId="36AE7663" w14:textId="77777777" w:rsidR="00E01987" w:rsidRPr="00E01987" w:rsidRDefault="00E01987" w:rsidP="00E01987">
      <w:pPr>
        <w:pBdr>
          <w:top w:val="none" w:sz="0" w:space="0" w:color="auto"/>
          <w:left w:val="none" w:sz="0" w:space="0" w:color="auto"/>
          <w:bottom w:val="none" w:sz="0" w:space="0" w:color="auto"/>
          <w:right w:val="none" w:sz="0" w:space="0" w:color="auto"/>
          <w:between w:val="none" w:sz="0" w:space="0" w:color="auto"/>
          <w:bar w:val="none" w:sz="0" w:color="auto"/>
        </w:pBdr>
        <w:ind w:left="720"/>
        <w:rPr>
          <w:lang w:val="es-CR"/>
        </w:rPr>
      </w:pPr>
      <w:r w:rsidRPr="00E01987">
        <w:rPr>
          <w:lang w:val="es-CR"/>
        </w:rPr>
        <w:t>Asociación Red Viva América Latina</w:t>
      </w:r>
    </w:p>
    <w:p w14:paraId="5E00741A" w14:textId="77777777" w:rsidR="00E01987" w:rsidRPr="00E01987" w:rsidRDefault="00E01987" w:rsidP="00E01987">
      <w:pPr>
        <w:pBdr>
          <w:top w:val="none" w:sz="0" w:space="0" w:color="auto"/>
          <w:left w:val="none" w:sz="0" w:space="0" w:color="auto"/>
          <w:bottom w:val="none" w:sz="0" w:space="0" w:color="auto"/>
          <w:right w:val="none" w:sz="0" w:space="0" w:color="auto"/>
          <w:between w:val="none" w:sz="0" w:space="0" w:color="auto"/>
          <w:bar w:val="none" w:sz="0" w:color="auto"/>
        </w:pBdr>
        <w:ind w:left="720"/>
        <w:rPr>
          <w:lang w:val="es-CR"/>
        </w:rPr>
      </w:pPr>
      <w:r w:rsidRPr="00E01987">
        <w:rPr>
          <w:lang w:val="es-CR"/>
        </w:rPr>
        <w:t>Casa Viva</w:t>
      </w:r>
    </w:p>
    <w:p w14:paraId="5272F5DE" w14:textId="77777777" w:rsidR="00E01987" w:rsidRPr="00E01987" w:rsidRDefault="00E01987" w:rsidP="00E01987">
      <w:pPr>
        <w:pBdr>
          <w:top w:val="none" w:sz="0" w:space="0" w:color="auto"/>
          <w:left w:val="none" w:sz="0" w:space="0" w:color="auto"/>
          <w:bottom w:val="none" w:sz="0" w:space="0" w:color="auto"/>
          <w:right w:val="none" w:sz="0" w:space="0" w:color="auto"/>
          <w:between w:val="none" w:sz="0" w:space="0" w:color="auto"/>
          <w:bar w:val="none" w:sz="0" w:color="auto"/>
        </w:pBdr>
        <w:ind w:left="720"/>
        <w:rPr>
          <w:lang w:val="es-CR"/>
        </w:rPr>
      </w:pPr>
      <w:r w:rsidRPr="00E01987">
        <w:rPr>
          <w:lang w:val="es-CR"/>
        </w:rPr>
        <w:t xml:space="preserve">Centro de Investigación y Promoción para América Central de Derechos Humanos (CIPAC) </w:t>
      </w:r>
    </w:p>
    <w:p w14:paraId="1F4F191F" w14:textId="77777777" w:rsidR="00E01987" w:rsidRPr="00E01987" w:rsidRDefault="00E01987" w:rsidP="00E01987">
      <w:pPr>
        <w:pBdr>
          <w:top w:val="none" w:sz="0" w:space="0" w:color="auto"/>
          <w:left w:val="none" w:sz="0" w:space="0" w:color="auto"/>
          <w:bottom w:val="none" w:sz="0" w:space="0" w:color="auto"/>
          <w:right w:val="none" w:sz="0" w:space="0" w:color="auto"/>
          <w:between w:val="none" w:sz="0" w:space="0" w:color="auto"/>
          <w:bar w:val="none" w:sz="0" w:color="auto"/>
        </w:pBdr>
        <w:ind w:left="720"/>
        <w:rPr>
          <w:lang w:val="es-CR"/>
        </w:rPr>
      </w:pPr>
      <w:r w:rsidRPr="00E01987">
        <w:rPr>
          <w:lang w:val="es-CR"/>
        </w:rPr>
        <w:t xml:space="preserve">Defensa de Niñas y Niños Internacional, DNI COSTA RICA </w:t>
      </w:r>
    </w:p>
    <w:p w14:paraId="38837B13" w14:textId="77777777" w:rsidR="00E01987" w:rsidRPr="00E01987" w:rsidRDefault="00E01987" w:rsidP="00E01987">
      <w:pPr>
        <w:pBdr>
          <w:top w:val="none" w:sz="0" w:space="0" w:color="auto"/>
          <w:left w:val="none" w:sz="0" w:space="0" w:color="auto"/>
          <w:bottom w:val="none" w:sz="0" w:space="0" w:color="auto"/>
          <w:right w:val="none" w:sz="0" w:space="0" w:color="auto"/>
          <w:between w:val="none" w:sz="0" w:space="0" w:color="auto"/>
          <w:bar w:val="none" w:sz="0" w:color="auto"/>
        </w:pBdr>
        <w:ind w:left="720"/>
        <w:rPr>
          <w:lang w:val="es-CR"/>
        </w:rPr>
      </w:pPr>
      <w:proofErr w:type="spellStart"/>
      <w:r w:rsidRPr="00E01987">
        <w:rPr>
          <w:lang w:val="es-CR"/>
        </w:rPr>
        <w:t>Fundameco</w:t>
      </w:r>
      <w:proofErr w:type="spellEnd"/>
      <w:r w:rsidRPr="00E01987">
        <w:rPr>
          <w:lang w:val="es-CR"/>
        </w:rPr>
        <w:t xml:space="preserve"> </w:t>
      </w:r>
    </w:p>
    <w:p w14:paraId="27156650" w14:textId="77777777" w:rsidR="00E01987" w:rsidRPr="00E01987" w:rsidRDefault="00E01987" w:rsidP="00E01987">
      <w:pPr>
        <w:pBdr>
          <w:top w:val="none" w:sz="0" w:space="0" w:color="auto"/>
          <w:left w:val="none" w:sz="0" w:space="0" w:color="auto"/>
          <w:bottom w:val="none" w:sz="0" w:space="0" w:color="auto"/>
          <w:right w:val="none" w:sz="0" w:space="0" w:color="auto"/>
          <w:between w:val="none" w:sz="0" w:space="0" w:color="auto"/>
          <w:bar w:val="none" w:sz="0" w:color="auto"/>
        </w:pBdr>
        <w:ind w:left="720"/>
        <w:rPr>
          <w:lang w:val="es-CR"/>
        </w:rPr>
      </w:pPr>
      <w:r w:rsidRPr="00E01987">
        <w:rPr>
          <w:lang w:val="es-CR"/>
        </w:rPr>
        <w:t xml:space="preserve">Grupo de Familiares y Amigos/as de la Diversidad Sexual </w:t>
      </w:r>
    </w:p>
    <w:p w14:paraId="7B02DFCE" w14:textId="77777777" w:rsidR="00E01987" w:rsidRPr="00E01987" w:rsidRDefault="00E01987" w:rsidP="00E01987">
      <w:pPr>
        <w:pBdr>
          <w:top w:val="none" w:sz="0" w:space="0" w:color="auto"/>
          <w:left w:val="none" w:sz="0" w:space="0" w:color="auto"/>
          <w:bottom w:val="none" w:sz="0" w:space="0" w:color="auto"/>
          <w:right w:val="none" w:sz="0" w:space="0" w:color="auto"/>
          <w:between w:val="none" w:sz="0" w:space="0" w:color="auto"/>
          <w:bar w:val="none" w:sz="0" w:color="auto"/>
        </w:pBdr>
        <w:ind w:left="720"/>
        <w:rPr>
          <w:lang w:val="es-CR"/>
        </w:rPr>
      </w:pPr>
      <w:r w:rsidRPr="00E01987">
        <w:rPr>
          <w:lang w:val="es-CR"/>
        </w:rPr>
        <w:t xml:space="preserve">Hogar CREA Internacional  </w:t>
      </w:r>
    </w:p>
    <w:p w14:paraId="3850CC63" w14:textId="77777777" w:rsidR="00E01987" w:rsidRPr="00E01987" w:rsidRDefault="00E01987" w:rsidP="00E01987">
      <w:pPr>
        <w:pBdr>
          <w:top w:val="none" w:sz="0" w:space="0" w:color="auto"/>
          <w:left w:val="none" w:sz="0" w:space="0" w:color="auto"/>
          <w:bottom w:val="none" w:sz="0" w:space="0" w:color="auto"/>
          <w:right w:val="none" w:sz="0" w:space="0" w:color="auto"/>
          <w:between w:val="none" w:sz="0" w:space="0" w:color="auto"/>
          <w:bar w:val="none" w:sz="0" w:color="auto"/>
        </w:pBdr>
        <w:ind w:left="720"/>
        <w:rPr>
          <w:lang w:val="es-CR"/>
        </w:rPr>
      </w:pPr>
      <w:r w:rsidRPr="00E01987">
        <w:rPr>
          <w:lang w:val="es-CR"/>
        </w:rPr>
        <w:t xml:space="preserve">Hogar San Agustín </w:t>
      </w:r>
    </w:p>
    <w:p w14:paraId="0EBDB0D5" w14:textId="77777777" w:rsidR="00E01987" w:rsidRPr="00E01987" w:rsidRDefault="00E01987" w:rsidP="00E01987">
      <w:pPr>
        <w:pBdr>
          <w:top w:val="none" w:sz="0" w:space="0" w:color="auto"/>
          <w:left w:val="none" w:sz="0" w:space="0" w:color="auto"/>
          <w:bottom w:val="none" w:sz="0" w:space="0" w:color="auto"/>
          <w:right w:val="none" w:sz="0" w:space="0" w:color="auto"/>
          <w:between w:val="none" w:sz="0" w:space="0" w:color="auto"/>
          <w:bar w:val="none" w:sz="0" w:color="auto"/>
        </w:pBdr>
        <w:ind w:left="720"/>
        <w:rPr>
          <w:lang w:val="es-CR"/>
        </w:rPr>
      </w:pPr>
      <w:r w:rsidRPr="00E01987">
        <w:rPr>
          <w:lang w:val="es-CR"/>
        </w:rPr>
        <w:t xml:space="preserve">Hogar Sol </w:t>
      </w:r>
    </w:p>
    <w:p w14:paraId="1E359E11" w14:textId="77777777" w:rsidR="00E01987" w:rsidRPr="00E01987" w:rsidRDefault="00E01987" w:rsidP="00E01987">
      <w:pPr>
        <w:pBdr>
          <w:top w:val="none" w:sz="0" w:space="0" w:color="auto"/>
          <w:left w:val="none" w:sz="0" w:space="0" w:color="auto"/>
          <w:bottom w:val="none" w:sz="0" w:space="0" w:color="auto"/>
          <w:right w:val="none" w:sz="0" w:space="0" w:color="auto"/>
          <w:between w:val="none" w:sz="0" w:space="0" w:color="auto"/>
          <w:bar w:val="none" w:sz="0" w:color="auto"/>
        </w:pBdr>
        <w:ind w:left="720"/>
        <w:rPr>
          <w:lang w:val="es-CR"/>
        </w:rPr>
      </w:pPr>
      <w:r w:rsidRPr="00E01987">
        <w:rPr>
          <w:lang w:val="es-CR"/>
        </w:rPr>
        <w:t xml:space="preserve">Hospicio de Huérfanos  esperando respuesta </w:t>
      </w:r>
    </w:p>
    <w:p w14:paraId="09FDBEFB" w14:textId="77777777" w:rsidR="00E01987" w:rsidRPr="00E01987" w:rsidRDefault="00E01987" w:rsidP="00E01987">
      <w:pPr>
        <w:pBdr>
          <w:top w:val="none" w:sz="0" w:space="0" w:color="auto"/>
          <w:left w:val="none" w:sz="0" w:space="0" w:color="auto"/>
          <w:bottom w:val="none" w:sz="0" w:space="0" w:color="auto"/>
          <w:right w:val="none" w:sz="0" w:space="0" w:color="auto"/>
          <w:between w:val="none" w:sz="0" w:space="0" w:color="auto"/>
          <w:bar w:val="none" w:sz="0" w:color="auto"/>
        </w:pBdr>
        <w:ind w:left="720"/>
        <w:rPr>
          <w:lang w:val="es-CR"/>
        </w:rPr>
      </w:pPr>
      <w:r w:rsidRPr="00E01987">
        <w:rPr>
          <w:lang w:val="es-CR"/>
        </w:rPr>
        <w:t xml:space="preserve">Mesa Nacional Indígena de Costa Rica (MNICR) </w:t>
      </w:r>
    </w:p>
    <w:p w14:paraId="66945DA0" w14:textId="77777777" w:rsidR="00E01987" w:rsidRPr="00E01987" w:rsidRDefault="00E01987" w:rsidP="00E01987">
      <w:pPr>
        <w:pBdr>
          <w:top w:val="none" w:sz="0" w:space="0" w:color="auto"/>
          <w:left w:val="none" w:sz="0" w:space="0" w:color="auto"/>
          <w:bottom w:val="none" w:sz="0" w:space="0" w:color="auto"/>
          <w:right w:val="none" w:sz="0" w:space="0" w:color="auto"/>
          <w:between w:val="none" w:sz="0" w:space="0" w:color="auto"/>
          <w:bar w:val="none" w:sz="0" w:color="auto"/>
        </w:pBdr>
        <w:ind w:left="720"/>
        <w:rPr>
          <w:lang w:val="es-CR"/>
        </w:rPr>
      </w:pPr>
      <w:r w:rsidRPr="00E01987">
        <w:rPr>
          <w:lang w:val="es-CR"/>
        </w:rPr>
        <w:t>PANIAMOR</w:t>
      </w:r>
    </w:p>
    <w:p w14:paraId="64D8B70A" w14:textId="77777777" w:rsidR="00E01987" w:rsidRPr="00E01987" w:rsidRDefault="00E01987" w:rsidP="00E01987">
      <w:pPr>
        <w:pBdr>
          <w:top w:val="none" w:sz="0" w:space="0" w:color="auto"/>
          <w:left w:val="none" w:sz="0" w:space="0" w:color="auto"/>
          <w:bottom w:val="none" w:sz="0" w:space="0" w:color="auto"/>
          <w:right w:val="none" w:sz="0" w:space="0" w:color="auto"/>
          <w:between w:val="none" w:sz="0" w:space="0" w:color="auto"/>
          <w:bar w:val="none" w:sz="0" w:color="auto"/>
        </w:pBdr>
        <w:ind w:left="720"/>
        <w:rPr>
          <w:lang w:val="es-CR"/>
        </w:rPr>
      </w:pPr>
      <w:r w:rsidRPr="00E01987">
        <w:rPr>
          <w:lang w:val="es-CR"/>
        </w:rPr>
        <w:t xml:space="preserve">Parque de la Libertad </w:t>
      </w:r>
    </w:p>
    <w:p w14:paraId="68F2D465" w14:textId="77777777" w:rsidR="00E01987" w:rsidRPr="00E01987" w:rsidRDefault="00E01987" w:rsidP="00E01987">
      <w:pPr>
        <w:pBdr>
          <w:top w:val="none" w:sz="0" w:space="0" w:color="auto"/>
          <w:left w:val="none" w:sz="0" w:space="0" w:color="auto"/>
          <w:bottom w:val="none" w:sz="0" w:space="0" w:color="auto"/>
          <w:right w:val="none" w:sz="0" w:space="0" w:color="auto"/>
          <w:between w:val="none" w:sz="0" w:space="0" w:color="auto"/>
          <w:bar w:val="none" w:sz="0" w:color="auto"/>
        </w:pBdr>
        <w:ind w:left="720"/>
        <w:rPr>
          <w:lang w:val="es-CR"/>
        </w:rPr>
      </w:pPr>
      <w:r w:rsidRPr="00E01987">
        <w:rPr>
          <w:lang w:val="es-CR"/>
        </w:rPr>
        <w:t>TRANSVIDA</w:t>
      </w:r>
    </w:p>
    <w:p w14:paraId="46CB17C2" w14:textId="77777777" w:rsidR="00E01987" w:rsidRPr="00E01987" w:rsidRDefault="00E01987" w:rsidP="00E01987">
      <w:pPr>
        <w:pBdr>
          <w:top w:val="none" w:sz="0" w:space="0" w:color="auto"/>
          <w:left w:val="none" w:sz="0" w:space="0" w:color="auto"/>
          <w:bottom w:val="none" w:sz="0" w:space="0" w:color="auto"/>
          <w:right w:val="none" w:sz="0" w:space="0" w:color="auto"/>
          <w:between w:val="none" w:sz="0" w:space="0" w:color="auto"/>
          <w:bar w:val="none" w:sz="0" w:color="auto"/>
        </w:pBdr>
        <w:ind w:left="720"/>
        <w:rPr>
          <w:lang w:val="es-CR"/>
        </w:rPr>
      </w:pPr>
      <w:r w:rsidRPr="00E01987">
        <w:rPr>
          <w:lang w:val="es-CR"/>
        </w:rPr>
        <w:t>Unión de Instituciones Privadas de Atención a la Niñez UNIPRIN</w:t>
      </w:r>
    </w:p>
    <w:p w14:paraId="5A391187" w14:textId="785B4AFC" w:rsidR="004D0D80" w:rsidRPr="004D0D80" w:rsidRDefault="00E01987" w:rsidP="00E01987">
      <w:pPr>
        <w:pBdr>
          <w:top w:val="none" w:sz="0" w:space="0" w:color="auto"/>
          <w:left w:val="none" w:sz="0" w:space="0" w:color="auto"/>
          <w:bottom w:val="none" w:sz="0" w:space="0" w:color="auto"/>
          <w:right w:val="none" w:sz="0" w:space="0" w:color="auto"/>
          <w:between w:val="none" w:sz="0" w:space="0" w:color="auto"/>
          <w:bar w:val="none" w:sz="0" w:color="auto"/>
        </w:pBdr>
        <w:ind w:left="720"/>
        <w:rPr>
          <w:lang w:val="es-CR"/>
        </w:rPr>
      </w:pPr>
      <w:proofErr w:type="spellStart"/>
      <w:r w:rsidRPr="00E01987">
        <w:rPr>
          <w:lang w:val="es-CR"/>
        </w:rPr>
        <w:t>World</w:t>
      </w:r>
      <w:proofErr w:type="spellEnd"/>
      <w:r w:rsidRPr="00E01987">
        <w:rPr>
          <w:lang w:val="es-CR"/>
        </w:rPr>
        <w:t xml:space="preserve"> </w:t>
      </w:r>
      <w:proofErr w:type="spellStart"/>
      <w:r w:rsidRPr="00E01987">
        <w:rPr>
          <w:lang w:val="es-CR"/>
        </w:rPr>
        <w:t>Vision</w:t>
      </w:r>
      <w:proofErr w:type="spellEnd"/>
      <w:r w:rsidRPr="00E01987">
        <w:rPr>
          <w:lang w:val="es-CR"/>
        </w:rPr>
        <w:t xml:space="preserve"> Costa Rica</w:t>
      </w:r>
    </w:p>
    <w:p w14:paraId="4BFFB3FF" w14:textId="77777777" w:rsidR="004D0D80" w:rsidRDefault="004D0D80" w:rsidP="004D0D80">
      <w:pPr>
        <w:pStyle w:val="Cuerpo"/>
        <w:rPr>
          <w:rFonts w:hint="eastAsia"/>
          <w:lang w:val="es-CR"/>
        </w:rPr>
      </w:pPr>
    </w:p>
    <w:p w14:paraId="2BA90C03" w14:textId="77777777" w:rsidR="004D0D80" w:rsidRDefault="004D0D80" w:rsidP="004D0D80">
      <w:pPr>
        <w:pStyle w:val="Cuerpo"/>
        <w:rPr>
          <w:rFonts w:hint="eastAsia"/>
          <w:lang w:val="es-CR"/>
        </w:rPr>
      </w:pPr>
    </w:p>
    <w:p w14:paraId="0F3EA8C8" w14:textId="77777777" w:rsidR="004D0D80" w:rsidRDefault="004D0D80" w:rsidP="004D0D80">
      <w:pPr>
        <w:pStyle w:val="Cuerpo"/>
        <w:rPr>
          <w:rFonts w:hint="eastAsia"/>
          <w:lang w:val="es-CR"/>
        </w:rPr>
      </w:pPr>
    </w:p>
    <w:p w14:paraId="71DDC464" w14:textId="77777777" w:rsidR="004D0D80" w:rsidRPr="004D0D80" w:rsidRDefault="004D0D80" w:rsidP="004D0D80">
      <w:pPr>
        <w:pStyle w:val="Cuerpo"/>
        <w:rPr>
          <w:rFonts w:hint="eastAsia"/>
          <w:lang w:val="es-CR"/>
        </w:rPr>
      </w:pPr>
    </w:p>
    <w:p w14:paraId="5F99A2FE" w14:textId="77777777" w:rsidR="00E50168" w:rsidRPr="0095335A" w:rsidRDefault="00543EEC" w:rsidP="00A06EA3">
      <w:pPr>
        <w:pStyle w:val="CuerpoA"/>
        <w:spacing w:after="0" w:line="240" w:lineRule="auto"/>
        <w:jc w:val="center"/>
        <w:rPr>
          <w:rStyle w:val="Ninguno"/>
          <w:rFonts w:ascii="Arial Narrow" w:hAnsi="Arial Narrow"/>
          <w:b/>
          <w:bCs/>
          <w:sz w:val="20"/>
          <w:szCs w:val="20"/>
          <w:lang w:val="es-CR"/>
        </w:rPr>
      </w:pPr>
      <w:r w:rsidRPr="0095335A">
        <w:rPr>
          <w:rStyle w:val="Ninguno"/>
          <w:rFonts w:ascii="Arial Narrow" w:hAnsi="Arial Narrow"/>
          <w:b/>
          <w:bCs/>
          <w:sz w:val="20"/>
          <w:szCs w:val="20"/>
          <w:lang w:val="es-CR"/>
        </w:rPr>
        <w:t>Organizaciones Consultadas</w:t>
      </w:r>
    </w:p>
    <w:p w14:paraId="044F4FC1" w14:textId="77777777" w:rsidR="00E70071" w:rsidRPr="0095335A" w:rsidRDefault="00E70071" w:rsidP="00E70071">
      <w:pPr>
        <w:pStyle w:val="Cuerpo"/>
        <w:rPr>
          <w:rFonts w:ascii="Arial Narrow" w:hAnsi="Arial Narrow"/>
          <w:lang w:val="es-CR"/>
        </w:rPr>
        <w:sectPr w:rsidR="00E70071" w:rsidRPr="0095335A">
          <w:type w:val="continuous"/>
          <w:pgSz w:w="12240" w:h="15840"/>
          <w:pgMar w:top="1418" w:right="1701" w:bottom="1418" w:left="1701" w:header="709" w:footer="709" w:gutter="0"/>
          <w:cols w:space="720"/>
        </w:sectPr>
      </w:pPr>
    </w:p>
    <w:p w14:paraId="5C410767" w14:textId="261B671B" w:rsidR="00E70071" w:rsidRPr="0095335A" w:rsidRDefault="00E70071" w:rsidP="00E70071">
      <w:pPr>
        <w:pStyle w:val="Cuerpo"/>
        <w:rPr>
          <w:rFonts w:ascii="Arial Narrow" w:hAnsi="Arial Narrow"/>
          <w:lang w:val="es-CR"/>
        </w:rPr>
      </w:pPr>
      <w:r w:rsidRPr="0095335A">
        <w:rPr>
          <w:rFonts w:ascii="Arial Narrow" w:hAnsi="Arial Narrow"/>
          <w:lang w:val="es-CR"/>
        </w:rPr>
        <w:lastRenderedPageBreak/>
        <w:t>Aldeas  Infantiles SOS</w:t>
      </w:r>
    </w:p>
    <w:p w14:paraId="45C5EDA8" w14:textId="77777777" w:rsidR="00E70071" w:rsidRPr="0095335A" w:rsidRDefault="00E70071" w:rsidP="00E70071">
      <w:pPr>
        <w:pStyle w:val="Cuerpo"/>
        <w:rPr>
          <w:rFonts w:ascii="Arial Narrow" w:hAnsi="Arial Narrow"/>
          <w:lang w:val="es-CR"/>
        </w:rPr>
      </w:pPr>
      <w:r w:rsidRPr="0095335A">
        <w:rPr>
          <w:rFonts w:ascii="Arial Narrow" w:hAnsi="Arial Narrow"/>
          <w:lang w:val="es-CR"/>
        </w:rPr>
        <w:t>Asociación de Guías y Scouts de Costa Rica</w:t>
      </w:r>
    </w:p>
    <w:p w14:paraId="553B2DCE" w14:textId="77777777" w:rsidR="00E70071" w:rsidRPr="0095335A" w:rsidRDefault="00E70071" w:rsidP="00E70071">
      <w:pPr>
        <w:pStyle w:val="Cuerpo"/>
        <w:rPr>
          <w:rFonts w:ascii="Arial Narrow" w:hAnsi="Arial Narrow"/>
          <w:lang w:val="es-CR"/>
        </w:rPr>
      </w:pPr>
      <w:r w:rsidRPr="0095335A">
        <w:rPr>
          <w:rFonts w:ascii="Arial Narrow" w:hAnsi="Arial Narrow"/>
          <w:lang w:val="es-CR"/>
        </w:rPr>
        <w:t xml:space="preserve">Asociación Desarrollo Sostenible LGTBI CR </w:t>
      </w:r>
    </w:p>
    <w:p w14:paraId="5A5927A1" w14:textId="77777777" w:rsidR="00E70071" w:rsidRPr="0095335A" w:rsidRDefault="00E70071" w:rsidP="00E70071">
      <w:pPr>
        <w:pStyle w:val="Cuerpo"/>
        <w:rPr>
          <w:rFonts w:ascii="Arial Narrow" w:hAnsi="Arial Narrow"/>
          <w:lang w:val="es-CR"/>
        </w:rPr>
      </w:pPr>
      <w:r w:rsidRPr="0095335A">
        <w:rPr>
          <w:rFonts w:ascii="Arial Narrow" w:hAnsi="Arial Narrow"/>
          <w:lang w:val="es-CR"/>
        </w:rPr>
        <w:t xml:space="preserve">Asociación Internacional Familias por la Diversidad </w:t>
      </w:r>
    </w:p>
    <w:p w14:paraId="295225A1" w14:textId="77777777" w:rsidR="00E70071" w:rsidRPr="0095335A" w:rsidRDefault="00E70071" w:rsidP="00E70071">
      <w:pPr>
        <w:pStyle w:val="Cuerpo"/>
        <w:rPr>
          <w:rFonts w:ascii="Arial Narrow" w:hAnsi="Arial Narrow"/>
          <w:lang w:val="es-CR"/>
        </w:rPr>
      </w:pPr>
      <w:r w:rsidRPr="0095335A">
        <w:rPr>
          <w:rFonts w:ascii="Arial Narrow" w:hAnsi="Arial Narrow"/>
          <w:lang w:val="es-CR"/>
        </w:rPr>
        <w:t>Asociación Nacional de Empleados Públicos y Privados</w:t>
      </w:r>
    </w:p>
    <w:p w14:paraId="4F7A58AB" w14:textId="77777777" w:rsidR="00E70071" w:rsidRPr="0095335A" w:rsidRDefault="00E70071" w:rsidP="00E70071">
      <w:pPr>
        <w:pStyle w:val="Cuerpo"/>
        <w:rPr>
          <w:rFonts w:ascii="Arial Narrow" w:hAnsi="Arial Narrow"/>
          <w:lang w:val="es-CR"/>
        </w:rPr>
      </w:pPr>
      <w:r w:rsidRPr="0095335A">
        <w:rPr>
          <w:rFonts w:ascii="Arial Narrow" w:hAnsi="Arial Narrow"/>
          <w:lang w:val="es-CR"/>
        </w:rPr>
        <w:t>Asociación Pro Sexología C. y V.</w:t>
      </w:r>
    </w:p>
    <w:p w14:paraId="23A88764" w14:textId="77777777" w:rsidR="00E70071" w:rsidRPr="0095335A" w:rsidRDefault="00E70071" w:rsidP="00E70071">
      <w:pPr>
        <w:pStyle w:val="Cuerpo"/>
        <w:rPr>
          <w:rFonts w:ascii="Arial Narrow" w:hAnsi="Arial Narrow"/>
          <w:lang w:val="es-CR"/>
        </w:rPr>
      </w:pPr>
      <w:r w:rsidRPr="0095335A">
        <w:rPr>
          <w:rFonts w:ascii="Arial Narrow" w:hAnsi="Arial Narrow"/>
          <w:lang w:val="es-CR"/>
        </w:rPr>
        <w:t>Asociación Proyecto Caribe, Centro de investigación y</w:t>
      </w:r>
    </w:p>
    <w:p w14:paraId="135ED70E" w14:textId="77777777" w:rsidR="00E70071" w:rsidRPr="0095335A" w:rsidRDefault="00E70071" w:rsidP="00E70071">
      <w:pPr>
        <w:pStyle w:val="Cuerpo"/>
        <w:rPr>
          <w:rFonts w:ascii="Arial Narrow" w:hAnsi="Arial Narrow"/>
          <w:lang w:val="es-CR"/>
        </w:rPr>
      </w:pPr>
      <w:r w:rsidRPr="0095335A">
        <w:rPr>
          <w:rFonts w:ascii="Arial Narrow" w:hAnsi="Arial Narrow"/>
          <w:lang w:val="es-CR"/>
        </w:rPr>
        <w:t>Casa Luz</w:t>
      </w:r>
    </w:p>
    <w:p w14:paraId="386CF1C1" w14:textId="77777777" w:rsidR="00E70071" w:rsidRPr="0095335A" w:rsidRDefault="00E70071" w:rsidP="00E70071">
      <w:pPr>
        <w:pStyle w:val="Cuerpo"/>
        <w:rPr>
          <w:rFonts w:ascii="Arial Narrow" w:hAnsi="Arial Narrow"/>
          <w:lang w:val="es-CR"/>
        </w:rPr>
      </w:pPr>
      <w:r w:rsidRPr="0095335A">
        <w:rPr>
          <w:rFonts w:ascii="Arial Narrow" w:hAnsi="Arial Narrow"/>
          <w:lang w:val="es-CR"/>
        </w:rPr>
        <w:t>Casa Viva</w:t>
      </w:r>
    </w:p>
    <w:p w14:paraId="46833F65" w14:textId="77777777" w:rsidR="00E70071" w:rsidRPr="0095335A" w:rsidRDefault="00E70071" w:rsidP="00E70071">
      <w:pPr>
        <w:pStyle w:val="Cuerpo"/>
        <w:rPr>
          <w:rFonts w:ascii="Arial Narrow" w:hAnsi="Arial Narrow"/>
          <w:lang w:val="es-CR"/>
        </w:rPr>
      </w:pPr>
      <w:r w:rsidRPr="0095335A">
        <w:rPr>
          <w:rFonts w:ascii="Arial Narrow" w:hAnsi="Arial Narrow"/>
          <w:lang w:val="es-CR"/>
        </w:rPr>
        <w:lastRenderedPageBreak/>
        <w:t>Centro de Investigación y Promoción para América Central de Derechos Humanos (CIPAC)</w:t>
      </w:r>
    </w:p>
    <w:p w14:paraId="3423EE11" w14:textId="77777777" w:rsidR="00E70071" w:rsidRPr="0095335A" w:rsidRDefault="00E70071" w:rsidP="00E70071">
      <w:pPr>
        <w:pStyle w:val="Cuerpo"/>
        <w:rPr>
          <w:rFonts w:ascii="Arial Narrow" w:hAnsi="Arial Narrow"/>
          <w:lang w:val="es-CR"/>
        </w:rPr>
      </w:pPr>
      <w:r w:rsidRPr="0095335A">
        <w:rPr>
          <w:rFonts w:ascii="Arial Narrow" w:hAnsi="Arial Narrow"/>
          <w:lang w:val="es-CR"/>
        </w:rPr>
        <w:t>Ciudad de los Niños</w:t>
      </w:r>
    </w:p>
    <w:p w14:paraId="6170DCFD" w14:textId="77777777" w:rsidR="00E70071" w:rsidRPr="0095335A" w:rsidRDefault="00E70071" w:rsidP="00E70071">
      <w:pPr>
        <w:pStyle w:val="Cuerpo"/>
        <w:rPr>
          <w:rFonts w:ascii="Arial Narrow" w:hAnsi="Arial Narrow"/>
          <w:lang w:val="es-CR"/>
        </w:rPr>
      </w:pPr>
      <w:r w:rsidRPr="0095335A">
        <w:rPr>
          <w:rFonts w:ascii="Arial Narrow" w:hAnsi="Arial Narrow"/>
          <w:lang w:val="es-CR"/>
        </w:rPr>
        <w:t>Cruz Roja Costarricense</w:t>
      </w:r>
    </w:p>
    <w:p w14:paraId="41DAB572" w14:textId="77777777" w:rsidR="00E70071" w:rsidRPr="0095335A" w:rsidRDefault="00E70071" w:rsidP="00E70071">
      <w:pPr>
        <w:pStyle w:val="Cuerpo"/>
        <w:rPr>
          <w:rFonts w:ascii="Arial Narrow" w:hAnsi="Arial Narrow"/>
          <w:lang w:val="es-CR"/>
        </w:rPr>
      </w:pPr>
      <w:r w:rsidRPr="0095335A">
        <w:rPr>
          <w:rFonts w:ascii="Arial Narrow" w:hAnsi="Arial Narrow"/>
          <w:lang w:val="es-CR"/>
        </w:rPr>
        <w:t>Defensa de Niños y Niñas Internacional (DNI)</w:t>
      </w:r>
    </w:p>
    <w:p w14:paraId="7E6FA097" w14:textId="77777777" w:rsidR="00E70071" w:rsidRPr="0095335A" w:rsidRDefault="00E70071" w:rsidP="00E70071">
      <w:pPr>
        <w:pStyle w:val="Cuerpo"/>
        <w:rPr>
          <w:rFonts w:ascii="Arial Narrow" w:hAnsi="Arial Narrow"/>
          <w:lang w:val="es-CR"/>
        </w:rPr>
      </w:pPr>
      <w:r w:rsidRPr="0095335A">
        <w:rPr>
          <w:rFonts w:ascii="Arial Narrow" w:hAnsi="Arial Narrow"/>
          <w:lang w:val="es-CR"/>
        </w:rPr>
        <w:t>Derecho a una Familia</w:t>
      </w:r>
    </w:p>
    <w:p w14:paraId="1B70BA51" w14:textId="77777777" w:rsidR="00E70071" w:rsidRPr="0095335A" w:rsidRDefault="00E70071" w:rsidP="00E70071">
      <w:pPr>
        <w:pStyle w:val="Cuerpo"/>
        <w:rPr>
          <w:rFonts w:ascii="Arial Narrow" w:hAnsi="Arial Narrow"/>
          <w:lang w:val="es-CR"/>
        </w:rPr>
      </w:pPr>
      <w:r w:rsidRPr="0095335A">
        <w:rPr>
          <w:rFonts w:ascii="Arial Narrow" w:hAnsi="Arial Narrow"/>
          <w:lang w:val="es-CR"/>
        </w:rPr>
        <w:t>Fundación Acción Joven</w:t>
      </w:r>
    </w:p>
    <w:p w14:paraId="4EA879D6" w14:textId="77777777" w:rsidR="00E70071" w:rsidRPr="0095335A" w:rsidRDefault="00E70071" w:rsidP="00E70071">
      <w:pPr>
        <w:pStyle w:val="Cuerpo"/>
        <w:rPr>
          <w:rFonts w:ascii="Arial Narrow" w:hAnsi="Arial Narrow"/>
          <w:lang w:val="es-CR"/>
        </w:rPr>
      </w:pPr>
      <w:r w:rsidRPr="0095335A">
        <w:rPr>
          <w:rFonts w:ascii="Arial Narrow" w:hAnsi="Arial Narrow"/>
          <w:lang w:val="es-CR"/>
        </w:rPr>
        <w:t>Fundación Ciudad de los Niños</w:t>
      </w:r>
    </w:p>
    <w:p w14:paraId="3056DA5D" w14:textId="77777777" w:rsidR="00E70071" w:rsidRPr="0095335A" w:rsidRDefault="00E70071" w:rsidP="00E70071">
      <w:pPr>
        <w:pStyle w:val="Cuerpo"/>
        <w:rPr>
          <w:rFonts w:ascii="Arial Narrow" w:hAnsi="Arial Narrow"/>
          <w:lang w:val="es-CR"/>
        </w:rPr>
      </w:pPr>
      <w:r w:rsidRPr="0095335A">
        <w:rPr>
          <w:rFonts w:ascii="Arial Narrow" w:hAnsi="Arial Narrow"/>
          <w:lang w:val="es-CR"/>
        </w:rPr>
        <w:t>Fundación Parque la Libertad</w:t>
      </w:r>
    </w:p>
    <w:p w14:paraId="0F03F08A" w14:textId="77777777" w:rsidR="00E70071" w:rsidRPr="0095335A" w:rsidRDefault="00E70071" w:rsidP="00E70071">
      <w:pPr>
        <w:pStyle w:val="Cuerpo"/>
        <w:rPr>
          <w:rFonts w:ascii="Arial Narrow" w:hAnsi="Arial Narrow"/>
          <w:lang w:val="es-CR"/>
        </w:rPr>
      </w:pPr>
      <w:r w:rsidRPr="0095335A">
        <w:rPr>
          <w:rFonts w:ascii="Arial Narrow" w:hAnsi="Arial Narrow"/>
          <w:lang w:val="es-CR"/>
        </w:rPr>
        <w:t xml:space="preserve">FUNDAMECO </w:t>
      </w:r>
    </w:p>
    <w:p w14:paraId="252F8DF0" w14:textId="77777777" w:rsidR="00E70071" w:rsidRPr="0095335A" w:rsidRDefault="00E70071" w:rsidP="00E70071">
      <w:pPr>
        <w:pStyle w:val="Cuerpo"/>
        <w:rPr>
          <w:rFonts w:ascii="Arial Narrow" w:hAnsi="Arial Narrow"/>
          <w:lang w:val="es-CR"/>
        </w:rPr>
      </w:pPr>
      <w:r w:rsidRPr="0095335A">
        <w:rPr>
          <w:rFonts w:ascii="Arial Narrow" w:hAnsi="Arial Narrow"/>
          <w:lang w:val="es-CR"/>
        </w:rPr>
        <w:t>Hogar Bíblico Roble Alto</w:t>
      </w:r>
    </w:p>
    <w:p w14:paraId="2C6505AF" w14:textId="77777777" w:rsidR="00E70071" w:rsidRPr="0095335A" w:rsidRDefault="00E70071" w:rsidP="00E70071">
      <w:pPr>
        <w:pStyle w:val="Cuerpo"/>
        <w:rPr>
          <w:rFonts w:ascii="Arial Narrow" w:hAnsi="Arial Narrow"/>
          <w:lang w:val="es-CR"/>
        </w:rPr>
      </w:pPr>
      <w:r w:rsidRPr="0095335A">
        <w:rPr>
          <w:rFonts w:ascii="Arial Narrow" w:hAnsi="Arial Narrow"/>
          <w:lang w:val="es-CR"/>
        </w:rPr>
        <w:t>Hogar CREA adolescentes</w:t>
      </w:r>
    </w:p>
    <w:p w14:paraId="3A97C7B7" w14:textId="77777777" w:rsidR="00E70071" w:rsidRPr="0095335A" w:rsidRDefault="00E70071" w:rsidP="00E70071">
      <w:pPr>
        <w:pStyle w:val="Cuerpo"/>
        <w:rPr>
          <w:rFonts w:ascii="Arial Narrow" w:hAnsi="Arial Narrow"/>
          <w:lang w:val="es-CR"/>
        </w:rPr>
      </w:pPr>
      <w:r w:rsidRPr="0095335A">
        <w:rPr>
          <w:rFonts w:ascii="Arial Narrow" w:hAnsi="Arial Narrow"/>
          <w:lang w:val="es-CR"/>
        </w:rPr>
        <w:t>Hogar Diurno</w:t>
      </w:r>
    </w:p>
    <w:p w14:paraId="6BD599B6" w14:textId="77777777" w:rsidR="00E70071" w:rsidRPr="0095335A" w:rsidRDefault="00E70071" w:rsidP="00E70071">
      <w:pPr>
        <w:pStyle w:val="Cuerpo"/>
        <w:rPr>
          <w:rFonts w:ascii="Arial Narrow" w:hAnsi="Arial Narrow"/>
          <w:lang w:val="es-CR"/>
        </w:rPr>
      </w:pPr>
      <w:r w:rsidRPr="0095335A">
        <w:rPr>
          <w:rFonts w:ascii="Arial Narrow" w:hAnsi="Arial Narrow"/>
          <w:lang w:val="es-CR"/>
        </w:rPr>
        <w:lastRenderedPageBreak/>
        <w:t>Hogar Divina Providencia</w:t>
      </w:r>
    </w:p>
    <w:p w14:paraId="7C76B9F9" w14:textId="77777777" w:rsidR="00E70071" w:rsidRPr="0095335A" w:rsidRDefault="00E70071" w:rsidP="00E70071">
      <w:pPr>
        <w:pStyle w:val="Cuerpo"/>
        <w:rPr>
          <w:rFonts w:ascii="Arial Narrow" w:hAnsi="Arial Narrow"/>
          <w:lang w:val="es-CR"/>
        </w:rPr>
      </w:pPr>
      <w:r w:rsidRPr="0095335A">
        <w:rPr>
          <w:rFonts w:ascii="Arial Narrow" w:hAnsi="Arial Narrow"/>
          <w:lang w:val="es-CR"/>
        </w:rPr>
        <w:t>Hogar Infantil Blanca Flor</w:t>
      </w:r>
    </w:p>
    <w:p w14:paraId="71C98428" w14:textId="77777777" w:rsidR="00E70071" w:rsidRPr="0095335A" w:rsidRDefault="00E70071" w:rsidP="00E70071">
      <w:pPr>
        <w:pStyle w:val="Cuerpo"/>
        <w:rPr>
          <w:rFonts w:ascii="Arial Narrow" w:hAnsi="Arial Narrow"/>
          <w:lang w:val="es-CR"/>
        </w:rPr>
      </w:pPr>
      <w:r w:rsidRPr="0095335A">
        <w:rPr>
          <w:rFonts w:ascii="Arial Narrow" w:hAnsi="Arial Narrow"/>
          <w:lang w:val="es-CR"/>
        </w:rPr>
        <w:t>Hogar San Agustín</w:t>
      </w:r>
    </w:p>
    <w:p w14:paraId="5ADFF8BA" w14:textId="77777777" w:rsidR="00E70071" w:rsidRPr="0095335A" w:rsidRDefault="00E70071" w:rsidP="00E70071">
      <w:pPr>
        <w:pStyle w:val="Cuerpo"/>
        <w:rPr>
          <w:rFonts w:ascii="Arial Narrow" w:hAnsi="Arial Narrow"/>
          <w:lang w:val="es-CR"/>
        </w:rPr>
      </w:pPr>
      <w:r w:rsidRPr="0095335A">
        <w:rPr>
          <w:rFonts w:ascii="Arial Narrow" w:hAnsi="Arial Narrow"/>
          <w:lang w:val="es-CR"/>
        </w:rPr>
        <w:t>Hogar Sol</w:t>
      </w:r>
    </w:p>
    <w:p w14:paraId="5D55DDB2" w14:textId="77777777" w:rsidR="00E70071" w:rsidRPr="0095335A" w:rsidRDefault="00E70071" w:rsidP="00E70071">
      <w:pPr>
        <w:pStyle w:val="Cuerpo"/>
        <w:rPr>
          <w:rFonts w:ascii="Arial Narrow" w:hAnsi="Arial Narrow"/>
          <w:lang w:val="es-CR"/>
        </w:rPr>
      </w:pPr>
      <w:r w:rsidRPr="0095335A">
        <w:rPr>
          <w:rFonts w:ascii="Arial Narrow" w:hAnsi="Arial Narrow"/>
          <w:lang w:val="es-CR"/>
        </w:rPr>
        <w:t>Hogarcito Infantil de Guápiles</w:t>
      </w:r>
    </w:p>
    <w:p w14:paraId="4226E59B" w14:textId="77777777" w:rsidR="00E70071" w:rsidRPr="0095335A" w:rsidRDefault="00E70071" w:rsidP="00E70071">
      <w:pPr>
        <w:pStyle w:val="Cuerpo"/>
        <w:rPr>
          <w:rFonts w:ascii="Arial Narrow" w:hAnsi="Arial Narrow"/>
          <w:lang w:val="es-CR"/>
        </w:rPr>
      </w:pPr>
      <w:r w:rsidRPr="0095335A">
        <w:rPr>
          <w:rFonts w:ascii="Arial Narrow" w:hAnsi="Arial Narrow"/>
          <w:lang w:val="es-CR"/>
        </w:rPr>
        <w:t>Hospicio de Huérfanos</w:t>
      </w:r>
    </w:p>
    <w:p w14:paraId="69435362" w14:textId="77777777" w:rsidR="00E70071" w:rsidRPr="0095335A" w:rsidRDefault="00E70071" w:rsidP="00E70071">
      <w:pPr>
        <w:pStyle w:val="Cuerpo"/>
        <w:rPr>
          <w:rFonts w:ascii="Arial Narrow" w:hAnsi="Arial Narrow"/>
          <w:lang w:val="es-CR"/>
        </w:rPr>
      </w:pPr>
      <w:r w:rsidRPr="0095335A">
        <w:rPr>
          <w:rFonts w:ascii="Arial Narrow" w:hAnsi="Arial Narrow"/>
          <w:lang w:val="es-CR"/>
        </w:rPr>
        <w:t>Mariano Juvenil</w:t>
      </w:r>
    </w:p>
    <w:p w14:paraId="56E2BBE7" w14:textId="77777777" w:rsidR="00E70071" w:rsidRPr="0095335A" w:rsidRDefault="00E70071" w:rsidP="00E70071">
      <w:pPr>
        <w:pStyle w:val="Cuerpo"/>
        <w:rPr>
          <w:rFonts w:ascii="Arial Narrow" w:hAnsi="Arial Narrow"/>
          <w:lang w:val="es-CR"/>
        </w:rPr>
      </w:pPr>
      <w:r w:rsidRPr="0095335A">
        <w:rPr>
          <w:rFonts w:ascii="Arial Narrow" w:hAnsi="Arial Narrow"/>
          <w:lang w:val="es-CR"/>
        </w:rPr>
        <w:t>Mesa Nacional Indígena de CR</w:t>
      </w:r>
    </w:p>
    <w:p w14:paraId="534F7CEF" w14:textId="77777777" w:rsidR="00E70071" w:rsidRPr="0095335A" w:rsidRDefault="00E70071" w:rsidP="00E70071">
      <w:pPr>
        <w:pStyle w:val="Cuerpo"/>
        <w:rPr>
          <w:rFonts w:ascii="Arial Narrow" w:hAnsi="Arial Narrow"/>
          <w:lang w:val="es-CR"/>
        </w:rPr>
      </w:pPr>
      <w:r w:rsidRPr="0095335A">
        <w:rPr>
          <w:rFonts w:ascii="Arial Narrow" w:hAnsi="Arial Narrow"/>
          <w:lang w:val="es-CR"/>
        </w:rPr>
        <w:t>Pueblito Costa Rica</w:t>
      </w:r>
    </w:p>
    <w:p w14:paraId="2B78CBDF" w14:textId="77777777" w:rsidR="00E70071" w:rsidRPr="0095335A" w:rsidRDefault="00E70071" w:rsidP="00E70071">
      <w:pPr>
        <w:pStyle w:val="Cuerpo"/>
        <w:rPr>
          <w:rFonts w:ascii="Arial Narrow" w:hAnsi="Arial Narrow"/>
          <w:lang w:val="es-CR"/>
        </w:rPr>
      </w:pPr>
      <w:r w:rsidRPr="0095335A">
        <w:rPr>
          <w:rFonts w:ascii="Arial Narrow" w:hAnsi="Arial Narrow"/>
          <w:lang w:val="es-CR"/>
        </w:rPr>
        <w:t>Red Viva Costa Rica</w:t>
      </w:r>
    </w:p>
    <w:p w14:paraId="5431E4D4" w14:textId="77777777" w:rsidR="00E70071" w:rsidRPr="0095335A" w:rsidRDefault="00E70071" w:rsidP="00E70071">
      <w:pPr>
        <w:pStyle w:val="Cuerpo"/>
        <w:rPr>
          <w:rFonts w:ascii="Arial Narrow" w:hAnsi="Arial Narrow"/>
          <w:lang w:val="es-CR"/>
        </w:rPr>
      </w:pPr>
      <w:r w:rsidRPr="0095335A">
        <w:rPr>
          <w:rFonts w:ascii="Arial Narrow" w:hAnsi="Arial Narrow"/>
          <w:lang w:val="es-CR"/>
        </w:rPr>
        <w:t>Renacer</w:t>
      </w:r>
    </w:p>
    <w:p w14:paraId="19248969" w14:textId="77777777" w:rsidR="00E70071" w:rsidRPr="0095335A" w:rsidRDefault="00E70071" w:rsidP="00E70071">
      <w:pPr>
        <w:pStyle w:val="Cuerpo"/>
        <w:rPr>
          <w:rFonts w:ascii="Arial Narrow" w:hAnsi="Arial Narrow"/>
          <w:lang w:val="es-CR"/>
        </w:rPr>
      </w:pPr>
      <w:r w:rsidRPr="0095335A">
        <w:rPr>
          <w:rFonts w:ascii="Arial Narrow" w:hAnsi="Arial Narrow"/>
          <w:lang w:val="es-CR"/>
        </w:rPr>
        <w:t>SEPROJOVEN</w:t>
      </w:r>
    </w:p>
    <w:p w14:paraId="29B8464E" w14:textId="77777777" w:rsidR="00E70071" w:rsidRPr="0095335A" w:rsidRDefault="00E70071" w:rsidP="00E70071">
      <w:pPr>
        <w:pStyle w:val="Cuerpo"/>
        <w:rPr>
          <w:rFonts w:ascii="Arial Narrow" w:hAnsi="Arial Narrow"/>
          <w:lang w:val="es-CR"/>
        </w:rPr>
      </w:pPr>
      <w:r w:rsidRPr="0095335A">
        <w:rPr>
          <w:rFonts w:ascii="Arial Narrow" w:hAnsi="Arial Narrow"/>
          <w:lang w:val="es-CR"/>
        </w:rPr>
        <w:t xml:space="preserve">TRANSVIDA </w:t>
      </w:r>
    </w:p>
    <w:p w14:paraId="376B0E38" w14:textId="1D6DEAEA" w:rsidR="00E70071" w:rsidRPr="0095335A" w:rsidRDefault="00E70071" w:rsidP="00E70071">
      <w:pPr>
        <w:pStyle w:val="Cuerpo"/>
        <w:rPr>
          <w:rFonts w:ascii="Arial Narrow" w:hAnsi="Arial Narrow"/>
          <w:lang w:val="es-CR"/>
        </w:rPr>
      </w:pPr>
      <w:r w:rsidRPr="0095335A">
        <w:rPr>
          <w:rFonts w:ascii="Arial Narrow" w:hAnsi="Arial Narrow"/>
          <w:lang w:val="es-CR"/>
        </w:rPr>
        <w:t>Visión Mundial</w:t>
      </w:r>
    </w:p>
    <w:p w14:paraId="05327687" w14:textId="77777777" w:rsidR="00E70071" w:rsidRPr="0095335A" w:rsidRDefault="00E70071" w:rsidP="00E70071">
      <w:pPr>
        <w:pStyle w:val="Cuerpo"/>
        <w:rPr>
          <w:rFonts w:ascii="Arial Narrow" w:hAnsi="Arial Narrow"/>
          <w:lang w:val="es-CR"/>
        </w:rPr>
        <w:sectPr w:rsidR="00E70071" w:rsidRPr="0095335A" w:rsidSect="00E70071">
          <w:type w:val="continuous"/>
          <w:pgSz w:w="12240" w:h="15840"/>
          <w:pgMar w:top="1418" w:right="1701" w:bottom="1418" w:left="1701" w:header="709" w:footer="709" w:gutter="0"/>
          <w:cols w:num="3" w:space="720"/>
        </w:sectPr>
      </w:pPr>
    </w:p>
    <w:p w14:paraId="210D504A" w14:textId="71B34387" w:rsidR="00E70071" w:rsidRPr="0095335A" w:rsidRDefault="00E70071" w:rsidP="00E70071">
      <w:pPr>
        <w:pStyle w:val="Cuerpo"/>
        <w:rPr>
          <w:rFonts w:ascii="Arial Narrow" w:hAnsi="Arial Narrow"/>
          <w:lang w:val="es-CR"/>
        </w:rPr>
      </w:pPr>
    </w:p>
    <w:p w14:paraId="240EC996" w14:textId="77777777" w:rsidR="00E50168" w:rsidRPr="0095335A" w:rsidRDefault="00E50168" w:rsidP="00A06EA3">
      <w:pPr>
        <w:pStyle w:val="CuerpoA"/>
        <w:spacing w:after="0" w:line="240" w:lineRule="auto"/>
        <w:rPr>
          <w:rFonts w:ascii="Arial Narrow" w:hAnsi="Arial Narrow"/>
          <w:lang w:val="es-CR"/>
        </w:rPr>
        <w:sectPr w:rsidR="00E50168" w:rsidRPr="0095335A">
          <w:type w:val="continuous"/>
          <w:pgSz w:w="12240" w:h="15840"/>
          <w:pgMar w:top="1418" w:right="1701" w:bottom="1418" w:left="1701" w:header="709" w:footer="709" w:gutter="0"/>
          <w:cols w:space="720"/>
        </w:sectPr>
      </w:pPr>
    </w:p>
    <w:p w14:paraId="4C87D2A6" w14:textId="77777777" w:rsidR="00E50168" w:rsidRPr="0095335A" w:rsidRDefault="00E50168">
      <w:pPr>
        <w:pStyle w:val="CuerpoA"/>
        <w:spacing w:after="0" w:line="240" w:lineRule="auto"/>
        <w:jc w:val="both"/>
        <w:rPr>
          <w:rFonts w:ascii="Arial Narrow" w:hAnsi="Arial Narrow"/>
          <w:lang w:val="es-CR"/>
        </w:rPr>
        <w:sectPr w:rsidR="00E50168" w:rsidRPr="0095335A">
          <w:type w:val="continuous"/>
          <w:pgSz w:w="12240" w:h="15840"/>
          <w:pgMar w:top="1418" w:right="1701" w:bottom="1418" w:left="1701" w:header="709" w:footer="709" w:gutter="0"/>
          <w:cols w:num="3" w:space="852"/>
        </w:sectPr>
      </w:pPr>
    </w:p>
    <w:p w14:paraId="11A9063F" w14:textId="2BA0F378" w:rsidR="00AB35A3" w:rsidRPr="0095335A" w:rsidRDefault="00AB35A3">
      <w:pPr>
        <w:pStyle w:val="CuerpoA"/>
        <w:spacing w:after="0" w:line="240" w:lineRule="auto"/>
        <w:jc w:val="both"/>
        <w:rPr>
          <w:rStyle w:val="Ninguno"/>
          <w:rFonts w:ascii="Arial Narrow" w:eastAsia="Arial" w:hAnsi="Arial Narrow" w:cs="Arial"/>
          <w:sz w:val="20"/>
          <w:szCs w:val="20"/>
          <w:lang w:val="es-CR"/>
        </w:rPr>
      </w:pPr>
      <w:r w:rsidRPr="0095335A">
        <w:rPr>
          <w:rStyle w:val="Ninguno"/>
          <w:rFonts w:ascii="Arial Narrow" w:eastAsia="Arial" w:hAnsi="Arial Narrow" w:cs="Arial"/>
          <w:sz w:val="20"/>
          <w:szCs w:val="20"/>
          <w:lang w:val="es-CR"/>
        </w:rPr>
        <w:lastRenderedPageBreak/>
        <w:br w:type="page"/>
      </w:r>
    </w:p>
    <w:p w14:paraId="58A8FF82" w14:textId="77777777" w:rsidR="00E50168" w:rsidRPr="0095335A" w:rsidRDefault="00E50168">
      <w:pPr>
        <w:pStyle w:val="CuerpoA"/>
        <w:spacing w:after="0" w:line="240" w:lineRule="auto"/>
        <w:jc w:val="both"/>
        <w:rPr>
          <w:rStyle w:val="Ninguno"/>
          <w:rFonts w:ascii="Arial Narrow" w:eastAsia="Arial" w:hAnsi="Arial Narrow" w:cs="Arial"/>
          <w:sz w:val="20"/>
          <w:szCs w:val="20"/>
          <w:lang w:val="es-CR"/>
        </w:rPr>
      </w:pPr>
    </w:p>
    <w:p w14:paraId="1C614D7F" w14:textId="77777777" w:rsidR="00E50168" w:rsidRPr="0095335A" w:rsidRDefault="00543EEC">
      <w:pPr>
        <w:pStyle w:val="CuerpoA"/>
        <w:spacing w:after="0" w:line="240" w:lineRule="auto"/>
        <w:jc w:val="both"/>
        <w:rPr>
          <w:rStyle w:val="Ninguno"/>
          <w:rFonts w:ascii="Arial Narrow" w:eastAsia="Arial" w:hAnsi="Arial Narrow" w:cs="Arial"/>
          <w:b/>
          <w:bCs/>
          <w:sz w:val="20"/>
          <w:szCs w:val="20"/>
          <w:lang w:val="es-CR"/>
        </w:rPr>
      </w:pPr>
      <w:r w:rsidRPr="0095335A">
        <w:rPr>
          <w:rStyle w:val="Ninguno"/>
          <w:rFonts w:ascii="Arial Narrow" w:hAnsi="Arial Narrow"/>
          <w:b/>
          <w:bCs/>
          <w:sz w:val="20"/>
          <w:szCs w:val="20"/>
          <w:lang w:val="es-CR"/>
        </w:rPr>
        <w:t>Diseño Gráfico</w:t>
      </w:r>
    </w:p>
    <w:p w14:paraId="5BE6B3DD"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r w:rsidRPr="0095335A">
        <w:rPr>
          <w:rStyle w:val="Ninguno"/>
          <w:rFonts w:ascii="Arial Narrow" w:hAnsi="Arial Narrow"/>
          <w:sz w:val="20"/>
          <w:szCs w:val="20"/>
          <w:lang w:val="es-CR"/>
        </w:rPr>
        <w:t>(Nombre)</w:t>
      </w:r>
    </w:p>
    <w:p w14:paraId="3C8EFE00" w14:textId="77777777" w:rsidR="00E50168" w:rsidRPr="0095335A" w:rsidRDefault="00E50168">
      <w:pPr>
        <w:pStyle w:val="CuerpoA"/>
        <w:spacing w:after="0" w:line="240" w:lineRule="auto"/>
        <w:jc w:val="both"/>
        <w:rPr>
          <w:rStyle w:val="Ninguno"/>
          <w:rFonts w:ascii="Arial Narrow" w:eastAsia="Arial" w:hAnsi="Arial Narrow" w:cs="Arial"/>
          <w:sz w:val="20"/>
          <w:szCs w:val="20"/>
          <w:lang w:val="es-CR"/>
        </w:rPr>
      </w:pPr>
    </w:p>
    <w:p w14:paraId="54B3223C"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r w:rsidRPr="0095335A">
        <w:rPr>
          <w:rStyle w:val="Ninguno"/>
          <w:rFonts w:ascii="Arial Narrow" w:hAnsi="Arial Narrow"/>
          <w:sz w:val="20"/>
          <w:szCs w:val="20"/>
          <w:lang w:val="es-CR"/>
        </w:rPr>
        <w:t>Esta publicación fue posible gracias al apoyo económico de Unicef.</w:t>
      </w:r>
    </w:p>
    <w:p w14:paraId="773548A3" w14:textId="77777777" w:rsidR="00E50168" w:rsidRPr="0095335A" w:rsidRDefault="00E50168">
      <w:pPr>
        <w:pStyle w:val="CuerpoA"/>
        <w:spacing w:after="0" w:line="240" w:lineRule="auto"/>
        <w:jc w:val="both"/>
        <w:rPr>
          <w:rStyle w:val="Ninguno"/>
          <w:rFonts w:ascii="Arial Narrow" w:eastAsia="Arial" w:hAnsi="Arial Narrow" w:cs="Arial"/>
          <w:sz w:val="20"/>
          <w:szCs w:val="20"/>
          <w:lang w:val="es-CR"/>
        </w:rPr>
      </w:pPr>
    </w:p>
    <w:p w14:paraId="5230842F" w14:textId="77777777" w:rsidR="00E50168" w:rsidRPr="0095335A" w:rsidRDefault="00543EEC">
      <w:pPr>
        <w:pStyle w:val="CuerpoA"/>
        <w:spacing w:after="0" w:line="240" w:lineRule="auto"/>
        <w:jc w:val="both"/>
        <w:rPr>
          <w:rStyle w:val="Ninguno"/>
          <w:rFonts w:ascii="Arial Narrow" w:hAnsi="Arial Narrow"/>
          <w:b/>
          <w:bCs/>
          <w:sz w:val="16"/>
          <w:szCs w:val="16"/>
          <w:lang w:val="es-CR"/>
        </w:rPr>
      </w:pPr>
      <w:r w:rsidRPr="0095335A">
        <w:rPr>
          <w:rStyle w:val="Ninguno"/>
          <w:rFonts w:ascii="Arial Narrow" w:hAnsi="Arial Narrow"/>
          <w:sz w:val="16"/>
          <w:szCs w:val="16"/>
          <w:lang w:val="es-CR"/>
        </w:rPr>
        <w:t xml:space="preserve">© Coalición Costarricense para el Seguimiento de la Convención de los Derechos del Niño. </w:t>
      </w:r>
      <w:r w:rsidRPr="0095335A">
        <w:rPr>
          <w:rStyle w:val="Ninguno"/>
          <w:rFonts w:ascii="Arial Narrow" w:hAnsi="Arial Narrow"/>
          <w:b/>
          <w:bCs/>
          <w:sz w:val="16"/>
          <w:szCs w:val="16"/>
          <w:lang w:val="es-CR"/>
        </w:rPr>
        <w:t>COSECODENI</w:t>
      </w:r>
      <w:r w:rsidRPr="0095335A">
        <w:rPr>
          <w:rStyle w:val="Ninguno"/>
          <w:rFonts w:ascii="Arial Narrow" w:hAnsi="Arial Narrow"/>
          <w:sz w:val="16"/>
          <w:szCs w:val="16"/>
          <w:lang w:val="es-CR"/>
        </w:rPr>
        <w:t xml:space="preserve">. Todos los Derechos Reservados. Se permite la publicación total y/o parcial, siempre y cuando se cite la fuente y se envíe copia a </w:t>
      </w:r>
      <w:r w:rsidRPr="0095335A">
        <w:rPr>
          <w:rStyle w:val="Ninguno"/>
          <w:rFonts w:ascii="Arial Narrow" w:hAnsi="Arial Narrow"/>
          <w:b/>
          <w:bCs/>
          <w:sz w:val="16"/>
          <w:szCs w:val="16"/>
          <w:lang w:val="es-CR"/>
        </w:rPr>
        <w:t>COSECODENI</w:t>
      </w:r>
    </w:p>
    <w:p w14:paraId="39A22F77" w14:textId="77777777" w:rsidR="00AB35A3" w:rsidRPr="0095335A" w:rsidRDefault="00AB35A3" w:rsidP="00AB35A3">
      <w:pPr>
        <w:pStyle w:val="Cuerpo"/>
        <w:rPr>
          <w:rFonts w:hint="eastAsia"/>
          <w:lang w:val="es-CR"/>
        </w:rPr>
      </w:pPr>
    </w:p>
    <w:sdt>
      <w:sdtPr>
        <w:rPr>
          <w:rFonts w:ascii="Times New Roman" w:hAnsi="Times New Roman" w:cs="Times New Roman"/>
          <w:color w:val="auto"/>
          <w:sz w:val="24"/>
          <w:szCs w:val="24"/>
          <w:lang w:val="es-CR" w:eastAsia="en-US"/>
        </w:rPr>
        <w:id w:val="-1188300450"/>
        <w:docPartObj>
          <w:docPartGallery w:val="Table of Contents"/>
          <w:docPartUnique/>
        </w:docPartObj>
      </w:sdtPr>
      <w:sdtEndPr>
        <w:rPr>
          <w:b/>
          <w:bCs/>
        </w:rPr>
      </w:sdtEndPr>
      <w:sdtContent>
        <w:p w14:paraId="1E43A0ED" w14:textId="3EA860C9" w:rsidR="00F65D63" w:rsidRPr="0095335A" w:rsidRDefault="00F65D63">
          <w:pPr>
            <w:pStyle w:val="TtulodeTDC"/>
            <w:rPr>
              <w:rFonts w:hint="eastAsia"/>
              <w:lang w:val="es-CR"/>
            </w:rPr>
          </w:pPr>
          <w:r w:rsidRPr="0095335A">
            <w:rPr>
              <w:lang w:val="es-CR"/>
            </w:rPr>
            <w:t>Tabla de contenido</w:t>
          </w:r>
        </w:p>
        <w:p w14:paraId="4F65D0A5" w14:textId="77777777" w:rsidR="00302D0B" w:rsidRDefault="00F65D63">
          <w:pPr>
            <w:pStyle w:val="TDC1"/>
            <w:rPr>
              <w:rFonts w:asciiTheme="minorHAnsi" w:eastAsiaTheme="minorEastAsia" w:hAnsiTheme="minorHAnsi" w:cstheme="minorBidi"/>
              <w:noProof/>
              <w:color w:val="auto"/>
              <w:bdr w:val="none" w:sz="0" w:space="0" w:color="auto"/>
              <w:lang w:val="es-CR"/>
            </w:rPr>
          </w:pPr>
          <w:r w:rsidRPr="0095335A">
            <w:rPr>
              <w:lang w:val="es-CR"/>
            </w:rPr>
            <w:fldChar w:fldCharType="begin"/>
          </w:r>
          <w:r w:rsidRPr="0095335A">
            <w:rPr>
              <w:lang w:val="es-CR"/>
            </w:rPr>
            <w:instrText xml:space="preserve"> TOC \o "1-3" \h \z \u </w:instrText>
          </w:r>
          <w:r w:rsidRPr="0095335A">
            <w:rPr>
              <w:lang w:val="es-CR"/>
            </w:rPr>
            <w:fldChar w:fldCharType="separate"/>
          </w:r>
          <w:hyperlink w:anchor="_Toc511290440" w:history="1">
            <w:r w:rsidR="00302D0B" w:rsidRPr="005C1BE3">
              <w:rPr>
                <w:rStyle w:val="Hipervnculo"/>
                <w:rFonts w:ascii="Arial Narrow" w:hAnsi="Arial Narrow"/>
                <w:noProof/>
                <w:lang w:val="es-CR"/>
              </w:rPr>
              <w:t>Contraportada (por diseñar)</w:t>
            </w:r>
            <w:r w:rsidR="00302D0B">
              <w:rPr>
                <w:noProof/>
                <w:webHidden/>
              </w:rPr>
              <w:tab/>
            </w:r>
            <w:r w:rsidR="00302D0B">
              <w:rPr>
                <w:noProof/>
                <w:webHidden/>
              </w:rPr>
              <w:fldChar w:fldCharType="begin"/>
            </w:r>
            <w:r w:rsidR="00302D0B">
              <w:rPr>
                <w:noProof/>
                <w:webHidden/>
              </w:rPr>
              <w:instrText xml:space="preserve"> PAGEREF _Toc511290440 \h </w:instrText>
            </w:r>
            <w:r w:rsidR="00302D0B">
              <w:rPr>
                <w:noProof/>
                <w:webHidden/>
              </w:rPr>
            </w:r>
            <w:r w:rsidR="00302D0B">
              <w:rPr>
                <w:noProof/>
                <w:webHidden/>
              </w:rPr>
              <w:fldChar w:fldCharType="separate"/>
            </w:r>
            <w:r w:rsidR="00302D0B">
              <w:rPr>
                <w:noProof/>
                <w:webHidden/>
              </w:rPr>
              <w:t>1</w:t>
            </w:r>
            <w:r w:rsidR="00302D0B">
              <w:rPr>
                <w:noProof/>
                <w:webHidden/>
              </w:rPr>
              <w:fldChar w:fldCharType="end"/>
            </w:r>
          </w:hyperlink>
        </w:p>
        <w:p w14:paraId="100234DE" w14:textId="77777777" w:rsidR="00302D0B" w:rsidRDefault="004C530D">
          <w:pPr>
            <w:pStyle w:val="TDC1"/>
            <w:rPr>
              <w:rFonts w:asciiTheme="minorHAnsi" w:eastAsiaTheme="minorEastAsia" w:hAnsiTheme="minorHAnsi" w:cstheme="minorBidi"/>
              <w:noProof/>
              <w:color w:val="auto"/>
              <w:bdr w:val="none" w:sz="0" w:space="0" w:color="auto"/>
              <w:lang w:val="es-CR"/>
            </w:rPr>
          </w:pPr>
          <w:hyperlink w:anchor="_Toc511290441" w:history="1">
            <w:r w:rsidR="00302D0B" w:rsidRPr="005C1BE3">
              <w:rPr>
                <w:rStyle w:val="Hipervnculo"/>
                <w:rFonts w:ascii="Arial Narrow" w:hAnsi="Arial Narrow"/>
                <w:noProof/>
                <w:lang w:val="es-CR"/>
              </w:rPr>
              <w:t>Presentación</w:t>
            </w:r>
            <w:r w:rsidR="00302D0B">
              <w:rPr>
                <w:noProof/>
                <w:webHidden/>
              </w:rPr>
              <w:tab/>
            </w:r>
            <w:r w:rsidR="00302D0B">
              <w:rPr>
                <w:noProof/>
                <w:webHidden/>
              </w:rPr>
              <w:fldChar w:fldCharType="begin"/>
            </w:r>
            <w:r w:rsidR="00302D0B">
              <w:rPr>
                <w:noProof/>
                <w:webHidden/>
              </w:rPr>
              <w:instrText xml:space="preserve"> PAGEREF _Toc511290441 \h </w:instrText>
            </w:r>
            <w:r w:rsidR="00302D0B">
              <w:rPr>
                <w:noProof/>
                <w:webHidden/>
              </w:rPr>
            </w:r>
            <w:r w:rsidR="00302D0B">
              <w:rPr>
                <w:noProof/>
                <w:webHidden/>
              </w:rPr>
              <w:fldChar w:fldCharType="separate"/>
            </w:r>
            <w:r w:rsidR="00302D0B">
              <w:rPr>
                <w:noProof/>
                <w:webHidden/>
              </w:rPr>
              <w:t>5</w:t>
            </w:r>
            <w:r w:rsidR="00302D0B">
              <w:rPr>
                <w:noProof/>
                <w:webHidden/>
              </w:rPr>
              <w:fldChar w:fldCharType="end"/>
            </w:r>
          </w:hyperlink>
        </w:p>
        <w:p w14:paraId="3FB2E3D8" w14:textId="77777777" w:rsidR="00302D0B" w:rsidRDefault="004C530D">
          <w:pPr>
            <w:pStyle w:val="TDC1"/>
            <w:rPr>
              <w:rFonts w:asciiTheme="minorHAnsi" w:eastAsiaTheme="minorEastAsia" w:hAnsiTheme="minorHAnsi" w:cstheme="minorBidi"/>
              <w:noProof/>
              <w:color w:val="auto"/>
              <w:bdr w:val="none" w:sz="0" w:space="0" w:color="auto"/>
              <w:lang w:val="es-CR"/>
            </w:rPr>
          </w:pPr>
          <w:hyperlink w:anchor="_Toc511290442" w:history="1">
            <w:r w:rsidR="00302D0B" w:rsidRPr="005C1BE3">
              <w:rPr>
                <w:rStyle w:val="Hipervnculo"/>
                <w:rFonts w:ascii="Arial Narrow" w:eastAsia="Arial Unicode MS" w:hAnsi="Arial Narrow" w:cs="Arial Unicode MS"/>
                <w:noProof/>
                <w:lang w:val="es-CR"/>
              </w:rPr>
              <w:t>Abreviaturas</w:t>
            </w:r>
            <w:r w:rsidR="00302D0B">
              <w:rPr>
                <w:noProof/>
                <w:webHidden/>
              </w:rPr>
              <w:tab/>
            </w:r>
            <w:r w:rsidR="00302D0B">
              <w:rPr>
                <w:noProof/>
                <w:webHidden/>
              </w:rPr>
              <w:fldChar w:fldCharType="begin"/>
            </w:r>
            <w:r w:rsidR="00302D0B">
              <w:rPr>
                <w:noProof/>
                <w:webHidden/>
              </w:rPr>
              <w:instrText xml:space="preserve"> PAGEREF _Toc511290442 \h </w:instrText>
            </w:r>
            <w:r w:rsidR="00302D0B">
              <w:rPr>
                <w:noProof/>
                <w:webHidden/>
              </w:rPr>
            </w:r>
            <w:r w:rsidR="00302D0B">
              <w:rPr>
                <w:noProof/>
                <w:webHidden/>
              </w:rPr>
              <w:fldChar w:fldCharType="separate"/>
            </w:r>
            <w:r w:rsidR="00302D0B">
              <w:rPr>
                <w:noProof/>
                <w:webHidden/>
              </w:rPr>
              <w:t>6</w:t>
            </w:r>
            <w:r w:rsidR="00302D0B">
              <w:rPr>
                <w:noProof/>
                <w:webHidden/>
              </w:rPr>
              <w:fldChar w:fldCharType="end"/>
            </w:r>
          </w:hyperlink>
        </w:p>
        <w:p w14:paraId="4CDB9BFA" w14:textId="77777777" w:rsidR="00302D0B" w:rsidRDefault="004C530D">
          <w:pPr>
            <w:pStyle w:val="TDC1"/>
            <w:rPr>
              <w:rFonts w:asciiTheme="minorHAnsi" w:eastAsiaTheme="minorEastAsia" w:hAnsiTheme="minorHAnsi" w:cstheme="minorBidi"/>
              <w:noProof/>
              <w:color w:val="auto"/>
              <w:bdr w:val="none" w:sz="0" w:space="0" w:color="auto"/>
              <w:lang w:val="es-CR"/>
            </w:rPr>
          </w:pPr>
          <w:hyperlink w:anchor="_Toc511290443" w:history="1">
            <w:r w:rsidR="00302D0B" w:rsidRPr="005C1BE3">
              <w:rPr>
                <w:rStyle w:val="Hipervnculo"/>
                <w:rFonts w:ascii="Arial Narrow" w:eastAsia="Arial Unicode MS" w:hAnsi="Arial Narrow" w:cs="Arial Unicode MS"/>
                <w:noProof/>
                <w:lang w:val="es-CR"/>
              </w:rPr>
              <w:t>Metodología</w:t>
            </w:r>
            <w:r w:rsidR="00302D0B">
              <w:rPr>
                <w:noProof/>
                <w:webHidden/>
              </w:rPr>
              <w:tab/>
            </w:r>
            <w:r w:rsidR="00302D0B">
              <w:rPr>
                <w:noProof/>
                <w:webHidden/>
              </w:rPr>
              <w:fldChar w:fldCharType="begin"/>
            </w:r>
            <w:r w:rsidR="00302D0B">
              <w:rPr>
                <w:noProof/>
                <w:webHidden/>
              </w:rPr>
              <w:instrText xml:space="preserve"> PAGEREF _Toc511290443 \h </w:instrText>
            </w:r>
            <w:r w:rsidR="00302D0B">
              <w:rPr>
                <w:noProof/>
                <w:webHidden/>
              </w:rPr>
            </w:r>
            <w:r w:rsidR="00302D0B">
              <w:rPr>
                <w:noProof/>
                <w:webHidden/>
              </w:rPr>
              <w:fldChar w:fldCharType="separate"/>
            </w:r>
            <w:r w:rsidR="00302D0B">
              <w:rPr>
                <w:noProof/>
                <w:webHidden/>
              </w:rPr>
              <w:t>7</w:t>
            </w:r>
            <w:r w:rsidR="00302D0B">
              <w:rPr>
                <w:noProof/>
                <w:webHidden/>
              </w:rPr>
              <w:fldChar w:fldCharType="end"/>
            </w:r>
          </w:hyperlink>
        </w:p>
        <w:p w14:paraId="1FFB9CBD" w14:textId="77777777" w:rsidR="00302D0B" w:rsidRDefault="004C530D">
          <w:pPr>
            <w:pStyle w:val="TDC1"/>
            <w:rPr>
              <w:rFonts w:asciiTheme="minorHAnsi" w:eastAsiaTheme="minorEastAsia" w:hAnsiTheme="minorHAnsi" w:cstheme="minorBidi"/>
              <w:noProof/>
              <w:color w:val="auto"/>
              <w:bdr w:val="none" w:sz="0" w:space="0" w:color="auto"/>
              <w:lang w:val="es-CR"/>
            </w:rPr>
          </w:pPr>
          <w:hyperlink w:anchor="_Toc511290444" w:history="1">
            <w:r w:rsidR="00302D0B" w:rsidRPr="005C1BE3">
              <w:rPr>
                <w:rStyle w:val="Hipervnculo"/>
                <w:noProof/>
                <w:lang w:val="es-CR"/>
              </w:rPr>
              <w:t>Capítulo N°1: Análisis del V y VI Informe de País (versión 16.11.2017) ante el Comité de los Derechos del Niño</w:t>
            </w:r>
            <w:r w:rsidR="00302D0B">
              <w:rPr>
                <w:noProof/>
                <w:webHidden/>
              </w:rPr>
              <w:tab/>
            </w:r>
            <w:r w:rsidR="00302D0B">
              <w:rPr>
                <w:noProof/>
                <w:webHidden/>
              </w:rPr>
              <w:fldChar w:fldCharType="begin"/>
            </w:r>
            <w:r w:rsidR="00302D0B">
              <w:rPr>
                <w:noProof/>
                <w:webHidden/>
              </w:rPr>
              <w:instrText xml:space="preserve"> PAGEREF _Toc511290444 \h </w:instrText>
            </w:r>
            <w:r w:rsidR="00302D0B">
              <w:rPr>
                <w:noProof/>
                <w:webHidden/>
              </w:rPr>
            </w:r>
            <w:r w:rsidR="00302D0B">
              <w:rPr>
                <w:noProof/>
                <w:webHidden/>
              </w:rPr>
              <w:fldChar w:fldCharType="separate"/>
            </w:r>
            <w:r w:rsidR="00302D0B">
              <w:rPr>
                <w:noProof/>
                <w:webHidden/>
              </w:rPr>
              <w:t>8</w:t>
            </w:r>
            <w:r w:rsidR="00302D0B">
              <w:rPr>
                <w:noProof/>
                <w:webHidden/>
              </w:rPr>
              <w:fldChar w:fldCharType="end"/>
            </w:r>
          </w:hyperlink>
        </w:p>
        <w:p w14:paraId="12B8CD1D" w14:textId="77777777" w:rsidR="00302D0B" w:rsidRDefault="004C530D">
          <w:pPr>
            <w:pStyle w:val="TDC1"/>
            <w:tabs>
              <w:tab w:val="left" w:pos="480"/>
            </w:tabs>
            <w:rPr>
              <w:rFonts w:asciiTheme="minorHAnsi" w:eastAsiaTheme="minorEastAsia" w:hAnsiTheme="minorHAnsi" w:cstheme="minorBidi"/>
              <w:noProof/>
              <w:color w:val="auto"/>
              <w:bdr w:val="none" w:sz="0" w:space="0" w:color="auto"/>
              <w:lang w:val="es-CR"/>
            </w:rPr>
          </w:pPr>
          <w:hyperlink w:anchor="_Toc511290445" w:history="1">
            <w:r w:rsidR="00302D0B" w:rsidRPr="005C1BE3">
              <w:rPr>
                <w:rStyle w:val="Hipervnculo"/>
                <w:rFonts w:ascii="Arial Narrow" w:eastAsia="Arial" w:hAnsi="Arial Unicode MS" w:cs="Arial"/>
                <w:noProof/>
                <w:lang w:val="es-CR"/>
              </w:rPr>
              <w:t>1.</w:t>
            </w:r>
            <w:r w:rsidR="00302D0B">
              <w:rPr>
                <w:rFonts w:asciiTheme="minorHAnsi" w:eastAsiaTheme="minorEastAsia" w:hAnsiTheme="minorHAnsi" w:cstheme="minorBidi"/>
                <w:noProof/>
                <w:color w:val="auto"/>
                <w:bdr w:val="none" w:sz="0" w:space="0" w:color="auto"/>
                <w:lang w:val="es-CR"/>
              </w:rPr>
              <w:tab/>
            </w:r>
            <w:r w:rsidR="00302D0B" w:rsidRPr="005C1BE3">
              <w:rPr>
                <w:rStyle w:val="Hipervnculo"/>
                <w:rFonts w:ascii="Arial Narrow" w:hAnsi="Arial Narrow"/>
                <w:noProof/>
                <w:lang w:val="es-CR"/>
              </w:rPr>
              <w:t>Situación actual y ejes de análisis de manifestaciones de violencias</w:t>
            </w:r>
            <w:r w:rsidR="00302D0B">
              <w:rPr>
                <w:noProof/>
                <w:webHidden/>
              </w:rPr>
              <w:tab/>
            </w:r>
            <w:r w:rsidR="00302D0B">
              <w:rPr>
                <w:noProof/>
                <w:webHidden/>
              </w:rPr>
              <w:fldChar w:fldCharType="begin"/>
            </w:r>
            <w:r w:rsidR="00302D0B">
              <w:rPr>
                <w:noProof/>
                <w:webHidden/>
              </w:rPr>
              <w:instrText xml:space="preserve"> PAGEREF _Toc511290445 \h </w:instrText>
            </w:r>
            <w:r w:rsidR="00302D0B">
              <w:rPr>
                <w:noProof/>
                <w:webHidden/>
              </w:rPr>
            </w:r>
            <w:r w:rsidR="00302D0B">
              <w:rPr>
                <w:noProof/>
                <w:webHidden/>
              </w:rPr>
              <w:fldChar w:fldCharType="separate"/>
            </w:r>
            <w:r w:rsidR="00302D0B">
              <w:rPr>
                <w:noProof/>
                <w:webHidden/>
              </w:rPr>
              <w:t>8</w:t>
            </w:r>
            <w:r w:rsidR="00302D0B">
              <w:rPr>
                <w:noProof/>
                <w:webHidden/>
              </w:rPr>
              <w:fldChar w:fldCharType="end"/>
            </w:r>
          </w:hyperlink>
        </w:p>
        <w:p w14:paraId="56A18BD4" w14:textId="77777777" w:rsidR="00302D0B" w:rsidRDefault="004C530D">
          <w:pPr>
            <w:pStyle w:val="TDC1"/>
            <w:rPr>
              <w:rFonts w:asciiTheme="minorHAnsi" w:eastAsiaTheme="minorEastAsia" w:hAnsiTheme="minorHAnsi" w:cstheme="minorBidi"/>
              <w:noProof/>
              <w:color w:val="auto"/>
              <w:bdr w:val="none" w:sz="0" w:space="0" w:color="auto"/>
              <w:lang w:val="es-CR"/>
            </w:rPr>
          </w:pPr>
          <w:hyperlink w:anchor="_Toc511290446" w:history="1">
            <w:r w:rsidR="00302D0B" w:rsidRPr="005C1BE3">
              <w:rPr>
                <w:rStyle w:val="Hipervnculo"/>
                <w:rFonts w:ascii="Arial Narrow" w:eastAsia="Arial Unicode MS" w:hAnsi="Arial Narrow" w:cs="Arial Unicode MS"/>
                <w:noProof/>
                <w:lang w:val="es-CR"/>
              </w:rPr>
              <w:t>Capítulo N°2: Condiciones en el desarrollo educativo-laboral de la población adolescente</w:t>
            </w:r>
            <w:r w:rsidR="00302D0B">
              <w:rPr>
                <w:noProof/>
                <w:webHidden/>
              </w:rPr>
              <w:tab/>
            </w:r>
            <w:r w:rsidR="00302D0B">
              <w:rPr>
                <w:noProof/>
                <w:webHidden/>
              </w:rPr>
              <w:fldChar w:fldCharType="begin"/>
            </w:r>
            <w:r w:rsidR="00302D0B">
              <w:rPr>
                <w:noProof/>
                <w:webHidden/>
              </w:rPr>
              <w:instrText xml:space="preserve"> PAGEREF _Toc511290446 \h </w:instrText>
            </w:r>
            <w:r w:rsidR="00302D0B">
              <w:rPr>
                <w:noProof/>
                <w:webHidden/>
              </w:rPr>
            </w:r>
            <w:r w:rsidR="00302D0B">
              <w:rPr>
                <w:noProof/>
                <w:webHidden/>
              </w:rPr>
              <w:fldChar w:fldCharType="separate"/>
            </w:r>
            <w:r w:rsidR="00302D0B">
              <w:rPr>
                <w:noProof/>
                <w:webHidden/>
              </w:rPr>
              <w:t>12</w:t>
            </w:r>
            <w:r w:rsidR="00302D0B">
              <w:rPr>
                <w:noProof/>
                <w:webHidden/>
              </w:rPr>
              <w:fldChar w:fldCharType="end"/>
            </w:r>
          </w:hyperlink>
        </w:p>
        <w:p w14:paraId="0E7E29FF" w14:textId="77777777" w:rsidR="00302D0B" w:rsidRDefault="004C530D">
          <w:pPr>
            <w:pStyle w:val="TDC1"/>
            <w:tabs>
              <w:tab w:val="left" w:pos="480"/>
            </w:tabs>
            <w:rPr>
              <w:rFonts w:asciiTheme="minorHAnsi" w:eastAsiaTheme="minorEastAsia" w:hAnsiTheme="minorHAnsi" w:cstheme="minorBidi"/>
              <w:noProof/>
              <w:color w:val="auto"/>
              <w:bdr w:val="none" w:sz="0" w:space="0" w:color="auto"/>
              <w:lang w:val="es-CR"/>
            </w:rPr>
          </w:pPr>
          <w:hyperlink w:anchor="_Toc511290447" w:history="1">
            <w:r w:rsidR="00302D0B" w:rsidRPr="005C1BE3">
              <w:rPr>
                <w:rStyle w:val="Hipervnculo"/>
                <w:rFonts w:ascii="Arial Narrow" w:hAnsi="Arial Unicode MS"/>
                <w:noProof/>
                <w:lang w:val="es-CR"/>
              </w:rPr>
              <w:t>1.</w:t>
            </w:r>
            <w:r w:rsidR="00302D0B">
              <w:rPr>
                <w:rFonts w:asciiTheme="minorHAnsi" w:eastAsiaTheme="minorEastAsia" w:hAnsiTheme="minorHAnsi" w:cstheme="minorBidi"/>
                <w:noProof/>
                <w:color w:val="auto"/>
                <w:bdr w:val="none" w:sz="0" w:space="0" w:color="auto"/>
                <w:lang w:val="es-CR"/>
              </w:rPr>
              <w:tab/>
            </w:r>
            <w:r w:rsidR="00302D0B" w:rsidRPr="005C1BE3">
              <w:rPr>
                <w:rStyle w:val="Hipervnculo"/>
                <w:rFonts w:ascii="Arial Narrow" w:hAnsi="Arial Narrow"/>
                <w:noProof/>
                <w:lang w:val="es-CR"/>
              </w:rPr>
              <w:t>Resumen</w:t>
            </w:r>
            <w:r w:rsidR="00302D0B">
              <w:rPr>
                <w:noProof/>
                <w:webHidden/>
              </w:rPr>
              <w:tab/>
            </w:r>
            <w:r w:rsidR="00302D0B">
              <w:rPr>
                <w:noProof/>
                <w:webHidden/>
              </w:rPr>
              <w:fldChar w:fldCharType="begin"/>
            </w:r>
            <w:r w:rsidR="00302D0B">
              <w:rPr>
                <w:noProof/>
                <w:webHidden/>
              </w:rPr>
              <w:instrText xml:space="preserve"> PAGEREF _Toc511290447 \h </w:instrText>
            </w:r>
            <w:r w:rsidR="00302D0B">
              <w:rPr>
                <w:noProof/>
                <w:webHidden/>
              </w:rPr>
            </w:r>
            <w:r w:rsidR="00302D0B">
              <w:rPr>
                <w:noProof/>
                <w:webHidden/>
              </w:rPr>
              <w:fldChar w:fldCharType="separate"/>
            </w:r>
            <w:r w:rsidR="00302D0B">
              <w:rPr>
                <w:noProof/>
                <w:webHidden/>
              </w:rPr>
              <w:t>12</w:t>
            </w:r>
            <w:r w:rsidR="00302D0B">
              <w:rPr>
                <w:noProof/>
                <w:webHidden/>
              </w:rPr>
              <w:fldChar w:fldCharType="end"/>
            </w:r>
          </w:hyperlink>
        </w:p>
        <w:p w14:paraId="191DD748" w14:textId="77777777" w:rsidR="00302D0B" w:rsidRDefault="004C530D">
          <w:pPr>
            <w:pStyle w:val="TDC1"/>
            <w:tabs>
              <w:tab w:val="left" w:pos="480"/>
            </w:tabs>
            <w:rPr>
              <w:rFonts w:asciiTheme="minorHAnsi" w:eastAsiaTheme="minorEastAsia" w:hAnsiTheme="minorHAnsi" w:cstheme="minorBidi"/>
              <w:noProof/>
              <w:color w:val="auto"/>
              <w:bdr w:val="none" w:sz="0" w:space="0" w:color="auto"/>
              <w:lang w:val="es-CR"/>
            </w:rPr>
          </w:pPr>
          <w:hyperlink w:anchor="_Toc511290448" w:history="1">
            <w:r w:rsidR="00302D0B" w:rsidRPr="005C1BE3">
              <w:rPr>
                <w:rStyle w:val="Hipervnculo"/>
                <w:rFonts w:ascii="Arial Narrow" w:eastAsia="Arial" w:hAnsi="Arial Unicode MS" w:cs="Arial"/>
                <w:noProof/>
                <w:lang w:val="es-CR"/>
              </w:rPr>
              <w:t>2.</w:t>
            </w:r>
            <w:r w:rsidR="00302D0B">
              <w:rPr>
                <w:rFonts w:asciiTheme="minorHAnsi" w:eastAsiaTheme="minorEastAsia" w:hAnsiTheme="minorHAnsi" w:cstheme="minorBidi"/>
                <w:noProof/>
                <w:color w:val="auto"/>
                <w:bdr w:val="none" w:sz="0" w:space="0" w:color="auto"/>
                <w:lang w:val="es-CR"/>
              </w:rPr>
              <w:tab/>
            </w:r>
            <w:r w:rsidR="00302D0B" w:rsidRPr="005C1BE3">
              <w:rPr>
                <w:rStyle w:val="Hipervnculo"/>
                <w:rFonts w:ascii="Arial Narrow" w:hAnsi="Arial Narrow"/>
                <w:noProof/>
                <w:lang w:val="es-CR"/>
              </w:rPr>
              <w:t>Situación actual y ejes de análisis de manifestaciones de violencias</w:t>
            </w:r>
            <w:r w:rsidR="00302D0B">
              <w:rPr>
                <w:noProof/>
                <w:webHidden/>
              </w:rPr>
              <w:tab/>
            </w:r>
            <w:r w:rsidR="00302D0B">
              <w:rPr>
                <w:noProof/>
                <w:webHidden/>
              </w:rPr>
              <w:fldChar w:fldCharType="begin"/>
            </w:r>
            <w:r w:rsidR="00302D0B">
              <w:rPr>
                <w:noProof/>
                <w:webHidden/>
              </w:rPr>
              <w:instrText xml:space="preserve"> PAGEREF _Toc511290448 \h </w:instrText>
            </w:r>
            <w:r w:rsidR="00302D0B">
              <w:rPr>
                <w:noProof/>
                <w:webHidden/>
              </w:rPr>
            </w:r>
            <w:r w:rsidR="00302D0B">
              <w:rPr>
                <w:noProof/>
                <w:webHidden/>
              </w:rPr>
              <w:fldChar w:fldCharType="separate"/>
            </w:r>
            <w:r w:rsidR="00302D0B">
              <w:rPr>
                <w:noProof/>
                <w:webHidden/>
              </w:rPr>
              <w:t>12</w:t>
            </w:r>
            <w:r w:rsidR="00302D0B">
              <w:rPr>
                <w:noProof/>
                <w:webHidden/>
              </w:rPr>
              <w:fldChar w:fldCharType="end"/>
            </w:r>
          </w:hyperlink>
        </w:p>
        <w:p w14:paraId="28D8AF1D" w14:textId="77777777" w:rsidR="00302D0B" w:rsidRDefault="004C530D">
          <w:pPr>
            <w:pStyle w:val="TDC1"/>
            <w:tabs>
              <w:tab w:val="left" w:pos="480"/>
            </w:tabs>
            <w:rPr>
              <w:rFonts w:asciiTheme="minorHAnsi" w:eastAsiaTheme="minorEastAsia" w:hAnsiTheme="minorHAnsi" w:cstheme="minorBidi"/>
              <w:noProof/>
              <w:color w:val="auto"/>
              <w:bdr w:val="none" w:sz="0" w:space="0" w:color="auto"/>
              <w:lang w:val="es-CR"/>
            </w:rPr>
          </w:pPr>
          <w:hyperlink w:anchor="_Toc511290449" w:history="1">
            <w:r w:rsidR="00302D0B" w:rsidRPr="005C1BE3">
              <w:rPr>
                <w:rStyle w:val="Hipervnculo"/>
                <w:rFonts w:ascii="Arial Narrow" w:hAnsi="Arial Unicode MS"/>
                <w:i/>
                <w:iCs/>
                <w:noProof/>
                <w:lang w:val="es-CR"/>
              </w:rPr>
              <w:t>2.</w:t>
            </w:r>
            <w:r w:rsidR="00302D0B">
              <w:rPr>
                <w:rFonts w:asciiTheme="minorHAnsi" w:eastAsiaTheme="minorEastAsia" w:hAnsiTheme="minorHAnsi" w:cstheme="minorBidi"/>
                <w:noProof/>
                <w:color w:val="auto"/>
                <w:bdr w:val="none" w:sz="0" w:space="0" w:color="auto"/>
                <w:lang w:val="es-CR"/>
              </w:rPr>
              <w:tab/>
            </w:r>
            <w:r w:rsidR="00302D0B" w:rsidRPr="005C1BE3">
              <w:rPr>
                <w:rStyle w:val="Hipervnculo"/>
                <w:rFonts w:ascii="Arial Narrow" w:hAnsi="Arial Narrow"/>
                <w:i/>
                <w:iCs/>
                <w:noProof/>
                <w:lang w:val="es-CR"/>
              </w:rPr>
              <w:t>Exclusión escolar</w:t>
            </w:r>
            <w:r w:rsidR="00302D0B">
              <w:rPr>
                <w:noProof/>
                <w:webHidden/>
              </w:rPr>
              <w:tab/>
            </w:r>
            <w:r w:rsidR="00302D0B">
              <w:rPr>
                <w:noProof/>
                <w:webHidden/>
              </w:rPr>
              <w:fldChar w:fldCharType="begin"/>
            </w:r>
            <w:r w:rsidR="00302D0B">
              <w:rPr>
                <w:noProof/>
                <w:webHidden/>
              </w:rPr>
              <w:instrText xml:space="preserve"> PAGEREF _Toc511290449 \h </w:instrText>
            </w:r>
            <w:r w:rsidR="00302D0B">
              <w:rPr>
                <w:noProof/>
                <w:webHidden/>
              </w:rPr>
            </w:r>
            <w:r w:rsidR="00302D0B">
              <w:rPr>
                <w:noProof/>
                <w:webHidden/>
              </w:rPr>
              <w:fldChar w:fldCharType="separate"/>
            </w:r>
            <w:r w:rsidR="00302D0B">
              <w:rPr>
                <w:noProof/>
                <w:webHidden/>
              </w:rPr>
              <w:t>14</w:t>
            </w:r>
            <w:r w:rsidR="00302D0B">
              <w:rPr>
                <w:noProof/>
                <w:webHidden/>
              </w:rPr>
              <w:fldChar w:fldCharType="end"/>
            </w:r>
          </w:hyperlink>
        </w:p>
        <w:p w14:paraId="1BC2A9BA" w14:textId="77777777" w:rsidR="00302D0B" w:rsidRDefault="004C530D">
          <w:pPr>
            <w:pStyle w:val="TDC1"/>
            <w:tabs>
              <w:tab w:val="left" w:pos="480"/>
            </w:tabs>
            <w:rPr>
              <w:rFonts w:asciiTheme="minorHAnsi" w:eastAsiaTheme="minorEastAsia" w:hAnsiTheme="minorHAnsi" w:cstheme="minorBidi"/>
              <w:noProof/>
              <w:color w:val="auto"/>
              <w:bdr w:val="none" w:sz="0" w:space="0" w:color="auto"/>
              <w:lang w:val="es-CR"/>
            </w:rPr>
          </w:pPr>
          <w:hyperlink w:anchor="_Toc511290450" w:history="1">
            <w:r w:rsidR="00302D0B" w:rsidRPr="005C1BE3">
              <w:rPr>
                <w:rStyle w:val="Hipervnculo"/>
                <w:rFonts w:ascii="Arial Narrow" w:hAnsi="Arial Unicode MS"/>
                <w:i/>
                <w:iCs/>
                <w:noProof/>
                <w:lang w:val="es-CR"/>
              </w:rPr>
              <w:t>3.</w:t>
            </w:r>
            <w:r w:rsidR="00302D0B">
              <w:rPr>
                <w:rFonts w:asciiTheme="minorHAnsi" w:eastAsiaTheme="minorEastAsia" w:hAnsiTheme="minorHAnsi" w:cstheme="minorBidi"/>
                <w:noProof/>
                <w:color w:val="auto"/>
                <w:bdr w:val="none" w:sz="0" w:space="0" w:color="auto"/>
                <w:lang w:val="es-CR"/>
              </w:rPr>
              <w:tab/>
            </w:r>
            <w:r w:rsidR="00302D0B" w:rsidRPr="005C1BE3">
              <w:rPr>
                <w:rStyle w:val="Hipervnculo"/>
                <w:rFonts w:ascii="Arial Narrow" w:hAnsi="Arial Narrow"/>
                <w:i/>
                <w:iCs/>
                <w:noProof/>
                <w:lang w:val="es-CR"/>
              </w:rPr>
              <w:t>Calidad y evaluación de los programas vigentes</w:t>
            </w:r>
            <w:r w:rsidR="00302D0B">
              <w:rPr>
                <w:noProof/>
                <w:webHidden/>
              </w:rPr>
              <w:tab/>
            </w:r>
            <w:r w:rsidR="00302D0B">
              <w:rPr>
                <w:noProof/>
                <w:webHidden/>
              </w:rPr>
              <w:fldChar w:fldCharType="begin"/>
            </w:r>
            <w:r w:rsidR="00302D0B">
              <w:rPr>
                <w:noProof/>
                <w:webHidden/>
              </w:rPr>
              <w:instrText xml:space="preserve"> PAGEREF _Toc511290450 \h </w:instrText>
            </w:r>
            <w:r w:rsidR="00302D0B">
              <w:rPr>
                <w:noProof/>
                <w:webHidden/>
              </w:rPr>
            </w:r>
            <w:r w:rsidR="00302D0B">
              <w:rPr>
                <w:noProof/>
                <w:webHidden/>
              </w:rPr>
              <w:fldChar w:fldCharType="separate"/>
            </w:r>
            <w:r w:rsidR="00302D0B">
              <w:rPr>
                <w:noProof/>
                <w:webHidden/>
              </w:rPr>
              <w:t>14</w:t>
            </w:r>
            <w:r w:rsidR="00302D0B">
              <w:rPr>
                <w:noProof/>
                <w:webHidden/>
              </w:rPr>
              <w:fldChar w:fldCharType="end"/>
            </w:r>
          </w:hyperlink>
        </w:p>
        <w:p w14:paraId="15F61545" w14:textId="77777777" w:rsidR="00302D0B" w:rsidRDefault="004C530D">
          <w:pPr>
            <w:pStyle w:val="TDC1"/>
            <w:tabs>
              <w:tab w:val="left" w:pos="480"/>
            </w:tabs>
            <w:rPr>
              <w:rFonts w:asciiTheme="minorHAnsi" w:eastAsiaTheme="minorEastAsia" w:hAnsiTheme="minorHAnsi" w:cstheme="minorBidi"/>
              <w:noProof/>
              <w:color w:val="auto"/>
              <w:bdr w:val="none" w:sz="0" w:space="0" w:color="auto"/>
              <w:lang w:val="es-CR"/>
            </w:rPr>
          </w:pPr>
          <w:hyperlink w:anchor="_Toc511290451" w:history="1">
            <w:r w:rsidR="00302D0B" w:rsidRPr="005C1BE3">
              <w:rPr>
                <w:rStyle w:val="Hipervnculo"/>
                <w:rFonts w:ascii="Arial Narrow" w:hAnsi="Arial Unicode MS"/>
                <w:i/>
                <w:iCs/>
                <w:noProof/>
                <w:lang w:val="es-CR"/>
              </w:rPr>
              <w:t>4.</w:t>
            </w:r>
            <w:r w:rsidR="00302D0B">
              <w:rPr>
                <w:rFonts w:asciiTheme="minorHAnsi" w:eastAsiaTheme="minorEastAsia" w:hAnsiTheme="minorHAnsi" w:cstheme="minorBidi"/>
                <w:noProof/>
                <w:color w:val="auto"/>
                <w:bdr w:val="none" w:sz="0" w:space="0" w:color="auto"/>
                <w:lang w:val="es-CR"/>
              </w:rPr>
              <w:tab/>
            </w:r>
            <w:r w:rsidR="00302D0B" w:rsidRPr="005C1BE3">
              <w:rPr>
                <w:rStyle w:val="Hipervnculo"/>
                <w:rFonts w:ascii="Arial Narrow" w:hAnsi="Arial Narrow"/>
                <w:i/>
                <w:iCs/>
                <w:noProof/>
                <w:lang w:val="es-CR"/>
              </w:rPr>
              <w:t>Políticas actuales y temas relacionados</w:t>
            </w:r>
            <w:r w:rsidR="00302D0B">
              <w:rPr>
                <w:noProof/>
                <w:webHidden/>
              </w:rPr>
              <w:tab/>
            </w:r>
            <w:r w:rsidR="00302D0B">
              <w:rPr>
                <w:noProof/>
                <w:webHidden/>
              </w:rPr>
              <w:fldChar w:fldCharType="begin"/>
            </w:r>
            <w:r w:rsidR="00302D0B">
              <w:rPr>
                <w:noProof/>
                <w:webHidden/>
              </w:rPr>
              <w:instrText xml:space="preserve"> PAGEREF _Toc511290451 \h </w:instrText>
            </w:r>
            <w:r w:rsidR="00302D0B">
              <w:rPr>
                <w:noProof/>
                <w:webHidden/>
              </w:rPr>
            </w:r>
            <w:r w:rsidR="00302D0B">
              <w:rPr>
                <w:noProof/>
                <w:webHidden/>
              </w:rPr>
              <w:fldChar w:fldCharType="separate"/>
            </w:r>
            <w:r w:rsidR="00302D0B">
              <w:rPr>
                <w:noProof/>
                <w:webHidden/>
              </w:rPr>
              <w:t>15</w:t>
            </w:r>
            <w:r w:rsidR="00302D0B">
              <w:rPr>
                <w:noProof/>
                <w:webHidden/>
              </w:rPr>
              <w:fldChar w:fldCharType="end"/>
            </w:r>
          </w:hyperlink>
        </w:p>
        <w:p w14:paraId="1C9AC399" w14:textId="77777777" w:rsidR="00302D0B" w:rsidRDefault="004C530D">
          <w:pPr>
            <w:pStyle w:val="TDC1"/>
            <w:tabs>
              <w:tab w:val="left" w:pos="480"/>
            </w:tabs>
            <w:rPr>
              <w:rFonts w:asciiTheme="minorHAnsi" w:eastAsiaTheme="minorEastAsia" w:hAnsiTheme="minorHAnsi" w:cstheme="minorBidi"/>
              <w:noProof/>
              <w:color w:val="auto"/>
              <w:bdr w:val="none" w:sz="0" w:space="0" w:color="auto"/>
              <w:lang w:val="es-CR"/>
            </w:rPr>
          </w:pPr>
          <w:hyperlink w:anchor="_Toc511290452" w:history="1">
            <w:r w:rsidR="00302D0B" w:rsidRPr="005C1BE3">
              <w:rPr>
                <w:rStyle w:val="Hipervnculo"/>
                <w:rFonts w:ascii="Arial Narrow" w:hAnsi="Arial Unicode MS"/>
                <w:i/>
                <w:iCs/>
                <w:noProof/>
                <w:lang w:val="es-CR"/>
              </w:rPr>
              <w:t>5.</w:t>
            </w:r>
            <w:r w:rsidR="00302D0B">
              <w:rPr>
                <w:rFonts w:asciiTheme="minorHAnsi" w:eastAsiaTheme="minorEastAsia" w:hAnsiTheme="minorHAnsi" w:cstheme="minorBidi"/>
                <w:noProof/>
                <w:color w:val="auto"/>
                <w:bdr w:val="none" w:sz="0" w:space="0" w:color="auto"/>
                <w:lang w:val="es-CR"/>
              </w:rPr>
              <w:tab/>
            </w:r>
            <w:r w:rsidR="00302D0B" w:rsidRPr="005C1BE3">
              <w:rPr>
                <w:rStyle w:val="Hipervnculo"/>
                <w:rFonts w:ascii="Arial Narrow" w:hAnsi="Arial Narrow"/>
                <w:i/>
                <w:iCs/>
                <w:noProof/>
                <w:lang w:val="es-CR"/>
              </w:rPr>
              <w:t>Condiciones en el desarrollo laboral de la población adolescente</w:t>
            </w:r>
            <w:r w:rsidR="00302D0B">
              <w:rPr>
                <w:noProof/>
                <w:webHidden/>
              </w:rPr>
              <w:tab/>
            </w:r>
            <w:r w:rsidR="00302D0B">
              <w:rPr>
                <w:noProof/>
                <w:webHidden/>
              </w:rPr>
              <w:fldChar w:fldCharType="begin"/>
            </w:r>
            <w:r w:rsidR="00302D0B">
              <w:rPr>
                <w:noProof/>
                <w:webHidden/>
              </w:rPr>
              <w:instrText xml:space="preserve"> PAGEREF _Toc511290452 \h </w:instrText>
            </w:r>
            <w:r w:rsidR="00302D0B">
              <w:rPr>
                <w:noProof/>
                <w:webHidden/>
              </w:rPr>
            </w:r>
            <w:r w:rsidR="00302D0B">
              <w:rPr>
                <w:noProof/>
                <w:webHidden/>
              </w:rPr>
              <w:fldChar w:fldCharType="separate"/>
            </w:r>
            <w:r w:rsidR="00302D0B">
              <w:rPr>
                <w:noProof/>
                <w:webHidden/>
              </w:rPr>
              <w:t>15</w:t>
            </w:r>
            <w:r w:rsidR="00302D0B">
              <w:rPr>
                <w:noProof/>
                <w:webHidden/>
              </w:rPr>
              <w:fldChar w:fldCharType="end"/>
            </w:r>
          </w:hyperlink>
        </w:p>
        <w:p w14:paraId="784E7BA7" w14:textId="77777777" w:rsidR="00302D0B" w:rsidRDefault="004C530D">
          <w:pPr>
            <w:pStyle w:val="TDC1"/>
            <w:tabs>
              <w:tab w:val="left" w:pos="480"/>
            </w:tabs>
            <w:rPr>
              <w:rFonts w:asciiTheme="minorHAnsi" w:eastAsiaTheme="minorEastAsia" w:hAnsiTheme="minorHAnsi" w:cstheme="minorBidi"/>
              <w:noProof/>
              <w:color w:val="auto"/>
              <w:bdr w:val="none" w:sz="0" w:space="0" w:color="auto"/>
              <w:lang w:val="es-CR"/>
            </w:rPr>
          </w:pPr>
          <w:hyperlink w:anchor="_Toc511290453" w:history="1">
            <w:r w:rsidR="00302D0B" w:rsidRPr="005C1BE3">
              <w:rPr>
                <w:rStyle w:val="Hipervnculo"/>
                <w:rFonts w:ascii="Arial Narrow" w:eastAsia="Arial" w:hAnsi="Arial Unicode MS" w:cs="Arial"/>
                <w:noProof/>
                <w:lang w:val="es-CR"/>
              </w:rPr>
              <w:t>6.</w:t>
            </w:r>
            <w:r w:rsidR="00302D0B">
              <w:rPr>
                <w:rFonts w:asciiTheme="minorHAnsi" w:eastAsiaTheme="minorEastAsia" w:hAnsiTheme="minorHAnsi" w:cstheme="minorBidi"/>
                <w:noProof/>
                <w:color w:val="auto"/>
                <w:bdr w:val="none" w:sz="0" w:space="0" w:color="auto"/>
                <w:lang w:val="es-CR"/>
              </w:rPr>
              <w:tab/>
            </w:r>
            <w:r w:rsidR="00302D0B" w:rsidRPr="005C1BE3">
              <w:rPr>
                <w:rStyle w:val="Hipervnculo"/>
                <w:rFonts w:ascii="Arial Narrow" w:hAnsi="Arial Narrow"/>
                <w:noProof/>
                <w:lang w:val="es-CR"/>
              </w:rPr>
              <w:t>Observaciones del Comité del Niño</w:t>
            </w:r>
            <w:r w:rsidR="00302D0B">
              <w:rPr>
                <w:noProof/>
                <w:webHidden/>
              </w:rPr>
              <w:tab/>
            </w:r>
            <w:r w:rsidR="00302D0B">
              <w:rPr>
                <w:noProof/>
                <w:webHidden/>
              </w:rPr>
              <w:fldChar w:fldCharType="begin"/>
            </w:r>
            <w:r w:rsidR="00302D0B">
              <w:rPr>
                <w:noProof/>
                <w:webHidden/>
              </w:rPr>
              <w:instrText xml:space="preserve"> PAGEREF _Toc511290453 \h </w:instrText>
            </w:r>
            <w:r w:rsidR="00302D0B">
              <w:rPr>
                <w:noProof/>
                <w:webHidden/>
              </w:rPr>
            </w:r>
            <w:r w:rsidR="00302D0B">
              <w:rPr>
                <w:noProof/>
                <w:webHidden/>
              </w:rPr>
              <w:fldChar w:fldCharType="separate"/>
            </w:r>
            <w:r w:rsidR="00302D0B">
              <w:rPr>
                <w:noProof/>
                <w:webHidden/>
              </w:rPr>
              <w:t>17</w:t>
            </w:r>
            <w:r w:rsidR="00302D0B">
              <w:rPr>
                <w:noProof/>
                <w:webHidden/>
              </w:rPr>
              <w:fldChar w:fldCharType="end"/>
            </w:r>
          </w:hyperlink>
        </w:p>
        <w:p w14:paraId="75EAA2E9" w14:textId="77777777" w:rsidR="00302D0B" w:rsidRDefault="004C530D">
          <w:pPr>
            <w:pStyle w:val="TDC1"/>
            <w:tabs>
              <w:tab w:val="left" w:pos="480"/>
            </w:tabs>
            <w:rPr>
              <w:rFonts w:asciiTheme="minorHAnsi" w:eastAsiaTheme="minorEastAsia" w:hAnsiTheme="minorHAnsi" w:cstheme="minorBidi"/>
              <w:noProof/>
              <w:color w:val="auto"/>
              <w:bdr w:val="none" w:sz="0" w:space="0" w:color="auto"/>
              <w:lang w:val="es-CR"/>
            </w:rPr>
          </w:pPr>
          <w:hyperlink w:anchor="_Toc511290454" w:history="1">
            <w:r w:rsidR="00302D0B" w:rsidRPr="005C1BE3">
              <w:rPr>
                <w:rStyle w:val="Hipervnculo"/>
                <w:rFonts w:ascii="Arial Narrow" w:eastAsia="Arial" w:hAnsi="Arial Unicode MS" w:cs="Arial"/>
                <w:noProof/>
                <w:lang w:val="es-CR"/>
              </w:rPr>
              <w:t>7.</w:t>
            </w:r>
            <w:r w:rsidR="00302D0B">
              <w:rPr>
                <w:rFonts w:asciiTheme="minorHAnsi" w:eastAsiaTheme="minorEastAsia" w:hAnsiTheme="minorHAnsi" w:cstheme="minorBidi"/>
                <w:noProof/>
                <w:color w:val="auto"/>
                <w:bdr w:val="none" w:sz="0" w:space="0" w:color="auto"/>
                <w:lang w:val="es-CR"/>
              </w:rPr>
              <w:tab/>
            </w:r>
            <w:r w:rsidR="00302D0B" w:rsidRPr="005C1BE3">
              <w:rPr>
                <w:rStyle w:val="Hipervnculo"/>
                <w:rFonts w:ascii="Arial Narrow" w:hAnsi="Arial Narrow"/>
                <w:noProof/>
                <w:lang w:val="es-CR"/>
              </w:rPr>
              <w:t>Conclusiones</w:t>
            </w:r>
            <w:r w:rsidR="00302D0B">
              <w:rPr>
                <w:noProof/>
                <w:webHidden/>
              </w:rPr>
              <w:tab/>
            </w:r>
            <w:r w:rsidR="00302D0B">
              <w:rPr>
                <w:noProof/>
                <w:webHidden/>
              </w:rPr>
              <w:fldChar w:fldCharType="begin"/>
            </w:r>
            <w:r w:rsidR="00302D0B">
              <w:rPr>
                <w:noProof/>
                <w:webHidden/>
              </w:rPr>
              <w:instrText xml:space="preserve"> PAGEREF _Toc511290454 \h </w:instrText>
            </w:r>
            <w:r w:rsidR="00302D0B">
              <w:rPr>
                <w:noProof/>
                <w:webHidden/>
              </w:rPr>
            </w:r>
            <w:r w:rsidR="00302D0B">
              <w:rPr>
                <w:noProof/>
                <w:webHidden/>
              </w:rPr>
              <w:fldChar w:fldCharType="separate"/>
            </w:r>
            <w:r w:rsidR="00302D0B">
              <w:rPr>
                <w:noProof/>
                <w:webHidden/>
              </w:rPr>
              <w:t>17</w:t>
            </w:r>
            <w:r w:rsidR="00302D0B">
              <w:rPr>
                <w:noProof/>
                <w:webHidden/>
              </w:rPr>
              <w:fldChar w:fldCharType="end"/>
            </w:r>
          </w:hyperlink>
        </w:p>
        <w:p w14:paraId="4578BE8E" w14:textId="77777777" w:rsidR="00302D0B" w:rsidRDefault="004C530D">
          <w:pPr>
            <w:pStyle w:val="TDC1"/>
            <w:tabs>
              <w:tab w:val="left" w:pos="480"/>
            </w:tabs>
            <w:rPr>
              <w:rFonts w:asciiTheme="minorHAnsi" w:eastAsiaTheme="minorEastAsia" w:hAnsiTheme="minorHAnsi" w:cstheme="minorBidi"/>
              <w:noProof/>
              <w:color w:val="auto"/>
              <w:bdr w:val="none" w:sz="0" w:space="0" w:color="auto"/>
              <w:lang w:val="es-CR"/>
            </w:rPr>
          </w:pPr>
          <w:hyperlink w:anchor="_Toc511290455" w:history="1">
            <w:r w:rsidR="00302D0B" w:rsidRPr="005C1BE3">
              <w:rPr>
                <w:rStyle w:val="Hipervnculo"/>
                <w:rFonts w:ascii="Arial Narrow" w:eastAsia="Arial" w:hAnsi="Arial Unicode MS" w:cs="Arial"/>
                <w:noProof/>
                <w:lang w:val="es-CR"/>
              </w:rPr>
              <w:t>8.</w:t>
            </w:r>
            <w:r w:rsidR="00302D0B">
              <w:rPr>
                <w:rFonts w:asciiTheme="minorHAnsi" w:eastAsiaTheme="minorEastAsia" w:hAnsiTheme="minorHAnsi" w:cstheme="minorBidi"/>
                <w:noProof/>
                <w:color w:val="auto"/>
                <w:bdr w:val="none" w:sz="0" w:space="0" w:color="auto"/>
                <w:lang w:val="es-CR"/>
              </w:rPr>
              <w:tab/>
            </w:r>
            <w:r w:rsidR="00302D0B" w:rsidRPr="005C1BE3">
              <w:rPr>
                <w:rStyle w:val="Hipervnculo"/>
                <w:rFonts w:ascii="Arial Narrow" w:hAnsi="Arial Narrow"/>
                <w:noProof/>
                <w:lang w:val="es-CR"/>
              </w:rPr>
              <w:t>Recomendaciones</w:t>
            </w:r>
            <w:r w:rsidR="00302D0B">
              <w:rPr>
                <w:noProof/>
                <w:webHidden/>
              </w:rPr>
              <w:tab/>
            </w:r>
            <w:r w:rsidR="00302D0B">
              <w:rPr>
                <w:noProof/>
                <w:webHidden/>
              </w:rPr>
              <w:fldChar w:fldCharType="begin"/>
            </w:r>
            <w:r w:rsidR="00302D0B">
              <w:rPr>
                <w:noProof/>
                <w:webHidden/>
              </w:rPr>
              <w:instrText xml:space="preserve"> PAGEREF _Toc511290455 \h </w:instrText>
            </w:r>
            <w:r w:rsidR="00302D0B">
              <w:rPr>
                <w:noProof/>
                <w:webHidden/>
              </w:rPr>
            </w:r>
            <w:r w:rsidR="00302D0B">
              <w:rPr>
                <w:noProof/>
                <w:webHidden/>
              </w:rPr>
              <w:fldChar w:fldCharType="separate"/>
            </w:r>
            <w:r w:rsidR="00302D0B">
              <w:rPr>
                <w:noProof/>
                <w:webHidden/>
              </w:rPr>
              <w:t>18</w:t>
            </w:r>
            <w:r w:rsidR="00302D0B">
              <w:rPr>
                <w:noProof/>
                <w:webHidden/>
              </w:rPr>
              <w:fldChar w:fldCharType="end"/>
            </w:r>
          </w:hyperlink>
        </w:p>
        <w:p w14:paraId="44331571" w14:textId="77777777" w:rsidR="00302D0B" w:rsidRDefault="004C530D">
          <w:pPr>
            <w:pStyle w:val="TDC1"/>
            <w:rPr>
              <w:rFonts w:asciiTheme="minorHAnsi" w:eastAsiaTheme="minorEastAsia" w:hAnsiTheme="minorHAnsi" w:cstheme="minorBidi"/>
              <w:noProof/>
              <w:color w:val="auto"/>
              <w:bdr w:val="none" w:sz="0" w:space="0" w:color="auto"/>
              <w:lang w:val="es-CR"/>
            </w:rPr>
          </w:pPr>
          <w:hyperlink w:anchor="_Toc511290456" w:history="1">
            <w:r w:rsidR="00302D0B" w:rsidRPr="005C1BE3">
              <w:rPr>
                <w:rStyle w:val="Hipervnculo"/>
                <w:rFonts w:ascii="Arial Narrow" w:eastAsia="Arial Unicode MS" w:hAnsi="Arial Narrow" w:cs="Arial Unicode MS"/>
                <w:noProof/>
                <w:lang w:val="es-CR"/>
              </w:rPr>
              <w:t>Capítulo N°3: Estado de la situación del uso, acceso y apropiación de las tecnologías digitales de niñas, niños, y adolescentes</w:t>
            </w:r>
            <w:r w:rsidR="00302D0B">
              <w:rPr>
                <w:noProof/>
                <w:webHidden/>
              </w:rPr>
              <w:tab/>
            </w:r>
            <w:r w:rsidR="00302D0B">
              <w:rPr>
                <w:noProof/>
                <w:webHidden/>
              </w:rPr>
              <w:fldChar w:fldCharType="begin"/>
            </w:r>
            <w:r w:rsidR="00302D0B">
              <w:rPr>
                <w:noProof/>
                <w:webHidden/>
              </w:rPr>
              <w:instrText xml:space="preserve"> PAGEREF _Toc511290456 \h </w:instrText>
            </w:r>
            <w:r w:rsidR="00302D0B">
              <w:rPr>
                <w:noProof/>
                <w:webHidden/>
              </w:rPr>
            </w:r>
            <w:r w:rsidR="00302D0B">
              <w:rPr>
                <w:noProof/>
                <w:webHidden/>
              </w:rPr>
              <w:fldChar w:fldCharType="separate"/>
            </w:r>
            <w:r w:rsidR="00302D0B">
              <w:rPr>
                <w:noProof/>
                <w:webHidden/>
              </w:rPr>
              <w:t>19</w:t>
            </w:r>
            <w:r w:rsidR="00302D0B">
              <w:rPr>
                <w:noProof/>
                <w:webHidden/>
              </w:rPr>
              <w:fldChar w:fldCharType="end"/>
            </w:r>
          </w:hyperlink>
        </w:p>
        <w:p w14:paraId="76CA714E" w14:textId="77777777" w:rsidR="00302D0B" w:rsidRDefault="004C530D">
          <w:pPr>
            <w:pStyle w:val="TDC1"/>
            <w:tabs>
              <w:tab w:val="left" w:pos="480"/>
            </w:tabs>
            <w:rPr>
              <w:rFonts w:asciiTheme="minorHAnsi" w:eastAsiaTheme="minorEastAsia" w:hAnsiTheme="minorHAnsi" w:cstheme="minorBidi"/>
              <w:noProof/>
              <w:color w:val="auto"/>
              <w:bdr w:val="none" w:sz="0" w:space="0" w:color="auto"/>
              <w:lang w:val="es-CR"/>
            </w:rPr>
          </w:pPr>
          <w:hyperlink w:anchor="_Toc511290457" w:history="1">
            <w:r w:rsidR="00302D0B" w:rsidRPr="005C1BE3">
              <w:rPr>
                <w:rStyle w:val="Hipervnculo"/>
                <w:rFonts w:ascii="Arial Narrow" w:hAnsi="Arial Narrow"/>
                <w:i/>
                <w:iCs/>
                <w:noProof/>
                <w:lang w:val="es-CR"/>
              </w:rPr>
              <w:t>1.</w:t>
            </w:r>
            <w:r w:rsidR="00302D0B">
              <w:rPr>
                <w:rFonts w:asciiTheme="minorHAnsi" w:eastAsiaTheme="minorEastAsia" w:hAnsiTheme="minorHAnsi" w:cstheme="minorBidi"/>
                <w:noProof/>
                <w:color w:val="auto"/>
                <w:bdr w:val="none" w:sz="0" w:space="0" w:color="auto"/>
                <w:lang w:val="es-CR"/>
              </w:rPr>
              <w:tab/>
            </w:r>
            <w:r w:rsidR="00302D0B" w:rsidRPr="005C1BE3">
              <w:rPr>
                <w:rStyle w:val="Hipervnculo"/>
                <w:rFonts w:ascii="Arial Narrow" w:hAnsi="Arial Narrow"/>
                <w:noProof/>
                <w:lang w:val="es-CR"/>
              </w:rPr>
              <w:t>Resumen</w:t>
            </w:r>
            <w:r w:rsidR="00302D0B">
              <w:rPr>
                <w:noProof/>
                <w:webHidden/>
              </w:rPr>
              <w:tab/>
            </w:r>
            <w:r w:rsidR="00302D0B">
              <w:rPr>
                <w:noProof/>
                <w:webHidden/>
              </w:rPr>
              <w:fldChar w:fldCharType="begin"/>
            </w:r>
            <w:r w:rsidR="00302D0B">
              <w:rPr>
                <w:noProof/>
                <w:webHidden/>
              </w:rPr>
              <w:instrText xml:space="preserve"> PAGEREF _Toc511290457 \h </w:instrText>
            </w:r>
            <w:r w:rsidR="00302D0B">
              <w:rPr>
                <w:noProof/>
                <w:webHidden/>
              </w:rPr>
            </w:r>
            <w:r w:rsidR="00302D0B">
              <w:rPr>
                <w:noProof/>
                <w:webHidden/>
              </w:rPr>
              <w:fldChar w:fldCharType="separate"/>
            </w:r>
            <w:r w:rsidR="00302D0B">
              <w:rPr>
                <w:noProof/>
                <w:webHidden/>
              </w:rPr>
              <w:t>19</w:t>
            </w:r>
            <w:r w:rsidR="00302D0B">
              <w:rPr>
                <w:noProof/>
                <w:webHidden/>
              </w:rPr>
              <w:fldChar w:fldCharType="end"/>
            </w:r>
          </w:hyperlink>
        </w:p>
        <w:p w14:paraId="4F69B4B2" w14:textId="77777777" w:rsidR="00302D0B" w:rsidRDefault="004C530D">
          <w:pPr>
            <w:pStyle w:val="TDC1"/>
            <w:tabs>
              <w:tab w:val="left" w:pos="480"/>
            </w:tabs>
            <w:rPr>
              <w:rFonts w:asciiTheme="minorHAnsi" w:eastAsiaTheme="minorEastAsia" w:hAnsiTheme="minorHAnsi" w:cstheme="minorBidi"/>
              <w:noProof/>
              <w:color w:val="auto"/>
              <w:bdr w:val="none" w:sz="0" w:space="0" w:color="auto"/>
              <w:lang w:val="es-CR"/>
            </w:rPr>
          </w:pPr>
          <w:hyperlink w:anchor="_Toc511290458" w:history="1">
            <w:r w:rsidR="00302D0B" w:rsidRPr="005C1BE3">
              <w:rPr>
                <w:rStyle w:val="Hipervnculo"/>
                <w:rFonts w:ascii="Arial Narrow" w:hAnsi="Arial Narrow"/>
                <w:i/>
                <w:iCs/>
                <w:noProof/>
                <w:lang w:val="es-CR"/>
              </w:rPr>
              <w:t>2.</w:t>
            </w:r>
            <w:r w:rsidR="00302D0B">
              <w:rPr>
                <w:rFonts w:asciiTheme="minorHAnsi" w:eastAsiaTheme="minorEastAsia" w:hAnsiTheme="minorHAnsi" w:cstheme="minorBidi"/>
                <w:noProof/>
                <w:color w:val="auto"/>
                <w:bdr w:val="none" w:sz="0" w:space="0" w:color="auto"/>
                <w:lang w:val="es-CR"/>
              </w:rPr>
              <w:tab/>
            </w:r>
            <w:r w:rsidR="00302D0B" w:rsidRPr="005C1BE3">
              <w:rPr>
                <w:rStyle w:val="Hipervnculo"/>
                <w:rFonts w:ascii="Arial Narrow" w:hAnsi="Arial Narrow"/>
                <w:noProof/>
                <w:lang w:val="es-CR"/>
              </w:rPr>
              <w:t>Situación actual y ejes de análisis de manifestaciones de violencias</w:t>
            </w:r>
            <w:r w:rsidR="00302D0B">
              <w:rPr>
                <w:noProof/>
                <w:webHidden/>
              </w:rPr>
              <w:tab/>
            </w:r>
            <w:r w:rsidR="00302D0B">
              <w:rPr>
                <w:noProof/>
                <w:webHidden/>
              </w:rPr>
              <w:fldChar w:fldCharType="begin"/>
            </w:r>
            <w:r w:rsidR="00302D0B">
              <w:rPr>
                <w:noProof/>
                <w:webHidden/>
              </w:rPr>
              <w:instrText xml:space="preserve"> PAGEREF _Toc511290458 \h </w:instrText>
            </w:r>
            <w:r w:rsidR="00302D0B">
              <w:rPr>
                <w:noProof/>
                <w:webHidden/>
              </w:rPr>
            </w:r>
            <w:r w:rsidR="00302D0B">
              <w:rPr>
                <w:noProof/>
                <w:webHidden/>
              </w:rPr>
              <w:fldChar w:fldCharType="separate"/>
            </w:r>
            <w:r w:rsidR="00302D0B">
              <w:rPr>
                <w:noProof/>
                <w:webHidden/>
              </w:rPr>
              <w:t>19</w:t>
            </w:r>
            <w:r w:rsidR="00302D0B">
              <w:rPr>
                <w:noProof/>
                <w:webHidden/>
              </w:rPr>
              <w:fldChar w:fldCharType="end"/>
            </w:r>
          </w:hyperlink>
        </w:p>
        <w:p w14:paraId="2545F824" w14:textId="77777777" w:rsidR="00302D0B" w:rsidRDefault="004C530D">
          <w:pPr>
            <w:pStyle w:val="TDC2"/>
            <w:rPr>
              <w:rFonts w:asciiTheme="minorHAnsi" w:eastAsiaTheme="minorEastAsia" w:hAnsiTheme="minorHAnsi" w:cstheme="minorBidi"/>
              <w:noProof/>
              <w:color w:val="auto"/>
              <w:bdr w:val="none" w:sz="0" w:space="0" w:color="auto"/>
              <w:lang w:val="es-CR"/>
            </w:rPr>
          </w:pPr>
          <w:hyperlink w:anchor="_Toc511290459" w:history="1">
            <w:r w:rsidR="00302D0B" w:rsidRPr="005C1BE3">
              <w:rPr>
                <w:rStyle w:val="Hipervnculo"/>
                <w:rFonts w:ascii="Arial Narrow" w:hAnsi="Arial Narrow"/>
                <w:i/>
                <w:iCs/>
                <w:noProof/>
                <w:lang w:val="es-CR"/>
              </w:rPr>
              <w:t>3.</w:t>
            </w:r>
            <w:r w:rsidR="00302D0B">
              <w:rPr>
                <w:rFonts w:asciiTheme="minorHAnsi" w:eastAsiaTheme="minorEastAsia" w:hAnsiTheme="minorHAnsi" w:cstheme="minorBidi"/>
                <w:noProof/>
                <w:color w:val="auto"/>
                <w:bdr w:val="none" w:sz="0" w:space="0" w:color="auto"/>
                <w:lang w:val="es-CR"/>
              </w:rPr>
              <w:tab/>
            </w:r>
            <w:r w:rsidR="00302D0B" w:rsidRPr="005C1BE3">
              <w:rPr>
                <w:rStyle w:val="Hipervnculo"/>
                <w:rFonts w:ascii="Arial Narrow" w:hAnsi="Arial Narrow"/>
                <w:noProof/>
                <w:lang w:val="es-CR"/>
              </w:rPr>
              <w:t>Potencialidades encontradas en el uso de las tecnologías de la información y la comunicación</w:t>
            </w:r>
            <w:r w:rsidR="00302D0B">
              <w:rPr>
                <w:noProof/>
                <w:webHidden/>
              </w:rPr>
              <w:tab/>
            </w:r>
            <w:r w:rsidR="00302D0B">
              <w:rPr>
                <w:noProof/>
                <w:webHidden/>
              </w:rPr>
              <w:fldChar w:fldCharType="begin"/>
            </w:r>
            <w:r w:rsidR="00302D0B">
              <w:rPr>
                <w:noProof/>
                <w:webHidden/>
              </w:rPr>
              <w:instrText xml:space="preserve"> PAGEREF _Toc511290459 \h </w:instrText>
            </w:r>
            <w:r w:rsidR="00302D0B">
              <w:rPr>
                <w:noProof/>
                <w:webHidden/>
              </w:rPr>
            </w:r>
            <w:r w:rsidR="00302D0B">
              <w:rPr>
                <w:noProof/>
                <w:webHidden/>
              </w:rPr>
              <w:fldChar w:fldCharType="separate"/>
            </w:r>
            <w:r w:rsidR="00302D0B">
              <w:rPr>
                <w:noProof/>
                <w:webHidden/>
              </w:rPr>
              <w:t>21</w:t>
            </w:r>
            <w:r w:rsidR="00302D0B">
              <w:rPr>
                <w:noProof/>
                <w:webHidden/>
              </w:rPr>
              <w:fldChar w:fldCharType="end"/>
            </w:r>
          </w:hyperlink>
        </w:p>
        <w:p w14:paraId="084D5100" w14:textId="77777777" w:rsidR="00302D0B" w:rsidRDefault="004C530D">
          <w:pPr>
            <w:pStyle w:val="TDC2"/>
            <w:rPr>
              <w:rFonts w:asciiTheme="minorHAnsi" w:eastAsiaTheme="minorEastAsia" w:hAnsiTheme="minorHAnsi" w:cstheme="minorBidi"/>
              <w:noProof/>
              <w:color w:val="auto"/>
              <w:bdr w:val="none" w:sz="0" w:space="0" w:color="auto"/>
              <w:lang w:val="es-CR"/>
            </w:rPr>
          </w:pPr>
          <w:hyperlink w:anchor="_Toc511290460" w:history="1">
            <w:r w:rsidR="00302D0B" w:rsidRPr="005C1BE3">
              <w:rPr>
                <w:rStyle w:val="Hipervnculo"/>
                <w:rFonts w:ascii="Arial Narrow" w:eastAsia="Arial" w:hAnsi="Arial Narrow" w:cs="Arial"/>
                <w:i/>
                <w:iCs/>
                <w:noProof/>
                <w:lang w:val="es-CR"/>
              </w:rPr>
              <w:t>4.</w:t>
            </w:r>
            <w:r w:rsidR="00302D0B">
              <w:rPr>
                <w:rFonts w:asciiTheme="minorHAnsi" w:eastAsiaTheme="minorEastAsia" w:hAnsiTheme="minorHAnsi" w:cstheme="minorBidi"/>
                <w:noProof/>
                <w:color w:val="auto"/>
                <w:bdr w:val="none" w:sz="0" w:space="0" w:color="auto"/>
                <w:lang w:val="es-CR"/>
              </w:rPr>
              <w:tab/>
            </w:r>
            <w:r w:rsidR="00302D0B" w:rsidRPr="005C1BE3">
              <w:rPr>
                <w:rStyle w:val="Hipervnculo"/>
                <w:rFonts w:ascii="Arial Narrow" w:hAnsi="Arial Narrow"/>
                <w:noProof/>
                <w:lang w:val="es-CR"/>
              </w:rPr>
              <w:t>Desafíos con relación al uso de las TIC</w:t>
            </w:r>
            <w:r w:rsidR="00302D0B">
              <w:rPr>
                <w:noProof/>
                <w:webHidden/>
              </w:rPr>
              <w:tab/>
            </w:r>
            <w:r w:rsidR="00302D0B">
              <w:rPr>
                <w:noProof/>
                <w:webHidden/>
              </w:rPr>
              <w:fldChar w:fldCharType="begin"/>
            </w:r>
            <w:r w:rsidR="00302D0B">
              <w:rPr>
                <w:noProof/>
                <w:webHidden/>
              </w:rPr>
              <w:instrText xml:space="preserve"> PAGEREF _Toc511290460 \h </w:instrText>
            </w:r>
            <w:r w:rsidR="00302D0B">
              <w:rPr>
                <w:noProof/>
                <w:webHidden/>
              </w:rPr>
            </w:r>
            <w:r w:rsidR="00302D0B">
              <w:rPr>
                <w:noProof/>
                <w:webHidden/>
              </w:rPr>
              <w:fldChar w:fldCharType="separate"/>
            </w:r>
            <w:r w:rsidR="00302D0B">
              <w:rPr>
                <w:noProof/>
                <w:webHidden/>
              </w:rPr>
              <w:t>22</w:t>
            </w:r>
            <w:r w:rsidR="00302D0B">
              <w:rPr>
                <w:noProof/>
                <w:webHidden/>
              </w:rPr>
              <w:fldChar w:fldCharType="end"/>
            </w:r>
          </w:hyperlink>
        </w:p>
        <w:p w14:paraId="19293143" w14:textId="77777777" w:rsidR="00302D0B" w:rsidRDefault="004C530D">
          <w:pPr>
            <w:pStyle w:val="TDC2"/>
            <w:rPr>
              <w:rFonts w:asciiTheme="minorHAnsi" w:eastAsiaTheme="minorEastAsia" w:hAnsiTheme="minorHAnsi" w:cstheme="minorBidi"/>
              <w:noProof/>
              <w:color w:val="auto"/>
              <w:bdr w:val="none" w:sz="0" w:space="0" w:color="auto"/>
              <w:lang w:val="es-CR"/>
            </w:rPr>
          </w:pPr>
          <w:hyperlink w:anchor="_Toc511290461" w:history="1">
            <w:r w:rsidR="00302D0B" w:rsidRPr="005C1BE3">
              <w:rPr>
                <w:rStyle w:val="Hipervnculo"/>
                <w:rFonts w:ascii="Arial Narrow" w:eastAsia="Arial" w:hAnsi="Arial Narrow" w:cs="Arial"/>
                <w:i/>
                <w:iCs/>
                <w:noProof/>
                <w:lang w:val="es-CR"/>
              </w:rPr>
              <w:t>5.</w:t>
            </w:r>
            <w:r w:rsidR="00302D0B">
              <w:rPr>
                <w:rFonts w:asciiTheme="minorHAnsi" w:eastAsiaTheme="minorEastAsia" w:hAnsiTheme="minorHAnsi" w:cstheme="minorBidi"/>
                <w:noProof/>
                <w:color w:val="auto"/>
                <w:bdr w:val="none" w:sz="0" w:space="0" w:color="auto"/>
                <w:lang w:val="es-CR"/>
              </w:rPr>
              <w:tab/>
            </w:r>
            <w:r w:rsidR="00302D0B" w:rsidRPr="005C1BE3">
              <w:rPr>
                <w:rStyle w:val="Hipervnculo"/>
                <w:rFonts w:ascii="Arial Narrow" w:hAnsi="Arial Narrow"/>
                <w:noProof/>
                <w:lang w:val="es-CR"/>
              </w:rPr>
              <w:t>Marco legal relacionado con las TIC</w:t>
            </w:r>
            <w:r w:rsidR="00302D0B">
              <w:rPr>
                <w:noProof/>
                <w:webHidden/>
              </w:rPr>
              <w:tab/>
            </w:r>
            <w:r w:rsidR="00302D0B">
              <w:rPr>
                <w:noProof/>
                <w:webHidden/>
              </w:rPr>
              <w:fldChar w:fldCharType="begin"/>
            </w:r>
            <w:r w:rsidR="00302D0B">
              <w:rPr>
                <w:noProof/>
                <w:webHidden/>
              </w:rPr>
              <w:instrText xml:space="preserve"> PAGEREF _Toc511290461 \h </w:instrText>
            </w:r>
            <w:r w:rsidR="00302D0B">
              <w:rPr>
                <w:noProof/>
                <w:webHidden/>
              </w:rPr>
            </w:r>
            <w:r w:rsidR="00302D0B">
              <w:rPr>
                <w:noProof/>
                <w:webHidden/>
              </w:rPr>
              <w:fldChar w:fldCharType="separate"/>
            </w:r>
            <w:r w:rsidR="00302D0B">
              <w:rPr>
                <w:noProof/>
                <w:webHidden/>
              </w:rPr>
              <w:t>23</w:t>
            </w:r>
            <w:r w:rsidR="00302D0B">
              <w:rPr>
                <w:noProof/>
                <w:webHidden/>
              </w:rPr>
              <w:fldChar w:fldCharType="end"/>
            </w:r>
          </w:hyperlink>
        </w:p>
        <w:p w14:paraId="5C539D06" w14:textId="77777777" w:rsidR="00302D0B" w:rsidRDefault="004C530D">
          <w:pPr>
            <w:pStyle w:val="TDC2"/>
            <w:rPr>
              <w:rFonts w:asciiTheme="minorHAnsi" w:eastAsiaTheme="minorEastAsia" w:hAnsiTheme="minorHAnsi" w:cstheme="minorBidi"/>
              <w:noProof/>
              <w:color w:val="auto"/>
              <w:bdr w:val="none" w:sz="0" w:space="0" w:color="auto"/>
              <w:lang w:val="es-CR"/>
            </w:rPr>
          </w:pPr>
          <w:hyperlink w:anchor="_Toc511290462" w:history="1">
            <w:r w:rsidR="00302D0B" w:rsidRPr="005C1BE3">
              <w:rPr>
                <w:rStyle w:val="Hipervnculo"/>
                <w:rFonts w:ascii="Arial Narrow" w:eastAsia="Arial" w:hAnsi="Arial Unicode MS" w:cs="Arial"/>
                <w:noProof/>
                <w:lang w:val="es-CR"/>
              </w:rPr>
              <w:t>6.</w:t>
            </w:r>
            <w:r w:rsidR="00302D0B">
              <w:rPr>
                <w:rFonts w:asciiTheme="minorHAnsi" w:eastAsiaTheme="minorEastAsia" w:hAnsiTheme="minorHAnsi" w:cstheme="minorBidi"/>
                <w:noProof/>
                <w:color w:val="auto"/>
                <w:bdr w:val="none" w:sz="0" w:space="0" w:color="auto"/>
                <w:lang w:val="es-CR"/>
              </w:rPr>
              <w:tab/>
            </w:r>
            <w:r w:rsidR="00302D0B" w:rsidRPr="005C1BE3">
              <w:rPr>
                <w:rStyle w:val="Hipervnculo"/>
                <w:rFonts w:ascii="Arial Narrow" w:hAnsi="Arial Narrow"/>
                <w:noProof/>
                <w:lang w:val="es-CR"/>
              </w:rPr>
              <w:t>Políticas Públicas</w:t>
            </w:r>
            <w:r w:rsidR="00302D0B">
              <w:rPr>
                <w:noProof/>
                <w:webHidden/>
              </w:rPr>
              <w:tab/>
            </w:r>
            <w:r w:rsidR="00302D0B">
              <w:rPr>
                <w:noProof/>
                <w:webHidden/>
              </w:rPr>
              <w:fldChar w:fldCharType="begin"/>
            </w:r>
            <w:r w:rsidR="00302D0B">
              <w:rPr>
                <w:noProof/>
                <w:webHidden/>
              </w:rPr>
              <w:instrText xml:space="preserve"> PAGEREF _Toc511290462 \h </w:instrText>
            </w:r>
            <w:r w:rsidR="00302D0B">
              <w:rPr>
                <w:noProof/>
                <w:webHidden/>
              </w:rPr>
            </w:r>
            <w:r w:rsidR="00302D0B">
              <w:rPr>
                <w:noProof/>
                <w:webHidden/>
              </w:rPr>
              <w:fldChar w:fldCharType="separate"/>
            </w:r>
            <w:r w:rsidR="00302D0B">
              <w:rPr>
                <w:noProof/>
                <w:webHidden/>
              </w:rPr>
              <w:t>25</w:t>
            </w:r>
            <w:r w:rsidR="00302D0B">
              <w:rPr>
                <w:noProof/>
                <w:webHidden/>
              </w:rPr>
              <w:fldChar w:fldCharType="end"/>
            </w:r>
          </w:hyperlink>
        </w:p>
        <w:p w14:paraId="0EBBC62D" w14:textId="77777777" w:rsidR="00302D0B" w:rsidRDefault="004C530D">
          <w:pPr>
            <w:pStyle w:val="TDC2"/>
            <w:rPr>
              <w:rFonts w:asciiTheme="minorHAnsi" w:eastAsiaTheme="minorEastAsia" w:hAnsiTheme="minorHAnsi" w:cstheme="minorBidi"/>
              <w:noProof/>
              <w:color w:val="auto"/>
              <w:bdr w:val="none" w:sz="0" w:space="0" w:color="auto"/>
              <w:lang w:val="es-CR"/>
            </w:rPr>
          </w:pPr>
          <w:hyperlink w:anchor="_Toc511290463" w:history="1">
            <w:r w:rsidR="00302D0B" w:rsidRPr="005C1BE3">
              <w:rPr>
                <w:rStyle w:val="Hipervnculo"/>
                <w:rFonts w:ascii="Arial Narrow" w:hAnsi="Arial Unicode MS"/>
                <w:noProof/>
                <w:lang w:val="es-CR"/>
              </w:rPr>
              <w:t>7.</w:t>
            </w:r>
            <w:r w:rsidR="00302D0B">
              <w:rPr>
                <w:rFonts w:asciiTheme="minorHAnsi" w:eastAsiaTheme="minorEastAsia" w:hAnsiTheme="minorHAnsi" w:cstheme="minorBidi"/>
                <w:noProof/>
                <w:color w:val="auto"/>
                <w:bdr w:val="none" w:sz="0" w:space="0" w:color="auto"/>
                <w:lang w:val="es-CR"/>
              </w:rPr>
              <w:tab/>
            </w:r>
            <w:r w:rsidR="00302D0B" w:rsidRPr="005C1BE3">
              <w:rPr>
                <w:rStyle w:val="Hipervnculo"/>
                <w:rFonts w:ascii="Arial Narrow" w:hAnsi="Arial Narrow"/>
                <w:noProof/>
                <w:lang w:val="es-CR"/>
              </w:rPr>
              <w:t>Conclusiones</w:t>
            </w:r>
            <w:r w:rsidR="00302D0B">
              <w:rPr>
                <w:noProof/>
                <w:webHidden/>
              </w:rPr>
              <w:tab/>
            </w:r>
            <w:r w:rsidR="00302D0B">
              <w:rPr>
                <w:noProof/>
                <w:webHidden/>
              </w:rPr>
              <w:fldChar w:fldCharType="begin"/>
            </w:r>
            <w:r w:rsidR="00302D0B">
              <w:rPr>
                <w:noProof/>
                <w:webHidden/>
              </w:rPr>
              <w:instrText xml:space="preserve"> PAGEREF _Toc511290463 \h </w:instrText>
            </w:r>
            <w:r w:rsidR="00302D0B">
              <w:rPr>
                <w:noProof/>
                <w:webHidden/>
              </w:rPr>
            </w:r>
            <w:r w:rsidR="00302D0B">
              <w:rPr>
                <w:noProof/>
                <w:webHidden/>
              </w:rPr>
              <w:fldChar w:fldCharType="separate"/>
            </w:r>
            <w:r w:rsidR="00302D0B">
              <w:rPr>
                <w:noProof/>
                <w:webHidden/>
              </w:rPr>
              <w:t>25</w:t>
            </w:r>
            <w:r w:rsidR="00302D0B">
              <w:rPr>
                <w:noProof/>
                <w:webHidden/>
              </w:rPr>
              <w:fldChar w:fldCharType="end"/>
            </w:r>
          </w:hyperlink>
        </w:p>
        <w:p w14:paraId="54AE5B67" w14:textId="77777777" w:rsidR="00302D0B" w:rsidRDefault="004C530D">
          <w:pPr>
            <w:pStyle w:val="TDC2"/>
            <w:rPr>
              <w:rFonts w:asciiTheme="minorHAnsi" w:eastAsiaTheme="minorEastAsia" w:hAnsiTheme="minorHAnsi" w:cstheme="minorBidi"/>
              <w:noProof/>
              <w:color w:val="auto"/>
              <w:bdr w:val="none" w:sz="0" w:space="0" w:color="auto"/>
              <w:lang w:val="es-CR"/>
            </w:rPr>
          </w:pPr>
          <w:hyperlink w:anchor="_Toc511290464" w:history="1">
            <w:r w:rsidR="00302D0B" w:rsidRPr="005C1BE3">
              <w:rPr>
                <w:rStyle w:val="Hipervnculo"/>
                <w:rFonts w:ascii="Arial Narrow" w:hAnsi="Arial Unicode MS"/>
                <w:noProof/>
                <w:lang w:val="es-CR"/>
              </w:rPr>
              <w:t>8.</w:t>
            </w:r>
            <w:r w:rsidR="00302D0B">
              <w:rPr>
                <w:rFonts w:asciiTheme="minorHAnsi" w:eastAsiaTheme="minorEastAsia" w:hAnsiTheme="minorHAnsi" w:cstheme="minorBidi"/>
                <w:noProof/>
                <w:color w:val="auto"/>
                <w:bdr w:val="none" w:sz="0" w:space="0" w:color="auto"/>
                <w:lang w:val="es-CR"/>
              </w:rPr>
              <w:tab/>
            </w:r>
            <w:r w:rsidR="00302D0B" w:rsidRPr="005C1BE3">
              <w:rPr>
                <w:rStyle w:val="Hipervnculo"/>
                <w:rFonts w:ascii="Arial Narrow" w:hAnsi="Arial Narrow"/>
                <w:noProof/>
                <w:lang w:val="es-CR"/>
              </w:rPr>
              <w:t>Recomendaciones</w:t>
            </w:r>
            <w:r w:rsidR="00302D0B">
              <w:rPr>
                <w:noProof/>
                <w:webHidden/>
              </w:rPr>
              <w:tab/>
            </w:r>
            <w:r w:rsidR="00302D0B">
              <w:rPr>
                <w:noProof/>
                <w:webHidden/>
              </w:rPr>
              <w:fldChar w:fldCharType="begin"/>
            </w:r>
            <w:r w:rsidR="00302D0B">
              <w:rPr>
                <w:noProof/>
                <w:webHidden/>
              </w:rPr>
              <w:instrText xml:space="preserve"> PAGEREF _Toc511290464 \h </w:instrText>
            </w:r>
            <w:r w:rsidR="00302D0B">
              <w:rPr>
                <w:noProof/>
                <w:webHidden/>
              </w:rPr>
            </w:r>
            <w:r w:rsidR="00302D0B">
              <w:rPr>
                <w:noProof/>
                <w:webHidden/>
              </w:rPr>
              <w:fldChar w:fldCharType="separate"/>
            </w:r>
            <w:r w:rsidR="00302D0B">
              <w:rPr>
                <w:noProof/>
                <w:webHidden/>
              </w:rPr>
              <w:t>25</w:t>
            </w:r>
            <w:r w:rsidR="00302D0B">
              <w:rPr>
                <w:noProof/>
                <w:webHidden/>
              </w:rPr>
              <w:fldChar w:fldCharType="end"/>
            </w:r>
          </w:hyperlink>
        </w:p>
        <w:p w14:paraId="3FF55AF4" w14:textId="77777777" w:rsidR="00302D0B" w:rsidRDefault="004C530D">
          <w:pPr>
            <w:pStyle w:val="TDC1"/>
            <w:rPr>
              <w:rFonts w:asciiTheme="minorHAnsi" w:eastAsiaTheme="minorEastAsia" w:hAnsiTheme="minorHAnsi" w:cstheme="minorBidi"/>
              <w:noProof/>
              <w:color w:val="auto"/>
              <w:bdr w:val="none" w:sz="0" w:space="0" w:color="auto"/>
              <w:lang w:val="es-CR"/>
            </w:rPr>
          </w:pPr>
          <w:hyperlink w:anchor="_Toc511290465" w:history="1">
            <w:r w:rsidR="00302D0B" w:rsidRPr="005C1BE3">
              <w:rPr>
                <w:rStyle w:val="Hipervnculo"/>
                <w:rFonts w:ascii="Arial Narrow" w:eastAsia="Arial Unicode MS" w:hAnsi="Arial Narrow" w:cs="Arial Unicode MS"/>
                <w:noProof/>
                <w:lang w:val="es-CR"/>
              </w:rPr>
              <w:t>Capítulo N°4: Niñas, Niños y Adolescentes de Poblaciones en Situaciones de Exclusión</w:t>
            </w:r>
            <w:r w:rsidR="00302D0B">
              <w:rPr>
                <w:noProof/>
                <w:webHidden/>
              </w:rPr>
              <w:tab/>
            </w:r>
            <w:r w:rsidR="00302D0B">
              <w:rPr>
                <w:noProof/>
                <w:webHidden/>
              </w:rPr>
              <w:fldChar w:fldCharType="begin"/>
            </w:r>
            <w:r w:rsidR="00302D0B">
              <w:rPr>
                <w:noProof/>
                <w:webHidden/>
              </w:rPr>
              <w:instrText xml:space="preserve"> PAGEREF _Toc511290465 \h </w:instrText>
            </w:r>
            <w:r w:rsidR="00302D0B">
              <w:rPr>
                <w:noProof/>
                <w:webHidden/>
              </w:rPr>
            </w:r>
            <w:r w:rsidR="00302D0B">
              <w:rPr>
                <w:noProof/>
                <w:webHidden/>
              </w:rPr>
              <w:fldChar w:fldCharType="separate"/>
            </w:r>
            <w:r w:rsidR="00302D0B">
              <w:rPr>
                <w:noProof/>
                <w:webHidden/>
              </w:rPr>
              <w:t>27</w:t>
            </w:r>
            <w:r w:rsidR="00302D0B">
              <w:rPr>
                <w:noProof/>
                <w:webHidden/>
              </w:rPr>
              <w:fldChar w:fldCharType="end"/>
            </w:r>
          </w:hyperlink>
        </w:p>
        <w:p w14:paraId="42AF28FE" w14:textId="77777777" w:rsidR="00302D0B" w:rsidRDefault="004C530D">
          <w:pPr>
            <w:pStyle w:val="TDC1"/>
            <w:tabs>
              <w:tab w:val="left" w:pos="480"/>
            </w:tabs>
            <w:rPr>
              <w:rFonts w:asciiTheme="minorHAnsi" w:eastAsiaTheme="minorEastAsia" w:hAnsiTheme="minorHAnsi" w:cstheme="minorBidi"/>
              <w:noProof/>
              <w:color w:val="auto"/>
              <w:bdr w:val="none" w:sz="0" w:space="0" w:color="auto"/>
              <w:lang w:val="es-CR"/>
            </w:rPr>
          </w:pPr>
          <w:hyperlink w:anchor="_Toc511290466" w:history="1">
            <w:r w:rsidR="00302D0B" w:rsidRPr="005C1BE3">
              <w:rPr>
                <w:rStyle w:val="Hipervnculo"/>
                <w:rFonts w:ascii="Arial Narrow" w:eastAsia="Arial" w:hAnsi="Arial Unicode MS" w:cs="Arial"/>
                <w:noProof/>
                <w:lang w:val="es-CR"/>
              </w:rPr>
              <w:t>1.</w:t>
            </w:r>
            <w:r w:rsidR="00302D0B">
              <w:rPr>
                <w:rFonts w:asciiTheme="minorHAnsi" w:eastAsiaTheme="minorEastAsia" w:hAnsiTheme="minorHAnsi" w:cstheme="minorBidi"/>
                <w:noProof/>
                <w:color w:val="auto"/>
                <w:bdr w:val="none" w:sz="0" w:space="0" w:color="auto"/>
                <w:lang w:val="es-CR"/>
              </w:rPr>
              <w:tab/>
            </w:r>
            <w:r w:rsidR="00302D0B" w:rsidRPr="005C1BE3">
              <w:rPr>
                <w:rStyle w:val="Hipervnculo"/>
                <w:rFonts w:ascii="Arial Narrow" w:hAnsi="Arial Narrow"/>
                <w:noProof/>
                <w:lang w:val="es-CR"/>
              </w:rPr>
              <w:t>Resumen</w:t>
            </w:r>
            <w:r w:rsidR="00302D0B">
              <w:rPr>
                <w:noProof/>
                <w:webHidden/>
              </w:rPr>
              <w:tab/>
            </w:r>
            <w:r w:rsidR="00302D0B">
              <w:rPr>
                <w:noProof/>
                <w:webHidden/>
              </w:rPr>
              <w:fldChar w:fldCharType="begin"/>
            </w:r>
            <w:r w:rsidR="00302D0B">
              <w:rPr>
                <w:noProof/>
                <w:webHidden/>
              </w:rPr>
              <w:instrText xml:space="preserve"> PAGEREF _Toc511290466 \h </w:instrText>
            </w:r>
            <w:r w:rsidR="00302D0B">
              <w:rPr>
                <w:noProof/>
                <w:webHidden/>
              </w:rPr>
            </w:r>
            <w:r w:rsidR="00302D0B">
              <w:rPr>
                <w:noProof/>
                <w:webHidden/>
              </w:rPr>
              <w:fldChar w:fldCharType="separate"/>
            </w:r>
            <w:r w:rsidR="00302D0B">
              <w:rPr>
                <w:noProof/>
                <w:webHidden/>
              </w:rPr>
              <w:t>27</w:t>
            </w:r>
            <w:r w:rsidR="00302D0B">
              <w:rPr>
                <w:noProof/>
                <w:webHidden/>
              </w:rPr>
              <w:fldChar w:fldCharType="end"/>
            </w:r>
          </w:hyperlink>
        </w:p>
        <w:p w14:paraId="54C476C2" w14:textId="77777777" w:rsidR="00302D0B" w:rsidRDefault="004C530D">
          <w:pPr>
            <w:pStyle w:val="TDC1"/>
            <w:tabs>
              <w:tab w:val="left" w:pos="480"/>
            </w:tabs>
            <w:rPr>
              <w:rFonts w:asciiTheme="minorHAnsi" w:eastAsiaTheme="minorEastAsia" w:hAnsiTheme="minorHAnsi" w:cstheme="minorBidi"/>
              <w:noProof/>
              <w:color w:val="auto"/>
              <w:bdr w:val="none" w:sz="0" w:space="0" w:color="auto"/>
              <w:lang w:val="es-CR"/>
            </w:rPr>
          </w:pPr>
          <w:hyperlink w:anchor="_Toc511290467" w:history="1">
            <w:r w:rsidR="00302D0B" w:rsidRPr="005C1BE3">
              <w:rPr>
                <w:rStyle w:val="Hipervnculo"/>
                <w:rFonts w:ascii="Arial Narrow" w:eastAsia="Arial" w:hAnsi="Arial Unicode MS" w:cs="Arial"/>
                <w:i/>
                <w:iCs/>
                <w:noProof/>
                <w:lang w:val="es-CR"/>
              </w:rPr>
              <w:t>2.</w:t>
            </w:r>
            <w:r w:rsidR="00302D0B">
              <w:rPr>
                <w:rFonts w:asciiTheme="minorHAnsi" w:eastAsiaTheme="minorEastAsia" w:hAnsiTheme="minorHAnsi" w:cstheme="minorBidi"/>
                <w:noProof/>
                <w:color w:val="auto"/>
                <w:bdr w:val="none" w:sz="0" w:space="0" w:color="auto"/>
                <w:lang w:val="es-CR"/>
              </w:rPr>
              <w:tab/>
            </w:r>
            <w:r w:rsidR="00302D0B" w:rsidRPr="005C1BE3">
              <w:rPr>
                <w:rStyle w:val="Hipervnculo"/>
                <w:rFonts w:ascii="Arial Narrow" w:hAnsi="Arial Narrow"/>
                <w:i/>
                <w:iCs/>
                <w:noProof/>
                <w:lang w:val="es-CR"/>
              </w:rPr>
              <w:t>Situación actual y ejes de análisis de manifestaciones de violencias</w:t>
            </w:r>
            <w:r w:rsidR="00302D0B">
              <w:rPr>
                <w:noProof/>
                <w:webHidden/>
              </w:rPr>
              <w:tab/>
            </w:r>
            <w:r w:rsidR="00302D0B">
              <w:rPr>
                <w:noProof/>
                <w:webHidden/>
              </w:rPr>
              <w:fldChar w:fldCharType="begin"/>
            </w:r>
            <w:r w:rsidR="00302D0B">
              <w:rPr>
                <w:noProof/>
                <w:webHidden/>
              </w:rPr>
              <w:instrText xml:space="preserve"> PAGEREF _Toc511290467 \h </w:instrText>
            </w:r>
            <w:r w:rsidR="00302D0B">
              <w:rPr>
                <w:noProof/>
                <w:webHidden/>
              </w:rPr>
            </w:r>
            <w:r w:rsidR="00302D0B">
              <w:rPr>
                <w:noProof/>
                <w:webHidden/>
              </w:rPr>
              <w:fldChar w:fldCharType="separate"/>
            </w:r>
            <w:r w:rsidR="00302D0B">
              <w:rPr>
                <w:noProof/>
                <w:webHidden/>
              </w:rPr>
              <w:t>27</w:t>
            </w:r>
            <w:r w:rsidR="00302D0B">
              <w:rPr>
                <w:noProof/>
                <w:webHidden/>
              </w:rPr>
              <w:fldChar w:fldCharType="end"/>
            </w:r>
          </w:hyperlink>
        </w:p>
        <w:p w14:paraId="100CCC31" w14:textId="77777777" w:rsidR="00302D0B" w:rsidRDefault="004C530D">
          <w:pPr>
            <w:pStyle w:val="TDC1"/>
            <w:tabs>
              <w:tab w:val="left" w:pos="480"/>
            </w:tabs>
            <w:rPr>
              <w:rFonts w:asciiTheme="minorHAnsi" w:eastAsiaTheme="minorEastAsia" w:hAnsiTheme="minorHAnsi" w:cstheme="minorBidi"/>
              <w:noProof/>
              <w:color w:val="auto"/>
              <w:bdr w:val="none" w:sz="0" w:space="0" w:color="auto"/>
              <w:lang w:val="es-CR"/>
            </w:rPr>
          </w:pPr>
          <w:hyperlink w:anchor="_Toc511290468" w:history="1">
            <w:r w:rsidR="00302D0B" w:rsidRPr="005C1BE3">
              <w:rPr>
                <w:rStyle w:val="Hipervnculo"/>
                <w:rFonts w:ascii="Arial Narrow" w:eastAsia="Arial" w:hAnsi="Arial Unicode MS" w:cs="Arial"/>
                <w:i/>
                <w:iCs/>
                <w:noProof/>
                <w:lang w:val="es-CR"/>
              </w:rPr>
              <w:t>3.</w:t>
            </w:r>
            <w:r w:rsidR="00302D0B">
              <w:rPr>
                <w:rFonts w:asciiTheme="minorHAnsi" w:eastAsiaTheme="minorEastAsia" w:hAnsiTheme="minorHAnsi" w:cstheme="minorBidi"/>
                <w:noProof/>
                <w:color w:val="auto"/>
                <w:bdr w:val="none" w:sz="0" w:space="0" w:color="auto"/>
                <w:lang w:val="es-CR"/>
              </w:rPr>
              <w:tab/>
            </w:r>
            <w:r w:rsidR="00302D0B" w:rsidRPr="005C1BE3">
              <w:rPr>
                <w:rStyle w:val="Hipervnculo"/>
                <w:rFonts w:ascii="Arial Narrow" w:hAnsi="Arial Narrow"/>
                <w:noProof/>
                <w:lang w:val="es-CR"/>
              </w:rPr>
              <w:t>Niños, niñas y adolescentes indígenas</w:t>
            </w:r>
            <w:r w:rsidR="00302D0B">
              <w:rPr>
                <w:noProof/>
                <w:webHidden/>
              </w:rPr>
              <w:tab/>
            </w:r>
            <w:r w:rsidR="00302D0B">
              <w:rPr>
                <w:noProof/>
                <w:webHidden/>
              </w:rPr>
              <w:fldChar w:fldCharType="begin"/>
            </w:r>
            <w:r w:rsidR="00302D0B">
              <w:rPr>
                <w:noProof/>
                <w:webHidden/>
              </w:rPr>
              <w:instrText xml:space="preserve"> PAGEREF _Toc511290468 \h </w:instrText>
            </w:r>
            <w:r w:rsidR="00302D0B">
              <w:rPr>
                <w:noProof/>
                <w:webHidden/>
              </w:rPr>
            </w:r>
            <w:r w:rsidR="00302D0B">
              <w:rPr>
                <w:noProof/>
                <w:webHidden/>
              </w:rPr>
              <w:fldChar w:fldCharType="separate"/>
            </w:r>
            <w:r w:rsidR="00302D0B">
              <w:rPr>
                <w:noProof/>
                <w:webHidden/>
              </w:rPr>
              <w:t>27</w:t>
            </w:r>
            <w:r w:rsidR="00302D0B">
              <w:rPr>
                <w:noProof/>
                <w:webHidden/>
              </w:rPr>
              <w:fldChar w:fldCharType="end"/>
            </w:r>
          </w:hyperlink>
        </w:p>
        <w:p w14:paraId="560233DD" w14:textId="77777777" w:rsidR="00302D0B" w:rsidRDefault="004C530D">
          <w:pPr>
            <w:pStyle w:val="TDC1"/>
            <w:tabs>
              <w:tab w:val="left" w:pos="480"/>
            </w:tabs>
            <w:rPr>
              <w:rFonts w:asciiTheme="minorHAnsi" w:eastAsiaTheme="minorEastAsia" w:hAnsiTheme="minorHAnsi" w:cstheme="minorBidi"/>
              <w:noProof/>
              <w:color w:val="auto"/>
              <w:bdr w:val="none" w:sz="0" w:space="0" w:color="auto"/>
              <w:lang w:val="es-CR"/>
            </w:rPr>
          </w:pPr>
          <w:hyperlink w:anchor="_Toc511290469" w:history="1">
            <w:r w:rsidR="00302D0B" w:rsidRPr="005C1BE3">
              <w:rPr>
                <w:rStyle w:val="Hipervnculo"/>
                <w:rFonts w:ascii="Arial Narrow" w:eastAsia="Arial" w:hAnsi="Arial Unicode MS" w:cs="Arial"/>
                <w:i/>
                <w:iCs/>
                <w:noProof/>
                <w:lang w:val="es-CR"/>
              </w:rPr>
              <w:t>4.</w:t>
            </w:r>
            <w:r w:rsidR="00302D0B">
              <w:rPr>
                <w:rFonts w:asciiTheme="minorHAnsi" w:eastAsiaTheme="minorEastAsia" w:hAnsiTheme="minorHAnsi" w:cstheme="minorBidi"/>
                <w:noProof/>
                <w:color w:val="auto"/>
                <w:bdr w:val="none" w:sz="0" w:space="0" w:color="auto"/>
                <w:lang w:val="es-CR"/>
              </w:rPr>
              <w:tab/>
            </w:r>
            <w:r w:rsidR="00302D0B" w:rsidRPr="005C1BE3">
              <w:rPr>
                <w:rStyle w:val="Hipervnculo"/>
                <w:rFonts w:ascii="Arial Narrow" w:hAnsi="Arial Narrow"/>
                <w:noProof/>
                <w:lang w:val="es-CR"/>
              </w:rPr>
              <w:t>Niños, niñas y adolescentes con discapacidades</w:t>
            </w:r>
            <w:r w:rsidR="00302D0B">
              <w:rPr>
                <w:noProof/>
                <w:webHidden/>
              </w:rPr>
              <w:tab/>
            </w:r>
            <w:r w:rsidR="00302D0B">
              <w:rPr>
                <w:noProof/>
                <w:webHidden/>
              </w:rPr>
              <w:fldChar w:fldCharType="begin"/>
            </w:r>
            <w:r w:rsidR="00302D0B">
              <w:rPr>
                <w:noProof/>
                <w:webHidden/>
              </w:rPr>
              <w:instrText xml:space="preserve"> PAGEREF _Toc511290469 \h </w:instrText>
            </w:r>
            <w:r w:rsidR="00302D0B">
              <w:rPr>
                <w:noProof/>
                <w:webHidden/>
              </w:rPr>
            </w:r>
            <w:r w:rsidR="00302D0B">
              <w:rPr>
                <w:noProof/>
                <w:webHidden/>
              </w:rPr>
              <w:fldChar w:fldCharType="separate"/>
            </w:r>
            <w:r w:rsidR="00302D0B">
              <w:rPr>
                <w:noProof/>
                <w:webHidden/>
              </w:rPr>
              <w:t>31</w:t>
            </w:r>
            <w:r w:rsidR="00302D0B">
              <w:rPr>
                <w:noProof/>
                <w:webHidden/>
              </w:rPr>
              <w:fldChar w:fldCharType="end"/>
            </w:r>
          </w:hyperlink>
        </w:p>
        <w:p w14:paraId="2D8C8ABD" w14:textId="77777777" w:rsidR="00302D0B" w:rsidRDefault="004C530D">
          <w:pPr>
            <w:pStyle w:val="TDC1"/>
            <w:tabs>
              <w:tab w:val="left" w:pos="480"/>
            </w:tabs>
            <w:rPr>
              <w:rFonts w:asciiTheme="minorHAnsi" w:eastAsiaTheme="minorEastAsia" w:hAnsiTheme="minorHAnsi" w:cstheme="minorBidi"/>
              <w:noProof/>
              <w:color w:val="auto"/>
              <w:bdr w:val="none" w:sz="0" w:space="0" w:color="auto"/>
              <w:lang w:val="es-CR"/>
            </w:rPr>
          </w:pPr>
          <w:hyperlink w:anchor="_Toc511290470" w:history="1">
            <w:r w:rsidR="00302D0B" w:rsidRPr="005C1BE3">
              <w:rPr>
                <w:rStyle w:val="Hipervnculo"/>
                <w:rFonts w:ascii="Arial Narrow" w:eastAsia="Arial" w:hAnsi="Arial Unicode MS" w:cs="Arial"/>
                <w:noProof/>
                <w:lang w:val="es-CR"/>
              </w:rPr>
              <w:t>5.</w:t>
            </w:r>
            <w:r w:rsidR="00302D0B">
              <w:rPr>
                <w:rFonts w:asciiTheme="minorHAnsi" w:eastAsiaTheme="minorEastAsia" w:hAnsiTheme="minorHAnsi" w:cstheme="minorBidi"/>
                <w:noProof/>
                <w:color w:val="auto"/>
                <w:bdr w:val="none" w:sz="0" w:space="0" w:color="auto"/>
                <w:lang w:val="es-CR"/>
              </w:rPr>
              <w:tab/>
            </w:r>
            <w:r w:rsidR="00302D0B" w:rsidRPr="005C1BE3">
              <w:rPr>
                <w:rStyle w:val="Hipervnculo"/>
                <w:rFonts w:ascii="Arial Narrow" w:hAnsi="Arial Narrow"/>
                <w:noProof/>
                <w:lang w:val="es-CR"/>
              </w:rPr>
              <w:t>Niñas, niños y adolescentes afrodescendientes</w:t>
            </w:r>
            <w:r w:rsidR="00302D0B">
              <w:rPr>
                <w:noProof/>
                <w:webHidden/>
              </w:rPr>
              <w:tab/>
            </w:r>
            <w:r w:rsidR="00302D0B">
              <w:rPr>
                <w:noProof/>
                <w:webHidden/>
              </w:rPr>
              <w:fldChar w:fldCharType="begin"/>
            </w:r>
            <w:r w:rsidR="00302D0B">
              <w:rPr>
                <w:noProof/>
                <w:webHidden/>
              </w:rPr>
              <w:instrText xml:space="preserve"> PAGEREF _Toc511290470 \h </w:instrText>
            </w:r>
            <w:r w:rsidR="00302D0B">
              <w:rPr>
                <w:noProof/>
                <w:webHidden/>
              </w:rPr>
            </w:r>
            <w:r w:rsidR="00302D0B">
              <w:rPr>
                <w:noProof/>
                <w:webHidden/>
              </w:rPr>
              <w:fldChar w:fldCharType="separate"/>
            </w:r>
            <w:r w:rsidR="00302D0B">
              <w:rPr>
                <w:noProof/>
                <w:webHidden/>
              </w:rPr>
              <w:t>34</w:t>
            </w:r>
            <w:r w:rsidR="00302D0B">
              <w:rPr>
                <w:noProof/>
                <w:webHidden/>
              </w:rPr>
              <w:fldChar w:fldCharType="end"/>
            </w:r>
          </w:hyperlink>
        </w:p>
        <w:p w14:paraId="03B34C41" w14:textId="77777777" w:rsidR="00302D0B" w:rsidRDefault="004C530D">
          <w:pPr>
            <w:pStyle w:val="TDC1"/>
            <w:tabs>
              <w:tab w:val="left" w:pos="480"/>
            </w:tabs>
            <w:rPr>
              <w:rFonts w:asciiTheme="minorHAnsi" w:eastAsiaTheme="minorEastAsia" w:hAnsiTheme="minorHAnsi" w:cstheme="minorBidi"/>
              <w:noProof/>
              <w:color w:val="auto"/>
              <w:bdr w:val="none" w:sz="0" w:space="0" w:color="auto"/>
              <w:lang w:val="es-CR"/>
            </w:rPr>
          </w:pPr>
          <w:hyperlink w:anchor="_Toc511290471" w:history="1">
            <w:r w:rsidR="00302D0B" w:rsidRPr="005C1BE3">
              <w:rPr>
                <w:rStyle w:val="Hipervnculo"/>
                <w:rFonts w:ascii="Arial Narrow" w:eastAsia="Arial" w:hAnsi="Arial Unicode MS" w:cs="Arial"/>
                <w:noProof/>
                <w:lang w:val="es-CR"/>
              </w:rPr>
              <w:t>6.</w:t>
            </w:r>
            <w:r w:rsidR="00302D0B">
              <w:rPr>
                <w:rFonts w:asciiTheme="minorHAnsi" w:eastAsiaTheme="minorEastAsia" w:hAnsiTheme="minorHAnsi" w:cstheme="minorBidi"/>
                <w:noProof/>
                <w:color w:val="auto"/>
                <w:bdr w:val="none" w:sz="0" w:space="0" w:color="auto"/>
                <w:lang w:val="es-CR"/>
              </w:rPr>
              <w:tab/>
            </w:r>
            <w:r w:rsidR="00302D0B" w:rsidRPr="005C1BE3">
              <w:rPr>
                <w:rStyle w:val="Hipervnculo"/>
                <w:rFonts w:ascii="Arial Narrow" w:hAnsi="Arial Narrow"/>
                <w:noProof/>
                <w:lang w:val="es-CR"/>
              </w:rPr>
              <w:t>Niños, niñas y adolescentes con orientaciones sexuales lésbicas, gais y bisexuales e identidades de género o sexo trans</w:t>
            </w:r>
            <w:r w:rsidR="00302D0B">
              <w:rPr>
                <w:noProof/>
                <w:webHidden/>
              </w:rPr>
              <w:tab/>
            </w:r>
            <w:r w:rsidR="00302D0B">
              <w:rPr>
                <w:noProof/>
                <w:webHidden/>
              </w:rPr>
              <w:fldChar w:fldCharType="begin"/>
            </w:r>
            <w:r w:rsidR="00302D0B">
              <w:rPr>
                <w:noProof/>
                <w:webHidden/>
              </w:rPr>
              <w:instrText xml:space="preserve"> PAGEREF _Toc511290471 \h </w:instrText>
            </w:r>
            <w:r w:rsidR="00302D0B">
              <w:rPr>
                <w:noProof/>
                <w:webHidden/>
              </w:rPr>
            </w:r>
            <w:r w:rsidR="00302D0B">
              <w:rPr>
                <w:noProof/>
                <w:webHidden/>
              </w:rPr>
              <w:fldChar w:fldCharType="separate"/>
            </w:r>
            <w:r w:rsidR="00302D0B">
              <w:rPr>
                <w:noProof/>
                <w:webHidden/>
              </w:rPr>
              <w:t>36</w:t>
            </w:r>
            <w:r w:rsidR="00302D0B">
              <w:rPr>
                <w:noProof/>
                <w:webHidden/>
              </w:rPr>
              <w:fldChar w:fldCharType="end"/>
            </w:r>
          </w:hyperlink>
        </w:p>
        <w:p w14:paraId="10811A0E" w14:textId="77777777" w:rsidR="00302D0B" w:rsidRDefault="004C530D">
          <w:pPr>
            <w:pStyle w:val="TDC1"/>
            <w:tabs>
              <w:tab w:val="left" w:pos="480"/>
            </w:tabs>
            <w:rPr>
              <w:rFonts w:asciiTheme="minorHAnsi" w:eastAsiaTheme="minorEastAsia" w:hAnsiTheme="minorHAnsi" w:cstheme="minorBidi"/>
              <w:noProof/>
              <w:color w:val="auto"/>
              <w:bdr w:val="none" w:sz="0" w:space="0" w:color="auto"/>
              <w:lang w:val="es-CR"/>
            </w:rPr>
          </w:pPr>
          <w:hyperlink w:anchor="_Toc511290472" w:history="1">
            <w:r w:rsidR="00302D0B" w:rsidRPr="005C1BE3">
              <w:rPr>
                <w:rStyle w:val="Hipervnculo"/>
                <w:rFonts w:ascii="Arial Narrow" w:eastAsia="Arial" w:hAnsi="Arial Unicode MS" w:cs="Arial"/>
                <w:noProof/>
                <w:lang w:val="es-CR"/>
              </w:rPr>
              <w:t>7.</w:t>
            </w:r>
            <w:r w:rsidR="00302D0B">
              <w:rPr>
                <w:rFonts w:asciiTheme="minorHAnsi" w:eastAsiaTheme="minorEastAsia" w:hAnsiTheme="minorHAnsi" w:cstheme="minorBidi"/>
                <w:noProof/>
                <w:color w:val="auto"/>
                <w:bdr w:val="none" w:sz="0" w:space="0" w:color="auto"/>
                <w:lang w:val="es-CR"/>
              </w:rPr>
              <w:tab/>
            </w:r>
            <w:r w:rsidR="00302D0B" w:rsidRPr="005C1BE3">
              <w:rPr>
                <w:rStyle w:val="Hipervnculo"/>
                <w:rFonts w:ascii="Arial Narrow" w:hAnsi="Arial Narrow"/>
                <w:noProof/>
                <w:lang w:val="es-CR"/>
              </w:rPr>
              <w:t>Niños, niñas y adolescentes migrantes</w:t>
            </w:r>
            <w:r w:rsidR="00302D0B">
              <w:rPr>
                <w:noProof/>
                <w:webHidden/>
              </w:rPr>
              <w:tab/>
            </w:r>
            <w:r w:rsidR="00302D0B">
              <w:rPr>
                <w:noProof/>
                <w:webHidden/>
              </w:rPr>
              <w:fldChar w:fldCharType="begin"/>
            </w:r>
            <w:r w:rsidR="00302D0B">
              <w:rPr>
                <w:noProof/>
                <w:webHidden/>
              </w:rPr>
              <w:instrText xml:space="preserve"> PAGEREF _Toc511290472 \h </w:instrText>
            </w:r>
            <w:r w:rsidR="00302D0B">
              <w:rPr>
                <w:noProof/>
                <w:webHidden/>
              </w:rPr>
            </w:r>
            <w:r w:rsidR="00302D0B">
              <w:rPr>
                <w:noProof/>
                <w:webHidden/>
              </w:rPr>
              <w:fldChar w:fldCharType="separate"/>
            </w:r>
            <w:r w:rsidR="00302D0B">
              <w:rPr>
                <w:noProof/>
                <w:webHidden/>
              </w:rPr>
              <w:t>39</w:t>
            </w:r>
            <w:r w:rsidR="00302D0B">
              <w:rPr>
                <w:noProof/>
                <w:webHidden/>
              </w:rPr>
              <w:fldChar w:fldCharType="end"/>
            </w:r>
          </w:hyperlink>
        </w:p>
        <w:p w14:paraId="43D146A7" w14:textId="77777777" w:rsidR="00302D0B" w:rsidRDefault="004C530D">
          <w:pPr>
            <w:pStyle w:val="TDC1"/>
            <w:tabs>
              <w:tab w:val="left" w:pos="480"/>
            </w:tabs>
            <w:rPr>
              <w:rFonts w:asciiTheme="minorHAnsi" w:eastAsiaTheme="minorEastAsia" w:hAnsiTheme="minorHAnsi" w:cstheme="minorBidi"/>
              <w:noProof/>
              <w:color w:val="auto"/>
              <w:bdr w:val="none" w:sz="0" w:space="0" w:color="auto"/>
              <w:lang w:val="es-CR"/>
            </w:rPr>
          </w:pPr>
          <w:hyperlink w:anchor="_Toc511290473" w:history="1">
            <w:r w:rsidR="00302D0B" w:rsidRPr="005C1BE3">
              <w:rPr>
                <w:rStyle w:val="Hipervnculo"/>
                <w:rFonts w:ascii="Arial Narrow" w:eastAsia="Arial" w:hAnsi="Arial Unicode MS" w:cs="Arial"/>
                <w:noProof/>
                <w:lang w:val="es-CR"/>
              </w:rPr>
              <w:t>8.</w:t>
            </w:r>
            <w:r w:rsidR="00302D0B">
              <w:rPr>
                <w:rFonts w:asciiTheme="minorHAnsi" w:eastAsiaTheme="minorEastAsia" w:hAnsiTheme="minorHAnsi" w:cstheme="minorBidi"/>
                <w:noProof/>
                <w:color w:val="auto"/>
                <w:bdr w:val="none" w:sz="0" w:space="0" w:color="auto"/>
                <w:lang w:val="es-CR"/>
              </w:rPr>
              <w:tab/>
            </w:r>
            <w:r w:rsidR="00302D0B" w:rsidRPr="005C1BE3">
              <w:rPr>
                <w:rStyle w:val="Hipervnculo"/>
                <w:rFonts w:ascii="Arial Narrow" w:hAnsi="Arial Narrow"/>
                <w:noProof/>
                <w:lang w:val="es-CR"/>
              </w:rPr>
              <w:t>Recomendaciones</w:t>
            </w:r>
            <w:r w:rsidR="00302D0B">
              <w:rPr>
                <w:noProof/>
                <w:webHidden/>
              </w:rPr>
              <w:tab/>
            </w:r>
            <w:r w:rsidR="00302D0B">
              <w:rPr>
                <w:noProof/>
                <w:webHidden/>
              </w:rPr>
              <w:fldChar w:fldCharType="begin"/>
            </w:r>
            <w:r w:rsidR="00302D0B">
              <w:rPr>
                <w:noProof/>
                <w:webHidden/>
              </w:rPr>
              <w:instrText xml:space="preserve"> PAGEREF _Toc511290473 \h </w:instrText>
            </w:r>
            <w:r w:rsidR="00302D0B">
              <w:rPr>
                <w:noProof/>
                <w:webHidden/>
              </w:rPr>
            </w:r>
            <w:r w:rsidR="00302D0B">
              <w:rPr>
                <w:noProof/>
                <w:webHidden/>
              </w:rPr>
              <w:fldChar w:fldCharType="separate"/>
            </w:r>
            <w:r w:rsidR="00302D0B">
              <w:rPr>
                <w:noProof/>
                <w:webHidden/>
              </w:rPr>
              <w:t>41</w:t>
            </w:r>
            <w:r w:rsidR="00302D0B">
              <w:rPr>
                <w:noProof/>
                <w:webHidden/>
              </w:rPr>
              <w:fldChar w:fldCharType="end"/>
            </w:r>
          </w:hyperlink>
        </w:p>
        <w:p w14:paraId="4E905E04" w14:textId="77777777" w:rsidR="00302D0B" w:rsidRDefault="004C530D">
          <w:pPr>
            <w:pStyle w:val="TDC1"/>
            <w:rPr>
              <w:rFonts w:asciiTheme="minorHAnsi" w:eastAsiaTheme="minorEastAsia" w:hAnsiTheme="minorHAnsi" w:cstheme="minorBidi"/>
              <w:noProof/>
              <w:color w:val="auto"/>
              <w:bdr w:val="none" w:sz="0" w:space="0" w:color="auto"/>
              <w:lang w:val="es-CR"/>
            </w:rPr>
          </w:pPr>
          <w:hyperlink w:anchor="_Toc511290474" w:history="1">
            <w:r w:rsidR="00302D0B" w:rsidRPr="005C1BE3">
              <w:rPr>
                <w:rStyle w:val="Hipervnculo"/>
                <w:rFonts w:ascii="Arial Narrow" w:eastAsia="Arial Unicode MS" w:hAnsi="Arial Narrow" w:cs="Arial Unicode MS"/>
                <w:noProof/>
                <w:lang w:val="es-CR"/>
              </w:rPr>
              <w:t>Capítulo N°5: Niñez y Adolescencia que ha perdido el cuidado parental o está en riesgo de perderlo.</w:t>
            </w:r>
            <w:r w:rsidR="00302D0B">
              <w:rPr>
                <w:noProof/>
                <w:webHidden/>
              </w:rPr>
              <w:tab/>
            </w:r>
            <w:r w:rsidR="00302D0B">
              <w:rPr>
                <w:noProof/>
                <w:webHidden/>
              </w:rPr>
              <w:fldChar w:fldCharType="begin"/>
            </w:r>
            <w:r w:rsidR="00302D0B">
              <w:rPr>
                <w:noProof/>
                <w:webHidden/>
              </w:rPr>
              <w:instrText xml:space="preserve"> PAGEREF _Toc511290474 \h </w:instrText>
            </w:r>
            <w:r w:rsidR="00302D0B">
              <w:rPr>
                <w:noProof/>
                <w:webHidden/>
              </w:rPr>
            </w:r>
            <w:r w:rsidR="00302D0B">
              <w:rPr>
                <w:noProof/>
                <w:webHidden/>
              </w:rPr>
              <w:fldChar w:fldCharType="separate"/>
            </w:r>
            <w:r w:rsidR="00302D0B">
              <w:rPr>
                <w:noProof/>
                <w:webHidden/>
              </w:rPr>
              <w:t>44</w:t>
            </w:r>
            <w:r w:rsidR="00302D0B">
              <w:rPr>
                <w:noProof/>
                <w:webHidden/>
              </w:rPr>
              <w:fldChar w:fldCharType="end"/>
            </w:r>
          </w:hyperlink>
        </w:p>
        <w:p w14:paraId="1373A822" w14:textId="77777777" w:rsidR="00302D0B" w:rsidRDefault="004C530D">
          <w:pPr>
            <w:pStyle w:val="TDC1"/>
            <w:tabs>
              <w:tab w:val="left" w:pos="480"/>
            </w:tabs>
            <w:rPr>
              <w:rFonts w:asciiTheme="minorHAnsi" w:eastAsiaTheme="minorEastAsia" w:hAnsiTheme="minorHAnsi" w:cstheme="minorBidi"/>
              <w:noProof/>
              <w:color w:val="auto"/>
              <w:bdr w:val="none" w:sz="0" w:space="0" w:color="auto"/>
              <w:lang w:val="es-CR"/>
            </w:rPr>
          </w:pPr>
          <w:hyperlink w:anchor="_Toc511290475" w:history="1">
            <w:r w:rsidR="00302D0B" w:rsidRPr="005C1BE3">
              <w:rPr>
                <w:rStyle w:val="Hipervnculo"/>
                <w:rFonts w:ascii="Arial Narrow" w:eastAsia="Arial" w:hAnsi="Arial Unicode MS" w:cs="Arial"/>
                <w:iCs/>
                <w:noProof/>
                <w:lang w:val="es-CR"/>
              </w:rPr>
              <w:t>1.</w:t>
            </w:r>
            <w:r w:rsidR="00302D0B">
              <w:rPr>
                <w:rFonts w:asciiTheme="minorHAnsi" w:eastAsiaTheme="minorEastAsia" w:hAnsiTheme="minorHAnsi" w:cstheme="minorBidi"/>
                <w:noProof/>
                <w:color w:val="auto"/>
                <w:bdr w:val="none" w:sz="0" w:space="0" w:color="auto"/>
                <w:lang w:val="es-CR"/>
              </w:rPr>
              <w:tab/>
            </w:r>
            <w:r w:rsidR="00302D0B" w:rsidRPr="005C1BE3">
              <w:rPr>
                <w:rStyle w:val="Hipervnculo"/>
                <w:rFonts w:ascii="Arial Narrow" w:hAnsi="Arial Narrow"/>
                <w:noProof/>
                <w:lang w:val="es-CR"/>
              </w:rPr>
              <w:t>Resumen</w:t>
            </w:r>
            <w:r w:rsidR="00302D0B">
              <w:rPr>
                <w:noProof/>
                <w:webHidden/>
              </w:rPr>
              <w:tab/>
            </w:r>
            <w:r w:rsidR="00302D0B">
              <w:rPr>
                <w:noProof/>
                <w:webHidden/>
              </w:rPr>
              <w:fldChar w:fldCharType="begin"/>
            </w:r>
            <w:r w:rsidR="00302D0B">
              <w:rPr>
                <w:noProof/>
                <w:webHidden/>
              </w:rPr>
              <w:instrText xml:space="preserve"> PAGEREF _Toc511290475 \h </w:instrText>
            </w:r>
            <w:r w:rsidR="00302D0B">
              <w:rPr>
                <w:noProof/>
                <w:webHidden/>
              </w:rPr>
            </w:r>
            <w:r w:rsidR="00302D0B">
              <w:rPr>
                <w:noProof/>
                <w:webHidden/>
              </w:rPr>
              <w:fldChar w:fldCharType="separate"/>
            </w:r>
            <w:r w:rsidR="00302D0B">
              <w:rPr>
                <w:noProof/>
                <w:webHidden/>
              </w:rPr>
              <w:t>44</w:t>
            </w:r>
            <w:r w:rsidR="00302D0B">
              <w:rPr>
                <w:noProof/>
                <w:webHidden/>
              </w:rPr>
              <w:fldChar w:fldCharType="end"/>
            </w:r>
          </w:hyperlink>
        </w:p>
        <w:p w14:paraId="5705CA4F" w14:textId="77777777" w:rsidR="00302D0B" w:rsidRDefault="004C530D">
          <w:pPr>
            <w:pStyle w:val="TDC1"/>
            <w:tabs>
              <w:tab w:val="left" w:pos="480"/>
            </w:tabs>
            <w:rPr>
              <w:rFonts w:asciiTheme="minorHAnsi" w:eastAsiaTheme="minorEastAsia" w:hAnsiTheme="minorHAnsi" w:cstheme="minorBidi"/>
              <w:noProof/>
              <w:color w:val="auto"/>
              <w:bdr w:val="none" w:sz="0" w:space="0" w:color="auto"/>
              <w:lang w:val="es-CR"/>
            </w:rPr>
          </w:pPr>
          <w:hyperlink w:anchor="_Toc511290476" w:history="1">
            <w:r w:rsidR="00302D0B" w:rsidRPr="005C1BE3">
              <w:rPr>
                <w:rStyle w:val="Hipervnculo"/>
                <w:rFonts w:ascii="Arial Narrow" w:eastAsia="Arial" w:hAnsi="Arial Unicode MS" w:cs="Arial"/>
                <w:noProof/>
                <w:lang w:val="es-CR"/>
              </w:rPr>
              <w:t>2.</w:t>
            </w:r>
            <w:r w:rsidR="00302D0B">
              <w:rPr>
                <w:rFonts w:asciiTheme="minorHAnsi" w:eastAsiaTheme="minorEastAsia" w:hAnsiTheme="minorHAnsi" w:cstheme="minorBidi"/>
                <w:noProof/>
                <w:color w:val="auto"/>
                <w:bdr w:val="none" w:sz="0" w:space="0" w:color="auto"/>
                <w:lang w:val="es-CR"/>
              </w:rPr>
              <w:tab/>
            </w:r>
            <w:r w:rsidR="00302D0B" w:rsidRPr="005C1BE3">
              <w:rPr>
                <w:rStyle w:val="Hipervnculo"/>
                <w:rFonts w:ascii="Arial Narrow" w:hAnsi="Arial Narrow"/>
                <w:noProof/>
                <w:lang w:val="es-CR"/>
              </w:rPr>
              <w:t>Situación actual y ejes de análisis de manifestaciones de violencia</w:t>
            </w:r>
            <w:r w:rsidR="00302D0B">
              <w:rPr>
                <w:noProof/>
                <w:webHidden/>
              </w:rPr>
              <w:tab/>
            </w:r>
            <w:r w:rsidR="00302D0B">
              <w:rPr>
                <w:noProof/>
                <w:webHidden/>
              </w:rPr>
              <w:fldChar w:fldCharType="begin"/>
            </w:r>
            <w:r w:rsidR="00302D0B">
              <w:rPr>
                <w:noProof/>
                <w:webHidden/>
              </w:rPr>
              <w:instrText xml:space="preserve"> PAGEREF _Toc511290476 \h </w:instrText>
            </w:r>
            <w:r w:rsidR="00302D0B">
              <w:rPr>
                <w:noProof/>
                <w:webHidden/>
              </w:rPr>
            </w:r>
            <w:r w:rsidR="00302D0B">
              <w:rPr>
                <w:noProof/>
                <w:webHidden/>
              </w:rPr>
              <w:fldChar w:fldCharType="separate"/>
            </w:r>
            <w:r w:rsidR="00302D0B">
              <w:rPr>
                <w:noProof/>
                <w:webHidden/>
              </w:rPr>
              <w:t>44</w:t>
            </w:r>
            <w:r w:rsidR="00302D0B">
              <w:rPr>
                <w:noProof/>
                <w:webHidden/>
              </w:rPr>
              <w:fldChar w:fldCharType="end"/>
            </w:r>
          </w:hyperlink>
        </w:p>
        <w:p w14:paraId="142F2E1D" w14:textId="77777777" w:rsidR="00302D0B" w:rsidRDefault="004C530D">
          <w:pPr>
            <w:pStyle w:val="TDC1"/>
            <w:tabs>
              <w:tab w:val="left" w:pos="480"/>
            </w:tabs>
            <w:rPr>
              <w:rFonts w:asciiTheme="minorHAnsi" w:eastAsiaTheme="minorEastAsia" w:hAnsiTheme="minorHAnsi" w:cstheme="minorBidi"/>
              <w:noProof/>
              <w:color w:val="auto"/>
              <w:bdr w:val="none" w:sz="0" w:space="0" w:color="auto"/>
              <w:lang w:val="es-CR"/>
            </w:rPr>
          </w:pPr>
          <w:hyperlink w:anchor="_Toc511290477" w:history="1">
            <w:r w:rsidR="00302D0B" w:rsidRPr="005C1BE3">
              <w:rPr>
                <w:rStyle w:val="Hipervnculo"/>
                <w:rFonts w:ascii="Arial Narrow" w:hAnsi="Arial Unicode MS"/>
                <w:noProof/>
                <w:lang w:val="es-CR"/>
              </w:rPr>
              <w:t>3.</w:t>
            </w:r>
            <w:r w:rsidR="00302D0B">
              <w:rPr>
                <w:rFonts w:asciiTheme="minorHAnsi" w:eastAsiaTheme="minorEastAsia" w:hAnsiTheme="minorHAnsi" w:cstheme="minorBidi"/>
                <w:noProof/>
                <w:color w:val="auto"/>
                <w:bdr w:val="none" w:sz="0" w:space="0" w:color="auto"/>
                <w:lang w:val="es-CR"/>
              </w:rPr>
              <w:tab/>
            </w:r>
            <w:r w:rsidR="00302D0B" w:rsidRPr="005C1BE3">
              <w:rPr>
                <w:rStyle w:val="Hipervnculo"/>
                <w:rFonts w:ascii="Arial Narrow" w:hAnsi="Arial Narrow"/>
                <w:noProof/>
                <w:lang w:val="es-CR"/>
              </w:rPr>
              <w:t>Prevención de la pérdida del cuidado y fortalecimiento familiar</w:t>
            </w:r>
            <w:r w:rsidR="00302D0B">
              <w:rPr>
                <w:noProof/>
                <w:webHidden/>
              </w:rPr>
              <w:tab/>
            </w:r>
            <w:r w:rsidR="00302D0B">
              <w:rPr>
                <w:noProof/>
                <w:webHidden/>
              </w:rPr>
              <w:fldChar w:fldCharType="begin"/>
            </w:r>
            <w:r w:rsidR="00302D0B">
              <w:rPr>
                <w:noProof/>
                <w:webHidden/>
              </w:rPr>
              <w:instrText xml:space="preserve"> PAGEREF _Toc511290477 \h </w:instrText>
            </w:r>
            <w:r w:rsidR="00302D0B">
              <w:rPr>
                <w:noProof/>
                <w:webHidden/>
              </w:rPr>
            </w:r>
            <w:r w:rsidR="00302D0B">
              <w:rPr>
                <w:noProof/>
                <w:webHidden/>
              </w:rPr>
              <w:fldChar w:fldCharType="separate"/>
            </w:r>
            <w:r w:rsidR="00302D0B">
              <w:rPr>
                <w:noProof/>
                <w:webHidden/>
              </w:rPr>
              <w:t>45</w:t>
            </w:r>
            <w:r w:rsidR="00302D0B">
              <w:rPr>
                <w:noProof/>
                <w:webHidden/>
              </w:rPr>
              <w:fldChar w:fldCharType="end"/>
            </w:r>
          </w:hyperlink>
        </w:p>
        <w:p w14:paraId="7108DA36" w14:textId="77777777" w:rsidR="00302D0B" w:rsidRDefault="004C530D">
          <w:pPr>
            <w:pStyle w:val="TDC1"/>
            <w:tabs>
              <w:tab w:val="left" w:pos="480"/>
            </w:tabs>
            <w:rPr>
              <w:rFonts w:asciiTheme="minorHAnsi" w:eastAsiaTheme="minorEastAsia" w:hAnsiTheme="minorHAnsi" w:cstheme="minorBidi"/>
              <w:noProof/>
              <w:color w:val="auto"/>
              <w:bdr w:val="none" w:sz="0" w:space="0" w:color="auto"/>
              <w:lang w:val="es-CR"/>
            </w:rPr>
          </w:pPr>
          <w:hyperlink w:anchor="_Toc511290478" w:history="1">
            <w:r w:rsidR="00302D0B" w:rsidRPr="005C1BE3">
              <w:rPr>
                <w:rStyle w:val="Hipervnculo"/>
                <w:rFonts w:ascii="Arial Narrow" w:eastAsia="Arial" w:hAnsi="Arial Unicode MS" w:cs="Arial"/>
                <w:noProof/>
                <w:lang w:val="es-CR"/>
              </w:rPr>
              <w:t>4.</w:t>
            </w:r>
            <w:r w:rsidR="00302D0B">
              <w:rPr>
                <w:rFonts w:asciiTheme="minorHAnsi" w:eastAsiaTheme="minorEastAsia" w:hAnsiTheme="minorHAnsi" w:cstheme="minorBidi"/>
                <w:noProof/>
                <w:color w:val="auto"/>
                <w:bdr w:val="none" w:sz="0" w:space="0" w:color="auto"/>
                <w:lang w:val="es-CR"/>
              </w:rPr>
              <w:tab/>
            </w:r>
            <w:r w:rsidR="00302D0B" w:rsidRPr="005C1BE3">
              <w:rPr>
                <w:rStyle w:val="Hipervnculo"/>
                <w:rFonts w:ascii="Arial Narrow" w:hAnsi="Arial Narrow"/>
                <w:noProof/>
                <w:lang w:val="es-CR"/>
              </w:rPr>
              <w:t>Reintegración familiar y adopciones</w:t>
            </w:r>
            <w:r w:rsidR="00302D0B">
              <w:rPr>
                <w:noProof/>
                <w:webHidden/>
              </w:rPr>
              <w:tab/>
            </w:r>
            <w:r w:rsidR="00302D0B">
              <w:rPr>
                <w:noProof/>
                <w:webHidden/>
              </w:rPr>
              <w:fldChar w:fldCharType="begin"/>
            </w:r>
            <w:r w:rsidR="00302D0B">
              <w:rPr>
                <w:noProof/>
                <w:webHidden/>
              </w:rPr>
              <w:instrText xml:space="preserve"> PAGEREF _Toc511290478 \h </w:instrText>
            </w:r>
            <w:r w:rsidR="00302D0B">
              <w:rPr>
                <w:noProof/>
                <w:webHidden/>
              </w:rPr>
            </w:r>
            <w:r w:rsidR="00302D0B">
              <w:rPr>
                <w:noProof/>
                <w:webHidden/>
              </w:rPr>
              <w:fldChar w:fldCharType="separate"/>
            </w:r>
            <w:r w:rsidR="00302D0B">
              <w:rPr>
                <w:noProof/>
                <w:webHidden/>
              </w:rPr>
              <w:t>47</w:t>
            </w:r>
            <w:r w:rsidR="00302D0B">
              <w:rPr>
                <w:noProof/>
                <w:webHidden/>
              </w:rPr>
              <w:fldChar w:fldCharType="end"/>
            </w:r>
          </w:hyperlink>
        </w:p>
        <w:p w14:paraId="7BA834FC" w14:textId="77777777" w:rsidR="00302D0B" w:rsidRDefault="004C530D">
          <w:pPr>
            <w:pStyle w:val="TDC1"/>
            <w:tabs>
              <w:tab w:val="left" w:pos="480"/>
            </w:tabs>
            <w:rPr>
              <w:rFonts w:asciiTheme="minorHAnsi" w:eastAsiaTheme="minorEastAsia" w:hAnsiTheme="minorHAnsi" w:cstheme="minorBidi"/>
              <w:noProof/>
              <w:color w:val="auto"/>
              <w:bdr w:val="none" w:sz="0" w:space="0" w:color="auto"/>
              <w:lang w:val="es-CR"/>
            </w:rPr>
          </w:pPr>
          <w:hyperlink w:anchor="_Toc511290479" w:history="1">
            <w:r w:rsidR="00302D0B" w:rsidRPr="005C1BE3">
              <w:rPr>
                <w:rStyle w:val="Hipervnculo"/>
                <w:rFonts w:ascii="Arial Narrow" w:eastAsia="Arial" w:hAnsi="Arial Unicode MS" w:cs="Arial"/>
                <w:noProof/>
                <w:lang w:val="es-CR"/>
              </w:rPr>
              <w:t>5.</w:t>
            </w:r>
            <w:r w:rsidR="00302D0B">
              <w:rPr>
                <w:rFonts w:asciiTheme="minorHAnsi" w:eastAsiaTheme="minorEastAsia" w:hAnsiTheme="minorHAnsi" w:cstheme="minorBidi"/>
                <w:noProof/>
                <w:color w:val="auto"/>
                <w:bdr w:val="none" w:sz="0" w:space="0" w:color="auto"/>
                <w:lang w:val="es-CR"/>
              </w:rPr>
              <w:tab/>
            </w:r>
            <w:r w:rsidR="00302D0B" w:rsidRPr="005C1BE3">
              <w:rPr>
                <w:rStyle w:val="Hipervnculo"/>
                <w:rFonts w:ascii="Arial Narrow" w:hAnsi="Arial Narrow"/>
                <w:noProof/>
                <w:lang w:val="es-CR"/>
              </w:rPr>
              <w:t>Procesos con jóvenes han perdido el cuidado familiar</w:t>
            </w:r>
            <w:r w:rsidR="00302D0B">
              <w:rPr>
                <w:noProof/>
                <w:webHidden/>
              </w:rPr>
              <w:tab/>
            </w:r>
            <w:r w:rsidR="00302D0B">
              <w:rPr>
                <w:noProof/>
                <w:webHidden/>
              </w:rPr>
              <w:fldChar w:fldCharType="begin"/>
            </w:r>
            <w:r w:rsidR="00302D0B">
              <w:rPr>
                <w:noProof/>
                <w:webHidden/>
              </w:rPr>
              <w:instrText xml:space="preserve"> PAGEREF _Toc511290479 \h </w:instrText>
            </w:r>
            <w:r w:rsidR="00302D0B">
              <w:rPr>
                <w:noProof/>
                <w:webHidden/>
              </w:rPr>
            </w:r>
            <w:r w:rsidR="00302D0B">
              <w:rPr>
                <w:noProof/>
                <w:webHidden/>
              </w:rPr>
              <w:fldChar w:fldCharType="separate"/>
            </w:r>
            <w:r w:rsidR="00302D0B">
              <w:rPr>
                <w:noProof/>
                <w:webHidden/>
              </w:rPr>
              <w:t>49</w:t>
            </w:r>
            <w:r w:rsidR="00302D0B">
              <w:rPr>
                <w:noProof/>
                <w:webHidden/>
              </w:rPr>
              <w:fldChar w:fldCharType="end"/>
            </w:r>
          </w:hyperlink>
        </w:p>
        <w:p w14:paraId="7F05B2FC" w14:textId="77777777" w:rsidR="00302D0B" w:rsidRDefault="004C530D">
          <w:pPr>
            <w:pStyle w:val="TDC1"/>
            <w:tabs>
              <w:tab w:val="left" w:pos="480"/>
            </w:tabs>
            <w:rPr>
              <w:rFonts w:asciiTheme="minorHAnsi" w:eastAsiaTheme="minorEastAsia" w:hAnsiTheme="minorHAnsi" w:cstheme="minorBidi"/>
              <w:noProof/>
              <w:color w:val="auto"/>
              <w:bdr w:val="none" w:sz="0" w:space="0" w:color="auto"/>
              <w:lang w:val="es-CR"/>
            </w:rPr>
          </w:pPr>
          <w:hyperlink w:anchor="_Toc511290480" w:history="1">
            <w:r w:rsidR="00302D0B" w:rsidRPr="005C1BE3">
              <w:rPr>
                <w:rStyle w:val="Hipervnculo"/>
                <w:rFonts w:ascii="Arial Narrow" w:eastAsia="Arial" w:hAnsi="Arial Unicode MS" w:cs="Arial"/>
                <w:noProof/>
                <w:lang w:val="es-CR"/>
              </w:rPr>
              <w:t>6.</w:t>
            </w:r>
            <w:r w:rsidR="00302D0B">
              <w:rPr>
                <w:rFonts w:asciiTheme="minorHAnsi" w:eastAsiaTheme="minorEastAsia" w:hAnsiTheme="minorHAnsi" w:cstheme="minorBidi"/>
                <w:noProof/>
                <w:color w:val="auto"/>
                <w:bdr w:val="none" w:sz="0" w:space="0" w:color="auto"/>
                <w:lang w:val="es-CR"/>
              </w:rPr>
              <w:tab/>
            </w:r>
            <w:r w:rsidR="00302D0B" w:rsidRPr="005C1BE3">
              <w:rPr>
                <w:rStyle w:val="Hipervnculo"/>
                <w:rFonts w:ascii="Arial Narrow" w:hAnsi="Arial Narrow"/>
                <w:noProof/>
                <w:lang w:val="es-CR"/>
              </w:rPr>
              <w:t>Conclusiones</w:t>
            </w:r>
            <w:r w:rsidR="00302D0B">
              <w:rPr>
                <w:noProof/>
                <w:webHidden/>
              </w:rPr>
              <w:tab/>
            </w:r>
            <w:r w:rsidR="00302D0B">
              <w:rPr>
                <w:noProof/>
                <w:webHidden/>
              </w:rPr>
              <w:fldChar w:fldCharType="begin"/>
            </w:r>
            <w:r w:rsidR="00302D0B">
              <w:rPr>
                <w:noProof/>
                <w:webHidden/>
              </w:rPr>
              <w:instrText xml:space="preserve"> PAGEREF _Toc511290480 \h </w:instrText>
            </w:r>
            <w:r w:rsidR="00302D0B">
              <w:rPr>
                <w:noProof/>
                <w:webHidden/>
              </w:rPr>
            </w:r>
            <w:r w:rsidR="00302D0B">
              <w:rPr>
                <w:noProof/>
                <w:webHidden/>
              </w:rPr>
              <w:fldChar w:fldCharType="separate"/>
            </w:r>
            <w:r w:rsidR="00302D0B">
              <w:rPr>
                <w:noProof/>
                <w:webHidden/>
              </w:rPr>
              <w:t>50</w:t>
            </w:r>
            <w:r w:rsidR="00302D0B">
              <w:rPr>
                <w:noProof/>
                <w:webHidden/>
              </w:rPr>
              <w:fldChar w:fldCharType="end"/>
            </w:r>
          </w:hyperlink>
        </w:p>
        <w:p w14:paraId="18B06F1A" w14:textId="77777777" w:rsidR="00302D0B" w:rsidRDefault="004C530D">
          <w:pPr>
            <w:pStyle w:val="TDC1"/>
            <w:tabs>
              <w:tab w:val="left" w:pos="480"/>
            </w:tabs>
            <w:rPr>
              <w:rFonts w:asciiTheme="minorHAnsi" w:eastAsiaTheme="minorEastAsia" w:hAnsiTheme="minorHAnsi" w:cstheme="minorBidi"/>
              <w:noProof/>
              <w:color w:val="auto"/>
              <w:bdr w:val="none" w:sz="0" w:space="0" w:color="auto"/>
              <w:lang w:val="es-CR"/>
            </w:rPr>
          </w:pPr>
          <w:hyperlink w:anchor="_Toc511290481" w:history="1">
            <w:r w:rsidR="00302D0B" w:rsidRPr="005C1BE3">
              <w:rPr>
                <w:rStyle w:val="Hipervnculo"/>
                <w:rFonts w:ascii="Arial Narrow" w:eastAsia="Arial" w:hAnsi="Arial Unicode MS" w:cs="Arial"/>
                <w:noProof/>
                <w:lang w:val="es-CR"/>
              </w:rPr>
              <w:t>7.</w:t>
            </w:r>
            <w:r w:rsidR="00302D0B">
              <w:rPr>
                <w:rFonts w:asciiTheme="minorHAnsi" w:eastAsiaTheme="minorEastAsia" w:hAnsiTheme="minorHAnsi" w:cstheme="minorBidi"/>
                <w:noProof/>
                <w:color w:val="auto"/>
                <w:bdr w:val="none" w:sz="0" w:space="0" w:color="auto"/>
                <w:lang w:val="es-CR"/>
              </w:rPr>
              <w:tab/>
            </w:r>
            <w:r w:rsidR="00302D0B" w:rsidRPr="005C1BE3">
              <w:rPr>
                <w:rStyle w:val="Hipervnculo"/>
                <w:rFonts w:ascii="Arial Narrow" w:hAnsi="Arial Narrow"/>
                <w:noProof/>
                <w:lang w:val="es-CR"/>
              </w:rPr>
              <w:t>Recomendaciones</w:t>
            </w:r>
            <w:r w:rsidR="00302D0B">
              <w:rPr>
                <w:noProof/>
                <w:webHidden/>
              </w:rPr>
              <w:tab/>
            </w:r>
            <w:r w:rsidR="00302D0B">
              <w:rPr>
                <w:noProof/>
                <w:webHidden/>
              </w:rPr>
              <w:fldChar w:fldCharType="begin"/>
            </w:r>
            <w:r w:rsidR="00302D0B">
              <w:rPr>
                <w:noProof/>
                <w:webHidden/>
              </w:rPr>
              <w:instrText xml:space="preserve"> PAGEREF _Toc511290481 \h </w:instrText>
            </w:r>
            <w:r w:rsidR="00302D0B">
              <w:rPr>
                <w:noProof/>
                <w:webHidden/>
              </w:rPr>
            </w:r>
            <w:r w:rsidR="00302D0B">
              <w:rPr>
                <w:noProof/>
                <w:webHidden/>
              </w:rPr>
              <w:fldChar w:fldCharType="separate"/>
            </w:r>
            <w:r w:rsidR="00302D0B">
              <w:rPr>
                <w:noProof/>
                <w:webHidden/>
              </w:rPr>
              <w:t>51</w:t>
            </w:r>
            <w:r w:rsidR="00302D0B">
              <w:rPr>
                <w:noProof/>
                <w:webHidden/>
              </w:rPr>
              <w:fldChar w:fldCharType="end"/>
            </w:r>
          </w:hyperlink>
        </w:p>
        <w:p w14:paraId="43A2EE2B" w14:textId="77777777" w:rsidR="00302D0B" w:rsidRDefault="004C530D">
          <w:pPr>
            <w:pStyle w:val="TDC1"/>
            <w:rPr>
              <w:rFonts w:asciiTheme="minorHAnsi" w:eastAsiaTheme="minorEastAsia" w:hAnsiTheme="minorHAnsi" w:cstheme="minorBidi"/>
              <w:noProof/>
              <w:color w:val="auto"/>
              <w:bdr w:val="none" w:sz="0" w:space="0" w:color="auto"/>
              <w:lang w:val="es-CR"/>
            </w:rPr>
          </w:pPr>
          <w:hyperlink w:anchor="_Toc511290482" w:history="1">
            <w:r w:rsidR="00302D0B" w:rsidRPr="005C1BE3">
              <w:rPr>
                <w:rStyle w:val="Hipervnculo"/>
                <w:rFonts w:ascii="Arial Narrow" w:eastAsia="Arial Unicode MS" w:hAnsi="Arial Narrow" w:cs="Arial Unicode MS"/>
                <w:noProof/>
                <w:lang w:val="es-CR"/>
              </w:rPr>
              <w:t>Referencias</w:t>
            </w:r>
            <w:r w:rsidR="00302D0B">
              <w:rPr>
                <w:noProof/>
                <w:webHidden/>
              </w:rPr>
              <w:tab/>
            </w:r>
            <w:r w:rsidR="00302D0B">
              <w:rPr>
                <w:noProof/>
                <w:webHidden/>
              </w:rPr>
              <w:fldChar w:fldCharType="begin"/>
            </w:r>
            <w:r w:rsidR="00302D0B">
              <w:rPr>
                <w:noProof/>
                <w:webHidden/>
              </w:rPr>
              <w:instrText xml:space="preserve"> PAGEREF _Toc511290482 \h </w:instrText>
            </w:r>
            <w:r w:rsidR="00302D0B">
              <w:rPr>
                <w:noProof/>
                <w:webHidden/>
              </w:rPr>
            </w:r>
            <w:r w:rsidR="00302D0B">
              <w:rPr>
                <w:noProof/>
                <w:webHidden/>
              </w:rPr>
              <w:fldChar w:fldCharType="separate"/>
            </w:r>
            <w:r w:rsidR="00302D0B">
              <w:rPr>
                <w:noProof/>
                <w:webHidden/>
              </w:rPr>
              <w:t>53</w:t>
            </w:r>
            <w:r w:rsidR="00302D0B">
              <w:rPr>
                <w:noProof/>
                <w:webHidden/>
              </w:rPr>
              <w:fldChar w:fldCharType="end"/>
            </w:r>
          </w:hyperlink>
        </w:p>
        <w:p w14:paraId="5C97CA86" w14:textId="77777777" w:rsidR="00302D0B" w:rsidRDefault="004C530D">
          <w:pPr>
            <w:pStyle w:val="TDC1"/>
            <w:rPr>
              <w:rFonts w:asciiTheme="minorHAnsi" w:eastAsiaTheme="minorEastAsia" w:hAnsiTheme="minorHAnsi" w:cstheme="minorBidi"/>
              <w:noProof/>
              <w:color w:val="auto"/>
              <w:bdr w:val="none" w:sz="0" w:space="0" w:color="auto"/>
              <w:lang w:val="es-CR"/>
            </w:rPr>
          </w:pPr>
          <w:hyperlink w:anchor="_Toc511290483" w:history="1">
            <w:r w:rsidR="00302D0B" w:rsidRPr="005C1BE3">
              <w:rPr>
                <w:rStyle w:val="Hipervnculo"/>
                <w:rFonts w:ascii="Arial Narrow" w:hAnsi="Arial Narrow"/>
                <w:b/>
                <w:bCs/>
                <w:noProof/>
                <w:lang w:val="es-CR"/>
              </w:rPr>
              <w:t>Anexos</w:t>
            </w:r>
            <w:r w:rsidR="00302D0B">
              <w:rPr>
                <w:noProof/>
                <w:webHidden/>
              </w:rPr>
              <w:tab/>
            </w:r>
            <w:r w:rsidR="00302D0B">
              <w:rPr>
                <w:noProof/>
                <w:webHidden/>
              </w:rPr>
              <w:fldChar w:fldCharType="begin"/>
            </w:r>
            <w:r w:rsidR="00302D0B">
              <w:rPr>
                <w:noProof/>
                <w:webHidden/>
              </w:rPr>
              <w:instrText xml:space="preserve"> PAGEREF _Toc511290483 \h </w:instrText>
            </w:r>
            <w:r w:rsidR="00302D0B">
              <w:rPr>
                <w:noProof/>
                <w:webHidden/>
              </w:rPr>
            </w:r>
            <w:r w:rsidR="00302D0B">
              <w:rPr>
                <w:noProof/>
                <w:webHidden/>
              </w:rPr>
              <w:fldChar w:fldCharType="separate"/>
            </w:r>
            <w:r w:rsidR="00302D0B">
              <w:rPr>
                <w:noProof/>
                <w:webHidden/>
              </w:rPr>
              <w:t>56</w:t>
            </w:r>
            <w:r w:rsidR="00302D0B">
              <w:rPr>
                <w:noProof/>
                <w:webHidden/>
              </w:rPr>
              <w:fldChar w:fldCharType="end"/>
            </w:r>
          </w:hyperlink>
        </w:p>
        <w:p w14:paraId="46416DE4" w14:textId="77777777" w:rsidR="00302D0B" w:rsidRDefault="004C530D">
          <w:pPr>
            <w:pStyle w:val="TDC2"/>
            <w:rPr>
              <w:rFonts w:asciiTheme="minorHAnsi" w:eastAsiaTheme="minorEastAsia" w:hAnsiTheme="minorHAnsi" w:cstheme="minorBidi"/>
              <w:noProof/>
              <w:color w:val="auto"/>
              <w:bdr w:val="none" w:sz="0" w:space="0" w:color="auto"/>
              <w:lang w:val="es-CR"/>
            </w:rPr>
          </w:pPr>
          <w:hyperlink w:anchor="_Toc511290484" w:history="1">
            <w:r w:rsidR="00302D0B" w:rsidRPr="005C1BE3">
              <w:rPr>
                <w:rStyle w:val="Hipervnculo"/>
                <w:rFonts w:ascii="Arial Narrow" w:hAnsi="Arial Narrow"/>
                <w:noProof/>
                <w:lang w:val="es-CR"/>
              </w:rPr>
              <w:t>Tabla 1.  Personas expertas consultadas para la Elaboración del Informe Alternativo sobre los derechos de la niñez y la adolescencia en Costa Rica en el periodo 2007-2015</w:t>
            </w:r>
            <w:r w:rsidR="00302D0B">
              <w:rPr>
                <w:noProof/>
                <w:webHidden/>
              </w:rPr>
              <w:tab/>
            </w:r>
            <w:r w:rsidR="00302D0B">
              <w:rPr>
                <w:noProof/>
                <w:webHidden/>
              </w:rPr>
              <w:fldChar w:fldCharType="begin"/>
            </w:r>
            <w:r w:rsidR="00302D0B">
              <w:rPr>
                <w:noProof/>
                <w:webHidden/>
              </w:rPr>
              <w:instrText xml:space="preserve"> PAGEREF _Toc511290484 \h </w:instrText>
            </w:r>
            <w:r w:rsidR="00302D0B">
              <w:rPr>
                <w:noProof/>
                <w:webHidden/>
              </w:rPr>
            </w:r>
            <w:r w:rsidR="00302D0B">
              <w:rPr>
                <w:noProof/>
                <w:webHidden/>
              </w:rPr>
              <w:fldChar w:fldCharType="separate"/>
            </w:r>
            <w:r w:rsidR="00302D0B">
              <w:rPr>
                <w:noProof/>
                <w:webHidden/>
              </w:rPr>
              <w:t>57</w:t>
            </w:r>
            <w:r w:rsidR="00302D0B">
              <w:rPr>
                <w:noProof/>
                <w:webHidden/>
              </w:rPr>
              <w:fldChar w:fldCharType="end"/>
            </w:r>
          </w:hyperlink>
        </w:p>
        <w:p w14:paraId="238178B2" w14:textId="3DA3595F" w:rsidR="00F65D63" w:rsidRPr="0095335A" w:rsidRDefault="00F65D63">
          <w:pPr>
            <w:rPr>
              <w:lang w:val="es-CR"/>
            </w:rPr>
          </w:pPr>
          <w:r w:rsidRPr="0095335A">
            <w:rPr>
              <w:b/>
              <w:bCs/>
              <w:lang w:val="es-CR"/>
            </w:rPr>
            <w:fldChar w:fldCharType="end"/>
          </w:r>
        </w:p>
      </w:sdtContent>
    </w:sdt>
    <w:p w14:paraId="4D392DAB" w14:textId="77777777" w:rsidR="00E50168" w:rsidRPr="0095335A" w:rsidRDefault="00E50168">
      <w:pPr>
        <w:pStyle w:val="CuerpoA"/>
        <w:jc w:val="both"/>
        <w:rPr>
          <w:rStyle w:val="Ninguno"/>
          <w:rFonts w:ascii="Arial Narrow" w:hAnsi="Arial Narrow"/>
          <w:lang w:val="es-CR"/>
        </w:rPr>
      </w:pPr>
    </w:p>
    <w:p w14:paraId="2599E47F" w14:textId="77777777" w:rsidR="00E50168" w:rsidRPr="0095335A" w:rsidRDefault="00E50168">
      <w:pPr>
        <w:pStyle w:val="CuerpoA"/>
        <w:jc w:val="both"/>
        <w:rPr>
          <w:rStyle w:val="Ninguno"/>
          <w:rFonts w:ascii="Arial Narrow" w:hAnsi="Arial Narrow"/>
          <w:lang w:val="es-CR"/>
        </w:rPr>
      </w:pPr>
    </w:p>
    <w:p w14:paraId="1BDF9AC8" w14:textId="77777777" w:rsidR="00E50168" w:rsidRPr="0095335A" w:rsidRDefault="00E50168">
      <w:pPr>
        <w:pStyle w:val="CuerpoA"/>
        <w:jc w:val="both"/>
        <w:rPr>
          <w:rStyle w:val="Ninguno"/>
          <w:rFonts w:ascii="Arial Narrow" w:hAnsi="Arial Narrow"/>
          <w:lang w:val="es-CR"/>
        </w:rPr>
      </w:pPr>
    </w:p>
    <w:p w14:paraId="6C41986F" w14:textId="77777777" w:rsidR="00E50168" w:rsidRPr="0095335A" w:rsidRDefault="00543EEC">
      <w:pPr>
        <w:pStyle w:val="Cuerpo"/>
        <w:jc w:val="both"/>
        <w:rPr>
          <w:rFonts w:ascii="Arial Narrow" w:hAnsi="Arial Narrow"/>
          <w:lang w:val="es-CR"/>
        </w:rPr>
      </w:pPr>
      <w:r w:rsidRPr="0095335A">
        <w:rPr>
          <w:rStyle w:val="Ninguno"/>
          <w:rFonts w:ascii="Arial Narrow" w:hAnsi="Arial Narrow"/>
          <w:sz w:val="28"/>
          <w:szCs w:val="28"/>
          <w:lang w:val="es-CR"/>
        </w:rPr>
        <w:br w:type="page"/>
      </w:r>
    </w:p>
    <w:p w14:paraId="2B81D9DB" w14:textId="1ACB1457" w:rsidR="00E50168" w:rsidRPr="0095335A" w:rsidRDefault="00543EEC" w:rsidP="00AB35A3">
      <w:pPr>
        <w:pStyle w:val="Ttulo1"/>
        <w:rPr>
          <w:rStyle w:val="Textoennegrita"/>
          <w:rFonts w:ascii="Arial Narrow" w:hAnsi="Arial Narrow"/>
          <w:b w:val="0"/>
          <w:bCs w:val="0"/>
          <w:color w:val="44D903"/>
          <w:lang w:val="es-CR"/>
        </w:rPr>
      </w:pPr>
      <w:bookmarkStart w:id="1" w:name="_Toc511290441"/>
      <w:r w:rsidRPr="0095335A">
        <w:rPr>
          <w:rStyle w:val="Textoennegrita"/>
          <w:rFonts w:ascii="Arial Narrow" w:hAnsi="Arial Narrow"/>
          <w:b w:val="0"/>
          <w:bCs w:val="0"/>
          <w:color w:val="44D903"/>
          <w:lang w:val="es-CR"/>
        </w:rPr>
        <w:lastRenderedPageBreak/>
        <w:t>Presentación</w:t>
      </w:r>
      <w:bookmarkEnd w:id="1"/>
    </w:p>
    <w:p w14:paraId="3C407419" w14:textId="77777777" w:rsidR="00ED65B6" w:rsidRPr="0095335A" w:rsidRDefault="00ED65B6" w:rsidP="00ED65B6">
      <w:pPr>
        <w:pStyle w:val="Cuerpo"/>
        <w:rPr>
          <w:rFonts w:hint="eastAsia"/>
          <w:lang w:val="es-CR" w:eastAsia="en-US"/>
        </w:rPr>
      </w:pPr>
    </w:p>
    <w:p w14:paraId="2A63D299" w14:textId="30D1F7B1" w:rsidR="00E50168" w:rsidRPr="0095335A" w:rsidRDefault="00543EEC">
      <w:pPr>
        <w:pStyle w:val="CuerpoA"/>
        <w:spacing w:after="0" w:line="240" w:lineRule="auto"/>
        <w:ind w:firstLine="708"/>
        <w:jc w:val="both"/>
        <w:rPr>
          <w:rStyle w:val="Ninguno"/>
          <w:rFonts w:ascii="Arial Narrow" w:eastAsia="Arial" w:hAnsi="Arial Narrow" w:cs="Arial"/>
          <w:lang w:val="es-CR"/>
        </w:rPr>
      </w:pPr>
      <w:r w:rsidRPr="0095335A">
        <w:rPr>
          <w:rStyle w:val="Ninguno"/>
          <w:rFonts w:ascii="Arial Narrow" w:hAnsi="Arial Narrow"/>
          <w:lang w:val="es-CR"/>
        </w:rPr>
        <w:t>Para COSECODENI, desarrollar el VIII informe alternativo ha representado un honor que nos permite exponer al Comité de Derechos del Niño de la Naciones Unidades desafíos, retos y avances de nuestro país en relación con la garantía de los dere</w:t>
      </w:r>
      <w:r w:rsidR="008C265F" w:rsidRPr="0095335A">
        <w:rPr>
          <w:rStyle w:val="Ninguno"/>
          <w:rFonts w:ascii="Arial Narrow" w:hAnsi="Arial Narrow"/>
          <w:lang w:val="es-CR"/>
        </w:rPr>
        <w:t>chos de las niñas y los niños.</w:t>
      </w:r>
    </w:p>
    <w:p w14:paraId="5292FA31" w14:textId="77777777" w:rsidR="00E50168" w:rsidRPr="0095335A" w:rsidRDefault="00543EEC">
      <w:pPr>
        <w:pStyle w:val="CuerpoA"/>
        <w:spacing w:after="0" w:line="240" w:lineRule="auto"/>
        <w:ind w:firstLine="708"/>
        <w:jc w:val="both"/>
        <w:rPr>
          <w:rStyle w:val="Ninguno"/>
          <w:rFonts w:ascii="Arial Narrow" w:eastAsia="Arial" w:hAnsi="Arial Narrow" w:cs="Arial"/>
          <w:lang w:val="es-CR"/>
        </w:rPr>
      </w:pPr>
      <w:r w:rsidRPr="0095335A">
        <w:rPr>
          <w:rStyle w:val="Ninguno"/>
          <w:rFonts w:ascii="Arial Narrow" w:hAnsi="Arial Narrow"/>
          <w:lang w:val="es-CR"/>
        </w:rPr>
        <w:t>El proceso de creación del informe se llevó a cabo a lo largo del 2017 y ha logrado reunir la opinión de un numeroso grupo de organizaciones de sociedad civil y personas estudiosas de la materia. El esfuerzo ha sido importante no solo para la construcción del informe, sino también para promover la reflexión sobre la situación de los derechos de la niñez.</w:t>
      </w:r>
    </w:p>
    <w:p w14:paraId="6B9515FF" w14:textId="77777777" w:rsidR="00E50168" w:rsidRPr="0095335A" w:rsidRDefault="00543EEC">
      <w:pPr>
        <w:pStyle w:val="CuerpoA"/>
        <w:spacing w:after="0" w:line="240" w:lineRule="auto"/>
        <w:ind w:firstLine="708"/>
        <w:jc w:val="both"/>
        <w:rPr>
          <w:rStyle w:val="Ninguno"/>
          <w:rFonts w:ascii="Arial Narrow" w:eastAsia="Arial" w:hAnsi="Arial Narrow" w:cs="Arial"/>
          <w:lang w:val="es-CR"/>
        </w:rPr>
      </w:pPr>
      <w:r w:rsidRPr="0095335A">
        <w:rPr>
          <w:rStyle w:val="Ninguno"/>
          <w:rFonts w:ascii="Arial Narrow" w:hAnsi="Arial Narrow"/>
          <w:shd w:val="clear" w:color="auto" w:fill="FEFFFF"/>
          <w:lang w:val="es-CR"/>
        </w:rPr>
        <w:t>Realizamos un análisis del V y VI Informe de País (versión 16.11.2017) ante el Comité de los Derechos del Niño. Hemos profundizado sobre cuatro temáticas: las condiciones en el desarrollo educativo-laboral de la población adolescente; el uso, acceso y apropiación de las tecnologías digitales de niñas, niños, y adolescentes; niñas, niños y adolescentes de poblaciones en situaciones de exclusión; y niñez y adolescencia que ha perdido el cuidado parental o está en riesgo de perderlo. Las temáticas priorizadas se desprendieron del análisis de las recomendaciones recibidas desde el Comité de Derechos del Niño, Estudios sobre la situación de la Niñez en Costa Rica y referentes internacionales como el Estudio Mundial Sobre la violencia contra los niños y las niñas.</w:t>
      </w:r>
      <w:r w:rsidRPr="0095335A">
        <w:rPr>
          <w:rStyle w:val="Ninguno"/>
          <w:rFonts w:ascii="Arial Narrow" w:hAnsi="Arial Narrow"/>
          <w:lang w:val="es-CR"/>
        </w:rPr>
        <w:t xml:space="preserve"> </w:t>
      </w:r>
    </w:p>
    <w:p w14:paraId="5179BC90" w14:textId="77777777" w:rsidR="00E50168" w:rsidRPr="0095335A" w:rsidRDefault="00543EEC">
      <w:pPr>
        <w:pStyle w:val="CuerpoA"/>
        <w:spacing w:after="0" w:line="240" w:lineRule="auto"/>
        <w:ind w:firstLine="708"/>
        <w:jc w:val="both"/>
        <w:rPr>
          <w:rStyle w:val="Ninguno"/>
          <w:rFonts w:ascii="Arial Narrow" w:eastAsia="Arial" w:hAnsi="Arial Narrow" w:cs="Arial"/>
          <w:lang w:val="es-CR"/>
        </w:rPr>
      </w:pPr>
      <w:r w:rsidRPr="0095335A">
        <w:rPr>
          <w:rStyle w:val="Ninguno"/>
          <w:rFonts w:ascii="Arial Narrow" w:hAnsi="Arial Narrow"/>
          <w:lang w:val="es-CR"/>
        </w:rPr>
        <w:t xml:space="preserve">Una de nuestras metas con este informe fue conformar una mejor articulación para dar seguimiento a que se cumpla la Convención de los Derechos del Niño y servir como marco para que las organizaciones de sociedad civil enfoquen su trabajo de abogacía y revisión continúa de la situación de los derechos de los niños y las niñas. </w:t>
      </w:r>
    </w:p>
    <w:p w14:paraId="4643D3ED" w14:textId="5FD24377" w:rsidR="00E50168" w:rsidRPr="0095335A" w:rsidRDefault="00543EEC">
      <w:pPr>
        <w:pStyle w:val="CuerpoA"/>
        <w:spacing w:after="0" w:line="240" w:lineRule="auto"/>
        <w:ind w:firstLine="708"/>
        <w:jc w:val="both"/>
        <w:rPr>
          <w:rStyle w:val="Ninguno"/>
          <w:rFonts w:ascii="Arial Narrow" w:eastAsia="Arial" w:hAnsi="Arial Narrow" w:cs="Arial"/>
          <w:lang w:val="es-CR"/>
        </w:rPr>
      </w:pPr>
      <w:r w:rsidRPr="0095335A">
        <w:rPr>
          <w:rStyle w:val="Ninguno"/>
          <w:rFonts w:ascii="Arial Narrow" w:hAnsi="Arial Narrow"/>
          <w:lang w:val="es-CR"/>
        </w:rPr>
        <w:t xml:space="preserve">Agradecemos de manera especial a todas las personas menores de edad que voluntariamente participaron en este Informe Alternativo. Agradecemos a las organizaciones comprometidas con la realización de este informe: a Aldeas Infantiles SOS Costa Rica, que ha coordinado el proceso, y al Programa Juventud de Cruz Roja Costarricense, a </w:t>
      </w:r>
      <w:proofErr w:type="spellStart"/>
      <w:r w:rsidRPr="0095335A">
        <w:rPr>
          <w:rStyle w:val="Ninguno"/>
          <w:rFonts w:ascii="Arial Narrow" w:hAnsi="Arial Narrow"/>
          <w:lang w:val="es-CR"/>
        </w:rPr>
        <w:t>World</w:t>
      </w:r>
      <w:proofErr w:type="spellEnd"/>
      <w:r w:rsidRPr="0095335A">
        <w:rPr>
          <w:rStyle w:val="Ninguno"/>
          <w:rFonts w:ascii="Arial Narrow" w:hAnsi="Arial Narrow"/>
          <w:lang w:val="es-CR"/>
        </w:rPr>
        <w:t xml:space="preserve"> </w:t>
      </w:r>
      <w:proofErr w:type="spellStart"/>
      <w:r w:rsidRPr="0095335A">
        <w:rPr>
          <w:rStyle w:val="Ninguno"/>
          <w:rFonts w:ascii="Arial Narrow" w:hAnsi="Arial Narrow"/>
          <w:lang w:val="es-CR"/>
        </w:rPr>
        <w:t>Vision</w:t>
      </w:r>
      <w:proofErr w:type="spellEnd"/>
      <w:r w:rsidRPr="0095335A">
        <w:rPr>
          <w:rStyle w:val="Ninguno"/>
          <w:rFonts w:ascii="Arial Narrow" w:hAnsi="Arial Narrow"/>
          <w:lang w:val="es-CR"/>
        </w:rPr>
        <w:t xml:space="preserve"> Costa Rica y a Fundación Paniamor, por su liderazgo en cada mesa de trabajo. </w:t>
      </w:r>
    </w:p>
    <w:p w14:paraId="33260F5A" w14:textId="77777777" w:rsidR="00E50168" w:rsidRPr="0095335A" w:rsidRDefault="00543EEC">
      <w:pPr>
        <w:pStyle w:val="CuerpoA"/>
        <w:spacing w:after="0" w:line="240" w:lineRule="auto"/>
        <w:ind w:firstLine="708"/>
        <w:jc w:val="both"/>
        <w:rPr>
          <w:rStyle w:val="Ninguno"/>
          <w:rFonts w:ascii="Arial Narrow" w:eastAsia="Arial" w:hAnsi="Arial Narrow" w:cs="Arial"/>
          <w:lang w:val="es-CR"/>
        </w:rPr>
      </w:pPr>
      <w:r w:rsidRPr="0095335A">
        <w:rPr>
          <w:rStyle w:val="Ninguno"/>
          <w:rFonts w:ascii="Arial Narrow" w:hAnsi="Arial Narrow"/>
          <w:lang w:val="es-CR"/>
        </w:rPr>
        <w:t xml:space="preserve">Damos las gracias a las funcionarias y los funcionarios públicos y a personas expertas e independientes que amablemente aportaron de su tiempo, experiencia y conocimiento en la recolección de información para el desarrollo de este Informe Alternativo. </w:t>
      </w:r>
    </w:p>
    <w:p w14:paraId="5627CAE2" w14:textId="77777777" w:rsidR="00E50168" w:rsidRPr="0095335A" w:rsidRDefault="00543EEC">
      <w:pPr>
        <w:pStyle w:val="CuerpoA"/>
        <w:spacing w:after="0" w:line="240" w:lineRule="auto"/>
        <w:ind w:firstLine="708"/>
        <w:jc w:val="both"/>
        <w:rPr>
          <w:rStyle w:val="Ninguno"/>
          <w:rFonts w:ascii="Arial Narrow" w:eastAsia="Arial" w:hAnsi="Arial Narrow" w:cs="Arial"/>
          <w:lang w:val="es-CR"/>
        </w:rPr>
      </w:pPr>
      <w:r w:rsidRPr="0095335A">
        <w:rPr>
          <w:rStyle w:val="Ninguno"/>
          <w:rFonts w:ascii="Arial Narrow" w:hAnsi="Arial Narrow"/>
          <w:lang w:val="es-CR"/>
        </w:rPr>
        <w:t xml:space="preserve">A las organizaciones de la sociedad civil, queremos agradecerles porque con su ayuda y participación logramos analizar e interpretar la realidad nacional y dar recomendaciones para que Costa Rica sea, cada vez más, un país garante de los derechos de la niñez.  </w:t>
      </w:r>
    </w:p>
    <w:p w14:paraId="4F9F1C1D" w14:textId="02180FE8" w:rsidR="00E50168" w:rsidRPr="0095335A" w:rsidRDefault="00543EEC" w:rsidP="008C265F">
      <w:pPr>
        <w:pStyle w:val="CuerpoA"/>
        <w:spacing w:line="240" w:lineRule="auto"/>
        <w:ind w:firstLine="708"/>
        <w:jc w:val="both"/>
        <w:rPr>
          <w:rStyle w:val="Ninguno"/>
          <w:rFonts w:ascii="Arial Narrow" w:eastAsia="Arial" w:hAnsi="Arial Narrow" w:cs="Arial"/>
          <w:lang w:val="es-CR"/>
        </w:rPr>
      </w:pPr>
      <w:r w:rsidRPr="0095335A">
        <w:rPr>
          <w:rStyle w:val="Ninguno"/>
          <w:rFonts w:ascii="Arial Narrow" w:hAnsi="Arial Narrow"/>
          <w:lang w:val="es-CR"/>
        </w:rPr>
        <w:t>Agradecemos al Fondo de las Naciones Unidas para la Infancia, Unicef Costa Rica, por su constante apoyo en el proceso de elaboración de este Informe Alternativo de Sociedad Civil. Expresamos nuestra gratitud al impulsar y fortalecer esta iniciativa en defensa de los derechos de las personas menores edad.</w:t>
      </w:r>
    </w:p>
    <w:p w14:paraId="26066079" w14:textId="77777777" w:rsidR="00E50168" w:rsidRPr="0095335A" w:rsidRDefault="00543EEC">
      <w:pPr>
        <w:pStyle w:val="CuerpoA"/>
        <w:spacing w:line="240" w:lineRule="auto"/>
        <w:rPr>
          <w:rStyle w:val="Ninguno"/>
          <w:rFonts w:ascii="Arial Narrow" w:eastAsia="Arial" w:hAnsi="Arial Narrow" w:cs="Arial"/>
          <w:lang w:val="es-CR"/>
        </w:rPr>
      </w:pPr>
      <w:r w:rsidRPr="0095335A">
        <w:rPr>
          <w:rStyle w:val="Ninguno"/>
          <w:rFonts w:ascii="Arial Narrow" w:eastAsia="Arial" w:hAnsi="Arial Narrow" w:cs="Arial"/>
          <w:lang w:val="es-CR"/>
        </w:rPr>
        <w:tab/>
      </w:r>
      <w:r w:rsidRPr="0095335A">
        <w:rPr>
          <w:rStyle w:val="Ninguno"/>
          <w:rFonts w:ascii="Arial Narrow" w:hAnsi="Arial Narrow"/>
          <w:lang w:val="es-CR"/>
        </w:rPr>
        <w:t xml:space="preserve">Y sobre todo, gracias a la niñez de nuestro país por ser la más grande inspiración para este Informe Alternativo. </w:t>
      </w:r>
    </w:p>
    <w:p w14:paraId="5DAFD6ED" w14:textId="77777777" w:rsidR="00E50168" w:rsidRPr="0095335A" w:rsidRDefault="00E50168">
      <w:pPr>
        <w:pStyle w:val="CuerpoA"/>
        <w:rPr>
          <w:rStyle w:val="Ninguno"/>
          <w:rFonts w:ascii="Arial Narrow" w:eastAsia="Arial" w:hAnsi="Arial Narrow" w:cs="Arial"/>
          <w:sz w:val="24"/>
          <w:szCs w:val="24"/>
          <w:lang w:val="es-CR"/>
        </w:rPr>
      </w:pPr>
    </w:p>
    <w:p w14:paraId="3DD51B30" w14:textId="77777777" w:rsidR="00E50168" w:rsidRPr="0095335A" w:rsidRDefault="00543EEC">
      <w:pPr>
        <w:pStyle w:val="CuerpoA"/>
        <w:spacing w:after="0" w:line="240" w:lineRule="auto"/>
        <w:jc w:val="both"/>
        <w:rPr>
          <w:rStyle w:val="Ninguno"/>
          <w:rFonts w:ascii="Arial Narrow" w:eastAsia="Arial" w:hAnsi="Arial Narrow" w:cs="Arial"/>
          <w:sz w:val="24"/>
          <w:szCs w:val="24"/>
          <w:lang w:val="es-CR"/>
        </w:rPr>
      </w:pPr>
      <w:r w:rsidRPr="0095335A">
        <w:rPr>
          <w:rStyle w:val="Ninguno"/>
          <w:rFonts w:ascii="Arial Narrow" w:hAnsi="Arial Narrow"/>
          <w:lang w:val="es-CR"/>
        </w:rPr>
        <w:t>Carlos Sibaja</w:t>
      </w:r>
    </w:p>
    <w:p w14:paraId="5860541C" w14:textId="77777777" w:rsidR="00AB35A3" w:rsidRPr="0095335A" w:rsidRDefault="00543EEC">
      <w:pPr>
        <w:pStyle w:val="CuerpoA"/>
        <w:spacing w:after="0" w:line="240" w:lineRule="auto"/>
        <w:jc w:val="both"/>
        <w:rPr>
          <w:rStyle w:val="Ninguno"/>
          <w:rFonts w:ascii="Arial Narrow" w:hAnsi="Arial Narrow"/>
          <w:lang w:val="es-CR"/>
        </w:rPr>
      </w:pPr>
      <w:r w:rsidRPr="0095335A">
        <w:rPr>
          <w:rStyle w:val="Ninguno"/>
          <w:rFonts w:ascii="Arial Narrow" w:hAnsi="Arial Narrow"/>
          <w:lang w:val="es-CR"/>
        </w:rPr>
        <w:t>Presidente COSECODENI</w:t>
      </w:r>
    </w:p>
    <w:p w14:paraId="29A906DA" w14:textId="77777777" w:rsidR="00AB35A3" w:rsidRPr="0095335A" w:rsidRDefault="00AB35A3">
      <w:pPr>
        <w:pStyle w:val="CuerpoA"/>
        <w:spacing w:after="0" w:line="240" w:lineRule="auto"/>
        <w:jc w:val="both"/>
        <w:rPr>
          <w:rStyle w:val="Ninguno"/>
          <w:rFonts w:ascii="Arial Narrow" w:hAnsi="Arial Narrow"/>
          <w:lang w:val="es-CR"/>
        </w:rPr>
      </w:pPr>
    </w:p>
    <w:p w14:paraId="3380D927" w14:textId="0287AA9D" w:rsidR="00E50168" w:rsidRPr="0095335A" w:rsidRDefault="00543EEC">
      <w:pPr>
        <w:pStyle w:val="CuerpoA"/>
        <w:spacing w:after="0" w:line="240" w:lineRule="auto"/>
        <w:jc w:val="both"/>
        <w:rPr>
          <w:rStyle w:val="Ninguno"/>
          <w:rFonts w:ascii="Arial Narrow" w:eastAsia="Arial Unicode MS" w:hAnsi="Arial Narrow" w:cs="Arial Unicode MS"/>
          <w:lang w:val="es-CR"/>
        </w:rPr>
      </w:pPr>
      <w:r w:rsidRPr="0095335A">
        <w:rPr>
          <w:rStyle w:val="Ninguno"/>
          <w:rFonts w:ascii="Arial Narrow" w:eastAsia="Arial Unicode MS" w:hAnsi="Arial Narrow" w:cs="Arial Unicode MS"/>
          <w:lang w:val="es-CR"/>
        </w:rPr>
        <w:br w:type="page"/>
      </w:r>
    </w:p>
    <w:p w14:paraId="0D454419" w14:textId="6488B8FB" w:rsidR="00E50168" w:rsidRPr="0095335A" w:rsidRDefault="00543EEC">
      <w:pPr>
        <w:pStyle w:val="Ttulo1"/>
        <w:rPr>
          <w:rStyle w:val="Ninguno"/>
          <w:rFonts w:ascii="Arial Narrow" w:hAnsi="Arial Narrow"/>
          <w:color w:val="000000"/>
          <w:sz w:val="22"/>
          <w:u w:color="000000"/>
          <w:lang w:val="es-CR"/>
        </w:rPr>
      </w:pPr>
      <w:bookmarkStart w:id="2" w:name="_Toc511290442"/>
      <w:r w:rsidRPr="0095335A">
        <w:rPr>
          <w:rStyle w:val="Ninguno"/>
          <w:rFonts w:ascii="Arial Narrow" w:eastAsia="Arial Unicode MS" w:hAnsi="Arial Narrow" w:cs="Arial Unicode MS"/>
          <w:color w:val="44D903"/>
          <w:u w:color="000000"/>
          <w:lang w:val="es-CR"/>
        </w:rPr>
        <w:lastRenderedPageBreak/>
        <w:t>Abreviaturas</w:t>
      </w:r>
      <w:bookmarkEnd w:id="2"/>
      <w:r w:rsidRPr="0095335A">
        <w:rPr>
          <w:rStyle w:val="Ninguno"/>
          <w:rFonts w:ascii="Arial Narrow" w:eastAsia="Arial Unicode MS" w:hAnsi="Arial Narrow" w:cs="Arial Unicode MS"/>
          <w:color w:val="000000"/>
          <w:u w:color="000000"/>
          <w:lang w:val="es-CR"/>
        </w:rPr>
        <w:t xml:space="preserve"> </w:t>
      </w:r>
      <w:r w:rsidRPr="0095335A">
        <w:rPr>
          <w:rStyle w:val="Ninguno"/>
          <w:rFonts w:ascii="Arial Narrow" w:hAnsi="Arial Narrow"/>
          <w:color w:val="000000"/>
          <w:u w:color="000000"/>
          <w:lang w:val="es-CR"/>
        </w:rPr>
        <w:br/>
      </w:r>
    </w:p>
    <w:p w14:paraId="2A46D018" w14:textId="77777777" w:rsidR="00AB35A3" w:rsidRPr="0095335A" w:rsidRDefault="00AB35A3">
      <w:pPr>
        <w:pStyle w:val="CuerpoA"/>
        <w:spacing w:after="0" w:line="240" w:lineRule="auto"/>
        <w:jc w:val="both"/>
        <w:rPr>
          <w:rStyle w:val="Ninguno"/>
          <w:rFonts w:ascii="Arial Narrow" w:hAnsi="Arial Narrow"/>
          <w:b/>
          <w:bCs/>
          <w:sz w:val="20"/>
          <w:szCs w:val="20"/>
          <w:lang w:val="es-CR"/>
        </w:rPr>
        <w:sectPr w:rsidR="00AB35A3" w:rsidRPr="0095335A" w:rsidSect="00AB35A3">
          <w:type w:val="continuous"/>
          <w:pgSz w:w="12240" w:h="15840"/>
          <w:pgMar w:top="1418" w:right="1701" w:bottom="1418" w:left="1701" w:header="709" w:footer="709" w:gutter="0"/>
          <w:cols w:space="852"/>
        </w:sectPr>
      </w:pPr>
    </w:p>
    <w:p w14:paraId="355234DF" w14:textId="5936E6F3" w:rsidR="00E50168" w:rsidRPr="0095335A" w:rsidRDefault="00543EEC">
      <w:pPr>
        <w:pStyle w:val="CuerpoA"/>
        <w:spacing w:after="0" w:line="240" w:lineRule="auto"/>
        <w:jc w:val="both"/>
        <w:rPr>
          <w:rStyle w:val="Ninguno"/>
          <w:rFonts w:ascii="Arial Narrow" w:eastAsia="Arial" w:hAnsi="Arial Narrow" w:cs="Arial"/>
          <w:sz w:val="20"/>
          <w:szCs w:val="20"/>
          <w:lang w:val="es-CR"/>
        </w:rPr>
      </w:pPr>
      <w:r w:rsidRPr="0095335A">
        <w:rPr>
          <w:rStyle w:val="Ninguno"/>
          <w:rFonts w:ascii="Arial Narrow" w:hAnsi="Arial Narrow"/>
          <w:b/>
          <w:bCs/>
          <w:sz w:val="20"/>
          <w:szCs w:val="20"/>
          <w:lang w:val="es-CR"/>
        </w:rPr>
        <w:lastRenderedPageBreak/>
        <w:t>Acción Joven:</w:t>
      </w:r>
      <w:r w:rsidRPr="0095335A">
        <w:rPr>
          <w:rStyle w:val="Ninguno"/>
          <w:rFonts w:ascii="Arial Narrow" w:hAnsi="Arial Narrow"/>
          <w:sz w:val="20"/>
          <w:szCs w:val="20"/>
          <w:lang w:val="es-CR"/>
        </w:rPr>
        <w:t xml:space="preserve"> Fundación Acción Joven</w:t>
      </w:r>
    </w:p>
    <w:p w14:paraId="2DC314EC"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r w:rsidRPr="0095335A">
        <w:rPr>
          <w:rStyle w:val="Ninguno"/>
          <w:rFonts w:ascii="Arial Narrow" w:hAnsi="Arial Narrow"/>
          <w:b/>
          <w:bCs/>
          <w:sz w:val="20"/>
          <w:szCs w:val="20"/>
          <w:lang w:val="es-CR"/>
        </w:rPr>
        <w:t>ADC:</w:t>
      </w:r>
      <w:r w:rsidRPr="0095335A">
        <w:rPr>
          <w:rStyle w:val="Ninguno"/>
          <w:rFonts w:ascii="Arial Narrow" w:hAnsi="Arial Narrow"/>
          <w:sz w:val="20"/>
          <w:szCs w:val="20"/>
          <w:lang w:val="es-CR"/>
        </w:rPr>
        <w:t xml:space="preserve"> Asociación Demográfica Costarricense</w:t>
      </w:r>
    </w:p>
    <w:p w14:paraId="30066745"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r w:rsidRPr="0095335A">
        <w:rPr>
          <w:rStyle w:val="Ninguno"/>
          <w:rFonts w:ascii="Arial Narrow" w:hAnsi="Arial Narrow"/>
          <w:b/>
          <w:bCs/>
          <w:sz w:val="20"/>
          <w:szCs w:val="20"/>
          <w:lang w:val="es-CR"/>
        </w:rPr>
        <w:t xml:space="preserve">AISOS: </w:t>
      </w:r>
      <w:r w:rsidRPr="0095335A">
        <w:rPr>
          <w:rStyle w:val="Ninguno"/>
          <w:rFonts w:ascii="Arial Narrow" w:hAnsi="Arial Narrow"/>
          <w:sz w:val="20"/>
          <w:szCs w:val="20"/>
          <w:lang w:val="es-CR"/>
        </w:rPr>
        <w:t>Aldeas Infantiles SOS Costa Rica</w:t>
      </w:r>
    </w:p>
    <w:p w14:paraId="00B48B20"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r w:rsidRPr="0095335A">
        <w:rPr>
          <w:rStyle w:val="Ninguno"/>
          <w:rFonts w:ascii="Arial Narrow" w:hAnsi="Arial Narrow"/>
          <w:b/>
          <w:bCs/>
          <w:sz w:val="20"/>
          <w:szCs w:val="20"/>
          <w:lang w:val="es-CR"/>
        </w:rPr>
        <w:t>AL:</w:t>
      </w:r>
      <w:r w:rsidRPr="0095335A">
        <w:rPr>
          <w:rStyle w:val="Ninguno"/>
          <w:rFonts w:ascii="Arial Narrow" w:hAnsi="Arial Narrow"/>
          <w:sz w:val="20"/>
          <w:szCs w:val="20"/>
          <w:lang w:val="es-CR"/>
        </w:rPr>
        <w:t xml:space="preserve"> Asamblea Legislativa</w:t>
      </w:r>
    </w:p>
    <w:p w14:paraId="294A01EC"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proofErr w:type="spellStart"/>
      <w:r w:rsidRPr="0095335A">
        <w:rPr>
          <w:rStyle w:val="Ninguno"/>
          <w:rFonts w:ascii="Arial Narrow" w:hAnsi="Arial Narrow"/>
          <w:b/>
          <w:bCs/>
          <w:sz w:val="20"/>
          <w:szCs w:val="20"/>
          <w:lang w:val="es-CR"/>
        </w:rPr>
        <w:t>ANEPJoven</w:t>
      </w:r>
      <w:proofErr w:type="spellEnd"/>
      <w:r w:rsidRPr="0095335A">
        <w:rPr>
          <w:rStyle w:val="Ninguno"/>
          <w:rFonts w:ascii="Arial Narrow" w:hAnsi="Arial Narrow"/>
          <w:b/>
          <w:bCs/>
          <w:sz w:val="20"/>
          <w:szCs w:val="20"/>
          <w:lang w:val="es-CR"/>
        </w:rPr>
        <w:t>:</w:t>
      </w:r>
      <w:r w:rsidRPr="0095335A">
        <w:rPr>
          <w:rStyle w:val="Ninguno"/>
          <w:rFonts w:ascii="Arial Narrow" w:hAnsi="Arial Narrow"/>
          <w:sz w:val="20"/>
          <w:szCs w:val="20"/>
          <w:lang w:val="es-CR"/>
        </w:rPr>
        <w:t xml:space="preserve"> Asociación Nacional de Empleados Públicos y Privados</w:t>
      </w:r>
    </w:p>
    <w:p w14:paraId="17389687"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r w:rsidRPr="0095335A">
        <w:rPr>
          <w:rStyle w:val="Ninguno"/>
          <w:rFonts w:ascii="Arial Narrow" w:hAnsi="Arial Narrow"/>
          <w:b/>
          <w:bCs/>
          <w:sz w:val="20"/>
          <w:szCs w:val="20"/>
          <w:lang w:val="es-CR"/>
        </w:rPr>
        <w:t>ANNA:</w:t>
      </w:r>
      <w:r w:rsidRPr="0095335A">
        <w:rPr>
          <w:rStyle w:val="Ninguno"/>
          <w:rFonts w:ascii="Arial Narrow" w:hAnsi="Arial Narrow"/>
          <w:sz w:val="20"/>
          <w:szCs w:val="20"/>
          <w:lang w:val="es-CR"/>
        </w:rPr>
        <w:t xml:space="preserve"> Agenda Nacional de Niñas, Niños y Adolescentes</w:t>
      </w:r>
    </w:p>
    <w:p w14:paraId="70F36536"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r w:rsidRPr="0095335A">
        <w:rPr>
          <w:rStyle w:val="Ninguno"/>
          <w:rFonts w:ascii="Arial Narrow" w:hAnsi="Arial Narrow"/>
          <w:b/>
          <w:bCs/>
          <w:sz w:val="20"/>
          <w:szCs w:val="20"/>
          <w:lang w:val="es-CR"/>
        </w:rPr>
        <w:t>CAI:</w:t>
      </w:r>
      <w:r w:rsidRPr="0095335A">
        <w:rPr>
          <w:rStyle w:val="Ninguno"/>
          <w:rFonts w:ascii="Arial Narrow" w:hAnsi="Arial Narrow"/>
          <w:sz w:val="20"/>
          <w:szCs w:val="20"/>
          <w:lang w:val="es-CR"/>
        </w:rPr>
        <w:t xml:space="preserve"> Cantones Amigos de la Infancia</w:t>
      </w:r>
    </w:p>
    <w:p w14:paraId="447EB899"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r w:rsidRPr="0095335A">
        <w:rPr>
          <w:rStyle w:val="Ninguno"/>
          <w:rFonts w:ascii="Arial Narrow" w:hAnsi="Arial Narrow"/>
          <w:b/>
          <w:bCs/>
          <w:sz w:val="20"/>
          <w:szCs w:val="20"/>
          <w:lang w:val="es-CR"/>
        </w:rPr>
        <w:t>CCSS:</w:t>
      </w:r>
      <w:r w:rsidRPr="0095335A">
        <w:rPr>
          <w:rStyle w:val="Ninguno"/>
          <w:rFonts w:ascii="Arial Narrow" w:hAnsi="Arial Narrow"/>
          <w:sz w:val="20"/>
          <w:szCs w:val="20"/>
          <w:lang w:val="es-CR"/>
        </w:rPr>
        <w:t xml:space="preserve"> Caja Costarricense del Seguro Social</w:t>
      </w:r>
    </w:p>
    <w:p w14:paraId="4C7C9E12"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r w:rsidRPr="0095335A">
        <w:rPr>
          <w:rStyle w:val="Ninguno"/>
          <w:rFonts w:ascii="Arial Narrow" w:hAnsi="Arial Narrow"/>
          <w:b/>
          <w:bCs/>
          <w:sz w:val="20"/>
          <w:szCs w:val="20"/>
          <w:lang w:val="es-CR"/>
        </w:rPr>
        <w:t>CEE:</w:t>
      </w:r>
      <w:r w:rsidRPr="0095335A">
        <w:rPr>
          <w:rStyle w:val="Ninguno"/>
          <w:rFonts w:ascii="Arial Narrow" w:hAnsi="Arial Narrow"/>
          <w:sz w:val="20"/>
          <w:szCs w:val="20"/>
          <w:lang w:val="es-CR"/>
        </w:rPr>
        <w:t xml:space="preserve"> Centros de educación especial</w:t>
      </w:r>
    </w:p>
    <w:p w14:paraId="63C9063B"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r w:rsidRPr="0095335A">
        <w:rPr>
          <w:rStyle w:val="Ninguno"/>
          <w:rFonts w:ascii="Arial Narrow" w:hAnsi="Arial Narrow"/>
          <w:b/>
          <w:bCs/>
          <w:sz w:val="20"/>
          <w:szCs w:val="20"/>
          <w:lang w:val="es-CR"/>
        </w:rPr>
        <w:t>CEN-CINAI:</w:t>
      </w:r>
      <w:r w:rsidRPr="0095335A">
        <w:rPr>
          <w:rStyle w:val="Ninguno"/>
          <w:rFonts w:ascii="Arial Narrow" w:hAnsi="Arial Narrow"/>
          <w:sz w:val="20"/>
          <w:szCs w:val="20"/>
          <w:lang w:val="es-CR"/>
        </w:rPr>
        <w:t xml:space="preserve"> Centros de Educación y Nutrición, y Centros Infantiles de Atención Integral</w:t>
      </w:r>
    </w:p>
    <w:p w14:paraId="320102A4"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r w:rsidRPr="0095335A">
        <w:rPr>
          <w:rStyle w:val="Ninguno"/>
          <w:rFonts w:ascii="Arial Narrow" w:hAnsi="Arial Narrow"/>
          <w:b/>
          <w:bCs/>
          <w:sz w:val="20"/>
          <w:szCs w:val="20"/>
          <w:lang w:val="es-CR"/>
        </w:rPr>
        <w:t>CEPAL:</w:t>
      </w:r>
      <w:r w:rsidRPr="0095335A">
        <w:rPr>
          <w:rStyle w:val="Ninguno"/>
          <w:rFonts w:ascii="Arial Narrow" w:hAnsi="Arial Narrow"/>
          <w:sz w:val="20"/>
          <w:szCs w:val="20"/>
          <w:lang w:val="es-CR"/>
        </w:rPr>
        <w:t xml:space="preserve"> Comisión Económica para América Latina y el Caribe</w:t>
      </w:r>
      <w:r w:rsidRPr="0095335A">
        <w:rPr>
          <w:rStyle w:val="Ninguno"/>
          <w:rFonts w:ascii="Arial Narrow" w:eastAsia="Arial Unicode MS" w:hAnsi="Arial Narrow" w:cs="Arial Unicode MS"/>
          <w:sz w:val="20"/>
          <w:szCs w:val="20"/>
          <w:lang w:val="es-CR"/>
        </w:rPr>
        <w:br/>
      </w:r>
      <w:r w:rsidRPr="0095335A">
        <w:rPr>
          <w:rStyle w:val="Ninguno"/>
          <w:rFonts w:ascii="Arial Narrow" w:hAnsi="Arial Narrow"/>
          <w:b/>
          <w:bCs/>
          <w:sz w:val="20"/>
          <w:szCs w:val="20"/>
          <w:lang w:val="es-CR"/>
        </w:rPr>
        <w:t xml:space="preserve">CIPAC: </w:t>
      </w:r>
      <w:r w:rsidRPr="0095335A">
        <w:rPr>
          <w:rStyle w:val="Ninguno"/>
          <w:rFonts w:ascii="Arial Narrow" w:hAnsi="Arial Narrow"/>
          <w:sz w:val="20"/>
          <w:szCs w:val="20"/>
          <w:lang w:val="es-CR"/>
        </w:rPr>
        <w:t>Centro de Investigación y Promoción para América Central de Derechos Humanos</w:t>
      </w:r>
    </w:p>
    <w:p w14:paraId="6BCF150F"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r w:rsidRPr="0095335A">
        <w:rPr>
          <w:rStyle w:val="Ninguno"/>
          <w:rFonts w:ascii="Arial Narrow" w:hAnsi="Arial Narrow"/>
          <w:b/>
          <w:bCs/>
          <w:sz w:val="20"/>
          <w:szCs w:val="20"/>
          <w:lang w:val="es-CR"/>
        </w:rPr>
        <w:t xml:space="preserve">CNA: </w:t>
      </w:r>
      <w:r w:rsidRPr="0095335A">
        <w:rPr>
          <w:rStyle w:val="Ninguno"/>
          <w:rFonts w:ascii="Arial Narrow" w:hAnsi="Arial Narrow"/>
          <w:sz w:val="20"/>
          <w:szCs w:val="20"/>
          <w:lang w:val="es-CR"/>
        </w:rPr>
        <w:t>Código de la Niñez y la Adolescencia</w:t>
      </w:r>
      <w:r w:rsidRPr="0095335A">
        <w:rPr>
          <w:rStyle w:val="Ninguno"/>
          <w:rFonts w:ascii="Arial Narrow" w:eastAsia="Arial Unicode MS" w:hAnsi="Arial Narrow" w:cs="Arial Unicode MS"/>
          <w:sz w:val="20"/>
          <w:szCs w:val="20"/>
          <w:lang w:val="es-CR"/>
        </w:rPr>
        <w:br/>
      </w:r>
      <w:r w:rsidRPr="0095335A">
        <w:rPr>
          <w:rStyle w:val="Ninguno"/>
          <w:rFonts w:ascii="Arial Narrow" w:hAnsi="Arial Narrow"/>
          <w:b/>
          <w:bCs/>
          <w:sz w:val="20"/>
          <w:szCs w:val="20"/>
          <w:lang w:val="es-CR"/>
        </w:rPr>
        <w:t>CDN:</w:t>
      </w:r>
      <w:r w:rsidRPr="0095335A">
        <w:rPr>
          <w:rStyle w:val="Ninguno"/>
          <w:rFonts w:ascii="Arial Narrow" w:hAnsi="Arial Narrow"/>
          <w:sz w:val="20"/>
          <w:szCs w:val="20"/>
          <w:lang w:val="es-CR"/>
        </w:rPr>
        <w:t xml:space="preserve"> Convención de los Derechos del Niño</w:t>
      </w:r>
    </w:p>
    <w:p w14:paraId="0267C53B"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proofErr w:type="spellStart"/>
      <w:r w:rsidRPr="0095335A">
        <w:rPr>
          <w:rStyle w:val="Ninguno"/>
          <w:rFonts w:ascii="Arial Narrow" w:hAnsi="Arial Narrow"/>
          <w:b/>
          <w:bCs/>
          <w:sz w:val="20"/>
          <w:szCs w:val="20"/>
          <w:lang w:val="es-CR"/>
        </w:rPr>
        <w:t>Coltras</w:t>
      </w:r>
      <w:proofErr w:type="spellEnd"/>
      <w:r w:rsidRPr="0095335A">
        <w:rPr>
          <w:rStyle w:val="Ninguno"/>
          <w:rFonts w:ascii="Arial Narrow" w:hAnsi="Arial Narrow"/>
          <w:b/>
          <w:bCs/>
          <w:sz w:val="20"/>
          <w:szCs w:val="20"/>
          <w:lang w:val="es-CR"/>
        </w:rPr>
        <w:t>:</w:t>
      </w:r>
      <w:r w:rsidRPr="0095335A">
        <w:rPr>
          <w:rStyle w:val="Ninguno"/>
          <w:rFonts w:ascii="Arial Narrow" w:hAnsi="Arial Narrow"/>
          <w:sz w:val="20"/>
          <w:szCs w:val="20"/>
          <w:lang w:val="es-CR"/>
        </w:rPr>
        <w:t xml:space="preserve"> Colegio de Trabajadores Sociales</w:t>
      </w:r>
    </w:p>
    <w:p w14:paraId="620627BF"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r w:rsidRPr="0095335A">
        <w:rPr>
          <w:rStyle w:val="Ninguno"/>
          <w:rFonts w:ascii="Arial Narrow" w:hAnsi="Arial Narrow"/>
          <w:b/>
          <w:bCs/>
          <w:sz w:val="20"/>
          <w:szCs w:val="20"/>
          <w:lang w:val="es-CR"/>
        </w:rPr>
        <w:t>Comité:</w:t>
      </w:r>
      <w:r w:rsidRPr="0095335A">
        <w:rPr>
          <w:rStyle w:val="Ninguno"/>
          <w:rFonts w:ascii="Arial Narrow" w:hAnsi="Arial Narrow"/>
          <w:sz w:val="20"/>
          <w:szCs w:val="20"/>
          <w:lang w:val="es-CR"/>
        </w:rPr>
        <w:t xml:space="preserve"> Comité de los Derechos del Niño</w:t>
      </w:r>
    </w:p>
    <w:p w14:paraId="212FB6E3"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proofErr w:type="spellStart"/>
      <w:r w:rsidRPr="0095335A">
        <w:rPr>
          <w:rStyle w:val="Ninguno"/>
          <w:rFonts w:ascii="Arial Narrow" w:hAnsi="Arial Narrow"/>
          <w:b/>
          <w:bCs/>
          <w:sz w:val="20"/>
          <w:szCs w:val="20"/>
          <w:lang w:val="es-CR"/>
        </w:rPr>
        <w:t>Conamaj</w:t>
      </w:r>
      <w:proofErr w:type="spellEnd"/>
      <w:r w:rsidRPr="0095335A">
        <w:rPr>
          <w:rStyle w:val="Ninguno"/>
          <w:rFonts w:ascii="Arial Narrow" w:hAnsi="Arial Narrow"/>
          <w:b/>
          <w:bCs/>
          <w:sz w:val="20"/>
          <w:szCs w:val="20"/>
          <w:lang w:val="es-CR"/>
        </w:rPr>
        <w:t xml:space="preserve">: </w:t>
      </w:r>
      <w:r w:rsidRPr="0095335A">
        <w:rPr>
          <w:rStyle w:val="Ninguno"/>
          <w:rFonts w:ascii="Arial Narrow" w:hAnsi="Arial Narrow"/>
          <w:sz w:val="20"/>
          <w:szCs w:val="20"/>
          <w:lang w:val="es-CR"/>
        </w:rPr>
        <w:t>Consejo Nacional para la Administración de la Justicia</w:t>
      </w:r>
    </w:p>
    <w:p w14:paraId="3E87ED8B"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r w:rsidRPr="0095335A">
        <w:rPr>
          <w:rStyle w:val="Ninguno"/>
          <w:rFonts w:ascii="Arial Narrow" w:hAnsi="Arial Narrow"/>
          <w:b/>
          <w:bCs/>
          <w:sz w:val="20"/>
          <w:szCs w:val="20"/>
          <w:lang w:val="es-CR"/>
        </w:rPr>
        <w:t>CONAPDIS:</w:t>
      </w:r>
      <w:r w:rsidRPr="0095335A">
        <w:rPr>
          <w:rStyle w:val="Ninguno"/>
          <w:rFonts w:ascii="Arial Narrow" w:hAnsi="Arial Narrow"/>
          <w:sz w:val="20"/>
          <w:szCs w:val="20"/>
          <w:lang w:val="es-CR"/>
        </w:rPr>
        <w:t xml:space="preserve"> Consejo Nacional para las Personas con Discapacidad</w:t>
      </w:r>
    </w:p>
    <w:p w14:paraId="7FB0C77B"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proofErr w:type="spellStart"/>
      <w:r w:rsidRPr="0095335A">
        <w:rPr>
          <w:rStyle w:val="Ninguno"/>
          <w:rFonts w:ascii="Arial Narrow" w:hAnsi="Arial Narrow"/>
          <w:b/>
          <w:bCs/>
          <w:sz w:val="20"/>
          <w:szCs w:val="20"/>
          <w:lang w:val="es-CR"/>
        </w:rPr>
        <w:t>Conare</w:t>
      </w:r>
      <w:proofErr w:type="spellEnd"/>
      <w:r w:rsidRPr="0095335A">
        <w:rPr>
          <w:rStyle w:val="Ninguno"/>
          <w:rFonts w:ascii="Arial Narrow" w:hAnsi="Arial Narrow"/>
          <w:b/>
          <w:bCs/>
          <w:sz w:val="20"/>
          <w:szCs w:val="20"/>
          <w:lang w:val="es-CR"/>
        </w:rPr>
        <w:t>:</w:t>
      </w:r>
      <w:r w:rsidRPr="0095335A">
        <w:rPr>
          <w:rStyle w:val="Ninguno"/>
          <w:rFonts w:ascii="Arial Narrow" w:hAnsi="Arial Narrow"/>
          <w:sz w:val="20"/>
          <w:szCs w:val="20"/>
          <w:lang w:val="es-CR"/>
        </w:rPr>
        <w:t xml:space="preserve"> Consejo Nacional de Rectores</w:t>
      </w:r>
    </w:p>
    <w:p w14:paraId="3BE1BFA8"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proofErr w:type="spellStart"/>
      <w:r w:rsidRPr="0095335A">
        <w:rPr>
          <w:rStyle w:val="Ninguno"/>
          <w:rFonts w:ascii="Arial Narrow" w:hAnsi="Arial Narrow"/>
          <w:b/>
          <w:bCs/>
          <w:sz w:val="20"/>
          <w:szCs w:val="20"/>
          <w:lang w:val="es-CR"/>
        </w:rPr>
        <w:t>Cosecodeni</w:t>
      </w:r>
      <w:proofErr w:type="spellEnd"/>
      <w:r w:rsidRPr="0095335A">
        <w:rPr>
          <w:rStyle w:val="Ninguno"/>
          <w:rFonts w:ascii="Arial Narrow" w:hAnsi="Arial Narrow"/>
          <w:b/>
          <w:bCs/>
          <w:sz w:val="20"/>
          <w:szCs w:val="20"/>
          <w:lang w:val="es-CR"/>
        </w:rPr>
        <w:t xml:space="preserve">: </w:t>
      </w:r>
      <w:r w:rsidRPr="0095335A">
        <w:rPr>
          <w:rStyle w:val="Ninguno"/>
          <w:rFonts w:ascii="Arial Narrow" w:hAnsi="Arial Narrow"/>
          <w:sz w:val="20"/>
          <w:szCs w:val="20"/>
          <w:lang w:val="es-CR"/>
        </w:rPr>
        <w:t>Coalición Costarricense para el Seguimiento de la Convención de los Derechos del Niño</w:t>
      </w:r>
    </w:p>
    <w:p w14:paraId="5E82612D"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r w:rsidRPr="0095335A">
        <w:rPr>
          <w:rStyle w:val="Ninguno"/>
          <w:rFonts w:ascii="Arial Narrow" w:hAnsi="Arial Narrow"/>
          <w:b/>
          <w:bCs/>
          <w:sz w:val="20"/>
          <w:szCs w:val="20"/>
          <w:lang w:val="es-CR"/>
        </w:rPr>
        <w:t>CPJ:</w:t>
      </w:r>
      <w:r w:rsidRPr="0095335A">
        <w:rPr>
          <w:rStyle w:val="Ninguno"/>
          <w:rFonts w:ascii="Arial Narrow" w:hAnsi="Arial Narrow"/>
          <w:sz w:val="20"/>
          <w:szCs w:val="20"/>
          <w:lang w:val="es-CR"/>
        </w:rPr>
        <w:t xml:space="preserve"> Consejo Nacional de la Persona Joven</w:t>
      </w:r>
    </w:p>
    <w:p w14:paraId="4AD6F0AF"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r w:rsidRPr="0095335A">
        <w:rPr>
          <w:rStyle w:val="Ninguno"/>
          <w:rFonts w:ascii="Arial Narrow" w:hAnsi="Arial Narrow"/>
          <w:b/>
          <w:bCs/>
          <w:sz w:val="20"/>
          <w:szCs w:val="20"/>
          <w:lang w:val="es-CR"/>
        </w:rPr>
        <w:t xml:space="preserve">CRC: </w:t>
      </w:r>
      <w:r w:rsidRPr="0095335A">
        <w:rPr>
          <w:rStyle w:val="Ninguno"/>
          <w:rFonts w:ascii="Arial Narrow" w:hAnsi="Arial Narrow"/>
          <w:sz w:val="20"/>
          <w:szCs w:val="20"/>
          <w:lang w:val="es-CR"/>
        </w:rPr>
        <w:t>Comité de Derechos del Niño</w:t>
      </w:r>
    </w:p>
    <w:p w14:paraId="32DC54A6"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r w:rsidRPr="0095335A">
        <w:rPr>
          <w:rStyle w:val="Ninguno"/>
          <w:rFonts w:ascii="Arial Narrow" w:hAnsi="Arial Narrow"/>
          <w:b/>
          <w:bCs/>
          <w:sz w:val="20"/>
          <w:szCs w:val="20"/>
          <w:lang w:val="es-CR"/>
        </w:rPr>
        <w:t>DDHH:</w:t>
      </w:r>
      <w:r w:rsidRPr="0095335A">
        <w:rPr>
          <w:rStyle w:val="Ninguno"/>
          <w:rFonts w:ascii="Arial Narrow" w:hAnsi="Arial Narrow"/>
          <w:sz w:val="20"/>
          <w:szCs w:val="20"/>
          <w:lang w:val="es-CR"/>
        </w:rPr>
        <w:t xml:space="preserve"> Derechos Humanos</w:t>
      </w:r>
    </w:p>
    <w:p w14:paraId="49A82D6F"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r w:rsidRPr="0095335A">
        <w:rPr>
          <w:rStyle w:val="Ninguno"/>
          <w:rFonts w:ascii="Arial Narrow" w:hAnsi="Arial Narrow"/>
          <w:b/>
          <w:bCs/>
          <w:sz w:val="20"/>
          <w:szCs w:val="20"/>
          <w:lang w:val="es-CR"/>
        </w:rPr>
        <w:t>DHR:</w:t>
      </w:r>
      <w:r w:rsidRPr="0095335A">
        <w:rPr>
          <w:rStyle w:val="Ninguno"/>
          <w:rFonts w:ascii="Arial Narrow" w:hAnsi="Arial Narrow"/>
          <w:sz w:val="20"/>
          <w:szCs w:val="20"/>
          <w:lang w:val="es-CR"/>
        </w:rPr>
        <w:t xml:space="preserve"> Defensoría de los Habitantes</w:t>
      </w:r>
    </w:p>
    <w:p w14:paraId="53E3DFF4"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r w:rsidRPr="0095335A">
        <w:rPr>
          <w:rStyle w:val="Ninguno"/>
          <w:rFonts w:ascii="Arial Narrow" w:hAnsi="Arial Narrow"/>
          <w:b/>
          <w:bCs/>
          <w:sz w:val="20"/>
          <w:szCs w:val="20"/>
          <w:lang w:val="es-CR"/>
        </w:rPr>
        <w:t>DMAC:</w:t>
      </w:r>
      <w:r w:rsidRPr="0095335A">
        <w:rPr>
          <w:rStyle w:val="Ninguno"/>
          <w:rFonts w:ascii="Arial Narrow" w:hAnsi="Arial Narrow"/>
          <w:sz w:val="20"/>
          <w:szCs w:val="20"/>
          <w:lang w:val="es-CR"/>
        </w:rPr>
        <w:t xml:space="preserve"> Directrices de las Modalidades Alternativas de Cuidado</w:t>
      </w:r>
    </w:p>
    <w:p w14:paraId="68136B4E"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r w:rsidRPr="0095335A">
        <w:rPr>
          <w:rStyle w:val="Ninguno"/>
          <w:rFonts w:ascii="Arial Narrow" w:hAnsi="Arial Narrow"/>
          <w:b/>
          <w:bCs/>
          <w:sz w:val="20"/>
          <w:szCs w:val="20"/>
          <w:lang w:val="es-CR"/>
        </w:rPr>
        <w:t xml:space="preserve">EDNA: </w:t>
      </w:r>
      <w:r w:rsidRPr="0095335A">
        <w:rPr>
          <w:rStyle w:val="Ninguno"/>
          <w:rFonts w:ascii="Arial Narrow" w:hAnsi="Arial Narrow"/>
          <w:sz w:val="20"/>
          <w:szCs w:val="20"/>
          <w:lang w:val="es-CR"/>
        </w:rPr>
        <w:t>Estado de los Derechos de la Niñez y Adolescencia</w:t>
      </w:r>
    </w:p>
    <w:p w14:paraId="4C087D1B"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proofErr w:type="spellStart"/>
      <w:r w:rsidRPr="0095335A">
        <w:rPr>
          <w:rStyle w:val="Ninguno"/>
          <w:rFonts w:ascii="Arial Narrow" w:hAnsi="Arial Narrow"/>
          <w:b/>
          <w:bCs/>
          <w:sz w:val="20"/>
          <w:szCs w:val="20"/>
          <w:lang w:val="es-CR"/>
        </w:rPr>
        <w:t>Fonabe</w:t>
      </w:r>
      <w:proofErr w:type="spellEnd"/>
      <w:r w:rsidRPr="0095335A">
        <w:rPr>
          <w:rStyle w:val="Ninguno"/>
          <w:rFonts w:ascii="Arial Narrow" w:hAnsi="Arial Narrow"/>
          <w:b/>
          <w:bCs/>
          <w:sz w:val="20"/>
          <w:szCs w:val="20"/>
          <w:lang w:val="es-CR"/>
        </w:rPr>
        <w:t xml:space="preserve">: </w:t>
      </w:r>
      <w:r w:rsidRPr="0095335A">
        <w:rPr>
          <w:rStyle w:val="Ninguno"/>
          <w:rFonts w:ascii="Arial Narrow" w:hAnsi="Arial Narrow"/>
          <w:sz w:val="20"/>
          <w:szCs w:val="20"/>
          <w:lang w:val="es-CR"/>
        </w:rPr>
        <w:t>Fondo Nacional de Becas</w:t>
      </w:r>
    </w:p>
    <w:p w14:paraId="7CB4529E"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r w:rsidRPr="0095335A">
        <w:rPr>
          <w:rStyle w:val="Ninguno"/>
          <w:rFonts w:ascii="Arial Narrow" w:hAnsi="Arial Narrow"/>
          <w:b/>
          <w:bCs/>
          <w:sz w:val="20"/>
          <w:szCs w:val="20"/>
          <w:lang w:val="es-CR"/>
        </w:rPr>
        <w:t>GAM:</w:t>
      </w:r>
      <w:r w:rsidRPr="0095335A">
        <w:rPr>
          <w:rStyle w:val="Ninguno"/>
          <w:rFonts w:ascii="Arial Narrow" w:hAnsi="Arial Narrow"/>
          <w:sz w:val="20"/>
          <w:szCs w:val="20"/>
          <w:lang w:val="es-CR"/>
        </w:rPr>
        <w:t xml:space="preserve"> Gran Área Metropolitana</w:t>
      </w:r>
    </w:p>
    <w:p w14:paraId="2CD26120"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r w:rsidRPr="0095335A">
        <w:rPr>
          <w:rStyle w:val="Ninguno"/>
          <w:rFonts w:ascii="Arial Narrow" w:hAnsi="Arial Narrow"/>
          <w:b/>
          <w:bCs/>
          <w:sz w:val="20"/>
          <w:szCs w:val="20"/>
          <w:lang w:val="es-CR"/>
        </w:rPr>
        <w:t>HNN:</w:t>
      </w:r>
      <w:r w:rsidRPr="0095335A">
        <w:rPr>
          <w:rStyle w:val="Ninguno"/>
          <w:rFonts w:ascii="Arial Narrow" w:hAnsi="Arial Narrow"/>
          <w:sz w:val="20"/>
          <w:szCs w:val="20"/>
          <w:lang w:val="es-CR"/>
        </w:rPr>
        <w:t xml:space="preserve"> Hospital Nacional de Niños</w:t>
      </w:r>
    </w:p>
    <w:p w14:paraId="1DE4C77E"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r w:rsidRPr="0095335A">
        <w:rPr>
          <w:rStyle w:val="Ninguno"/>
          <w:rFonts w:ascii="Arial Narrow" w:hAnsi="Arial Narrow"/>
          <w:b/>
          <w:bCs/>
          <w:sz w:val="20"/>
          <w:szCs w:val="20"/>
          <w:lang w:val="es-CR"/>
        </w:rPr>
        <w:t xml:space="preserve">IAFA: </w:t>
      </w:r>
      <w:r w:rsidRPr="0095335A">
        <w:rPr>
          <w:rStyle w:val="Ninguno"/>
          <w:rFonts w:ascii="Arial Narrow" w:hAnsi="Arial Narrow"/>
          <w:sz w:val="20"/>
          <w:szCs w:val="20"/>
          <w:lang w:val="es-CR"/>
        </w:rPr>
        <w:t>Instituto del Alcoholismo y Farmacodependencia</w:t>
      </w:r>
    </w:p>
    <w:p w14:paraId="6CC5EF75"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r w:rsidRPr="0095335A">
        <w:rPr>
          <w:rStyle w:val="Ninguno"/>
          <w:rFonts w:ascii="Arial Narrow" w:hAnsi="Arial Narrow"/>
          <w:b/>
          <w:bCs/>
          <w:sz w:val="20"/>
          <w:szCs w:val="20"/>
          <w:lang w:val="es-CR"/>
        </w:rPr>
        <w:t xml:space="preserve">IIP: </w:t>
      </w:r>
      <w:r w:rsidRPr="0095335A">
        <w:rPr>
          <w:rStyle w:val="Ninguno"/>
          <w:rFonts w:ascii="Arial Narrow" w:hAnsi="Arial Narrow"/>
          <w:sz w:val="20"/>
          <w:szCs w:val="20"/>
          <w:lang w:val="es-CR"/>
        </w:rPr>
        <w:t>Instituto de Investigaciones Psicológicas</w:t>
      </w:r>
    </w:p>
    <w:p w14:paraId="00804EAC"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r w:rsidRPr="0095335A">
        <w:rPr>
          <w:rStyle w:val="Ninguno"/>
          <w:rFonts w:ascii="Arial Narrow" w:hAnsi="Arial Narrow"/>
          <w:b/>
          <w:bCs/>
          <w:sz w:val="20"/>
          <w:szCs w:val="20"/>
          <w:lang w:val="es-CR"/>
        </w:rPr>
        <w:lastRenderedPageBreak/>
        <w:t xml:space="preserve">IMAS: </w:t>
      </w:r>
      <w:r w:rsidRPr="0095335A">
        <w:rPr>
          <w:rStyle w:val="Ninguno"/>
          <w:rFonts w:ascii="Arial Narrow" w:hAnsi="Arial Narrow"/>
          <w:sz w:val="20"/>
          <w:szCs w:val="20"/>
          <w:lang w:val="es-CR"/>
        </w:rPr>
        <w:t>Instituto Mixto de Ayuda Social</w:t>
      </w:r>
    </w:p>
    <w:p w14:paraId="5556D701"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r w:rsidRPr="0095335A">
        <w:rPr>
          <w:rStyle w:val="Ninguno"/>
          <w:rFonts w:ascii="Arial Narrow" w:hAnsi="Arial Narrow"/>
          <w:b/>
          <w:bCs/>
          <w:sz w:val="20"/>
          <w:szCs w:val="20"/>
          <w:lang w:val="es-CR"/>
        </w:rPr>
        <w:t>INA:</w:t>
      </w:r>
      <w:r w:rsidRPr="0095335A">
        <w:rPr>
          <w:rStyle w:val="Ninguno"/>
          <w:rFonts w:ascii="Arial Narrow" w:hAnsi="Arial Narrow"/>
          <w:sz w:val="20"/>
          <w:szCs w:val="20"/>
          <w:lang w:val="es-CR"/>
        </w:rPr>
        <w:t xml:space="preserve"> Instituto Nacional de Aprendizaje</w:t>
      </w:r>
    </w:p>
    <w:p w14:paraId="7F8315E1"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proofErr w:type="spellStart"/>
      <w:r w:rsidRPr="0095335A">
        <w:rPr>
          <w:rStyle w:val="Ninguno"/>
          <w:rFonts w:ascii="Arial Narrow" w:hAnsi="Arial Narrow"/>
          <w:b/>
          <w:bCs/>
          <w:sz w:val="20"/>
          <w:szCs w:val="20"/>
          <w:lang w:val="es-CR"/>
        </w:rPr>
        <w:t>Inamu</w:t>
      </w:r>
      <w:proofErr w:type="spellEnd"/>
      <w:r w:rsidRPr="0095335A">
        <w:rPr>
          <w:rStyle w:val="Ninguno"/>
          <w:rFonts w:ascii="Arial Narrow" w:hAnsi="Arial Narrow"/>
          <w:b/>
          <w:bCs/>
          <w:sz w:val="20"/>
          <w:szCs w:val="20"/>
          <w:lang w:val="es-CR"/>
        </w:rPr>
        <w:t xml:space="preserve">: </w:t>
      </w:r>
      <w:r w:rsidRPr="0095335A">
        <w:rPr>
          <w:rStyle w:val="Ninguno"/>
          <w:rFonts w:ascii="Arial Narrow" w:hAnsi="Arial Narrow"/>
          <w:sz w:val="20"/>
          <w:szCs w:val="20"/>
          <w:lang w:val="es-CR"/>
        </w:rPr>
        <w:t>Instituto Nacional de las Mujeres</w:t>
      </w:r>
    </w:p>
    <w:p w14:paraId="62EB6035"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proofErr w:type="spellStart"/>
      <w:r w:rsidRPr="0095335A">
        <w:rPr>
          <w:rStyle w:val="Ninguno"/>
          <w:rFonts w:ascii="Arial Narrow" w:hAnsi="Arial Narrow"/>
          <w:b/>
          <w:bCs/>
          <w:sz w:val="20"/>
          <w:szCs w:val="20"/>
          <w:lang w:val="es-CR"/>
        </w:rPr>
        <w:t>Incoder</w:t>
      </w:r>
      <w:proofErr w:type="spellEnd"/>
      <w:r w:rsidRPr="0095335A">
        <w:rPr>
          <w:rStyle w:val="Ninguno"/>
          <w:rFonts w:ascii="Arial Narrow" w:hAnsi="Arial Narrow"/>
          <w:b/>
          <w:bCs/>
          <w:sz w:val="20"/>
          <w:szCs w:val="20"/>
          <w:lang w:val="es-CR"/>
        </w:rPr>
        <w:t xml:space="preserve">: </w:t>
      </w:r>
      <w:r w:rsidRPr="0095335A">
        <w:rPr>
          <w:rStyle w:val="Ninguno"/>
          <w:rFonts w:ascii="Arial Narrow" w:hAnsi="Arial Narrow"/>
          <w:sz w:val="20"/>
          <w:szCs w:val="20"/>
          <w:lang w:val="es-CR"/>
        </w:rPr>
        <w:t>Instituto Costarricense del Deporte y la Recreación</w:t>
      </w:r>
    </w:p>
    <w:p w14:paraId="7AD6BAAD"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r w:rsidRPr="0095335A">
        <w:rPr>
          <w:rStyle w:val="Ninguno"/>
          <w:rFonts w:ascii="Arial Narrow" w:hAnsi="Arial Narrow"/>
          <w:b/>
          <w:bCs/>
          <w:sz w:val="20"/>
          <w:szCs w:val="20"/>
          <w:lang w:val="es-CR"/>
        </w:rPr>
        <w:t>INEC:</w:t>
      </w:r>
      <w:r w:rsidRPr="0095335A">
        <w:rPr>
          <w:rStyle w:val="Ninguno"/>
          <w:rFonts w:ascii="Arial Narrow" w:hAnsi="Arial Narrow"/>
          <w:sz w:val="20"/>
          <w:szCs w:val="20"/>
          <w:lang w:val="es-CR"/>
        </w:rPr>
        <w:t xml:space="preserve"> Instituto Nacional de Estadística y Censos</w:t>
      </w:r>
    </w:p>
    <w:p w14:paraId="1AC46E7E"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r w:rsidRPr="0095335A">
        <w:rPr>
          <w:rStyle w:val="Ninguno"/>
          <w:rFonts w:ascii="Arial Narrow" w:hAnsi="Arial Narrow"/>
          <w:b/>
          <w:bCs/>
          <w:sz w:val="20"/>
          <w:szCs w:val="20"/>
          <w:lang w:val="es-CR"/>
        </w:rPr>
        <w:t>Informe:</w:t>
      </w:r>
      <w:r w:rsidRPr="0095335A">
        <w:rPr>
          <w:rStyle w:val="Ninguno"/>
          <w:rFonts w:ascii="Arial Narrow" w:hAnsi="Arial Narrow"/>
          <w:sz w:val="20"/>
          <w:szCs w:val="20"/>
          <w:lang w:val="es-CR"/>
        </w:rPr>
        <w:t xml:space="preserve"> Informe Alternativo de Sociedad Civil</w:t>
      </w:r>
    </w:p>
    <w:p w14:paraId="7CCFA41F"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r w:rsidRPr="0095335A">
        <w:rPr>
          <w:rStyle w:val="Ninguno"/>
          <w:rFonts w:ascii="Arial Narrow" w:hAnsi="Arial Narrow"/>
          <w:b/>
          <w:bCs/>
          <w:sz w:val="20"/>
          <w:szCs w:val="20"/>
          <w:lang w:val="es-CR"/>
        </w:rPr>
        <w:t xml:space="preserve">LGBTI: </w:t>
      </w:r>
      <w:r w:rsidRPr="0095335A">
        <w:rPr>
          <w:rStyle w:val="Ninguno"/>
          <w:rFonts w:ascii="Arial Narrow" w:hAnsi="Arial Narrow"/>
          <w:sz w:val="20"/>
          <w:szCs w:val="20"/>
          <w:lang w:val="es-CR"/>
        </w:rPr>
        <w:t xml:space="preserve">Población de Lesbianas, </w:t>
      </w:r>
      <w:proofErr w:type="spellStart"/>
      <w:r w:rsidRPr="0095335A">
        <w:rPr>
          <w:rStyle w:val="Ninguno"/>
          <w:rFonts w:ascii="Arial Narrow" w:hAnsi="Arial Narrow"/>
          <w:sz w:val="20"/>
          <w:szCs w:val="20"/>
          <w:lang w:val="es-CR"/>
        </w:rPr>
        <w:t>Gays</w:t>
      </w:r>
      <w:proofErr w:type="spellEnd"/>
      <w:r w:rsidRPr="0095335A">
        <w:rPr>
          <w:rStyle w:val="Ninguno"/>
          <w:rFonts w:ascii="Arial Narrow" w:hAnsi="Arial Narrow"/>
          <w:sz w:val="20"/>
          <w:szCs w:val="20"/>
          <w:lang w:val="es-CR"/>
        </w:rPr>
        <w:t xml:space="preserve">, Bisexuales, </w:t>
      </w:r>
      <w:proofErr w:type="spellStart"/>
      <w:r w:rsidRPr="0095335A">
        <w:rPr>
          <w:rStyle w:val="Ninguno"/>
          <w:rFonts w:ascii="Arial Narrow" w:hAnsi="Arial Narrow"/>
          <w:sz w:val="20"/>
          <w:szCs w:val="20"/>
          <w:lang w:val="es-CR"/>
        </w:rPr>
        <w:t>Transgénero</w:t>
      </w:r>
      <w:proofErr w:type="spellEnd"/>
      <w:r w:rsidRPr="0095335A">
        <w:rPr>
          <w:rStyle w:val="Ninguno"/>
          <w:rFonts w:ascii="Arial Narrow" w:hAnsi="Arial Narrow"/>
          <w:sz w:val="20"/>
          <w:szCs w:val="20"/>
          <w:lang w:val="es-CR"/>
        </w:rPr>
        <w:t xml:space="preserve"> e Intersexuales</w:t>
      </w:r>
    </w:p>
    <w:p w14:paraId="44D83CFC"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r w:rsidRPr="0095335A">
        <w:rPr>
          <w:rStyle w:val="Ninguno"/>
          <w:rFonts w:ascii="Arial Narrow" w:hAnsi="Arial Narrow"/>
          <w:b/>
          <w:bCs/>
          <w:sz w:val="20"/>
          <w:szCs w:val="20"/>
          <w:lang w:val="es-CR"/>
        </w:rPr>
        <w:t xml:space="preserve">MCJ: </w:t>
      </w:r>
      <w:r w:rsidRPr="0095335A">
        <w:rPr>
          <w:rStyle w:val="Ninguno"/>
          <w:rFonts w:ascii="Arial Narrow" w:hAnsi="Arial Narrow"/>
          <w:sz w:val="20"/>
          <w:szCs w:val="20"/>
          <w:lang w:val="es-CR"/>
        </w:rPr>
        <w:t>Ministerio de Cultura y Juventud</w:t>
      </w:r>
    </w:p>
    <w:p w14:paraId="36A875FA"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r w:rsidRPr="0095335A">
        <w:rPr>
          <w:rStyle w:val="Ninguno"/>
          <w:rFonts w:ascii="Arial Narrow" w:hAnsi="Arial Narrow"/>
          <w:b/>
          <w:bCs/>
          <w:sz w:val="20"/>
          <w:szCs w:val="20"/>
          <w:lang w:val="es-CR"/>
        </w:rPr>
        <w:t xml:space="preserve">MEP: </w:t>
      </w:r>
      <w:r w:rsidRPr="0095335A">
        <w:rPr>
          <w:rStyle w:val="Ninguno"/>
          <w:rFonts w:ascii="Arial Narrow" w:hAnsi="Arial Narrow"/>
          <w:sz w:val="20"/>
          <w:szCs w:val="20"/>
          <w:lang w:val="es-CR"/>
        </w:rPr>
        <w:t>Ministerio de Educación Pública</w:t>
      </w:r>
    </w:p>
    <w:p w14:paraId="77C2B6E8"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r w:rsidRPr="0095335A">
        <w:rPr>
          <w:rStyle w:val="Ninguno"/>
          <w:rFonts w:ascii="Arial Narrow" w:hAnsi="Arial Narrow"/>
          <w:b/>
          <w:bCs/>
          <w:sz w:val="20"/>
          <w:szCs w:val="20"/>
          <w:lang w:val="es-CR"/>
        </w:rPr>
        <w:t xml:space="preserve">MS: </w:t>
      </w:r>
      <w:r w:rsidRPr="0095335A">
        <w:rPr>
          <w:rStyle w:val="Ninguno"/>
          <w:rFonts w:ascii="Arial Narrow" w:hAnsi="Arial Narrow"/>
          <w:sz w:val="20"/>
          <w:szCs w:val="20"/>
          <w:lang w:val="es-CR"/>
        </w:rPr>
        <w:t>Ministerio de Salud</w:t>
      </w:r>
    </w:p>
    <w:p w14:paraId="03EFE03D"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r w:rsidRPr="0095335A">
        <w:rPr>
          <w:rStyle w:val="Ninguno"/>
          <w:rFonts w:ascii="Arial Narrow" w:hAnsi="Arial Narrow"/>
          <w:b/>
          <w:bCs/>
          <w:sz w:val="20"/>
          <w:szCs w:val="20"/>
          <w:lang w:val="es-CR"/>
        </w:rPr>
        <w:t>MTSS:</w:t>
      </w:r>
      <w:r w:rsidRPr="0095335A">
        <w:rPr>
          <w:rStyle w:val="Ninguno"/>
          <w:rFonts w:ascii="Arial Narrow" w:hAnsi="Arial Narrow"/>
          <w:sz w:val="20"/>
          <w:szCs w:val="20"/>
          <w:lang w:val="es-CR"/>
        </w:rPr>
        <w:t xml:space="preserve"> Ministerio de Trabajo y Seguridad Social</w:t>
      </w:r>
    </w:p>
    <w:p w14:paraId="247A44AD"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r w:rsidRPr="0095335A">
        <w:rPr>
          <w:rStyle w:val="Ninguno"/>
          <w:rFonts w:ascii="Arial Narrow" w:hAnsi="Arial Narrow"/>
          <w:b/>
          <w:bCs/>
          <w:sz w:val="18"/>
          <w:szCs w:val="18"/>
          <w:lang w:val="es-CR"/>
        </w:rPr>
        <w:t xml:space="preserve">NN: </w:t>
      </w:r>
      <w:r w:rsidRPr="0095335A">
        <w:rPr>
          <w:rStyle w:val="Ninguno"/>
          <w:rFonts w:ascii="Arial Narrow" w:hAnsi="Arial Narrow"/>
          <w:sz w:val="20"/>
          <w:szCs w:val="20"/>
          <w:lang w:val="es-CR"/>
        </w:rPr>
        <w:t>Niñas y niños</w:t>
      </w:r>
    </w:p>
    <w:p w14:paraId="01A96363"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r w:rsidRPr="0095335A">
        <w:rPr>
          <w:rStyle w:val="Ninguno"/>
          <w:rFonts w:ascii="Arial Narrow" w:hAnsi="Arial Narrow"/>
          <w:b/>
          <w:bCs/>
          <w:sz w:val="20"/>
          <w:szCs w:val="20"/>
          <w:lang w:val="es-CR"/>
        </w:rPr>
        <w:t xml:space="preserve">NNA: </w:t>
      </w:r>
      <w:r w:rsidRPr="0095335A">
        <w:rPr>
          <w:rStyle w:val="Ninguno"/>
          <w:rFonts w:ascii="Arial Narrow" w:hAnsi="Arial Narrow"/>
          <w:sz w:val="20"/>
          <w:szCs w:val="20"/>
          <w:lang w:val="es-CR"/>
        </w:rPr>
        <w:t>Niñas, niños y adolescentes</w:t>
      </w:r>
    </w:p>
    <w:p w14:paraId="5A568BD4" w14:textId="1D65648B" w:rsidR="00E50168" w:rsidRPr="0095335A" w:rsidRDefault="00543EEC">
      <w:pPr>
        <w:pStyle w:val="CuerpoA"/>
        <w:spacing w:after="0" w:line="240" w:lineRule="auto"/>
        <w:jc w:val="both"/>
        <w:rPr>
          <w:rStyle w:val="Ninguno"/>
          <w:rFonts w:ascii="Arial Narrow" w:eastAsia="Arial" w:hAnsi="Arial Narrow" w:cs="Arial"/>
          <w:sz w:val="20"/>
          <w:szCs w:val="20"/>
          <w:lang w:val="es-CR"/>
        </w:rPr>
      </w:pPr>
      <w:proofErr w:type="spellStart"/>
      <w:r w:rsidRPr="0095335A">
        <w:rPr>
          <w:rStyle w:val="Ninguno"/>
          <w:rFonts w:ascii="Arial Narrow" w:hAnsi="Arial Narrow"/>
          <w:b/>
          <w:bCs/>
          <w:sz w:val="20"/>
          <w:szCs w:val="20"/>
          <w:lang w:val="es-CR"/>
        </w:rPr>
        <w:t>NNAcD</w:t>
      </w:r>
      <w:proofErr w:type="spellEnd"/>
      <w:r w:rsidRPr="0095335A">
        <w:rPr>
          <w:rStyle w:val="Ninguno"/>
          <w:rFonts w:ascii="Arial Narrow" w:hAnsi="Arial Narrow"/>
          <w:b/>
          <w:bCs/>
          <w:sz w:val="20"/>
          <w:szCs w:val="20"/>
          <w:lang w:val="es-CR"/>
        </w:rPr>
        <w:t>:</w:t>
      </w:r>
      <w:r w:rsidR="008C265F" w:rsidRPr="0095335A">
        <w:rPr>
          <w:rStyle w:val="Ninguno"/>
          <w:rFonts w:ascii="Arial Narrow" w:hAnsi="Arial Narrow"/>
          <w:b/>
          <w:bCs/>
          <w:sz w:val="20"/>
          <w:szCs w:val="20"/>
          <w:lang w:val="es-CR"/>
        </w:rPr>
        <w:t xml:space="preserve"> </w:t>
      </w:r>
      <w:r w:rsidRPr="0095335A">
        <w:rPr>
          <w:rStyle w:val="Ninguno"/>
          <w:rFonts w:ascii="Arial Narrow" w:hAnsi="Arial Narrow"/>
          <w:sz w:val="20"/>
          <w:szCs w:val="20"/>
          <w:lang w:val="es-CR"/>
        </w:rPr>
        <w:t>Niños, niñas y adolescentes con discapacidad</w:t>
      </w:r>
    </w:p>
    <w:p w14:paraId="453F2D11"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r w:rsidRPr="0095335A">
        <w:rPr>
          <w:rStyle w:val="Ninguno"/>
          <w:rFonts w:ascii="Arial Narrow" w:hAnsi="Arial Narrow"/>
          <w:b/>
          <w:bCs/>
          <w:sz w:val="20"/>
          <w:szCs w:val="20"/>
          <w:lang w:val="es-CR"/>
        </w:rPr>
        <w:t xml:space="preserve">NNAJ: </w:t>
      </w:r>
      <w:r w:rsidRPr="0095335A">
        <w:rPr>
          <w:rStyle w:val="Ninguno"/>
          <w:rFonts w:ascii="Arial Narrow" w:hAnsi="Arial Narrow"/>
          <w:sz w:val="20"/>
          <w:szCs w:val="20"/>
          <w:lang w:val="es-CR"/>
        </w:rPr>
        <w:t>Niños, Niñas, Adolescentes y Jóvenes</w:t>
      </w:r>
    </w:p>
    <w:p w14:paraId="23B0BD72"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r w:rsidRPr="0095335A">
        <w:rPr>
          <w:rStyle w:val="Ninguno"/>
          <w:rFonts w:ascii="Arial Narrow" w:hAnsi="Arial Narrow"/>
          <w:b/>
          <w:bCs/>
          <w:sz w:val="20"/>
          <w:szCs w:val="20"/>
          <w:lang w:val="es-CR"/>
        </w:rPr>
        <w:t>OIJ:</w:t>
      </w:r>
      <w:r w:rsidRPr="0095335A">
        <w:rPr>
          <w:rStyle w:val="Ninguno"/>
          <w:rFonts w:ascii="Arial Narrow" w:hAnsi="Arial Narrow"/>
          <w:sz w:val="20"/>
          <w:szCs w:val="20"/>
          <w:lang w:val="es-CR"/>
        </w:rPr>
        <w:t xml:space="preserve"> Organismo de Investigación Judicial</w:t>
      </w:r>
    </w:p>
    <w:p w14:paraId="4E6070D7"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r w:rsidRPr="0095335A">
        <w:rPr>
          <w:rStyle w:val="Ninguno"/>
          <w:rFonts w:ascii="Arial Narrow" w:hAnsi="Arial Narrow"/>
          <w:b/>
          <w:bCs/>
          <w:sz w:val="20"/>
          <w:szCs w:val="20"/>
          <w:lang w:val="es-CR"/>
        </w:rPr>
        <w:t>OIT:</w:t>
      </w:r>
      <w:r w:rsidRPr="0095335A">
        <w:rPr>
          <w:rStyle w:val="Ninguno"/>
          <w:rFonts w:ascii="Arial Narrow" w:hAnsi="Arial Narrow"/>
          <w:sz w:val="20"/>
          <w:szCs w:val="20"/>
          <w:lang w:val="es-CR"/>
        </w:rPr>
        <w:t xml:space="preserve"> Organización Internacional del Trabajo</w:t>
      </w:r>
    </w:p>
    <w:p w14:paraId="64D5CB4F"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r w:rsidRPr="0095335A">
        <w:rPr>
          <w:rStyle w:val="Ninguno"/>
          <w:rFonts w:ascii="Arial Narrow" w:hAnsi="Arial Narrow"/>
          <w:b/>
          <w:bCs/>
          <w:sz w:val="20"/>
          <w:szCs w:val="20"/>
          <w:lang w:val="es-CR"/>
        </w:rPr>
        <w:t>ONG:</w:t>
      </w:r>
      <w:r w:rsidRPr="0095335A">
        <w:rPr>
          <w:rStyle w:val="Ninguno"/>
          <w:rFonts w:ascii="Arial Narrow" w:hAnsi="Arial Narrow"/>
          <w:sz w:val="20"/>
          <w:szCs w:val="20"/>
          <w:lang w:val="es-CR"/>
        </w:rPr>
        <w:t xml:space="preserve"> Organizaciones No Gubernamentales</w:t>
      </w:r>
    </w:p>
    <w:p w14:paraId="78E5826B"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r w:rsidRPr="0095335A">
        <w:rPr>
          <w:rStyle w:val="Ninguno"/>
          <w:rFonts w:ascii="Arial Narrow" w:hAnsi="Arial Narrow"/>
          <w:b/>
          <w:bCs/>
          <w:sz w:val="20"/>
          <w:szCs w:val="20"/>
          <w:lang w:val="es-CR"/>
        </w:rPr>
        <w:t>ONU:</w:t>
      </w:r>
      <w:r w:rsidRPr="0095335A">
        <w:rPr>
          <w:rStyle w:val="Ninguno"/>
          <w:rFonts w:ascii="Arial Narrow" w:hAnsi="Arial Narrow"/>
          <w:sz w:val="20"/>
          <w:szCs w:val="20"/>
          <w:lang w:val="es-CR"/>
        </w:rPr>
        <w:t xml:space="preserve"> Organismo de las Naciones Unidas</w:t>
      </w:r>
    </w:p>
    <w:p w14:paraId="17C93238"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r w:rsidRPr="0095335A">
        <w:rPr>
          <w:rStyle w:val="Ninguno"/>
          <w:rFonts w:ascii="Arial Narrow" w:hAnsi="Arial Narrow"/>
          <w:b/>
          <w:bCs/>
          <w:sz w:val="20"/>
          <w:szCs w:val="20"/>
          <w:lang w:val="es-CR"/>
        </w:rPr>
        <w:t>OSC</w:t>
      </w:r>
      <w:r w:rsidRPr="0095335A">
        <w:rPr>
          <w:rStyle w:val="Ninguno"/>
          <w:rFonts w:ascii="Arial Narrow" w:hAnsi="Arial Narrow"/>
          <w:b/>
          <w:sz w:val="20"/>
          <w:szCs w:val="20"/>
          <w:lang w:val="es-CR"/>
        </w:rPr>
        <w:t>:</w:t>
      </w:r>
      <w:r w:rsidRPr="0095335A">
        <w:rPr>
          <w:rStyle w:val="Ninguno"/>
          <w:rFonts w:ascii="Arial Narrow" w:hAnsi="Arial Narrow"/>
          <w:sz w:val="20"/>
          <w:szCs w:val="20"/>
          <w:lang w:val="es-CR"/>
        </w:rPr>
        <w:t xml:space="preserve"> organizaciones de sociedad civil</w:t>
      </w:r>
    </w:p>
    <w:p w14:paraId="1C983ED3"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proofErr w:type="spellStart"/>
      <w:r w:rsidRPr="0095335A">
        <w:rPr>
          <w:rStyle w:val="Ninguno"/>
          <w:rFonts w:ascii="Arial Narrow" w:hAnsi="Arial Narrow"/>
          <w:b/>
          <w:bCs/>
          <w:sz w:val="20"/>
          <w:szCs w:val="20"/>
          <w:lang w:val="es-CR"/>
        </w:rPr>
        <w:t>Pani</w:t>
      </w:r>
      <w:proofErr w:type="spellEnd"/>
      <w:r w:rsidRPr="0095335A">
        <w:rPr>
          <w:rStyle w:val="Ninguno"/>
          <w:rFonts w:ascii="Arial Narrow" w:hAnsi="Arial Narrow"/>
          <w:b/>
          <w:bCs/>
          <w:sz w:val="20"/>
          <w:szCs w:val="20"/>
          <w:lang w:val="es-CR"/>
        </w:rPr>
        <w:t>:</w:t>
      </w:r>
      <w:r w:rsidRPr="0095335A">
        <w:rPr>
          <w:rStyle w:val="Ninguno"/>
          <w:rFonts w:ascii="Arial Narrow" w:hAnsi="Arial Narrow"/>
          <w:sz w:val="20"/>
          <w:szCs w:val="20"/>
          <w:lang w:val="es-CR"/>
        </w:rPr>
        <w:t xml:space="preserve"> Patronato Nacional de la Infancia</w:t>
      </w:r>
    </w:p>
    <w:p w14:paraId="17AEEC23"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r w:rsidRPr="0095335A">
        <w:rPr>
          <w:rStyle w:val="Ninguno"/>
          <w:rFonts w:ascii="Arial Narrow" w:hAnsi="Arial Narrow"/>
          <w:b/>
          <w:bCs/>
          <w:sz w:val="20"/>
          <w:szCs w:val="20"/>
          <w:lang w:val="es-CR"/>
        </w:rPr>
        <w:t xml:space="preserve">Parque la Libertad: </w:t>
      </w:r>
      <w:r w:rsidRPr="0095335A">
        <w:rPr>
          <w:rStyle w:val="Ninguno"/>
          <w:rFonts w:ascii="Arial Narrow" w:hAnsi="Arial Narrow"/>
          <w:sz w:val="20"/>
          <w:szCs w:val="20"/>
          <w:lang w:val="es-CR"/>
        </w:rPr>
        <w:t>Fundación Parque la Libertad</w:t>
      </w:r>
    </w:p>
    <w:p w14:paraId="2CA5B922"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proofErr w:type="spellStart"/>
      <w:r w:rsidRPr="0095335A">
        <w:rPr>
          <w:rStyle w:val="Ninguno"/>
          <w:rFonts w:ascii="Arial Narrow" w:hAnsi="Arial Narrow"/>
          <w:b/>
          <w:bCs/>
          <w:sz w:val="20"/>
          <w:szCs w:val="20"/>
          <w:lang w:val="es-CR"/>
        </w:rPr>
        <w:t>PcD</w:t>
      </w:r>
      <w:proofErr w:type="spellEnd"/>
      <w:r w:rsidRPr="0095335A">
        <w:rPr>
          <w:rStyle w:val="Ninguno"/>
          <w:rFonts w:ascii="Arial Narrow" w:hAnsi="Arial Narrow"/>
          <w:b/>
          <w:bCs/>
          <w:sz w:val="20"/>
          <w:szCs w:val="20"/>
          <w:lang w:val="es-CR"/>
        </w:rPr>
        <w:t>:</w:t>
      </w:r>
      <w:r w:rsidRPr="0095335A">
        <w:rPr>
          <w:rStyle w:val="Ninguno"/>
          <w:rFonts w:ascii="Arial Narrow" w:hAnsi="Arial Narrow"/>
          <w:sz w:val="20"/>
          <w:szCs w:val="20"/>
          <w:lang w:val="es-CR"/>
        </w:rPr>
        <w:t xml:space="preserve"> Personas con Discapacidad</w:t>
      </w:r>
    </w:p>
    <w:p w14:paraId="6CBC0C97"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r w:rsidRPr="0095335A">
        <w:rPr>
          <w:rStyle w:val="Ninguno"/>
          <w:rFonts w:ascii="Arial Narrow" w:hAnsi="Arial Narrow"/>
          <w:b/>
          <w:bCs/>
          <w:sz w:val="20"/>
          <w:szCs w:val="20"/>
          <w:lang w:val="es-CR"/>
        </w:rPr>
        <w:t>PEN:</w:t>
      </w:r>
      <w:r w:rsidRPr="0095335A">
        <w:rPr>
          <w:rStyle w:val="Ninguno"/>
          <w:rFonts w:ascii="Arial Narrow" w:hAnsi="Arial Narrow"/>
          <w:sz w:val="20"/>
          <w:szCs w:val="20"/>
          <w:lang w:val="es-CR"/>
        </w:rPr>
        <w:t xml:space="preserve"> Programa Estado de la Nación</w:t>
      </w:r>
    </w:p>
    <w:p w14:paraId="053BE263"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r w:rsidRPr="0095335A">
        <w:rPr>
          <w:rStyle w:val="Ninguno"/>
          <w:rFonts w:ascii="Arial Narrow" w:hAnsi="Arial Narrow"/>
          <w:b/>
          <w:bCs/>
          <w:sz w:val="20"/>
          <w:szCs w:val="20"/>
          <w:lang w:val="es-CR"/>
        </w:rPr>
        <w:t>PIB:</w:t>
      </w:r>
      <w:r w:rsidRPr="0095335A">
        <w:rPr>
          <w:rStyle w:val="Ninguno"/>
          <w:rFonts w:ascii="Arial Narrow" w:hAnsi="Arial Narrow"/>
          <w:sz w:val="20"/>
          <w:szCs w:val="20"/>
          <w:lang w:val="es-CR"/>
        </w:rPr>
        <w:t xml:space="preserve"> Producto Interno Bruto</w:t>
      </w:r>
    </w:p>
    <w:p w14:paraId="6568A83C"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r w:rsidRPr="0095335A">
        <w:rPr>
          <w:rStyle w:val="Ninguno"/>
          <w:rFonts w:ascii="Arial Narrow" w:hAnsi="Arial Narrow"/>
          <w:b/>
          <w:bCs/>
          <w:sz w:val="20"/>
          <w:szCs w:val="20"/>
          <w:lang w:val="es-CR"/>
        </w:rPr>
        <w:t>PME:</w:t>
      </w:r>
      <w:r w:rsidRPr="0095335A">
        <w:rPr>
          <w:rStyle w:val="Ninguno"/>
          <w:rFonts w:ascii="Arial Narrow" w:hAnsi="Arial Narrow"/>
          <w:sz w:val="20"/>
          <w:szCs w:val="20"/>
          <w:lang w:val="es-CR"/>
        </w:rPr>
        <w:t xml:space="preserve"> Personas menores de edad</w:t>
      </w:r>
    </w:p>
    <w:p w14:paraId="7B0AEF71"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r w:rsidRPr="0095335A">
        <w:rPr>
          <w:rStyle w:val="Ninguno"/>
          <w:rFonts w:ascii="Arial Narrow" w:hAnsi="Arial Narrow"/>
          <w:b/>
          <w:bCs/>
          <w:sz w:val="20"/>
          <w:szCs w:val="20"/>
          <w:lang w:val="es-CR"/>
        </w:rPr>
        <w:t>PNSLRDRX:</w:t>
      </w:r>
      <w:r w:rsidRPr="0095335A">
        <w:rPr>
          <w:rStyle w:val="Ninguno"/>
          <w:rFonts w:ascii="Arial Narrow" w:hAnsi="Arial Narrow"/>
          <w:sz w:val="20"/>
          <w:szCs w:val="20"/>
          <w:lang w:val="es-CR"/>
        </w:rPr>
        <w:t xml:space="preserve"> Política Nacional para una Sociedad Libre de Racismo, Discriminación Racial y Xenofobia</w:t>
      </w:r>
    </w:p>
    <w:p w14:paraId="6D90C699"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proofErr w:type="spellStart"/>
      <w:r w:rsidRPr="0095335A">
        <w:rPr>
          <w:rStyle w:val="Ninguno"/>
          <w:rFonts w:ascii="Arial Narrow" w:hAnsi="Arial Narrow"/>
          <w:b/>
          <w:bCs/>
          <w:sz w:val="20"/>
          <w:szCs w:val="20"/>
          <w:lang w:val="es-CR"/>
        </w:rPr>
        <w:t>Prosic</w:t>
      </w:r>
      <w:proofErr w:type="spellEnd"/>
      <w:r w:rsidRPr="0095335A">
        <w:rPr>
          <w:rStyle w:val="Ninguno"/>
          <w:rFonts w:ascii="Arial Narrow" w:hAnsi="Arial Narrow"/>
          <w:b/>
          <w:bCs/>
          <w:sz w:val="20"/>
          <w:szCs w:val="20"/>
          <w:lang w:val="es-CR"/>
        </w:rPr>
        <w:t xml:space="preserve">: </w:t>
      </w:r>
      <w:r w:rsidRPr="0095335A">
        <w:rPr>
          <w:rStyle w:val="Ninguno"/>
          <w:rFonts w:ascii="Arial Narrow" w:hAnsi="Arial Narrow"/>
          <w:sz w:val="20"/>
          <w:szCs w:val="20"/>
          <w:lang w:val="es-CR"/>
        </w:rPr>
        <w:t>Programa Sociedad de la Información y la Comunicación</w:t>
      </w:r>
    </w:p>
    <w:p w14:paraId="661FC1DB"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proofErr w:type="spellStart"/>
      <w:r w:rsidRPr="0095335A">
        <w:rPr>
          <w:rStyle w:val="Ninguno"/>
          <w:rFonts w:ascii="Arial Narrow" w:hAnsi="Arial Narrow"/>
          <w:b/>
          <w:bCs/>
          <w:sz w:val="20"/>
          <w:szCs w:val="20"/>
          <w:lang w:val="es-CR"/>
        </w:rPr>
        <w:t>RedCudi</w:t>
      </w:r>
      <w:proofErr w:type="spellEnd"/>
      <w:r w:rsidRPr="0095335A">
        <w:rPr>
          <w:rStyle w:val="Ninguno"/>
          <w:rFonts w:ascii="Arial Narrow" w:hAnsi="Arial Narrow"/>
          <w:b/>
          <w:bCs/>
          <w:sz w:val="20"/>
          <w:szCs w:val="20"/>
          <w:lang w:val="es-CR"/>
        </w:rPr>
        <w:t xml:space="preserve">: </w:t>
      </w:r>
      <w:r w:rsidRPr="0095335A">
        <w:rPr>
          <w:rStyle w:val="Ninguno"/>
          <w:rFonts w:ascii="Arial Narrow" w:hAnsi="Arial Narrow"/>
          <w:sz w:val="20"/>
          <w:szCs w:val="20"/>
          <w:lang w:val="es-CR"/>
        </w:rPr>
        <w:t>Red Nacional de Cuido y Desarrollo Infantil</w:t>
      </w:r>
    </w:p>
    <w:p w14:paraId="6B5CEC83"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r w:rsidRPr="0095335A">
        <w:rPr>
          <w:rStyle w:val="Ninguno"/>
          <w:rFonts w:ascii="Arial Narrow" w:hAnsi="Arial Narrow"/>
          <w:b/>
          <w:bCs/>
          <w:sz w:val="20"/>
          <w:szCs w:val="20"/>
          <w:lang w:val="es-CR"/>
        </w:rPr>
        <w:t>SC:</w:t>
      </w:r>
      <w:r w:rsidRPr="0095335A">
        <w:rPr>
          <w:rStyle w:val="Ninguno"/>
          <w:rFonts w:ascii="Arial Narrow" w:hAnsi="Arial Narrow"/>
          <w:sz w:val="20"/>
          <w:szCs w:val="20"/>
          <w:lang w:val="es-CR"/>
        </w:rPr>
        <w:t xml:space="preserve"> sociedad civil </w:t>
      </w:r>
    </w:p>
    <w:p w14:paraId="66EA4464"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r w:rsidRPr="0095335A">
        <w:rPr>
          <w:rStyle w:val="Ninguno"/>
          <w:rFonts w:ascii="Arial Narrow" w:hAnsi="Arial Narrow"/>
          <w:b/>
          <w:bCs/>
          <w:sz w:val="20"/>
          <w:szCs w:val="20"/>
          <w:lang w:val="es-CR"/>
        </w:rPr>
        <w:t>SNPI:</w:t>
      </w:r>
      <w:r w:rsidRPr="0095335A">
        <w:rPr>
          <w:rStyle w:val="Ninguno"/>
          <w:rFonts w:ascii="Arial Narrow" w:hAnsi="Arial Narrow"/>
          <w:sz w:val="20"/>
          <w:szCs w:val="20"/>
          <w:lang w:val="es-CR"/>
        </w:rPr>
        <w:t xml:space="preserve"> Sistema Nacional de Protección Infantil</w:t>
      </w:r>
    </w:p>
    <w:p w14:paraId="444E9242"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r w:rsidRPr="0095335A">
        <w:rPr>
          <w:rStyle w:val="Ninguno"/>
          <w:rFonts w:ascii="Arial Narrow" w:hAnsi="Arial Narrow"/>
          <w:b/>
          <w:bCs/>
          <w:sz w:val="20"/>
          <w:szCs w:val="20"/>
          <w:lang w:val="es-CR"/>
        </w:rPr>
        <w:t xml:space="preserve">TIC: </w:t>
      </w:r>
      <w:r w:rsidRPr="0095335A">
        <w:rPr>
          <w:rStyle w:val="Ninguno"/>
          <w:rFonts w:ascii="Arial Narrow" w:hAnsi="Arial Narrow"/>
          <w:sz w:val="20"/>
          <w:szCs w:val="20"/>
          <w:lang w:val="es-CR"/>
        </w:rPr>
        <w:t>Tecnología de la Información y la Comunicación</w:t>
      </w:r>
    </w:p>
    <w:p w14:paraId="154DD754"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r w:rsidRPr="0095335A">
        <w:rPr>
          <w:rStyle w:val="Ninguno"/>
          <w:rFonts w:ascii="Arial Narrow" w:hAnsi="Arial Narrow"/>
          <w:b/>
          <w:bCs/>
          <w:sz w:val="20"/>
          <w:szCs w:val="20"/>
          <w:lang w:val="es-CR"/>
        </w:rPr>
        <w:t xml:space="preserve">UCR: </w:t>
      </w:r>
      <w:r w:rsidRPr="0095335A">
        <w:rPr>
          <w:rStyle w:val="Ninguno"/>
          <w:rFonts w:ascii="Arial Narrow" w:hAnsi="Arial Narrow"/>
          <w:sz w:val="20"/>
          <w:szCs w:val="20"/>
          <w:lang w:val="es-CR"/>
        </w:rPr>
        <w:t>Universidad de Costa Rica</w:t>
      </w:r>
    </w:p>
    <w:p w14:paraId="664A73D3"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r w:rsidRPr="0095335A">
        <w:rPr>
          <w:rStyle w:val="Ninguno"/>
          <w:rFonts w:ascii="Arial Narrow" w:hAnsi="Arial Narrow"/>
          <w:b/>
          <w:bCs/>
          <w:sz w:val="20"/>
          <w:szCs w:val="20"/>
          <w:lang w:val="es-CR"/>
        </w:rPr>
        <w:t>UNED:</w:t>
      </w:r>
      <w:r w:rsidRPr="0095335A">
        <w:rPr>
          <w:rStyle w:val="Ninguno"/>
          <w:rFonts w:ascii="Arial Narrow" w:hAnsi="Arial Narrow"/>
          <w:sz w:val="20"/>
          <w:szCs w:val="20"/>
          <w:lang w:val="es-CR"/>
        </w:rPr>
        <w:t xml:space="preserve"> Universidad Estatal a Distancia (Costa Rica)</w:t>
      </w:r>
    </w:p>
    <w:p w14:paraId="514A5C57"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proofErr w:type="spellStart"/>
      <w:r w:rsidRPr="0095335A">
        <w:rPr>
          <w:rStyle w:val="Ninguno"/>
          <w:rFonts w:ascii="Arial Narrow" w:hAnsi="Arial Narrow"/>
          <w:b/>
          <w:bCs/>
          <w:sz w:val="20"/>
          <w:szCs w:val="20"/>
          <w:lang w:val="es-CR"/>
        </w:rPr>
        <w:t>Unfpa</w:t>
      </w:r>
      <w:proofErr w:type="spellEnd"/>
      <w:r w:rsidRPr="0095335A">
        <w:rPr>
          <w:rStyle w:val="Ninguno"/>
          <w:rFonts w:ascii="Arial Narrow" w:hAnsi="Arial Narrow"/>
          <w:b/>
          <w:bCs/>
          <w:sz w:val="20"/>
          <w:szCs w:val="20"/>
          <w:lang w:val="es-CR"/>
        </w:rPr>
        <w:t>:</w:t>
      </w:r>
      <w:r w:rsidRPr="0095335A">
        <w:rPr>
          <w:rStyle w:val="Ninguno"/>
          <w:rFonts w:ascii="Arial Narrow" w:hAnsi="Arial Narrow"/>
          <w:sz w:val="20"/>
          <w:szCs w:val="20"/>
          <w:lang w:val="es-CR"/>
        </w:rPr>
        <w:t xml:space="preserve"> Fondo de Población de las Naciones Unidas</w:t>
      </w:r>
    </w:p>
    <w:p w14:paraId="2CC544A8" w14:textId="77777777" w:rsidR="00E50168" w:rsidRPr="0095335A" w:rsidRDefault="00543EEC">
      <w:pPr>
        <w:pStyle w:val="CuerpoA"/>
        <w:spacing w:after="0" w:line="240" w:lineRule="auto"/>
        <w:jc w:val="both"/>
        <w:rPr>
          <w:rStyle w:val="Ninguno"/>
          <w:rFonts w:ascii="Arial Narrow" w:eastAsia="Arial" w:hAnsi="Arial Narrow" w:cs="Arial"/>
          <w:sz w:val="20"/>
          <w:szCs w:val="20"/>
          <w:lang w:val="es-CR"/>
        </w:rPr>
      </w:pPr>
      <w:r w:rsidRPr="0095335A">
        <w:rPr>
          <w:rStyle w:val="Ninguno"/>
          <w:rFonts w:ascii="Arial Narrow" w:hAnsi="Arial Narrow"/>
          <w:b/>
          <w:bCs/>
          <w:sz w:val="20"/>
          <w:szCs w:val="20"/>
          <w:lang w:val="es-CR"/>
        </w:rPr>
        <w:t>Unicef:</w:t>
      </w:r>
      <w:r w:rsidRPr="0095335A">
        <w:rPr>
          <w:rStyle w:val="Ninguno"/>
          <w:rFonts w:ascii="Arial Narrow" w:hAnsi="Arial Narrow"/>
          <w:sz w:val="20"/>
          <w:szCs w:val="20"/>
          <w:lang w:val="es-CR"/>
        </w:rPr>
        <w:t xml:space="preserve"> Fondo de las Naciones Unidas para la Infancia</w:t>
      </w:r>
    </w:p>
    <w:p w14:paraId="26E7ACB6" w14:textId="77777777" w:rsidR="00E50168" w:rsidRPr="0095335A" w:rsidRDefault="00543EEC">
      <w:pPr>
        <w:pStyle w:val="CuerpoA"/>
        <w:spacing w:after="0" w:line="240" w:lineRule="auto"/>
        <w:jc w:val="both"/>
        <w:rPr>
          <w:rStyle w:val="Ninguno"/>
          <w:rFonts w:ascii="Arial Narrow" w:hAnsi="Arial Narrow"/>
          <w:sz w:val="20"/>
          <w:szCs w:val="20"/>
          <w:lang w:val="es-CR"/>
        </w:rPr>
      </w:pPr>
      <w:proofErr w:type="spellStart"/>
      <w:r w:rsidRPr="0095335A">
        <w:rPr>
          <w:rStyle w:val="Ninguno"/>
          <w:rFonts w:ascii="Arial Narrow" w:hAnsi="Arial Narrow"/>
          <w:b/>
          <w:bCs/>
          <w:sz w:val="20"/>
          <w:szCs w:val="20"/>
          <w:lang w:val="es-CR"/>
        </w:rPr>
        <w:t>Uniprin</w:t>
      </w:r>
      <w:proofErr w:type="spellEnd"/>
      <w:r w:rsidRPr="0095335A">
        <w:rPr>
          <w:rStyle w:val="Ninguno"/>
          <w:rFonts w:ascii="Arial Narrow" w:hAnsi="Arial Narrow"/>
          <w:b/>
          <w:bCs/>
          <w:sz w:val="20"/>
          <w:szCs w:val="20"/>
          <w:lang w:val="es-CR"/>
        </w:rPr>
        <w:t>:</w:t>
      </w:r>
      <w:r w:rsidRPr="0095335A">
        <w:rPr>
          <w:rStyle w:val="Ninguno"/>
          <w:rFonts w:ascii="Arial Narrow" w:hAnsi="Arial Narrow"/>
          <w:sz w:val="20"/>
          <w:szCs w:val="20"/>
          <w:lang w:val="es-CR"/>
        </w:rPr>
        <w:t xml:space="preserve"> Unión de Instituciones Privadas de Atención a la Niñez</w:t>
      </w:r>
    </w:p>
    <w:p w14:paraId="09848162" w14:textId="77777777" w:rsidR="00AB35A3" w:rsidRPr="0095335A" w:rsidRDefault="00AB35A3" w:rsidP="00AB35A3">
      <w:pPr>
        <w:pStyle w:val="Cuerpo"/>
        <w:rPr>
          <w:rFonts w:hint="eastAsia"/>
          <w:lang w:val="es-CR"/>
        </w:rPr>
        <w:sectPr w:rsidR="00AB35A3" w:rsidRPr="0095335A" w:rsidSect="00AB35A3">
          <w:type w:val="continuous"/>
          <w:pgSz w:w="12240" w:h="15840"/>
          <w:pgMar w:top="1418" w:right="1701" w:bottom="1418" w:left="1701" w:header="709" w:footer="709" w:gutter="0"/>
          <w:cols w:num="2" w:space="852"/>
        </w:sectPr>
      </w:pPr>
    </w:p>
    <w:p w14:paraId="613AD219" w14:textId="79A9FE0F" w:rsidR="00AB35A3" w:rsidRPr="0095335A" w:rsidRDefault="00AB35A3" w:rsidP="00AB35A3">
      <w:pPr>
        <w:pStyle w:val="Cuerpo"/>
        <w:rPr>
          <w:rFonts w:hint="eastAsia"/>
          <w:lang w:val="es-CR"/>
        </w:rPr>
      </w:pPr>
    </w:p>
    <w:p w14:paraId="289AE459" w14:textId="77777777" w:rsidR="00AB35A3" w:rsidRPr="0095335A" w:rsidRDefault="00AB35A3" w:rsidP="00AB35A3">
      <w:pPr>
        <w:pStyle w:val="Cuerpo"/>
        <w:rPr>
          <w:rFonts w:hint="eastAsia"/>
          <w:lang w:val="es-CR"/>
        </w:rPr>
        <w:sectPr w:rsidR="00AB35A3" w:rsidRPr="0095335A" w:rsidSect="00AB35A3">
          <w:type w:val="continuous"/>
          <w:pgSz w:w="12240" w:h="15840"/>
          <w:pgMar w:top="1418" w:right="1701" w:bottom="1418" w:left="1701" w:header="709" w:footer="709" w:gutter="0"/>
          <w:cols w:space="852"/>
        </w:sectPr>
      </w:pPr>
    </w:p>
    <w:p w14:paraId="20D98721" w14:textId="77777777" w:rsidR="00E50168" w:rsidRPr="0095335A" w:rsidRDefault="00E50168">
      <w:pPr>
        <w:pStyle w:val="CuerpoA"/>
        <w:jc w:val="both"/>
        <w:rPr>
          <w:rFonts w:ascii="Arial Narrow" w:hAnsi="Arial Narrow"/>
          <w:lang w:val="es-CR"/>
        </w:rPr>
        <w:sectPr w:rsidR="00E50168" w:rsidRPr="0095335A">
          <w:type w:val="continuous"/>
          <w:pgSz w:w="12240" w:h="15840"/>
          <w:pgMar w:top="1418" w:right="1701" w:bottom="1418" w:left="1701" w:header="709" w:footer="709" w:gutter="0"/>
          <w:cols w:space="720"/>
        </w:sectPr>
      </w:pPr>
    </w:p>
    <w:p w14:paraId="0FB2C804" w14:textId="57550E62" w:rsidR="00ED65B6" w:rsidRPr="0095335A" w:rsidRDefault="00543EEC" w:rsidP="00F65D63">
      <w:pPr>
        <w:pStyle w:val="Ttulo1"/>
        <w:spacing w:after="240"/>
        <w:rPr>
          <w:rStyle w:val="Ninguno"/>
          <w:rFonts w:ascii="Arial Narrow" w:eastAsia="Arial Unicode MS" w:hAnsi="Arial Narrow" w:cs="Arial Unicode MS"/>
          <w:color w:val="44D903"/>
          <w:u w:color="000000"/>
          <w:lang w:val="es-CR"/>
        </w:rPr>
      </w:pPr>
      <w:bookmarkStart w:id="3" w:name="_Toc511290443"/>
      <w:r w:rsidRPr="0095335A">
        <w:rPr>
          <w:rStyle w:val="Ninguno"/>
          <w:rFonts w:ascii="Arial Narrow" w:eastAsia="Arial Unicode MS" w:hAnsi="Arial Narrow" w:cs="Arial Unicode MS"/>
          <w:color w:val="44D903"/>
          <w:u w:color="000000"/>
          <w:lang w:val="es-CR"/>
        </w:rPr>
        <w:lastRenderedPageBreak/>
        <w:t>Metodología</w:t>
      </w:r>
      <w:bookmarkEnd w:id="3"/>
    </w:p>
    <w:p w14:paraId="2D27E3A2" w14:textId="542B0873" w:rsidR="00E50168" w:rsidRPr="0095335A" w:rsidRDefault="00543EEC" w:rsidP="00F65D63">
      <w:pPr>
        <w:pStyle w:val="Sinespaciado"/>
        <w:rPr>
          <w:rFonts w:ascii="Arial Narrow" w:eastAsia="Arial Unicode MS" w:hAnsi="Arial Narrow" w:cs="Arial Unicode MS"/>
          <w:lang w:val="es-CR"/>
        </w:rPr>
      </w:pPr>
      <w:r w:rsidRPr="0095335A">
        <w:rPr>
          <w:rFonts w:ascii="Arial Narrow" w:eastAsia="Arial Unicode MS" w:hAnsi="Arial Narrow" w:cs="Arial Unicode MS"/>
          <w:lang w:val="es-CR"/>
        </w:rPr>
        <w:tab/>
        <w:t xml:space="preserve">Para lograr este informe fue necesario el trabajo y diálogo conjunto con las personas y organizaciones participantes. En su elaboración se utilizaron cuatro fuentes para la recopilación de datos: revisión bibliográfica, entrevistas a personas con criterio experto, talleres con organizaciones y talleres con adolescentes. </w:t>
      </w:r>
    </w:p>
    <w:p w14:paraId="6E549704" w14:textId="77777777" w:rsidR="00E50168" w:rsidRPr="0095335A" w:rsidRDefault="00543EEC">
      <w:pPr>
        <w:pStyle w:val="Sinespaciado"/>
        <w:rPr>
          <w:rFonts w:ascii="Arial Narrow" w:eastAsia="Arial Unicode MS" w:hAnsi="Arial Narrow" w:cs="Arial Unicode MS"/>
          <w:lang w:val="es-CR"/>
        </w:rPr>
      </w:pPr>
      <w:r w:rsidRPr="0095335A">
        <w:rPr>
          <w:rFonts w:ascii="Arial Narrow" w:eastAsia="Arial Unicode MS" w:hAnsi="Arial Narrow" w:cs="Arial Unicode MS"/>
          <w:lang w:val="es-CR"/>
        </w:rPr>
        <w:tab/>
        <w:t xml:space="preserve">En cuanto a la revisión bibliográfica, se buscaron investigaciones que permitieran ofrecer criterios estadísticos validados sobre la situación actual de las PME. Se utilizaron como fuentes de información documentos de organismos internacionales, instituciones de gobierno, entidades académicas e investigaciones de organizaciones sociales. Por ejemplo, se realizó la revisión bibliográfica de la situación actual de las personas adolescentes en las temáticas de manifestación de violencias. </w:t>
      </w:r>
    </w:p>
    <w:p w14:paraId="3E325423" w14:textId="77777777" w:rsidR="00E50168" w:rsidRPr="0095335A" w:rsidRDefault="00543EEC">
      <w:pPr>
        <w:pStyle w:val="Sinespaciado"/>
        <w:rPr>
          <w:rFonts w:ascii="Arial Narrow" w:hAnsi="Arial Narrow"/>
          <w:lang w:val="es-CR"/>
        </w:rPr>
      </w:pPr>
      <w:r w:rsidRPr="0095335A">
        <w:rPr>
          <w:rFonts w:ascii="Arial Narrow" w:eastAsia="Arial Unicode MS" w:hAnsi="Arial Narrow" w:cs="Arial Unicode MS"/>
          <w:lang w:val="es-CR"/>
        </w:rPr>
        <w:tab/>
        <w:t xml:space="preserve">También, se consultó a 34 personas con criterio experto por medio de entrevistas semiestructuradas que permitieron recopilar su conocimiento del tema; de estas personas, 25 son representantes de diversas instituciones estatales y 9, de organizaciones nacionales, personas expertas e independientes. Para la selección de estas personas, se identificaron, en primera instancia, las instituciones u organizaciones por trabajo directo con niñez, su </w:t>
      </w:r>
      <w:proofErr w:type="spellStart"/>
      <w:r w:rsidRPr="0095335A">
        <w:rPr>
          <w:rFonts w:ascii="Arial Narrow" w:eastAsia="Arial Unicode MS" w:hAnsi="Arial Narrow" w:cs="Arial Unicode MS"/>
          <w:lang w:val="es-CR"/>
        </w:rPr>
        <w:t>expertiz</w:t>
      </w:r>
      <w:proofErr w:type="spellEnd"/>
      <w:r w:rsidRPr="0095335A">
        <w:rPr>
          <w:rFonts w:ascii="Arial Narrow" w:eastAsia="Arial Unicode MS" w:hAnsi="Arial Narrow" w:cs="Arial Unicode MS"/>
          <w:lang w:val="es-CR"/>
        </w:rPr>
        <w:t xml:space="preserve"> en temáticas de violencia o/y temas de derechos humanos. </w:t>
      </w:r>
      <w:r w:rsidRPr="0095335A">
        <w:rPr>
          <w:rFonts w:ascii="Arial Narrow" w:hAnsi="Arial Narrow"/>
          <w:lang w:val="es-CR"/>
        </w:rPr>
        <w:tab/>
      </w:r>
      <w:r w:rsidRPr="0095335A">
        <w:rPr>
          <w:rFonts w:ascii="Arial Narrow" w:hAnsi="Arial Narrow"/>
          <w:lang w:val="es-CR"/>
        </w:rPr>
        <w:tab/>
      </w:r>
      <w:r w:rsidRPr="0095335A">
        <w:rPr>
          <w:rFonts w:ascii="Arial Narrow" w:hAnsi="Arial Narrow"/>
          <w:lang w:val="es-CR"/>
        </w:rPr>
        <w:tab/>
      </w:r>
      <w:r w:rsidRPr="0095335A">
        <w:rPr>
          <w:rFonts w:ascii="Arial Narrow" w:eastAsia="Arial Unicode MS" w:hAnsi="Arial Narrow" w:cs="Arial Unicode MS"/>
          <w:lang w:val="es-CR"/>
        </w:rPr>
        <w:t xml:space="preserve">Además, se realizaron 8 talleres de consulta a 36 organizaciones que trabajan con o por las personas menores de edad (PME). Se realizaron talleres de consulta dirigidos a personas adolescentes para que, desde su propia vivencia, pudieran expresar y dar opiniones del tema; por último, incentivamos a las personas adolescentes a generar el instrumento de la “Consulta Nacional de Percepción de Violencias”. </w:t>
      </w:r>
    </w:p>
    <w:p w14:paraId="2BD29AE8" w14:textId="77777777" w:rsidR="00E50168" w:rsidRPr="0095335A" w:rsidRDefault="00543EEC">
      <w:pPr>
        <w:pStyle w:val="Sinespaciado"/>
        <w:rPr>
          <w:rFonts w:ascii="Arial Narrow" w:eastAsia="Arial Unicode MS" w:hAnsi="Arial Narrow" w:cs="Arial Unicode MS"/>
          <w:lang w:val="es-CR"/>
        </w:rPr>
      </w:pPr>
      <w:r w:rsidRPr="0095335A">
        <w:rPr>
          <w:rFonts w:ascii="Arial Narrow" w:hAnsi="Arial Narrow"/>
          <w:lang w:val="es-CR"/>
        </w:rPr>
        <w:tab/>
      </w:r>
      <w:r w:rsidRPr="0095335A">
        <w:rPr>
          <w:rFonts w:ascii="Arial Narrow" w:eastAsia="Arial Unicode MS" w:hAnsi="Arial Narrow" w:cs="Arial Unicode MS"/>
          <w:lang w:val="es-CR"/>
        </w:rPr>
        <w:t>Con la información recopilada de las distintas fuentes, se hizo un análisis comparativo y una síntesis que permite la redacción del presente informe. Se trata de un insumo cualitativo que se espera aporte al Comité de Derechos del Niño (CRC) una visión mayor sobre la situación de ciertos grupos de la población, el cumplimento de sus derechos y las manifestaciones de violencia que se presentan desde sus vivencias.</w:t>
      </w:r>
    </w:p>
    <w:p w14:paraId="2E060322" w14:textId="14AADCCE" w:rsidR="00493AD7" w:rsidRPr="0095335A" w:rsidRDefault="00493AD7" w:rsidP="00493AD7">
      <w:pPr>
        <w:pStyle w:val="Sinespaciado"/>
        <w:ind w:firstLine="482"/>
        <w:rPr>
          <w:rStyle w:val="Ninguno"/>
          <w:rFonts w:ascii="Arial Narrow" w:hAnsi="Arial Narrow"/>
          <w:lang w:val="es-CR"/>
        </w:rPr>
      </w:pPr>
    </w:p>
    <w:p w14:paraId="01A40BFC" w14:textId="77777777" w:rsidR="00493AD7" w:rsidRPr="0095335A" w:rsidRDefault="00493AD7" w:rsidP="00493AD7">
      <w:pPr>
        <w:pStyle w:val="Cuerpo"/>
        <w:rPr>
          <w:rFonts w:hint="eastAsia"/>
          <w:lang w:val="es-CR"/>
        </w:rPr>
      </w:pPr>
    </w:p>
    <w:p w14:paraId="4C3DF37D" w14:textId="77777777" w:rsidR="00493AD7" w:rsidRPr="0095335A" w:rsidRDefault="00493AD7" w:rsidP="00493AD7">
      <w:pPr>
        <w:pStyle w:val="Cuerpo"/>
        <w:rPr>
          <w:rFonts w:hint="eastAsia"/>
          <w:lang w:val="es-CR"/>
        </w:rPr>
      </w:pPr>
    </w:p>
    <w:p w14:paraId="103C5A89" w14:textId="77777777" w:rsidR="00493AD7" w:rsidRPr="0095335A" w:rsidRDefault="00493AD7" w:rsidP="00493AD7">
      <w:pPr>
        <w:pStyle w:val="Cuerpo"/>
        <w:rPr>
          <w:rFonts w:hint="eastAsia"/>
          <w:lang w:val="es-CR"/>
        </w:rPr>
      </w:pPr>
    </w:p>
    <w:p w14:paraId="5BFFED50" w14:textId="77777777" w:rsidR="00493AD7" w:rsidRPr="0095335A" w:rsidRDefault="00493AD7" w:rsidP="00493AD7">
      <w:pPr>
        <w:pStyle w:val="Cuerpo"/>
        <w:rPr>
          <w:rFonts w:hint="eastAsia"/>
          <w:lang w:val="es-CR"/>
        </w:rPr>
      </w:pPr>
    </w:p>
    <w:p w14:paraId="26C4B5CE" w14:textId="77777777" w:rsidR="00493AD7" w:rsidRPr="0095335A" w:rsidRDefault="00493AD7" w:rsidP="00493AD7">
      <w:pPr>
        <w:pStyle w:val="Cuerpo"/>
        <w:rPr>
          <w:rFonts w:hint="eastAsia"/>
          <w:lang w:val="es-CR"/>
        </w:rPr>
        <w:sectPr w:rsidR="00493AD7" w:rsidRPr="0095335A">
          <w:pgSz w:w="12240" w:h="15840"/>
          <w:pgMar w:top="1418" w:right="1701" w:bottom="1418" w:left="1701" w:header="709" w:footer="709" w:gutter="0"/>
          <w:cols w:space="720"/>
        </w:sectPr>
      </w:pPr>
    </w:p>
    <w:p w14:paraId="498D881A" w14:textId="767AF056" w:rsidR="00E50168" w:rsidRPr="0095335A" w:rsidRDefault="00543EEC" w:rsidP="00F65D63">
      <w:pPr>
        <w:pStyle w:val="Ttulo1"/>
        <w:spacing w:after="240"/>
        <w:rPr>
          <w:rStyle w:val="Ninguno"/>
          <w:rFonts w:eastAsia="Arial Unicode MS" w:cs="Arial Unicode MS" w:hint="eastAsia"/>
          <w:color w:val="44D903"/>
          <w:u w:color="000000"/>
          <w:lang w:val="es-CR"/>
        </w:rPr>
      </w:pPr>
      <w:bookmarkStart w:id="4" w:name="_Toc511290444"/>
      <w:r w:rsidRPr="0095335A">
        <w:rPr>
          <w:rStyle w:val="Ninguno"/>
          <w:color w:val="44D903"/>
          <w:u w:color="000000"/>
          <w:lang w:val="es-CR"/>
        </w:rPr>
        <w:lastRenderedPageBreak/>
        <w:t>Capítulo N°1: Análisis del V y VI Informe de País (versión 16.11.2017) ante el Comité de los Derechos del Niño</w:t>
      </w:r>
      <w:bookmarkEnd w:id="4"/>
    </w:p>
    <w:p w14:paraId="55AB34C5" w14:textId="77777777" w:rsidR="00E50168" w:rsidRPr="0095335A" w:rsidRDefault="00E50168">
      <w:pPr>
        <w:pStyle w:val="CuerpoB"/>
        <w:jc w:val="both"/>
        <w:rPr>
          <w:rStyle w:val="Ninguno"/>
          <w:rFonts w:ascii="Arial Narrow" w:hAnsi="Arial Narrow"/>
          <w:sz w:val="22"/>
          <w:szCs w:val="22"/>
          <w:lang w:val="es-CR"/>
        </w:rPr>
      </w:pPr>
    </w:p>
    <w:p w14:paraId="241455EA" w14:textId="0776B311" w:rsidR="00E50168" w:rsidRPr="0095335A" w:rsidRDefault="00543EEC">
      <w:pPr>
        <w:pStyle w:val="Sinespaciado"/>
        <w:rPr>
          <w:rStyle w:val="Ninguno"/>
          <w:rFonts w:ascii="Arial Narrow" w:hAnsi="Arial Narrow"/>
          <w:lang w:val="es-CR"/>
        </w:rPr>
      </w:pPr>
      <w:r w:rsidRPr="0095335A">
        <w:rPr>
          <w:rStyle w:val="Ninguno"/>
          <w:rFonts w:ascii="Arial Narrow" w:hAnsi="Arial Narrow"/>
          <w:lang w:val="es-CR"/>
        </w:rPr>
        <w:tab/>
      </w:r>
      <w:r w:rsidRPr="0095335A">
        <w:rPr>
          <w:rStyle w:val="Ninguno"/>
          <w:rFonts w:ascii="Arial Narrow" w:eastAsia="Arial Unicode MS" w:hAnsi="Arial Narrow" w:cs="Arial Unicode MS"/>
          <w:lang w:val="es-CR"/>
        </w:rPr>
        <w:t>El In</w:t>
      </w:r>
      <w:r w:rsidR="008C265F" w:rsidRPr="0095335A">
        <w:rPr>
          <w:rStyle w:val="Ninguno"/>
          <w:rFonts w:ascii="Arial Narrow" w:eastAsia="Arial Unicode MS" w:hAnsi="Arial Narrow" w:cs="Arial Unicode MS"/>
          <w:lang w:val="es-CR"/>
        </w:rPr>
        <w:t xml:space="preserve">forme de País (2007-2015) señala </w:t>
      </w:r>
      <w:r w:rsidRPr="0095335A">
        <w:rPr>
          <w:rStyle w:val="Ninguno"/>
          <w:rFonts w:ascii="Arial Narrow" w:eastAsia="Arial Unicode MS" w:hAnsi="Arial Narrow" w:cs="Arial Unicode MS"/>
          <w:lang w:val="es-CR"/>
        </w:rPr>
        <w:t xml:space="preserve">la situación del cumplimiento de los derechos de las personas menores de edad (PME) en el </w:t>
      </w:r>
      <w:r w:rsidR="00ED65B6" w:rsidRPr="0095335A">
        <w:rPr>
          <w:rStyle w:val="Ninguno"/>
          <w:rFonts w:ascii="Arial Narrow" w:eastAsia="Arial Unicode MS" w:hAnsi="Arial Narrow" w:cs="Arial Unicode MS"/>
          <w:lang w:val="es-CR"/>
        </w:rPr>
        <w:t>país</w:t>
      </w:r>
      <w:r w:rsidRPr="0095335A">
        <w:rPr>
          <w:rStyle w:val="Ninguno"/>
          <w:rFonts w:ascii="Arial Narrow" w:eastAsia="Arial Unicode MS" w:hAnsi="Arial Narrow" w:cs="Arial Unicode MS"/>
          <w:lang w:val="es-CR"/>
        </w:rPr>
        <w:t xml:space="preserve">, así como responder a las recomendaciones emitidas por el Comité de los Derechos del Niño en el Cuarto Informe Periódico de Costa Rica. En este sentido, se considera importante analizar el Informe de País en este capítulo desde la mirada de la sociedad civil (SC) y a la luz de las recomendaciones del Comité de los Derechos del Niño (CDN). </w:t>
      </w:r>
    </w:p>
    <w:p w14:paraId="3B30BE83" w14:textId="77777777" w:rsidR="00E50168" w:rsidRPr="0095335A" w:rsidRDefault="00543EEC">
      <w:pPr>
        <w:pStyle w:val="Sinespaciado"/>
        <w:rPr>
          <w:rStyle w:val="Ninguno"/>
          <w:rFonts w:ascii="Arial Narrow" w:hAnsi="Arial Narrow"/>
          <w:lang w:val="es-CR"/>
        </w:rPr>
      </w:pPr>
      <w:r w:rsidRPr="0095335A">
        <w:rPr>
          <w:rStyle w:val="Ninguno"/>
          <w:rFonts w:ascii="Arial Narrow" w:hAnsi="Arial Narrow"/>
          <w:lang w:val="es-CR"/>
        </w:rPr>
        <w:tab/>
      </w:r>
      <w:r w:rsidRPr="0095335A">
        <w:rPr>
          <w:rStyle w:val="Ninguno"/>
          <w:rFonts w:ascii="Arial Narrow" w:eastAsia="Arial Unicode MS" w:hAnsi="Arial Narrow" w:cs="Arial Unicode MS"/>
          <w:lang w:val="es-CR"/>
        </w:rPr>
        <w:t xml:space="preserve">A continuación, se analizan algunos apartados del Informe y se celebran los logros alcanzados en avance de materia de Derechos de Niñas, Niños y Personas Adolescentes (NNA). Sin embargo, este Informe Alternativo pretende presentar una voz diferente desde COSECODENI con respecto a los alcances, siendo respetuoso de los esfuerzos realizados por el Estado, pero a su vez, realistas con respecto a los logros mencionados. </w:t>
      </w:r>
    </w:p>
    <w:p w14:paraId="58096C86" w14:textId="77777777" w:rsidR="00E50168" w:rsidRPr="0095335A" w:rsidRDefault="00543EEC">
      <w:pPr>
        <w:pStyle w:val="Sinespaciado"/>
        <w:rPr>
          <w:rStyle w:val="Ninguno"/>
          <w:rFonts w:ascii="Arial Narrow" w:hAnsi="Arial Narrow"/>
          <w:lang w:val="es-CR"/>
        </w:rPr>
      </w:pPr>
      <w:r w:rsidRPr="0095335A">
        <w:rPr>
          <w:rStyle w:val="Ninguno"/>
          <w:rFonts w:ascii="Arial Narrow" w:hAnsi="Arial Narrow"/>
          <w:lang w:val="es-CR"/>
        </w:rPr>
        <w:tab/>
      </w:r>
      <w:r w:rsidRPr="0095335A">
        <w:rPr>
          <w:rStyle w:val="Ninguno"/>
          <w:rFonts w:ascii="Arial Narrow" w:eastAsia="Arial Unicode MS" w:hAnsi="Arial Narrow" w:cs="Arial Unicode MS"/>
          <w:lang w:val="es-CR"/>
        </w:rPr>
        <w:t xml:space="preserve">Es importante aclarar que, debido al escaso tiempo para analizar el Informe País, no fue posible llamar a consulta a más integrantes de las organizaciones de la sociedad civil (OSC). Por tanto, el análisis de los datos presentados por el Estado costarricense representa las opiniones de COSECODENI como colación que agrupa a organizaciones con conocimiento experto en temas de niñez y adolescencia en múltiples áreas. </w:t>
      </w:r>
    </w:p>
    <w:p w14:paraId="7C952EB6" w14:textId="77777777" w:rsidR="00E50168" w:rsidRPr="0095335A" w:rsidRDefault="00E50168">
      <w:pPr>
        <w:pStyle w:val="CuerpoB"/>
        <w:jc w:val="both"/>
        <w:rPr>
          <w:rStyle w:val="Ninguno"/>
          <w:rFonts w:ascii="Arial Narrow" w:eastAsia="Arial" w:hAnsi="Arial Narrow" w:cs="Arial"/>
          <w:sz w:val="22"/>
          <w:szCs w:val="22"/>
          <w:lang w:val="es-CR"/>
        </w:rPr>
      </w:pPr>
    </w:p>
    <w:p w14:paraId="022DFAC0" w14:textId="555F03E9" w:rsidR="00E50168" w:rsidRPr="0095335A" w:rsidRDefault="00543EEC" w:rsidP="00032D1B">
      <w:pPr>
        <w:pStyle w:val="Ttulo1"/>
        <w:numPr>
          <w:ilvl w:val="0"/>
          <w:numId w:val="2"/>
        </w:numPr>
        <w:spacing w:before="0" w:after="240"/>
        <w:jc w:val="both"/>
        <w:rPr>
          <w:rStyle w:val="Ninguno"/>
          <w:rFonts w:ascii="Arial Narrow" w:eastAsia="Arial" w:hAnsi="Arial Narrow" w:cs="Arial"/>
          <w:color w:val="44D903"/>
          <w:sz w:val="24"/>
          <w:szCs w:val="24"/>
          <w:u w:color="000000"/>
          <w:lang w:val="es-CR"/>
        </w:rPr>
      </w:pPr>
      <w:bookmarkStart w:id="5" w:name="_Toc511290445"/>
      <w:r w:rsidRPr="0095335A">
        <w:rPr>
          <w:rStyle w:val="Ninguno"/>
          <w:rFonts w:ascii="Arial Narrow" w:hAnsi="Arial Narrow"/>
          <w:color w:val="44D903"/>
          <w:sz w:val="24"/>
          <w:szCs w:val="24"/>
          <w:u w:color="000000"/>
          <w:lang w:val="es-CR"/>
        </w:rPr>
        <w:t>Situación actual y ejes de análisis de manifestaciones de violencias</w:t>
      </w:r>
      <w:bookmarkEnd w:id="5"/>
      <w:r w:rsidRPr="0095335A">
        <w:rPr>
          <w:rStyle w:val="Ninguno"/>
          <w:rFonts w:ascii="Arial Narrow" w:hAnsi="Arial Narrow"/>
          <w:color w:val="44D903"/>
          <w:sz w:val="24"/>
          <w:szCs w:val="24"/>
          <w:u w:color="000000"/>
          <w:lang w:val="es-CR"/>
        </w:rPr>
        <w:t xml:space="preserve"> </w:t>
      </w:r>
    </w:p>
    <w:p w14:paraId="4EA5434C" w14:textId="02D3B93A" w:rsidR="00E50168" w:rsidRPr="0095335A" w:rsidRDefault="00543EEC" w:rsidP="00032D1B">
      <w:pPr>
        <w:pStyle w:val="CuerpoA"/>
        <w:numPr>
          <w:ilvl w:val="1"/>
          <w:numId w:val="27"/>
        </w:numPr>
        <w:spacing w:line="240" w:lineRule="auto"/>
        <w:jc w:val="both"/>
        <w:rPr>
          <w:rStyle w:val="Ninguno"/>
          <w:rFonts w:ascii="Arial Narrow" w:eastAsia="Arial" w:hAnsi="Arial Narrow" w:cs="Arial"/>
          <w:i/>
          <w:iCs/>
          <w:color w:val="44D903"/>
          <w:u w:color="2E74B5"/>
          <w:lang w:val="es-CR"/>
        </w:rPr>
      </w:pPr>
      <w:r w:rsidRPr="0095335A">
        <w:rPr>
          <w:rStyle w:val="Ninguno"/>
          <w:rFonts w:ascii="Arial Narrow" w:hAnsi="Arial Narrow"/>
          <w:i/>
          <w:iCs/>
          <w:color w:val="44D903"/>
          <w:u w:color="2E74B5"/>
          <w:lang w:val="es-CR"/>
        </w:rPr>
        <w:t>Asignación de Recursos del PANI</w:t>
      </w:r>
    </w:p>
    <w:p w14:paraId="4A7DB999" w14:textId="77777777" w:rsidR="00E50168" w:rsidRPr="0095335A" w:rsidRDefault="00543EEC">
      <w:pPr>
        <w:pStyle w:val="Sinespaciado"/>
        <w:rPr>
          <w:rStyle w:val="Ninguno"/>
          <w:rFonts w:ascii="Arial Narrow" w:hAnsi="Arial Narrow"/>
          <w:lang w:val="es-CR"/>
        </w:rPr>
      </w:pPr>
      <w:r w:rsidRPr="0095335A">
        <w:rPr>
          <w:rStyle w:val="Ninguno"/>
          <w:rFonts w:ascii="Arial Narrow" w:hAnsi="Arial Narrow"/>
          <w:u w:color="2E74B5"/>
          <w:lang w:val="es-CR"/>
        </w:rPr>
        <w:tab/>
      </w:r>
      <w:r w:rsidRPr="0095335A">
        <w:rPr>
          <w:rStyle w:val="Ninguno"/>
          <w:rFonts w:ascii="Arial Narrow" w:eastAsia="Arial Unicode MS" w:hAnsi="Arial Narrow" w:cs="Arial Unicode MS"/>
          <w:lang w:val="es-CR"/>
        </w:rPr>
        <w:t>De manera sistemática, se ha observado un incremento en la asignación de recursos del Estado al Patronato Nacional de la Infancia (PANI), a pesar de no cumplir aún con la asignación del 7% de lo recaudado por concepto de impuesto sobre la renta, tal y como lo establece la Ley Orgánica de la institución. Sin embargo, se han tenido que gestar diversas luchas desde esta institución, en acompañamiento de la sociedad civil, para hacer respetar la asignación del presupuesto y evitar los recortes presupuestarios a mano de la Comisión de Asuntos Hacendarios de la Asamblea Legislativa (AL), que tiene dentro de sus atribuciones realizar modificaciones al presupuesto nacional presentado el Poder Ejecutivo. Dicha comisión debe “analizar los presupuestos nacionales y los asuntos de Hacienda” según el inciso c) del artículo n° 66 del Reglamento de la AL de Costa Rica (Asamblea Legislativa de la República de Costa Rica, 2017, p.38). Este ejercicio ha generado desgaste a la Institución y es causa de gran preocupación para el Sector Civil, cada año. Si  no se otorgan los fondos correspondientes al PANI, se está violentando no solo la legislación nacional y los fallos de la Sala Constitucional, sino el propio avance en el cumplimiento de los DDHH de todas las PME. Es imperativo que el Estado costarricense sea garante anualmente del presupuesto establecido para el PANI. Respaldamos la posición del PANI al evidenciar que la no asignación del presupuesto corresponde a una violación a la normativa jurídica nacional y un acto inconstitucional:</w:t>
      </w:r>
    </w:p>
    <w:p w14:paraId="7AA9F469" w14:textId="77777777" w:rsidR="00ED65B6" w:rsidRPr="0095335A" w:rsidRDefault="00ED65B6">
      <w:pPr>
        <w:pStyle w:val="Sinespaciado"/>
        <w:ind w:left="1440"/>
        <w:rPr>
          <w:rStyle w:val="Ninguno"/>
          <w:rFonts w:ascii="Arial Narrow" w:hAnsi="Arial Narrow"/>
          <w:lang w:val="es-CR"/>
        </w:rPr>
      </w:pPr>
    </w:p>
    <w:p w14:paraId="1A8A3D13" w14:textId="77777777" w:rsidR="00E50168" w:rsidRPr="0095335A" w:rsidRDefault="00543EEC">
      <w:pPr>
        <w:pStyle w:val="Sinespaciado"/>
        <w:ind w:left="1440"/>
        <w:rPr>
          <w:rStyle w:val="Ninguno"/>
          <w:rFonts w:ascii="Arial Narrow" w:hAnsi="Arial Narrow"/>
          <w:lang w:val="es-CR"/>
        </w:rPr>
      </w:pPr>
      <w:proofErr w:type="gramStart"/>
      <w:r w:rsidRPr="0095335A">
        <w:rPr>
          <w:rStyle w:val="Ninguno"/>
          <w:rFonts w:ascii="Arial Narrow" w:hAnsi="Arial Narrow"/>
          <w:lang w:val="es-CR"/>
        </w:rPr>
        <w:t>en</w:t>
      </w:r>
      <w:proofErr w:type="gramEnd"/>
      <w:r w:rsidRPr="0095335A">
        <w:rPr>
          <w:rStyle w:val="Ninguno"/>
          <w:rFonts w:ascii="Arial Narrow" w:hAnsi="Arial Narrow"/>
          <w:lang w:val="es-CR"/>
        </w:rPr>
        <w:t xml:space="preserve"> el año 2013, mediante voto número 2013-003691 de las 11:30 horas del 15/03/2013, la Sala Constitucional de la Corte Suprema de Justicia, consideró que el incumplimiento reiterado de la norma que asigna presupuesto a la institución – (7% de lo recaudado en el año fiscal anterior por concepto del impuesto sobre la renta)- es violatorio de los derechos fundamentales de los NNA. (Presidencia de la Republica, sin publicar, p. 8)</w:t>
      </w:r>
    </w:p>
    <w:p w14:paraId="4455C556" w14:textId="77777777" w:rsidR="00E50168" w:rsidRPr="0095335A" w:rsidRDefault="00E50168">
      <w:pPr>
        <w:pStyle w:val="Sinespaciado"/>
        <w:rPr>
          <w:rStyle w:val="Ninguno"/>
          <w:rFonts w:ascii="Arial Narrow" w:hAnsi="Arial Narrow"/>
          <w:lang w:val="es-CR"/>
        </w:rPr>
      </w:pPr>
    </w:p>
    <w:p w14:paraId="2980605E" w14:textId="77777777" w:rsidR="00E50168" w:rsidRPr="0095335A" w:rsidRDefault="00543EEC">
      <w:pPr>
        <w:pStyle w:val="Sinespaciado"/>
        <w:rPr>
          <w:rStyle w:val="Ninguno"/>
          <w:rFonts w:ascii="Arial Narrow" w:hAnsi="Arial Narrow"/>
          <w:lang w:val="es-CR"/>
        </w:rPr>
      </w:pPr>
      <w:r w:rsidRPr="0095335A">
        <w:rPr>
          <w:rStyle w:val="Ninguno"/>
          <w:rFonts w:ascii="Arial Narrow" w:hAnsi="Arial Narrow"/>
          <w:lang w:val="es-CR"/>
        </w:rPr>
        <w:tab/>
      </w:r>
      <w:r w:rsidRPr="0095335A">
        <w:rPr>
          <w:rStyle w:val="Ninguno"/>
          <w:rFonts w:ascii="Arial Narrow" w:eastAsia="Arial Unicode MS" w:hAnsi="Arial Narrow" w:cs="Arial Unicode MS"/>
          <w:lang w:val="es-CR"/>
        </w:rPr>
        <w:t>Cabe mencionar que, en los últimos años, el PANI ha visto una dificultad operativa, dado que los recursos no le son girados en la totalidad acordada en la primera mitad del año. Tal situación le dificulta la gestión operativa del plan de trabajo y la consecución de sus logros.</w:t>
      </w:r>
    </w:p>
    <w:p w14:paraId="3CFDADBF" w14:textId="77777777" w:rsidR="00E50168" w:rsidRPr="0095335A" w:rsidRDefault="00E50168">
      <w:pPr>
        <w:pStyle w:val="Prrafodelista"/>
        <w:spacing w:after="0" w:line="240" w:lineRule="auto"/>
        <w:jc w:val="both"/>
        <w:rPr>
          <w:rStyle w:val="Ninguno"/>
          <w:rFonts w:ascii="Arial Narrow" w:eastAsia="Arial" w:hAnsi="Arial Narrow" w:cs="Arial"/>
          <w:lang w:val="es-CR"/>
        </w:rPr>
      </w:pPr>
    </w:p>
    <w:p w14:paraId="6AFF49AE" w14:textId="1F4D7B89" w:rsidR="00E50168" w:rsidRPr="0095335A" w:rsidRDefault="00543EEC" w:rsidP="00032D1B">
      <w:pPr>
        <w:pStyle w:val="Prrafodelista"/>
        <w:numPr>
          <w:ilvl w:val="1"/>
          <w:numId w:val="26"/>
        </w:numPr>
        <w:jc w:val="both"/>
        <w:rPr>
          <w:rStyle w:val="Ninguno"/>
          <w:rFonts w:ascii="Arial Narrow" w:eastAsia="Arial" w:hAnsi="Arial Narrow" w:cs="Arial"/>
          <w:i/>
          <w:iCs/>
          <w:color w:val="44D903"/>
          <w:sz w:val="22"/>
          <w:szCs w:val="22"/>
          <w:u w:color="2E74B5"/>
          <w:lang w:val="es-CR"/>
        </w:rPr>
      </w:pPr>
      <w:r w:rsidRPr="0095335A">
        <w:rPr>
          <w:rStyle w:val="Ninguno"/>
          <w:rFonts w:ascii="Arial Narrow" w:hAnsi="Arial Narrow"/>
          <w:i/>
          <w:iCs/>
          <w:color w:val="44D903"/>
          <w:sz w:val="22"/>
          <w:szCs w:val="22"/>
          <w:u w:color="2E74B5"/>
          <w:lang w:val="es-CR"/>
        </w:rPr>
        <w:lastRenderedPageBreak/>
        <w:t xml:space="preserve">Vigilancia Independiente </w:t>
      </w:r>
    </w:p>
    <w:p w14:paraId="5EBA9B7C" w14:textId="77777777" w:rsidR="00E50168" w:rsidRPr="0095335A" w:rsidRDefault="00543EEC">
      <w:pPr>
        <w:pStyle w:val="Sinespaciado"/>
        <w:rPr>
          <w:rStyle w:val="Ninguno"/>
          <w:rFonts w:ascii="Arial Narrow" w:eastAsia="Arial Unicode MS" w:hAnsi="Arial Narrow" w:cs="Arial Unicode MS"/>
          <w:lang w:val="es-CR"/>
        </w:rPr>
      </w:pPr>
      <w:r w:rsidRPr="0095335A">
        <w:rPr>
          <w:rStyle w:val="Ninguno"/>
          <w:rFonts w:ascii="Arial Narrow" w:hAnsi="Arial Narrow"/>
          <w:u w:color="2E74B5"/>
          <w:lang w:val="es-CR"/>
        </w:rPr>
        <w:tab/>
      </w:r>
      <w:r w:rsidRPr="0095335A">
        <w:rPr>
          <w:rStyle w:val="Ninguno"/>
          <w:rFonts w:ascii="Arial Narrow" w:eastAsia="Arial Unicode MS" w:hAnsi="Arial Narrow" w:cs="Arial Unicode MS"/>
          <w:lang w:val="es-CR"/>
        </w:rPr>
        <w:t xml:space="preserve">El CDN ha recomendado la Creación de una Defensoría Adjunta especializada en Niñez y Adolescencia. Esta propuesta fue acogida mediante un Proyecto de Ley (N°20006) y actualmente se tramita en la AL. El Informe País señala que el PANI cumple con la fiscalización del Estado y OSC en materia de cumplimiento de los Derechos de las PME. Preocupa, a la SC, la ausencia de mecanismos de fiscalización externa hacia el propio PANI, en particular, en el cumplimiento de los derechos de las PME viviendo en los albergues. </w:t>
      </w:r>
    </w:p>
    <w:p w14:paraId="404201DD" w14:textId="77777777" w:rsidR="00ED65B6" w:rsidRPr="0095335A" w:rsidRDefault="00ED65B6" w:rsidP="00ED65B6">
      <w:pPr>
        <w:pStyle w:val="Cuerpo"/>
        <w:rPr>
          <w:rFonts w:hint="eastAsia"/>
          <w:lang w:val="es-CR"/>
        </w:rPr>
      </w:pPr>
    </w:p>
    <w:p w14:paraId="6B396F9E" w14:textId="77777777" w:rsidR="00E50168" w:rsidRPr="0095335A" w:rsidRDefault="00543EEC" w:rsidP="00032D1B">
      <w:pPr>
        <w:pStyle w:val="Prrafodelista"/>
        <w:numPr>
          <w:ilvl w:val="1"/>
          <w:numId w:val="26"/>
        </w:numPr>
        <w:jc w:val="both"/>
        <w:rPr>
          <w:rStyle w:val="Ninguno"/>
          <w:rFonts w:ascii="Arial Narrow" w:hAnsi="Arial Narrow"/>
          <w:i/>
          <w:iCs/>
          <w:color w:val="44D903"/>
          <w:sz w:val="22"/>
          <w:szCs w:val="22"/>
          <w:u w:color="2E74B5"/>
          <w:lang w:val="es-CR"/>
        </w:rPr>
      </w:pPr>
      <w:r w:rsidRPr="0095335A">
        <w:rPr>
          <w:rStyle w:val="Ninguno"/>
          <w:rFonts w:ascii="Arial Narrow" w:hAnsi="Arial Narrow"/>
          <w:i/>
          <w:iCs/>
          <w:color w:val="44D903"/>
          <w:sz w:val="22"/>
          <w:szCs w:val="22"/>
          <w:u w:color="2E74B5"/>
          <w:lang w:val="es-CR"/>
        </w:rPr>
        <w:t xml:space="preserve">Recolección y acceso a datos </w:t>
      </w:r>
    </w:p>
    <w:p w14:paraId="157BDDFD" w14:textId="77777777" w:rsidR="00E50168" w:rsidRPr="0095335A" w:rsidRDefault="00543EEC">
      <w:pPr>
        <w:pStyle w:val="Sinespaciado"/>
        <w:rPr>
          <w:rStyle w:val="Ninguno"/>
          <w:rFonts w:ascii="Arial Narrow" w:hAnsi="Arial Narrow"/>
          <w:lang w:val="es-CR"/>
        </w:rPr>
      </w:pPr>
      <w:r w:rsidRPr="0095335A">
        <w:rPr>
          <w:rStyle w:val="Ninguno"/>
          <w:rFonts w:ascii="Arial Narrow" w:hAnsi="Arial Narrow"/>
          <w:u w:color="2E74B5"/>
          <w:lang w:val="es-CR"/>
        </w:rPr>
        <w:tab/>
      </w:r>
      <w:r w:rsidRPr="0095335A">
        <w:rPr>
          <w:rStyle w:val="Ninguno"/>
          <w:rFonts w:ascii="Arial Narrow" w:eastAsia="Arial Unicode MS" w:hAnsi="Arial Narrow" w:cs="Arial Unicode MS"/>
          <w:lang w:val="es-CR"/>
        </w:rPr>
        <w:t>Como avances, se reconoce la creación del Observatorio del PANI. No obstante, los datos de consulta estadística sobre los programas de atención siguen centralizados en Planificación Institucional y no se encuentran desagregados fácilmente en categorías claves. Toma mucho tiempo establecer cortes con información confiable por esta situación. Las OSC tienen gran dificultad para contar con datos centralizados, confiables, representativos y desagregados en materia de violencias contra las PME. A pesar de los esfuerzos del PANI, Instituto Nacional de Estadísticas y Censos (INEC), Ministerio de Salud (MS) y otras instancias por crear datos fiables, ha sido muy difícil articular una única fuente de información. Esto genera dificultades para dimensionar y visibilizar la magnitud de las problemáticas que enfrentan las PME en el país (en especial en relación con las violencias que experimentan). Es urgente contar con datos actualizados y desagregados en temas de violencias y demás situaciones que afectan a las PME.</w:t>
      </w:r>
    </w:p>
    <w:p w14:paraId="4BFFE171" w14:textId="77777777" w:rsidR="00E50168" w:rsidRPr="0095335A" w:rsidRDefault="00E50168">
      <w:pPr>
        <w:pStyle w:val="Prrafodelista"/>
        <w:spacing w:line="240" w:lineRule="auto"/>
        <w:jc w:val="both"/>
        <w:rPr>
          <w:rStyle w:val="Ninguno"/>
          <w:rFonts w:ascii="Arial Narrow" w:eastAsia="Arial" w:hAnsi="Arial Narrow" w:cs="Arial"/>
          <w:lang w:val="es-CR"/>
        </w:rPr>
      </w:pPr>
    </w:p>
    <w:p w14:paraId="32787E2C" w14:textId="77777777" w:rsidR="00E50168" w:rsidRPr="0095335A" w:rsidRDefault="00543EEC" w:rsidP="00032D1B">
      <w:pPr>
        <w:pStyle w:val="Prrafodelista"/>
        <w:numPr>
          <w:ilvl w:val="1"/>
          <w:numId w:val="26"/>
        </w:numPr>
        <w:spacing w:line="240" w:lineRule="auto"/>
        <w:jc w:val="both"/>
        <w:rPr>
          <w:rStyle w:val="Ninguno"/>
          <w:rFonts w:ascii="Arial Narrow" w:hAnsi="Arial Narrow"/>
          <w:i/>
          <w:iCs/>
          <w:color w:val="44D903"/>
          <w:sz w:val="22"/>
          <w:szCs w:val="22"/>
          <w:u w:color="2E74B5"/>
          <w:lang w:val="es-CR"/>
        </w:rPr>
      </w:pPr>
      <w:r w:rsidRPr="0095335A">
        <w:rPr>
          <w:rStyle w:val="Ninguno"/>
          <w:rFonts w:ascii="Arial Narrow" w:hAnsi="Arial Narrow"/>
          <w:i/>
          <w:iCs/>
          <w:color w:val="44D903"/>
          <w:sz w:val="22"/>
          <w:szCs w:val="22"/>
          <w:u w:color="2E74B5"/>
          <w:lang w:val="es-CR"/>
        </w:rPr>
        <w:t>El Sistema Nacional de Protección Integral (SNPI)</w:t>
      </w:r>
    </w:p>
    <w:p w14:paraId="538D3AD2" w14:textId="77777777" w:rsidR="00E50168" w:rsidRPr="0095335A" w:rsidRDefault="00543EEC">
      <w:pPr>
        <w:pStyle w:val="Sinespaciado"/>
        <w:rPr>
          <w:rStyle w:val="Ninguno"/>
          <w:rFonts w:ascii="Arial Narrow" w:hAnsi="Arial Narrow"/>
          <w:lang w:val="es-CR"/>
        </w:rPr>
      </w:pPr>
      <w:r w:rsidRPr="0095335A">
        <w:rPr>
          <w:rStyle w:val="Ninguno"/>
          <w:rFonts w:ascii="Arial Narrow" w:hAnsi="Arial Narrow"/>
          <w:u w:color="2E74B5"/>
          <w:lang w:val="es-CR"/>
        </w:rPr>
        <w:tab/>
      </w:r>
      <w:r w:rsidRPr="0095335A">
        <w:rPr>
          <w:rFonts w:ascii="Arial Narrow" w:eastAsia="Arial Unicode MS" w:hAnsi="Arial Narrow" w:cs="Arial Unicode MS"/>
          <w:lang w:val="es-CR"/>
        </w:rPr>
        <w:t>El Informe del País señala como avances la inclusión de metas de la Agenda Nacional de Niñez y Adolescencia (ANNA) en la planificación de diversas instituciones así como la implementación del proyecto de los Cantones Amigos de la Infancia (CAI) con las Municipalidades, entre otros. Empero, presentan indicadores de gestión y no de impacto para mostrar el avance. Con la información presentada por el Informe de País, no es posible evaluar el cumplimiento equitativo de los derechos de las PME. La SC reconoce los esfuerzos del Estado por mejorar la articulación del Sistema Nacional de Protecció</w:t>
      </w:r>
      <w:r w:rsidRPr="0095335A">
        <w:rPr>
          <w:rStyle w:val="Ninguno"/>
          <w:rFonts w:ascii="Arial Narrow" w:eastAsia="Arial Unicode MS" w:hAnsi="Arial Narrow" w:cs="Arial Unicode MS"/>
          <w:lang w:val="es-CR"/>
        </w:rPr>
        <w:t xml:space="preserve">n Infantil (SNPI) </w:t>
      </w:r>
      <w:r w:rsidRPr="0095335A">
        <w:rPr>
          <w:rFonts w:ascii="Arial Narrow" w:eastAsia="Arial Unicode MS" w:hAnsi="Arial Narrow" w:cs="Arial Unicode MS"/>
          <w:lang w:val="es-CR"/>
        </w:rPr>
        <w:t xml:space="preserve">y el trabajo en conjunto con el Fondo de Naciones Unidas para la Infancia (Unicef). No obstante, preocupa que dichos esfuerzos son insuficientes para el fortalecimiento y eficiencia real del SNPI para combatir la alarmante situación de violencias que viven los niños y las niñas en el país a nivel local. </w:t>
      </w:r>
    </w:p>
    <w:p w14:paraId="6C166626" w14:textId="77777777" w:rsidR="00E50168" w:rsidRPr="0095335A" w:rsidRDefault="00E50168">
      <w:pPr>
        <w:pStyle w:val="Prrafodelista"/>
        <w:spacing w:line="240" w:lineRule="auto"/>
        <w:jc w:val="both"/>
        <w:rPr>
          <w:rStyle w:val="Ninguno"/>
          <w:rFonts w:ascii="Arial Narrow" w:eastAsia="Arial" w:hAnsi="Arial Narrow" w:cs="Arial"/>
          <w:u w:color="2E74B5"/>
          <w:lang w:val="es-CR"/>
        </w:rPr>
      </w:pPr>
    </w:p>
    <w:p w14:paraId="3259B42B" w14:textId="77777777" w:rsidR="00E50168" w:rsidRPr="0095335A" w:rsidRDefault="00543EEC" w:rsidP="00032D1B">
      <w:pPr>
        <w:pStyle w:val="Prrafodelista"/>
        <w:numPr>
          <w:ilvl w:val="1"/>
          <w:numId w:val="26"/>
        </w:numPr>
        <w:spacing w:line="240" w:lineRule="auto"/>
        <w:jc w:val="both"/>
        <w:rPr>
          <w:rStyle w:val="Ninguno"/>
          <w:rFonts w:ascii="Arial Narrow" w:eastAsia="Arial" w:hAnsi="Arial Narrow" w:cs="Arial"/>
          <w:i/>
          <w:iCs/>
          <w:color w:val="44D903"/>
          <w:sz w:val="22"/>
          <w:szCs w:val="22"/>
          <w:u w:color="2E74B5"/>
          <w:lang w:val="es-CR"/>
        </w:rPr>
      </w:pPr>
      <w:r w:rsidRPr="0095335A">
        <w:rPr>
          <w:rStyle w:val="Ninguno"/>
          <w:rFonts w:ascii="Arial Narrow" w:hAnsi="Arial Narrow"/>
          <w:i/>
          <w:iCs/>
          <w:color w:val="44D903"/>
          <w:sz w:val="22"/>
          <w:szCs w:val="22"/>
          <w:u w:color="2E74B5"/>
          <w:lang w:val="es-CR"/>
        </w:rPr>
        <w:t>No discriminación</w:t>
      </w:r>
    </w:p>
    <w:p w14:paraId="3661B2E8" w14:textId="77777777" w:rsidR="00E50168" w:rsidRPr="0095335A" w:rsidRDefault="00543EEC">
      <w:pPr>
        <w:pStyle w:val="Sinespaciado"/>
        <w:rPr>
          <w:rStyle w:val="Ninguno"/>
          <w:rFonts w:ascii="Arial Narrow" w:hAnsi="Arial Narrow"/>
          <w:lang w:val="es-CR"/>
        </w:rPr>
      </w:pPr>
      <w:r w:rsidRPr="0095335A">
        <w:rPr>
          <w:rStyle w:val="Ninguno"/>
          <w:rFonts w:ascii="Arial Narrow" w:hAnsi="Arial Narrow"/>
          <w:u w:color="2E74B5"/>
          <w:lang w:val="es-CR"/>
        </w:rPr>
        <w:tab/>
      </w:r>
      <w:r w:rsidRPr="0095335A">
        <w:rPr>
          <w:rStyle w:val="Ninguno"/>
          <w:rFonts w:ascii="Arial Narrow" w:eastAsia="Arial Unicode MS" w:hAnsi="Arial Narrow" w:cs="Arial Unicode MS"/>
          <w:lang w:val="es-CR"/>
        </w:rPr>
        <w:t xml:space="preserve">Existen avances importantes que se reconocen con la aprobación de la Política Nacional para una Sociedad Libre de Racismo, Discriminación Racial y Xenofobia (PNSLRDRX) 2014-2025. A pesar de ello, persisten pendientes por alcanzar para erradicar el racismo, la discriminación y la xenofobia en el país. Las niñas y las niños (NN) descendientes de pueblos indígenas, las personas afrodescendientes y el grupo de NN migrantes y refugiadas continúan estando sujetas a prácticas discriminatorias. La población de PME más vulnerable del país también incluye a NN con algún tipo de discapacidad, así como a aquellas PME que han sido separadas de sus padres y viven en modalidades alternativas de cuidado (quienes no son visibilizaos en la política ni suelen incluirse en el análisis de niñez más vulnerable). Esta última población incluso sufre de los mitos y estereotipos que suelen materializarse mediante la violencia ejercida por algunas personas que laboran en el Ministerio de Educación Pública (MEP). </w:t>
      </w:r>
    </w:p>
    <w:p w14:paraId="5D194D97" w14:textId="77777777" w:rsidR="00E50168" w:rsidRPr="0095335A" w:rsidRDefault="00E50168">
      <w:pPr>
        <w:pStyle w:val="CuerpoB"/>
        <w:jc w:val="both"/>
        <w:rPr>
          <w:rStyle w:val="Ninguno"/>
          <w:rFonts w:ascii="Arial Narrow" w:eastAsia="Arial" w:hAnsi="Arial Narrow" w:cs="Arial"/>
          <w:sz w:val="22"/>
          <w:szCs w:val="22"/>
          <w:lang w:val="es-CR"/>
        </w:rPr>
      </w:pPr>
    </w:p>
    <w:p w14:paraId="2EC2757F" w14:textId="77777777" w:rsidR="00E50168" w:rsidRPr="0095335A" w:rsidRDefault="00543EEC" w:rsidP="00032D1B">
      <w:pPr>
        <w:pStyle w:val="Prrafodelista"/>
        <w:numPr>
          <w:ilvl w:val="1"/>
          <w:numId w:val="26"/>
        </w:numPr>
        <w:spacing w:line="240" w:lineRule="auto"/>
        <w:jc w:val="both"/>
        <w:rPr>
          <w:rStyle w:val="Ninguno"/>
          <w:rFonts w:ascii="Arial Narrow" w:eastAsia="Arial" w:hAnsi="Arial Narrow" w:cs="Arial"/>
          <w:i/>
          <w:iCs/>
          <w:color w:val="44D903"/>
          <w:sz w:val="22"/>
          <w:szCs w:val="22"/>
          <w:u w:color="2E74B5"/>
          <w:lang w:val="es-CR"/>
        </w:rPr>
      </w:pPr>
      <w:r w:rsidRPr="0095335A">
        <w:rPr>
          <w:rStyle w:val="Ninguno"/>
          <w:rFonts w:ascii="Arial Narrow" w:hAnsi="Arial Narrow"/>
          <w:i/>
          <w:iCs/>
          <w:color w:val="44D903"/>
          <w:sz w:val="22"/>
          <w:szCs w:val="22"/>
          <w:u w:color="2E74B5"/>
          <w:lang w:val="es-CR"/>
        </w:rPr>
        <w:t>Respeto por las opiniones de niñas y niños y la Libertad de Asociación</w:t>
      </w:r>
    </w:p>
    <w:p w14:paraId="7522423B" w14:textId="77777777" w:rsidR="00E50168" w:rsidRPr="0095335A" w:rsidRDefault="00543EEC">
      <w:pPr>
        <w:pStyle w:val="Sinespaciado"/>
        <w:rPr>
          <w:rStyle w:val="Ninguno"/>
          <w:rFonts w:ascii="Arial Narrow" w:hAnsi="Arial Narrow"/>
          <w:lang w:val="es-CR"/>
        </w:rPr>
      </w:pPr>
      <w:r w:rsidRPr="0095335A">
        <w:rPr>
          <w:rStyle w:val="Ninguno"/>
          <w:rFonts w:ascii="Arial Narrow" w:hAnsi="Arial Narrow"/>
          <w:u w:color="2E74B5"/>
          <w:lang w:val="es-CR"/>
        </w:rPr>
        <w:tab/>
      </w:r>
      <w:r w:rsidRPr="0095335A">
        <w:rPr>
          <w:rStyle w:val="Ninguno"/>
          <w:rFonts w:ascii="Arial Narrow" w:eastAsia="Arial Unicode MS" w:hAnsi="Arial Narrow" w:cs="Arial Unicode MS"/>
          <w:lang w:val="es-CR"/>
        </w:rPr>
        <w:t xml:space="preserve">Los esfuerzos del sistema judicial por tomar en cuenta la palabra de PME son importantes para el avance en el reconocimiento de los derechos de participación. Sin embargo, como país, existe un rezago generalizado en el derecho a la participación. La SC identifica factores culturales, ideológicos y estructurales </w:t>
      </w:r>
      <w:r w:rsidRPr="0095335A">
        <w:rPr>
          <w:rStyle w:val="Ninguno"/>
          <w:rFonts w:ascii="Arial Narrow" w:eastAsia="Arial Unicode MS" w:hAnsi="Arial Narrow" w:cs="Arial Unicode MS"/>
          <w:lang w:val="es-CR"/>
        </w:rPr>
        <w:lastRenderedPageBreak/>
        <w:t xml:space="preserve">(basados en posicionamientos patriarcales) que limitan la participación plena de las PME. Hay pocos grupos organizados por NN, así como vacíos importantes a nivel de formación/educación para el empoderamiento y exigibilidad de sus DDHH. Las prácticas de crianza de madres y padres suelen darse desde un enfoque </w:t>
      </w:r>
      <w:proofErr w:type="spellStart"/>
      <w:r w:rsidRPr="0095335A">
        <w:rPr>
          <w:rStyle w:val="Ninguno"/>
          <w:rFonts w:ascii="Arial Narrow" w:eastAsia="Arial Unicode MS" w:hAnsi="Arial Narrow" w:cs="Arial Unicode MS"/>
          <w:lang w:val="es-CR"/>
        </w:rPr>
        <w:t>adultocéntrico</w:t>
      </w:r>
      <w:proofErr w:type="spellEnd"/>
      <w:r w:rsidRPr="0095335A">
        <w:rPr>
          <w:rStyle w:val="Ninguno"/>
          <w:rFonts w:ascii="Arial Narrow" w:eastAsia="Arial Unicode MS" w:hAnsi="Arial Narrow" w:cs="Arial Unicode MS"/>
          <w:lang w:val="es-CR"/>
        </w:rPr>
        <w:t xml:space="preserve"> y, en muchas ocasiones, carecen de un enfoque de DDHH, en especial, los derechos de participación (no siempre se informa a las PME sobre las situaciones que afectan su vida, ni se les hace partícipes en la toma de decisiones, entre otros aspectos). La censura para participar de espacios políticos también constituye una limitante significativa en el derecho a la asociación; y preocupa a la SC el posicionamiento del PANI con respecto a esta recomendación emitida por el CDN. Se realiza un llamado para fortalecer el derecho a la participación y asociación de todas las PME y luchar contra las barreras actitudinales de la población adulta que obstaculizan estos procesos. </w:t>
      </w:r>
    </w:p>
    <w:p w14:paraId="3E53BB02" w14:textId="77777777" w:rsidR="00E50168" w:rsidRPr="0095335A" w:rsidRDefault="00543EEC">
      <w:pPr>
        <w:pStyle w:val="CuerpoB"/>
        <w:jc w:val="both"/>
        <w:rPr>
          <w:rStyle w:val="Ninguno"/>
          <w:rFonts w:ascii="Arial Narrow" w:eastAsia="Arial" w:hAnsi="Arial Narrow" w:cs="Arial"/>
          <w:sz w:val="22"/>
          <w:szCs w:val="22"/>
          <w:lang w:val="es-CR"/>
        </w:rPr>
      </w:pPr>
      <w:r w:rsidRPr="0095335A">
        <w:rPr>
          <w:rStyle w:val="Ninguno"/>
          <w:rFonts w:ascii="Arial Narrow" w:eastAsia="Arial" w:hAnsi="Arial Narrow" w:cs="Arial"/>
          <w:sz w:val="22"/>
          <w:szCs w:val="22"/>
          <w:lang w:val="es-CR"/>
        </w:rPr>
        <w:tab/>
      </w:r>
      <w:r w:rsidRPr="0095335A">
        <w:rPr>
          <w:rStyle w:val="Ninguno"/>
          <w:rFonts w:ascii="Arial Narrow" w:eastAsia="Arial Unicode MS" w:hAnsi="Arial Narrow" w:cs="Arial Unicode MS"/>
          <w:sz w:val="22"/>
          <w:szCs w:val="22"/>
          <w:lang w:val="es-CR"/>
        </w:rPr>
        <w:t xml:space="preserve">Desde nuestra percepción, existe una ambigüedad en el marco jurídico, pues si bien el art. 18 del Código de NNA prohíbe la asociación de PME con fines políticos, en la práctica sí se realizan actividades de índole política y partidaria en donde las PME participan de manera informal, pues tiene la limitante de no poder ejercer el voto y ser electos.  </w:t>
      </w:r>
    </w:p>
    <w:p w14:paraId="2D3A1305" w14:textId="77777777" w:rsidR="00E50168" w:rsidRPr="0095335A" w:rsidRDefault="00543EEC" w:rsidP="00032D1B">
      <w:pPr>
        <w:pStyle w:val="Prrafodelista"/>
        <w:numPr>
          <w:ilvl w:val="1"/>
          <w:numId w:val="26"/>
        </w:numPr>
        <w:spacing w:line="240" w:lineRule="auto"/>
        <w:jc w:val="both"/>
        <w:rPr>
          <w:rStyle w:val="Ninguno"/>
          <w:rFonts w:ascii="Arial Narrow" w:eastAsia="Arial" w:hAnsi="Arial Narrow" w:cs="Arial"/>
          <w:color w:val="44D903"/>
          <w:sz w:val="22"/>
          <w:szCs w:val="22"/>
          <w:u w:color="2E74B5"/>
          <w:lang w:val="es-CR"/>
        </w:rPr>
      </w:pPr>
      <w:r w:rsidRPr="0095335A">
        <w:rPr>
          <w:rStyle w:val="Ninguno"/>
          <w:rFonts w:ascii="Arial Narrow" w:hAnsi="Arial Narrow"/>
          <w:i/>
          <w:iCs/>
          <w:color w:val="44D903"/>
          <w:sz w:val="22"/>
          <w:szCs w:val="22"/>
          <w:u w:color="2E74B5"/>
          <w:lang w:val="es-CR"/>
        </w:rPr>
        <w:t>Entorno familias y modalidades alternativas de cuidado</w:t>
      </w:r>
      <w:r w:rsidRPr="0095335A">
        <w:rPr>
          <w:rStyle w:val="Ninguno"/>
          <w:rFonts w:ascii="Arial Narrow" w:hAnsi="Arial Narrow"/>
          <w:color w:val="44D903"/>
          <w:sz w:val="22"/>
          <w:szCs w:val="22"/>
          <w:u w:color="2E74B5"/>
          <w:lang w:val="es-CR"/>
        </w:rPr>
        <w:t xml:space="preserve"> </w:t>
      </w:r>
    </w:p>
    <w:p w14:paraId="27F871BF" w14:textId="77777777" w:rsidR="00E50168" w:rsidRPr="0095335A" w:rsidRDefault="00543EEC">
      <w:pPr>
        <w:pStyle w:val="Sinespaciado"/>
        <w:rPr>
          <w:rFonts w:ascii="Arial Narrow" w:hAnsi="Arial Narrow"/>
          <w:lang w:val="es-CR"/>
        </w:rPr>
      </w:pPr>
      <w:r w:rsidRPr="0095335A">
        <w:rPr>
          <w:rStyle w:val="Ninguno"/>
          <w:rFonts w:ascii="Arial Narrow" w:hAnsi="Arial Narrow"/>
          <w:u w:color="2E74B5"/>
          <w:lang w:val="es-CR"/>
        </w:rPr>
        <w:tab/>
      </w:r>
      <w:r w:rsidRPr="0095335A">
        <w:rPr>
          <w:rStyle w:val="Ninguno"/>
          <w:rFonts w:ascii="Arial Narrow" w:eastAsia="Arial Unicode MS" w:hAnsi="Arial Narrow" w:cs="Arial Unicode MS"/>
          <w:lang w:val="es-CR"/>
        </w:rPr>
        <w:t>Seg</w:t>
      </w:r>
      <w:r w:rsidRPr="0095335A">
        <w:rPr>
          <w:rFonts w:ascii="Arial Narrow" w:eastAsia="Arial Unicode MS" w:hAnsi="Arial Narrow" w:cs="Arial Unicode MS"/>
          <w:lang w:val="es-CR"/>
        </w:rPr>
        <w:t>ún el Informe del País (Presidencia de Costa Rica, sin publicar)“existe direccionamiento institucional en cuanto a que la institucionalización debe ser utilizada como última opción, por plazos cortos y debe ser evitada al máximo en el caso de niñ</w:t>
      </w:r>
      <w:r w:rsidRPr="0095335A">
        <w:rPr>
          <w:rStyle w:val="Ninguno"/>
          <w:rFonts w:ascii="Arial Narrow" w:eastAsia="Arial Unicode MS" w:hAnsi="Arial Narrow" w:cs="Arial Unicode MS"/>
          <w:lang w:val="es-CR"/>
        </w:rPr>
        <w:t>os(as) peque</w:t>
      </w:r>
      <w:r w:rsidRPr="0095335A">
        <w:rPr>
          <w:rFonts w:ascii="Arial Narrow" w:eastAsia="Arial Unicode MS" w:hAnsi="Arial Narrow" w:cs="Arial Unicode MS"/>
          <w:lang w:val="es-CR"/>
        </w:rPr>
        <w:t>ños y lactantes” (p.29). Lamentablemente, pese a este enunciado del Estado, se observa un incremento en la cantidad de PME separadas de sus madres y padres en los ú</w:t>
      </w:r>
      <w:r w:rsidRPr="0095335A">
        <w:rPr>
          <w:rStyle w:val="Ninguno"/>
          <w:rFonts w:ascii="Arial Narrow" w:eastAsia="Arial Unicode MS" w:hAnsi="Arial Narrow" w:cs="Arial Unicode MS"/>
          <w:lang w:val="es-CR"/>
        </w:rPr>
        <w:t>ltimos a</w:t>
      </w:r>
      <w:r w:rsidRPr="0095335A">
        <w:rPr>
          <w:rFonts w:ascii="Arial Narrow" w:eastAsia="Arial Unicode MS" w:hAnsi="Arial Narrow" w:cs="Arial Unicode MS"/>
          <w:lang w:val="es-CR"/>
        </w:rPr>
        <w:t xml:space="preserve">ños y que viven en Modalidades Alternativas de Cuidado. Según los últimos datos compartidos por la Oficina de Planificación y Desarrollo Institucional del </w:t>
      </w:r>
      <w:proofErr w:type="spellStart"/>
      <w:r w:rsidRPr="0095335A">
        <w:rPr>
          <w:rFonts w:ascii="Arial Narrow" w:eastAsia="Arial Unicode MS" w:hAnsi="Arial Narrow" w:cs="Arial Unicode MS"/>
          <w:lang w:val="es-CR"/>
        </w:rPr>
        <w:t>Pani</w:t>
      </w:r>
      <w:proofErr w:type="spellEnd"/>
      <w:r w:rsidRPr="0095335A">
        <w:rPr>
          <w:rFonts w:ascii="Arial Narrow" w:eastAsia="Arial Unicode MS" w:hAnsi="Arial Narrow" w:cs="Arial Unicode MS"/>
          <w:lang w:val="es-CR"/>
        </w:rPr>
        <w:t xml:space="preserve">, en </w:t>
      </w:r>
      <w:r w:rsidRPr="0095335A">
        <w:rPr>
          <w:rStyle w:val="Ninguno"/>
          <w:rFonts w:ascii="Arial Narrow" w:eastAsia="Arial Unicode MS" w:hAnsi="Arial Narrow" w:cs="Arial Unicode MS"/>
          <w:lang w:val="es-CR"/>
        </w:rPr>
        <w:t>2015 hab</w:t>
      </w:r>
      <w:r w:rsidRPr="0095335A">
        <w:rPr>
          <w:rFonts w:ascii="Arial Narrow" w:eastAsia="Arial Unicode MS" w:hAnsi="Arial Narrow" w:cs="Arial Unicode MS"/>
          <w:lang w:val="es-CR"/>
        </w:rPr>
        <w:t>ían 9517 NN institucionalizados y en el 2016 pasaron a ser 10842 (</w:t>
      </w:r>
      <w:r w:rsidRPr="0095335A">
        <w:rPr>
          <w:rStyle w:val="Ninguno"/>
          <w:rFonts w:ascii="Arial Narrow" w:eastAsia="Arial Unicode MS" w:hAnsi="Arial Narrow" w:cs="Arial Unicode MS"/>
          <w:lang w:val="es-CR"/>
        </w:rPr>
        <w:t>Herbert Solano Garbanzo</w:t>
      </w:r>
      <w:r w:rsidRPr="0095335A">
        <w:rPr>
          <w:rFonts w:ascii="Arial Narrow" w:eastAsia="Arial Unicode MS" w:hAnsi="Arial Narrow" w:cs="Arial Unicode MS"/>
          <w:lang w:val="es-CR"/>
        </w:rPr>
        <w:t>, comunicación personal, 11 de diciembre del 2017); esto implica un aumento de 1325 personas de esta población.</w:t>
      </w:r>
    </w:p>
    <w:p w14:paraId="01307871" w14:textId="77777777" w:rsidR="00E50168" w:rsidRPr="0095335A" w:rsidRDefault="00543EEC">
      <w:pPr>
        <w:pStyle w:val="Sinespaciado"/>
        <w:rPr>
          <w:rStyle w:val="Ninguno"/>
          <w:rFonts w:ascii="Arial Narrow" w:hAnsi="Arial Narrow"/>
          <w:shd w:val="clear" w:color="auto" w:fill="00FFFF"/>
          <w:lang w:val="es-CR"/>
        </w:rPr>
      </w:pPr>
      <w:r w:rsidRPr="0095335A">
        <w:rPr>
          <w:rFonts w:ascii="Arial Narrow" w:hAnsi="Arial Narrow"/>
          <w:lang w:val="es-CR"/>
        </w:rPr>
        <w:tab/>
      </w:r>
      <w:r w:rsidRPr="0095335A">
        <w:rPr>
          <w:rFonts w:ascii="Arial Narrow" w:eastAsia="Arial Unicode MS" w:hAnsi="Arial Narrow" w:cs="Arial Unicode MS"/>
          <w:lang w:val="es-CR"/>
        </w:rPr>
        <w:t>Existe un vacío en normativa que prohíba de manera expresa la institucionalización</w:t>
      </w:r>
      <w:r w:rsidRPr="0095335A">
        <w:rPr>
          <w:rStyle w:val="Ninguno"/>
          <w:rFonts w:ascii="Arial Narrow" w:eastAsia="Arial Unicode MS" w:hAnsi="Arial Narrow" w:cs="Arial Unicode MS"/>
          <w:lang w:val="es-CR"/>
        </w:rPr>
        <w:t xml:space="preserve"> a niños y niñas de 0</w:t>
      </w:r>
      <w:r w:rsidRPr="0095335A">
        <w:rPr>
          <w:rFonts w:ascii="Arial Narrow" w:eastAsia="Arial Unicode MS" w:hAnsi="Arial Narrow" w:cs="Arial Unicode MS"/>
          <w:lang w:val="es-CR"/>
        </w:rPr>
        <w:t xml:space="preserve"> a 3 años y continúa siendo una práctica habitual. La SC ha detectado también prácticas violatorias de los DDHH en el manejo de los procesos de traslado de las PME. En los talleres de consulta, que realizó COSECODENI, bajo el tema “Niñez y Adolescencia que está en riesgo de perder o ha perdido el cuidado de sus familias”, </w:t>
      </w:r>
      <w:r w:rsidRPr="0095335A">
        <w:rPr>
          <w:rStyle w:val="Ninguno"/>
          <w:rFonts w:ascii="Arial Narrow" w:eastAsia="Arial Unicode MS" w:hAnsi="Arial Narrow" w:cs="Arial Unicode MS"/>
          <w:lang w:val="es-CR"/>
        </w:rPr>
        <w:t>representantes</w:t>
      </w:r>
      <w:r w:rsidRPr="0095335A">
        <w:rPr>
          <w:rFonts w:ascii="Arial Narrow" w:eastAsia="Arial Unicode MS" w:hAnsi="Arial Narrow" w:cs="Arial Unicode MS"/>
          <w:lang w:val="es-CR"/>
        </w:rPr>
        <w:t xml:space="preserve">, funcionarios y funcionarias de OSC encargadas de cuidado directo de esta población reportaron  el conocimiento de numerosos casos en donde la separación de la PME de su familia ocurre en condiciones faltantes de información veraz, afectando su derecho a ser informadas e incluidas en la toma de decisión, así </w:t>
      </w:r>
      <w:r w:rsidRPr="0095335A">
        <w:rPr>
          <w:rStyle w:val="Ninguno"/>
          <w:rFonts w:ascii="Arial Narrow" w:eastAsia="Arial Unicode MS" w:hAnsi="Arial Narrow" w:cs="Arial Unicode MS"/>
          <w:lang w:val="es-CR"/>
        </w:rPr>
        <w:t xml:space="preserve">como impactando negativamente </w:t>
      </w:r>
      <w:r w:rsidRPr="0095335A">
        <w:rPr>
          <w:rFonts w:ascii="Arial Narrow" w:eastAsia="Arial Unicode MS" w:hAnsi="Arial Narrow" w:cs="Arial Unicode MS"/>
          <w:lang w:val="es-CR"/>
        </w:rPr>
        <w:t xml:space="preserve">en el vínculo y establecimiento de confianza con las personas adultas a su cargo. </w:t>
      </w:r>
    </w:p>
    <w:p w14:paraId="3B89488A" w14:textId="52E07E77" w:rsidR="00E50168" w:rsidRPr="0095335A" w:rsidRDefault="00543EEC">
      <w:pPr>
        <w:pStyle w:val="Sinespaciado"/>
        <w:rPr>
          <w:rFonts w:ascii="Arial Narrow" w:hAnsi="Arial Narrow"/>
          <w:lang w:val="es-CR"/>
        </w:rPr>
      </w:pPr>
      <w:r w:rsidRPr="0095335A">
        <w:rPr>
          <w:rStyle w:val="Ninguno"/>
          <w:rFonts w:ascii="Arial Narrow" w:hAnsi="Arial Narrow"/>
          <w:shd w:val="clear" w:color="auto" w:fill="FEFFFF"/>
          <w:lang w:val="es-CR"/>
        </w:rPr>
        <w:tab/>
      </w:r>
      <w:r w:rsidRPr="0095335A">
        <w:rPr>
          <w:rFonts w:ascii="Arial Narrow" w:eastAsia="Arial Unicode MS" w:hAnsi="Arial Narrow" w:cs="Arial Unicode MS"/>
          <w:lang w:val="es-CR"/>
        </w:rPr>
        <w:t>Tambi</w:t>
      </w:r>
      <w:r w:rsidRPr="0095335A">
        <w:rPr>
          <w:rStyle w:val="Ninguno"/>
          <w:rFonts w:ascii="Arial Narrow" w:eastAsia="Arial Unicode MS" w:hAnsi="Arial Narrow" w:cs="Arial Unicode MS"/>
          <w:lang w:val="es-CR"/>
        </w:rPr>
        <w:t>é</w:t>
      </w:r>
      <w:r w:rsidRPr="0095335A">
        <w:rPr>
          <w:rFonts w:ascii="Arial Narrow" w:eastAsia="Arial Unicode MS" w:hAnsi="Arial Narrow" w:cs="Arial Unicode MS"/>
          <w:lang w:val="es-CR"/>
        </w:rPr>
        <w:t xml:space="preserve">n, el Informe </w:t>
      </w:r>
      <w:r w:rsidR="00ED65B6" w:rsidRPr="0095335A">
        <w:rPr>
          <w:rFonts w:ascii="Arial Narrow" w:eastAsia="Arial Unicode MS" w:hAnsi="Arial Narrow" w:cs="Arial Unicode MS"/>
          <w:lang w:val="es-CR"/>
        </w:rPr>
        <w:t>País</w:t>
      </w:r>
      <w:r w:rsidRPr="0095335A">
        <w:rPr>
          <w:rStyle w:val="Ninguno"/>
          <w:rFonts w:ascii="Arial Narrow" w:eastAsia="Arial Unicode MS" w:hAnsi="Arial Narrow" w:cs="Arial Unicode MS"/>
          <w:lang w:val="es-CR"/>
        </w:rPr>
        <w:t xml:space="preserve"> afirma que </w:t>
      </w:r>
      <w:r w:rsidRPr="0095335A">
        <w:rPr>
          <w:rFonts w:ascii="Arial Narrow" w:eastAsia="Arial Unicode MS" w:hAnsi="Arial Narrow" w:cs="Arial Unicode MS"/>
          <w:lang w:val="es-CR"/>
        </w:rPr>
        <w:t>“El PANI ha girado directrices para regular el monitoreo y seguimiento de los tiempos de permanencia de las PME en las distintas alternativas de protección” (Presidencia de Costa Rica, sin publicar, p.29). No obstante, la SC denuncia la existencia de PME en Modalidades Alternativas de Cuidado con Medidas de Protección vencidas con períodos largos. Si bien se reconoce la disposición del PANI por mejorar, aún no se traduce</w:t>
      </w:r>
      <w:r w:rsidRPr="0095335A">
        <w:rPr>
          <w:rStyle w:val="Ninguno"/>
          <w:rFonts w:ascii="Arial Narrow" w:eastAsia="Arial Unicode MS" w:hAnsi="Arial Narrow" w:cs="Arial Unicode MS"/>
          <w:lang w:val="es-CR"/>
        </w:rPr>
        <w:t xml:space="preserve"> en pr</w:t>
      </w:r>
      <w:r w:rsidRPr="0095335A">
        <w:rPr>
          <w:rFonts w:ascii="Arial Narrow" w:eastAsia="Arial Unicode MS" w:hAnsi="Arial Narrow" w:cs="Arial Unicode MS"/>
          <w:lang w:val="es-CR"/>
        </w:rPr>
        <w:t xml:space="preserve">ácticas de calidad en la cotidianidad en todas las oficinas locales y se limita su gestión por la burocracia institucional. </w:t>
      </w:r>
    </w:p>
    <w:p w14:paraId="1CB0A689" w14:textId="77777777" w:rsidR="00E50168" w:rsidRPr="0095335A" w:rsidRDefault="00E50168">
      <w:pPr>
        <w:pStyle w:val="Prrafodelista"/>
        <w:spacing w:after="0" w:line="240" w:lineRule="auto"/>
        <w:jc w:val="both"/>
        <w:rPr>
          <w:rStyle w:val="Ninguno"/>
          <w:rFonts w:ascii="Arial Narrow" w:eastAsia="Arial" w:hAnsi="Arial Narrow" w:cs="Arial"/>
          <w:lang w:val="es-CR"/>
        </w:rPr>
      </w:pPr>
    </w:p>
    <w:p w14:paraId="3FF190E3" w14:textId="77777777" w:rsidR="00E50168" w:rsidRPr="0095335A" w:rsidRDefault="00543EEC" w:rsidP="00032D1B">
      <w:pPr>
        <w:pStyle w:val="Prrafodelista"/>
        <w:numPr>
          <w:ilvl w:val="1"/>
          <w:numId w:val="26"/>
        </w:numPr>
        <w:spacing w:line="240" w:lineRule="auto"/>
        <w:jc w:val="both"/>
        <w:rPr>
          <w:rStyle w:val="Ninguno"/>
          <w:rFonts w:ascii="Arial Narrow" w:eastAsia="Arial" w:hAnsi="Arial Narrow" w:cs="Arial"/>
          <w:color w:val="44D903"/>
          <w:sz w:val="22"/>
          <w:szCs w:val="22"/>
          <w:u w:color="2E74B5"/>
          <w:lang w:val="es-CR"/>
        </w:rPr>
      </w:pPr>
      <w:r w:rsidRPr="0095335A">
        <w:rPr>
          <w:rStyle w:val="Ninguno"/>
          <w:rFonts w:ascii="Arial Narrow" w:hAnsi="Arial Narrow"/>
          <w:i/>
          <w:iCs/>
          <w:color w:val="44D903"/>
          <w:sz w:val="22"/>
          <w:szCs w:val="22"/>
          <w:u w:color="2E74B5"/>
          <w:lang w:val="es-CR"/>
        </w:rPr>
        <w:t>Salud</w:t>
      </w:r>
    </w:p>
    <w:p w14:paraId="31503A5E" w14:textId="77777777" w:rsidR="00E50168" w:rsidRPr="0095335A" w:rsidRDefault="00543EEC">
      <w:pPr>
        <w:pStyle w:val="Sinespaciado"/>
        <w:rPr>
          <w:rStyle w:val="Ninguno"/>
          <w:rFonts w:ascii="Arial Narrow" w:hAnsi="Arial Narrow"/>
          <w:shd w:val="clear" w:color="auto" w:fill="FEFFFF"/>
          <w:lang w:val="es-CR"/>
        </w:rPr>
      </w:pPr>
      <w:r w:rsidRPr="0095335A">
        <w:rPr>
          <w:rStyle w:val="Ninguno"/>
          <w:rFonts w:ascii="Arial Narrow" w:hAnsi="Arial Narrow"/>
          <w:u w:color="2E74B5"/>
          <w:lang w:val="es-CR"/>
        </w:rPr>
        <w:tab/>
      </w:r>
      <w:r w:rsidRPr="0095335A">
        <w:rPr>
          <w:rFonts w:ascii="Arial Narrow" w:eastAsia="Arial Unicode MS" w:hAnsi="Arial Narrow" w:cs="Arial Unicode MS"/>
          <w:lang w:val="es-CR"/>
        </w:rPr>
        <w:t>El Informe de País enlista los avances alcanzados en materia de salud con las PME. Sin embargo, la SC quiere visibilizar los retos de la equidad en los servicios de salud con calidad en territorio nacional así como las limitantes en la educación y promoción de la Salud Sexual de las PME. Los avances en materia de salud no cuentan con cobertura nacional, y suelen quedar excluidas las poblaciones más vulnerables (niños y niñ</w:t>
      </w:r>
      <w:r w:rsidRPr="0095335A">
        <w:rPr>
          <w:rStyle w:val="Ninguno"/>
          <w:rFonts w:ascii="Arial Narrow" w:eastAsia="Arial Unicode MS" w:hAnsi="Arial Narrow" w:cs="Arial Unicode MS"/>
          <w:lang w:val="es-CR"/>
        </w:rPr>
        <w:t>as ind</w:t>
      </w:r>
      <w:r w:rsidRPr="0095335A">
        <w:rPr>
          <w:rFonts w:ascii="Arial Narrow" w:eastAsia="Arial Unicode MS" w:hAnsi="Arial Narrow" w:cs="Arial Unicode MS"/>
          <w:lang w:val="es-CR"/>
        </w:rPr>
        <w:t xml:space="preserve">ígenas, personas con discapacidad de zonas rurales, entre otras poblaciones). Preocupa enormemente las limitantes para la atención con calidad y la poca oferta de servicios de rehabilitación para personas con discapacidad. Con respecto a la Salud Sexual, el país cuenta con un rezago importante en el cumplimiento de estos derechos con las PME. La SC mira con preocupación la ausencia efectiva de educación sexual con enfoque de Derechos Humanos. Reconoce el esfuerzo del MEP por construir en años recientes el “Programa </w:t>
      </w:r>
      <w:r w:rsidRPr="0095335A">
        <w:rPr>
          <w:rFonts w:ascii="Arial Narrow" w:eastAsia="Arial Unicode MS" w:hAnsi="Arial Narrow" w:cs="Arial Unicode MS"/>
          <w:lang w:val="es-CR"/>
        </w:rPr>
        <w:lastRenderedPageBreak/>
        <w:t>de Estudio de Afectividad y Sexualidad Integral”, también conocido</w:t>
      </w:r>
      <w:r w:rsidRPr="0095335A">
        <w:rPr>
          <w:rStyle w:val="Ninguno"/>
          <w:rFonts w:ascii="Arial Narrow" w:eastAsia="Arial Unicode MS" w:hAnsi="Arial Narrow" w:cs="Arial Unicode MS"/>
          <w:lang w:val="es-CR"/>
        </w:rPr>
        <w:t xml:space="preserve"> popularmente como </w:t>
      </w:r>
      <w:r w:rsidRPr="0095335A">
        <w:rPr>
          <w:rFonts w:ascii="Arial Narrow" w:eastAsia="Arial Unicode MS" w:hAnsi="Arial Narrow" w:cs="Arial Unicode MS"/>
          <w:lang w:val="es-CR"/>
        </w:rPr>
        <w:t xml:space="preserve">“Guías de Afectividad y Sexualidad”; no obstante, se identifica una </w:t>
      </w:r>
      <w:proofErr w:type="spellStart"/>
      <w:r w:rsidRPr="0095335A">
        <w:rPr>
          <w:rFonts w:ascii="Arial Narrow" w:eastAsia="Arial Unicode MS" w:hAnsi="Arial Narrow" w:cs="Arial Unicode MS"/>
          <w:lang w:val="es-CR"/>
        </w:rPr>
        <w:t>reacción</w:t>
      </w:r>
      <w:r w:rsidRPr="0095335A">
        <w:rPr>
          <w:rStyle w:val="Ninguno"/>
          <w:rFonts w:ascii="Arial Narrow" w:eastAsia="Arial Unicode MS" w:hAnsi="Arial Narrow" w:cs="Arial Unicode MS"/>
          <w:lang w:val="es-CR"/>
        </w:rPr>
        <w:t>n</w:t>
      </w:r>
      <w:proofErr w:type="spellEnd"/>
      <w:r w:rsidRPr="0095335A">
        <w:rPr>
          <w:rStyle w:val="Ninguno"/>
          <w:rFonts w:ascii="Arial Narrow" w:eastAsia="Arial Unicode MS" w:hAnsi="Arial Narrow" w:cs="Arial Unicode MS"/>
          <w:lang w:val="es-CR"/>
        </w:rPr>
        <w:t xml:space="preserve"> de grupos organizados conservadores</w:t>
      </w:r>
      <w:r w:rsidRPr="0095335A">
        <w:rPr>
          <w:rFonts w:ascii="Arial Narrow" w:eastAsia="Arial Unicode MS" w:hAnsi="Arial Narrow" w:cs="Arial Unicode MS"/>
          <w:lang w:val="es-CR"/>
        </w:rPr>
        <w:t>, apoyados principalmente por las iglesias Evangélica y Cató</w:t>
      </w:r>
      <w:r w:rsidRPr="0095335A">
        <w:rPr>
          <w:rStyle w:val="Ninguno"/>
          <w:rFonts w:ascii="Arial Narrow" w:eastAsia="Arial Unicode MS" w:hAnsi="Arial Narrow" w:cs="Arial Unicode MS"/>
          <w:lang w:val="es-CR"/>
        </w:rPr>
        <w:t>lica</w:t>
      </w:r>
      <w:r w:rsidRPr="0095335A">
        <w:rPr>
          <w:rFonts w:ascii="Arial Narrow" w:eastAsia="Arial Unicode MS" w:hAnsi="Arial Narrow" w:cs="Arial Unicode MS"/>
          <w:lang w:val="es-CR"/>
        </w:rPr>
        <w:t>,</w:t>
      </w:r>
      <w:r w:rsidRPr="0095335A">
        <w:rPr>
          <w:rStyle w:val="Ninguno"/>
          <w:rFonts w:ascii="Arial Narrow" w:eastAsia="Arial Unicode MS" w:hAnsi="Arial Narrow" w:cs="Arial Unicode MS"/>
          <w:lang w:val="es-CR"/>
        </w:rPr>
        <w:t xml:space="preserve"> qu</w:t>
      </w:r>
      <w:r w:rsidRPr="0095335A">
        <w:rPr>
          <w:rFonts w:ascii="Arial Narrow" w:eastAsia="Arial Unicode MS" w:hAnsi="Arial Narrow" w:cs="Arial Unicode MS"/>
          <w:lang w:val="es-CR"/>
        </w:rPr>
        <w:t xml:space="preserve">e se han opuesto reiteradamente a la implementación de las Guías, pues objetan gran parte de sus contenidos. La SC alerta sobre este riesgo de obstaculizar la educación en temas de salud sexual. Preocupa considerablemente la ausencia de disponibilidad e información amigable para las PME de todos los métodos </w:t>
      </w:r>
      <w:r w:rsidRPr="0095335A">
        <w:rPr>
          <w:rStyle w:val="Ninguno"/>
          <w:rFonts w:ascii="Arial Narrow" w:eastAsia="Arial Unicode MS" w:hAnsi="Arial Narrow" w:cs="Arial Unicode MS"/>
          <w:shd w:val="clear" w:color="auto" w:fill="FEFFFF"/>
          <w:lang w:val="es-CR"/>
        </w:rPr>
        <w:t>anticonceptivos disponibles.</w:t>
      </w:r>
    </w:p>
    <w:p w14:paraId="6DDC032F" w14:textId="77777777" w:rsidR="00E50168" w:rsidRPr="0095335A" w:rsidRDefault="00543EEC">
      <w:pPr>
        <w:pStyle w:val="Sinespaciado"/>
        <w:rPr>
          <w:rStyle w:val="Ninguno"/>
          <w:rFonts w:ascii="Arial Narrow" w:hAnsi="Arial Narrow"/>
          <w:u w:color="333333"/>
          <w:lang w:val="es-CR"/>
        </w:rPr>
      </w:pPr>
      <w:r w:rsidRPr="0095335A">
        <w:rPr>
          <w:rStyle w:val="Ninguno"/>
          <w:rFonts w:ascii="Arial Narrow" w:hAnsi="Arial Narrow"/>
          <w:shd w:val="clear" w:color="auto" w:fill="FEFFFF"/>
          <w:lang w:val="es-CR"/>
        </w:rPr>
        <w:tab/>
      </w:r>
      <w:r w:rsidRPr="0095335A">
        <w:rPr>
          <w:rFonts w:ascii="Arial Narrow" w:eastAsia="Arial Unicode MS" w:hAnsi="Arial Narrow" w:cs="Arial Unicode MS"/>
          <w:lang w:val="es-CR"/>
        </w:rPr>
        <w:t>Muchas jóvenes y niñas recurren a métodos alternativos fuera de los centros de salud para llevar a cabo abortos clandestinos, exponiendo así su integridad física y su vida. Según el último estudio sobre el aborto inducido realizado por la Asociación Demográfica Costarricense (ADC, 2008), llamado “Estimación del Aborto Inducido en Costa Rica” con datos del 2007, se estima que 8086 mujeres al año reciben atención medica por consecuencias de un aborto inducido, evidenciando así un incremento de este en nuestro país.</w:t>
      </w:r>
      <w:r w:rsidRPr="0095335A">
        <w:rPr>
          <w:rStyle w:val="Ninguno"/>
          <w:rFonts w:ascii="Arial Narrow" w:eastAsia="Arial Unicode MS" w:hAnsi="Arial Narrow" w:cs="Arial Unicode MS"/>
          <w:u w:color="333333"/>
          <w:lang w:val="es-CR"/>
        </w:rPr>
        <w:t xml:space="preserve"> </w:t>
      </w:r>
      <w:r w:rsidRPr="0095335A">
        <w:rPr>
          <w:rFonts w:ascii="Arial Narrow" w:eastAsia="Arial Unicode MS" w:hAnsi="Arial Narrow" w:cs="Arial Unicode MS"/>
          <w:lang w:val="es-CR"/>
        </w:rPr>
        <w:t>Además este estudio señala que este tipo de aborto se presenta en mujeres con las siguientes características: “entre los 15 y 24 años, solteras, sin hijos, con un nivel de escolaridad medio” (ADC, 2008, p.23)</w:t>
      </w:r>
      <w:r w:rsidRPr="0095335A">
        <w:rPr>
          <w:rStyle w:val="Ninguno"/>
          <w:rFonts w:ascii="Arial Narrow" w:eastAsia="Arial Unicode MS" w:hAnsi="Arial Narrow" w:cs="Arial Unicode MS"/>
          <w:u w:color="333333"/>
          <w:lang w:val="es-CR"/>
        </w:rPr>
        <w:t>.</w:t>
      </w:r>
    </w:p>
    <w:p w14:paraId="2C731684" w14:textId="77777777" w:rsidR="00E50168" w:rsidRPr="0095335A" w:rsidRDefault="00E50168">
      <w:pPr>
        <w:pStyle w:val="Prrafodelista"/>
        <w:spacing w:line="240" w:lineRule="auto"/>
        <w:ind w:left="0"/>
        <w:jc w:val="both"/>
        <w:rPr>
          <w:rStyle w:val="Ninguno"/>
          <w:rFonts w:ascii="Arial Narrow" w:eastAsia="Arial" w:hAnsi="Arial Narrow" w:cs="Arial"/>
          <w:i/>
          <w:iCs/>
          <w:lang w:val="es-CR"/>
        </w:rPr>
      </w:pPr>
    </w:p>
    <w:p w14:paraId="563383EB" w14:textId="77777777" w:rsidR="00E50168" w:rsidRPr="0095335A" w:rsidRDefault="00543EEC" w:rsidP="00032D1B">
      <w:pPr>
        <w:pStyle w:val="Prrafodelista"/>
        <w:numPr>
          <w:ilvl w:val="1"/>
          <w:numId w:val="26"/>
        </w:numPr>
        <w:spacing w:line="240" w:lineRule="auto"/>
        <w:jc w:val="both"/>
        <w:rPr>
          <w:rStyle w:val="Ninguno"/>
          <w:rFonts w:ascii="Arial Narrow" w:eastAsia="Arial" w:hAnsi="Arial Narrow" w:cs="Arial"/>
          <w:color w:val="44D903"/>
          <w:sz w:val="22"/>
          <w:szCs w:val="22"/>
          <w:u w:color="2E74B5"/>
          <w:lang w:val="es-CR"/>
        </w:rPr>
      </w:pPr>
      <w:r w:rsidRPr="0095335A">
        <w:rPr>
          <w:rStyle w:val="Ninguno"/>
          <w:rFonts w:ascii="Arial Narrow" w:hAnsi="Arial Narrow"/>
          <w:i/>
          <w:iCs/>
          <w:color w:val="44D903"/>
          <w:sz w:val="22"/>
          <w:szCs w:val="22"/>
          <w:u w:color="2E74B5"/>
          <w:lang w:val="es-CR"/>
        </w:rPr>
        <w:t>Calidad de la Educación</w:t>
      </w:r>
    </w:p>
    <w:p w14:paraId="1158B088" w14:textId="77777777" w:rsidR="00E50168" w:rsidRPr="0095335A" w:rsidRDefault="00543EEC">
      <w:pPr>
        <w:pStyle w:val="Sinespaciado"/>
        <w:rPr>
          <w:rFonts w:ascii="Arial Narrow" w:hAnsi="Arial Narrow"/>
          <w:lang w:val="es-CR"/>
        </w:rPr>
      </w:pPr>
      <w:r w:rsidRPr="0095335A">
        <w:rPr>
          <w:rStyle w:val="Ninguno"/>
          <w:rFonts w:ascii="Arial Narrow" w:hAnsi="Arial Narrow"/>
          <w:u w:color="2E74B5"/>
          <w:lang w:val="es-CR"/>
        </w:rPr>
        <w:tab/>
      </w:r>
      <w:r w:rsidRPr="0095335A">
        <w:rPr>
          <w:rFonts w:ascii="Arial Narrow" w:eastAsia="Arial Unicode MS" w:hAnsi="Arial Narrow" w:cs="Arial Unicode MS"/>
          <w:lang w:val="es-CR"/>
        </w:rPr>
        <w:t xml:space="preserve">Se reconoce como logro el aumento del presupuesto de Educación al 8% del PIB. No obstante, al igual que con el presupuesto del PANI, todos los años la SC realiza luchas por exigir el cumplimiento y respeto al presupuesto. Es difícil acoger el mandato de incrementar la calidad en la Educación sin la garantía presupuestaria. La SC llama la atención sobre  la persistencia de factores de exclusión escolar (especialmente en niveles de educación preescolar y secundaria)  y manifiesta preocupación por la cantidad de PME y jóvenes quienes no logran consolidar un proyecto de vida productiva al encontrarse con un sistema educativo excluyente. Se detecta un rezago en la estructuración de la oferta lectiva (horarios, infraestructura, currículo); y en formación docente en metodologías de enseñanza relevantes para PME en la actualidad, sensibles culturalmente, y respetuosas de los DDHH. A su vez, se identifican esfuerzos importantes por incrementar la calidad educativa de los pueblos indígenas. No obstante, continúa siendo un reto identificar la mejor estrategia para construir modelos educativos sensibles culturalmente que se fundamenten en los DDHH y que sean realmente accesibles y pertinentes para el contexto socio-cultural. </w:t>
      </w:r>
    </w:p>
    <w:p w14:paraId="127902F0" w14:textId="77777777" w:rsidR="00E50168" w:rsidRPr="0095335A" w:rsidRDefault="00E50168">
      <w:pPr>
        <w:pStyle w:val="CuerpoA"/>
        <w:jc w:val="both"/>
        <w:rPr>
          <w:rStyle w:val="Ninguno"/>
          <w:rFonts w:ascii="Arial Narrow" w:hAnsi="Arial Narrow"/>
          <w:lang w:val="es-CR"/>
        </w:rPr>
      </w:pPr>
    </w:p>
    <w:p w14:paraId="1A3F4D23" w14:textId="097EE9FF" w:rsidR="00F65D63" w:rsidRPr="0095335A" w:rsidRDefault="00F65D63">
      <w:pPr>
        <w:rPr>
          <w:rFonts w:ascii="Helvetica Neue" w:hAnsi="Helvetica Neue" w:cs="Arial Unicode MS" w:hint="eastAsia"/>
          <w:color w:val="000000"/>
          <w:sz w:val="20"/>
          <w:szCs w:val="20"/>
          <w:u w:color="000000"/>
          <w:lang w:val="es-CR" w:eastAsia="es-CR"/>
        </w:rPr>
      </w:pPr>
      <w:r w:rsidRPr="0095335A">
        <w:rPr>
          <w:lang w:val="es-CR"/>
        </w:rPr>
        <w:br w:type="page"/>
      </w:r>
    </w:p>
    <w:p w14:paraId="47726723" w14:textId="74C65958" w:rsidR="00E50168" w:rsidRPr="0095335A" w:rsidRDefault="00543EEC" w:rsidP="00ED65B6">
      <w:pPr>
        <w:pStyle w:val="Ttulo1"/>
        <w:spacing w:before="0"/>
        <w:rPr>
          <w:rFonts w:ascii="Arial Narrow" w:hAnsi="Arial Narrow"/>
          <w:color w:val="44D903"/>
          <w:lang w:val="es-CR"/>
        </w:rPr>
      </w:pPr>
      <w:bookmarkStart w:id="6" w:name="_Toc511290446"/>
      <w:r w:rsidRPr="0095335A">
        <w:rPr>
          <w:rFonts w:ascii="Arial Narrow" w:eastAsia="Arial Unicode MS" w:hAnsi="Arial Narrow" w:cs="Arial Unicode MS"/>
          <w:color w:val="44D903"/>
          <w:lang w:val="es-CR"/>
        </w:rPr>
        <w:lastRenderedPageBreak/>
        <w:t>Capítulo N°2: Condiciones en el desarrollo educativo-laboral de la población adolescente</w:t>
      </w:r>
      <w:bookmarkEnd w:id="6"/>
    </w:p>
    <w:p w14:paraId="0AEB7B2A" w14:textId="77777777" w:rsidR="00E50168" w:rsidRPr="0095335A" w:rsidRDefault="00E50168">
      <w:pPr>
        <w:pStyle w:val="Cuerpo"/>
        <w:rPr>
          <w:rFonts w:ascii="Arial Narrow" w:hAnsi="Arial Narrow"/>
          <w:lang w:val="es-CR"/>
        </w:rPr>
      </w:pPr>
    </w:p>
    <w:p w14:paraId="06E0BEBF" w14:textId="121F709C" w:rsidR="00E50168" w:rsidRPr="0095335A" w:rsidRDefault="00543EEC" w:rsidP="00032D1B">
      <w:pPr>
        <w:pStyle w:val="Ttulo1"/>
        <w:numPr>
          <w:ilvl w:val="0"/>
          <w:numId w:val="5"/>
        </w:numPr>
        <w:spacing w:before="0" w:after="240"/>
        <w:jc w:val="both"/>
        <w:rPr>
          <w:rStyle w:val="Ninguno"/>
          <w:rFonts w:ascii="Arial Narrow" w:eastAsia="Calibri" w:hAnsi="Arial Narrow" w:cs="Calibri"/>
          <w:color w:val="44D903"/>
          <w:sz w:val="22"/>
          <w:szCs w:val="22"/>
          <w:u w:color="000000"/>
          <w:lang w:val="es-CR"/>
        </w:rPr>
      </w:pPr>
      <w:bookmarkStart w:id="7" w:name="_Toc511290447"/>
      <w:r w:rsidRPr="0095335A">
        <w:rPr>
          <w:rStyle w:val="Ninguno"/>
          <w:rFonts w:ascii="Arial Narrow" w:eastAsia="Calibri" w:hAnsi="Arial Narrow" w:cs="Calibri"/>
          <w:color w:val="44D903"/>
          <w:sz w:val="24"/>
          <w:szCs w:val="24"/>
          <w:u w:color="000000"/>
          <w:lang w:val="es-CR"/>
        </w:rPr>
        <w:t>Resumen</w:t>
      </w:r>
      <w:bookmarkEnd w:id="7"/>
    </w:p>
    <w:p w14:paraId="7702599C" w14:textId="77777777" w:rsidR="00E50168" w:rsidRPr="0095335A" w:rsidRDefault="00543EEC" w:rsidP="00493AD7">
      <w:pPr>
        <w:pStyle w:val="Sinespaciado"/>
        <w:ind w:firstLine="708"/>
        <w:rPr>
          <w:rStyle w:val="Ninguno"/>
          <w:rFonts w:ascii="Arial Narrow" w:eastAsia="Helvetica Neue" w:hAnsi="Arial Narrow" w:cs="Helvetica Neue"/>
          <w:color w:val="2E74B5"/>
          <w:sz w:val="32"/>
          <w:szCs w:val="32"/>
          <w:u w:color="2E74B5"/>
          <w:lang w:val="es-CR"/>
        </w:rPr>
      </w:pPr>
      <w:r w:rsidRPr="0095335A">
        <w:rPr>
          <w:rStyle w:val="Ninguno"/>
          <w:rFonts w:ascii="Arial Narrow" w:eastAsia="Arial Unicode MS" w:hAnsi="Arial Narrow" w:cs="Arial Unicode MS"/>
          <w:lang w:val="es-CR"/>
        </w:rPr>
        <w:t xml:space="preserve">El presente capítulo fue realizado de enero a abril de 2017 obteniendo insumos de las condiciones en el desarrollo educativo-laboral de la población adolescente del periodo comprendido entre el 2007 y 2016. </w:t>
      </w:r>
    </w:p>
    <w:p w14:paraId="3034A6AA" w14:textId="77777777" w:rsidR="00E50168" w:rsidRPr="0095335A" w:rsidRDefault="00543EEC" w:rsidP="00493AD7">
      <w:pPr>
        <w:pStyle w:val="Sinespaciado"/>
        <w:ind w:firstLine="708"/>
        <w:rPr>
          <w:rStyle w:val="Ninguno"/>
          <w:rFonts w:ascii="Arial Narrow" w:hAnsi="Arial Narrow"/>
          <w:lang w:val="es-CR"/>
        </w:rPr>
      </w:pPr>
      <w:r w:rsidRPr="0095335A">
        <w:rPr>
          <w:rStyle w:val="Ninguno"/>
          <w:rFonts w:ascii="Arial Narrow" w:eastAsia="Arial Unicode MS" w:hAnsi="Arial Narrow" w:cs="Arial Unicode MS"/>
          <w:lang w:val="es-CR"/>
        </w:rPr>
        <w:t xml:space="preserve">Este </w:t>
      </w:r>
      <w:proofErr w:type="spellStart"/>
      <w:r w:rsidRPr="0095335A">
        <w:rPr>
          <w:rStyle w:val="Ninguno"/>
          <w:rFonts w:ascii="Arial Narrow" w:eastAsia="Arial Unicode MS" w:hAnsi="Arial Narrow" w:cs="Arial Unicode MS"/>
          <w:lang w:val="es-CR"/>
        </w:rPr>
        <w:t>captítulo</w:t>
      </w:r>
      <w:proofErr w:type="spellEnd"/>
      <w:r w:rsidRPr="0095335A">
        <w:rPr>
          <w:rStyle w:val="Ninguno"/>
          <w:rFonts w:ascii="Arial Narrow" w:eastAsia="Arial Unicode MS" w:hAnsi="Arial Narrow" w:cs="Arial Unicode MS"/>
          <w:lang w:val="es-CR"/>
        </w:rPr>
        <w:t xml:space="preserve"> tiene como objetivo analizar las condiciones en el desarrollo educativo-laboral de la población adolescente en Costa Rica; particularmente, se estudia el cumplimiento del Estado en cuanto a las observaciones realizadas por la CRC, específicamente en aquellas relacionadas con población adolescente y su desarrollo educativo-laboral, las cuales fueron emitidas en el 2005; además, se evidencian aspectos que han evolucionado o se han maximizado en el periodo 2017-2016. </w:t>
      </w:r>
    </w:p>
    <w:p w14:paraId="39C7C1F2" w14:textId="77777777" w:rsidR="00E50168" w:rsidRPr="0095335A" w:rsidRDefault="00E50168">
      <w:pPr>
        <w:pStyle w:val="Cuerpo"/>
        <w:rPr>
          <w:rStyle w:val="Ninguno"/>
          <w:rFonts w:ascii="Arial Narrow" w:eastAsia="Arial" w:hAnsi="Arial Narrow" w:cs="Arial"/>
          <w:lang w:val="es-CR"/>
        </w:rPr>
      </w:pPr>
    </w:p>
    <w:p w14:paraId="3F682FF7" w14:textId="75568730" w:rsidR="00E50168" w:rsidRPr="0095335A" w:rsidRDefault="00543EEC" w:rsidP="00032D1B">
      <w:pPr>
        <w:pStyle w:val="Ttulo1"/>
        <w:numPr>
          <w:ilvl w:val="0"/>
          <w:numId w:val="6"/>
        </w:numPr>
        <w:spacing w:before="0" w:after="240"/>
        <w:jc w:val="both"/>
        <w:rPr>
          <w:rStyle w:val="Ninguno"/>
          <w:rFonts w:ascii="Arial Narrow" w:eastAsia="Arial" w:hAnsi="Arial Narrow" w:cs="Arial"/>
          <w:color w:val="44D903"/>
          <w:sz w:val="24"/>
          <w:szCs w:val="24"/>
          <w:u w:color="000000"/>
          <w:lang w:val="es-CR"/>
        </w:rPr>
      </w:pPr>
      <w:bookmarkStart w:id="8" w:name="_Toc511290448"/>
      <w:r w:rsidRPr="0095335A">
        <w:rPr>
          <w:rStyle w:val="Ninguno"/>
          <w:rFonts w:ascii="Arial Narrow" w:hAnsi="Arial Narrow"/>
          <w:color w:val="44D903"/>
          <w:sz w:val="24"/>
          <w:szCs w:val="24"/>
          <w:u w:color="000000"/>
          <w:lang w:val="es-CR"/>
        </w:rPr>
        <w:t>Situación actual y ejes de análisis de manifestaciones de violencias</w:t>
      </w:r>
      <w:bookmarkEnd w:id="8"/>
      <w:r w:rsidRPr="0095335A">
        <w:rPr>
          <w:rStyle w:val="Ninguno"/>
          <w:rFonts w:ascii="Arial Narrow" w:hAnsi="Arial Narrow"/>
          <w:color w:val="44D903"/>
          <w:sz w:val="24"/>
          <w:szCs w:val="24"/>
          <w:u w:color="000000"/>
          <w:lang w:val="es-CR"/>
        </w:rPr>
        <w:t xml:space="preserve"> </w:t>
      </w:r>
    </w:p>
    <w:p w14:paraId="6EBCAF70" w14:textId="39E7B27F" w:rsidR="00493AD7" w:rsidRPr="0095335A" w:rsidRDefault="00543EEC">
      <w:pPr>
        <w:pStyle w:val="Sinespaciado"/>
        <w:rPr>
          <w:rStyle w:val="Ninguno"/>
          <w:rFonts w:ascii="Arial Narrow" w:eastAsia="Arial Unicode MS" w:hAnsi="Arial Narrow" w:cs="Arial Unicode MS"/>
          <w:lang w:val="es-CR"/>
        </w:rPr>
      </w:pPr>
      <w:r w:rsidRPr="0095335A">
        <w:rPr>
          <w:rFonts w:ascii="Arial Narrow" w:hAnsi="Arial Narrow"/>
          <w:lang w:val="es-CR"/>
        </w:rPr>
        <w:tab/>
      </w:r>
      <w:r w:rsidRPr="0095335A">
        <w:rPr>
          <w:rStyle w:val="Ninguno"/>
          <w:rFonts w:ascii="Arial Narrow" w:eastAsia="Arial Unicode MS" w:hAnsi="Arial Narrow" w:cs="Arial Unicode MS"/>
          <w:lang w:val="es-CR"/>
        </w:rPr>
        <w:t xml:space="preserve">En lo referente a la educación para la población adolescente, Fondo de las Naciones Unidas para la Infancia </w:t>
      </w:r>
      <w:r w:rsidR="005B504E" w:rsidRPr="005B504E">
        <w:rPr>
          <w:rStyle w:val="Ninguno"/>
          <w:rFonts w:ascii="Arial Narrow" w:eastAsia="Arial Unicode MS" w:hAnsi="Arial Narrow" w:cs="Arial Unicode MS"/>
          <w:lang w:val="es-CR"/>
        </w:rPr>
        <w:t xml:space="preserve">en la Encuesta de Indicadores Múltiples por Conglomerados </w:t>
      </w:r>
      <w:r w:rsidRPr="0095335A">
        <w:rPr>
          <w:rStyle w:val="Ninguno"/>
          <w:rFonts w:ascii="Arial Narrow" w:eastAsia="Arial Unicode MS" w:hAnsi="Arial Narrow" w:cs="Arial Unicode MS"/>
          <w:lang w:val="es-CR"/>
        </w:rPr>
        <w:t xml:space="preserve">(Unicef, </w:t>
      </w:r>
      <w:r w:rsidR="00493AD7" w:rsidRPr="0095335A">
        <w:rPr>
          <w:rStyle w:val="Ninguno"/>
          <w:rFonts w:ascii="Arial Narrow" w:eastAsia="Arial Unicode MS" w:hAnsi="Arial Narrow" w:cs="Arial Unicode MS"/>
          <w:lang w:val="es-CR"/>
        </w:rPr>
        <w:t>2011) indica que, en Costa Rica:</w:t>
      </w:r>
    </w:p>
    <w:p w14:paraId="025289CA" w14:textId="7AD9F355" w:rsidR="00493AD7" w:rsidRPr="0095335A" w:rsidRDefault="00F65D63" w:rsidP="0058716D">
      <w:pPr>
        <w:pStyle w:val="Sinespaciado"/>
        <w:ind w:left="1416"/>
        <w:rPr>
          <w:rStyle w:val="Ninguno"/>
          <w:rFonts w:ascii="Arial Narrow" w:eastAsia="Helvetica Neue" w:hAnsi="Arial Narrow" w:cs="Helvetica Neue"/>
          <w:szCs w:val="24"/>
          <w:lang w:val="es-CR"/>
        </w:rPr>
      </w:pPr>
      <w:proofErr w:type="gramStart"/>
      <w:r w:rsidRPr="0095335A">
        <w:rPr>
          <w:rStyle w:val="Ninguno"/>
          <w:rFonts w:ascii="Arial Narrow" w:eastAsia="Helvetica Neue" w:hAnsi="Arial Narrow" w:cs="Helvetica Neue"/>
          <w:szCs w:val="24"/>
          <w:lang w:val="es-CR"/>
        </w:rPr>
        <w:t>m</w:t>
      </w:r>
      <w:r w:rsidR="00493AD7" w:rsidRPr="0095335A">
        <w:rPr>
          <w:rStyle w:val="Ninguno"/>
          <w:rFonts w:ascii="Arial Narrow" w:eastAsia="Helvetica Neue" w:hAnsi="Arial Narrow" w:cs="Helvetica Neue"/>
          <w:szCs w:val="24"/>
          <w:lang w:val="es-CR"/>
        </w:rPr>
        <w:t>ientras</w:t>
      </w:r>
      <w:proofErr w:type="gramEnd"/>
      <w:r w:rsidR="00493AD7" w:rsidRPr="0095335A">
        <w:rPr>
          <w:rStyle w:val="Ninguno"/>
          <w:rFonts w:ascii="Arial Narrow" w:eastAsia="Helvetica Neue" w:hAnsi="Arial Narrow" w:cs="Helvetica Neue"/>
          <w:szCs w:val="24"/>
          <w:lang w:val="es-CR"/>
        </w:rPr>
        <w:t xml:space="preserve"> que en la escuela primaria, donde el 4% de los niños (as)  no asiste a la escuela; en la secundaria se aumenta a un 29% de niños y niñas que podrían participar en actividades de educación secundaria, pero que no asisten. Solamente el 9% de los niños (as)  asiste a la escuela primaria cuando debería asistir a la secundaria. Las diferencias entre provincias abarcan el 5% de los niños en San José hasta el 12% en Guanacaste y en Limón (13%); entre las niñas el menor porcentaje de asistencia a la escuela primaria se muestra en San José (6%), de la misma manera que a los hombres, pero relativamente incrementado.(p.2).</w:t>
      </w:r>
    </w:p>
    <w:p w14:paraId="1B04E269" w14:textId="12F3A1E8" w:rsidR="00E50168" w:rsidRPr="0095335A" w:rsidRDefault="00E50168" w:rsidP="00493AD7">
      <w:pPr>
        <w:pStyle w:val="Sinespaciado"/>
        <w:ind w:left="708"/>
        <w:rPr>
          <w:rStyle w:val="Ninguno"/>
          <w:rFonts w:ascii="Arial Narrow" w:eastAsia="Helvetica Neue" w:hAnsi="Arial Narrow" w:cs="Helvetica Neue"/>
          <w:sz w:val="24"/>
          <w:szCs w:val="24"/>
          <w:lang w:val="es-CR"/>
        </w:rPr>
      </w:pPr>
    </w:p>
    <w:p w14:paraId="256E9B28" w14:textId="77777777" w:rsidR="00E50168" w:rsidRPr="0095335A" w:rsidRDefault="00543EEC">
      <w:pPr>
        <w:pStyle w:val="Sinespaciado"/>
        <w:rPr>
          <w:rStyle w:val="Ninguno"/>
          <w:rFonts w:ascii="Arial Narrow" w:hAnsi="Arial Narrow"/>
          <w:lang w:val="es-CR"/>
        </w:rPr>
      </w:pPr>
      <w:r w:rsidRPr="0095335A">
        <w:rPr>
          <w:rStyle w:val="Ninguno"/>
          <w:rFonts w:ascii="Arial Narrow" w:hAnsi="Arial Narrow"/>
          <w:lang w:val="es-CR"/>
        </w:rPr>
        <w:tab/>
      </w:r>
      <w:r w:rsidRPr="0095335A">
        <w:rPr>
          <w:rStyle w:val="Ninguno"/>
          <w:rFonts w:ascii="Arial Narrow" w:eastAsia="Arial Unicode MS" w:hAnsi="Arial Narrow" w:cs="Arial Unicode MS"/>
          <w:lang w:val="es-CR"/>
        </w:rPr>
        <w:t>Además, según la II encuesta Nacional de Juventudes (Consejo de la Persona Joven [CPJ], 2013), el 56% de las personas de 15 a 35 años no estudia; de esta cifra, el 2,7% representa a jóvenes de edades entre 15 a 17 años que no estudian. La principal razón por la que no estudian es por encontrarse trabajando o por estar en búsqueda de trabajo. Otras razones que destacaron fueron: porque no pueden pagar los estudios o no les interesa, seguido por otros factores como embarazo o dificultad para el estudio.</w:t>
      </w:r>
    </w:p>
    <w:p w14:paraId="1F430C2C" w14:textId="77777777" w:rsidR="00E50168" w:rsidRPr="0095335A" w:rsidRDefault="00543EEC">
      <w:pPr>
        <w:pStyle w:val="Sinespaciado"/>
        <w:rPr>
          <w:rStyle w:val="Ninguno"/>
          <w:rFonts w:ascii="Arial Narrow" w:hAnsi="Arial Narrow"/>
          <w:lang w:val="es-CR"/>
        </w:rPr>
      </w:pPr>
      <w:r w:rsidRPr="0095335A">
        <w:rPr>
          <w:rStyle w:val="Ninguno"/>
          <w:rFonts w:ascii="Arial Narrow" w:hAnsi="Arial Narrow"/>
          <w:lang w:val="es-CR"/>
        </w:rPr>
        <w:tab/>
      </w:r>
      <w:r w:rsidRPr="0095335A">
        <w:rPr>
          <w:rStyle w:val="Ninguno"/>
          <w:rFonts w:ascii="Arial Narrow" w:eastAsia="Arial Unicode MS" w:hAnsi="Arial Narrow" w:cs="Arial Unicode MS"/>
          <w:lang w:val="es-CR"/>
        </w:rPr>
        <w:t>De igual forma, la II Encuesta Nacional de Juventudes (CPJ, 2013) detalla las situaciones que han vivido jóvenes en centros educativos por grupos de edad de 15 hasta 35 años. Extrayendo específicamente la información de las personas adolescentes entre 15 y 17 años, se identifica que la principales situaciones vividas por este grupo de población son las dificultades académicas (les cuesta entender las lecciones, pasar los cursos, entre otras) y que mantienen dificultades con colegas y docentes.</w:t>
      </w:r>
    </w:p>
    <w:p w14:paraId="6A36C820" w14:textId="77777777" w:rsidR="00E50168" w:rsidRPr="0095335A" w:rsidRDefault="00543EEC">
      <w:pPr>
        <w:pStyle w:val="Sinespaciado"/>
        <w:rPr>
          <w:rStyle w:val="Ninguno"/>
          <w:rFonts w:ascii="Arial Narrow" w:hAnsi="Arial Narrow"/>
          <w:lang w:val="es-CR"/>
        </w:rPr>
      </w:pPr>
      <w:r w:rsidRPr="0095335A">
        <w:rPr>
          <w:rStyle w:val="Ninguno"/>
          <w:rFonts w:ascii="Arial Narrow" w:hAnsi="Arial Narrow"/>
          <w:lang w:val="es-CR"/>
        </w:rPr>
        <w:tab/>
      </w:r>
      <w:r w:rsidRPr="0095335A">
        <w:rPr>
          <w:rStyle w:val="Ninguno"/>
          <w:rFonts w:ascii="Arial Narrow" w:eastAsia="Arial Unicode MS" w:hAnsi="Arial Narrow" w:cs="Arial Unicode MS"/>
          <w:lang w:val="es-CR"/>
        </w:rPr>
        <w:t xml:space="preserve">En 2017, el gobierno afirma que la tasa de exclusión ha disminuido con respecto a los últimos diez años. El MEP indica que un total de 5288 estudiantes más permanecieron en las aulas a diferencia de años anteriores; esto representa un descenso de la condición de no asistencia en un 0.6% en el índice de la exclusión anual. Como herramientas para la disminución de esta condición destacan estrategias institucionales como “Yo me apunto”, que inició su implementación en 2015. Los colegios con este programa (168 en total) disminuyeron los datos en la exclusión escolar, pasando de un porcentaje de 13.6% durante 2015 al 11.8% para 2016 (Presidencia de la República de Costa Rica, 2017). Se aclara que este programa comenzó a implementarse hasta 2015, antes se ejecutaba el programa </w:t>
      </w:r>
      <w:proofErr w:type="spellStart"/>
      <w:r w:rsidRPr="0095335A">
        <w:rPr>
          <w:rStyle w:val="Ninguno"/>
          <w:rFonts w:ascii="Arial Narrow" w:eastAsia="Arial Unicode MS" w:hAnsi="Arial Narrow" w:cs="Arial Unicode MS"/>
          <w:lang w:val="es-CR"/>
        </w:rPr>
        <w:t>ProEduca</w:t>
      </w:r>
      <w:proofErr w:type="spellEnd"/>
      <w:r w:rsidRPr="0095335A">
        <w:rPr>
          <w:rStyle w:val="Ninguno"/>
          <w:rFonts w:ascii="Arial Narrow" w:eastAsia="Arial Unicode MS" w:hAnsi="Arial Narrow" w:cs="Arial Unicode MS"/>
          <w:lang w:val="es-CR"/>
        </w:rPr>
        <w:t xml:space="preserve">. </w:t>
      </w:r>
    </w:p>
    <w:p w14:paraId="52A87327" w14:textId="77777777" w:rsidR="00E50168" w:rsidRPr="0095335A" w:rsidRDefault="00543EEC">
      <w:pPr>
        <w:pStyle w:val="Sinespaciado"/>
        <w:rPr>
          <w:rStyle w:val="Ninguno"/>
          <w:rFonts w:ascii="Arial Narrow" w:hAnsi="Arial Narrow"/>
          <w:lang w:val="es-CR"/>
        </w:rPr>
      </w:pPr>
      <w:r w:rsidRPr="0095335A">
        <w:rPr>
          <w:rStyle w:val="Ninguno"/>
          <w:rFonts w:ascii="Arial Narrow" w:hAnsi="Arial Narrow"/>
          <w:lang w:val="es-CR"/>
        </w:rPr>
        <w:tab/>
      </w:r>
      <w:r w:rsidRPr="0095335A">
        <w:rPr>
          <w:rStyle w:val="Ninguno"/>
          <w:rFonts w:ascii="Arial Narrow" w:eastAsia="Arial Unicode MS" w:hAnsi="Arial Narrow" w:cs="Arial Unicode MS"/>
          <w:lang w:val="es-CR"/>
        </w:rPr>
        <w:t>Otra de las estrategias para disminuir la exclusión escolar es el programa de transferencias económicas Avancemos. Este estrategia se comenzó a ejecutar desde el 2006 y se focaliza en personas adolescentes en condición de pobreza o pobreza extrema; y tuvo cambios recientes de reglamento, beneficiando a poblaciones de mayor vulnerabilidad desprovista de otros subsidios (Román, 2010). Algunos de los alcances de Avancemos son:</w:t>
      </w:r>
    </w:p>
    <w:p w14:paraId="23567EDA" w14:textId="77777777" w:rsidR="00E50168" w:rsidRPr="0095335A" w:rsidRDefault="00543EEC">
      <w:pPr>
        <w:pStyle w:val="Sinespaciado"/>
        <w:ind w:left="1440"/>
        <w:rPr>
          <w:rStyle w:val="Ninguno"/>
          <w:rFonts w:ascii="Arial Narrow" w:hAnsi="Arial Narrow"/>
          <w:lang w:val="es-CR"/>
        </w:rPr>
      </w:pPr>
      <w:r w:rsidRPr="0095335A">
        <w:rPr>
          <w:rStyle w:val="Ninguno"/>
          <w:rFonts w:ascii="Arial Narrow" w:hAnsi="Arial Narrow"/>
          <w:lang w:val="es-CR"/>
        </w:rPr>
        <w:lastRenderedPageBreak/>
        <w:t>En abril de 2008 se habían incorporado a “Avancemos” 95.669 estudiantes y en noviembre se reportaron 117.679 beneficiarios activos, que representaban una tercera parte de los matriculados en secundaria, un 38,4% si se considera solo la secundaria tradicional, y un 43,5% de los matriculados en secundaria pública. Los datos más recientes disponibles, para septiembre de 2009, señalan que los beneficiarios aumentaron a 150.598, lo que deja claro el interés gubernamental por masificar el programa. (Román, 2010, p.39)</w:t>
      </w:r>
    </w:p>
    <w:p w14:paraId="1E5947A0" w14:textId="77777777" w:rsidR="0058716D" w:rsidRPr="0095335A" w:rsidRDefault="0058716D" w:rsidP="0058716D">
      <w:pPr>
        <w:pStyle w:val="Cuerpo"/>
        <w:rPr>
          <w:rFonts w:hint="eastAsia"/>
          <w:lang w:val="es-CR"/>
        </w:rPr>
      </w:pPr>
    </w:p>
    <w:p w14:paraId="484D4950" w14:textId="77777777" w:rsidR="00E50168" w:rsidRPr="0095335A" w:rsidRDefault="00543EEC">
      <w:pPr>
        <w:pStyle w:val="Sinespaciado"/>
        <w:rPr>
          <w:rStyle w:val="Ninguno"/>
          <w:rFonts w:ascii="Arial Narrow" w:hAnsi="Arial Narrow"/>
          <w:lang w:val="es-CR"/>
        </w:rPr>
      </w:pPr>
      <w:r w:rsidRPr="0095335A">
        <w:rPr>
          <w:rStyle w:val="Ninguno"/>
          <w:rFonts w:ascii="Arial Narrow" w:hAnsi="Arial Narrow"/>
          <w:lang w:val="es-CR"/>
        </w:rPr>
        <w:tab/>
      </w:r>
      <w:r w:rsidRPr="0095335A">
        <w:rPr>
          <w:rStyle w:val="Ninguno"/>
          <w:rFonts w:ascii="Arial Narrow" w:eastAsia="Arial Unicode MS" w:hAnsi="Arial Narrow" w:cs="Arial Unicode MS"/>
          <w:lang w:val="es-CR"/>
        </w:rPr>
        <w:t>En cuanto a formación técnica a nivel gubernamental se encuentra el Instituto Nacional de Aprendizaje (INA), institución donde adolescentes a partir de los 15 años pueden ingresar y formarse. No obstante, el ingreso se identifica como de difícil acceso, depende de los cupos y la posibilidad del cumplimiento de horarios. Además, apunta a poblaciones vulnerables, pero no se logra abarcar a todas las poblaciones vulnerables, existiendo la posibilidad de no ingresar por la imposibilidad de cumplir requisitos de ingreso.</w:t>
      </w:r>
    </w:p>
    <w:p w14:paraId="58024CEA" w14:textId="77777777" w:rsidR="00E50168" w:rsidRPr="0095335A" w:rsidRDefault="00543EEC">
      <w:pPr>
        <w:pStyle w:val="Sinespaciado"/>
        <w:rPr>
          <w:rStyle w:val="Ninguno"/>
          <w:rFonts w:ascii="Arial Narrow" w:hAnsi="Arial Narrow"/>
          <w:lang w:val="es-CR"/>
        </w:rPr>
      </w:pPr>
      <w:r w:rsidRPr="0095335A">
        <w:rPr>
          <w:rStyle w:val="Ninguno"/>
          <w:rFonts w:ascii="Arial Narrow" w:hAnsi="Arial Narrow"/>
          <w:lang w:val="es-CR"/>
        </w:rPr>
        <w:tab/>
      </w:r>
      <w:r w:rsidRPr="0095335A">
        <w:rPr>
          <w:rStyle w:val="Ninguno"/>
          <w:rFonts w:ascii="Arial Narrow" w:eastAsia="Arial Unicode MS" w:hAnsi="Arial Narrow" w:cs="Arial Unicode MS"/>
          <w:lang w:val="es-CR"/>
        </w:rPr>
        <w:t xml:space="preserve">En lo referente al trabajo infantil, por medio de la revisión de la legislación nacional y el Ministerio de Trabajo y Seguridad Social (MTSS), se identifica que en el país el trabajo infantil está prohibido, entendiendo </w:t>
      </w:r>
      <w:r w:rsidRPr="0095335A">
        <w:rPr>
          <w:rStyle w:val="Ninguno"/>
          <w:rFonts w:ascii="Arial Narrow" w:eastAsia="Arial Unicode MS" w:hAnsi="Arial Narrow" w:cs="Arial Unicode MS"/>
          <w:i/>
          <w:iCs/>
          <w:lang w:val="es-CR"/>
        </w:rPr>
        <w:t>trabajo infantil</w:t>
      </w:r>
      <w:r w:rsidRPr="0095335A">
        <w:rPr>
          <w:rStyle w:val="Ninguno"/>
          <w:rFonts w:ascii="Arial Narrow" w:eastAsia="Arial Unicode MS" w:hAnsi="Arial Narrow" w:cs="Arial Unicode MS"/>
          <w:lang w:val="es-CR"/>
        </w:rPr>
        <w:t xml:space="preserve"> como el realizado por personas menores de quince años. Se considera que este tipo de trabajo impide a la niñez y adolescencia desarrollarse dignamente; además, se entiende que no les permite el cumplimiento de su derecho a la educación y conlleva consecuencias en su desarrollo integral.</w:t>
      </w:r>
    </w:p>
    <w:p w14:paraId="6B4D9874" w14:textId="77777777" w:rsidR="00E50168" w:rsidRPr="0095335A" w:rsidRDefault="00543EEC">
      <w:pPr>
        <w:pStyle w:val="Sinespaciado"/>
        <w:rPr>
          <w:rStyle w:val="Ninguno"/>
          <w:rFonts w:ascii="Arial Narrow" w:hAnsi="Arial Narrow"/>
          <w:lang w:val="es-CR"/>
        </w:rPr>
      </w:pPr>
      <w:r w:rsidRPr="0095335A">
        <w:rPr>
          <w:rStyle w:val="Ninguno"/>
          <w:rFonts w:ascii="Arial Narrow" w:hAnsi="Arial Narrow"/>
          <w:lang w:val="es-CR"/>
        </w:rPr>
        <w:tab/>
      </w:r>
      <w:r w:rsidRPr="0095335A">
        <w:rPr>
          <w:rStyle w:val="Ninguno"/>
          <w:rFonts w:ascii="Arial Narrow" w:eastAsia="Arial Unicode MS" w:hAnsi="Arial Narrow" w:cs="Arial Unicode MS"/>
          <w:lang w:val="es-CR"/>
        </w:rPr>
        <w:t xml:space="preserve">Por su parte, las personas adolescentes mayores de 15 años y menores de 18 años se encuentran protegidas por el Régimen de Protección Especial al Trabajador Adolescente (Código de la Niñez y la Adolescencia [CNA], Capítulo VII, 1998), el cual les garantiza plena igualdad de oportunidades, de remuneración y de trato en materia de empleo y ocupación. Esta salvedad de trabajo adolescente mantiene igualmente sus regulaciones, impidiendo el trabajo adolescente en condiciones peligrosas e insalubres por naturaleza y por su condición. </w:t>
      </w:r>
    </w:p>
    <w:p w14:paraId="73A37991" w14:textId="77777777" w:rsidR="0096355A" w:rsidRPr="0096355A" w:rsidRDefault="00543EEC" w:rsidP="0096355A">
      <w:pPr>
        <w:pStyle w:val="cuerpoa0"/>
        <w:jc w:val="both"/>
        <w:rPr>
          <w:rStyle w:val="Ninguno"/>
          <w:rFonts w:ascii="Arial Narrow" w:eastAsia="Arial Unicode MS" w:hAnsi="Arial Narrow" w:cs="Arial Unicode MS"/>
          <w:sz w:val="22"/>
          <w:szCs w:val="22"/>
          <w:u w:color="000000"/>
          <w:bdr w:val="nil"/>
          <w:lang w:val="es-CR"/>
        </w:rPr>
      </w:pPr>
      <w:r w:rsidRPr="0095335A">
        <w:rPr>
          <w:rStyle w:val="Ninguno"/>
          <w:rFonts w:ascii="Arial Narrow" w:hAnsi="Arial Narrow"/>
          <w:lang w:val="es-CR"/>
        </w:rPr>
        <w:tab/>
      </w:r>
      <w:r w:rsidR="0096355A" w:rsidRPr="0096355A">
        <w:rPr>
          <w:rStyle w:val="Ninguno"/>
          <w:rFonts w:ascii="Arial Narrow" w:eastAsia="Arial Unicode MS" w:hAnsi="Arial Narrow" w:cs="Arial Unicode MS"/>
          <w:sz w:val="22"/>
          <w:szCs w:val="22"/>
          <w:u w:color="000000"/>
          <w:bdr w:val="nil"/>
          <w:lang w:val="es-CR"/>
        </w:rPr>
        <w:t>Tales condiciones son amparadas por la Ley N° 8922 “Prohibición del trabajo peligroso e insalubre para personas adolescentes trabajadoras”, emitida en 2011. El trabajo peligroso es aquel que “por sus condiciones, las actividades, ocupaciones o tareas que se derivan de la forma en que se organiza y desarrolla el trabajo, y cuyo contenido, exigencia laboral y tiempo dedicado a este podría causar daño de modo grave a la salud física o mental, al desarrollo integral e incluso la muerte de la persona adolescente trabajadora, sin que necesariamente la naturaleza de la actividad sea insalubre y peligrosa” (Ley N° 8922)</w:t>
      </w:r>
      <w:r w:rsidR="0096355A" w:rsidRPr="0096355A">
        <w:rPr>
          <w:rStyle w:val="Ninguno"/>
          <w:rFonts w:ascii="Arial Narrow" w:eastAsia="Arial Unicode MS" w:hAnsi="Arial Narrow" w:cs="Arial Unicode MS"/>
          <w:color w:val="000000"/>
          <w:sz w:val="22"/>
          <w:szCs w:val="22"/>
          <w:u w:color="000000"/>
          <w:bdr w:val="nil"/>
          <w:lang w:val="es-CR"/>
        </w:rPr>
        <w:t xml:space="preserve">. </w:t>
      </w:r>
      <w:r w:rsidR="0096355A" w:rsidRPr="0096355A">
        <w:rPr>
          <w:rStyle w:val="Ninguno"/>
          <w:rFonts w:ascii="Arial Narrow" w:eastAsia="Arial Unicode MS" w:hAnsi="Arial Narrow" w:cs="Arial Unicode MS"/>
          <w:sz w:val="22"/>
          <w:szCs w:val="22"/>
          <w:u w:color="000000"/>
          <w:bdr w:val="nil"/>
          <w:lang w:val="es-CR"/>
        </w:rPr>
        <w:t xml:space="preserve">Según la Encuesta Nacional de Hogares, en su módulo de trabajo infantil (Instituto Nacional de Estadísticas y Censos [INEC], 2011 &amp; 2016), se ha dado una disminución en la cantidad de adolescentes registrados como trabajadores, pasando de 31240 personas en el 2011 a 22298 en el 2016. 10257 jóvenes realizan trabajos peligrosos e insalubres al 2016 (Ministerio de Trabajo y Seguridad Social, 2011 &amp; 2016). </w:t>
      </w:r>
    </w:p>
    <w:p w14:paraId="65CBD6A2" w14:textId="4ABCDC4D" w:rsidR="00E50168" w:rsidRPr="0095335A" w:rsidRDefault="00543EEC" w:rsidP="0096355A">
      <w:pPr>
        <w:pStyle w:val="Sinespaciado"/>
        <w:rPr>
          <w:rStyle w:val="Ninguno"/>
          <w:rFonts w:ascii="Arial Narrow" w:hAnsi="Arial Narrow"/>
          <w:i/>
          <w:iCs/>
          <w:color w:val="44D903"/>
          <w:sz w:val="24"/>
          <w:szCs w:val="24"/>
          <w:lang w:val="es-CR"/>
        </w:rPr>
      </w:pPr>
      <w:r w:rsidRPr="0095335A">
        <w:rPr>
          <w:rStyle w:val="Ninguno"/>
          <w:rFonts w:ascii="Arial Narrow" w:eastAsia="Arial Unicode MS" w:hAnsi="Arial Narrow" w:cs="Arial Unicode MS"/>
          <w:lang w:val="es-CR"/>
        </w:rPr>
        <w:t xml:space="preserve"> </w:t>
      </w:r>
      <w:r w:rsidRPr="0095335A">
        <w:rPr>
          <w:rStyle w:val="Ninguno"/>
          <w:rFonts w:ascii="Arial Narrow" w:hAnsi="Arial Narrow"/>
          <w:color w:val="44D903"/>
          <w:sz w:val="24"/>
          <w:szCs w:val="24"/>
          <w:lang w:val="es-CR"/>
        </w:rPr>
        <w:t>Condiciones educativas de la población adolescente</w:t>
      </w:r>
    </w:p>
    <w:p w14:paraId="55C4D5AE" w14:textId="267A6B7A" w:rsidR="0058716D" w:rsidRPr="0095335A" w:rsidRDefault="00543EEC" w:rsidP="0058716D">
      <w:pPr>
        <w:pStyle w:val="Sinespaciado"/>
        <w:rPr>
          <w:rStyle w:val="Ninguno"/>
          <w:rFonts w:ascii="Arial Narrow" w:eastAsia="Arial Unicode MS" w:hAnsi="Arial Narrow" w:cs="Arial Unicode MS"/>
          <w:lang w:val="es-CR"/>
        </w:rPr>
      </w:pPr>
      <w:r w:rsidRPr="0095335A">
        <w:rPr>
          <w:rStyle w:val="Ninguno"/>
          <w:rFonts w:ascii="Arial Narrow" w:hAnsi="Arial Narrow"/>
          <w:lang w:val="es-CR"/>
        </w:rPr>
        <w:tab/>
      </w:r>
      <w:r w:rsidRPr="0095335A">
        <w:rPr>
          <w:rFonts w:ascii="Arial Narrow" w:eastAsia="Arial Unicode MS" w:hAnsi="Arial Narrow" w:cs="Arial Unicode MS"/>
          <w:lang w:val="es-CR"/>
        </w:rPr>
        <w:t xml:space="preserve">A continuación se expone la situación actual en cuanto a las condiciones educativas de la población adolescente, según lo expuesto en los cuestionarios </w:t>
      </w:r>
      <w:r w:rsidRPr="0095335A">
        <w:rPr>
          <w:rStyle w:val="Ninguno"/>
          <w:rFonts w:ascii="Arial Narrow" w:eastAsia="Arial Unicode MS" w:hAnsi="Arial Narrow" w:cs="Arial Unicode MS"/>
          <w:i/>
          <w:iCs/>
          <w:lang w:val="es-CR"/>
        </w:rPr>
        <w:t>online</w:t>
      </w:r>
      <w:r w:rsidRPr="0095335A">
        <w:rPr>
          <w:rFonts w:ascii="Arial Narrow" w:eastAsia="Arial Unicode MS" w:hAnsi="Arial Narrow" w:cs="Arial Unicode MS"/>
          <w:lang w:val="es-CR"/>
        </w:rPr>
        <w:t xml:space="preserve"> y en las sesiones de trabajo con ONG y adolescentes.</w:t>
      </w:r>
    </w:p>
    <w:p w14:paraId="7D6C0E6F" w14:textId="77777777" w:rsidR="0058716D" w:rsidRPr="0095335A" w:rsidRDefault="0058716D" w:rsidP="0058716D">
      <w:pPr>
        <w:spacing w:after="160"/>
        <w:jc w:val="both"/>
        <w:rPr>
          <w:rStyle w:val="Ninguno"/>
          <w:rFonts w:ascii="Arial Narrow" w:eastAsia="Calibri" w:hAnsi="Arial Narrow" w:cs="Calibri"/>
          <w:i/>
          <w:iCs/>
          <w:vanish/>
          <w:sz w:val="22"/>
          <w:szCs w:val="22"/>
          <w:u w:color="2E74B5"/>
          <w:lang w:val="es-CR"/>
        </w:rPr>
      </w:pPr>
    </w:p>
    <w:p w14:paraId="0F6CD277" w14:textId="58155B32" w:rsidR="00E50168" w:rsidRPr="0095335A" w:rsidRDefault="0058716D" w:rsidP="0058716D">
      <w:pPr>
        <w:pStyle w:val="Ttulo5"/>
        <w:spacing w:before="0" w:after="240"/>
        <w:rPr>
          <w:rStyle w:val="Ninguno"/>
          <w:rFonts w:ascii="Arial Narrow" w:hAnsi="Arial Narrow"/>
          <w:i/>
          <w:iCs/>
          <w:color w:val="44D903"/>
          <w:sz w:val="22"/>
          <w:szCs w:val="22"/>
          <w:u w:color="2E74B5"/>
          <w:lang w:val="es-CR"/>
        </w:rPr>
      </w:pPr>
      <w:r w:rsidRPr="0095335A">
        <w:rPr>
          <w:rStyle w:val="Ninguno"/>
          <w:rFonts w:ascii="Arial Narrow" w:hAnsi="Arial Narrow"/>
          <w:i/>
          <w:iCs/>
          <w:color w:val="44D903"/>
          <w:sz w:val="22"/>
          <w:szCs w:val="22"/>
          <w:u w:color="2E74B5"/>
          <w:lang w:val="es-CR"/>
        </w:rPr>
        <w:t xml:space="preserve">3.1 </w:t>
      </w:r>
      <w:r w:rsidR="00543EEC" w:rsidRPr="0095335A">
        <w:rPr>
          <w:rStyle w:val="Ninguno"/>
          <w:rFonts w:ascii="Arial Narrow" w:hAnsi="Arial Narrow"/>
          <w:i/>
          <w:iCs/>
          <w:color w:val="44D903"/>
          <w:sz w:val="22"/>
          <w:szCs w:val="22"/>
          <w:u w:color="2E74B5"/>
          <w:lang w:val="es-CR"/>
        </w:rPr>
        <w:t xml:space="preserve">Permanencia escolar </w:t>
      </w:r>
    </w:p>
    <w:p w14:paraId="5CD2E31D" w14:textId="77777777" w:rsidR="00E50168" w:rsidRPr="0095335A" w:rsidRDefault="00543EEC">
      <w:pPr>
        <w:pStyle w:val="Sinespaciado"/>
        <w:rPr>
          <w:rFonts w:ascii="Arial Narrow" w:hAnsi="Arial Narrow"/>
          <w:lang w:val="es-CR"/>
        </w:rPr>
      </w:pPr>
      <w:r w:rsidRPr="0095335A">
        <w:rPr>
          <w:rStyle w:val="Ninguno"/>
          <w:rFonts w:ascii="Arial Narrow" w:eastAsia="Calibri" w:hAnsi="Arial Narrow" w:cs="Calibri"/>
          <w:i/>
          <w:iCs/>
          <w:sz w:val="24"/>
          <w:szCs w:val="24"/>
          <w:lang w:val="es-CR"/>
        </w:rPr>
        <w:tab/>
      </w:r>
      <w:r w:rsidRPr="0095335A">
        <w:rPr>
          <w:rFonts w:ascii="Arial Narrow" w:eastAsia="Arial Unicode MS" w:hAnsi="Arial Narrow" w:cs="Arial Unicode MS"/>
          <w:lang w:val="es-CR"/>
        </w:rPr>
        <w:t>Según el MEP, en Costa Rica la permanencia escolar va en aumento por el esfuerzo del Estado en crear estrategias que permitan mantenerse en el sistema educativo. Entre las estrategias que se logran identificar como conocidas se encuentran:</w:t>
      </w:r>
    </w:p>
    <w:p w14:paraId="215FBF1B" w14:textId="77777777" w:rsidR="00E50168" w:rsidRPr="0095335A" w:rsidRDefault="00543EEC" w:rsidP="00032D1B">
      <w:pPr>
        <w:pStyle w:val="Sinespaciado"/>
        <w:numPr>
          <w:ilvl w:val="0"/>
          <w:numId w:val="28"/>
        </w:numPr>
        <w:rPr>
          <w:rFonts w:ascii="Arial Narrow" w:hAnsi="Arial Narrow"/>
          <w:lang w:val="es-CR"/>
        </w:rPr>
      </w:pPr>
      <w:r w:rsidRPr="0095335A">
        <w:rPr>
          <w:rFonts w:ascii="Arial Narrow" w:hAnsi="Arial Narrow"/>
          <w:lang w:val="es-CR"/>
        </w:rPr>
        <w:t>Programas de Becas: Como AVANCEMOS, Fondo Nacional de Becas (FONABE)</w:t>
      </w:r>
    </w:p>
    <w:p w14:paraId="7133340A" w14:textId="77777777" w:rsidR="00E50168" w:rsidRPr="0095335A" w:rsidRDefault="00543EEC" w:rsidP="00032D1B">
      <w:pPr>
        <w:pStyle w:val="Sinespaciado"/>
        <w:numPr>
          <w:ilvl w:val="0"/>
          <w:numId w:val="28"/>
        </w:numPr>
        <w:rPr>
          <w:rFonts w:ascii="Arial Narrow" w:hAnsi="Arial Narrow"/>
          <w:lang w:val="es-CR"/>
        </w:rPr>
      </w:pPr>
      <w:r w:rsidRPr="0095335A">
        <w:rPr>
          <w:rFonts w:ascii="Arial Narrow" w:hAnsi="Arial Narrow"/>
          <w:lang w:val="es-CR"/>
        </w:rPr>
        <w:t>La alimentación brindada por medio de comedores escolares</w:t>
      </w:r>
    </w:p>
    <w:p w14:paraId="202358B6" w14:textId="77777777" w:rsidR="0058716D" w:rsidRPr="0095335A" w:rsidRDefault="00543EEC" w:rsidP="00032D1B">
      <w:pPr>
        <w:pStyle w:val="Sinespaciado"/>
        <w:numPr>
          <w:ilvl w:val="0"/>
          <w:numId w:val="28"/>
        </w:numPr>
        <w:rPr>
          <w:rFonts w:ascii="Arial Narrow" w:hAnsi="Arial Narrow"/>
          <w:b/>
          <w:lang w:val="es-CR"/>
        </w:rPr>
      </w:pPr>
      <w:r w:rsidRPr="0095335A">
        <w:rPr>
          <w:rFonts w:ascii="Arial Narrow" w:hAnsi="Arial Narrow"/>
          <w:lang w:val="es-CR"/>
        </w:rPr>
        <w:t>La apertura de otras modalidades de estudio además del tradicional, educación a distancia, educación nocturna, institutos</w:t>
      </w:r>
    </w:p>
    <w:p w14:paraId="0FF1655B" w14:textId="070F13C4" w:rsidR="00E50168" w:rsidRDefault="00543EEC" w:rsidP="00032D1B">
      <w:pPr>
        <w:pStyle w:val="Sinespaciado"/>
        <w:numPr>
          <w:ilvl w:val="0"/>
          <w:numId w:val="28"/>
        </w:numPr>
        <w:rPr>
          <w:rFonts w:ascii="Arial Narrow" w:hAnsi="Arial Narrow"/>
          <w:lang w:val="es-CR"/>
        </w:rPr>
      </w:pPr>
      <w:r w:rsidRPr="0095335A">
        <w:rPr>
          <w:rFonts w:ascii="Arial Narrow" w:hAnsi="Arial Narrow"/>
          <w:lang w:val="es-CR"/>
        </w:rPr>
        <w:t>Modificación de programas educativos y modalidades de estudio</w:t>
      </w:r>
    </w:p>
    <w:p w14:paraId="21BE119D" w14:textId="77777777" w:rsidR="005B504E" w:rsidRPr="00F1291A" w:rsidRDefault="005B504E" w:rsidP="005B504E">
      <w:pPr>
        <w:pStyle w:val="Sinespaciado"/>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rPr>
          <w:rFonts w:ascii="Arial Narrow" w:hAnsi="Arial Narrow"/>
          <w:lang w:val="es-CR"/>
        </w:rPr>
      </w:pPr>
      <w:r w:rsidRPr="00F1291A">
        <w:rPr>
          <w:rFonts w:ascii="Arial Narrow" w:hAnsi="Arial Narrow"/>
          <w:lang w:val="es-CR"/>
        </w:rPr>
        <w:t xml:space="preserve">Estrategia Yo Me Apunto: Esta no fue mencionada por las partes consultadas. </w:t>
      </w:r>
    </w:p>
    <w:p w14:paraId="13A7B962" w14:textId="77777777" w:rsidR="005B504E" w:rsidRPr="005B504E" w:rsidRDefault="005B504E" w:rsidP="005B504E">
      <w:pPr>
        <w:pStyle w:val="Cuerpo"/>
        <w:rPr>
          <w:rFonts w:hint="eastAsia"/>
          <w:lang w:val="es-CR"/>
        </w:rPr>
      </w:pPr>
    </w:p>
    <w:p w14:paraId="3ACA0EF4" w14:textId="77777777" w:rsidR="00E50168" w:rsidRPr="0095335A" w:rsidRDefault="00543EEC">
      <w:pPr>
        <w:pStyle w:val="Sinespaciado"/>
        <w:rPr>
          <w:rFonts w:ascii="Arial Narrow" w:hAnsi="Arial Narrow"/>
          <w:lang w:val="es-CR"/>
        </w:rPr>
      </w:pPr>
      <w:r w:rsidRPr="0095335A">
        <w:rPr>
          <w:rFonts w:ascii="Arial Narrow" w:hAnsi="Arial Narrow"/>
          <w:lang w:val="es-CR"/>
        </w:rPr>
        <w:lastRenderedPageBreak/>
        <w:tab/>
      </w:r>
      <w:r w:rsidRPr="0095335A">
        <w:rPr>
          <w:rFonts w:ascii="Arial Narrow" w:eastAsia="Arial Unicode MS" w:hAnsi="Arial Narrow" w:cs="Arial Unicode MS"/>
          <w:lang w:val="es-CR"/>
        </w:rPr>
        <w:t>Sin embargo, en la información aportada por las organizaciones, instituciones y la comunidad adolescente, estas posibilidades no son de acceso a toda la población. Quienes participaron en el proceso manifiestan que los programas de becas son de difícil acceso. Igualmente, si bien existen comedores escolares que se mantienen abiertos en vacaciones, esto no sucede en todos los sectores del país. Además, indican que el acceso a otras modalidades de estudio no es posible para todas las personas; algunas modalidades, por ser poco conocidas, otras por la ubicación geográfica: se identifica como una limitante la distancia, ya que en las zonas rurales el acceso a oportunidades de estudio es limitado, principalmente a nivel secundario y superior. Los programas de becas a nivel de zona rural muchas veces son poco conocidos, las familias tienen posibilidades limitadas en cuanto a completar trámites e irlos a dejar a las instancias correspondientes.</w:t>
      </w:r>
    </w:p>
    <w:p w14:paraId="74AC77A3" w14:textId="77777777" w:rsidR="00E50168" w:rsidRPr="0095335A" w:rsidRDefault="00543EEC">
      <w:pPr>
        <w:pStyle w:val="Sinespaciado"/>
        <w:rPr>
          <w:rFonts w:ascii="Arial Narrow" w:hAnsi="Arial Narrow"/>
          <w:lang w:val="es-CR"/>
        </w:rPr>
      </w:pPr>
      <w:r w:rsidRPr="0095335A">
        <w:rPr>
          <w:rFonts w:ascii="Arial Narrow" w:hAnsi="Arial Narrow"/>
          <w:lang w:val="es-CR"/>
        </w:rPr>
        <w:tab/>
      </w:r>
      <w:r w:rsidRPr="0095335A">
        <w:rPr>
          <w:rFonts w:ascii="Arial Narrow" w:eastAsia="Arial Unicode MS" w:hAnsi="Arial Narrow" w:cs="Arial Unicode MS"/>
          <w:lang w:val="es-CR"/>
        </w:rPr>
        <w:t xml:space="preserve">Además, las personas adolescentes manifiestan que la permanencia escolar va más allá de una ayuda económica. Existen situaciones en los centros de enseñanza y en las familias que evitan esta permanencia; entre las situaciones que mencionan se encuentra el </w:t>
      </w:r>
      <w:proofErr w:type="spellStart"/>
      <w:r w:rsidRPr="0095335A">
        <w:rPr>
          <w:rStyle w:val="Ninguno"/>
          <w:rFonts w:ascii="Arial Narrow" w:eastAsia="Arial Unicode MS" w:hAnsi="Arial Narrow" w:cs="Arial Unicode MS"/>
          <w:i/>
          <w:iCs/>
          <w:lang w:val="es-CR"/>
        </w:rPr>
        <w:t>bullying</w:t>
      </w:r>
      <w:proofErr w:type="spellEnd"/>
      <w:r w:rsidRPr="0095335A">
        <w:rPr>
          <w:rStyle w:val="Ninguno"/>
          <w:rFonts w:ascii="Arial Narrow" w:eastAsia="Arial Unicode MS" w:hAnsi="Arial Narrow" w:cs="Arial Unicode MS"/>
          <w:i/>
          <w:iCs/>
          <w:lang w:val="es-CR"/>
        </w:rPr>
        <w:t xml:space="preserve">. </w:t>
      </w:r>
      <w:r w:rsidRPr="0095335A">
        <w:rPr>
          <w:rFonts w:ascii="Arial Narrow" w:eastAsia="Arial Unicode MS" w:hAnsi="Arial Narrow" w:cs="Arial Unicode MS"/>
          <w:lang w:val="es-CR"/>
        </w:rPr>
        <w:t>Al respecto un adolescente manifiesta que "rechazan a algunas personas por ser diferentes a los demás, en distintas instituciones, o por los estereotipos, por eso muchas personas dejan de estudiar o abandonan las instituciones” (adolescente, mesa de trabajo sobre educación, grupo adolescentes).</w:t>
      </w:r>
    </w:p>
    <w:p w14:paraId="17768F9E" w14:textId="77777777" w:rsidR="00E50168" w:rsidRPr="0095335A" w:rsidRDefault="00543EEC">
      <w:pPr>
        <w:pStyle w:val="Sinespaciado"/>
        <w:rPr>
          <w:rStyle w:val="Ninguno"/>
          <w:rFonts w:ascii="Arial Narrow" w:eastAsia="Arial Unicode MS" w:hAnsi="Arial Narrow" w:cs="Arial Unicode MS"/>
          <w:lang w:val="es-CR"/>
        </w:rPr>
      </w:pPr>
      <w:r w:rsidRPr="0095335A">
        <w:rPr>
          <w:rFonts w:ascii="Arial Narrow" w:hAnsi="Arial Narrow"/>
          <w:lang w:val="es-CR"/>
        </w:rPr>
        <w:tab/>
      </w:r>
      <w:r w:rsidRPr="0095335A">
        <w:rPr>
          <w:rStyle w:val="Ninguno"/>
          <w:rFonts w:ascii="Arial Narrow" w:eastAsia="Arial Unicode MS" w:hAnsi="Arial Narrow" w:cs="Arial Unicode MS"/>
          <w:lang w:val="es-CR"/>
        </w:rPr>
        <w:t xml:space="preserve">Otras de las razones mencionadas por las personas adolescentes que evitan la permanencia escolar son: el acceso o ubicación geográfica de centros educativos; la condición de discapacidad, ya que algunos por el trato que les brindan colegas o docentes no sienten comodidad o no logran avanzar por el método de enseñanza aplicado; y el interés que las personas adolescentes muestran para estudiar. </w:t>
      </w:r>
    </w:p>
    <w:p w14:paraId="4F1C6E4C" w14:textId="77777777" w:rsidR="0058716D" w:rsidRPr="0095335A" w:rsidRDefault="0058716D" w:rsidP="0058716D">
      <w:pPr>
        <w:pStyle w:val="Cuerpo"/>
        <w:rPr>
          <w:rFonts w:hint="eastAsia"/>
          <w:lang w:val="es-CR"/>
        </w:rPr>
      </w:pPr>
    </w:p>
    <w:p w14:paraId="3A706D5A" w14:textId="20122024" w:rsidR="00E50168" w:rsidRPr="0095335A" w:rsidRDefault="00543EEC" w:rsidP="00032D1B">
      <w:pPr>
        <w:pStyle w:val="Ttulo1"/>
        <w:numPr>
          <w:ilvl w:val="1"/>
          <w:numId w:val="10"/>
        </w:numPr>
        <w:spacing w:before="0" w:after="240"/>
        <w:jc w:val="both"/>
        <w:rPr>
          <w:rStyle w:val="Ninguno"/>
          <w:rFonts w:ascii="Arial Narrow" w:eastAsia="Calibri" w:hAnsi="Arial Narrow" w:cs="Calibri"/>
          <w:i/>
          <w:iCs/>
          <w:color w:val="44D903"/>
          <w:sz w:val="24"/>
          <w:szCs w:val="24"/>
          <w:u w:color="000000"/>
          <w:lang w:val="es-CR"/>
        </w:rPr>
      </w:pPr>
      <w:bookmarkStart w:id="9" w:name="_Toc511290449"/>
      <w:r w:rsidRPr="0095335A">
        <w:rPr>
          <w:rStyle w:val="Ninguno"/>
          <w:rFonts w:ascii="Arial Narrow" w:eastAsia="Calibri" w:hAnsi="Arial Narrow" w:cs="Calibri"/>
          <w:i/>
          <w:iCs/>
          <w:color w:val="44D903"/>
          <w:sz w:val="24"/>
          <w:szCs w:val="24"/>
          <w:u w:color="000000"/>
          <w:lang w:val="es-CR"/>
        </w:rPr>
        <w:t>Exclusión escolar</w:t>
      </w:r>
      <w:bookmarkEnd w:id="9"/>
    </w:p>
    <w:p w14:paraId="061FDE14" w14:textId="77777777" w:rsidR="00E50168" w:rsidRPr="0095335A" w:rsidRDefault="00543EEC">
      <w:pPr>
        <w:pStyle w:val="Sinespaciado"/>
        <w:rPr>
          <w:rStyle w:val="Ninguno"/>
          <w:rFonts w:ascii="Arial Narrow" w:hAnsi="Arial Narrow"/>
          <w:lang w:val="es-CR"/>
        </w:rPr>
      </w:pPr>
      <w:r w:rsidRPr="0095335A">
        <w:rPr>
          <w:rStyle w:val="Ninguno"/>
          <w:rFonts w:ascii="Arial Narrow" w:hAnsi="Arial Narrow"/>
          <w:lang w:val="es-CR"/>
        </w:rPr>
        <w:tab/>
      </w:r>
      <w:r w:rsidRPr="0095335A">
        <w:rPr>
          <w:rStyle w:val="Ninguno"/>
          <w:rFonts w:ascii="Arial Narrow" w:eastAsia="Arial Unicode MS" w:hAnsi="Arial Narrow" w:cs="Arial Unicode MS"/>
          <w:lang w:val="es-CR"/>
        </w:rPr>
        <w:t>En las observaciones del Comité, se manifiesta la preocupación por las bajas tasas de asistencia escolar y culminación de estudios en NNA indígenas y migrantes, especialmente en el nivel de secundaria. Las personas con criterio experto que fueron entrevistadas hacen mención a la existencia de programas para evitar la exclusión escolar, pero que estos no son llamativos, que no en todos los sectores se aplican con la misma convicción y que no cuentan con financiamiento nacional, sino que se aplican con financiamiento de la cooperación internacional; además, indican que estos programas muchas veces son excluyentes, sin tomar en cuenta las condiciones de vulnerabilidad.</w:t>
      </w:r>
    </w:p>
    <w:p w14:paraId="0F976A94" w14:textId="77777777" w:rsidR="00E50168" w:rsidRPr="0095335A" w:rsidRDefault="00543EEC">
      <w:pPr>
        <w:pStyle w:val="Sinespaciado"/>
        <w:rPr>
          <w:rStyle w:val="Ninguno"/>
          <w:rFonts w:ascii="Arial Narrow" w:hAnsi="Arial Narrow"/>
          <w:lang w:val="es-CR"/>
        </w:rPr>
      </w:pPr>
      <w:r w:rsidRPr="0095335A">
        <w:rPr>
          <w:rStyle w:val="Ninguno"/>
          <w:rFonts w:ascii="Arial Narrow" w:hAnsi="Arial Narrow"/>
          <w:lang w:val="es-CR"/>
        </w:rPr>
        <w:tab/>
      </w:r>
      <w:r w:rsidRPr="0095335A">
        <w:rPr>
          <w:rStyle w:val="Ninguno"/>
          <w:rFonts w:ascii="Arial Narrow" w:eastAsia="Arial Unicode MS" w:hAnsi="Arial Narrow" w:cs="Arial Unicode MS"/>
          <w:lang w:val="es-CR"/>
        </w:rPr>
        <w:t>Las ONG y la población adolescente manifiestan que algunas de las razones que provocan exclusión escolar son: condiciones de discapacidad en temas de acceso, adaptaciones de programas e instalaciones y trato digno; condiciones económicas; condiciones familiares; y las dificultades de las zonas de procedencia, haciéndose más difícil asistir entre más largo se viva del centro educativo. La población adolescente, en cuanto a distancias en zonas rurales, manifestó que “es complicado a veces viajar por horas para llegar al centro educativo, o tomar caminos riesgosos” (jóvenes, mesa de trabajo sobre educación, grupo adolescentes y ONG), por lo que muchas personas no se exponen y desertan. Además, tanto adolescentes como ONG mencionan que las personas LGBTI tienden a desertan por la discriminación que viven, propiciada por el resto de la población estudiantil y por el personal docente.</w:t>
      </w:r>
    </w:p>
    <w:p w14:paraId="3EE063EB" w14:textId="77777777" w:rsidR="00E50168" w:rsidRPr="0095335A" w:rsidRDefault="00543EEC">
      <w:pPr>
        <w:pStyle w:val="Sinespaciado"/>
        <w:rPr>
          <w:rStyle w:val="Ninguno"/>
          <w:rFonts w:ascii="Arial Narrow" w:eastAsia="Arial Unicode MS" w:hAnsi="Arial Narrow" w:cs="Arial Unicode MS"/>
          <w:lang w:val="es-CR"/>
        </w:rPr>
      </w:pPr>
      <w:r w:rsidRPr="0095335A">
        <w:rPr>
          <w:rStyle w:val="Ninguno"/>
          <w:rFonts w:ascii="Arial Narrow" w:hAnsi="Arial Narrow"/>
          <w:lang w:val="es-CR"/>
        </w:rPr>
        <w:tab/>
      </w:r>
      <w:r w:rsidRPr="0095335A">
        <w:rPr>
          <w:rStyle w:val="Ninguno"/>
          <w:rFonts w:ascii="Arial Narrow" w:eastAsia="Arial Unicode MS" w:hAnsi="Arial Narrow" w:cs="Arial Unicode MS"/>
          <w:lang w:val="es-CR"/>
        </w:rPr>
        <w:t xml:space="preserve">Las ONG durante la sesión de validación manifestaron que un tema por el que se da la exclusión escolar es la oferta académica que se </w:t>
      </w:r>
      <w:proofErr w:type="gramStart"/>
      <w:r w:rsidRPr="0095335A">
        <w:rPr>
          <w:rStyle w:val="Ninguno"/>
          <w:rFonts w:ascii="Arial Narrow" w:eastAsia="Arial Unicode MS" w:hAnsi="Arial Narrow" w:cs="Arial Unicode MS"/>
          <w:lang w:val="es-CR"/>
        </w:rPr>
        <w:t>le</w:t>
      </w:r>
      <w:proofErr w:type="gramEnd"/>
      <w:r w:rsidRPr="0095335A">
        <w:rPr>
          <w:rStyle w:val="Ninguno"/>
          <w:rFonts w:ascii="Arial Narrow" w:eastAsia="Arial Unicode MS" w:hAnsi="Arial Narrow" w:cs="Arial Unicode MS"/>
          <w:lang w:val="es-CR"/>
        </w:rPr>
        <w:t xml:space="preserve"> brinda a adolescentes. Muchas veces no es atractiva y no se identifican con ella; esto provoca que se excluyan del sistema formal y opten por otras modalidades para las cuales aún no están preparados, por ejemplo, la educación nocturna. Igualmente en esta sesión se identifican como factores de la exclusión los problemas de aprendizaje, el </w:t>
      </w:r>
      <w:proofErr w:type="spellStart"/>
      <w:r w:rsidRPr="0095335A">
        <w:rPr>
          <w:rStyle w:val="Ninguno"/>
          <w:rFonts w:ascii="Arial Narrow" w:eastAsia="Arial Unicode MS" w:hAnsi="Arial Narrow" w:cs="Arial Unicode MS"/>
          <w:i/>
          <w:iCs/>
          <w:lang w:val="es-CR"/>
        </w:rPr>
        <w:t>bullying</w:t>
      </w:r>
      <w:proofErr w:type="spellEnd"/>
      <w:r w:rsidRPr="0095335A">
        <w:rPr>
          <w:rStyle w:val="Ninguno"/>
          <w:rFonts w:ascii="Arial Narrow" w:eastAsia="Arial Unicode MS" w:hAnsi="Arial Narrow" w:cs="Arial Unicode MS"/>
          <w:lang w:val="es-CR"/>
        </w:rPr>
        <w:t>, los entornos violentos, las discapacidades emocionales o traumas, el entorno familiar y las redes de apoyo dentro de este entorno, en lo cual se coincide con otros hallazgos expuestos arriba.</w:t>
      </w:r>
    </w:p>
    <w:p w14:paraId="31D30377" w14:textId="77777777" w:rsidR="0058716D" w:rsidRPr="0095335A" w:rsidRDefault="0058716D" w:rsidP="0058716D">
      <w:pPr>
        <w:pStyle w:val="Cuerpo"/>
        <w:rPr>
          <w:rFonts w:hint="eastAsia"/>
          <w:lang w:val="es-CR"/>
        </w:rPr>
      </w:pPr>
    </w:p>
    <w:p w14:paraId="4165F208" w14:textId="2DA9E5F6" w:rsidR="00E50168" w:rsidRPr="0095335A" w:rsidRDefault="00543EEC" w:rsidP="00032D1B">
      <w:pPr>
        <w:pStyle w:val="Ttulo1"/>
        <w:numPr>
          <w:ilvl w:val="1"/>
          <w:numId w:val="9"/>
        </w:numPr>
        <w:spacing w:before="0" w:after="240"/>
        <w:jc w:val="both"/>
        <w:rPr>
          <w:rStyle w:val="Ninguno"/>
          <w:rFonts w:ascii="Arial Narrow" w:eastAsia="Calibri" w:hAnsi="Arial Narrow" w:cs="Calibri"/>
          <w:i/>
          <w:iCs/>
          <w:color w:val="44D903"/>
          <w:sz w:val="24"/>
          <w:szCs w:val="24"/>
          <w:u w:color="000000"/>
          <w:lang w:val="es-CR"/>
        </w:rPr>
      </w:pPr>
      <w:bookmarkStart w:id="10" w:name="_Toc511290450"/>
      <w:r w:rsidRPr="0095335A">
        <w:rPr>
          <w:rStyle w:val="Ninguno"/>
          <w:rFonts w:ascii="Arial Narrow" w:eastAsia="Calibri" w:hAnsi="Arial Narrow" w:cs="Calibri"/>
          <w:i/>
          <w:iCs/>
          <w:color w:val="44D903"/>
          <w:sz w:val="24"/>
          <w:szCs w:val="24"/>
          <w:u w:color="000000"/>
          <w:lang w:val="es-CR"/>
        </w:rPr>
        <w:t>Calidad y evaluación de los programas vigentes</w:t>
      </w:r>
      <w:bookmarkEnd w:id="10"/>
    </w:p>
    <w:p w14:paraId="7F02F791" w14:textId="77777777" w:rsidR="00E50168" w:rsidRPr="0095335A" w:rsidRDefault="00543EEC">
      <w:pPr>
        <w:pStyle w:val="Sinespaciado"/>
        <w:rPr>
          <w:rFonts w:ascii="Arial Narrow" w:eastAsia="Arial Unicode MS" w:hAnsi="Arial Narrow" w:cs="Arial Unicode MS"/>
          <w:lang w:val="es-CR"/>
        </w:rPr>
      </w:pPr>
      <w:r w:rsidRPr="0095335A">
        <w:rPr>
          <w:rStyle w:val="Ninguno"/>
          <w:rFonts w:ascii="Arial Narrow" w:hAnsi="Arial Narrow"/>
          <w:lang w:val="es-CR"/>
        </w:rPr>
        <w:tab/>
      </w:r>
      <w:r w:rsidRPr="0095335A">
        <w:rPr>
          <w:rFonts w:ascii="Arial Narrow" w:eastAsia="Arial Unicode MS" w:hAnsi="Arial Narrow" w:cs="Arial Unicode MS"/>
          <w:lang w:val="es-CR"/>
        </w:rPr>
        <w:t xml:space="preserve">El Comité realiza una observación al Estado para que realice estudios y elabore programas de mejor calidad a nivel educativo. Además, lo insta a que adapte los programas de estudio para evitar la exclusión </w:t>
      </w:r>
      <w:r w:rsidRPr="0095335A">
        <w:rPr>
          <w:rFonts w:ascii="Arial Narrow" w:eastAsia="Arial Unicode MS" w:hAnsi="Arial Narrow" w:cs="Arial Unicode MS"/>
          <w:lang w:val="es-CR"/>
        </w:rPr>
        <w:lastRenderedPageBreak/>
        <w:t xml:space="preserve">escolar. Según la revisión bibliográfica, se identifica la existencia de la Comisión de Calidad y Pertinencia de la Educación y la creación, en 2008, del documento </w:t>
      </w:r>
      <w:r w:rsidRPr="0095335A">
        <w:rPr>
          <w:rStyle w:val="Ninguno"/>
          <w:rFonts w:ascii="Arial Narrow" w:eastAsia="Arial Unicode MS" w:hAnsi="Arial Narrow" w:cs="Arial Unicode MS"/>
          <w:i/>
          <w:iCs/>
          <w:lang w:val="es-CR"/>
        </w:rPr>
        <w:t xml:space="preserve">El centro educativo de calidad como eje de la educación costarricense </w:t>
      </w:r>
      <w:r w:rsidRPr="0095335A">
        <w:rPr>
          <w:rFonts w:ascii="Arial Narrow" w:eastAsia="Arial Unicode MS" w:hAnsi="Arial Narrow" w:cs="Arial Unicode MS"/>
          <w:lang w:val="es-CR"/>
        </w:rPr>
        <w:t>(Ministerio de Educación Pública [MEP], 2008), el cual menciona la intención de que los centros educativos operen con educación de calidad. Las personas expertas hacen mención a que conocen que Unicef realiza investigaciones de los programas de educación, no indican otro programa o acción de evaluación.</w:t>
      </w:r>
    </w:p>
    <w:p w14:paraId="73729902" w14:textId="77777777" w:rsidR="00493AD7" w:rsidRPr="0095335A" w:rsidRDefault="00493AD7" w:rsidP="00493AD7">
      <w:pPr>
        <w:pStyle w:val="CuerpoA"/>
        <w:spacing w:after="0" w:line="240" w:lineRule="auto"/>
        <w:ind w:firstLine="525"/>
        <w:jc w:val="both"/>
        <w:rPr>
          <w:rFonts w:ascii="Arial Narrow" w:eastAsia="Arial Unicode MS" w:hAnsi="Arial Narrow" w:cs="Arial Unicode MS"/>
          <w:lang w:val="es-CR"/>
        </w:rPr>
      </w:pPr>
      <w:r w:rsidRPr="0095335A">
        <w:rPr>
          <w:rFonts w:ascii="Arial Narrow" w:eastAsia="Arial Unicode MS" w:hAnsi="Arial Narrow" w:cs="Arial Unicode MS"/>
          <w:lang w:val="es-CR"/>
        </w:rPr>
        <w:t xml:space="preserve">Las personas expertas, los y las adolescentes y las ONG consultadas, señalan la falta de articulación entre los programas y las instituciones, por ejemplo se considera que si se realiza una adecuada articulación entre el programa FONABE y el Ministerio de Educación, esta garantizaría que los recursos se estén otorgando e invirtiendo adecuadamente por parte de las familias. </w:t>
      </w:r>
    </w:p>
    <w:p w14:paraId="468859E4" w14:textId="77777777" w:rsidR="0058716D" w:rsidRPr="0095335A" w:rsidRDefault="0058716D" w:rsidP="0058716D">
      <w:pPr>
        <w:pStyle w:val="Cuerpo"/>
        <w:rPr>
          <w:rFonts w:hint="eastAsia"/>
          <w:lang w:val="es-CR"/>
        </w:rPr>
      </w:pPr>
    </w:p>
    <w:p w14:paraId="2FE06DA3" w14:textId="1849E051" w:rsidR="00E50168" w:rsidRPr="0095335A" w:rsidRDefault="00543EEC" w:rsidP="00032D1B">
      <w:pPr>
        <w:pStyle w:val="Ttulo1"/>
        <w:numPr>
          <w:ilvl w:val="1"/>
          <w:numId w:val="9"/>
        </w:numPr>
        <w:spacing w:before="0" w:after="240"/>
        <w:jc w:val="both"/>
        <w:rPr>
          <w:rStyle w:val="Ninguno"/>
          <w:rFonts w:ascii="Arial Narrow" w:eastAsia="Calibri" w:hAnsi="Arial Narrow" w:cs="Calibri"/>
          <w:i/>
          <w:iCs/>
          <w:color w:val="000000"/>
          <w:sz w:val="28"/>
          <w:szCs w:val="28"/>
          <w:u w:color="000000"/>
          <w:lang w:val="es-CR"/>
        </w:rPr>
      </w:pPr>
      <w:bookmarkStart w:id="11" w:name="_Toc511290451"/>
      <w:r w:rsidRPr="0095335A">
        <w:rPr>
          <w:rStyle w:val="Ninguno"/>
          <w:rFonts w:ascii="Arial Narrow" w:eastAsia="Calibri" w:hAnsi="Arial Narrow" w:cs="Calibri"/>
          <w:i/>
          <w:iCs/>
          <w:color w:val="44D903"/>
          <w:sz w:val="24"/>
          <w:szCs w:val="24"/>
          <w:u w:color="000000"/>
          <w:lang w:val="es-CR"/>
        </w:rPr>
        <w:t>Políticas actuales y temas relacionados</w:t>
      </w:r>
      <w:bookmarkEnd w:id="11"/>
    </w:p>
    <w:p w14:paraId="4FDAD8B6" w14:textId="485455D6" w:rsidR="00E50168" w:rsidRPr="0095335A" w:rsidRDefault="00543EEC">
      <w:pPr>
        <w:pStyle w:val="Sinespaciado"/>
        <w:rPr>
          <w:rFonts w:ascii="Arial Narrow" w:hAnsi="Arial Narrow"/>
          <w:lang w:val="es-CR"/>
        </w:rPr>
      </w:pPr>
      <w:r w:rsidRPr="0095335A">
        <w:rPr>
          <w:rFonts w:ascii="Arial Narrow" w:hAnsi="Arial Narrow"/>
          <w:lang w:val="es-CR"/>
        </w:rPr>
        <w:tab/>
      </w:r>
      <w:r w:rsidRPr="0095335A">
        <w:rPr>
          <w:rFonts w:ascii="Arial Narrow" w:eastAsia="Arial Unicode MS" w:hAnsi="Arial Narrow" w:cs="Arial Unicode MS"/>
          <w:lang w:val="es-CR"/>
        </w:rPr>
        <w:t xml:space="preserve">Para el 2011, la Asamblea Legislativa aprueba una reforma de la Constitución Política en cuando a la inversión en educación. Anteriormente se mantenía un 6% del Producto interno Bruto (PIB), aumentándolo en 2% y pasando a un 8% del PIB. Este aumento es celebrado y reconocido por el Comité (Defensoría de los habitantes &amp; Unicef, 2011). Además se emite la Política Nacional para la Niñez y la Adolescencia Costa Rica (PNNA), la cual </w:t>
      </w:r>
      <w:r w:rsidRPr="00F1291A">
        <w:rPr>
          <w:rFonts w:ascii="Arial Narrow" w:eastAsia="Arial Unicode MS" w:hAnsi="Arial Narrow" w:cs="Arial Unicode MS"/>
          <w:color w:val="000000" w:themeColor="text1"/>
          <w:lang w:val="es-CR"/>
        </w:rPr>
        <w:t>abarca del 2009 al 2021; esta política incluye un apartado en cuanto a educación para la niñez y la adolescencia.</w:t>
      </w:r>
      <w:r w:rsidR="005B504E" w:rsidRPr="00F1291A">
        <w:rPr>
          <w:rFonts w:ascii="Arial Narrow" w:eastAsia="Arial Unicode MS" w:hAnsi="Arial Narrow" w:cs="Arial Unicode MS"/>
          <w:color w:val="000000" w:themeColor="text1"/>
          <w:lang w:val="es-CR"/>
        </w:rPr>
        <w:t xml:space="preserve"> </w:t>
      </w:r>
      <w:r w:rsidR="005B504E" w:rsidRPr="00F1291A">
        <w:rPr>
          <w:rFonts w:ascii="Arial Narrow" w:hAnsi="Arial Narrow" w:cs="Arial Unicode MS"/>
          <w:color w:val="000000" w:themeColor="text1"/>
          <w:lang w:val="es-CR"/>
        </w:rPr>
        <w:t>La cual es acompañada por la Agenda de Niñez y Adolescencia 2015-2021.</w:t>
      </w:r>
    </w:p>
    <w:p w14:paraId="19B8976F" w14:textId="77777777" w:rsidR="00E50168" w:rsidRPr="0095335A" w:rsidRDefault="00543EEC" w:rsidP="0058716D">
      <w:pPr>
        <w:pStyle w:val="Sinespaciado"/>
        <w:ind w:firstLine="482"/>
        <w:rPr>
          <w:rFonts w:ascii="Arial Narrow" w:eastAsia="Arial Unicode MS" w:hAnsi="Arial Narrow" w:cs="Arial Unicode MS"/>
          <w:lang w:val="es-CR"/>
        </w:rPr>
      </w:pPr>
      <w:r w:rsidRPr="0095335A">
        <w:rPr>
          <w:rFonts w:ascii="Arial Narrow" w:eastAsia="Arial Unicode MS" w:hAnsi="Arial Narrow" w:cs="Arial Unicode MS"/>
          <w:lang w:val="es-CR"/>
        </w:rPr>
        <w:t>Es importante rescatar que en las sesiones con ONG, adolescentes y los cuestionarios con personas expertas no fueron mencionados ni el aumento ni la política. Estos resultados podrían darse por desconocimiento del tema o por no considerarse relevante.</w:t>
      </w:r>
    </w:p>
    <w:p w14:paraId="6183CCD9" w14:textId="77777777" w:rsidR="0058716D" w:rsidRPr="0095335A" w:rsidRDefault="0058716D" w:rsidP="0058716D">
      <w:pPr>
        <w:pStyle w:val="Cuerpo"/>
        <w:rPr>
          <w:rFonts w:hint="eastAsia"/>
          <w:lang w:val="es-CR"/>
        </w:rPr>
      </w:pPr>
    </w:p>
    <w:p w14:paraId="59964494" w14:textId="1A51B88B" w:rsidR="00E50168" w:rsidRPr="0095335A" w:rsidRDefault="00543EEC" w:rsidP="00032D1B">
      <w:pPr>
        <w:pStyle w:val="Ttulo1"/>
        <w:numPr>
          <w:ilvl w:val="1"/>
          <w:numId w:val="9"/>
        </w:numPr>
        <w:spacing w:before="0" w:after="240"/>
        <w:jc w:val="both"/>
        <w:rPr>
          <w:rStyle w:val="Ninguno"/>
          <w:rFonts w:ascii="Arial Narrow" w:eastAsia="Calibri" w:hAnsi="Arial Narrow" w:cs="Calibri"/>
          <w:i/>
          <w:iCs/>
          <w:color w:val="44D903"/>
          <w:sz w:val="24"/>
          <w:szCs w:val="24"/>
          <w:u w:color="000000"/>
          <w:lang w:val="es-CR"/>
        </w:rPr>
      </w:pPr>
      <w:bookmarkStart w:id="12" w:name="_Toc511290452"/>
      <w:r w:rsidRPr="0095335A">
        <w:rPr>
          <w:rStyle w:val="Ninguno"/>
          <w:rFonts w:ascii="Arial Narrow" w:eastAsia="Calibri" w:hAnsi="Arial Narrow" w:cs="Calibri"/>
          <w:i/>
          <w:iCs/>
          <w:color w:val="44D903"/>
          <w:sz w:val="24"/>
          <w:szCs w:val="24"/>
          <w:u w:color="000000"/>
          <w:lang w:val="es-CR"/>
        </w:rPr>
        <w:t>Condiciones en el desarrollo laboral de la población adolescente</w:t>
      </w:r>
      <w:bookmarkEnd w:id="12"/>
    </w:p>
    <w:p w14:paraId="5DCA2AA2" w14:textId="77777777" w:rsidR="0066542C" w:rsidRPr="0095335A" w:rsidRDefault="00543EEC" w:rsidP="0066542C">
      <w:pPr>
        <w:pStyle w:val="Sinespaciado"/>
        <w:rPr>
          <w:rFonts w:ascii="Arial Narrow" w:eastAsia="Arial Unicode MS" w:hAnsi="Arial Narrow" w:cs="Arial Unicode MS"/>
          <w:lang w:val="es-CR"/>
        </w:rPr>
      </w:pPr>
      <w:r w:rsidRPr="0095335A">
        <w:rPr>
          <w:rFonts w:ascii="Arial Narrow" w:hAnsi="Arial Narrow"/>
          <w:lang w:val="es-CR"/>
        </w:rPr>
        <w:tab/>
      </w:r>
      <w:r w:rsidRPr="0095335A">
        <w:rPr>
          <w:rFonts w:ascii="Arial Narrow" w:eastAsia="Arial Unicode MS" w:hAnsi="Arial Narrow" w:cs="Arial Unicode MS"/>
          <w:lang w:val="es-CR"/>
        </w:rPr>
        <w:t>A continuación se expone la situación actual en cuanto al desarrollo laboral de la población adolescente, según lo expuesto en los cuestionarios y en las sesiones de trabajo con ONG y adolescentes.</w:t>
      </w:r>
    </w:p>
    <w:p w14:paraId="38570CFC" w14:textId="77777777" w:rsidR="0066542C" w:rsidRPr="0095335A" w:rsidRDefault="0066542C" w:rsidP="0066542C">
      <w:pPr>
        <w:pStyle w:val="Sinespaciado"/>
        <w:rPr>
          <w:rFonts w:ascii="Arial Narrow" w:eastAsia="Arial Unicode MS" w:hAnsi="Arial Narrow" w:cs="Arial Unicode MS"/>
          <w:lang w:val="es-CR"/>
        </w:rPr>
      </w:pPr>
    </w:p>
    <w:p w14:paraId="315869F8" w14:textId="2FD2781F" w:rsidR="00E50168" w:rsidRPr="0095335A" w:rsidRDefault="0058716D" w:rsidP="0066542C">
      <w:pPr>
        <w:pStyle w:val="Sinespaciado"/>
        <w:spacing w:after="240"/>
        <w:rPr>
          <w:rFonts w:ascii="Arial Narrow" w:hAnsi="Arial Narrow"/>
          <w:i/>
          <w:color w:val="44D903"/>
          <w:lang w:val="es-CR"/>
        </w:rPr>
      </w:pPr>
      <w:r w:rsidRPr="0095335A">
        <w:rPr>
          <w:rFonts w:ascii="Arial Narrow" w:eastAsia="Arial Unicode MS" w:hAnsi="Arial Narrow" w:cs="Arial Unicode MS"/>
          <w:i/>
          <w:color w:val="44D903"/>
          <w:lang w:val="es-CR"/>
        </w:rPr>
        <w:t xml:space="preserve">5.1 </w:t>
      </w:r>
      <w:r w:rsidR="00543EEC" w:rsidRPr="0095335A">
        <w:rPr>
          <w:rFonts w:ascii="Arial Narrow" w:eastAsia="Arial Unicode MS" w:hAnsi="Arial Narrow" w:cs="Arial Unicode MS"/>
          <w:i/>
          <w:color w:val="44D903"/>
          <w:lang w:val="es-CR"/>
        </w:rPr>
        <w:t>Acceso al trabajo decente</w:t>
      </w:r>
    </w:p>
    <w:p w14:paraId="5BD15B46" w14:textId="77777777" w:rsidR="004C0FA1" w:rsidRDefault="004C0FA1" w:rsidP="004C0FA1">
      <w:pPr>
        <w:pStyle w:val="Sinespaciado"/>
        <w:rPr>
          <w:rFonts w:ascii="Arial Narrow" w:hAnsi="Arial Narrow" w:cs="Calibri"/>
          <w:sz w:val="20"/>
          <w:szCs w:val="20"/>
        </w:rPr>
      </w:pPr>
      <w:r>
        <w:rPr>
          <w:rFonts w:ascii="Arial Narrow" w:hAnsi="Arial Narrow" w:cs="Calibri"/>
          <w:sz w:val="20"/>
          <w:szCs w:val="20"/>
        </w:rPr>
        <w:t>En Costa Rica se mantiene establecido que el trabajo infantil está prohibido y que las personas mayores de 15 años y menores de 18 años pueden trabajar siguiendo las especificaciones establecidas y reguladas por el MTSS. Del 2011 al 2016, se ha dado una disminución importante de personas menores de edad que trabajan. Según el MTSS (2016, p. 75), la población adolescente entre 15 y 17 años es el grupo de edad que más participa en el mercado de trabajo y que presenta más baja asistencia escolar; dicha institución indica que en Costa Rica para el 2016 existían 30.369  niños, niñas y adolescentes con edades entre los 5 y 17 años que se encontraban ocupados en actividades económicas, de este grupo un 75.8% eran hombres y un 24,2% eran mujeres.  En el caso de la niñez:</w:t>
      </w:r>
    </w:p>
    <w:p w14:paraId="3F959A59" w14:textId="75B7DA7C" w:rsidR="00E50168" w:rsidRPr="004C0FA1" w:rsidRDefault="004C0FA1" w:rsidP="004C0FA1">
      <w:pPr>
        <w:pStyle w:val="Sinespaciado"/>
        <w:ind w:left="1416"/>
        <w:rPr>
          <w:rFonts w:ascii="Arial Narrow" w:hAnsi="Arial Narrow" w:cs="Calibri"/>
          <w:sz w:val="20"/>
          <w:szCs w:val="20"/>
        </w:rPr>
      </w:pPr>
      <w:r>
        <w:rPr>
          <w:rFonts w:ascii="Arial Narrow" w:hAnsi="Arial Narrow" w:cs="Calibri"/>
          <w:sz w:val="20"/>
          <w:szCs w:val="20"/>
        </w:rPr>
        <w:t>De entre los niños y niñas ocupados, el 2,1% son niños y niñas de 5-8 años (650), el 8,4% tienen 9-11 años (2.531) y el 16,1% son adolescentes de 12-14 años (4.890). De las niñas y niños entre los 5 y 14 años, el 76,3% son hombres y el 23,7% son mujeres, es decir, es mayor el porcentaje de niñas que de niños que se incorporan al trabajo más tempranamente. (MTSS, 2016, p. 78). </w:t>
      </w:r>
    </w:p>
    <w:p w14:paraId="694F17FB" w14:textId="77777777" w:rsidR="00E50168" w:rsidRPr="0095335A" w:rsidRDefault="00E50168">
      <w:pPr>
        <w:pStyle w:val="Sinespaciado"/>
        <w:rPr>
          <w:rFonts w:ascii="Arial Narrow" w:hAnsi="Arial Narrow"/>
          <w:lang w:val="es-CR"/>
        </w:rPr>
      </w:pPr>
    </w:p>
    <w:p w14:paraId="1A57D53F" w14:textId="77777777" w:rsidR="00E50168" w:rsidRPr="0095335A" w:rsidRDefault="00543EEC">
      <w:pPr>
        <w:pStyle w:val="Sinespaciado"/>
        <w:rPr>
          <w:rFonts w:ascii="Arial Narrow" w:hAnsi="Arial Narrow"/>
          <w:lang w:val="es-CR"/>
        </w:rPr>
      </w:pPr>
      <w:r w:rsidRPr="0095335A">
        <w:rPr>
          <w:rFonts w:ascii="Arial Narrow" w:hAnsi="Arial Narrow"/>
          <w:lang w:val="es-CR"/>
        </w:rPr>
        <w:tab/>
      </w:r>
      <w:r w:rsidRPr="0095335A">
        <w:rPr>
          <w:rFonts w:ascii="Arial Narrow" w:eastAsia="Arial Unicode MS" w:hAnsi="Arial Narrow" w:cs="Arial Unicode MS"/>
          <w:lang w:val="es-CR"/>
        </w:rPr>
        <w:t xml:space="preserve">La población adolescente identifica la existencia de trabajo adolescente principalmente en zonas rurales, donde no existen condiciones decentes de trabajo. En este punto, se debe aclarar que según la Organización Internacional del Trabajo: </w:t>
      </w:r>
    </w:p>
    <w:p w14:paraId="369C9C4B" w14:textId="77777777" w:rsidR="00E50168" w:rsidRPr="0095335A" w:rsidRDefault="00543EEC">
      <w:pPr>
        <w:pStyle w:val="Sinespaciado"/>
        <w:ind w:left="1440"/>
        <w:rPr>
          <w:rFonts w:ascii="Arial Narrow" w:hAnsi="Arial Narrow"/>
          <w:lang w:val="es-CR"/>
        </w:rPr>
      </w:pPr>
      <w:r w:rsidRPr="0095335A">
        <w:rPr>
          <w:rFonts w:ascii="Arial Narrow" w:hAnsi="Arial Narrow"/>
          <w:lang w:val="es-CR"/>
        </w:rPr>
        <w:t>El trabajo decente sintetiza las aspiraciones de las personas durante su vida laboral. Significa la oportunidad de acceder a un empleo productivo que genere un ingreso justo, la seguridad en el lugar de trabajo y la protección social para las familias, mejores perspectivas de desarrollo personal e integración social, libertad para que los individuos expresen sus opiniones, se organicen y participen en las decisiones que afectan sus vidas, y la igualdad de oportunidades y trato para todos, mujeres y hombres (OIT, s.f., párr.1).</w:t>
      </w:r>
    </w:p>
    <w:p w14:paraId="3124AAE2" w14:textId="77777777" w:rsidR="00E50168" w:rsidRPr="0095335A" w:rsidRDefault="00543EEC">
      <w:pPr>
        <w:pStyle w:val="Sinespaciado"/>
        <w:rPr>
          <w:rFonts w:ascii="Arial Narrow" w:hAnsi="Arial Narrow"/>
          <w:lang w:val="es-CR"/>
        </w:rPr>
      </w:pPr>
      <w:r w:rsidRPr="0095335A">
        <w:rPr>
          <w:rFonts w:ascii="Arial Narrow" w:hAnsi="Arial Narrow"/>
          <w:lang w:val="es-CR"/>
        </w:rPr>
        <w:lastRenderedPageBreak/>
        <w:tab/>
      </w:r>
      <w:r w:rsidRPr="0095335A">
        <w:rPr>
          <w:rFonts w:ascii="Arial Narrow" w:eastAsia="Arial Unicode MS" w:hAnsi="Arial Narrow" w:cs="Arial Unicode MS"/>
          <w:lang w:val="es-CR"/>
        </w:rPr>
        <w:t>La población adolescente que participó en el estudio menciona abusos en pagos de salario, horarios, disminución de tiempo de estudio, tiempo en familia y exclusión escolar, producto de las necesidades económicas que enfrentan sus grupos familiares. Por ejemplo, un adolescente que vive en zona fronteriza hace mención a que, en su comunidad, uno de los trabajos que realizan las personas adolescentes es el traslado de carretas con las maletas de las personas que cruzan la frontera; el salario recibido no es fijo, sino que depende de las condiciones que se pacten, siendo por lo general desventajosas para esta población.</w:t>
      </w:r>
    </w:p>
    <w:p w14:paraId="66BC7E6F" w14:textId="77777777" w:rsidR="00E50168" w:rsidRPr="0095335A" w:rsidRDefault="00543EEC">
      <w:pPr>
        <w:pStyle w:val="Sinespaciado"/>
        <w:rPr>
          <w:rFonts w:ascii="Arial Narrow" w:hAnsi="Arial Narrow"/>
          <w:lang w:val="es-CR"/>
        </w:rPr>
      </w:pPr>
      <w:r w:rsidRPr="0095335A">
        <w:rPr>
          <w:rFonts w:ascii="Arial Narrow" w:hAnsi="Arial Narrow"/>
          <w:lang w:val="es-CR"/>
        </w:rPr>
        <w:tab/>
      </w:r>
      <w:r w:rsidRPr="0095335A">
        <w:rPr>
          <w:rFonts w:ascii="Arial Narrow" w:eastAsia="Arial Unicode MS" w:hAnsi="Arial Narrow" w:cs="Arial Unicode MS"/>
          <w:lang w:val="es-CR"/>
        </w:rPr>
        <w:t xml:space="preserve">También mencionan que, entre los trabajos que realizan, se encuentra: la agricultura; la venta de alimentos preparados, frutas, entre otras; ganadería; trabajo en piñeras y cañales. De igual forma, indican que las personas adolescentes “trabajan como adultos, como si no tuvieran infancia, el gobierno y las personas mayores no lo ven, les da igual” (joven, mesa de trabajo sobre trabajo, grupo adolescentes). </w:t>
      </w:r>
    </w:p>
    <w:p w14:paraId="684B5C76" w14:textId="77777777" w:rsidR="00E50168" w:rsidRPr="0095335A" w:rsidRDefault="00543EEC">
      <w:pPr>
        <w:pStyle w:val="Sinespaciado"/>
        <w:rPr>
          <w:rFonts w:ascii="Arial Narrow" w:hAnsi="Arial Narrow"/>
          <w:lang w:val="es-CR"/>
        </w:rPr>
      </w:pPr>
      <w:r w:rsidRPr="0095335A">
        <w:rPr>
          <w:rFonts w:ascii="Arial Narrow" w:hAnsi="Arial Narrow"/>
          <w:lang w:val="es-CR"/>
        </w:rPr>
        <w:tab/>
      </w:r>
      <w:r w:rsidRPr="0095335A">
        <w:rPr>
          <w:rFonts w:ascii="Arial Narrow" w:eastAsia="Arial Unicode MS" w:hAnsi="Arial Narrow" w:cs="Arial Unicode MS"/>
          <w:lang w:val="es-CR"/>
        </w:rPr>
        <w:t>Según esta población, existen adolescentes que estudian y trabajan realizando la actividad de estudio en modalidad nocturna o a distancia, con el fin de continuar estudiando y poder ayudar con la economía del hogar. En este caso, igualmente acceden a las condiciones laborales que les ofrezcan y no a las que por ley se establecen.</w:t>
      </w:r>
    </w:p>
    <w:p w14:paraId="2E27098A" w14:textId="77777777" w:rsidR="00E50168" w:rsidRPr="0095335A" w:rsidRDefault="00543EEC">
      <w:pPr>
        <w:pStyle w:val="Sinespaciado"/>
        <w:rPr>
          <w:rFonts w:ascii="Arial Narrow" w:hAnsi="Arial Narrow"/>
          <w:lang w:val="es-CR"/>
        </w:rPr>
      </w:pPr>
      <w:r w:rsidRPr="0095335A">
        <w:rPr>
          <w:rFonts w:ascii="Arial Narrow" w:hAnsi="Arial Narrow"/>
          <w:lang w:val="es-CR"/>
        </w:rPr>
        <w:tab/>
      </w:r>
      <w:r w:rsidRPr="0095335A">
        <w:rPr>
          <w:rFonts w:ascii="Arial Narrow" w:eastAsia="Arial Unicode MS" w:hAnsi="Arial Narrow" w:cs="Arial Unicode MS"/>
          <w:lang w:val="es-CR"/>
        </w:rPr>
        <w:t>A pesar de la regulación en cuanto a edades permitidas para trabajar, esta no se cumple;  inclusive hay niñas y niños trabajando. La población participante en el estudio menciona como una variante el trabajo en familia, que se da mucho en agricultura, ganadería o pequeños negocios familiares; se trata del trabajo donde las personas adolescentes desempeñan funciones laborales con toda la familia sin recibir un salario, es parte de sus obligaciones familiares colaborar en este tipo de trabajo. El grupo de jóvenes indica que tanto la familia como los mismos jóvenes no perciben esta condición como trabajo, sino como ayuda familiar.</w:t>
      </w:r>
    </w:p>
    <w:p w14:paraId="2AA5B17A" w14:textId="77777777" w:rsidR="00E50168" w:rsidRPr="0095335A" w:rsidRDefault="00543EEC">
      <w:pPr>
        <w:pStyle w:val="Sinespaciado"/>
        <w:rPr>
          <w:rFonts w:ascii="Arial Narrow" w:hAnsi="Arial Narrow"/>
          <w:lang w:val="es-CR"/>
        </w:rPr>
      </w:pPr>
      <w:r w:rsidRPr="0095335A">
        <w:rPr>
          <w:rFonts w:ascii="Arial Narrow" w:hAnsi="Arial Narrow"/>
          <w:lang w:val="es-CR"/>
        </w:rPr>
        <w:tab/>
      </w:r>
      <w:r w:rsidRPr="0095335A">
        <w:rPr>
          <w:rFonts w:ascii="Arial Narrow" w:eastAsia="Arial Unicode MS" w:hAnsi="Arial Narrow" w:cs="Arial Unicode MS"/>
          <w:lang w:val="es-CR"/>
        </w:rPr>
        <w:t>Las ONG manifiestan que entre las opciones que tiene la población adolescente como trabajo de fácil acceso, principalmente en zonas fronterizas y que es sumamente peligroso es el narcomenudeo. Además, se hace mención al desconocimiento de la legislación vigente y los derechos que les protegen; se indica que en los centros educativos no se aborda el tema de derechos laborales, ni el tema de denuncia ante la ausencia de condiciones decentes en el trabajo, ni el abordaje familiar para promover la reinserción al sistema educativo y el abandono del trabajo que se realiza.</w:t>
      </w:r>
    </w:p>
    <w:p w14:paraId="31964D98" w14:textId="77777777" w:rsidR="00E50168" w:rsidRPr="0095335A" w:rsidRDefault="00543EEC">
      <w:pPr>
        <w:pStyle w:val="Sinespaciado"/>
        <w:rPr>
          <w:rFonts w:ascii="Arial Narrow" w:eastAsia="Arial Unicode MS" w:hAnsi="Arial Narrow" w:cs="Arial Unicode MS"/>
          <w:lang w:val="es-CR"/>
        </w:rPr>
      </w:pPr>
      <w:r w:rsidRPr="0095335A">
        <w:rPr>
          <w:rFonts w:ascii="Arial Narrow" w:hAnsi="Arial Narrow"/>
          <w:lang w:val="es-CR"/>
        </w:rPr>
        <w:tab/>
      </w:r>
      <w:r w:rsidRPr="0095335A">
        <w:rPr>
          <w:rFonts w:ascii="Arial Narrow" w:eastAsia="Arial Unicode MS" w:hAnsi="Arial Narrow" w:cs="Arial Unicode MS"/>
          <w:lang w:val="es-CR"/>
        </w:rPr>
        <w:t>El Comité entre sus recomendaciones indica que el Estado debe adoptar una estrategia coordinada y que debe garantizar presupuesto específico que permita combatir las peores formas de trabajo infantil, dejando en evidencia que aún es necesario la promoción de acciones, la búsqueda y asignación de presupuestos que permitan cumplir con esta observación.</w:t>
      </w:r>
    </w:p>
    <w:p w14:paraId="566A30CC" w14:textId="77777777" w:rsidR="002D7A39" w:rsidRPr="0095335A" w:rsidRDefault="002D7A39" w:rsidP="0066542C">
      <w:pPr>
        <w:pStyle w:val="Sinespaciado"/>
        <w:rPr>
          <w:rFonts w:ascii="Arial Narrow" w:eastAsia="Arial Unicode MS" w:hAnsi="Arial Narrow" w:cs="Arial Unicode MS"/>
          <w:lang w:val="es-CR"/>
        </w:rPr>
      </w:pPr>
    </w:p>
    <w:p w14:paraId="6E2B8380" w14:textId="6D7902B8" w:rsidR="00E50168" w:rsidRPr="0095335A" w:rsidRDefault="002D7A39" w:rsidP="0066542C">
      <w:pPr>
        <w:pStyle w:val="Sinespaciado"/>
        <w:spacing w:after="240"/>
        <w:rPr>
          <w:rFonts w:eastAsia="Arial Unicode MS" w:cs="Arial Unicode MS"/>
          <w:i/>
          <w:lang w:val="es-CR"/>
        </w:rPr>
      </w:pPr>
      <w:r w:rsidRPr="0095335A">
        <w:rPr>
          <w:rFonts w:ascii="Arial Narrow" w:eastAsia="Arial Unicode MS" w:hAnsi="Arial Narrow" w:cs="Arial Unicode MS"/>
          <w:i/>
          <w:color w:val="44D903"/>
          <w:lang w:val="es-CR"/>
        </w:rPr>
        <w:t xml:space="preserve">5.2 </w:t>
      </w:r>
      <w:r w:rsidR="00543EEC" w:rsidRPr="0095335A">
        <w:rPr>
          <w:rFonts w:ascii="Arial Narrow" w:eastAsia="Arial Unicode MS" w:hAnsi="Arial Narrow" w:cs="Arial Unicode MS"/>
          <w:i/>
          <w:color w:val="44D903"/>
          <w:lang w:val="es-CR"/>
        </w:rPr>
        <w:t>Lucha</w:t>
      </w:r>
      <w:r w:rsidR="00543EEC" w:rsidRPr="0095335A">
        <w:rPr>
          <w:rFonts w:eastAsia="Arial Unicode MS" w:cs="Arial Unicode MS"/>
          <w:i/>
          <w:lang w:val="es-CR"/>
        </w:rPr>
        <w:t xml:space="preserve"> </w:t>
      </w:r>
      <w:r w:rsidR="00543EEC" w:rsidRPr="0095335A">
        <w:rPr>
          <w:rFonts w:ascii="Arial Narrow" w:eastAsia="Arial Unicode MS" w:hAnsi="Arial Narrow" w:cs="Arial Unicode MS"/>
          <w:i/>
          <w:color w:val="44D903"/>
          <w:lang w:val="es-CR"/>
        </w:rPr>
        <w:t>contra el trabajo Adolescente</w:t>
      </w:r>
    </w:p>
    <w:p w14:paraId="1660CA0D" w14:textId="77777777" w:rsidR="00E50168" w:rsidRPr="0095335A" w:rsidRDefault="00543EEC">
      <w:pPr>
        <w:pStyle w:val="Sinespaciado"/>
        <w:rPr>
          <w:rFonts w:ascii="Arial Narrow" w:hAnsi="Arial Narrow"/>
          <w:lang w:val="es-CR"/>
        </w:rPr>
      </w:pPr>
      <w:r w:rsidRPr="0095335A">
        <w:rPr>
          <w:rFonts w:ascii="Arial Narrow" w:hAnsi="Arial Narrow"/>
          <w:lang w:val="es-CR"/>
        </w:rPr>
        <w:tab/>
      </w:r>
      <w:r w:rsidRPr="0095335A">
        <w:rPr>
          <w:rFonts w:ascii="Arial Narrow" w:eastAsia="Arial Unicode MS" w:hAnsi="Arial Narrow" w:cs="Arial Unicode MS"/>
          <w:lang w:val="es-CR"/>
        </w:rPr>
        <w:t xml:space="preserve">Las ONG identifican que existen iniciativas de instituciones del Estado que luchan contra el trabajo adolescente, entre estas se encuentran el IMAS, MTSS, INAMU, </w:t>
      </w:r>
      <w:proofErr w:type="spellStart"/>
      <w:r w:rsidRPr="0095335A">
        <w:rPr>
          <w:rFonts w:ascii="Arial Narrow" w:eastAsia="Arial Unicode MS" w:hAnsi="Arial Narrow" w:cs="Arial Unicode MS"/>
          <w:lang w:val="es-CR"/>
        </w:rPr>
        <w:t>Pani</w:t>
      </w:r>
      <w:proofErr w:type="spellEnd"/>
      <w:r w:rsidRPr="0095335A">
        <w:rPr>
          <w:rFonts w:ascii="Arial Narrow" w:eastAsia="Arial Unicode MS" w:hAnsi="Arial Narrow" w:cs="Arial Unicode MS"/>
          <w:lang w:val="es-CR"/>
        </w:rPr>
        <w:t xml:space="preserve"> y MEP, Viceministerio de Juventud, programas como Puente para el Desarrollo, Avancemos y </w:t>
      </w:r>
      <w:proofErr w:type="spellStart"/>
      <w:r w:rsidRPr="0095335A">
        <w:rPr>
          <w:rFonts w:ascii="Arial Narrow" w:eastAsia="Arial Unicode MS" w:hAnsi="Arial Narrow" w:cs="Arial Unicode MS"/>
          <w:lang w:val="es-CR"/>
        </w:rPr>
        <w:t>Empleate</w:t>
      </w:r>
      <w:proofErr w:type="spellEnd"/>
      <w:r w:rsidRPr="0095335A">
        <w:rPr>
          <w:rFonts w:ascii="Arial Narrow" w:eastAsia="Arial Unicode MS" w:hAnsi="Arial Narrow" w:cs="Arial Unicode MS"/>
          <w:lang w:val="es-CR"/>
        </w:rPr>
        <w:t>. No obstante, señalan que a pesar de su existencia hace falta mayor integralidad en estas iniciativas. Las personas adolescentes, por su parte, informan que cuentan con redes de apoyo sin especificar cuáles consideran son estas redes; además, consideran que hay instituciones del Estado que brindan servicios para ellas, pero no lo realizan de una manera adecuada; consideran que estos servicios no se brindan bien, que falta compromiso y que se analice cuáles son las necesidades de las personas adolescentes.</w:t>
      </w:r>
    </w:p>
    <w:p w14:paraId="1A3414A4" w14:textId="77777777" w:rsidR="00E50168" w:rsidRPr="0095335A" w:rsidRDefault="00543EEC">
      <w:pPr>
        <w:pStyle w:val="Sinespaciado"/>
        <w:rPr>
          <w:rFonts w:ascii="Arial Narrow" w:hAnsi="Arial Narrow"/>
          <w:lang w:val="es-CR"/>
        </w:rPr>
      </w:pPr>
      <w:r w:rsidRPr="0095335A">
        <w:rPr>
          <w:rFonts w:ascii="Arial Narrow" w:hAnsi="Arial Narrow"/>
          <w:lang w:val="es-CR"/>
        </w:rPr>
        <w:tab/>
      </w:r>
      <w:r w:rsidRPr="0095335A">
        <w:rPr>
          <w:rFonts w:ascii="Arial Narrow" w:eastAsia="Arial Unicode MS" w:hAnsi="Arial Narrow" w:cs="Arial Unicode MS"/>
          <w:lang w:val="es-CR"/>
        </w:rPr>
        <w:t xml:space="preserve">Entre las instituciones que mencionan que brindan servicios para jóvenes, está el Instituto Nacional de Aprendizaje (INA), por medio de programas de estudio; el IMAS, con becas y entrega de útiles escolares, y el </w:t>
      </w:r>
      <w:proofErr w:type="spellStart"/>
      <w:r w:rsidRPr="0095335A">
        <w:rPr>
          <w:rFonts w:ascii="Arial Narrow" w:eastAsia="Arial Unicode MS" w:hAnsi="Arial Narrow" w:cs="Arial Unicode MS"/>
          <w:lang w:val="es-CR"/>
        </w:rPr>
        <w:t>Pani</w:t>
      </w:r>
      <w:proofErr w:type="spellEnd"/>
      <w:r w:rsidRPr="0095335A">
        <w:rPr>
          <w:rFonts w:ascii="Arial Narrow" w:eastAsia="Arial Unicode MS" w:hAnsi="Arial Narrow" w:cs="Arial Unicode MS"/>
          <w:lang w:val="es-CR"/>
        </w:rPr>
        <w:t xml:space="preserve">. En específico, del </w:t>
      </w:r>
      <w:proofErr w:type="spellStart"/>
      <w:r w:rsidRPr="0095335A">
        <w:rPr>
          <w:rFonts w:ascii="Arial Narrow" w:eastAsia="Arial Unicode MS" w:hAnsi="Arial Narrow" w:cs="Arial Unicode MS"/>
          <w:lang w:val="es-CR"/>
        </w:rPr>
        <w:t>Pani</w:t>
      </w:r>
      <w:proofErr w:type="spellEnd"/>
      <w:r w:rsidRPr="0095335A">
        <w:rPr>
          <w:rFonts w:ascii="Arial Narrow" w:eastAsia="Arial Unicode MS" w:hAnsi="Arial Narrow" w:cs="Arial Unicode MS"/>
          <w:lang w:val="es-CR"/>
        </w:rPr>
        <w:t xml:space="preserve"> dicen “que es la que se lleva a los adolescentes y que les da estudio y hogar” (joven, mesa de trabajo sobre trabajo, grupo adolescentes). Además, las personas adolescentes saben que existen leyes, pero indican que no siempre se cumplen y ejemplifican el incumplimiento de estas leyes con la existencia de trabajo adolescente en condiciones no adecuadas; además, indican que la forma de tener acceso a un trabajo decente o de calidad va medido por el nivel de educación que se tenga (joven, mesa de trabajo sobre trabajo, grupo adolescentes)</w:t>
      </w:r>
    </w:p>
    <w:p w14:paraId="5B0888BB" w14:textId="77777777" w:rsidR="00E50168" w:rsidRPr="0095335A" w:rsidRDefault="00543EEC">
      <w:pPr>
        <w:pStyle w:val="Sinespaciado"/>
        <w:rPr>
          <w:rFonts w:ascii="Arial Narrow" w:hAnsi="Arial Narrow"/>
          <w:lang w:val="es-CR"/>
        </w:rPr>
      </w:pPr>
      <w:r w:rsidRPr="0095335A">
        <w:rPr>
          <w:rFonts w:ascii="Arial Narrow" w:hAnsi="Arial Narrow"/>
          <w:lang w:val="es-CR"/>
        </w:rPr>
        <w:tab/>
      </w:r>
      <w:r w:rsidRPr="0095335A">
        <w:rPr>
          <w:rFonts w:ascii="Arial Narrow" w:eastAsia="Arial Unicode MS" w:hAnsi="Arial Narrow" w:cs="Arial Unicode MS"/>
          <w:lang w:val="es-CR"/>
        </w:rPr>
        <w:t xml:space="preserve">Las expertas y los expertos encuestados identifican la existencia de acciones que luchan por evitar el trabajo adolescente; mencionan que se puede interponer la denuncia al </w:t>
      </w:r>
      <w:proofErr w:type="spellStart"/>
      <w:r w:rsidRPr="0095335A">
        <w:rPr>
          <w:rFonts w:ascii="Arial Narrow" w:eastAsia="Arial Unicode MS" w:hAnsi="Arial Narrow" w:cs="Arial Unicode MS"/>
          <w:lang w:val="es-CR"/>
        </w:rPr>
        <w:t>Pani</w:t>
      </w:r>
      <w:proofErr w:type="spellEnd"/>
      <w:r w:rsidRPr="0095335A">
        <w:rPr>
          <w:rFonts w:ascii="Arial Narrow" w:eastAsia="Arial Unicode MS" w:hAnsi="Arial Narrow" w:cs="Arial Unicode MS"/>
          <w:lang w:val="es-CR"/>
        </w:rPr>
        <w:t xml:space="preserve"> y que esta entidad le da </w:t>
      </w:r>
      <w:r w:rsidRPr="0095335A">
        <w:rPr>
          <w:rFonts w:ascii="Arial Narrow" w:eastAsia="Arial Unicode MS" w:hAnsi="Arial Narrow" w:cs="Arial Unicode MS"/>
          <w:lang w:val="es-CR"/>
        </w:rPr>
        <w:lastRenderedPageBreak/>
        <w:t xml:space="preserve">seguimiento al caso. Sin embargo, señalan que una denuncia al </w:t>
      </w:r>
      <w:proofErr w:type="spellStart"/>
      <w:r w:rsidRPr="0095335A">
        <w:rPr>
          <w:rFonts w:ascii="Arial Narrow" w:eastAsia="Arial Unicode MS" w:hAnsi="Arial Narrow" w:cs="Arial Unicode MS"/>
          <w:lang w:val="es-CR"/>
        </w:rPr>
        <w:t>Pani</w:t>
      </w:r>
      <w:proofErr w:type="spellEnd"/>
      <w:r w:rsidRPr="0095335A">
        <w:rPr>
          <w:rFonts w:ascii="Arial Narrow" w:eastAsia="Arial Unicode MS" w:hAnsi="Arial Narrow" w:cs="Arial Unicode MS"/>
          <w:lang w:val="es-CR"/>
        </w:rPr>
        <w:t xml:space="preserve"> es considerada como amenazante, que el recurso que más se utiliza como apoyo son los programas de becas, pues el apoyo económico le permite al adolescente volver a estudiar. Según estas personas, el funcionamiento de los programas de becas sería mejor si se llevaran a cabo en coordinación con el MEP.</w:t>
      </w:r>
    </w:p>
    <w:p w14:paraId="71724DC4" w14:textId="77777777" w:rsidR="00E50168" w:rsidRPr="0095335A" w:rsidRDefault="00E50168">
      <w:pPr>
        <w:pStyle w:val="CuerpoA"/>
        <w:spacing w:after="0" w:line="240" w:lineRule="auto"/>
        <w:jc w:val="both"/>
        <w:rPr>
          <w:rStyle w:val="Ninguno"/>
          <w:rFonts w:ascii="Arial Narrow" w:eastAsia="Arial" w:hAnsi="Arial Narrow" w:cs="Arial"/>
          <w:lang w:val="es-CR"/>
        </w:rPr>
      </w:pPr>
    </w:p>
    <w:p w14:paraId="491E3E41" w14:textId="2480D42D" w:rsidR="00E50168" w:rsidRPr="0095335A" w:rsidRDefault="002D7A39" w:rsidP="0066542C">
      <w:pPr>
        <w:pStyle w:val="Sinespaciado"/>
        <w:spacing w:after="240"/>
        <w:rPr>
          <w:rFonts w:ascii="Arial Narrow" w:eastAsia="Arial Unicode MS" w:hAnsi="Arial Narrow" w:cs="Arial Unicode MS"/>
          <w:i/>
          <w:color w:val="44D903"/>
          <w:lang w:val="es-CR"/>
        </w:rPr>
      </w:pPr>
      <w:r w:rsidRPr="0095335A">
        <w:rPr>
          <w:rFonts w:ascii="Arial Narrow" w:eastAsia="Arial Unicode MS" w:hAnsi="Arial Narrow" w:cs="Arial Unicode MS"/>
          <w:i/>
          <w:color w:val="44D903"/>
          <w:lang w:val="es-CR"/>
        </w:rPr>
        <w:t xml:space="preserve">5.3 </w:t>
      </w:r>
      <w:r w:rsidR="00543EEC" w:rsidRPr="0095335A">
        <w:rPr>
          <w:rFonts w:ascii="Arial Narrow" w:eastAsia="Arial Unicode MS" w:hAnsi="Arial Narrow" w:cs="Arial Unicode MS"/>
          <w:i/>
          <w:color w:val="44D903"/>
          <w:lang w:val="es-CR"/>
        </w:rPr>
        <w:t>Calidad y evaluación de los programas vigentes</w:t>
      </w:r>
    </w:p>
    <w:p w14:paraId="28472CBD" w14:textId="5BBEA07A" w:rsidR="00E50168" w:rsidRPr="0095335A" w:rsidRDefault="00543EEC">
      <w:pPr>
        <w:pStyle w:val="Sinespaciado"/>
        <w:rPr>
          <w:rFonts w:ascii="Arial Narrow" w:hAnsi="Arial Narrow"/>
          <w:lang w:val="es-CR"/>
        </w:rPr>
      </w:pPr>
      <w:r w:rsidRPr="0095335A">
        <w:rPr>
          <w:rFonts w:ascii="Arial Narrow" w:eastAsia="Arial Unicode MS" w:hAnsi="Arial Narrow" w:cs="Arial Unicode MS"/>
          <w:lang w:val="es-CR"/>
        </w:rPr>
        <w:tab/>
        <w:t>El Comité en sus observaciones indica que el MTSS debe aumentar “recursos humanos técnicos y financieros del Ministerio de Trabajo, en particular la Inspección del Trabajo, para llevar a cabo labores de inspección, vigilancia, mediación y conciliación” (observación 73, b). En cuanto a la evaluación de los programas vigentes en temas de empleabilidad ni las personas expertas ni adolescentes ni ONG hacen mención a conocer si se evalúan, sí indican que consideran que debe dar un seguimiento</w:t>
      </w:r>
      <w:r w:rsidR="00493AD7" w:rsidRPr="0095335A">
        <w:rPr>
          <w:rFonts w:ascii="Arial Narrow" w:eastAsia="Arial Unicode MS" w:hAnsi="Arial Narrow" w:cs="Arial Unicode MS"/>
          <w:lang w:val="es-CR"/>
        </w:rPr>
        <w:t xml:space="preserve"> y una evaluación de estos programas</w:t>
      </w:r>
      <w:r w:rsidRPr="0095335A">
        <w:rPr>
          <w:rFonts w:ascii="Arial Narrow" w:eastAsia="Arial Unicode MS" w:hAnsi="Arial Narrow" w:cs="Arial Unicode MS"/>
          <w:lang w:val="es-CR"/>
        </w:rPr>
        <w:t xml:space="preserve"> a los centros de estudio, pero que por la cantidad de estudiantes que mantienen ese seguimiento no se da. </w:t>
      </w:r>
    </w:p>
    <w:p w14:paraId="4D8C226E" w14:textId="77777777" w:rsidR="00E50168" w:rsidRPr="0095335A" w:rsidRDefault="00543EEC">
      <w:pPr>
        <w:pStyle w:val="Sinespaciado"/>
        <w:rPr>
          <w:rFonts w:ascii="Arial Narrow" w:eastAsia="Arial Unicode MS" w:hAnsi="Arial Narrow" w:cs="Arial Unicode MS"/>
          <w:lang w:val="es-CR"/>
        </w:rPr>
      </w:pPr>
      <w:r w:rsidRPr="0095335A">
        <w:rPr>
          <w:rFonts w:ascii="Arial Narrow" w:hAnsi="Arial Narrow"/>
          <w:lang w:val="es-CR"/>
        </w:rPr>
        <w:tab/>
      </w:r>
      <w:r w:rsidRPr="0095335A">
        <w:rPr>
          <w:rFonts w:ascii="Arial Narrow" w:eastAsia="Arial Unicode MS" w:hAnsi="Arial Narrow" w:cs="Arial Unicode MS"/>
          <w:lang w:val="es-CR"/>
        </w:rPr>
        <w:t>Además, las expertas y los expertos indican que hacen falta más investigaciones, como por ejemplo las que realiza Unicef, no indicando alguna investigación en específico; también, afirman que debe analizase el tema del Consejo de la Persona Joven (CPJ), el MEP y el IMAS en su intervención articulada y coordinada; por último, resaltan que el MTSS debe ser más vigilante en el papel que le corresponde como Ministerio.</w:t>
      </w:r>
    </w:p>
    <w:p w14:paraId="3E8E3A48" w14:textId="77777777" w:rsidR="0066542C" w:rsidRPr="0095335A" w:rsidRDefault="0066542C" w:rsidP="0066542C">
      <w:pPr>
        <w:pStyle w:val="Cuerpo"/>
        <w:rPr>
          <w:rFonts w:hint="eastAsia"/>
          <w:lang w:val="es-CR"/>
        </w:rPr>
      </w:pPr>
    </w:p>
    <w:p w14:paraId="1411B2A6" w14:textId="488337D1" w:rsidR="00E50168" w:rsidRPr="0095335A" w:rsidRDefault="00543EEC" w:rsidP="00032D1B">
      <w:pPr>
        <w:pStyle w:val="Ttulo1"/>
        <w:numPr>
          <w:ilvl w:val="0"/>
          <w:numId w:val="12"/>
        </w:numPr>
        <w:spacing w:before="0" w:after="240"/>
        <w:jc w:val="both"/>
        <w:rPr>
          <w:rStyle w:val="Ninguno"/>
          <w:rFonts w:ascii="Arial Narrow" w:eastAsia="Arial" w:hAnsi="Arial Narrow" w:cs="Arial"/>
          <w:color w:val="44D903"/>
          <w:sz w:val="24"/>
          <w:szCs w:val="24"/>
          <w:u w:color="000000"/>
          <w:lang w:val="es-CR"/>
        </w:rPr>
      </w:pPr>
      <w:bookmarkStart w:id="13" w:name="_Toc511290453"/>
      <w:r w:rsidRPr="0095335A">
        <w:rPr>
          <w:rStyle w:val="Ninguno"/>
          <w:rFonts w:ascii="Arial Narrow" w:hAnsi="Arial Narrow"/>
          <w:color w:val="44D903"/>
          <w:sz w:val="24"/>
          <w:szCs w:val="24"/>
          <w:u w:color="000000"/>
          <w:lang w:val="es-CR"/>
        </w:rPr>
        <w:t>Observaciones del Comité del Niño</w:t>
      </w:r>
      <w:bookmarkEnd w:id="13"/>
      <w:r w:rsidRPr="0095335A">
        <w:rPr>
          <w:rStyle w:val="Ninguno"/>
          <w:rFonts w:ascii="Arial Narrow" w:hAnsi="Arial Narrow"/>
          <w:color w:val="44D903"/>
          <w:sz w:val="24"/>
          <w:szCs w:val="24"/>
          <w:u w:color="000000"/>
          <w:lang w:val="es-CR"/>
        </w:rPr>
        <w:t xml:space="preserve"> </w:t>
      </w:r>
    </w:p>
    <w:p w14:paraId="05FF583C" w14:textId="77777777" w:rsidR="00E50168" w:rsidRPr="0095335A" w:rsidRDefault="00543EEC">
      <w:pPr>
        <w:pStyle w:val="Sinespaciado"/>
        <w:rPr>
          <w:rFonts w:ascii="Arial Narrow" w:hAnsi="Arial Narrow"/>
          <w:lang w:val="es-CR"/>
        </w:rPr>
      </w:pPr>
      <w:r w:rsidRPr="0095335A">
        <w:rPr>
          <w:rFonts w:ascii="Arial Narrow" w:hAnsi="Arial Narrow"/>
          <w:lang w:val="es-CR"/>
        </w:rPr>
        <w:tab/>
      </w:r>
      <w:r w:rsidRPr="0095335A">
        <w:rPr>
          <w:rFonts w:ascii="Arial Narrow" w:eastAsia="Arial Unicode MS" w:hAnsi="Arial Narrow" w:cs="Arial Unicode MS"/>
          <w:lang w:val="es-CR"/>
        </w:rPr>
        <w:t>En cuanto a las observaciones del CRC relativas a estudio y trabajo adolescente, las respuestas a estas observaciones por parte del Estado y lo analizado por expertas, expertos, ONG y adolescentes se logra identificar:</w:t>
      </w:r>
    </w:p>
    <w:p w14:paraId="2FE8A5AD" w14:textId="77777777" w:rsidR="00E50168" w:rsidRPr="0095335A" w:rsidRDefault="00543EEC" w:rsidP="00032D1B">
      <w:pPr>
        <w:pStyle w:val="Sinespaciado"/>
        <w:numPr>
          <w:ilvl w:val="0"/>
          <w:numId w:val="14"/>
        </w:numPr>
        <w:rPr>
          <w:rFonts w:ascii="Arial Narrow" w:hAnsi="Arial Narrow"/>
          <w:lang w:val="es-CR"/>
        </w:rPr>
      </w:pPr>
      <w:r w:rsidRPr="0095335A">
        <w:rPr>
          <w:rFonts w:ascii="Arial Narrow" w:eastAsia="Arial Unicode MS" w:hAnsi="Arial Narrow" w:cs="Arial Unicode MS"/>
          <w:lang w:val="es-CR"/>
        </w:rPr>
        <w:t>El Estado manifiesta que el Departamento de Educación Especial del MEP promueve la atención a la diversidad incluyendo en ella diferentes poblaciones para garantizar la permanencia en los procesos educativos. Por su parte, las personas expertas, las ONG y la comunidad adolescente analizan que las poblaciones en zona rural, migrantes, población indígena continúa manteniendo dificultades en acceso y permanencia en educación por distancias a centros de estudio, discriminación, trabajo adolescente y programas no adaptados a las necesidades de la población. Tal como lo indica un adolescente: “es complicado a veces deben viajar por horas para llegar al centro educativo o tomar caminos riesgosos” (joven, mesa de trabajo sobre educación, grupo adolescentes).</w:t>
      </w:r>
    </w:p>
    <w:p w14:paraId="0B28BA50" w14:textId="77777777" w:rsidR="00E50168" w:rsidRPr="0095335A" w:rsidRDefault="00543EEC" w:rsidP="00032D1B">
      <w:pPr>
        <w:pStyle w:val="Sinespaciado"/>
        <w:numPr>
          <w:ilvl w:val="0"/>
          <w:numId w:val="14"/>
        </w:numPr>
        <w:rPr>
          <w:rFonts w:ascii="Arial Narrow" w:hAnsi="Arial Narrow"/>
          <w:lang w:val="es-CR"/>
        </w:rPr>
      </w:pPr>
      <w:r w:rsidRPr="0095335A">
        <w:rPr>
          <w:rFonts w:ascii="Arial Narrow" w:eastAsia="Arial Unicode MS" w:hAnsi="Arial Narrow" w:cs="Arial Unicode MS"/>
          <w:lang w:val="es-CR"/>
        </w:rPr>
        <w:t>Las ONG consideran que para lograr cumplir con las observaciones emitidas por el Comité, el Estado debe trabajar en forma coordinada interinstitucional y que debe incluir, entre estas acciones, las labores que ya realizan las ONG, como expertas en muchos de los temas que se evalúan.</w:t>
      </w:r>
    </w:p>
    <w:p w14:paraId="34804815" w14:textId="77777777" w:rsidR="00E50168" w:rsidRPr="0095335A" w:rsidRDefault="00543EEC" w:rsidP="00032D1B">
      <w:pPr>
        <w:pStyle w:val="Sinespaciado"/>
        <w:numPr>
          <w:ilvl w:val="0"/>
          <w:numId w:val="15"/>
        </w:numPr>
        <w:rPr>
          <w:rFonts w:ascii="Arial Narrow" w:hAnsi="Arial Narrow"/>
          <w:lang w:val="es-CR"/>
        </w:rPr>
      </w:pPr>
      <w:r w:rsidRPr="0095335A">
        <w:rPr>
          <w:rFonts w:ascii="Arial Narrow" w:eastAsia="Arial Unicode MS" w:hAnsi="Arial Narrow" w:cs="Arial Unicode MS"/>
          <w:lang w:val="es-CR"/>
        </w:rPr>
        <w:t>El mismo Estado reconoce, en cuanto al tema laboral, que hace falta la asignación presupuestaria, porque las acciones que se llevan a cabo en la actualidad se realizan con presupuesto de las instancias que participan; además, las ONG indican que hay acciones que se realizan con presupuesto de cooperación internacional, siendo esta una fuente esporádica de financiamiento. Por esto, el Estado debe mejorar la asignación de presupuesto también, para combatir el trabajo infantil.</w:t>
      </w:r>
    </w:p>
    <w:p w14:paraId="385A303C" w14:textId="77777777" w:rsidR="00E50168" w:rsidRPr="0095335A" w:rsidRDefault="00543EEC" w:rsidP="00032D1B">
      <w:pPr>
        <w:pStyle w:val="Sinespaciado"/>
        <w:numPr>
          <w:ilvl w:val="0"/>
          <w:numId w:val="15"/>
        </w:numPr>
        <w:rPr>
          <w:rFonts w:ascii="Arial Narrow" w:hAnsi="Arial Narrow"/>
          <w:lang w:val="es-CR"/>
        </w:rPr>
      </w:pPr>
      <w:r w:rsidRPr="0095335A">
        <w:rPr>
          <w:rFonts w:ascii="Arial Narrow" w:eastAsia="Arial Unicode MS" w:hAnsi="Arial Narrow" w:cs="Arial Unicode MS"/>
          <w:lang w:val="es-CR"/>
        </w:rPr>
        <w:t xml:space="preserve">Un experto del grupo de entrevistadas y entrevistados recomienda que se deben realizar programas de seguimiento de la población adolescente de manera conjunta entre instituciones MTSS, MEP, </w:t>
      </w:r>
      <w:proofErr w:type="spellStart"/>
      <w:r w:rsidRPr="0095335A">
        <w:rPr>
          <w:rFonts w:ascii="Arial Narrow" w:eastAsia="Arial Unicode MS" w:hAnsi="Arial Narrow" w:cs="Arial Unicode MS"/>
          <w:lang w:val="es-CR"/>
        </w:rPr>
        <w:t>Pani</w:t>
      </w:r>
      <w:proofErr w:type="spellEnd"/>
      <w:r w:rsidRPr="0095335A">
        <w:rPr>
          <w:rFonts w:ascii="Arial Narrow" w:eastAsia="Arial Unicode MS" w:hAnsi="Arial Narrow" w:cs="Arial Unicode MS"/>
          <w:lang w:val="es-CR"/>
        </w:rPr>
        <w:t>, entre otras, con la finalidad de abordar de manera integral y articulada las situaciones que se presentan.</w:t>
      </w:r>
    </w:p>
    <w:p w14:paraId="76F94922" w14:textId="77777777" w:rsidR="00E50168" w:rsidRDefault="00543EEC" w:rsidP="00032D1B">
      <w:pPr>
        <w:pStyle w:val="Sinespaciado"/>
        <w:numPr>
          <w:ilvl w:val="0"/>
          <w:numId w:val="14"/>
        </w:numPr>
        <w:rPr>
          <w:rFonts w:ascii="Arial Narrow" w:eastAsia="Arial Unicode MS" w:hAnsi="Arial Narrow" w:cs="Arial Unicode MS"/>
          <w:lang w:val="es-CR"/>
        </w:rPr>
      </w:pPr>
      <w:r w:rsidRPr="0095335A">
        <w:rPr>
          <w:rFonts w:ascii="Arial Narrow" w:eastAsia="Arial Unicode MS" w:hAnsi="Arial Narrow" w:cs="Arial Unicode MS"/>
          <w:lang w:val="es-CR"/>
        </w:rPr>
        <w:t>Además, al realizar propuestas de políticas, se debe hacer desde las visiones de las personas adolescentes, que estas sean parte de la toma de decisiones, a partir de una metodología inclusiva.</w:t>
      </w:r>
    </w:p>
    <w:p w14:paraId="706E4F66" w14:textId="77777777" w:rsidR="0096355A" w:rsidRPr="0096355A" w:rsidRDefault="0096355A" w:rsidP="0096355A">
      <w:pPr>
        <w:pStyle w:val="Cuerpo"/>
        <w:rPr>
          <w:rFonts w:hint="eastAsia"/>
          <w:lang w:val="es-CR"/>
        </w:rPr>
      </w:pPr>
    </w:p>
    <w:p w14:paraId="5477874D" w14:textId="7FB216DB" w:rsidR="00E50168" w:rsidRPr="0095335A" w:rsidRDefault="00543EEC" w:rsidP="00032D1B">
      <w:pPr>
        <w:pStyle w:val="Ttulo1"/>
        <w:numPr>
          <w:ilvl w:val="0"/>
          <w:numId w:val="12"/>
        </w:numPr>
        <w:spacing w:before="0" w:after="240"/>
        <w:jc w:val="both"/>
        <w:rPr>
          <w:rStyle w:val="Ninguno"/>
          <w:rFonts w:ascii="Arial Narrow" w:eastAsia="Arial" w:hAnsi="Arial Narrow" w:cs="Arial"/>
          <w:color w:val="44D903"/>
          <w:sz w:val="24"/>
          <w:szCs w:val="24"/>
          <w:u w:color="000000"/>
          <w:lang w:val="es-CR"/>
        </w:rPr>
      </w:pPr>
      <w:bookmarkStart w:id="14" w:name="_Toc511290454"/>
      <w:r w:rsidRPr="0095335A">
        <w:rPr>
          <w:rStyle w:val="Ninguno"/>
          <w:rFonts w:ascii="Arial Narrow" w:hAnsi="Arial Narrow"/>
          <w:color w:val="44D903"/>
          <w:sz w:val="24"/>
          <w:szCs w:val="24"/>
          <w:u w:color="000000"/>
          <w:lang w:val="es-CR"/>
        </w:rPr>
        <w:t>Conclusiones</w:t>
      </w:r>
      <w:bookmarkEnd w:id="14"/>
      <w:r w:rsidRPr="0095335A">
        <w:rPr>
          <w:rStyle w:val="Ninguno"/>
          <w:rFonts w:ascii="Arial Narrow" w:hAnsi="Arial Narrow"/>
          <w:color w:val="44D903"/>
          <w:sz w:val="24"/>
          <w:szCs w:val="24"/>
          <w:u w:color="000000"/>
          <w:lang w:val="es-CR"/>
        </w:rPr>
        <w:t xml:space="preserve"> </w:t>
      </w:r>
    </w:p>
    <w:p w14:paraId="088E68D2" w14:textId="77777777" w:rsidR="00E50168" w:rsidRPr="0095335A" w:rsidRDefault="00543EEC" w:rsidP="00032D1B">
      <w:pPr>
        <w:pStyle w:val="Sinespaciado"/>
        <w:numPr>
          <w:ilvl w:val="0"/>
          <w:numId w:val="29"/>
        </w:numPr>
        <w:rPr>
          <w:rFonts w:ascii="Arial Narrow" w:hAnsi="Arial Narrow"/>
          <w:lang w:val="es-CR"/>
        </w:rPr>
      </w:pPr>
      <w:r w:rsidRPr="0095335A">
        <w:rPr>
          <w:rFonts w:ascii="Arial Narrow" w:eastAsia="Arial Unicode MS" w:hAnsi="Arial Narrow" w:cs="Arial Unicode MS"/>
          <w:lang w:val="es-CR"/>
        </w:rPr>
        <w:t>Se evidencia una debilidad en el trabajo articulado entre Estado, instituciones y población adolescente para lograr un cumplimiento efectivo de la CDN.</w:t>
      </w:r>
    </w:p>
    <w:p w14:paraId="5A57FD94" w14:textId="77777777" w:rsidR="00E50168" w:rsidRPr="0095335A" w:rsidRDefault="00543EEC" w:rsidP="00032D1B">
      <w:pPr>
        <w:pStyle w:val="Sinespaciado"/>
        <w:numPr>
          <w:ilvl w:val="0"/>
          <w:numId w:val="29"/>
        </w:numPr>
        <w:rPr>
          <w:rFonts w:ascii="Arial Narrow" w:hAnsi="Arial Narrow"/>
          <w:lang w:val="es-CR"/>
        </w:rPr>
      </w:pPr>
      <w:r w:rsidRPr="0095335A">
        <w:rPr>
          <w:rFonts w:ascii="Arial Narrow" w:eastAsia="Arial Unicode MS" w:hAnsi="Arial Narrow" w:cs="Arial Unicode MS"/>
          <w:lang w:val="es-CR"/>
        </w:rPr>
        <w:lastRenderedPageBreak/>
        <w:t>Existe poca inversión económica para lograr combatir las peores formas trabajo adolescente, ya que se depende económicamente de la cooperación internacional o la utilización de presupuestos de otras instancias.</w:t>
      </w:r>
    </w:p>
    <w:p w14:paraId="7CA806EE" w14:textId="77777777" w:rsidR="00E50168" w:rsidRPr="0095335A" w:rsidRDefault="00543EEC" w:rsidP="00032D1B">
      <w:pPr>
        <w:pStyle w:val="Sinespaciado"/>
        <w:numPr>
          <w:ilvl w:val="0"/>
          <w:numId w:val="29"/>
        </w:numPr>
        <w:rPr>
          <w:rFonts w:ascii="Arial Narrow" w:hAnsi="Arial Narrow"/>
          <w:lang w:val="es-CR"/>
        </w:rPr>
      </w:pPr>
      <w:r w:rsidRPr="0095335A">
        <w:rPr>
          <w:rFonts w:ascii="Arial Narrow" w:eastAsia="Arial Unicode MS" w:hAnsi="Arial Narrow" w:cs="Arial Unicode MS"/>
          <w:lang w:val="es-CR"/>
        </w:rPr>
        <w:t xml:space="preserve">Se </w:t>
      </w:r>
      <w:proofErr w:type="spellStart"/>
      <w:r w:rsidRPr="0095335A">
        <w:rPr>
          <w:rFonts w:ascii="Arial Narrow" w:eastAsia="Arial Unicode MS" w:hAnsi="Arial Narrow" w:cs="Arial Unicode MS"/>
          <w:lang w:val="es-CR"/>
        </w:rPr>
        <w:t>invisibiliza</w:t>
      </w:r>
      <w:proofErr w:type="spellEnd"/>
      <w:r w:rsidRPr="0095335A">
        <w:rPr>
          <w:rFonts w:ascii="Arial Narrow" w:eastAsia="Arial Unicode MS" w:hAnsi="Arial Narrow" w:cs="Arial Unicode MS"/>
          <w:lang w:val="es-CR"/>
        </w:rPr>
        <w:t xml:space="preserve">, por parte del Estado, el aporte de la sociedad civil, a través de las ONG, en relación con el trabajo con población joven. </w:t>
      </w:r>
    </w:p>
    <w:p w14:paraId="46AD8242" w14:textId="77777777" w:rsidR="0096355A" w:rsidRPr="0096355A" w:rsidRDefault="0096355A" w:rsidP="0096355A">
      <w:pPr>
        <w:pStyle w:val="cuerpoa0"/>
        <w:numPr>
          <w:ilvl w:val="0"/>
          <w:numId w:val="29"/>
        </w:numPr>
        <w:jc w:val="both"/>
        <w:rPr>
          <w:rFonts w:ascii="Arial Narrow" w:eastAsia="Arial Unicode MS" w:hAnsi="Arial Narrow" w:cs="Arial Unicode MS"/>
          <w:color w:val="000000"/>
          <w:sz w:val="22"/>
          <w:szCs w:val="22"/>
          <w:u w:color="000000"/>
          <w:bdr w:val="nil"/>
        </w:rPr>
      </w:pPr>
      <w:r w:rsidRPr="0096355A">
        <w:rPr>
          <w:rFonts w:ascii="Arial Narrow" w:hAnsi="Arial Narrow" w:cs="Arial Unicode MS"/>
          <w:sz w:val="22"/>
          <w:szCs w:val="22"/>
          <w:u w:color="000000"/>
          <w:bdr w:val="nil"/>
        </w:rPr>
        <w:t>Se debe continuar con la práctica de medir la cantidad de adolescentes trabajadores y sus condiciones, para brindarles la protección requerida. </w:t>
      </w:r>
    </w:p>
    <w:p w14:paraId="1AEF28FE" w14:textId="6A9F49EC" w:rsidR="00E50168" w:rsidRPr="0095335A" w:rsidRDefault="00543EEC" w:rsidP="00032D1B">
      <w:pPr>
        <w:pStyle w:val="Sinespaciado"/>
        <w:numPr>
          <w:ilvl w:val="0"/>
          <w:numId w:val="29"/>
        </w:numPr>
        <w:rPr>
          <w:rFonts w:ascii="Arial Narrow" w:hAnsi="Arial Narrow"/>
          <w:lang w:val="es-CR"/>
        </w:rPr>
      </w:pPr>
      <w:r w:rsidRPr="0095335A">
        <w:rPr>
          <w:rFonts w:ascii="Arial Narrow" w:eastAsia="Arial Unicode MS" w:hAnsi="Arial Narrow" w:cs="Arial Unicode MS"/>
          <w:lang w:val="es-CR"/>
        </w:rPr>
        <w:t>Existe desconocimiento de la población en general de los avances que ha tenido el Consejo Nacional de Evaluación de la Calidad de la Educación en cuanto al logro de centros educativos más eficaces y con un nivel de calidad superior.</w:t>
      </w:r>
    </w:p>
    <w:p w14:paraId="6404630D" w14:textId="77777777" w:rsidR="00E50168" w:rsidRPr="0095335A" w:rsidRDefault="00543EEC" w:rsidP="00032D1B">
      <w:pPr>
        <w:pStyle w:val="Sinespaciado"/>
        <w:numPr>
          <w:ilvl w:val="0"/>
          <w:numId w:val="29"/>
        </w:numPr>
        <w:rPr>
          <w:rFonts w:ascii="Arial Narrow" w:hAnsi="Arial Narrow"/>
          <w:lang w:val="es-CR"/>
        </w:rPr>
      </w:pPr>
      <w:r w:rsidRPr="0095335A">
        <w:rPr>
          <w:rFonts w:ascii="Arial Narrow" w:eastAsia="Arial Unicode MS" w:hAnsi="Arial Narrow" w:cs="Arial Unicode MS"/>
          <w:lang w:val="es-CR"/>
        </w:rPr>
        <w:t xml:space="preserve">El monitoreo y evaluación del cumplimiento de la convención y las observaciones del Comité no se da de forma constante por parte de todas las instancias involucradas. </w:t>
      </w:r>
    </w:p>
    <w:p w14:paraId="1758CE34" w14:textId="77777777" w:rsidR="00E50168" w:rsidRPr="0095335A" w:rsidRDefault="00543EEC" w:rsidP="00032D1B">
      <w:pPr>
        <w:pStyle w:val="Sinespaciado"/>
        <w:numPr>
          <w:ilvl w:val="0"/>
          <w:numId w:val="29"/>
        </w:numPr>
        <w:rPr>
          <w:rFonts w:ascii="Arial Narrow" w:hAnsi="Arial Narrow"/>
          <w:lang w:val="es-CR"/>
        </w:rPr>
      </w:pPr>
      <w:r w:rsidRPr="0095335A">
        <w:rPr>
          <w:rFonts w:ascii="Arial Narrow" w:eastAsia="Arial Unicode MS" w:hAnsi="Arial Narrow" w:cs="Arial Unicode MS"/>
          <w:lang w:val="es-CR"/>
        </w:rPr>
        <w:t xml:space="preserve">Se concluye que las acciones de Estado relacionadas con el tema educativo se han centrado en programas de transferencias económicas únicamente. </w:t>
      </w:r>
    </w:p>
    <w:p w14:paraId="44EB6A9F" w14:textId="77777777" w:rsidR="00E50168" w:rsidRPr="0095335A" w:rsidRDefault="00543EEC" w:rsidP="00032D1B">
      <w:pPr>
        <w:pStyle w:val="Sinespaciado"/>
        <w:numPr>
          <w:ilvl w:val="0"/>
          <w:numId w:val="29"/>
        </w:numPr>
        <w:rPr>
          <w:rFonts w:ascii="Arial Narrow" w:eastAsia="Arial Unicode MS" w:hAnsi="Arial Narrow" w:cs="Arial Unicode MS"/>
          <w:lang w:val="es-CR"/>
        </w:rPr>
      </w:pPr>
      <w:r w:rsidRPr="0095335A">
        <w:rPr>
          <w:rFonts w:ascii="Arial Narrow" w:eastAsia="Arial Unicode MS" w:hAnsi="Arial Narrow" w:cs="Arial Unicode MS"/>
          <w:lang w:val="es-CR"/>
        </w:rPr>
        <w:t xml:space="preserve">La población adolescente desconoce de múltiples programas y refiere no ser tomada en cuenta en la formulación de los mismos. </w:t>
      </w:r>
    </w:p>
    <w:p w14:paraId="740F2E33" w14:textId="77777777" w:rsidR="0066542C" w:rsidRPr="0095335A" w:rsidRDefault="0066542C" w:rsidP="0066542C">
      <w:pPr>
        <w:pStyle w:val="Cuerpo"/>
        <w:rPr>
          <w:rFonts w:hint="eastAsia"/>
          <w:lang w:val="es-CR"/>
        </w:rPr>
      </w:pPr>
    </w:p>
    <w:p w14:paraId="1666256A" w14:textId="1194A594" w:rsidR="00E50168" w:rsidRPr="0095335A" w:rsidRDefault="00543EEC" w:rsidP="00032D1B">
      <w:pPr>
        <w:pStyle w:val="Ttulo1"/>
        <w:numPr>
          <w:ilvl w:val="0"/>
          <w:numId w:val="12"/>
        </w:numPr>
        <w:spacing w:before="0" w:after="240"/>
        <w:jc w:val="both"/>
        <w:rPr>
          <w:rStyle w:val="Ninguno"/>
          <w:rFonts w:ascii="Arial Narrow" w:eastAsia="Arial" w:hAnsi="Arial Narrow" w:cs="Arial"/>
          <w:color w:val="44D903"/>
          <w:sz w:val="24"/>
          <w:szCs w:val="24"/>
          <w:u w:color="000000"/>
          <w:lang w:val="es-CR"/>
        </w:rPr>
      </w:pPr>
      <w:bookmarkStart w:id="15" w:name="_Toc511290455"/>
      <w:r w:rsidRPr="0095335A">
        <w:rPr>
          <w:rStyle w:val="Ninguno"/>
          <w:rFonts w:ascii="Arial Narrow" w:hAnsi="Arial Narrow"/>
          <w:color w:val="44D903"/>
          <w:sz w:val="24"/>
          <w:szCs w:val="24"/>
          <w:u w:color="000000"/>
          <w:lang w:val="es-CR"/>
        </w:rPr>
        <w:t>Recomendaciones</w:t>
      </w:r>
      <w:bookmarkEnd w:id="15"/>
    </w:p>
    <w:p w14:paraId="67B60A34" w14:textId="77777777" w:rsidR="00E50168" w:rsidRPr="0095335A" w:rsidRDefault="00543EEC" w:rsidP="00032D1B">
      <w:pPr>
        <w:pStyle w:val="Sinespaciado"/>
        <w:numPr>
          <w:ilvl w:val="0"/>
          <w:numId w:val="30"/>
        </w:numPr>
        <w:rPr>
          <w:rFonts w:ascii="Arial Narrow" w:hAnsi="Arial Narrow"/>
          <w:lang w:val="es-CR"/>
        </w:rPr>
      </w:pPr>
      <w:r w:rsidRPr="0095335A">
        <w:rPr>
          <w:rFonts w:ascii="Arial Narrow" w:eastAsia="Arial Unicode MS" w:hAnsi="Arial Narrow" w:cs="Arial Unicode MS"/>
          <w:lang w:val="es-CR"/>
        </w:rPr>
        <w:t>El Estado debe colaborar en la asignación de un presupuesto específico para erradicar las peores formas de trabajo infantil. Además, debe asignar recursos económicos para el tema de investigaciones en educación y trabajo que permitan mejorar los programas educativos existentes.</w:t>
      </w:r>
    </w:p>
    <w:p w14:paraId="4DB25DA8" w14:textId="77777777" w:rsidR="00E50168" w:rsidRPr="0095335A" w:rsidRDefault="00543EEC" w:rsidP="00032D1B">
      <w:pPr>
        <w:pStyle w:val="Sinespaciado"/>
        <w:numPr>
          <w:ilvl w:val="0"/>
          <w:numId w:val="30"/>
        </w:numPr>
        <w:rPr>
          <w:rFonts w:ascii="Arial Narrow" w:hAnsi="Arial Narrow"/>
          <w:lang w:val="es-CR"/>
        </w:rPr>
      </w:pPr>
      <w:r w:rsidRPr="0095335A">
        <w:rPr>
          <w:rFonts w:ascii="Arial Narrow" w:eastAsia="Arial Unicode MS" w:hAnsi="Arial Narrow" w:cs="Arial Unicode MS"/>
          <w:lang w:val="es-CR"/>
        </w:rPr>
        <w:t>El Estado debe visibilizar y validar el trabajo de las ONG, homologarlo en un programa de gobierno cercano a las localidades, promover el trabajo en conjunto y aplicación de buenas prácticas que ejecutan las ONG.</w:t>
      </w:r>
    </w:p>
    <w:p w14:paraId="31B5B73E" w14:textId="408E3C1D" w:rsidR="00E50168" w:rsidRPr="0095335A" w:rsidRDefault="0096355A" w:rsidP="00032D1B">
      <w:pPr>
        <w:pStyle w:val="Sinespaciado"/>
        <w:numPr>
          <w:ilvl w:val="0"/>
          <w:numId w:val="30"/>
        </w:numPr>
        <w:rPr>
          <w:rFonts w:ascii="Arial Narrow" w:hAnsi="Arial Narrow"/>
          <w:lang w:val="es-CR"/>
        </w:rPr>
      </w:pPr>
      <w:r w:rsidRPr="0096355A">
        <w:rPr>
          <w:rFonts w:ascii="Arial Narrow" w:eastAsia="Arial Unicode MS" w:hAnsi="Arial Narrow" w:cs="Arial Unicode MS"/>
          <w:lang w:val="es-CR"/>
        </w:rPr>
        <w:t>El MTSS debe socializar la estrategia que permita identificar a adolescentes que trabajan y que esto no dependa de que el patrono reporte esta condición o que cubra solo algunas localidades.</w:t>
      </w:r>
      <w:r w:rsidR="00543EEC" w:rsidRPr="0095335A">
        <w:rPr>
          <w:rFonts w:ascii="Arial Narrow" w:eastAsia="Arial Unicode MS" w:hAnsi="Arial Narrow" w:cs="Arial Unicode MS"/>
          <w:lang w:val="es-CR"/>
        </w:rPr>
        <w:t xml:space="preserve">Se debe generar campañas de comunicación dirigidas a población adolescente y familias para conocer sobre la legislación que ampara a la comunidad adolescente trabajadora. De igual forma, se debe agilizar los trámites de acceso a becas y subsidios, como el comedor escolar. </w:t>
      </w:r>
    </w:p>
    <w:p w14:paraId="2343934D" w14:textId="77777777" w:rsidR="00E50168" w:rsidRPr="0095335A" w:rsidRDefault="00543EEC" w:rsidP="00032D1B">
      <w:pPr>
        <w:pStyle w:val="Sinespaciado"/>
        <w:numPr>
          <w:ilvl w:val="0"/>
          <w:numId w:val="30"/>
        </w:numPr>
        <w:rPr>
          <w:rFonts w:ascii="Arial Narrow" w:hAnsi="Arial Narrow"/>
          <w:lang w:val="es-CR"/>
        </w:rPr>
      </w:pPr>
      <w:r w:rsidRPr="0095335A">
        <w:rPr>
          <w:rFonts w:ascii="Arial Narrow" w:eastAsia="Arial Unicode MS" w:hAnsi="Arial Narrow" w:cs="Arial Unicode MS"/>
          <w:lang w:val="es-CR"/>
        </w:rPr>
        <w:t>El abordaje de la exclusión escolar debe darse desde un enfoque integral, y no solo centrarse en lo económico, tomando en cuenta condiciones del desarrollo integral y manifestaciones de violencia que impactan a las personas adolescentes. De este modo, se recomienda que haya recurso humano especializado y con ratios de atención adecuados para acompañar de manera integral a la población  adolescente en los espacios educativos.</w:t>
      </w:r>
    </w:p>
    <w:p w14:paraId="7276B947" w14:textId="77777777" w:rsidR="00E50168" w:rsidRPr="0095335A" w:rsidRDefault="00543EEC" w:rsidP="00032D1B">
      <w:pPr>
        <w:pStyle w:val="Sinespaciado"/>
        <w:numPr>
          <w:ilvl w:val="0"/>
          <w:numId w:val="30"/>
        </w:numPr>
        <w:rPr>
          <w:rFonts w:ascii="Arial Narrow" w:hAnsi="Arial Narrow"/>
          <w:lang w:val="es-CR"/>
        </w:rPr>
      </w:pPr>
      <w:r w:rsidRPr="0095335A">
        <w:rPr>
          <w:rFonts w:ascii="Arial Narrow" w:eastAsia="Arial Unicode MS" w:hAnsi="Arial Narrow" w:cs="Arial Unicode MS"/>
          <w:lang w:val="es-CR"/>
        </w:rPr>
        <w:t xml:space="preserve">Se recomienda priorizar investigaciones y programas dirigidos a jóvenes en zonas rurales, tanto a nivel educativo como laboral. </w:t>
      </w:r>
    </w:p>
    <w:p w14:paraId="4FAEBD7F" w14:textId="77777777" w:rsidR="00E50168" w:rsidRPr="0095335A" w:rsidRDefault="00543EEC" w:rsidP="00032D1B">
      <w:pPr>
        <w:pStyle w:val="Sinespaciado"/>
        <w:numPr>
          <w:ilvl w:val="0"/>
          <w:numId w:val="30"/>
        </w:numPr>
        <w:rPr>
          <w:rFonts w:ascii="Arial Narrow" w:hAnsi="Arial Narrow"/>
          <w:lang w:val="es-CR"/>
        </w:rPr>
      </w:pPr>
      <w:r w:rsidRPr="0095335A">
        <w:rPr>
          <w:rFonts w:ascii="Arial Narrow" w:eastAsia="Arial Unicode MS" w:hAnsi="Arial Narrow" w:cs="Arial Unicode MS"/>
          <w:lang w:val="es-CR"/>
        </w:rPr>
        <w:t>Se recomienda que el órgano del MEP encargado del área de inclusión, amplíe su accionar no solo a condición de discapacidad, sino también a la atención de grupos socialmente excluidos (LGBTI, pueblos indígenas, migrantes, entre otros).</w:t>
      </w:r>
    </w:p>
    <w:p w14:paraId="7DA88FC5" w14:textId="77777777" w:rsidR="00E50168" w:rsidRPr="0095335A" w:rsidRDefault="00543EEC" w:rsidP="00032D1B">
      <w:pPr>
        <w:pStyle w:val="Sinespaciado"/>
        <w:numPr>
          <w:ilvl w:val="0"/>
          <w:numId w:val="30"/>
        </w:numPr>
        <w:rPr>
          <w:rFonts w:ascii="Arial Narrow" w:hAnsi="Arial Narrow"/>
          <w:lang w:val="es-CR"/>
        </w:rPr>
      </w:pPr>
      <w:r w:rsidRPr="0095335A">
        <w:rPr>
          <w:rFonts w:ascii="Arial Narrow" w:eastAsia="Arial Unicode MS" w:hAnsi="Arial Narrow" w:cs="Arial Unicode MS"/>
          <w:lang w:val="es-CR"/>
        </w:rPr>
        <w:t xml:space="preserve">Las personas adolescentes exigen ser tomadas en cuenta de manera constante en la formulación de los programas y proyectos dirigidos a ellas como beneficiarias. </w:t>
      </w:r>
    </w:p>
    <w:p w14:paraId="46A06237" w14:textId="77777777" w:rsidR="00E50168" w:rsidRPr="0095335A" w:rsidRDefault="00543EEC" w:rsidP="00032D1B">
      <w:pPr>
        <w:pStyle w:val="Sinespaciado"/>
        <w:numPr>
          <w:ilvl w:val="0"/>
          <w:numId w:val="30"/>
        </w:numPr>
        <w:rPr>
          <w:rFonts w:ascii="Arial Narrow" w:hAnsi="Arial Narrow"/>
          <w:lang w:val="es-CR"/>
        </w:rPr>
      </w:pPr>
      <w:r w:rsidRPr="0095335A">
        <w:rPr>
          <w:rFonts w:ascii="Arial Narrow" w:eastAsia="Arial Unicode MS" w:hAnsi="Arial Narrow" w:cs="Arial Unicode MS"/>
          <w:lang w:val="es-CR"/>
        </w:rPr>
        <w:t>Se considera que la socialización entre la sociedad civil del informe que se envía al Comité es indispensable; esto contribuye a lograr aliados que puedan ayudar a la mejora de las observaciones que se realicen.</w:t>
      </w:r>
    </w:p>
    <w:p w14:paraId="3ED83C01" w14:textId="77777777" w:rsidR="0058716D" w:rsidRPr="0095335A" w:rsidRDefault="0058716D">
      <w:pPr>
        <w:rPr>
          <w:rFonts w:ascii="Arial Narrow" w:hAnsi="Arial Narrow" w:cs="Arial Unicode MS"/>
          <w:color w:val="2E74B5"/>
          <w:sz w:val="32"/>
          <w:szCs w:val="32"/>
          <w:u w:color="2E74B5"/>
          <w:lang w:val="es-CR"/>
        </w:rPr>
      </w:pPr>
      <w:r w:rsidRPr="0095335A">
        <w:rPr>
          <w:rFonts w:ascii="Arial Narrow" w:hAnsi="Arial Narrow" w:cs="Arial Unicode MS"/>
          <w:lang w:val="es-CR"/>
        </w:rPr>
        <w:br w:type="page"/>
      </w:r>
    </w:p>
    <w:p w14:paraId="11E4B651" w14:textId="319F143D" w:rsidR="00E50168" w:rsidRPr="0095335A" w:rsidRDefault="00543EEC" w:rsidP="0066542C">
      <w:pPr>
        <w:pStyle w:val="Ttulo1"/>
        <w:rPr>
          <w:rFonts w:ascii="Arial Narrow" w:hAnsi="Arial Narrow"/>
          <w:color w:val="44D903"/>
          <w:lang w:val="es-CR"/>
        </w:rPr>
      </w:pPr>
      <w:bookmarkStart w:id="16" w:name="_Toc511290456"/>
      <w:r w:rsidRPr="0095335A">
        <w:rPr>
          <w:rFonts w:ascii="Arial Narrow" w:eastAsia="Arial Unicode MS" w:hAnsi="Arial Narrow" w:cs="Arial Unicode MS"/>
          <w:color w:val="44D903"/>
          <w:lang w:val="es-CR"/>
        </w:rPr>
        <w:lastRenderedPageBreak/>
        <w:t>Capítulo N°3: Estado de la situación del uso, acceso y apropiación de las tecnologías digitales de niñas, niños, y adolescentes</w:t>
      </w:r>
      <w:bookmarkEnd w:id="16"/>
    </w:p>
    <w:p w14:paraId="0E330F34" w14:textId="77777777" w:rsidR="00E50168" w:rsidRPr="0095335A" w:rsidRDefault="00E50168" w:rsidP="0066542C">
      <w:pPr>
        <w:pStyle w:val="Cuerpo"/>
        <w:rPr>
          <w:rFonts w:ascii="Arial Narrow" w:hAnsi="Arial Narrow"/>
          <w:lang w:val="es-CR"/>
        </w:rPr>
      </w:pPr>
    </w:p>
    <w:p w14:paraId="57DB0632" w14:textId="5036FA58" w:rsidR="00E50168" w:rsidRPr="0095335A" w:rsidRDefault="00543EEC" w:rsidP="00032D1B">
      <w:pPr>
        <w:pStyle w:val="Ttulo1"/>
        <w:numPr>
          <w:ilvl w:val="0"/>
          <w:numId w:val="18"/>
        </w:numPr>
        <w:jc w:val="both"/>
        <w:rPr>
          <w:rStyle w:val="Ninguno"/>
          <w:rFonts w:ascii="Arial Narrow" w:hAnsi="Arial Narrow"/>
          <w:color w:val="44D903"/>
          <w:sz w:val="24"/>
          <w:szCs w:val="24"/>
          <w:u w:color="000000"/>
          <w:lang w:val="es-CR"/>
        </w:rPr>
      </w:pPr>
      <w:bookmarkStart w:id="17" w:name="_Toc511290457"/>
      <w:r w:rsidRPr="0095335A">
        <w:rPr>
          <w:rStyle w:val="Ninguno"/>
          <w:rFonts w:ascii="Arial Narrow" w:hAnsi="Arial Narrow"/>
          <w:color w:val="44D903"/>
          <w:sz w:val="24"/>
          <w:szCs w:val="24"/>
          <w:u w:color="000000"/>
          <w:lang w:val="es-CR"/>
        </w:rPr>
        <w:t>Resumen</w:t>
      </w:r>
      <w:bookmarkEnd w:id="17"/>
    </w:p>
    <w:p w14:paraId="231ABBFC" w14:textId="77777777" w:rsidR="002C72F9" w:rsidRPr="0095335A" w:rsidRDefault="002C72F9" w:rsidP="002C72F9">
      <w:pPr>
        <w:pStyle w:val="Cuerpo"/>
        <w:rPr>
          <w:rFonts w:hint="eastAsia"/>
          <w:lang w:val="es-CR" w:eastAsia="en-US"/>
        </w:rPr>
      </w:pPr>
    </w:p>
    <w:p w14:paraId="088990DF" w14:textId="77777777" w:rsidR="00E50168" w:rsidRPr="0095335A" w:rsidRDefault="00543EEC" w:rsidP="0066542C">
      <w:pPr>
        <w:pStyle w:val="Sinespaciado"/>
        <w:rPr>
          <w:rFonts w:ascii="Arial Narrow" w:hAnsi="Arial Narrow"/>
          <w:lang w:val="es-CR"/>
        </w:rPr>
      </w:pPr>
      <w:r w:rsidRPr="0095335A">
        <w:rPr>
          <w:rFonts w:ascii="Arial Narrow" w:hAnsi="Arial Narrow"/>
          <w:lang w:val="es-CR"/>
        </w:rPr>
        <w:tab/>
      </w:r>
      <w:r w:rsidRPr="0095335A">
        <w:rPr>
          <w:rFonts w:ascii="Arial Narrow" w:eastAsia="Arial Unicode MS" w:hAnsi="Arial Narrow" w:cs="Arial Unicode MS"/>
          <w:lang w:val="es-CR"/>
        </w:rPr>
        <w:t xml:space="preserve">En este capítulo se presenta un resumen de investigaciones y documentos que fueron publicados en los últimos diez años. En ellos se evidencian diferencias en el acceso, uso y apropiación de las TIC por parte de NNA; además, se observa que los patrones de comportamiento se mantienen a través de estos años. </w:t>
      </w:r>
    </w:p>
    <w:p w14:paraId="20877349" w14:textId="77777777" w:rsidR="00E50168" w:rsidRPr="0095335A" w:rsidRDefault="00543EEC" w:rsidP="0066542C">
      <w:pPr>
        <w:pStyle w:val="Sinespaciado"/>
        <w:rPr>
          <w:rFonts w:ascii="Arial Narrow" w:hAnsi="Arial Narrow"/>
          <w:lang w:val="es-CR"/>
        </w:rPr>
      </w:pPr>
      <w:r w:rsidRPr="0095335A">
        <w:rPr>
          <w:rFonts w:ascii="Arial Narrow" w:hAnsi="Arial Narrow"/>
          <w:lang w:val="es-CR"/>
        </w:rPr>
        <w:tab/>
      </w:r>
      <w:r w:rsidRPr="0095335A">
        <w:rPr>
          <w:rFonts w:ascii="Arial Narrow" w:eastAsia="Arial Unicode MS" w:hAnsi="Arial Narrow" w:cs="Arial Unicode MS"/>
          <w:lang w:val="es-CR"/>
        </w:rPr>
        <w:t>El acceso a los dispositivos móviles y a las TIC ha ido cambiando rápidamente año con año. Estas son cada vez más accesibles a toda la población, ya sea por la incorporación de nuevas empresas de telecomunicaciones a nuestro país o por una disminución en los precios de las tecnologías. Un ejemplo de esto puede ser la telefonía celular, la cual es una de las más utilizadas y ha tenido una expansión acelerada, hasta crear un fenómeno mundial (</w:t>
      </w:r>
      <w:proofErr w:type="spellStart"/>
      <w:r w:rsidRPr="0095335A">
        <w:rPr>
          <w:rFonts w:ascii="Arial Narrow" w:eastAsia="Arial Unicode MS" w:hAnsi="Arial Narrow" w:cs="Arial Unicode MS"/>
          <w:lang w:val="es-CR"/>
        </w:rPr>
        <w:t>Jaikel</w:t>
      </w:r>
      <w:proofErr w:type="spellEnd"/>
      <w:r w:rsidRPr="0095335A">
        <w:rPr>
          <w:rFonts w:ascii="Arial Narrow" w:eastAsia="Arial Unicode MS" w:hAnsi="Arial Narrow" w:cs="Arial Unicode MS"/>
          <w:lang w:val="es-CR"/>
        </w:rPr>
        <w:t xml:space="preserve">, 2011, p. 137) que no deja al margen a niñas, niños y adolescentes. </w:t>
      </w:r>
    </w:p>
    <w:p w14:paraId="075E7ACF" w14:textId="77777777" w:rsidR="00E50168" w:rsidRPr="0095335A" w:rsidRDefault="00543EEC" w:rsidP="0066542C">
      <w:pPr>
        <w:pStyle w:val="Sinespaciado"/>
        <w:rPr>
          <w:rFonts w:ascii="Arial Narrow" w:hAnsi="Arial Narrow"/>
          <w:lang w:val="es-CR"/>
        </w:rPr>
      </w:pPr>
      <w:r w:rsidRPr="0095335A">
        <w:rPr>
          <w:rFonts w:ascii="Arial Narrow" w:hAnsi="Arial Narrow"/>
          <w:lang w:val="es-CR"/>
        </w:rPr>
        <w:tab/>
      </w:r>
      <w:r w:rsidRPr="0095335A">
        <w:rPr>
          <w:rFonts w:ascii="Arial Narrow" w:eastAsia="Arial Unicode MS" w:hAnsi="Arial Narrow" w:cs="Arial Unicode MS"/>
          <w:lang w:val="es-CR"/>
        </w:rPr>
        <w:t xml:space="preserve">El acceso y apropiación de las TIC facilita también el acceso a la información, el poder comunicarse por nuevas vías y el fortalecimiento de relaciones interpersonales como un “medio de integración social” (Pérez Sánchez, 2011, p. 20) -impulsando así la comunicación con sus pares y sus familiares- para mejorar los procesos de aprendizaje y formación; sin embargo, esto viene también acompañado de nuevos desafíos, riesgos y responsabilidades para la población adulta y las instituciones que están a cargo del cuido de las NNA. </w:t>
      </w:r>
    </w:p>
    <w:p w14:paraId="4E9A0F05" w14:textId="77777777" w:rsidR="00E50168" w:rsidRPr="0095335A" w:rsidRDefault="00543EEC" w:rsidP="0066542C">
      <w:pPr>
        <w:pStyle w:val="Sinespaciado"/>
        <w:rPr>
          <w:rFonts w:ascii="Arial Narrow" w:hAnsi="Arial Narrow"/>
          <w:lang w:val="es-CR"/>
        </w:rPr>
      </w:pPr>
      <w:r w:rsidRPr="0095335A">
        <w:rPr>
          <w:rFonts w:ascii="Arial Narrow" w:hAnsi="Arial Narrow"/>
          <w:lang w:val="es-CR"/>
        </w:rPr>
        <w:tab/>
      </w:r>
      <w:r w:rsidRPr="0095335A">
        <w:rPr>
          <w:rFonts w:ascii="Arial Narrow" w:eastAsia="Arial Unicode MS" w:hAnsi="Arial Narrow" w:cs="Arial Unicode MS"/>
          <w:lang w:val="es-CR"/>
        </w:rPr>
        <w:t>Pérez Sánchez (2016) menciona que la adolescencia es un periodo en el que se cuenta con las capacidades “cognitivas, sociales, morales y tecnológicas para hacer uso y apropiarse de forma activa de las TIC” (p.103), una edad en la que las personas se enfrentan a cambios importantes; entre ellos, existe “una mayor apertura al grupo de pares” y un mayor interés por la comunicación “</w:t>
      </w:r>
      <w:proofErr w:type="spellStart"/>
      <w:r w:rsidRPr="0095335A">
        <w:rPr>
          <w:rFonts w:ascii="Arial Narrow" w:eastAsia="Arial Unicode MS" w:hAnsi="Arial Narrow" w:cs="Arial Unicode MS"/>
          <w:lang w:val="es-CR"/>
        </w:rPr>
        <w:t>extrafamiliar</w:t>
      </w:r>
      <w:proofErr w:type="spellEnd"/>
      <w:r w:rsidRPr="0095335A">
        <w:rPr>
          <w:rFonts w:ascii="Arial Narrow" w:eastAsia="Arial Unicode MS" w:hAnsi="Arial Narrow" w:cs="Arial Unicode MS"/>
          <w:lang w:val="es-CR"/>
        </w:rPr>
        <w:t>” (Pérez Sánchez, 2016); no obstante, para que esto se dé de forma apropiada es necesaria la guía y acompañamiento de las personas que velan por la protección de este grupo etario.</w:t>
      </w:r>
    </w:p>
    <w:p w14:paraId="073F1906" w14:textId="77777777" w:rsidR="00E50168" w:rsidRPr="0095335A" w:rsidRDefault="00543EEC" w:rsidP="0066542C">
      <w:pPr>
        <w:pStyle w:val="Sinespaciado"/>
        <w:rPr>
          <w:rFonts w:ascii="Arial Narrow" w:hAnsi="Arial Narrow"/>
          <w:lang w:val="es-CR"/>
        </w:rPr>
      </w:pPr>
      <w:r w:rsidRPr="0095335A">
        <w:rPr>
          <w:rFonts w:ascii="Arial Narrow" w:hAnsi="Arial Narrow"/>
          <w:lang w:val="es-CR"/>
        </w:rPr>
        <w:tab/>
      </w:r>
      <w:r w:rsidRPr="0095335A">
        <w:rPr>
          <w:rFonts w:ascii="Arial Narrow" w:eastAsia="Arial Unicode MS" w:hAnsi="Arial Narrow" w:cs="Arial Unicode MS"/>
          <w:lang w:val="es-CR"/>
        </w:rPr>
        <w:t xml:space="preserve">Por esta razón, en el presente informe inicia con una breve descripción del uso y acceso a las tecnologías digitales, donde se intenta dar un panorama del progreso en cuanto a tres tecnologías digitales: celular, internet y computadora. Este recorrido continúa resaltando potencialidades y riesgos detectados en el uso y acceso de las TIC por parte de NNA. Además, se presenta un apartado final que incluye parte del marco legal que protege a esta población de los peligros a los cuales se pueden exponer al hacer uso de las tecnologías.  </w:t>
      </w:r>
    </w:p>
    <w:p w14:paraId="6348C0E8" w14:textId="77777777" w:rsidR="0066542C" w:rsidRPr="0095335A" w:rsidRDefault="00543EEC" w:rsidP="00032D1B">
      <w:pPr>
        <w:pStyle w:val="Ttulo1"/>
        <w:numPr>
          <w:ilvl w:val="0"/>
          <w:numId w:val="18"/>
        </w:numPr>
        <w:jc w:val="both"/>
        <w:rPr>
          <w:rStyle w:val="Ninguno"/>
          <w:rFonts w:ascii="Arial Narrow" w:hAnsi="Arial Narrow"/>
          <w:color w:val="44D903"/>
          <w:sz w:val="24"/>
          <w:szCs w:val="24"/>
          <w:u w:color="000000"/>
          <w:lang w:val="es-CR"/>
        </w:rPr>
      </w:pPr>
      <w:bookmarkStart w:id="18" w:name="_Toc511290458"/>
      <w:r w:rsidRPr="0095335A">
        <w:rPr>
          <w:rStyle w:val="Ninguno"/>
          <w:rFonts w:ascii="Arial Narrow" w:hAnsi="Arial Narrow"/>
          <w:color w:val="44D903"/>
          <w:sz w:val="24"/>
          <w:szCs w:val="24"/>
          <w:u w:color="000000"/>
          <w:lang w:val="es-CR"/>
        </w:rPr>
        <w:t>Situación actual y ejes de análisis de manifestaciones de violencias</w:t>
      </w:r>
      <w:bookmarkEnd w:id="18"/>
    </w:p>
    <w:p w14:paraId="42BC9A8A" w14:textId="77777777" w:rsidR="0066542C" w:rsidRPr="0095335A" w:rsidRDefault="0066542C" w:rsidP="0066542C">
      <w:pPr>
        <w:pStyle w:val="Cuerpo"/>
        <w:rPr>
          <w:rFonts w:ascii="Arial Narrow" w:hAnsi="Arial Narrow"/>
          <w:sz w:val="22"/>
          <w:szCs w:val="22"/>
          <w:lang w:val="es-CR"/>
        </w:rPr>
      </w:pPr>
    </w:p>
    <w:p w14:paraId="02EABBC6" w14:textId="15B32576" w:rsidR="00EC463A" w:rsidRPr="0095335A" w:rsidRDefault="00EC463A" w:rsidP="0066542C">
      <w:pPr>
        <w:pStyle w:val="Cuerpo"/>
        <w:rPr>
          <w:rFonts w:ascii="Arial Narrow" w:hAnsi="Arial Narrow"/>
          <w:i/>
          <w:color w:val="44D903"/>
          <w:sz w:val="22"/>
          <w:szCs w:val="22"/>
          <w:lang w:val="es-CR"/>
        </w:rPr>
      </w:pPr>
      <w:r w:rsidRPr="0095335A">
        <w:rPr>
          <w:rFonts w:ascii="Arial Narrow" w:hAnsi="Arial Narrow"/>
          <w:i/>
          <w:color w:val="44D903"/>
          <w:sz w:val="22"/>
          <w:szCs w:val="22"/>
          <w:lang w:val="es-CR"/>
        </w:rPr>
        <w:t>2.1 Acceso y uso de las tecnologías digitales</w:t>
      </w:r>
    </w:p>
    <w:p w14:paraId="2AF36C57" w14:textId="77777777" w:rsidR="00E50168" w:rsidRPr="0095335A" w:rsidRDefault="00543EEC" w:rsidP="0066542C">
      <w:pPr>
        <w:pStyle w:val="Sinespaciado"/>
        <w:rPr>
          <w:rFonts w:ascii="Arial Narrow" w:hAnsi="Arial Narrow"/>
          <w:lang w:val="es-CR"/>
        </w:rPr>
      </w:pPr>
      <w:r w:rsidRPr="0095335A">
        <w:rPr>
          <w:rFonts w:ascii="Arial Narrow" w:eastAsia="Arial Unicode MS" w:hAnsi="Arial Narrow" w:cs="Arial Unicode MS"/>
          <w:lang w:val="es-CR"/>
        </w:rPr>
        <w:tab/>
        <w:t>En el Programa Sociedad de la Información y la Comunicación (</w:t>
      </w:r>
      <w:proofErr w:type="spellStart"/>
      <w:r w:rsidRPr="0095335A">
        <w:rPr>
          <w:rFonts w:ascii="Arial Narrow" w:eastAsia="Arial Unicode MS" w:hAnsi="Arial Narrow" w:cs="Arial Unicode MS"/>
          <w:lang w:val="es-CR"/>
        </w:rPr>
        <w:t>Prosic</w:t>
      </w:r>
      <w:proofErr w:type="spellEnd"/>
      <w:r w:rsidRPr="0095335A">
        <w:rPr>
          <w:rFonts w:ascii="Arial Narrow" w:eastAsia="Arial Unicode MS" w:hAnsi="Arial Narrow" w:cs="Arial Unicode MS"/>
          <w:lang w:val="es-CR"/>
        </w:rPr>
        <w:t xml:space="preserve">, 2009), realizaron un estudio con adolescentes de 12 a 24 años de edad que se encontraban cursando estudios en el sistema de educación formal. En su trabajo, reportaron que un 80,6% de esta población contaba con un teléfono celular y que el porcentaje que poseía computadora e internet en sus hogares era de un 73,9% y un 44,2% respectivamente. La casa fue el lugar más reportado como punto de acceso a internet (aquellos con condición económica más alta), seguido de los cafés internet (adolescentes con una condición económica más baja) y los centros educativos. En este mismo estudio, se señalan diferencias entre las personas jóvenes y las mayores de 30 años: por cada persona adulta que afirmó utilizar la computadora y la internet, se podía encontrar tres jóvenes que hacían uso de estas tecnologías, ya sea para el estudio, la comunicación o el entretenimiento, donde el celular, las computadoras y la internet son parte del día a día de este grupo. </w:t>
      </w:r>
    </w:p>
    <w:p w14:paraId="57900BBD" w14:textId="77777777" w:rsidR="00E50168" w:rsidRPr="0095335A" w:rsidRDefault="00543EEC" w:rsidP="0066542C">
      <w:pPr>
        <w:pStyle w:val="Sinespaciado"/>
        <w:rPr>
          <w:rFonts w:ascii="Arial Narrow" w:hAnsi="Arial Narrow"/>
          <w:lang w:val="es-CR"/>
        </w:rPr>
      </w:pPr>
      <w:r w:rsidRPr="0095335A">
        <w:rPr>
          <w:rFonts w:ascii="Arial Narrow" w:hAnsi="Arial Narrow"/>
          <w:lang w:val="es-CR"/>
        </w:rPr>
        <w:tab/>
      </w:r>
      <w:r w:rsidRPr="0095335A">
        <w:rPr>
          <w:rFonts w:ascii="Arial Narrow" w:eastAsia="Arial Unicode MS" w:hAnsi="Arial Narrow" w:cs="Arial Unicode MS"/>
          <w:lang w:val="es-CR"/>
        </w:rPr>
        <w:t>En cuanto al uso de las TIC para entretenimiento, en 2007 se reportaba que estas no eran una prioridad, ya que “pasar tiempo con los amigos” o “escuchar música” eran las actividades preferidas; solo una pequeña parte de la muestra prefería utilizar la computadora durante su tiempo libre (</w:t>
      </w:r>
      <w:proofErr w:type="spellStart"/>
      <w:r w:rsidRPr="0095335A">
        <w:rPr>
          <w:rFonts w:ascii="Arial Narrow" w:eastAsia="Arial Unicode MS" w:hAnsi="Arial Narrow" w:cs="Arial Unicode MS"/>
          <w:lang w:val="es-CR"/>
        </w:rPr>
        <w:t>Prosic</w:t>
      </w:r>
      <w:proofErr w:type="spellEnd"/>
      <w:r w:rsidRPr="0095335A">
        <w:rPr>
          <w:rFonts w:ascii="Arial Narrow" w:eastAsia="Arial Unicode MS" w:hAnsi="Arial Narrow" w:cs="Arial Unicode MS"/>
          <w:lang w:val="es-CR"/>
        </w:rPr>
        <w:t xml:space="preserve">, 2009). Ya para </w:t>
      </w:r>
      <w:r w:rsidRPr="0095335A">
        <w:rPr>
          <w:rFonts w:ascii="Arial Narrow" w:eastAsia="Arial Unicode MS" w:hAnsi="Arial Narrow" w:cs="Arial Unicode MS"/>
          <w:lang w:val="es-CR"/>
        </w:rPr>
        <w:lastRenderedPageBreak/>
        <w:t xml:space="preserve">ese año, la población adolescente se percibe como la que más conoce sobre el uso de las tecnologías digitales en su hogar, seguida de sus hermanas y sus hermanos menores; sin embargo, casi una década después siguen reportándose los mismos resultados, donde “los adolescentes se perciben con mayores competencias digitales en comparación con las personas adultas” (Pérez Sánchez, 2016, p.113).      </w:t>
      </w:r>
    </w:p>
    <w:p w14:paraId="4C1F2C19" w14:textId="77777777" w:rsidR="00E50168" w:rsidRPr="0095335A" w:rsidRDefault="00543EEC" w:rsidP="0066542C">
      <w:pPr>
        <w:pStyle w:val="Sinespaciado"/>
        <w:rPr>
          <w:rFonts w:ascii="Arial Narrow" w:hAnsi="Arial Narrow"/>
          <w:lang w:val="es-CR"/>
        </w:rPr>
      </w:pPr>
      <w:r w:rsidRPr="0095335A">
        <w:rPr>
          <w:rFonts w:ascii="Arial Narrow" w:hAnsi="Arial Narrow"/>
          <w:lang w:val="es-CR"/>
        </w:rPr>
        <w:tab/>
      </w:r>
      <w:r w:rsidRPr="0095335A">
        <w:rPr>
          <w:rFonts w:ascii="Arial Narrow" w:eastAsia="Arial Unicode MS" w:hAnsi="Arial Narrow" w:cs="Arial Unicode MS"/>
          <w:lang w:val="es-CR"/>
        </w:rPr>
        <w:t xml:space="preserve">El conocimiento sobre TIC por parte de la población adolescente es adquirido de forma autodidacta y también a través de un aprendizaje entre pares, pues pueden facilitar programas, intercambiar, o dar instrucciones para mejorar la experiencia con las tecnologías; esto, además, viene a determinar la forma en que aprenden quienes integran este grupo etario (Álvarez </w:t>
      </w:r>
      <w:r w:rsidRPr="0095335A">
        <w:rPr>
          <w:rStyle w:val="Ninguno"/>
          <w:rFonts w:ascii="Arial Narrow" w:eastAsia="Arial Unicode MS" w:hAnsi="Arial Narrow" w:cs="Arial Unicode MS"/>
          <w:i/>
          <w:iCs/>
          <w:lang w:val="es-CR"/>
        </w:rPr>
        <w:t>et al.</w:t>
      </w:r>
      <w:r w:rsidRPr="0095335A">
        <w:rPr>
          <w:rFonts w:ascii="Arial Narrow" w:eastAsia="Arial Unicode MS" w:hAnsi="Arial Narrow" w:cs="Arial Unicode MS"/>
          <w:lang w:val="es-CR"/>
        </w:rPr>
        <w:t xml:space="preserve">, 2009). </w:t>
      </w:r>
      <w:proofErr w:type="spellStart"/>
      <w:r w:rsidRPr="0095335A">
        <w:rPr>
          <w:rFonts w:ascii="Arial Narrow" w:eastAsia="Arial Unicode MS" w:hAnsi="Arial Narrow" w:cs="Arial Unicode MS"/>
          <w:lang w:val="es-CR"/>
        </w:rPr>
        <w:t>Jaikel</w:t>
      </w:r>
      <w:proofErr w:type="spellEnd"/>
      <w:r w:rsidRPr="0095335A">
        <w:rPr>
          <w:rFonts w:ascii="Arial Narrow" w:eastAsia="Arial Unicode MS" w:hAnsi="Arial Narrow" w:cs="Arial Unicode MS"/>
          <w:lang w:val="es-CR"/>
        </w:rPr>
        <w:t xml:space="preserve"> (2011) agrega que las madres y los padres también juegan un papel importante, porque al utilizar las TIC pueden sentir confianza en ellas; de tal modo, “la idea de que sus hijas e hijos lo adquieran [este conocimiento], se vuelve llamativa” (p.150). Adicionalmente, quienes son adolescentes muchas veces no cuentan con los recursos para poder acceder a estas tecnologías, por lo que su acceso dependerá, en gran medida, de sus madres y padres. </w:t>
      </w:r>
    </w:p>
    <w:p w14:paraId="62EB9E23" w14:textId="77777777" w:rsidR="00E50168" w:rsidRPr="0095335A" w:rsidRDefault="00543EEC" w:rsidP="0066542C">
      <w:pPr>
        <w:pStyle w:val="Sinespaciado"/>
        <w:rPr>
          <w:rFonts w:ascii="Arial Narrow" w:hAnsi="Arial Narrow"/>
          <w:lang w:val="es-CR"/>
        </w:rPr>
      </w:pPr>
      <w:r w:rsidRPr="0095335A">
        <w:rPr>
          <w:rFonts w:ascii="Arial Narrow" w:hAnsi="Arial Narrow"/>
          <w:lang w:val="es-CR"/>
        </w:rPr>
        <w:tab/>
      </w:r>
      <w:r w:rsidRPr="0095335A">
        <w:rPr>
          <w:rFonts w:ascii="Arial Narrow" w:eastAsia="Arial Unicode MS" w:hAnsi="Arial Narrow" w:cs="Arial Unicode MS"/>
          <w:lang w:val="es-CR"/>
        </w:rPr>
        <w:t>En cuanto a uso de TIC, se ha encontrado que se presentan diferencias según la edad o etapa del desarrollo en la que las personas se encuentran. Mientras que las personas jóvenes utilizan la computadora y la internet para comunicarse, entretenerse y realizar trabajos escolares, las niñas y los niños la utilizan con mayor frecuencia para entretenimiento, comunicación y búsqueda de información, “es posible que nos encontremos acá ante diferencias de uso debidas a particularidades atribuibles al desarrollo psicosocial” (Pérez Sánchez, 2011, p. 17). Además, se reportan diferencias según el tipo de colegio al que asisten, ya que esto “remite a diferencias a nivel socioeconómico” (Pérez Sánchez, 2011, p. 16) no solo en cuanto al acceso a las TIC en el hogar, sino también al acceso desde su habitación; esto da cuenta “de las desigualdades a nivel de las ofertas culturales disponibles para el desarrollo de destrezas cognitivas y de integración social” (Pérez Sánchez, 2011, p.16).</w:t>
      </w:r>
    </w:p>
    <w:p w14:paraId="041E8381" w14:textId="77777777" w:rsidR="00E50168" w:rsidRPr="0095335A" w:rsidRDefault="00543EEC" w:rsidP="0066542C">
      <w:pPr>
        <w:pStyle w:val="Sinespaciado"/>
        <w:rPr>
          <w:rFonts w:ascii="Arial Narrow" w:hAnsi="Arial Narrow"/>
          <w:lang w:val="es-CR"/>
        </w:rPr>
      </w:pPr>
      <w:r w:rsidRPr="0095335A">
        <w:rPr>
          <w:rFonts w:ascii="Arial Narrow" w:hAnsi="Arial Narrow"/>
          <w:lang w:val="es-CR"/>
        </w:rPr>
        <w:tab/>
      </w:r>
      <w:r w:rsidRPr="0095335A">
        <w:rPr>
          <w:rFonts w:ascii="Arial Narrow" w:eastAsia="Arial Unicode MS" w:hAnsi="Arial Narrow" w:cs="Arial Unicode MS"/>
          <w:lang w:val="es-CR"/>
        </w:rPr>
        <w:t>Relacionado con lo anterior, se encontró que, en los resultados generales del Censo Nacional 2011 con relación al uso de TIC, se reporta que un 92% de la población con cinco años o más hace uso del celular, computadora e internet en Costa Rica; la TIC más utilizada en los últimos tres meses fue el celular, con un 72%, seguida de la computadora, con un 48,6% y en último lugar el internet, con un 45,4% (Instituto Nacional de Estadística y Censos [INEC], 2011b, p. 97).</w:t>
      </w:r>
    </w:p>
    <w:p w14:paraId="21A796B9" w14:textId="77777777" w:rsidR="00E50168" w:rsidRPr="0095335A" w:rsidRDefault="00543EEC" w:rsidP="002C72F9">
      <w:pPr>
        <w:pStyle w:val="Sinespaciado"/>
        <w:rPr>
          <w:rStyle w:val="Ninguno"/>
          <w:lang w:val="es-CR"/>
        </w:rPr>
      </w:pPr>
      <w:r w:rsidRPr="0095335A">
        <w:rPr>
          <w:rFonts w:ascii="Arial Narrow" w:hAnsi="Arial Narrow"/>
          <w:lang w:val="es-CR"/>
        </w:rPr>
        <w:tab/>
      </w:r>
      <w:r w:rsidRPr="0095335A">
        <w:rPr>
          <w:rFonts w:ascii="Arial Narrow" w:eastAsia="Arial Unicode MS" w:hAnsi="Arial Narrow" w:cs="Arial Unicode MS"/>
          <w:lang w:val="es-CR"/>
        </w:rPr>
        <w:t xml:space="preserve">Se ha observado que los principales usos que las personas menores de edad le dan </w:t>
      </w:r>
      <w:proofErr w:type="gramStart"/>
      <w:r w:rsidRPr="0095335A">
        <w:rPr>
          <w:rFonts w:ascii="Arial Narrow" w:eastAsia="Arial Unicode MS" w:hAnsi="Arial Narrow" w:cs="Arial Unicode MS"/>
          <w:lang w:val="es-CR"/>
        </w:rPr>
        <w:t>a la</w:t>
      </w:r>
      <w:proofErr w:type="gramEnd"/>
      <w:r w:rsidRPr="0095335A">
        <w:rPr>
          <w:rFonts w:ascii="Arial Narrow" w:eastAsia="Arial Unicode MS" w:hAnsi="Arial Narrow" w:cs="Arial Unicode MS"/>
          <w:lang w:val="es-CR"/>
        </w:rPr>
        <w:t xml:space="preserve"> internet están enfocados en la comunicación y el entretenimiento. Sin embargo, Pérez Sánchez (2014b) determinó cinco dimensiones del uso de internet para esta población: comunicativo, informativo, orientado al entretenimiento, escolar y tecnológico.</w:t>
      </w:r>
      <w:r w:rsidRPr="0095335A">
        <w:rPr>
          <w:rStyle w:val="Ninguno"/>
          <w:lang w:val="es-CR"/>
        </w:rPr>
        <w:t xml:space="preserve"> </w:t>
      </w:r>
    </w:p>
    <w:p w14:paraId="57509C88" w14:textId="77777777" w:rsidR="002C72F9" w:rsidRPr="0095335A" w:rsidRDefault="002C72F9" w:rsidP="002C72F9">
      <w:pPr>
        <w:pStyle w:val="Cuerpo"/>
        <w:rPr>
          <w:rStyle w:val="Ninguno"/>
          <w:rFonts w:ascii="Arial Narrow" w:hAnsi="Arial Narrow"/>
          <w:sz w:val="22"/>
          <w:szCs w:val="22"/>
          <w:lang w:val="es-CR"/>
        </w:rPr>
      </w:pPr>
    </w:p>
    <w:p w14:paraId="1701EFFF" w14:textId="5D856DB3" w:rsidR="00AB14C2" w:rsidRPr="0095335A" w:rsidRDefault="00AB14C2" w:rsidP="00AB14C2">
      <w:pPr>
        <w:pStyle w:val="Cuerpo"/>
        <w:spacing w:line="240" w:lineRule="auto"/>
        <w:rPr>
          <w:rStyle w:val="Ninguno"/>
          <w:rFonts w:ascii="Arial Narrow" w:hAnsi="Arial Narrow"/>
          <w:i/>
          <w:color w:val="44D903"/>
          <w:sz w:val="22"/>
          <w:szCs w:val="22"/>
          <w:lang w:val="es-CR"/>
        </w:rPr>
      </w:pPr>
      <w:r w:rsidRPr="0095335A">
        <w:rPr>
          <w:rStyle w:val="Ninguno"/>
          <w:rFonts w:ascii="Arial Narrow" w:hAnsi="Arial Narrow"/>
          <w:i/>
          <w:color w:val="44D903"/>
          <w:sz w:val="22"/>
          <w:szCs w:val="22"/>
          <w:lang w:val="es-CR"/>
        </w:rPr>
        <w:t xml:space="preserve">2.2 La Internet </w:t>
      </w:r>
    </w:p>
    <w:p w14:paraId="0E5B51C2" w14:textId="77777777" w:rsidR="00E50168" w:rsidRPr="0095335A" w:rsidRDefault="00543EEC">
      <w:pPr>
        <w:pStyle w:val="Sinespaciado"/>
        <w:rPr>
          <w:rStyle w:val="Ninguno"/>
          <w:rFonts w:ascii="Arial Narrow" w:hAnsi="Arial Narrow"/>
          <w:lang w:val="es-CR"/>
        </w:rPr>
      </w:pPr>
      <w:r w:rsidRPr="0095335A">
        <w:rPr>
          <w:rStyle w:val="Ninguno"/>
          <w:rFonts w:ascii="Arial Narrow" w:eastAsia="Arial Unicode MS" w:hAnsi="Arial Narrow" w:cs="Arial Unicode MS"/>
          <w:lang w:val="es-CR"/>
        </w:rPr>
        <w:tab/>
        <w:t xml:space="preserve">En cuanto a los usos de internet que NNA han reportado entre el 2007– 2010, parecen estar enfocados en revisar el correo electrónico, realizar búsquedas de información, conectarse a Messenger, navegar, descargar música, documentos, videos, juegos (uso principal entre las personas menores de edad) e ingresar a redes sociales (hi5.com), Wikipedia y YouTube (Álvarez </w:t>
      </w:r>
      <w:r w:rsidRPr="0095335A">
        <w:rPr>
          <w:rStyle w:val="Ninguno"/>
          <w:rFonts w:ascii="Arial Narrow" w:eastAsia="Arial Unicode MS" w:hAnsi="Arial Narrow" w:cs="Arial Unicode MS"/>
          <w:i/>
          <w:iCs/>
          <w:lang w:val="es-CR"/>
        </w:rPr>
        <w:t>et al.</w:t>
      </w:r>
      <w:r w:rsidRPr="0095335A">
        <w:rPr>
          <w:rStyle w:val="Ninguno"/>
          <w:rFonts w:ascii="Arial Narrow" w:eastAsia="Arial Unicode MS" w:hAnsi="Arial Narrow" w:cs="Arial Unicode MS"/>
          <w:lang w:val="es-CR"/>
        </w:rPr>
        <w:t xml:space="preserve">, 2009; Grillo R. &amp; Esquivel G., 2010). Sin embargo, se indica que esta población suele preferir sitios de internet que cuenten con la aprobación de sus pares, donde exista disponibilidad de información e inmediatez, “recursos y servicios de vanguardia” que le permitan interactuar y mostrarse ante el resto (Grillo R. &amp; Esquivel G., 2010, p. 4). </w:t>
      </w:r>
    </w:p>
    <w:p w14:paraId="605C48FB" w14:textId="77777777" w:rsidR="00E50168" w:rsidRPr="0095335A" w:rsidRDefault="00543EEC">
      <w:pPr>
        <w:pStyle w:val="Sinespaciado"/>
        <w:rPr>
          <w:rStyle w:val="Ninguno"/>
          <w:rFonts w:ascii="Arial Narrow" w:eastAsia="Arial Unicode MS" w:hAnsi="Arial Narrow" w:cs="Arial Unicode MS"/>
          <w:lang w:val="es-CR"/>
        </w:rPr>
      </w:pPr>
      <w:r w:rsidRPr="0095335A">
        <w:rPr>
          <w:rStyle w:val="Ninguno"/>
          <w:rFonts w:ascii="Arial Narrow" w:hAnsi="Arial Narrow"/>
          <w:lang w:val="es-CR"/>
        </w:rPr>
        <w:tab/>
      </w:r>
      <w:r w:rsidRPr="0095335A">
        <w:rPr>
          <w:rStyle w:val="Ninguno"/>
          <w:rFonts w:ascii="Arial Narrow" w:eastAsia="Arial Unicode MS" w:hAnsi="Arial Narrow" w:cs="Arial Unicode MS"/>
          <w:lang w:val="es-CR"/>
        </w:rPr>
        <w:t xml:space="preserve">Para el 2013, un estudio reveló que el uso de la internet ya “es generalizado”; un 91,7% de quienes participaron hace uso y un 67% indicó que contaba con internet en su teléfono celular (Pérez Sánchez, 2014b, p.8). Los usos estaban dirigidos al entretenimiento, la comunicación, los juegos en línea y el uso de Facebook o de chat. Se puede observar que en, ese momento, el uso para aprendizaje y educación se encontraba en una posición intermedia. El uso con fines educativos o académicos fue registrado como el uso de menor importancia, en comparación con los usos para comunicación y socialización. </w:t>
      </w:r>
    </w:p>
    <w:p w14:paraId="587FBCDE" w14:textId="77777777" w:rsidR="00AB14C2" w:rsidRPr="0095335A" w:rsidRDefault="00AB14C2" w:rsidP="00AB14C2">
      <w:pPr>
        <w:pStyle w:val="Cuerpo"/>
        <w:rPr>
          <w:rFonts w:hint="eastAsia"/>
          <w:lang w:val="es-CR"/>
        </w:rPr>
      </w:pPr>
    </w:p>
    <w:p w14:paraId="63255632" w14:textId="77777777" w:rsidR="00AB14C2" w:rsidRPr="0095335A" w:rsidRDefault="00AB14C2" w:rsidP="00AB14C2">
      <w:pPr>
        <w:pStyle w:val="Cuerpo"/>
        <w:rPr>
          <w:rFonts w:hint="eastAsia"/>
          <w:lang w:val="es-CR"/>
        </w:rPr>
      </w:pPr>
    </w:p>
    <w:p w14:paraId="4F68A64A" w14:textId="58716982" w:rsidR="00E50168" w:rsidRPr="0095335A" w:rsidRDefault="002C72F9" w:rsidP="00AB14C2">
      <w:pPr>
        <w:pStyle w:val="Cuerpo"/>
        <w:spacing w:line="240" w:lineRule="auto"/>
        <w:rPr>
          <w:rStyle w:val="Ninguno"/>
          <w:rFonts w:ascii="Arial Narrow" w:hAnsi="Arial Narrow"/>
          <w:i/>
          <w:color w:val="44D903"/>
          <w:lang w:val="es-CR"/>
        </w:rPr>
      </w:pPr>
      <w:r w:rsidRPr="0095335A">
        <w:rPr>
          <w:rStyle w:val="Ninguno"/>
          <w:rFonts w:ascii="Arial Narrow" w:hAnsi="Arial Narrow"/>
          <w:i/>
          <w:color w:val="44D903"/>
          <w:lang w:val="es-CR"/>
        </w:rPr>
        <w:t xml:space="preserve">2.3 </w:t>
      </w:r>
      <w:r w:rsidR="00543EEC" w:rsidRPr="0095335A">
        <w:rPr>
          <w:rStyle w:val="Ninguno"/>
          <w:rFonts w:ascii="Arial Narrow" w:hAnsi="Arial Narrow"/>
          <w:i/>
          <w:color w:val="44D903"/>
          <w:lang w:val="es-CR"/>
        </w:rPr>
        <w:t>Teléfono celular</w:t>
      </w:r>
    </w:p>
    <w:p w14:paraId="7CC04E4E" w14:textId="77777777" w:rsidR="00E50168" w:rsidRPr="0095335A" w:rsidRDefault="00543EEC">
      <w:pPr>
        <w:pStyle w:val="Sinespaciado"/>
        <w:rPr>
          <w:rStyle w:val="Ninguno"/>
          <w:rFonts w:ascii="Arial Narrow" w:hAnsi="Arial Narrow"/>
          <w:lang w:val="es-CR"/>
        </w:rPr>
      </w:pPr>
      <w:r w:rsidRPr="0095335A">
        <w:rPr>
          <w:rStyle w:val="Ninguno"/>
          <w:rFonts w:ascii="Arial Narrow" w:hAnsi="Arial Narrow"/>
          <w:lang w:val="es-CR"/>
        </w:rPr>
        <w:lastRenderedPageBreak/>
        <w:tab/>
      </w:r>
      <w:r w:rsidRPr="0095335A">
        <w:rPr>
          <w:rStyle w:val="Ninguno"/>
          <w:rFonts w:ascii="Arial Narrow" w:eastAsia="Arial Unicode MS" w:hAnsi="Arial Narrow" w:cs="Arial Unicode MS"/>
          <w:lang w:val="es-CR"/>
        </w:rPr>
        <w:t xml:space="preserve">El teléfono celular se ha ubicado como una de las tecnologías más utilizadas. Ya para los años 2007-2009 el celular se percibe como una herramienta “indispensable, que da seguridad y que permite una mayor privacidad en su relación con los amigos” (Álvarez </w:t>
      </w:r>
      <w:r w:rsidRPr="0095335A">
        <w:rPr>
          <w:rStyle w:val="Ninguno"/>
          <w:rFonts w:ascii="Arial Narrow" w:eastAsia="Arial Unicode MS" w:hAnsi="Arial Narrow" w:cs="Arial Unicode MS"/>
          <w:i/>
          <w:iCs/>
          <w:lang w:val="es-CR"/>
        </w:rPr>
        <w:t>et al</w:t>
      </w:r>
      <w:r w:rsidRPr="0095335A">
        <w:rPr>
          <w:rStyle w:val="Ninguno"/>
          <w:rFonts w:ascii="Arial Narrow" w:eastAsia="Arial Unicode MS" w:hAnsi="Arial Narrow" w:cs="Arial Unicode MS"/>
          <w:lang w:val="es-CR"/>
        </w:rPr>
        <w:t xml:space="preserve">., 2009, p. 232); su uso principal es para enviar y recibir mensajes de texto y para comunicarse con los pares y familiares. Su uso para entretenimiento es uno de los menos reportados en este periodo; sin embargo, esto cambia en los últimos años, ya que con el desarrollo y accesibilidad de los </w:t>
      </w:r>
      <w:proofErr w:type="spellStart"/>
      <w:r w:rsidRPr="0095335A">
        <w:rPr>
          <w:rStyle w:val="Ninguno"/>
          <w:rFonts w:ascii="Arial Narrow" w:eastAsia="Arial Unicode MS" w:hAnsi="Arial Narrow" w:cs="Arial Unicode MS"/>
          <w:lang w:val="es-CR"/>
        </w:rPr>
        <w:t>s</w:t>
      </w:r>
      <w:r w:rsidRPr="0095335A">
        <w:rPr>
          <w:rStyle w:val="Ninguno"/>
          <w:rFonts w:ascii="Arial Narrow" w:eastAsia="Arial Unicode MS" w:hAnsi="Arial Narrow" w:cs="Arial Unicode MS"/>
          <w:i/>
          <w:iCs/>
          <w:lang w:val="es-CR"/>
        </w:rPr>
        <w:t>martphone</w:t>
      </w:r>
      <w:proofErr w:type="spellEnd"/>
      <w:r w:rsidRPr="0095335A">
        <w:rPr>
          <w:rStyle w:val="Ninguno"/>
          <w:rFonts w:ascii="Arial Narrow" w:eastAsia="Arial Unicode MS" w:hAnsi="Arial Narrow" w:cs="Arial Unicode MS"/>
          <w:lang w:val="es-CR"/>
        </w:rPr>
        <w:t xml:space="preserve"> el porcentaje de uso para entretenimiento ha cambiado.</w:t>
      </w:r>
    </w:p>
    <w:p w14:paraId="7888F5FA" w14:textId="77777777" w:rsidR="00E50168" w:rsidRPr="0095335A" w:rsidRDefault="00543EEC">
      <w:pPr>
        <w:pStyle w:val="Sinespaciado"/>
        <w:rPr>
          <w:rStyle w:val="Ninguno"/>
          <w:rFonts w:ascii="Arial Narrow" w:hAnsi="Arial Narrow"/>
          <w:lang w:val="es-CR"/>
        </w:rPr>
      </w:pPr>
      <w:r w:rsidRPr="0095335A">
        <w:rPr>
          <w:rStyle w:val="Ninguno"/>
          <w:rFonts w:ascii="Arial Narrow" w:hAnsi="Arial Narrow"/>
          <w:lang w:val="es-CR"/>
        </w:rPr>
        <w:tab/>
      </w:r>
      <w:r w:rsidRPr="0095335A">
        <w:rPr>
          <w:rStyle w:val="Ninguno"/>
          <w:rFonts w:ascii="Arial Narrow" w:eastAsia="Arial Unicode MS" w:hAnsi="Arial Narrow" w:cs="Arial Unicode MS"/>
          <w:lang w:val="es-CR"/>
        </w:rPr>
        <w:t xml:space="preserve">Aunque en 2007 se reporta que un 80,6% de la población encuestada tiene celular propio, no se mostraron reportes sobre el acceso o uso de internet desde el celular (Álvarez </w:t>
      </w:r>
      <w:r w:rsidRPr="0095335A">
        <w:rPr>
          <w:rStyle w:val="Ninguno"/>
          <w:rFonts w:ascii="Arial Narrow" w:eastAsia="Arial Unicode MS" w:hAnsi="Arial Narrow" w:cs="Arial Unicode MS"/>
          <w:i/>
          <w:iCs/>
          <w:lang w:val="es-CR"/>
        </w:rPr>
        <w:t>et al</w:t>
      </w:r>
      <w:r w:rsidRPr="0095335A">
        <w:rPr>
          <w:rStyle w:val="Ninguno"/>
          <w:rFonts w:ascii="Arial Narrow" w:eastAsia="Arial Unicode MS" w:hAnsi="Arial Narrow" w:cs="Arial Unicode MS"/>
          <w:lang w:val="es-CR"/>
        </w:rPr>
        <w:t xml:space="preserve">., 2009). Aquí es importante señalar que es aproximadamente en 2008 cuando en Costa Rica se da la apertura del mercado de telecomunicaciones y cerca de 2011 cuando se da la operación de las nuevas compañías telefónicas; esto genera un cambio en el acceso a telefonía celular (Angélica Chinchilla, comunicación personal, 27 de marzo de 2017). </w:t>
      </w:r>
    </w:p>
    <w:p w14:paraId="39516A89" w14:textId="77777777" w:rsidR="00E50168" w:rsidRPr="0095335A" w:rsidRDefault="00543EEC">
      <w:pPr>
        <w:pStyle w:val="Sinespaciado"/>
        <w:rPr>
          <w:rStyle w:val="Ninguno"/>
          <w:rFonts w:ascii="Arial Narrow" w:hAnsi="Arial Narrow"/>
          <w:lang w:val="es-CR"/>
        </w:rPr>
      </w:pPr>
      <w:r w:rsidRPr="0095335A">
        <w:rPr>
          <w:rStyle w:val="Ninguno"/>
          <w:rFonts w:ascii="Arial Narrow" w:hAnsi="Arial Narrow"/>
          <w:lang w:val="es-CR"/>
        </w:rPr>
        <w:tab/>
      </w:r>
      <w:r w:rsidRPr="0095335A">
        <w:rPr>
          <w:rStyle w:val="Ninguno"/>
          <w:rFonts w:ascii="Arial Narrow" w:eastAsia="Arial Unicode MS" w:hAnsi="Arial Narrow" w:cs="Arial Unicode MS"/>
          <w:lang w:val="es-CR"/>
        </w:rPr>
        <w:t xml:space="preserve">Para 2016, un 97,1% de las NNA encuestadas reportó tener teléfono celular propio con acceso a internet (Pérez Sánchez, 2016), siendo la primera vez en que este pudo superar el uso del televisor (Pérez Sánchez, 2016, p.109). Sus usos estuvieron enfocados en el envío de mensajes de texto, acceso a internet, fotos y videos. Además, se indicó que la </w:t>
      </w:r>
      <w:r w:rsidRPr="0095335A">
        <w:rPr>
          <w:rStyle w:val="Ninguno"/>
          <w:rFonts w:ascii="Arial Narrow" w:eastAsia="Arial Unicode MS" w:hAnsi="Arial Narrow" w:cs="Arial Unicode MS"/>
          <w:i/>
          <w:iCs/>
          <w:lang w:val="es-CR"/>
        </w:rPr>
        <w:t>app</w:t>
      </w:r>
      <w:r w:rsidRPr="0095335A">
        <w:rPr>
          <w:rStyle w:val="Ninguno"/>
          <w:rFonts w:ascii="Arial Narrow" w:eastAsia="Arial Unicode MS" w:hAnsi="Arial Narrow" w:cs="Arial Unicode MS"/>
          <w:lang w:val="es-CR"/>
        </w:rPr>
        <w:t xml:space="preserve"> más utilizada para la comunicación en este grupo era WhatsApp, seguida de Facebook. Pérez Sánchez (2016) agrega que el uso del celular está explicado por cuatro factores: el uso de redes sociales (este es el uso más frecuente), el uso básico (segundo uso más frecuente), el uso con fines escolares y el uso orientado al entretenimiento.</w:t>
      </w:r>
    </w:p>
    <w:p w14:paraId="5F8B782E" w14:textId="77777777" w:rsidR="00AB14C2" w:rsidRPr="0095335A" w:rsidRDefault="00AB14C2" w:rsidP="00AB14C2">
      <w:pPr>
        <w:pStyle w:val="Cuerpo"/>
        <w:spacing w:line="240" w:lineRule="auto"/>
        <w:rPr>
          <w:rStyle w:val="Ninguno"/>
          <w:rFonts w:ascii="Arial Narrow" w:hAnsi="Arial Narrow"/>
          <w:i/>
          <w:color w:val="44D903"/>
          <w:lang w:val="es-CR"/>
        </w:rPr>
      </w:pPr>
    </w:p>
    <w:p w14:paraId="0370E736" w14:textId="048E537B" w:rsidR="00E50168" w:rsidRPr="0095335A" w:rsidRDefault="00AB14C2" w:rsidP="00AB14C2">
      <w:pPr>
        <w:pStyle w:val="Cuerpo"/>
        <w:spacing w:line="240" w:lineRule="auto"/>
        <w:rPr>
          <w:rStyle w:val="Ninguno"/>
          <w:rFonts w:ascii="Arial Narrow" w:hAnsi="Arial Narrow"/>
          <w:i/>
          <w:color w:val="44D903"/>
          <w:lang w:val="es-CR"/>
        </w:rPr>
      </w:pPr>
      <w:r w:rsidRPr="0095335A">
        <w:rPr>
          <w:rStyle w:val="Ninguno"/>
          <w:rFonts w:ascii="Arial Narrow" w:hAnsi="Arial Narrow"/>
          <w:i/>
          <w:color w:val="44D903"/>
          <w:lang w:val="es-CR"/>
        </w:rPr>
        <w:t xml:space="preserve">2.4 </w:t>
      </w:r>
      <w:r w:rsidR="00543EEC" w:rsidRPr="0095335A">
        <w:rPr>
          <w:rStyle w:val="Ninguno"/>
          <w:rFonts w:ascii="Arial Narrow" w:hAnsi="Arial Narrow"/>
          <w:i/>
          <w:color w:val="44D903"/>
          <w:lang w:val="es-CR"/>
        </w:rPr>
        <w:t>Computadora</w:t>
      </w:r>
    </w:p>
    <w:p w14:paraId="1D62A323" w14:textId="77777777" w:rsidR="00E50168" w:rsidRPr="0095335A" w:rsidRDefault="00543EEC">
      <w:pPr>
        <w:pStyle w:val="Sinespaciado"/>
        <w:rPr>
          <w:rStyle w:val="Ninguno"/>
          <w:rFonts w:ascii="Arial Narrow" w:hAnsi="Arial Narrow"/>
          <w:lang w:val="es-CR"/>
        </w:rPr>
      </w:pPr>
      <w:r w:rsidRPr="0095335A">
        <w:rPr>
          <w:rStyle w:val="Ninguno"/>
          <w:rFonts w:ascii="Arial Narrow" w:hAnsi="Arial Narrow"/>
          <w:lang w:val="es-CR"/>
        </w:rPr>
        <w:tab/>
      </w:r>
      <w:r w:rsidRPr="0095335A">
        <w:rPr>
          <w:rStyle w:val="Ninguno"/>
          <w:rFonts w:ascii="Arial Narrow" w:eastAsia="Arial Unicode MS" w:hAnsi="Arial Narrow" w:cs="Arial Unicode MS"/>
          <w:lang w:val="es-CR"/>
        </w:rPr>
        <w:t xml:space="preserve">Entre 2007 y 2009, un 73,9% de la población de NNA encuestada reportó contar con computadora en sus hogares, siendo este el dispositivo más utilizado junto con el equipo de sonido y el teléfono fijo o celular. El acceso a la internet tomaba una de las posiciones más bajas, debido a que no todos podían tener acceso a ello en su casa, lo cual permite ver la brecha digital (Pérez Sánchez, 2011) durante ese periodo. </w:t>
      </w:r>
    </w:p>
    <w:p w14:paraId="6C19491C" w14:textId="77777777" w:rsidR="00E50168" w:rsidRPr="0095335A" w:rsidRDefault="00543EEC">
      <w:pPr>
        <w:pStyle w:val="Sinespaciado"/>
        <w:rPr>
          <w:rStyle w:val="Ninguno"/>
          <w:rFonts w:ascii="Arial Narrow" w:eastAsia="Arial Unicode MS" w:hAnsi="Arial Narrow" w:cs="Arial Unicode MS"/>
          <w:lang w:val="es-CR"/>
        </w:rPr>
      </w:pPr>
      <w:r w:rsidRPr="0095335A">
        <w:rPr>
          <w:rStyle w:val="Ninguno"/>
          <w:rFonts w:ascii="Arial Narrow" w:hAnsi="Arial Narrow"/>
          <w:lang w:val="es-CR"/>
        </w:rPr>
        <w:tab/>
      </w:r>
      <w:r w:rsidRPr="0095335A">
        <w:rPr>
          <w:rStyle w:val="Ninguno"/>
          <w:rFonts w:ascii="Arial Narrow" w:eastAsia="Arial Unicode MS" w:hAnsi="Arial Narrow" w:cs="Arial Unicode MS"/>
          <w:lang w:val="es-CR"/>
        </w:rPr>
        <w:t>Ya para 2014, un estudio realizado con una muestra urbana de niñas y niños del Área Metropolitana reportó que un 93,2% de esta población contaba con computadora en su cuarto o en su casa. Aunque el porcentaje es bastante alto, el uso de la computadora está ubicado nuevamente “en una posición intermedia” (Pérez Sánchez, 2014b, p.12), pues las actividades principales reportadas son “estar en la casa, ver televisión u oír música, estar con amigos o jugar al aire libre” (Pérez Sánchez, 2014b, p.12). Por su parte, en 2016 “más del 90% tiene una computadora en su casa” (Pérez Sánchez, 2016, p.108), el “49,7% tiene una computadora propia y un 42,7% la comparte” (Pérez Sánchez, 2016, p.108). Tanto los datos del 2014 como los del 2016 muestran un aumento en relación con la cifra de adolescentes que contaban con una computadora entre 2007-2009.</w:t>
      </w:r>
    </w:p>
    <w:p w14:paraId="158DA57C" w14:textId="77777777" w:rsidR="00AB14C2" w:rsidRPr="0095335A" w:rsidRDefault="00AB14C2" w:rsidP="00AB14C2">
      <w:pPr>
        <w:pStyle w:val="Cuerpo"/>
        <w:rPr>
          <w:rFonts w:hint="eastAsia"/>
          <w:lang w:val="es-CR"/>
        </w:rPr>
      </w:pPr>
    </w:p>
    <w:p w14:paraId="21169762" w14:textId="4A6F2549" w:rsidR="00E50168" w:rsidRPr="0095335A" w:rsidRDefault="00543EEC" w:rsidP="00032D1B">
      <w:pPr>
        <w:pStyle w:val="Ttulo2"/>
        <w:numPr>
          <w:ilvl w:val="0"/>
          <w:numId w:val="18"/>
        </w:numPr>
        <w:spacing w:before="0" w:after="240"/>
        <w:rPr>
          <w:rFonts w:ascii="Arial Narrow" w:hAnsi="Arial Narrow"/>
          <w:color w:val="44D903"/>
          <w:sz w:val="24"/>
          <w:lang w:val="es-CR"/>
        </w:rPr>
      </w:pPr>
      <w:bookmarkStart w:id="19" w:name="_Toc511290459"/>
      <w:r w:rsidRPr="0095335A">
        <w:rPr>
          <w:rFonts w:ascii="Arial Narrow" w:hAnsi="Arial Narrow"/>
          <w:color w:val="44D903"/>
          <w:sz w:val="24"/>
          <w:lang w:val="es-CR"/>
        </w:rPr>
        <w:t>Potencialidades encontradas en el uso de las tecnologías de la información y la comunicación</w:t>
      </w:r>
      <w:bookmarkEnd w:id="19"/>
    </w:p>
    <w:p w14:paraId="7ABA46C4" w14:textId="77777777" w:rsidR="00E50168" w:rsidRPr="0095335A" w:rsidRDefault="00543EEC">
      <w:pPr>
        <w:pStyle w:val="Sinespaciado"/>
        <w:rPr>
          <w:rFonts w:ascii="Arial Narrow" w:hAnsi="Arial Narrow"/>
          <w:lang w:val="es-CR"/>
        </w:rPr>
      </w:pPr>
      <w:r w:rsidRPr="0095335A">
        <w:rPr>
          <w:rFonts w:ascii="Arial Narrow" w:hAnsi="Arial Narrow"/>
          <w:lang w:val="es-CR"/>
        </w:rPr>
        <w:tab/>
      </w:r>
      <w:r w:rsidRPr="0095335A">
        <w:rPr>
          <w:rFonts w:ascii="Arial Narrow" w:eastAsia="Arial Unicode MS" w:hAnsi="Arial Narrow" w:cs="Arial Unicode MS"/>
          <w:lang w:val="es-CR"/>
        </w:rPr>
        <w:t>Una de las primeras potencialidades señaladas va en dirección al uso de la computadora y la función que esta tiene en la vida de las personas adolescentes. Un 88,5% piensa que saber utilizarla es de mucha ayuda para sus estudios, mientras que el 60% opina que ayuda en sus relaciones con otras personas y el 81,3% considera que el tener una computadora es fundamental hoy día (</w:t>
      </w:r>
      <w:proofErr w:type="spellStart"/>
      <w:r w:rsidRPr="0095335A">
        <w:rPr>
          <w:rFonts w:ascii="Arial Narrow" w:eastAsia="Arial Unicode MS" w:hAnsi="Arial Narrow" w:cs="Arial Unicode MS"/>
          <w:lang w:val="es-CR"/>
        </w:rPr>
        <w:t>Prosic</w:t>
      </w:r>
      <w:proofErr w:type="spellEnd"/>
      <w:r w:rsidRPr="0095335A">
        <w:rPr>
          <w:rFonts w:ascii="Arial Narrow" w:eastAsia="Arial Unicode MS" w:hAnsi="Arial Narrow" w:cs="Arial Unicode MS"/>
          <w:lang w:val="es-CR"/>
        </w:rPr>
        <w:t xml:space="preserve">, 2009).  </w:t>
      </w:r>
    </w:p>
    <w:p w14:paraId="5739C7EF" w14:textId="77777777" w:rsidR="00E50168" w:rsidRPr="0095335A" w:rsidRDefault="00543EEC">
      <w:pPr>
        <w:pStyle w:val="Sinespaciado"/>
        <w:rPr>
          <w:rFonts w:ascii="Arial Narrow" w:hAnsi="Arial Narrow"/>
          <w:lang w:val="es-CR"/>
        </w:rPr>
      </w:pPr>
      <w:r w:rsidRPr="0095335A">
        <w:rPr>
          <w:rFonts w:ascii="Arial Narrow" w:hAnsi="Arial Narrow"/>
          <w:lang w:val="es-CR"/>
        </w:rPr>
        <w:tab/>
      </w:r>
      <w:r w:rsidRPr="0095335A">
        <w:rPr>
          <w:rFonts w:ascii="Arial Narrow" w:eastAsia="Arial Unicode MS" w:hAnsi="Arial Narrow" w:cs="Arial Unicode MS"/>
          <w:lang w:val="es-CR"/>
        </w:rPr>
        <w:t xml:space="preserve">También, internet es percibida como un “medio de integración social” (Pérez Sánchez, 2011, p.20), aun cuando se realizan búsquedas en páginas de entretenimiento. En la misma línea, </w:t>
      </w:r>
      <w:proofErr w:type="spellStart"/>
      <w:r w:rsidRPr="0095335A">
        <w:rPr>
          <w:rFonts w:ascii="Arial Narrow" w:eastAsia="Arial Unicode MS" w:hAnsi="Arial Narrow" w:cs="Arial Unicode MS"/>
          <w:lang w:val="es-CR"/>
        </w:rPr>
        <w:t>Jaikel</w:t>
      </w:r>
      <w:proofErr w:type="spellEnd"/>
      <w:r w:rsidRPr="0095335A">
        <w:rPr>
          <w:rFonts w:ascii="Arial Narrow" w:eastAsia="Arial Unicode MS" w:hAnsi="Arial Narrow" w:cs="Arial Unicode MS"/>
          <w:lang w:val="es-CR"/>
        </w:rPr>
        <w:t xml:space="preserve"> (2011) agrega que el celular se desempeña como “un medio de promoción de las relaciones interpersonales en forma de contacto verbal, tanto hacia los padres y madres de familia, como hacia el grupo de pares” (pp.149-150), potenciando estas relaciones, debido a que “coexiste con las relaciones cara a cara” (Pérez Sánchez, 2016, p.119).</w:t>
      </w:r>
    </w:p>
    <w:p w14:paraId="5EB80A0B" w14:textId="77777777" w:rsidR="00E50168" w:rsidRPr="0095335A" w:rsidRDefault="00543EEC">
      <w:pPr>
        <w:pStyle w:val="Sinespaciado"/>
        <w:rPr>
          <w:rStyle w:val="Ninguno"/>
          <w:rFonts w:ascii="Arial Narrow" w:hAnsi="Arial Narrow"/>
          <w:lang w:val="es-CR"/>
        </w:rPr>
      </w:pPr>
      <w:r w:rsidRPr="0095335A">
        <w:rPr>
          <w:rFonts w:ascii="Arial Narrow" w:hAnsi="Arial Narrow"/>
          <w:lang w:val="es-CR"/>
        </w:rPr>
        <w:tab/>
      </w:r>
      <w:r w:rsidRPr="0095335A">
        <w:rPr>
          <w:rFonts w:ascii="Arial Narrow" w:eastAsia="Arial Unicode MS" w:hAnsi="Arial Narrow" w:cs="Arial Unicode MS"/>
          <w:lang w:val="es-CR"/>
        </w:rPr>
        <w:t xml:space="preserve">En el estudio realizado por Pérez Sánchez (2014b) sobre infancia, socialización y TIC, se señala la participación que tienen las TIC en las nuevas generaciones, que nacen y crecen con estos dispositivos. Estas tienen relación con la socialización, contribuyen en la formación del </w:t>
      </w:r>
      <w:proofErr w:type="spellStart"/>
      <w:r w:rsidRPr="0095335A">
        <w:rPr>
          <w:rFonts w:ascii="Arial Narrow" w:eastAsia="Arial Unicode MS" w:hAnsi="Arial Narrow" w:cs="Arial Unicode MS"/>
          <w:lang w:val="es-CR"/>
        </w:rPr>
        <w:t>autoconcepto</w:t>
      </w:r>
      <w:proofErr w:type="spellEnd"/>
      <w:r w:rsidRPr="0095335A">
        <w:rPr>
          <w:rFonts w:ascii="Arial Narrow" w:eastAsia="Arial Unicode MS" w:hAnsi="Arial Narrow" w:cs="Arial Unicode MS"/>
          <w:lang w:val="es-CR"/>
        </w:rPr>
        <w:t xml:space="preserve">, socialización entre pares y el “bienestar psicológico ofreciendo espacios para el desarrollo de habilidades concretas y la formación de una </w:t>
      </w:r>
      <w:r w:rsidRPr="0095335A">
        <w:rPr>
          <w:rFonts w:ascii="Arial Narrow" w:eastAsia="Arial Unicode MS" w:hAnsi="Arial Narrow" w:cs="Arial Unicode MS"/>
          <w:lang w:val="es-CR"/>
        </w:rPr>
        <w:lastRenderedPageBreak/>
        <w:t>valoración positiva de sí mismos” (Pérez Sánchez, 2014b, p. 24), además de ser parte de las actividades de integración soci</w:t>
      </w:r>
      <w:r w:rsidRPr="0095335A">
        <w:rPr>
          <w:rStyle w:val="Ninguno"/>
          <w:rFonts w:ascii="Arial Narrow" w:eastAsia="Arial Unicode MS" w:hAnsi="Arial Narrow" w:cs="Arial Unicode MS"/>
          <w:lang w:val="es-CR"/>
        </w:rPr>
        <w:t xml:space="preserve">al y contribuir en la formación de la identidad en este grupo etario (Pérez Sánchez, 2016, p.119). De este modo, deja de ser una herramienta de uso ocasional para ser parte de la cotidianidad. Sin embargo, estas contribuciones dependen, también, de actividades que configuran la vida de la niñez y su relación con las demás personas. </w:t>
      </w:r>
    </w:p>
    <w:p w14:paraId="55662941" w14:textId="77777777" w:rsidR="00E50168" w:rsidRPr="0095335A" w:rsidRDefault="00E50168">
      <w:pPr>
        <w:pStyle w:val="CuerpoA"/>
        <w:spacing w:after="0" w:line="240" w:lineRule="auto"/>
        <w:jc w:val="both"/>
        <w:rPr>
          <w:rStyle w:val="Ninguno"/>
          <w:rFonts w:ascii="Arial Narrow" w:eastAsia="Arial" w:hAnsi="Arial Narrow" w:cs="Arial"/>
          <w:lang w:val="es-CR"/>
        </w:rPr>
      </w:pPr>
    </w:p>
    <w:p w14:paraId="4B49739C" w14:textId="20205C5B" w:rsidR="00E50168" w:rsidRPr="0095335A" w:rsidRDefault="00543EEC" w:rsidP="00032D1B">
      <w:pPr>
        <w:pStyle w:val="Ttulo2"/>
        <w:numPr>
          <w:ilvl w:val="0"/>
          <w:numId w:val="18"/>
        </w:numPr>
        <w:spacing w:before="0" w:after="240"/>
        <w:rPr>
          <w:rStyle w:val="Ninguno"/>
          <w:rFonts w:ascii="Arial Narrow" w:eastAsia="Arial" w:hAnsi="Arial Narrow" w:cs="Arial"/>
          <w:color w:val="44D903"/>
          <w:sz w:val="24"/>
          <w:szCs w:val="24"/>
          <w:u w:color="000000"/>
          <w:lang w:val="es-CR"/>
        </w:rPr>
      </w:pPr>
      <w:bookmarkStart w:id="20" w:name="_Toc511290460"/>
      <w:r w:rsidRPr="0095335A">
        <w:rPr>
          <w:rStyle w:val="Ninguno"/>
          <w:rFonts w:ascii="Arial Narrow" w:hAnsi="Arial Narrow"/>
          <w:color w:val="44D903"/>
          <w:sz w:val="24"/>
          <w:szCs w:val="24"/>
          <w:u w:color="000000"/>
          <w:lang w:val="es-CR"/>
        </w:rPr>
        <w:t>Desafíos con relación al uso de las TIC</w:t>
      </w:r>
      <w:bookmarkEnd w:id="20"/>
      <w:r w:rsidRPr="0095335A">
        <w:rPr>
          <w:rStyle w:val="Ninguno"/>
          <w:rFonts w:ascii="Arial Narrow" w:hAnsi="Arial Narrow"/>
          <w:color w:val="44D903"/>
          <w:sz w:val="24"/>
          <w:szCs w:val="24"/>
          <w:u w:color="000000"/>
          <w:lang w:val="es-CR"/>
        </w:rPr>
        <w:t xml:space="preserve"> </w:t>
      </w:r>
    </w:p>
    <w:p w14:paraId="5BE50F12" w14:textId="77777777" w:rsidR="00E50168" w:rsidRPr="0095335A" w:rsidRDefault="00543EEC">
      <w:pPr>
        <w:pStyle w:val="Sinespaciado"/>
        <w:rPr>
          <w:rStyle w:val="Ninguno"/>
          <w:rFonts w:ascii="Arial Narrow" w:eastAsia="Arial Unicode MS" w:hAnsi="Arial Narrow" w:cs="Arial Unicode MS"/>
          <w:lang w:val="es-CR"/>
        </w:rPr>
      </w:pPr>
      <w:r w:rsidRPr="0095335A">
        <w:rPr>
          <w:rStyle w:val="Ninguno"/>
          <w:rFonts w:ascii="Arial Narrow" w:hAnsi="Arial Narrow"/>
          <w:lang w:val="es-CR"/>
        </w:rPr>
        <w:tab/>
      </w:r>
      <w:r w:rsidRPr="0095335A">
        <w:rPr>
          <w:rStyle w:val="Ninguno"/>
          <w:rFonts w:ascii="Arial Narrow" w:eastAsia="Arial Unicode MS" w:hAnsi="Arial Narrow" w:cs="Arial Unicode MS"/>
          <w:lang w:val="es-CR"/>
        </w:rPr>
        <w:t xml:space="preserve">Actualmente, son varios los desafíos que enfrentan NNA en cuanto al uso de las tecnologías digitales. Aunque cuentan con potencialidades, un mal uso y apropiación de estas tecnologías, aunado a la falta de guía y desinformación, puede poner a esta población en situación de riesgo. Por ello, se concuerda con </w:t>
      </w:r>
      <w:proofErr w:type="spellStart"/>
      <w:r w:rsidRPr="0095335A">
        <w:rPr>
          <w:rStyle w:val="Ninguno"/>
          <w:rFonts w:ascii="Arial Narrow" w:eastAsia="Arial Unicode MS" w:hAnsi="Arial Narrow" w:cs="Arial Unicode MS"/>
          <w:lang w:val="es-CR"/>
        </w:rPr>
        <w:t>Pinheiro</w:t>
      </w:r>
      <w:proofErr w:type="spellEnd"/>
      <w:r w:rsidRPr="0095335A">
        <w:rPr>
          <w:rStyle w:val="Ninguno"/>
          <w:rFonts w:ascii="Arial Narrow" w:eastAsia="Arial Unicode MS" w:hAnsi="Arial Narrow" w:cs="Arial Unicode MS"/>
          <w:lang w:val="es-CR"/>
        </w:rPr>
        <w:t xml:space="preserve"> (2010) al decir que, aunque son muchos los beneficios que han traído las tecnologías, “se necesitan esfuerzos por distribuir estos beneficios con mayor equidad” (p.311), al igual que es un desafío proteger a esta población del potencial negativo que poseen en este momento las tecnologías. Así las cosas, es necesario trabajar en un enfoque preventivo que ayude a que estas situaciones se presenten lo menos posible. </w:t>
      </w:r>
    </w:p>
    <w:p w14:paraId="355EBBF6" w14:textId="77777777" w:rsidR="008759EA" w:rsidRPr="0095335A" w:rsidRDefault="008759EA" w:rsidP="008759EA">
      <w:pPr>
        <w:pStyle w:val="Cuerpo"/>
        <w:rPr>
          <w:rFonts w:hint="eastAsia"/>
          <w:lang w:val="es-CR"/>
        </w:rPr>
      </w:pPr>
    </w:p>
    <w:p w14:paraId="7D8018DA" w14:textId="0E95A0B1" w:rsidR="00E50168" w:rsidRPr="0095335A" w:rsidRDefault="008759EA" w:rsidP="008759EA">
      <w:pPr>
        <w:pStyle w:val="Cuerpo"/>
        <w:spacing w:line="240" w:lineRule="auto"/>
        <w:rPr>
          <w:rStyle w:val="Ninguno"/>
          <w:rFonts w:ascii="Arial Narrow" w:hAnsi="Arial Narrow"/>
          <w:i/>
          <w:color w:val="44D903"/>
          <w:lang w:val="es-CR"/>
        </w:rPr>
      </w:pPr>
      <w:r w:rsidRPr="0095335A">
        <w:rPr>
          <w:rStyle w:val="Ninguno"/>
          <w:rFonts w:ascii="Arial Narrow" w:hAnsi="Arial Narrow"/>
          <w:i/>
          <w:color w:val="44D903"/>
          <w:lang w:val="es-CR"/>
        </w:rPr>
        <w:t xml:space="preserve">4.1 </w:t>
      </w:r>
      <w:proofErr w:type="spellStart"/>
      <w:r w:rsidR="00543EEC" w:rsidRPr="0095335A">
        <w:rPr>
          <w:rStyle w:val="Ninguno"/>
          <w:rFonts w:ascii="Arial Narrow" w:hAnsi="Arial Narrow"/>
          <w:i/>
          <w:color w:val="44D903"/>
          <w:sz w:val="22"/>
          <w:lang w:val="es-CR"/>
        </w:rPr>
        <w:t>Ciberseguridad</w:t>
      </w:r>
      <w:proofErr w:type="spellEnd"/>
      <w:r w:rsidR="00543EEC" w:rsidRPr="0095335A">
        <w:rPr>
          <w:rStyle w:val="Ninguno"/>
          <w:rFonts w:ascii="Arial Narrow" w:hAnsi="Arial Narrow"/>
          <w:i/>
          <w:color w:val="44D903"/>
          <w:lang w:val="es-CR"/>
        </w:rPr>
        <w:t xml:space="preserve"> </w:t>
      </w:r>
    </w:p>
    <w:p w14:paraId="364651F1"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En los estudios revisados, se ha encontrado que las personas jóvenes no suelen ser cuidadosas con la seguridad de sus equipos. Por ejemplo, en la investigación realizada por </w:t>
      </w:r>
      <w:proofErr w:type="spellStart"/>
      <w:r w:rsidRPr="0095335A">
        <w:rPr>
          <w:rStyle w:val="Ninguno"/>
          <w:rFonts w:ascii="Arial Narrow" w:hAnsi="Arial Narrow"/>
          <w:lang w:val="es-CR"/>
        </w:rPr>
        <w:t>Prosic</w:t>
      </w:r>
      <w:proofErr w:type="spellEnd"/>
      <w:r w:rsidRPr="0095335A">
        <w:rPr>
          <w:rStyle w:val="Ninguno"/>
          <w:rFonts w:ascii="Arial Narrow" w:hAnsi="Arial Narrow"/>
          <w:lang w:val="es-CR"/>
        </w:rPr>
        <w:t xml:space="preserve"> (2009) se reporta que, aunque contaban con programas antivirus, no suelen mantenerlos actualizados; además, solo un 50,1% verificaba la seguridad de las páginas en las que ingresaba. También, Pérez Sánchez (2016) agrega que pese a que bloquean mensajes de personas con las que no quieren sostener una relación, no buscan información sobre el uso seguro </w:t>
      </w:r>
      <w:proofErr w:type="gramStart"/>
      <w:r w:rsidRPr="0095335A">
        <w:rPr>
          <w:rStyle w:val="Ninguno"/>
          <w:rFonts w:ascii="Arial Narrow" w:hAnsi="Arial Narrow"/>
          <w:lang w:val="es-CR"/>
        </w:rPr>
        <w:t>de la</w:t>
      </w:r>
      <w:proofErr w:type="gramEnd"/>
      <w:r w:rsidRPr="0095335A">
        <w:rPr>
          <w:rStyle w:val="Ninguno"/>
          <w:rFonts w:ascii="Arial Narrow" w:hAnsi="Arial Narrow"/>
          <w:lang w:val="es-CR"/>
        </w:rPr>
        <w:t xml:space="preserve"> internet, del correo electrónico o de las redes sociales, seguido de que no cambian las preferencias de filtros.  </w:t>
      </w:r>
    </w:p>
    <w:p w14:paraId="42C25002"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Por su parte, Grillo R. y Esquivel G. (2010) indican que esta población suele mostrarse competente en el uso de las tecnologías digitales; no obstante, esta competencia o destreza, sumada a mayor uso o exposición a dichas tecnologías, muchas veces deriva en un exceso de confianza, lo que puede llevar a que exista una “disminución de sus estrategias de protección” que a la vez incrementa “la vulnerabilidad y riesgo” (Grillo R. &amp; Esquivel G., 2010, p.3), ya que aunque muestran “competencias técnicas para el uso de Comunicación Mediada por Computadora” (Grillo R. &amp; Esquivel G., 2010, p.4), no muestran las mismas estrategias para cuidarse a sí o a sus pares en dichas interacciones. Además, se identifican tendencias en cuanto a conductas riesgosas según el género de cada adolescente: mientras que las mujeres adolescentes aparecen como más propensas a publicar imágenes personales que imitan la sensualidad y erotismo de la publicidad; los hombres adolescentes presentan una mayor tendencia a revelar información personal y explorar material nocivo, ilegal y/o inadecuado para la edad (Grillo R. &amp; Esquivel G., 2010, p.4).</w:t>
      </w:r>
    </w:p>
    <w:p w14:paraId="3384452D"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En relación con la mediación parental, Pérez Sánchez (2014a) argumenta que una mediación permisiva (no definen los límites, ni dan una guía de uso) ha sido relacionada con un uso riesgoso de las TIC o con conductas de riesgo. Además, “la realización de conductas asociadas al </w:t>
      </w:r>
      <w:proofErr w:type="spellStart"/>
      <w:r w:rsidRPr="0095335A">
        <w:rPr>
          <w:rStyle w:val="Ninguno"/>
          <w:rFonts w:ascii="Arial Narrow" w:hAnsi="Arial Narrow"/>
          <w:lang w:val="es-CR"/>
        </w:rPr>
        <w:t>cibermatonismo</w:t>
      </w:r>
      <w:proofErr w:type="spellEnd"/>
      <w:r w:rsidRPr="0095335A">
        <w:rPr>
          <w:rStyle w:val="Ninguno"/>
          <w:rFonts w:ascii="Arial Narrow" w:hAnsi="Arial Narrow"/>
          <w:lang w:val="es-CR"/>
        </w:rPr>
        <w:t xml:space="preserve">, así como el haber sido víctima de este tipo de acoso” (Pérez Sánchez, 2014a, p.71) también se asocia con este tipo de mediación parental. El autor señala que las madres y los padres encuestados consideran que actividades como “hablar, llamar, mandar mensajes a personas desconocidas” son actividades poco riesgosas y algunas “no consideradas riesgosas” (Pérez Sánchez, 2014a, p.46). Al respecto, recomienda el desarrollo de políticas públicas que se dirijan a la educación de medios o a la educación integral en el uso de las tecnologías digitales, que no se queden solo con la alfabetización tecnológica, sino que incorporen elementos que potencien “la convivencia pacífica, la solidaridad, el desarrollo de competencias comunicativas y la sexualidad en el contexto de las TIC” (Pérez Sánchez, 2014a, p.25). </w:t>
      </w:r>
    </w:p>
    <w:p w14:paraId="745EB120"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En esta misma línea, el Comité de Derechos del Niño en su cuarto informe agrega que insta al Estado a que continúe con los esfuerzos para que los medios de comunicación respeten los derechos de la niñez, a que se elaboren directrices que protejan a esta población de los contenidos que sean perjudiciales o </w:t>
      </w:r>
      <w:r w:rsidRPr="0095335A">
        <w:rPr>
          <w:rStyle w:val="Ninguno"/>
          <w:rFonts w:ascii="Arial Narrow" w:hAnsi="Arial Narrow"/>
          <w:lang w:val="es-CR"/>
        </w:rPr>
        <w:lastRenderedPageBreak/>
        <w:t>inapropiados, y que se garantice el respeto a la intimidad de los niños y las niñas; a su vez, insta a que se realicen “programas de sensibilización y educación” (Defensoría de los Habitantes &amp; Unicef, 2011, p.14).</w:t>
      </w:r>
    </w:p>
    <w:p w14:paraId="40BEE01A" w14:textId="77777777" w:rsidR="008759EA" w:rsidRPr="0095335A" w:rsidRDefault="008759EA" w:rsidP="008759EA">
      <w:pPr>
        <w:pStyle w:val="Cuerpo"/>
        <w:spacing w:line="240" w:lineRule="auto"/>
        <w:rPr>
          <w:rStyle w:val="Ninguno"/>
          <w:rFonts w:ascii="Arial Narrow" w:hAnsi="Arial Narrow"/>
          <w:i/>
          <w:color w:val="44D903"/>
          <w:lang w:val="es-CR"/>
        </w:rPr>
      </w:pPr>
    </w:p>
    <w:p w14:paraId="6FBE1A66" w14:textId="75A811B8" w:rsidR="00E50168" w:rsidRPr="0095335A" w:rsidRDefault="008759EA" w:rsidP="008759EA">
      <w:pPr>
        <w:pStyle w:val="Cuerpo"/>
        <w:spacing w:line="240" w:lineRule="auto"/>
        <w:rPr>
          <w:rStyle w:val="Ninguno"/>
          <w:rFonts w:ascii="Arial Narrow" w:hAnsi="Arial Narrow"/>
          <w:i/>
          <w:color w:val="44D903"/>
          <w:sz w:val="22"/>
          <w:lang w:val="es-CR"/>
        </w:rPr>
      </w:pPr>
      <w:r w:rsidRPr="0095335A">
        <w:rPr>
          <w:rStyle w:val="Ninguno"/>
          <w:rFonts w:ascii="Arial Narrow" w:hAnsi="Arial Narrow"/>
          <w:i/>
          <w:color w:val="44D903"/>
          <w:sz w:val="22"/>
          <w:lang w:val="es-CR"/>
        </w:rPr>
        <w:t xml:space="preserve">4.2 </w:t>
      </w:r>
      <w:r w:rsidR="00543EEC" w:rsidRPr="0095335A">
        <w:rPr>
          <w:rStyle w:val="Ninguno"/>
          <w:rFonts w:ascii="Arial Narrow" w:hAnsi="Arial Narrow"/>
          <w:i/>
          <w:color w:val="44D903"/>
          <w:sz w:val="22"/>
          <w:lang w:val="es-CR"/>
        </w:rPr>
        <w:t xml:space="preserve">Manifestaciones de violencia en </w:t>
      </w:r>
      <w:proofErr w:type="gramStart"/>
      <w:r w:rsidR="00543EEC" w:rsidRPr="0095335A">
        <w:rPr>
          <w:rStyle w:val="Ninguno"/>
          <w:rFonts w:ascii="Arial Narrow" w:hAnsi="Arial Narrow"/>
          <w:i/>
          <w:color w:val="44D903"/>
          <w:sz w:val="22"/>
          <w:lang w:val="es-CR"/>
        </w:rPr>
        <w:t>la</w:t>
      </w:r>
      <w:proofErr w:type="gramEnd"/>
      <w:r w:rsidR="00543EEC" w:rsidRPr="0095335A">
        <w:rPr>
          <w:rStyle w:val="Ninguno"/>
          <w:rFonts w:ascii="Arial Narrow" w:hAnsi="Arial Narrow"/>
          <w:i/>
          <w:color w:val="44D903"/>
          <w:sz w:val="22"/>
          <w:lang w:val="es-CR"/>
        </w:rPr>
        <w:t xml:space="preserve"> internet</w:t>
      </w:r>
    </w:p>
    <w:p w14:paraId="6B07ABF8" w14:textId="77777777" w:rsidR="00E50168" w:rsidRPr="0095335A" w:rsidRDefault="00543EEC">
      <w:pPr>
        <w:pStyle w:val="Sinespaciado"/>
        <w:rPr>
          <w:rStyle w:val="Ninguno"/>
          <w:rFonts w:ascii="Arial Narrow" w:hAnsi="Arial Narrow"/>
          <w:lang w:val="es-CR"/>
        </w:rPr>
      </w:pPr>
      <w:r w:rsidRPr="0095335A">
        <w:rPr>
          <w:rStyle w:val="Ninguno"/>
          <w:rFonts w:ascii="Arial Narrow" w:hAnsi="Arial Narrow"/>
          <w:lang w:val="es-CR"/>
        </w:rPr>
        <w:tab/>
      </w:r>
      <w:r w:rsidRPr="0095335A">
        <w:rPr>
          <w:rStyle w:val="Ninguno"/>
          <w:rFonts w:ascii="Arial Narrow" w:eastAsia="Arial Unicode MS" w:hAnsi="Arial Narrow" w:cs="Arial Unicode MS"/>
          <w:lang w:val="es-CR"/>
        </w:rPr>
        <w:t xml:space="preserve">El fenómeno de la violencia en NNA es preexistente al acceso de esta población a las TIC. No es un nuevo tipo de violencia, sino que las TIC han permitido nuevas expresiones del fenómeno en un nuevo espacio en el cual es más difícil dimensionar el alcance del daño, ya que se pasó de un entorno físico a uno virtual (Grillo R. &amp; Esquivel G., 2010). Según lo reportado, se encontró que “en muchos casos son los y las mismas adolescentes quienes están ejerciendo algún tipo de violencia sobre sus pares” (Grillo R. &amp; Esquivel G., 2010, p.5). </w:t>
      </w:r>
    </w:p>
    <w:p w14:paraId="205D3F1C" w14:textId="77777777" w:rsidR="00E50168" w:rsidRPr="0095335A" w:rsidRDefault="00543EEC">
      <w:pPr>
        <w:pStyle w:val="Sinespaciado"/>
        <w:rPr>
          <w:rStyle w:val="Ninguno"/>
          <w:rFonts w:ascii="Arial Narrow" w:hAnsi="Arial Narrow"/>
          <w:lang w:val="es-CR"/>
        </w:rPr>
      </w:pPr>
      <w:r w:rsidRPr="0095335A">
        <w:rPr>
          <w:rStyle w:val="Ninguno"/>
          <w:rFonts w:ascii="Arial Narrow" w:hAnsi="Arial Narrow"/>
          <w:lang w:val="es-CR"/>
        </w:rPr>
        <w:tab/>
      </w:r>
      <w:r w:rsidRPr="0095335A">
        <w:rPr>
          <w:rStyle w:val="Ninguno"/>
          <w:rFonts w:ascii="Arial Narrow" w:eastAsia="Arial Unicode MS" w:hAnsi="Arial Narrow" w:cs="Arial Unicode MS"/>
          <w:lang w:val="es-CR"/>
        </w:rPr>
        <w:t xml:space="preserve">En las recomendaciones realizadas por el Comité de Derechos del Niño (2011) en cuanto a la violencia contra las NNA, se impulsa al Estado a que priorice la eliminación de toda forma de violencia contra este grupo. Para ello promueve que se elabore una estrategia nacional para “combatir todos los tipos de violencia contra los niños” (CDN, 2011, p.16) y se introduzca en la legislación nacional la prohibición de todas las formas de violencia contra este grupo. Dentro de los ejemplos de violencia que se presentan por medio de las TIC se encuentran los siguientes: </w:t>
      </w:r>
    </w:p>
    <w:p w14:paraId="344ACBF2" w14:textId="77777777" w:rsidR="00E50168" w:rsidRPr="0095335A" w:rsidRDefault="00543EEC" w:rsidP="00032D1B">
      <w:pPr>
        <w:pStyle w:val="Sinespaciado"/>
        <w:numPr>
          <w:ilvl w:val="0"/>
          <w:numId w:val="31"/>
        </w:numPr>
        <w:rPr>
          <w:rStyle w:val="Ninguno"/>
          <w:rFonts w:ascii="Arial Narrow" w:hAnsi="Arial Narrow"/>
          <w:lang w:val="es-CR"/>
        </w:rPr>
      </w:pPr>
      <w:proofErr w:type="spellStart"/>
      <w:r w:rsidRPr="0095335A">
        <w:rPr>
          <w:rStyle w:val="Ninguno"/>
          <w:rFonts w:ascii="Arial Narrow" w:eastAsia="Arial Unicode MS" w:hAnsi="Arial Narrow" w:cs="Arial Unicode MS"/>
          <w:b/>
          <w:bCs/>
          <w:lang w:val="es-CR"/>
        </w:rPr>
        <w:t>Ciberbullying</w:t>
      </w:r>
      <w:proofErr w:type="spellEnd"/>
      <w:r w:rsidRPr="0095335A">
        <w:rPr>
          <w:rStyle w:val="Ninguno"/>
          <w:rFonts w:ascii="Arial Narrow" w:eastAsia="Arial Unicode MS" w:hAnsi="Arial Narrow" w:cs="Arial Unicode MS"/>
          <w:b/>
          <w:bCs/>
          <w:lang w:val="es-CR"/>
        </w:rPr>
        <w:t>:</w:t>
      </w:r>
      <w:r w:rsidRPr="0095335A">
        <w:rPr>
          <w:rStyle w:val="Ninguno"/>
          <w:rFonts w:ascii="Arial Narrow" w:eastAsia="Arial Unicode MS" w:hAnsi="Arial Narrow" w:cs="Arial Unicode MS"/>
          <w:lang w:val="es-CR"/>
        </w:rPr>
        <w:t xml:space="preserve"> Aunque puede tener similitudes con el matonismo tradicional, es diferente porque no cuenta con una audiencia específica; se da en línea y su audiencia no solo puede ver, sino que también puede difundir el archivo. Esto hace que tenga un mayor alcance, perdiéndose el control de lo que sucede a la víctima, dañando “la identidad y su reputación” (Pérez Sánchez, 2016, p.104). </w:t>
      </w:r>
    </w:p>
    <w:p w14:paraId="347ED44A" w14:textId="77777777" w:rsidR="00E50168" w:rsidRPr="0095335A" w:rsidRDefault="00543EEC" w:rsidP="00032D1B">
      <w:pPr>
        <w:pStyle w:val="Sinespaciado"/>
        <w:numPr>
          <w:ilvl w:val="0"/>
          <w:numId w:val="31"/>
        </w:numPr>
        <w:rPr>
          <w:rStyle w:val="Ninguno"/>
          <w:rFonts w:ascii="Arial Narrow" w:hAnsi="Arial Narrow"/>
          <w:lang w:val="es-CR"/>
        </w:rPr>
      </w:pPr>
      <w:proofErr w:type="spellStart"/>
      <w:r w:rsidRPr="0095335A">
        <w:rPr>
          <w:rStyle w:val="Ninguno"/>
          <w:rFonts w:ascii="Arial Narrow" w:eastAsia="Arial Unicode MS" w:hAnsi="Arial Narrow" w:cs="Arial Unicode MS"/>
          <w:b/>
          <w:bCs/>
          <w:lang w:val="es-CR"/>
        </w:rPr>
        <w:t>Morphing</w:t>
      </w:r>
      <w:proofErr w:type="spellEnd"/>
      <w:r w:rsidRPr="0095335A">
        <w:rPr>
          <w:rStyle w:val="Ninguno"/>
          <w:rFonts w:ascii="Arial Narrow" w:eastAsia="Arial Unicode MS" w:hAnsi="Arial Narrow" w:cs="Arial Unicode MS"/>
          <w:b/>
          <w:bCs/>
          <w:lang w:val="es-CR"/>
        </w:rPr>
        <w:t>:</w:t>
      </w:r>
      <w:r w:rsidRPr="0095335A">
        <w:rPr>
          <w:rStyle w:val="Ninguno"/>
          <w:rFonts w:ascii="Arial Narrow" w:eastAsia="Arial Unicode MS" w:hAnsi="Arial Narrow" w:cs="Arial Unicode MS"/>
          <w:lang w:val="es-CR"/>
        </w:rPr>
        <w:t xml:space="preserve"> es “manipulación digital de imágenes” (Durán Rodríguez, 2013, p.9).</w:t>
      </w:r>
    </w:p>
    <w:p w14:paraId="00A2D867" w14:textId="77777777" w:rsidR="00E50168" w:rsidRPr="0095335A" w:rsidRDefault="00543EEC" w:rsidP="00032D1B">
      <w:pPr>
        <w:pStyle w:val="Sinespaciado"/>
        <w:numPr>
          <w:ilvl w:val="0"/>
          <w:numId w:val="31"/>
        </w:numPr>
        <w:rPr>
          <w:rStyle w:val="Ninguno"/>
          <w:rFonts w:ascii="Arial Narrow" w:hAnsi="Arial Narrow"/>
          <w:lang w:val="es-CR"/>
        </w:rPr>
      </w:pPr>
      <w:r w:rsidRPr="0095335A">
        <w:rPr>
          <w:rStyle w:val="Ninguno"/>
          <w:rFonts w:ascii="Arial Narrow" w:eastAsia="Arial Unicode MS" w:hAnsi="Arial Narrow" w:cs="Arial Unicode MS"/>
          <w:b/>
          <w:bCs/>
          <w:lang w:val="es-CR"/>
        </w:rPr>
        <w:t xml:space="preserve">Utilización de personas menores de edad en pornografía: </w:t>
      </w:r>
      <w:r w:rsidRPr="0095335A">
        <w:rPr>
          <w:rStyle w:val="Ninguno"/>
          <w:rFonts w:ascii="Arial Narrow" w:eastAsia="Arial Unicode MS" w:hAnsi="Arial Narrow" w:cs="Arial Unicode MS"/>
          <w:lang w:val="es-CR"/>
        </w:rPr>
        <w:t>la internet puede llegar a ser un lugar donde se puede producir, divulgar y guardar material que muestra abuso y/o explotación sexual de NNA, por medio de imágenes, videos, grabaciones, fotos (Grillo Rivera, Durán Alemán &amp; Esquivel Gutiérrez, 2009).</w:t>
      </w:r>
    </w:p>
    <w:p w14:paraId="02549FC5" w14:textId="77777777" w:rsidR="00E50168" w:rsidRPr="0095335A" w:rsidRDefault="00543EEC" w:rsidP="00032D1B">
      <w:pPr>
        <w:pStyle w:val="Sinespaciado"/>
        <w:numPr>
          <w:ilvl w:val="0"/>
          <w:numId w:val="31"/>
        </w:numPr>
        <w:rPr>
          <w:rStyle w:val="Ninguno"/>
          <w:rFonts w:ascii="Arial Narrow" w:hAnsi="Arial Narrow"/>
          <w:lang w:val="es-CR"/>
        </w:rPr>
      </w:pPr>
      <w:proofErr w:type="spellStart"/>
      <w:r w:rsidRPr="0095335A">
        <w:rPr>
          <w:rStyle w:val="Ninguno"/>
          <w:rFonts w:ascii="Arial Narrow" w:eastAsia="Arial Unicode MS" w:hAnsi="Arial Narrow" w:cs="Arial Unicode MS"/>
          <w:b/>
          <w:bCs/>
          <w:lang w:val="es-CR"/>
        </w:rPr>
        <w:t>Grooming</w:t>
      </w:r>
      <w:proofErr w:type="spellEnd"/>
      <w:r w:rsidRPr="0095335A">
        <w:rPr>
          <w:rStyle w:val="Ninguno"/>
          <w:rFonts w:ascii="Arial Narrow" w:eastAsia="Arial Unicode MS" w:hAnsi="Arial Narrow" w:cs="Arial Unicode MS"/>
          <w:b/>
          <w:bCs/>
          <w:lang w:val="es-CR"/>
        </w:rPr>
        <w:t>:</w:t>
      </w:r>
      <w:r w:rsidRPr="0095335A">
        <w:rPr>
          <w:rStyle w:val="Ninguno"/>
          <w:rFonts w:ascii="Arial Narrow" w:eastAsia="Arial Unicode MS" w:hAnsi="Arial Narrow" w:cs="Arial Unicode MS"/>
          <w:lang w:val="es-CR"/>
        </w:rPr>
        <w:t xml:space="preserve"> es el actuar intencional de una persona adulta para poder tener un contacto sexual o la realización de solicitudes sexuales a NNA, atrayéndoles a través de diversos recursos y exponiéndoles a amenazas, chantajes y material no apto para este grupo (Grillo Rivera, Durán Alemán &amp; Esquivel Gutiérrez, 2009; Tatiana Mejía, comunicación personal, 31 de marzo de 2017).</w:t>
      </w:r>
    </w:p>
    <w:p w14:paraId="0381EC76" w14:textId="77777777" w:rsidR="00E50168" w:rsidRPr="0095335A" w:rsidRDefault="00543EEC" w:rsidP="00032D1B">
      <w:pPr>
        <w:pStyle w:val="Sinespaciado"/>
        <w:numPr>
          <w:ilvl w:val="0"/>
          <w:numId w:val="31"/>
        </w:numPr>
        <w:rPr>
          <w:rStyle w:val="Ninguno"/>
          <w:rFonts w:ascii="Arial Narrow" w:hAnsi="Arial Narrow"/>
          <w:lang w:val="es-CR"/>
        </w:rPr>
      </w:pPr>
      <w:proofErr w:type="spellStart"/>
      <w:r w:rsidRPr="0095335A">
        <w:rPr>
          <w:rStyle w:val="Ninguno"/>
          <w:rFonts w:ascii="Arial Narrow" w:eastAsia="Arial Unicode MS" w:hAnsi="Arial Narrow" w:cs="Arial Unicode MS"/>
          <w:b/>
          <w:bCs/>
          <w:lang w:val="es-CR"/>
        </w:rPr>
        <w:t>Flaming</w:t>
      </w:r>
      <w:proofErr w:type="spellEnd"/>
      <w:r w:rsidRPr="0095335A">
        <w:rPr>
          <w:rStyle w:val="Ninguno"/>
          <w:rFonts w:ascii="Arial Narrow" w:eastAsia="Arial Unicode MS" w:hAnsi="Arial Narrow" w:cs="Arial Unicode MS"/>
          <w:b/>
          <w:bCs/>
          <w:lang w:val="es-CR"/>
        </w:rPr>
        <w:t>:</w:t>
      </w:r>
      <w:r w:rsidRPr="0095335A">
        <w:rPr>
          <w:rStyle w:val="Ninguno"/>
          <w:rFonts w:ascii="Arial Narrow" w:eastAsia="Arial Unicode MS" w:hAnsi="Arial Narrow" w:cs="Arial Unicode MS"/>
          <w:lang w:val="es-CR"/>
        </w:rPr>
        <w:t xml:space="preserve"> se utiliza para las peleas que se realizan en línea por medio de mensajes que pueden estar acompañados de lenguaje soez (Durán Rodríguez, 2013).</w:t>
      </w:r>
    </w:p>
    <w:p w14:paraId="2A592A12" w14:textId="77777777" w:rsidR="00E50168" w:rsidRPr="0095335A" w:rsidRDefault="00543EEC" w:rsidP="00032D1B">
      <w:pPr>
        <w:pStyle w:val="Sinespaciado"/>
        <w:numPr>
          <w:ilvl w:val="0"/>
          <w:numId w:val="31"/>
        </w:numPr>
        <w:rPr>
          <w:rStyle w:val="Ninguno"/>
          <w:rFonts w:ascii="Arial Narrow" w:hAnsi="Arial Narrow"/>
          <w:lang w:val="es-CR"/>
        </w:rPr>
      </w:pPr>
      <w:proofErr w:type="spellStart"/>
      <w:r w:rsidRPr="0095335A">
        <w:rPr>
          <w:rStyle w:val="Ninguno"/>
          <w:rFonts w:ascii="Arial Narrow" w:eastAsia="Arial Unicode MS" w:hAnsi="Arial Narrow" w:cs="Arial Unicode MS"/>
          <w:b/>
          <w:bCs/>
          <w:lang w:val="es-CR"/>
        </w:rPr>
        <w:t>Sexting</w:t>
      </w:r>
      <w:proofErr w:type="spellEnd"/>
      <w:r w:rsidRPr="0095335A">
        <w:rPr>
          <w:rStyle w:val="Ninguno"/>
          <w:rFonts w:ascii="Arial Narrow" w:eastAsia="Arial Unicode MS" w:hAnsi="Arial Narrow" w:cs="Arial Unicode MS"/>
          <w:b/>
          <w:bCs/>
          <w:lang w:val="es-CR"/>
        </w:rPr>
        <w:t>:</w:t>
      </w:r>
      <w:r w:rsidRPr="0095335A">
        <w:rPr>
          <w:rStyle w:val="Ninguno"/>
          <w:rFonts w:ascii="Arial Narrow" w:eastAsia="Arial Unicode MS" w:hAnsi="Arial Narrow" w:cs="Arial Unicode MS"/>
          <w:lang w:val="es-CR"/>
        </w:rPr>
        <w:t xml:space="preserve"> tiene que ver con el envío y recepción de mensajes o imágenes de desnudos o con contenido sexual desde un teléfono móvil (Durán Rodríguez, 2013).</w:t>
      </w:r>
    </w:p>
    <w:p w14:paraId="39AFAC68" w14:textId="77777777" w:rsidR="00E50168" w:rsidRPr="0095335A" w:rsidRDefault="00543EEC" w:rsidP="00032D1B">
      <w:pPr>
        <w:pStyle w:val="Sinespaciado"/>
        <w:numPr>
          <w:ilvl w:val="0"/>
          <w:numId w:val="31"/>
        </w:numPr>
        <w:rPr>
          <w:rStyle w:val="Ninguno"/>
          <w:rFonts w:ascii="Arial Narrow" w:hAnsi="Arial Narrow"/>
          <w:lang w:val="es-CR"/>
        </w:rPr>
      </w:pPr>
      <w:r w:rsidRPr="0095335A">
        <w:rPr>
          <w:rStyle w:val="Ninguno"/>
          <w:rFonts w:ascii="Arial Narrow" w:eastAsia="Arial Unicode MS" w:hAnsi="Arial Narrow" w:cs="Arial Unicode MS"/>
          <w:b/>
          <w:bCs/>
          <w:lang w:val="es-CR"/>
        </w:rPr>
        <w:t>Exposición a contenido no deseado:</w:t>
      </w:r>
      <w:r w:rsidRPr="0095335A">
        <w:rPr>
          <w:rStyle w:val="Ninguno"/>
          <w:rFonts w:ascii="Arial Narrow" w:eastAsia="Arial Unicode MS" w:hAnsi="Arial Narrow" w:cs="Arial Unicode MS"/>
          <w:lang w:val="es-CR"/>
        </w:rPr>
        <w:t xml:space="preserve"> “pornografía, erotismo y/o materiales nocivos, ilegales o inadecuados con contenidos violentos y problemáticos” (Grillo Rivera, Durán Alemán &amp; Esquivel Gutiérrez, 2009, p.9).</w:t>
      </w:r>
    </w:p>
    <w:p w14:paraId="2375F789" w14:textId="77777777" w:rsidR="00E50168" w:rsidRPr="0095335A" w:rsidRDefault="00543EEC" w:rsidP="00032D1B">
      <w:pPr>
        <w:pStyle w:val="Sinespaciado"/>
        <w:numPr>
          <w:ilvl w:val="0"/>
          <w:numId w:val="31"/>
        </w:numPr>
        <w:rPr>
          <w:rStyle w:val="Ninguno"/>
          <w:rFonts w:ascii="Arial Narrow" w:hAnsi="Arial Narrow"/>
          <w:lang w:val="es-CR"/>
        </w:rPr>
      </w:pPr>
      <w:proofErr w:type="spellStart"/>
      <w:r w:rsidRPr="0095335A">
        <w:rPr>
          <w:rStyle w:val="Ninguno"/>
          <w:rFonts w:ascii="Arial Narrow" w:eastAsia="Arial Unicode MS" w:hAnsi="Arial Narrow" w:cs="Arial Unicode MS"/>
          <w:b/>
          <w:bCs/>
          <w:lang w:val="es-CR"/>
        </w:rPr>
        <w:t>Spamming</w:t>
      </w:r>
      <w:proofErr w:type="spellEnd"/>
      <w:r w:rsidRPr="0095335A">
        <w:rPr>
          <w:rStyle w:val="Ninguno"/>
          <w:rFonts w:ascii="Arial Narrow" w:eastAsia="Arial Unicode MS" w:hAnsi="Arial Narrow" w:cs="Arial Unicode MS"/>
          <w:b/>
          <w:bCs/>
          <w:lang w:val="es-CR"/>
        </w:rPr>
        <w:t xml:space="preserve"> o correos basura: </w:t>
      </w:r>
      <w:r w:rsidRPr="0095335A">
        <w:rPr>
          <w:rStyle w:val="Ninguno"/>
          <w:rFonts w:ascii="Arial Narrow" w:eastAsia="Arial Unicode MS" w:hAnsi="Arial Narrow" w:cs="Arial Unicode MS"/>
          <w:lang w:val="es-CR"/>
        </w:rPr>
        <w:t>correos enviados masivamente con contenidos inapropiados para NNA, ilegales o nocivos y que pueden llevar a pérdida del ancho de banda, estafas, software maliciosos, compras de objetos no aptos para NNA.</w:t>
      </w:r>
    </w:p>
    <w:p w14:paraId="7FA60FDE" w14:textId="77777777" w:rsidR="00E50168" w:rsidRPr="0095335A" w:rsidRDefault="00543EEC" w:rsidP="00032D1B">
      <w:pPr>
        <w:pStyle w:val="Sinespaciado"/>
        <w:numPr>
          <w:ilvl w:val="0"/>
          <w:numId w:val="31"/>
        </w:numPr>
        <w:rPr>
          <w:rStyle w:val="Ninguno"/>
          <w:rFonts w:ascii="Arial Narrow" w:hAnsi="Arial Narrow"/>
          <w:lang w:val="es-CR"/>
        </w:rPr>
      </w:pPr>
      <w:r w:rsidRPr="0095335A">
        <w:rPr>
          <w:rStyle w:val="Ninguno"/>
          <w:rFonts w:ascii="Arial Narrow" w:eastAsia="Arial Unicode MS" w:hAnsi="Arial Narrow" w:cs="Arial Unicode MS"/>
          <w:b/>
          <w:bCs/>
          <w:lang w:val="es-CR"/>
        </w:rPr>
        <w:t xml:space="preserve">Ejecución en vivo de actos sexuales con un menor de edad: </w:t>
      </w:r>
      <w:r w:rsidRPr="0095335A">
        <w:rPr>
          <w:rStyle w:val="Ninguno"/>
          <w:rFonts w:ascii="Arial Narrow" w:eastAsia="Arial Unicode MS" w:hAnsi="Arial Narrow" w:cs="Arial Unicode MS"/>
          <w:lang w:val="es-CR"/>
        </w:rPr>
        <w:t>Transmisión en vivo de abusos sexuales de NNA haciendo uso de páginas de internet.</w:t>
      </w:r>
    </w:p>
    <w:p w14:paraId="20BBB455" w14:textId="77777777" w:rsidR="00E50168" w:rsidRPr="0095335A" w:rsidRDefault="00E50168">
      <w:pPr>
        <w:pStyle w:val="CuerpoA"/>
        <w:spacing w:after="4" w:line="248" w:lineRule="auto"/>
        <w:ind w:left="721" w:right="2"/>
        <w:jc w:val="both"/>
        <w:rPr>
          <w:rStyle w:val="Ninguno"/>
          <w:rFonts w:ascii="Arial Narrow" w:eastAsia="Arial" w:hAnsi="Arial Narrow" w:cs="Arial"/>
          <w:lang w:val="es-CR"/>
        </w:rPr>
      </w:pPr>
    </w:p>
    <w:p w14:paraId="5C01DDF2" w14:textId="5FB3682E" w:rsidR="00E50168" w:rsidRPr="0095335A" w:rsidRDefault="00543EEC" w:rsidP="00032D1B">
      <w:pPr>
        <w:pStyle w:val="Ttulo2"/>
        <w:numPr>
          <w:ilvl w:val="0"/>
          <w:numId w:val="32"/>
        </w:numPr>
        <w:spacing w:before="0" w:after="240"/>
        <w:rPr>
          <w:rStyle w:val="Ninguno"/>
          <w:rFonts w:ascii="Arial Narrow" w:eastAsia="Arial" w:hAnsi="Arial Narrow" w:cs="Arial"/>
          <w:color w:val="44D903"/>
          <w:sz w:val="24"/>
          <w:szCs w:val="24"/>
          <w:u w:color="000000"/>
          <w:lang w:val="es-CR"/>
        </w:rPr>
      </w:pPr>
      <w:bookmarkStart w:id="21" w:name="_Toc511290461"/>
      <w:r w:rsidRPr="0095335A">
        <w:rPr>
          <w:rStyle w:val="Ninguno"/>
          <w:rFonts w:ascii="Arial Narrow" w:hAnsi="Arial Narrow"/>
          <w:color w:val="44D903"/>
          <w:sz w:val="24"/>
          <w:szCs w:val="24"/>
          <w:u w:color="000000"/>
          <w:lang w:val="es-CR"/>
        </w:rPr>
        <w:t>Marco legal relacionado con las TIC</w:t>
      </w:r>
      <w:bookmarkEnd w:id="21"/>
      <w:r w:rsidRPr="0095335A">
        <w:rPr>
          <w:rStyle w:val="Ninguno"/>
          <w:rFonts w:ascii="Arial Narrow" w:hAnsi="Arial Narrow"/>
          <w:color w:val="44D903"/>
          <w:sz w:val="24"/>
          <w:szCs w:val="24"/>
          <w:u w:color="000000"/>
          <w:lang w:val="es-CR"/>
        </w:rPr>
        <w:t xml:space="preserve"> </w:t>
      </w:r>
    </w:p>
    <w:p w14:paraId="4EAC682D" w14:textId="6182417D" w:rsidR="00E50168" w:rsidRPr="0095335A" w:rsidRDefault="008759EA" w:rsidP="008759EA">
      <w:pPr>
        <w:pStyle w:val="Cuerpo"/>
        <w:spacing w:line="240" w:lineRule="auto"/>
        <w:rPr>
          <w:rStyle w:val="Ninguno"/>
          <w:rFonts w:ascii="Arial Narrow" w:hAnsi="Arial Narrow"/>
          <w:i/>
          <w:color w:val="44D903"/>
          <w:sz w:val="22"/>
          <w:lang w:val="es-CR"/>
        </w:rPr>
      </w:pPr>
      <w:r w:rsidRPr="0095335A">
        <w:rPr>
          <w:rStyle w:val="Ninguno"/>
          <w:rFonts w:ascii="Arial Narrow" w:hAnsi="Arial Narrow"/>
          <w:i/>
          <w:color w:val="44D903"/>
          <w:sz w:val="22"/>
          <w:lang w:val="es-CR"/>
        </w:rPr>
        <w:t xml:space="preserve">5.1 </w:t>
      </w:r>
      <w:r w:rsidR="00543EEC" w:rsidRPr="0095335A">
        <w:rPr>
          <w:rStyle w:val="Ninguno"/>
          <w:rFonts w:ascii="Arial Narrow" w:hAnsi="Arial Narrow"/>
          <w:i/>
          <w:color w:val="44D903"/>
          <w:sz w:val="22"/>
          <w:lang w:val="es-CR"/>
        </w:rPr>
        <w:t>Código Penal</w:t>
      </w:r>
    </w:p>
    <w:p w14:paraId="47256954" w14:textId="77777777" w:rsidR="00E50168" w:rsidRPr="0095335A" w:rsidRDefault="00543EEC">
      <w:pPr>
        <w:pStyle w:val="Sinespaciado"/>
        <w:rPr>
          <w:rFonts w:ascii="Arial Narrow" w:hAnsi="Arial Narrow"/>
          <w:lang w:val="es-CR"/>
        </w:rPr>
      </w:pPr>
      <w:r w:rsidRPr="0095335A">
        <w:rPr>
          <w:rStyle w:val="Ninguno"/>
          <w:rFonts w:ascii="Arial Narrow" w:hAnsi="Arial Narrow"/>
          <w:lang w:val="es-CR"/>
        </w:rPr>
        <w:tab/>
      </w:r>
      <w:r w:rsidRPr="0095335A">
        <w:rPr>
          <w:rFonts w:ascii="Arial Narrow" w:eastAsia="Arial Unicode MS" w:hAnsi="Arial Narrow" w:cs="Arial Unicode MS"/>
          <w:lang w:val="es-CR"/>
        </w:rPr>
        <w:t xml:space="preserve">En el Código Penal se encuentran diversos artículos asociados con las TIC, como los artículos 167 y 167bis, que regulan las posibles situaciones de violencia a las que se exponen NNA cuando hacen uso de estas tecnologías. Sin embargo, existen otros artículos, que se relacionan con el uso de las TIC para la población en general, como: </w:t>
      </w:r>
    </w:p>
    <w:p w14:paraId="01469356" w14:textId="77777777" w:rsidR="00E50168" w:rsidRPr="0095335A" w:rsidRDefault="00543EEC">
      <w:pPr>
        <w:pStyle w:val="Sinespaciado"/>
        <w:ind w:left="1440"/>
        <w:rPr>
          <w:rStyle w:val="Ninguno"/>
          <w:rFonts w:ascii="Arial Narrow" w:hAnsi="Arial Narrow"/>
          <w:lang w:val="es-CR"/>
        </w:rPr>
      </w:pPr>
      <w:proofErr w:type="gramStart"/>
      <w:r w:rsidRPr="0095335A">
        <w:rPr>
          <w:rFonts w:ascii="Arial Narrow" w:hAnsi="Arial Narrow"/>
          <w:lang w:val="es-CR"/>
        </w:rPr>
        <w:lastRenderedPageBreak/>
        <w:t>el</w:t>
      </w:r>
      <w:proofErr w:type="gramEnd"/>
      <w:r w:rsidRPr="0095335A">
        <w:rPr>
          <w:rFonts w:ascii="Arial Narrow" w:hAnsi="Arial Narrow"/>
          <w:lang w:val="es-CR"/>
        </w:rPr>
        <w:t xml:space="preserve"> artículo 162 bis ‘turismo sexual’; artículo 173 ‘fabricación, producción o reproducción de pornografía’; artículo 173 bis ‘tenencia de material pornográfico’; artículo 174 ‘difusión de pornografía’; artículo 196 ‘violación de correspondencia o comunicaciones’; artículo 196 bis ‘violación de datos personales’; a</w:t>
      </w:r>
      <w:r w:rsidRPr="0095335A">
        <w:rPr>
          <w:rStyle w:val="Ninguno"/>
          <w:rFonts w:ascii="Arial Narrow" w:hAnsi="Arial Narrow"/>
          <w:b/>
          <w:bCs/>
          <w:lang w:val="es-CR"/>
        </w:rPr>
        <w:t>rtículo 230 ‘suplantación de identidad’</w:t>
      </w:r>
      <w:r w:rsidRPr="0095335A">
        <w:rPr>
          <w:rFonts w:ascii="Arial Narrow" w:hAnsi="Arial Narrow"/>
          <w:lang w:val="es-CR"/>
        </w:rPr>
        <w:t xml:space="preserve"> y los tipos penales relacionados. (Orlando Vargas, comunicación personal, 27 de junio, 2017)</w:t>
      </w:r>
    </w:p>
    <w:p w14:paraId="0882D606" w14:textId="77777777" w:rsidR="0058716D" w:rsidRPr="0095335A" w:rsidRDefault="0058716D">
      <w:pPr>
        <w:pStyle w:val="CuerpoA"/>
        <w:ind w:right="2"/>
        <w:jc w:val="both"/>
        <w:rPr>
          <w:rStyle w:val="Ninguno"/>
          <w:rFonts w:ascii="Arial Narrow" w:hAnsi="Arial Narrow"/>
          <w:i/>
          <w:iCs/>
          <w:lang w:val="es-CR"/>
        </w:rPr>
      </w:pPr>
    </w:p>
    <w:p w14:paraId="0B8EF93A" w14:textId="177F45C1" w:rsidR="00E50168" w:rsidRPr="0095335A" w:rsidRDefault="008759EA" w:rsidP="008759EA">
      <w:pPr>
        <w:pStyle w:val="Cuerpo"/>
        <w:spacing w:line="240" w:lineRule="auto"/>
        <w:rPr>
          <w:rStyle w:val="Ninguno"/>
          <w:rFonts w:ascii="Arial Narrow" w:hAnsi="Arial Narrow"/>
          <w:i/>
          <w:color w:val="44D903"/>
          <w:sz w:val="22"/>
          <w:lang w:val="es-CR"/>
        </w:rPr>
      </w:pPr>
      <w:r w:rsidRPr="0095335A">
        <w:rPr>
          <w:rStyle w:val="Ninguno"/>
          <w:rFonts w:ascii="Arial Narrow" w:hAnsi="Arial Narrow"/>
          <w:i/>
          <w:color w:val="44D903"/>
          <w:sz w:val="22"/>
          <w:lang w:val="es-CR"/>
        </w:rPr>
        <w:t xml:space="preserve">5.2 </w:t>
      </w:r>
      <w:r w:rsidR="00543EEC" w:rsidRPr="0095335A">
        <w:rPr>
          <w:rStyle w:val="Ninguno"/>
          <w:rFonts w:ascii="Arial Narrow" w:hAnsi="Arial Narrow"/>
          <w:i/>
          <w:color w:val="44D903"/>
          <w:sz w:val="22"/>
          <w:lang w:val="es-CR"/>
        </w:rPr>
        <w:t>Proyecto de Ley Nº 18.230</w:t>
      </w:r>
    </w:p>
    <w:p w14:paraId="06FBD548" w14:textId="77777777" w:rsidR="00E50168" w:rsidRPr="0095335A" w:rsidRDefault="00543EEC">
      <w:pPr>
        <w:pStyle w:val="Sinespaciado"/>
        <w:rPr>
          <w:rStyle w:val="Ninguno"/>
          <w:rFonts w:ascii="Arial Narrow" w:hAnsi="Arial Narrow"/>
          <w:lang w:val="es-CR"/>
        </w:rPr>
      </w:pPr>
      <w:r w:rsidRPr="0095335A">
        <w:rPr>
          <w:rStyle w:val="Ninguno"/>
          <w:rFonts w:ascii="Arial Narrow" w:hAnsi="Arial Narrow"/>
          <w:lang w:val="es-CR"/>
        </w:rPr>
        <w:tab/>
      </w:r>
      <w:r w:rsidRPr="0095335A">
        <w:rPr>
          <w:rStyle w:val="Ninguno"/>
          <w:rFonts w:ascii="Arial Narrow" w:eastAsia="Arial Unicode MS" w:hAnsi="Arial Narrow" w:cs="Arial Unicode MS"/>
          <w:lang w:val="es-CR"/>
        </w:rPr>
        <w:t xml:space="preserve">El proyecto de ley expediente Nº 18.230, “Ley especial para la protección de los derechos de la niñez y la adolescencia frente a la violencia y el delito con el ámbito de las tecnologías de la información y la comunicación y reformas al código penal”, fue publicado en el diario La Gaceta el 8 de julio del 2013, cuenta con 18 artículos y 4 capítulos. Tiene como objetivo “garantizar la protección de los derechos de la niñez y la adolescencia frente a los riesgos en el ámbito de las tecnologías de la información y la comunicación” (Artículo 1) y busca crear tipos penales específicos que vengan a llenar los espacios existentes dentro del Código Penal con relación al tema, donde no solo se regule el contacto que personas adultas realicen con NNA a través de estas tecnologías, sino que, además, se creen tipos penales con relación a la creación, distribución, comercialización y tenencia de pornografía infantil o de material con escenas de tortura y muerte en el que estén implicadas NNA. </w:t>
      </w:r>
    </w:p>
    <w:p w14:paraId="0631D468" w14:textId="77777777" w:rsidR="00E50168" w:rsidRPr="0095335A" w:rsidRDefault="00E50168">
      <w:pPr>
        <w:pStyle w:val="Cuerpo"/>
        <w:rPr>
          <w:rStyle w:val="Ninguno"/>
          <w:rFonts w:ascii="Arial Narrow" w:eastAsia="Arial" w:hAnsi="Arial Narrow" w:cs="Arial"/>
          <w:lang w:val="es-CR"/>
        </w:rPr>
      </w:pPr>
    </w:p>
    <w:p w14:paraId="40AE602D" w14:textId="65C7A886" w:rsidR="00E50168" w:rsidRPr="0095335A" w:rsidRDefault="008759EA" w:rsidP="008759EA">
      <w:pPr>
        <w:pStyle w:val="Cuerpo"/>
        <w:spacing w:line="240" w:lineRule="auto"/>
        <w:rPr>
          <w:rStyle w:val="Ninguno"/>
          <w:rFonts w:ascii="Arial Narrow" w:hAnsi="Arial Narrow"/>
          <w:i/>
          <w:color w:val="44D903"/>
          <w:sz w:val="22"/>
          <w:lang w:val="es-CR"/>
        </w:rPr>
      </w:pPr>
      <w:r w:rsidRPr="0095335A">
        <w:rPr>
          <w:rStyle w:val="Ninguno"/>
          <w:rFonts w:ascii="Arial Narrow" w:hAnsi="Arial Narrow"/>
          <w:i/>
          <w:color w:val="44D903"/>
          <w:sz w:val="22"/>
          <w:lang w:val="es-CR"/>
        </w:rPr>
        <w:t xml:space="preserve">5.3 </w:t>
      </w:r>
      <w:r w:rsidR="00543EEC" w:rsidRPr="0095335A">
        <w:rPr>
          <w:rStyle w:val="Ninguno"/>
          <w:rFonts w:ascii="Arial Narrow" w:hAnsi="Arial Narrow"/>
          <w:i/>
          <w:color w:val="44D903"/>
          <w:sz w:val="22"/>
          <w:lang w:val="es-CR"/>
        </w:rPr>
        <w:t xml:space="preserve">Ley Nº 8934 “Protección de la niñez y la adolescencia frente al contenido nocivo de Internet y otros medios electrónicos” </w:t>
      </w:r>
    </w:p>
    <w:p w14:paraId="7CAC7DFE" w14:textId="77777777" w:rsidR="00E50168" w:rsidRPr="0095335A" w:rsidRDefault="00543EEC">
      <w:pPr>
        <w:pStyle w:val="Sinespaciado"/>
        <w:rPr>
          <w:rStyle w:val="Ninguno"/>
          <w:rFonts w:ascii="Arial Narrow" w:eastAsia="Arial Unicode MS" w:hAnsi="Arial Narrow" w:cs="Arial Unicode MS"/>
          <w:lang w:val="es-CR"/>
        </w:rPr>
      </w:pPr>
      <w:r w:rsidRPr="0095335A">
        <w:rPr>
          <w:rStyle w:val="Ninguno"/>
          <w:rFonts w:ascii="Arial Narrow" w:hAnsi="Arial Narrow"/>
          <w:lang w:val="es-CR"/>
        </w:rPr>
        <w:tab/>
      </w:r>
      <w:r w:rsidRPr="0095335A">
        <w:rPr>
          <w:rStyle w:val="Ninguno"/>
          <w:rFonts w:ascii="Arial Narrow" w:eastAsia="Arial Unicode MS" w:hAnsi="Arial Narrow" w:cs="Arial Unicode MS"/>
          <w:lang w:val="es-CR"/>
        </w:rPr>
        <w:t xml:space="preserve">Esta ley se aplica a locales que brinden el servicio de computadoras conectadas a internet o con comunicación en red y de cualquier otro medio electrónico que pueda ser utilizado por NNA. Controla que estos sitios tengan filtros que les impidan tener acceso voluntario o involuntario a páginas con pornografía, lenguaje inadecuado, agresión o violencia, construcción de armas, contenidos bélicos, páginas que inciten al uso de drogas o que promuevan racismo, xenofobia o cualquier tipo de discriminación. También deja claro quiénes son las personas encargadas de regular que esto se cumpla; además, especifica las sanciones, lo que pasa cuando se es reincidente y las obligaciones de los proveedores. </w:t>
      </w:r>
    </w:p>
    <w:p w14:paraId="2A04B9A6" w14:textId="77777777" w:rsidR="008759EA" w:rsidRPr="0095335A" w:rsidRDefault="008759EA" w:rsidP="008759EA">
      <w:pPr>
        <w:pStyle w:val="Cuerpo"/>
        <w:rPr>
          <w:rFonts w:hint="eastAsia"/>
          <w:lang w:val="es-CR"/>
        </w:rPr>
      </w:pPr>
    </w:p>
    <w:p w14:paraId="006A6121" w14:textId="1252EF5F" w:rsidR="00E50168" w:rsidRPr="0095335A" w:rsidRDefault="008759EA" w:rsidP="008759EA">
      <w:pPr>
        <w:pStyle w:val="Cuerpo"/>
        <w:spacing w:line="240" w:lineRule="auto"/>
        <w:rPr>
          <w:rStyle w:val="Ninguno"/>
          <w:rFonts w:ascii="Arial Narrow" w:hAnsi="Arial Narrow"/>
          <w:i/>
          <w:color w:val="44D903"/>
          <w:sz w:val="22"/>
          <w:lang w:val="es-CR"/>
        </w:rPr>
      </w:pPr>
      <w:r w:rsidRPr="0095335A">
        <w:rPr>
          <w:rStyle w:val="Ninguno"/>
          <w:rFonts w:ascii="Arial Narrow" w:hAnsi="Arial Narrow"/>
          <w:i/>
          <w:color w:val="44D903"/>
          <w:sz w:val="22"/>
          <w:lang w:val="es-CR"/>
        </w:rPr>
        <w:t xml:space="preserve">5.4 </w:t>
      </w:r>
      <w:r w:rsidR="00543EEC" w:rsidRPr="0095335A">
        <w:rPr>
          <w:rStyle w:val="Ninguno"/>
          <w:rFonts w:ascii="Arial Narrow" w:hAnsi="Arial Narrow"/>
          <w:i/>
          <w:color w:val="44D903"/>
          <w:sz w:val="22"/>
          <w:lang w:val="es-CR"/>
        </w:rPr>
        <w:t xml:space="preserve">Casos ingresados y denuncias que tienen relación con las TIC </w:t>
      </w:r>
    </w:p>
    <w:p w14:paraId="0C1CD92D"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Actualmente, la Fiscalía de Delitos Sexuales y Violencia de Género posee registro de casos ingresados que se relacionan con tecnologías digitales; sin embargo, de estos casos, los únicos que se pueden enlazar directamente con las TIC son los del tipo “Seducción o encuentros con menores por medios electrónicos”. De este tipo penal, se tiene un registro de 135 casos donde una persona adulta es la responsable del delito contra una persona menor de edad, pero estos corresponden únicamente a los años 2013, 2014, 2015, pues fue hasta finales del 2013 que se realizó la reforma al Código Penal. En 2013 se registró únicamente un caso; en el 2014, 57 casos y en el 2015 se tiene un registro de 77. Para el 2016, aunque aún no se ha generado la estadística, se cree que el número pudo haber aumentado (Eugenia Salazar, comunicación personal, 21 de marzo de 2017). </w:t>
      </w:r>
    </w:p>
    <w:p w14:paraId="49C450F1" w14:textId="12B5CFBA"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Según un informe realizado por el OIJ, en abril del 2016 se registraron 26 casos de personas menores de edad víctimas que fueron contactadas por la red social Facebook en el periodo 2015-2016. De estos, en 21 casos las víctimas fueron mujeres y 5 hombres, en un rango promedio de 13 y 15 años (Orlando Vargas, comunicación personal, 31 de marzo de 2017). En cuanto al tipo de delito, 22 de estos casos fueron por “corrupción a menores”, 2 por “abusos sexuales contra menores de edad” y 2 por “violación/tentativa”. Estas cifras se pueden asociar con lo que expone </w:t>
      </w:r>
      <w:proofErr w:type="spellStart"/>
      <w:r w:rsidRPr="0095335A">
        <w:rPr>
          <w:rStyle w:val="Ninguno"/>
          <w:rFonts w:ascii="Arial Narrow" w:hAnsi="Arial Narrow"/>
          <w:lang w:val="es-CR"/>
        </w:rPr>
        <w:t>Pinheiro</w:t>
      </w:r>
      <w:proofErr w:type="spellEnd"/>
      <w:r w:rsidRPr="0095335A">
        <w:rPr>
          <w:rStyle w:val="Ninguno"/>
          <w:rFonts w:ascii="Arial Narrow" w:hAnsi="Arial Narrow"/>
          <w:lang w:val="es-CR"/>
        </w:rPr>
        <w:t xml:space="preserve"> (2010) al decir que “las niñas sufren considerablemente más la violencia sexual que los niños y su mayor vulnerabilidad a la violencia en muchos entornos es en gran parte producto de la influencia de las relaciones de poder basadas en el género” (p.7). </w:t>
      </w:r>
    </w:p>
    <w:p w14:paraId="0B61F85F" w14:textId="77777777" w:rsidR="00E50168" w:rsidRPr="0095335A" w:rsidRDefault="00E50168">
      <w:pPr>
        <w:pStyle w:val="Cuerpo"/>
        <w:rPr>
          <w:rStyle w:val="Ninguno"/>
          <w:rFonts w:ascii="Arial Narrow" w:eastAsia="Arial" w:hAnsi="Arial Narrow" w:cs="Arial"/>
          <w:lang w:val="es-CR"/>
        </w:rPr>
      </w:pPr>
    </w:p>
    <w:p w14:paraId="488202F8" w14:textId="5C6CE177" w:rsidR="00E50168" w:rsidRPr="0095335A" w:rsidRDefault="00543EEC" w:rsidP="00032D1B">
      <w:pPr>
        <w:pStyle w:val="Ttulo2"/>
        <w:numPr>
          <w:ilvl w:val="0"/>
          <w:numId w:val="33"/>
        </w:numPr>
        <w:spacing w:before="0" w:after="240"/>
        <w:jc w:val="both"/>
        <w:rPr>
          <w:rStyle w:val="Ninguno"/>
          <w:rFonts w:ascii="Arial Narrow" w:eastAsia="Arial" w:hAnsi="Arial Narrow" w:cs="Arial"/>
          <w:color w:val="44D903"/>
          <w:sz w:val="24"/>
          <w:szCs w:val="24"/>
          <w:u w:color="000000"/>
          <w:lang w:val="es-CR"/>
        </w:rPr>
      </w:pPr>
      <w:bookmarkStart w:id="22" w:name="_Toc511290462"/>
      <w:r w:rsidRPr="0095335A">
        <w:rPr>
          <w:rStyle w:val="Ninguno"/>
          <w:rFonts w:ascii="Arial Narrow" w:hAnsi="Arial Narrow"/>
          <w:color w:val="44D903"/>
          <w:sz w:val="24"/>
          <w:szCs w:val="24"/>
          <w:u w:color="000000"/>
          <w:lang w:val="es-CR"/>
        </w:rPr>
        <w:lastRenderedPageBreak/>
        <w:t>Políticas Públicas</w:t>
      </w:r>
      <w:bookmarkEnd w:id="22"/>
    </w:p>
    <w:p w14:paraId="3EB8AF3F"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Si bien no hay una Política Pública en específico en relación con niñez, adolescencia y TIC, existen diferentes acciones interinstitucionales para apoyar en el tema de acceso, uso y apropiación de las tecnologías. Entre ellas, cabe mencionar el Plan Nacional de Desarrollo de las Telecomunicaciones (PNDT, 2015-2021), presentado por el Ministerio de Ciencia, Tecnología y Telecomunicaciones (MICITT) (Angélica Chinchilla, comunicación personal, 28 de junio de 2017).</w:t>
      </w:r>
    </w:p>
    <w:p w14:paraId="4E27E4D8"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El PNDT 2015-2021 tiene tres pilares, los cuales son: inclusión digital, gobierno electrónico y transparente y economía digital. De ellos, el de inclusión digital es el que compete, pues hace referencia al conjunto de políticas dirigidas a profundizar los ya existentes programas y proyectos solidarios de conectividad y acceso universal. Está enfocado en reducir la brecha digital y, con ello, promover el uso de las TIC de forma más amplia en la población (Cruz Romero, 2016).</w:t>
      </w:r>
    </w:p>
    <w:p w14:paraId="52899E99" w14:textId="77777777" w:rsidR="008759EA" w:rsidRPr="0095335A" w:rsidRDefault="008759EA" w:rsidP="008759EA">
      <w:pPr>
        <w:pStyle w:val="Cuerpo"/>
        <w:rPr>
          <w:rFonts w:hint="eastAsia"/>
          <w:lang w:val="es-CR"/>
        </w:rPr>
      </w:pPr>
    </w:p>
    <w:p w14:paraId="6B830DF4" w14:textId="358BF0A0" w:rsidR="00E50168" w:rsidRPr="0095335A" w:rsidRDefault="00543EEC" w:rsidP="00032D1B">
      <w:pPr>
        <w:pStyle w:val="Ttulo2"/>
        <w:numPr>
          <w:ilvl w:val="0"/>
          <w:numId w:val="33"/>
        </w:numPr>
        <w:spacing w:before="0" w:after="240"/>
        <w:jc w:val="both"/>
        <w:rPr>
          <w:rStyle w:val="Ninguno"/>
          <w:rFonts w:ascii="Arial Narrow" w:hAnsi="Arial Narrow"/>
          <w:color w:val="44D903"/>
          <w:sz w:val="24"/>
          <w:szCs w:val="24"/>
          <w:u w:color="000000"/>
          <w:lang w:val="es-CR"/>
        </w:rPr>
      </w:pPr>
      <w:bookmarkStart w:id="23" w:name="_Toc511290463"/>
      <w:r w:rsidRPr="0095335A">
        <w:rPr>
          <w:rStyle w:val="Ninguno"/>
          <w:rFonts w:ascii="Arial Narrow" w:hAnsi="Arial Narrow"/>
          <w:color w:val="44D903"/>
          <w:sz w:val="24"/>
          <w:szCs w:val="24"/>
          <w:u w:color="000000"/>
          <w:lang w:val="es-CR"/>
        </w:rPr>
        <w:t>Conclusiones</w:t>
      </w:r>
      <w:bookmarkEnd w:id="23"/>
      <w:r w:rsidRPr="0095335A">
        <w:rPr>
          <w:rStyle w:val="Ninguno"/>
          <w:rFonts w:ascii="Arial Narrow" w:hAnsi="Arial Narrow"/>
          <w:color w:val="44D903"/>
          <w:sz w:val="24"/>
          <w:szCs w:val="24"/>
          <w:u w:color="000000"/>
          <w:lang w:val="es-CR"/>
        </w:rPr>
        <w:t xml:space="preserve"> </w:t>
      </w:r>
    </w:p>
    <w:p w14:paraId="1DBB4187"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Los usos que dan NNA al teléfono celular han sufrido cambios del 2007 al 2016. Con la aparición de los </w:t>
      </w:r>
      <w:proofErr w:type="spellStart"/>
      <w:r w:rsidRPr="0095335A">
        <w:rPr>
          <w:rStyle w:val="Ninguno"/>
          <w:rFonts w:ascii="Arial Narrow" w:hAnsi="Arial Narrow"/>
          <w:i/>
          <w:iCs/>
          <w:lang w:val="es-CR"/>
        </w:rPr>
        <w:t>smartphone</w:t>
      </w:r>
      <w:proofErr w:type="spellEnd"/>
      <w:r w:rsidRPr="0095335A">
        <w:rPr>
          <w:rStyle w:val="Ninguno"/>
          <w:rFonts w:ascii="Arial Narrow" w:hAnsi="Arial Narrow"/>
          <w:lang w:val="es-CR"/>
        </w:rPr>
        <w:t xml:space="preserve">, los usos que se venían dando al teléfono celular cambiaron, las opciones se incrementaron con la inclusión de </w:t>
      </w:r>
      <w:r w:rsidRPr="0095335A">
        <w:rPr>
          <w:rStyle w:val="Ninguno"/>
          <w:rFonts w:ascii="Arial Narrow" w:eastAsia="Calibri" w:hAnsi="Arial Narrow" w:cs="Calibri"/>
          <w:i/>
          <w:iCs/>
          <w:lang w:val="es-CR"/>
        </w:rPr>
        <w:t>apps</w:t>
      </w:r>
      <w:r w:rsidRPr="0095335A">
        <w:rPr>
          <w:rStyle w:val="Ninguno"/>
          <w:rFonts w:ascii="Arial Narrow" w:hAnsi="Arial Narrow"/>
          <w:lang w:val="es-CR"/>
        </w:rPr>
        <w:t xml:space="preserve">, y se posibilitó una personalización del dispositivo. Los reportes de usos vinculados con entretenimiento y nuevas formas de comunicación incrementaron en los últimos años por parte de este grupo. </w:t>
      </w:r>
    </w:p>
    <w:p w14:paraId="33CDA37F"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Tanto el acceso como los usos y la apropiación de NNA en relación con las TIC han ido cambiando rápidamente año con año y, con ello, se han percibido múltiples potencialidades. Por ejemplo, las TIC han sido vinculadas a los procesos educativos promoviendo la innovación, la creatividad, acceso a materiales; y colaboran con la integración social y mejora las relaciones interpersonales. No obstante, también hay NNA que se han visto expuestos a riesgos para los que en muchas ocasiones no están preparados, o no cuentan con la guía y el acompañamiento de una persona adulta. </w:t>
      </w:r>
    </w:p>
    <w:p w14:paraId="7306159A"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En cuanto al aprendizaje del uso de las TIC, NNA señalan que suelen aprender por sí mismos, con ayuda de tutoriales que encuentran en la red o con ayuda de sus pares, También indican que suelen tener mayores competencias digitales en comparación con las personas adultas (Pérez Sánchez, 2016), lo que ha producido que esta población se sienta más confiada al hacer uso de las tecnologías, enfrentándose a amenazas que desconoce o para las cuales no están preparada. En este sentido, el papel de la familia, madres, padres y personas docentes es fundamental para guiar y acompañar hacia un uso seguro y responsable de las TIC.</w:t>
      </w:r>
    </w:p>
    <w:p w14:paraId="4B77A650"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Aunque actualmente no existe una Política Publica enfocada específicamente en NNA con relación al tema de las TIC, sí existen diversos esfuerzos estatales que van enfocados en la población en general, como lo son el PNDT 2015-2021.</w:t>
      </w:r>
    </w:p>
    <w:p w14:paraId="48341E28"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Para finalizar, el fenómeno de la violencia en NNA no es un problema nuevo, sino preexistente a las TIC. Se evidencia la necesidad de fortalecer un marco legal, que proteja la integridad de las personas menores de edad. Además, se refleja la ausencia de una política pública integral que vele por el bienestar de niños, niñas y adolescentes y que posibilite un uso seguro y productivo de las TIC. </w:t>
      </w:r>
    </w:p>
    <w:p w14:paraId="4ABEAEE8" w14:textId="77777777" w:rsidR="0044017C" w:rsidRPr="0095335A" w:rsidRDefault="0044017C" w:rsidP="0044017C">
      <w:pPr>
        <w:pStyle w:val="Cuerpo"/>
        <w:rPr>
          <w:rFonts w:hint="eastAsia"/>
          <w:lang w:val="es-CR"/>
        </w:rPr>
      </w:pPr>
    </w:p>
    <w:p w14:paraId="1275CF3B" w14:textId="236BF6EF" w:rsidR="00E50168" w:rsidRPr="0095335A" w:rsidRDefault="00543EEC" w:rsidP="00032D1B">
      <w:pPr>
        <w:pStyle w:val="Ttulo2"/>
        <w:numPr>
          <w:ilvl w:val="0"/>
          <w:numId w:val="33"/>
        </w:numPr>
        <w:spacing w:before="0" w:after="240"/>
        <w:jc w:val="both"/>
        <w:rPr>
          <w:rStyle w:val="Ninguno"/>
          <w:rFonts w:ascii="Arial Narrow" w:hAnsi="Arial Narrow"/>
          <w:color w:val="44D903"/>
          <w:sz w:val="24"/>
          <w:szCs w:val="24"/>
          <w:u w:color="000000"/>
          <w:lang w:val="es-CR"/>
        </w:rPr>
      </w:pPr>
      <w:bookmarkStart w:id="24" w:name="_Toc511290464"/>
      <w:r w:rsidRPr="0095335A">
        <w:rPr>
          <w:rStyle w:val="Ninguno"/>
          <w:rFonts w:ascii="Arial Narrow" w:hAnsi="Arial Narrow"/>
          <w:color w:val="44D903"/>
          <w:sz w:val="24"/>
          <w:szCs w:val="24"/>
          <w:u w:color="000000"/>
          <w:lang w:val="es-CR"/>
        </w:rPr>
        <w:t>Recomendaciones</w:t>
      </w:r>
      <w:bookmarkEnd w:id="24"/>
      <w:r w:rsidRPr="0095335A">
        <w:rPr>
          <w:rStyle w:val="Ninguno"/>
          <w:rFonts w:ascii="Arial Narrow" w:hAnsi="Arial Narrow"/>
          <w:color w:val="44D903"/>
          <w:sz w:val="24"/>
          <w:szCs w:val="24"/>
          <w:u w:color="000000"/>
          <w:lang w:val="es-CR"/>
        </w:rPr>
        <w:t xml:space="preserve"> </w:t>
      </w:r>
    </w:p>
    <w:p w14:paraId="4C9BD716"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Se debe velar porque cada NNA pueda tener acceso a la información, ya que tal como lo menciona </w:t>
      </w:r>
      <w:proofErr w:type="spellStart"/>
      <w:r w:rsidRPr="0095335A">
        <w:rPr>
          <w:rStyle w:val="Ninguno"/>
          <w:rFonts w:ascii="Arial Narrow" w:hAnsi="Arial Narrow"/>
          <w:lang w:val="es-CR"/>
        </w:rPr>
        <w:t>Pinheiro</w:t>
      </w:r>
      <w:proofErr w:type="spellEnd"/>
      <w:r w:rsidRPr="0095335A">
        <w:rPr>
          <w:rStyle w:val="Ninguno"/>
          <w:rFonts w:ascii="Arial Narrow" w:hAnsi="Arial Narrow"/>
          <w:lang w:val="es-CR"/>
        </w:rPr>
        <w:t xml:space="preserve"> (2010) “es un derecho de todos los niños y niñas y juega un papel importante en la transmisión de conocimientos y en la promoción de la adopción de comportamientos y valores sociales que mejoren la vida” (p.311); no obstante, para esto se requiere que esta población tenga acceso a información que sea acorde a su edad, que no violente ninguno de sus derechos y que sea apropiada para ella, tal como lo menciona el Comité de Derechos del Niño cuando hace referencia al acceso a la información pertinente y “destinados a promover su bienestar físico, psicológico y moral” (Defensoría de los Habitantes &amp; Unicef, 2011, p.14). </w:t>
      </w:r>
    </w:p>
    <w:p w14:paraId="119739DE"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lastRenderedPageBreak/>
        <w:t xml:space="preserve">Por esta razón, es importante que las madres, padres o personas encargadas de las niñas, niños y adolescentes se informen sobre los peligros, riesgos y desafíos de las TIC, y sobre sus potencialidades. Esto les permitirá realizar un adecuado modelaje y acompañamiento sobre las interacciones en la web; además, les posibilitará guiar a sus hijas e hijos en estrategias de cuido y </w:t>
      </w:r>
      <w:proofErr w:type="spellStart"/>
      <w:r w:rsidRPr="0095335A">
        <w:rPr>
          <w:rStyle w:val="Ninguno"/>
          <w:rFonts w:ascii="Arial Narrow" w:hAnsi="Arial Narrow"/>
          <w:lang w:val="es-CR"/>
        </w:rPr>
        <w:t>autocuido</w:t>
      </w:r>
      <w:proofErr w:type="spellEnd"/>
      <w:r w:rsidRPr="0095335A">
        <w:rPr>
          <w:rStyle w:val="Ninguno"/>
          <w:rFonts w:ascii="Arial Narrow" w:hAnsi="Arial Narrow"/>
          <w:lang w:val="es-CR"/>
        </w:rPr>
        <w:t>, ya que “cuando el acceso de los niños y niñas a los medios de comunicación y las imágenes impresas no es supervisado por los progenitores u otros cuidadores, permite la exposición a material violento, abusivo y pornográfico” (</w:t>
      </w:r>
      <w:proofErr w:type="spellStart"/>
      <w:r w:rsidRPr="0095335A">
        <w:rPr>
          <w:rStyle w:val="Ninguno"/>
          <w:rFonts w:ascii="Arial Narrow" w:hAnsi="Arial Narrow"/>
          <w:lang w:val="es-CR"/>
        </w:rPr>
        <w:t>Pinheiro</w:t>
      </w:r>
      <w:proofErr w:type="spellEnd"/>
      <w:r w:rsidRPr="0095335A">
        <w:rPr>
          <w:rStyle w:val="Ninguno"/>
          <w:rFonts w:ascii="Arial Narrow" w:hAnsi="Arial Narrow"/>
          <w:lang w:val="es-CR"/>
        </w:rPr>
        <w:t xml:space="preserve">, 2010, p. 311). </w:t>
      </w:r>
    </w:p>
    <w:p w14:paraId="7193A913"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Es necesario realizar más esfuerzos en la prevención de los riesgos para visibilizar las consecuencias del mal uso de las TIC, los peligros a los que se expone esta población etaria al utilizarlas o a los que expone a sus pares, además, de los castigos o penas existentes. También, es importante una educación contextualizada para un mejor aprovechamiento de las TIC, esto implica el fortalecimiento de la educación técnica y científica en relación con estos temas, la formación permanente del personal docente y de quienes son responsables del cuido y protección de NNA, “bajo los mismos principios rectores que señala la Política Nacional para la Niñez y la Adolescencia de Costa Rica 2009-2021, que son: equidad, pertinencia, relevancia, oportunidad y participación de la misma población” (Orlando Vargas, comunicación personal, 27 de junio de 2017). Además, en concordancia con las recomendaciones del CRC a Costa Rica, es necesario no solo el fortalecimiento de la legislación, sino una aplicación oportuna “con reglamentos, mecanismos y políticas de regulación” (Defensoría de los Habitantes, 2016, p.85). </w:t>
      </w:r>
    </w:p>
    <w:p w14:paraId="48CA3D48"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Adicionalmente, tal como se identificó en los talleres de consulta para la elaboración de este capítulo, es necesaria una alianza entre el sector privado y el sector público para la creación y difusión de políticas públicas que estén orientadas a la protección de las personas menores de edad, al igual que es importante trabajar para el fortalecimiento de la legislación existente. En este sentido, </w:t>
      </w:r>
      <w:proofErr w:type="spellStart"/>
      <w:r w:rsidRPr="0095335A">
        <w:rPr>
          <w:rStyle w:val="Ninguno"/>
          <w:rFonts w:ascii="Arial Narrow" w:hAnsi="Arial Narrow"/>
          <w:lang w:val="es-CR"/>
        </w:rPr>
        <w:t>Pinheiro</w:t>
      </w:r>
      <w:proofErr w:type="spellEnd"/>
      <w:r w:rsidRPr="0095335A">
        <w:rPr>
          <w:rStyle w:val="Ninguno"/>
          <w:rFonts w:ascii="Arial Narrow" w:hAnsi="Arial Narrow"/>
          <w:lang w:val="es-CR"/>
        </w:rPr>
        <w:t xml:space="preserve"> (2010) hace énfasis en que debe existir un compromiso de parte de los gobiernos donde se trabaje para crear nuevas normas, desarrollar investigaciones sobre soluciones, financiar campañas de sensibilización que informen sobre el uso seguro y significativo de las tecnologías, que les permita a las familias formar parte de la cultura tecnológica, y ejercer su ciudadanía digital.   </w:t>
      </w:r>
    </w:p>
    <w:p w14:paraId="119DC4E8"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Cabe destacar que ninguna de las investigaciones citadas puede ser utilizada para generalizar los datos a toda la población de NNA; sin embargo, presentan datos importantes que dan una idea de la realidad de la población. Precisamente por ello es importante disgregar los datos, pues así se pueden establecer políticas particulares para NNA con ocasión de la región, grupo étnico o condición socioeconómica (Orlando Vargas, comunicación personal, 27 de junio, 2017).</w:t>
      </w:r>
    </w:p>
    <w:p w14:paraId="6C97B246" w14:textId="77777777" w:rsidR="00E50168" w:rsidRPr="0095335A" w:rsidRDefault="00E50168">
      <w:pPr>
        <w:pStyle w:val="CuerpoA"/>
        <w:ind w:right="2"/>
        <w:jc w:val="both"/>
        <w:rPr>
          <w:rStyle w:val="Ninguno"/>
          <w:rFonts w:ascii="Arial Narrow" w:eastAsia="Arial" w:hAnsi="Arial Narrow" w:cs="Arial"/>
          <w:lang w:val="es-CR"/>
        </w:rPr>
      </w:pPr>
    </w:p>
    <w:p w14:paraId="0D99181A" w14:textId="77777777" w:rsidR="0044017C" w:rsidRPr="0095335A" w:rsidRDefault="0044017C">
      <w:pPr>
        <w:rPr>
          <w:rFonts w:ascii="Arial Narrow" w:hAnsi="Arial Narrow" w:cs="Arial Unicode MS"/>
          <w:color w:val="2E74B5"/>
          <w:sz w:val="32"/>
          <w:szCs w:val="32"/>
          <w:u w:color="2E74B5"/>
          <w:lang w:val="es-CR"/>
        </w:rPr>
      </w:pPr>
      <w:r w:rsidRPr="0095335A">
        <w:rPr>
          <w:rFonts w:ascii="Arial Narrow" w:hAnsi="Arial Narrow" w:cs="Arial Unicode MS"/>
          <w:lang w:val="es-CR"/>
        </w:rPr>
        <w:br w:type="page"/>
      </w:r>
    </w:p>
    <w:p w14:paraId="129F17E6" w14:textId="6396070B" w:rsidR="00E50168" w:rsidRPr="0095335A" w:rsidRDefault="00543EEC">
      <w:pPr>
        <w:pStyle w:val="Ttulo1"/>
        <w:rPr>
          <w:rFonts w:ascii="Arial Narrow" w:hAnsi="Arial Narrow"/>
          <w:color w:val="44D903"/>
          <w:lang w:val="es-CR"/>
        </w:rPr>
      </w:pPr>
      <w:bookmarkStart w:id="25" w:name="_Toc511290465"/>
      <w:r w:rsidRPr="0095335A">
        <w:rPr>
          <w:rFonts w:ascii="Arial Narrow" w:eastAsia="Arial Unicode MS" w:hAnsi="Arial Narrow" w:cs="Arial Unicode MS"/>
          <w:color w:val="44D903"/>
          <w:lang w:val="es-CR"/>
        </w:rPr>
        <w:lastRenderedPageBreak/>
        <w:t>Capítulo N°4: Niñas, Niños y Adolescentes de Poblaciones en Situaciones de Exclusión</w:t>
      </w:r>
      <w:bookmarkEnd w:id="25"/>
    </w:p>
    <w:p w14:paraId="7C649EC1" w14:textId="77777777" w:rsidR="00E50168" w:rsidRPr="0095335A" w:rsidRDefault="00E50168">
      <w:pPr>
        <w:pStyle w:val="CuerpoA"/>
        <w:spacing w:after="0" w:line="240" w:lineRule="auto"/>
        <w:jc w:val="both"/>
        <w:rPr>
          <w:rStyle w:val="Ninguno"/>
          <w:rFonts w:ascii="Arial Narrow" w:hAnsi="Arial Narrow"/>
          <w:lang w:val="es-CR"/>
        </w:rPr>
      </w:pPr>
    </w:p>
    <w:p w14:paraId="3B2B47E7" w14:textId="5EE1303B" w:rsidR="00E50168" w:rsidRPr="0095335A" w:rsidRDefault="00543EEC" w:rsidP="00032D1B">
      <w:pPr>
        <w:pStyle w:val="Ttulo1"/>
        <w:numPr>
          <w:ilvl w:val="0"/>
          <w:numId w:val="21"/>
        </w:numPr>
        <w:spacing w:before="0" w:after="240"/>
        <w:jc w:val="both"/>
        <w:rPr>
          <w:rStyle w:val="Ninguno"/>
          <w:rFonts w:ascii="Arial Narrow" w:eastAsia="Arial" w:hAnsi="Arial Narrow" w:cs="Arial"/>
          <w:color w:val="44D903"/>
          <w:sz w:val="24"/>
          <w:szCs w:val="24"/>
          <w:u w:color="000000"/>
          <w:lang w:val="es-CR"/>
        </w:rPr>
      </w:pPr>
      <w:bookmarkStart w:id="26" w:name="_Toc511290466"/>
      <w:r w:rsidRPr="0095335A">
        <w:rPr>
          <w:rStyle w:val="Ninguno"/>
          <w:rFonts w:ascii="Arial Narrow" w:hAnsi="Arial Narrow"/>
          <w:color w:val="44D903"/>
          <w:sz w:val="24"/>
          <w:szCs w:val="24"/>
          <w:u w:color="000000"/>
          <w:lang w:val="es-CR"/>
        </w:rPr>
        <w:t>Resumen</w:t>
      </w:r>
      <w:bookmarkEnd w:id="26"/>
      <w:r w:rsidRPr="0095335A">
        <w:rPr>
          <w:rStyle w:val="Ninguno"/>
          <w:rFonts w:ascii="Arial Narrow" w:hAnsi="Arial Narrow"/>
          <w:color w:val="44D903"/>
          <w:sz w:val="24"/>
          <w:szCs w:val="24"/>
          <w:u w:color="000000"/>
          <w:lang w:val="es-CR"/>
        </w:rPr>
        <w:t xml:space="preserve"> </w:t>
      </w:r>
    </w:p>
    <w:p w14:paraId="06723114" w14:textId="77777777" w:rsidR="00E50168" w:rsidRPr="0095335A" w:rsidRDefault="00543EEC">
      <w:pPr>
        <w:pStyle w:val="Sinespaciado"/>
        <w:rPr>
          <w:rStyle w:val="Ninguno"/>
          <w:rFonts w:ascii="Arial Narrow" w:hAnsi="Arial Narrow"/>
          <w:sz w:val="20"/>
          <w:szCs w:val="20"/>
          <w:lang w:val="es-CR"/>
        </w:rPr>
      </w:pPr>
      <w:r w:rsidRPr="0095335A">
        <w:rPr>
          <w:rStyle w:val="Ninguno"/>
          <w:rFonts w:ascii="Arial Narrow" w:hAnsi="Arial Narrow"/>
          <w:lang w:val="es-CR"/>
        </w:rPr>
        <w:tab/>
      </w:r>
      <w:r w:rsidRPr="0095335A">
        <w:rPr>
          <w:rStyle w:val="Ninguno"/>
          <w:rFonts w:ascii="Arial Narrow" w:eastAsia="Arial Unicode MS" w:hAnsi="Arial Narrow" w:cs="Arial Unicode MS"/>
          <w:lang w:val="es-CR"/>
        </w:rPr>
        <w:t>Para la realización del capítulo, se consultó fuentes secundarias como investigaciones sociales y estadísticas institucionales, se entrevistó a personas expertas y a activistas con amplia trayectoria en la promoción y defensa de los DDHH de la población de NNA. Asimismo, se realizó un taller de consulta y otro de validación de hallazgos y resultados, con funcionarias, funcionarios y activistas de 12 organizaciones sociales que aportaron conocimientos y visiones que ayudan a entender de mejor manera los desafíos en materia de los derechos de las poblaciones en mención</w:t>
      </w:r>
      <w:r w:rsidRPr="0095335A">
        <w:rPr>
          <w:rStyle w:val="Ninguno"/>
          <w:rFonts w:ascii="Arial Narrow" w:eastAsia="Arial Unicode MS" w:hAnsi="Arial Narrow" w:cs="Arial Unicode MS"/>
          <w:sz w:val="20"/>
          <w:szCs w:val="20"/>
          <w:lang w:val="es-CR"/>
        </w:rPr>
        <w:t>.</w:t>
      </w:r>
    </w:p>
    <w:p w14:paraId="65D17CAB" w14:textId="36E04C7A" w:rsidR="00E50168" w:rsidRPr="0095335A" w:rsidRDefault="00543EEC" w:rsidP="00032D1B">
      <w:pPr>
        <w:pStyle w:val="Ttulo1"/>
        <w:numPr>
          <w:ilvl w:val="0"/>
          <w:numId w:val="21"/>
        </w:numPr>
        <w:spacing w:after="240"/>
        <w:jc w:val="both"/>
        <w:rPr>
          <w:rStyle w:val="Ninguno"/>
          <w:rFonts w:ascii="Arial Narrow" w:eastAsia="Arial" w:hAnsi="Arial Narrow" w:cs="Arial"/>
          <w:i/>
          <w:iCs/>
          <w:color w:val="44D903"/>
          <w:sz w:val="24"/>
          <w:szCs w:val="24"/>
          <w:u w:color="000000"/>
          <w:lang w:val="es-CR"/>
        </w:rPr>
      </w:pPr>
      <w:bookmarkStart w:id="27" w:name="_Toc511290467"/>
      <w:r w:rsidRPr="0095335A">
        <w:rPr>
          <w:rStyle w:val="Ninguno"/>
          <w:rFonts w:ascii="Arial Narrow" w:hAnsi="Arial Narrow"/>
          <w:i/>
          <w:iCs/>
          <w:color w:val="44D903"/>
          <w:sz w:val="24"/>
          <w:szCs w:val="24"/>
          <w:u w:color="000000"/>
          <w:lang w:val="es-CR"/>
        </w:rPr>
        <w:t>Situación actual y ejes de análisis de manifestaciones de violencias</w:t>
      </w:r>
      <w:bookmarkEnd w:id="27"/>
    </w:p>
    <w:p w14:paraId="30A89300"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En los últimos años, estudios e informes de entidades académicas, organismos de cooperación, prensa, organizaciones sociales y del propio Estado han dado cuenta de poblaciones minoritarias en el país que experimentan obstáculos institucionales y sociales, que les impiden ejercer plenamente sus derechos y les colocan en una posición de desventaja y exclusión respecto al resto de la población. A estos grupos comúnmente se les denomina “poblaciones vulnerables”; sin embargo, ese término induce a la idea de que dichos grupos son débiles, cuando en realidad su vulnerabilidad está dada por mayorías que les excluyen, y por la falta de acciones afirmativas para garantizar el cumplimiento de sus derechos humanos (DDHH) en igualdad de condiciones que las grandes mayorías. Por ello, en el presente informe preferimos llamarlas </w:t>
      </w:r>
      <w:r w:rsidRPr="0095335A">
        <w:rPr>
          <w:rStyle w:val="Ninguno"/>
          <w:rFonts w:ascii="Arial Narrow" w:hAnsi="Arial Narrow"/>
          <w:i/>
          <w:iCs/>
          <w:lang w:val="es-CR"/>
        </w:rPr>
        <w:t>poblaciones excluidas</w:t>
      </w:r>
      <w:r w:rsidRPr="0095335A">
        <w:rPr>
          <w:rStyle w:val="Ninguno"/>
          <w:rFonts w:ascii="Arial Narrow" w:hAnsi="Arial Narrow"/>
          <w:lang w:val="es-CR"/>
        </w:rPr>
        <w:t>.</w:t>
      </w:r>
    </w:p>
    <w:p w14:paraId="4E1C2989"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Como marco contextual, es necesario resaltar algunos imaginarios arraigados en grandes segmentos de la sociedad costarricense que son reproducidos por los procesos de socialización, medios de comunicación, líderes o personalidades influyentes y hasta por el mismo sistema educativo. Un ejemplo de estos imaginarios es la percepción sobre la constitución étnica del país como esencialmente blanca y mestiza de linaje europeo, lo que produce que muchas personas desarrollen menosprecio y desconfianza hacia etnias minoritarias y comunidades de inmigrantes de múltiples nacionalidades que son percibidas como ajenas a la corriente étnica y cultura criolla mayoritaria.</w:t>
      </w:r>
    </w:p>
    <w:p w14:paraId="29725200"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Asimismo, a pesar de los muchos avances por la equidad de género, en el país aún persisten con mucha fuerza rasgos de la sociedad patriarcal y machista, que combinados con creencias y preceptos religiosos, hacen que en materia de sexualidad existan aún muchas prácticas y actitudes que vulneran especialmente a las mujeres y a las personas menores de edad (PME), al tiempo que se condenan las orientaciones sexuales e identidades de género diversas. Todo esto es facilitado por los tímidos intentos de la institucionalidad por brindar a toda la población alternativas reales para acceder a servicios para el ejercicio de los derechos sexuales y reproductivos, entre ellos la educación sexual y el acceso a los servicios de salud sexual.</w:t>
      </w:r>
    </w:p>
    <w:p w14:paraId="21C08CB0"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Muchos de estos imaginarios condicionan las actitudes y relaciones personales, lo que frecuentemente conduce al menosprecio, la exclusión y hasta violencia hacia algunas poblaciones minoritarias. En el presente capítulo se abordarán algunas de las principales situaciones que viven los niños, niñas y adolescentes (NNA), en Costa Rica (CR), que  pertenecen a alguna(s) de las poblaciones excluidas más reconocidas por su tamaño y participación en la vida nacional. A saber, NNA migrantes, indígenas, con discapacidad, afrodescendientes y LGBTI.</w:t>
      </w:r>
    </w:p>
    <w:p w14:paraId="13DC9B31" w14:textId="77777777" w:rsidR="0044017C" w:rsidRPr="0095335A" w:rsidRDefault="0044017C" w:rsidP="0044017C">
      <w:pPr>
        <w:pStyle w:val="Cuerpo"/>
        <w:rPr>
          <w:rFonts w:hint="eastAsia"/>
          <w:lang w:val="es-CR"/>
        </w:rPr>
      </w:pPr>
    </w:p>
    <w:p w14:paraId="72E208BC" w14:textId="1E6EA59B" w:rsidR="00E50168" w:rsidRPr="0095335A" w:rsidRDefault="00543EEC" w:rsidP="00032D1B">
      <w:pPr>
        <w:pStyle w:val="Ttulo1"/>
        <w:numPr>
          <w:ilvl w:val="0"/>
          <w:numId w:val="21"/>
        </w:numPr>
        <w:spacing w:before="0" w:after="240"/>
        <w:jc w:val="both"/>
        <w:rPr>
          <w:rStyle w:val="Ninguno"/>
          <w:rFonts w:ascii="Arial Narrow" w:eastAsia="Arial" w:hAnsi="Arial Narrow" w:cs="Arial"/>
          <w:i/>
          <w:iCs/>
          <w:color w:val="44D903"/>
          <w:sz w:val="24"/>
          <w:szCs w:val="24"/>
          <w:u w:color="000000"/>
          <w:lang w:val="es-CR"/>
        </w:rPr>
      </w:pPr>
      <w:bookmarkStart w:id="28" w:name="_Toc511290468"/>
      <w:r w:rsidRPr="0095335A">
        <w:rPr>
          <w:rStyle w:val="Ninguno"/>
          <w:rFonts w:ascii="Arial Narrow" w:hAnsi="Arial Narrow"/>
          <w:color w:val="44D903"/>
          <w:sz w:val="24"/>
          <w:szCs w:val="24"/>
          <w:u w:color="000000"/>
          <w:lang w:val="es-CR"/>
        </w:rPr>
        <w:t>Niños, niñas y adolescentes indígenas</w:t>
      </w:r>
      <w:bookmarkEnd w:id="28"/>
    </w:p>
    <w:p w14:paraId="64761B77"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Para el año 2011, se estimó en 32.742 la población de NNA indígenas en CR (Ministerio de Planificación Nacional y Política Económica [MIDEPLAN], 2014 p.12). Existen 24 territorios indígenas </w:t>
      </w:r>
      <w:r w:rsidRPr="0095335A">
        <w:rPr>
          <w:rStyle w:val="Ninguno"/>
          <w:rFonts w:ascii="Arial Narrow" w:hAnsi="Arial Narrow"/>
          <w:lang w:val="es-CR"/>
        </w:rPr>
        <w:lastRenderedPageBreak/>
        <w:t xml:space="preserve">establecidos que son habitados por 8 comunidades indígenas: boruca, </w:t>
      </w:r>
      <w:proofErr w:type="spellStart"/>
      <w:r w:rsidRPr="0095335A">
        <w:rPr>
          <w:rStyle w:val="Ninguno"/>
          <w:rFonts w:ascii="Arial Narrow" w:hAnsi="Arial Narrow"/>
          <w:lang w:val="es-CR"/>
        </w:rPr>
        <w:t>bribri</w:t>
      </w:r>
      <w:proofErr w:type="spellEnd"/>
      <w:r w:rsidRPr="0095335A">
        <w:rPr>
          <w:rStyle w:val="Ninguno"/>
          <w:rFonts w:ascii="Arial Narrow" w:hAnsi="Arial Narrow"/>
          <w:lang w:val="es-CR"/>
        </w:rPr>
        <w:t xml:space="preserve">, </w:t>
      </w:r>
      <w:proofErr w:type="spellStart"/>
      <w:r w:rsidRPr="0095335A">
        <w:rPr>
          <w:rStyle w:val="Ninguno"/>
          <w:rFonts w:ascii="Arial Narrow" w:hAnsi="Arial Narrow"/>
          <w:lang w:val="es-CR"/>
        </w:rPr>
        <w:t>cabécar</w:t>
      </w:r>
      <w:proofErr w:type="spellEnd"/>
      <w:r w:rsidRPr="0095335A">
        <w:rPr>
          <w:rStyle w:val="Ninguno"/>
          <w:rFonts w:ascii="Arial Narrow" w:hAnsi="Arial Narrow"/>
          <w:lang w:val="es-CR"/>
        </w:rPr>
        <w:t xml:space="preserve">, chorotega, </w:t>
      </w:r>
      <w:proofErr w:type="spellStart"/>
      <w:r w:rsidRPr="0095335A">
        <w:rPr>
          <w:rStyle w:val="Ninguno"/>
          <w:rFonts w:ascii="Arial Narrow" w:hAnsi="Arial Narrow"/>
          <w:lang w:val="es-CR"/>
        </w:rPr>
        <w:t>huetar</w:t>
      </w:r>
      <w:proofErr w:type="spellEnd"/>
      <w:r w:rsidRPr="0095335A">
        <w:rPr>
          <w:rStyle w:val="Ninguno"/>
          <w:rFonts w:ascii="Arial Narrow" w:hAnsi="Arial Narrow"/>
          <w:lang w:val="es-CR"/>
        </w:rPr>
        <w:t xml:space="preserve">, </w:t>
      </w:r>
      <w:proofErr w:type="spellStart"/>
      <w:r w:rsidRPr="0095335A">
        <w:rPr>
          <w:rStyle w:val="Ninguno"/>
          <w:rFonts w:ascii="Arial Narrow" w:hAnsi="Arial Narrow"/>
          <w:lang w:val="es-CR"/>
        </w:rPr>
        <w:t>maleku</w:t>
      </w:r>
      <w:proofErr w:type="spellEnd"/>
      <w:r w:rsidRPr="0095335A">
        <w:rPr>
          <w:rStyle w:val="Ninguno"/>
          <w:rFonts w:ascii="Arial Narrow" w:hAnsi="Arial Narrow"/>
          <w:lang w:val="es-CR"/>
        </w:rPr>
        <w:t xml:space="preserve">, </w:t>
      </w:r>
      <w:proofErr w:type="spellStart"/>
      <w:r w:rsidRPr="0095335A">
        <w:rPr>
          <w:rStyle w:val="Ninguno"/>
          <w:rFonts w:ascii="Arial Narrow" w:hAnsi="Arial Narrow"/>
          <w:lang w:val="es-CR"/>
        </w:rPr>
        <w:t>ngäbe</w:t>
      </w:r>
      <w:proofErr w:type="spellEnd"/>
      <w:r w:rsidRPr="0095335A">
        <w:rPr>
          <w:rStyle w:val="Ninguno"/>
          <w:rFonts w:ascii="Arial Narrow" w:hAnsi="Arial Narrow"/>
          <w:lang w:val="es-CR"/>
        </w:rPr>
        <w:t xml:space="preserve"> y </w:t>
      </w:r>
      <w:proofErr w:type="spellStart"/>
      <w:r w:rsidRPr="0095335A">
        <w:rPr>
          <w:rStyle w:val="Ninguno"/>
          <w:rFonts w:ascii="Arial Narrow" w:hAnsi="Arial Narrow"/>
          <w:lang w:val="es-CR"/>
        </w:rPr>
        <w:t>térraba</w:t>
      </w:r>
      <w:proofErr w:type="spellEnd"/>
      <w:r w:rsidRPr="0095335A">
        <w:rPr>
          <w:rStyle w:val="Ninguno"/>
          <w:rFonts w:ascii="Arial Narrow" w:hAnsi="Arial Narrow"/>
          <w:lang w:val="es-CR"/>
        </w:rPr>
        <w:t xml:space="preserve"> o </w:t>
      </w:r>
      <w:proofErr w:type="spellStart"/>
      <w:r w:rsidRPr="0095335A">
        <w:rPr>
          <w:rStyle w:val="Ninguno"/>
          <w:rFonts w:ascii="Arial Narrow" w:hAnsi="Arial Narrow"/>
          <w:lang w:val="es-CR"/>
        </w:rPr>
        <w:t>teribe</w:t>
      </w:r>
      <w:proofErr w:type="spellEnd"/>
      <w:r w:rsidRPr="0095335A">
        <w:rPr>
          <w:rStyle w:val="Ninguno"/>
          <w:rFonts w:ascii="Arial Narrow" w:hAnsi="Arial Narrow"/>
          <w:lang w:val="es-CR"/>
        </w:rPr>
        <w:t xml:space="preserve">. Cabe aclarar que no todas las personas que habitan dichos territorios son indígenas, a la vez que no toda la población indígena vive dentro de ellos. </w:t>
      </w:r>
    </w:p>
    <w:p w14:paraId="66788FE3" w14:textId="77777777" w:rsidR="00050029" w:rsidRPr="0095335A" w:rsidRDefault="00543EEC" w:rsidP="00050029">
      <w:pPr>
        <w:pStyle w:val="Sinespaciado"/>
        <w:ind w:firstLine="709"/>
        <w:rPr>
          <w:rStyle w:val="Ninguno"/>
          <w:rFonts w:ascii="Arial Narrow" w:hAnsi="Arial Narrow"/>
          <w:lang w:val="es-CR"/>
        </w:rPr>
      </w:pPr>
      <w:r w:rsidRPr="0095335A">
        <w:rPr>
          <w:rStyle w:val="Ninguno"/>
          <w:rFonts w:ascii="Arial Narrow" w:hAnsi="Arial Narrow"/>
          <w:lang w:val="es-CR"/>
        </w:rPr>
        <w:t>Debido a la lejanía geográfica de muchos de los territorios (todos están en áreas rurales, algunos de difícil acceso, más aún en época lluviosa) y a circunstancias legales y administrativas que los rigen, estas comunidades históricamente han experimentado un marcado rezago en la penetración de servicios y programas estatales, lo que contribuye a que los indicadores de desarrollo humano sean inferiores respecto a los promedios nacionales. A continuación, se exponen las mayores preocupaciones recopiladas en las fuentes consultadas con respecto a los derechos de NNA indígenas.</w:t>
      </w:r>
    </w:p>
    <w:p w14:paraId="467AD3D7" w14:textId="77777777" w:rsidR="00050029" w:rsidRPr="0095335A" w:rsidRDefault="00050029" w:rsidP="00050029">
      <w:pPr>
        <w:pStyle w:val="Sinespaciado"/>
        <w:rPr>
          <w:rStyle w:val="Ninguno"/>
          <w:rFonts w:ascii="Arial Narrow" w:hAnsi="Arial Narrow"/>
          <w:lang w:val="es-CR"/>
        </w:rPr>
      </w:pPr>
    </w:p>
    <w:p w14:paraId="3EC19D35" w14:textId="711DC228" w:rsidR="00E50168" w:rsidRPr="0095335A" w:rsidRDefault="00050029" w:rsidP="00050029">
      <w:pPr>
        <w:pStyle w:val="Sinespaciado"/>
        <w:spacing w:after="240"/>
        <w:rPr>
          <w:rStyle w:val="Ninguno"/>
          <w:rFonts w:ascii="Arial Narrow" w:hAnsi="Arial Narrow"/>
          <w:i/>
          <w:color w:val="44D903"/>
          <w:lang w:val="es-CR"/>
        </w:rPr>
      </w:pPr>
      <w:r w:rsidRPr="0095335A">
        <w:rPr>
          <w:rStyle w:val="Ninguno"/>
          <w:rFonts w:ascii="Arial Narrow" w:hAnsi="Arial Narrow"/>
          <w:i/>
          <w:color w:val="44D903"/>
          <w:lang w:val="es-CR"/>
        </w:rPr>
        <w:t xml:space="preserve">3.1 </w:t>
      </w:r>
      <w:r w:rsidR="00543EEC" w:rsidRPr="0095335A">
        <w:rPr>
          <w:rStyle w:val="Ninguno"/>
          <w:rFonts w:ascii="Arial Narrow" w:hAnsi="Arial Narrow"/>
          <w:i/>
          <w:color w:val="44D903"/>
          <w:lang w:val="es-CR"/>
        </w:rPr>
        <w:t>Educación</w:t>
      </w:r>
    </w:p>
    <w:p w14:paraId="24B8C4F6"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La población de NNA indígenas presenta menor asistencia a la educación, debido en gran parte a la limitada cantidad de centros educativos (especialmente de secundaria y preescolar) y a deficiencias en su calidad. Aunque en los últimos años resaltan avances en inversión en infraestructura, persisten problemas de acceso y calidad de la educación indígena. Según datos del Censo 2011, el porcentaje nacional de no asistencia a la educación entre las edades de 5 a 17 años fue de 12,4%, mientras que en comunidades indígenas fue de 20,2%. Si bien se nota un avance importante respecto a los datos del censo del 2000 (39,5%), las NNA indígenas continúan estando entre los grupos con mayores obstáculos, lo que repercute en los años promedio de escolaridad de las PME, cuyo promedio nacional es de 4,47 años, mientras que en NNA indígenas es de 3,8 años (</w:t>
      </w:r>
      <w:r w:rsidRPr="0095335A">
        <w:rPr>
          <w:rFonts w:ascii="Arial Narrow" w:hAnsi="Arial Narrow"/>
          <w:lang w:val="es-CR"/>
        </w:rPr>
        <w:t xml:space="preserve">Universidad de Costa Rica [UCR] &amp; </w:t>
      </w:r>
      <w:r w:rsidRPr="0095335A">
        <w:rPr>
          <w:rStyle w:val="Ninguno"/>
          <w:rFonts w:ascii="Arial Narrow" w:hAnsi="Arial Narrow"/>
          <w:lang w:val="es-CR"/>
        </w:rPr>
        <w:t>Unicef, 2015, p.175).</w:t>
      </w:r>
    </w:p>
    <w:p w14:paraId="5F68C883"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Los centros educativos indígenas muestran tasas de rendimiento académico inferiores a los promedios nacionales, especialmente en primaria. En 2010 la matrícula en primaria fue de 9078 estudiantes, con </w:t>
      </w:r>
      <w:proofErr w:type="spellStart"/>
      <w:r w:rsidRPr="0095335A">
        <w:rPr>
          <w:rStyle w:val="Ninguno"/>
          <w:rFonts w:ascii="Arial Narrow" w:hAnsi="Arial Narrow"/>
          <w:lang w:val="es-CR"/>
        </w:rPr>
        <w:t>repitencia</w:t>
      </w:r>
      <w:proofErr w:type="spellEnd"/>
      <w:r w:rsidRPr="0095335A">
        <w:rPr>
          <w:rStyle w:val="Ninguno"/>
          <w:rFonts w:ascii="Arial Narrow" w:hAnsi="Arial Narrow"/>
          <w:lang w:val="es-CR"/>
        </w:rPr>
        <w:t xml:space="preserve"> del 12,1%, frente al 6% del promedio nacional; por su parte, en secundaria presentaron prueba de bachillerato 160 estudiantes indígenas y la ganaron solamente 63, para un porcentaje del 39,4% (Programa Estado de la Nación [PEN], 2012). </w:t>
      </w:r>
    </w:p>
    <w:p w14:paraId="51E13DCE"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Sobre la calidad de la docencia en educación indígena, según el IV Estado de la Educación, en 2010 operaban 259 centros de primaria, pero el 70,2% eran </w:t>
      </w:r>
      <w:proofErr w:type="spellStart"/>
      <w:r w:rsidRPr="0095335A">
        <w:rPr>
          <w:rStyle w:val="Ninguno"/>
          <w:rFonts w:ascii="Arial Narrow" w:hAnsi="Arial Narrow"/>
          <w:lang w:val="es-CR"/>
        </w:rPr>
        <w:t>unidocentes</w:t>
      </w:r>
      <w:proofErr w:type="spellEnd"/>
      <w:r w:rsidRPr="0095335A">
        <w:rPr>
          <w:rStyle w:val="Ninguno"/>
          <w:rFonts w:ascii="Arial Narrow" w:hAnsi="Arial Narrow"/>
          <w:lang w:val="es-CR"/>
        </w:rPr>
        <w:t>, es decir, una sola persona estaba a cargo de impartir todas las lecciones a todos los grados; y de los 608 docentes en primaria, solo el 38,2% tenía titulación (PEN, 2012). El cuerpo de docentes no indígenas cuenta con formación insuficiente que limita la adecuación para hacer que el proceso educativo sea más pertinente a la idiosincrasia indígena, al tiempo que los esfuerzos del Ministerio de Educación Pública (MEP) por nombrar docentes indígenas se ven comprometidos por su bajo nivel de preparación y titulación.</w:t>
      </w:r>
    </w:p>
    <w:p w14:paraId="490CD71C"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El MEP ha realizado esfuerzos por adecuar los contenidos y modelos pedagógicos a las culturas indígenas; sin embargo, persisten desafíos importantes. Por ejemplo, tales desafíos se observan al implementar la educación en lenguas indígenas, ya que en la mayoría de casos es una asignatura más para la que se dispone de pocas lecciones semanales, siendo que el resto de materias se dan en español. Según lo señala Rivera (citado por UCR &amp; Unicef, 2015, p.54), de las ocho etnias, solamente cuatro mantienen su lengua original y la usan cotidianamente, dos están en proceso de recuperación y reaprendizaje, y dos perdieron su lengua del todo.</w:t>
      </w:r>
    </w:p>
    <w:p w14:paraId="0CA52DC2" w14:textId="77777777" w:rsidR="00E50168" w:rsidRPr="0095335A" w:rsidRDefault="00E50168">
      <w:pPr>
        <w:pStyle w:val="Sinespaciado"/>
        <w:ind w:firstLine="709"/>
        <w:rPr>
          <w:rStyle w:val="Ninguno"/>
          <w:rFonts w:ascii="Arial Narrow" w:hAnsi="Arial Narrow"/>
          <w:lang w:val="es-CR"/>
        </w:rPr>
      </w:pPr>
    </w:p>
    <w:p w14:paraId="37D92420" w14:textId="77777777" w:rsidR="00E50168" w:rsidRPr="0095335A" w:rsidRDefault="00543EEC">
      <w:pPr>
        <w:pStyle w:val="Prrafodelista"/>
        <w:spacing w:line="240" w:lineRule="auto"/>
        <w:ind w:left="1418"/>
        <w:jc w:val="both"/>
        <w:rPr>
          <w:rStyle w:val="Ninguno"/>
          <w:rFonts w:ascii="Arial Narrow" w:eastAsia="Arial" w:hAnsi="Arial Narrow" w:cs="Arial"/>
          <w:lang w:val="es-CR"/>
        </w:rPr>
      </w:pPr>
      <w:r w:rsidRPr="0095335A">
        <w:rPr>
          <w:rStyle w:val="Ninguno"/>
          <w:rFonts w:ascii="Arial Narrow" w:hAnsi="Arial Narrow"/>
          <w:lang w:val="es-CR"/>
        </w:rPr>
        <w:t xml:space="preserve">El currículo en muchos casos no contempla rasgos culturales de las comunidades indígenas, ni ayuda a potenciar su desarrollo partiendo de sus costumbres, organización y cosmovisión. El Programa Estado de la Nación (2012) señala: </w:t>
      </w:r>
    </w:p>
    <w:p w14:paraId="204B9F64" w14:textId="77777777" w:rsidR="00E50168" w:rsidRPr="0095335A" w:rsidRDefault="00543EEC">
      <w:pPr>
        <w:pStyle w:val="Sinespaciado"/>
        <w:ind w:left="1440"/>
        <w:rPr>
          <w:rStyle w:val="Ninguno"/>
          <w:rFonts w:ascii="Arial Narrow" w:hAnsi="Arial Narrow"/>
          <w:i/>
          <w:iCs/>
          <w:lang w:val="es-CR"/>
        </w:rPr>
      </w:pPr>
      <w:r w:rsidRPr="0095335A">
        <w:rPr>
          <w:rStyle w:val="Ninguno"/>
          <w:rFonts w:ascii="Arial Narrow" w:hAnsi="Arial Narrow"/>
          <w:lang w:val="es-CR"/>
        </w:rPr>
        <w:t xml:space="preserve">Hasta el momento no es posible plantear que exista Educación Indígena en Costa Rica, lo que existe es una educación en Territorios Indígenas. A pesar de los esfuerzos que históricamente han hecho los </w:t>
      </w:r>
      <w:proofErr w:type="spellStart"/>
      <w:r w:rsidRPr="0095335A">
        <w:rPr>
          <w:rStyle w:val="Ninguno"/>
          <w:rFonts w:ascii="Arial Narrow" w:hAnsi="Arial Narrow"/>
          <w:lang w:val="es-CR"/>
        </w:rPr>
        <w:t>bribris</w:t>
      </w:r>
      <w:proofErr w:type="spellEnd"/>
      <w:r w:rsidRPr="0095335A">
        <w:rPr>
          <w:rStyle w:val="Ninguno"/>
          <w:rFonts w:ascii="Arial Narrow" w:hAnsi="Arial Narrow"/>
          <w:lang w:val="es-CR"/>
        </w:rPr>
        <w:t xml:space="preserve"> de Talamanca y también en menor grado los borucas, por fundar una educación indígena de acuerdo a su visión cultural, su lengua y sus intereses estratégicos, el proceso no ha podido consolidarse en más de treinta años de lucha. (PEN, 2012, p.7)</w:t>
      </w:r>
    </w:p>
    <w:p w14:paraId="102E88E9" w14:textId="77777777" w:rsidR="00E50168" w:rsidRPr="0095335A" w:rsidRDefault="00543EEC">
      <w:pPr>
        <w:pStyle w:val="Sinespaciado"/>
        <w:rPr>
          <w:rStyle w:val="Ninguno"/>
          <w:rFonts w:ascii="Arial Narrow" w:eastAsia="Arial Unicode MS" w:hAnsi="Arial Narrow" w:cs="Arial Unicode MS"/>
          <w:lang w:val="es-CR"/>
        </w:rPr>
      </w:pPr>
      <w:r w:rsidRPr="0095335A">
        <w:rPr>
          <w:rStyle w:val="Ninguno"/>
          <w:rFonts w:ascii="Arial Narrow" w:hAnsi="Arial Narrow"/>
          <w:i/>
          <w:iCs/>
          <w:lang w:val="es-CR"/>
        </w:rPr>
        <w:lastRenderedPageBreak/>
        <w:tab/>
      </w:r>
      <w:r w:rsidRPr="0095335A">
        <w:rPr>
          <w:rStyle w:val="Ninguno"/>
          <w:rFonts w:ascii="Arial Narrow" w:eastAsia="Arial Unicode MS" w:hAnsi="Arial Narrow" w:cs="Arial Unicode MS"/>
          <w:lang w:val="es-CR"/>
        </w:rPr>
        <w:t>Los esfuerzos educativos presentan también disparidades entre los distintos territorios indígenas y etnias de acuerdo a sus condiciones de accesibilidad geográfica, tamaño de población y organización social.</w:t>
      </w:r>
    </w:p>
    <w:p w14:paraId="757A1772" w14:textId="77777777" w:rsidR="00050029" w:rsidRPr="0095335A" w:rsidRDefault="00050029" w:rsidP="00050029">
      <w:pPr>
        <w:pStyle w:val="Cuerpo"/>
        <w:rPr>
          <w:rFonts w:hint="eastAsia"/>
          <w:lang w:val="es-CR"/>
        </w:rPr>
      </w:pPr>
    </w:p>
    <w:p w14:paraId="6447145B" w14:textId="5EF4EECD" w:rsidR="00E50168" w:rsidRPr="0095335A" w:rsidRDefault="00050029" w:rsidP="00050029">
      <w:pPr>
        <w:pStyle w:val="Sinespaciado"/>
        <w:spacing w:after="240"/>
        <w:rPr>
          <w:rStyle w:val="Ninguno"/>
          <w:rFonts w:ascii="Arial Narrow" w:hAnsi="Arial Narrow"/>
          <w:i/>
          <w:color w:val="44D903"/>
          <w:lang w:val="es-CR"/>
        </w:rPr>
      </w:pPr>
      <w:r w:rsidRPr="0095335A">
        <w:rPr>
          <w:rStyle w:val="Ninguno"/>
          <w:rFonts w:ascii="Arial Narrow" w:hAnsi="Arial Narrow"/>
          <w:i/>
          <w:color w:val="44D903"/>
          <w:lang w:val="es-CR"/>
        </w:rPr>
        <w:t xml:space="preserve">3.2 </w:t>
      </w:r>
      <w:r w:rsidR="00543EEC" w:rsidRPr="0095335A">
        <w:rPr>
          <w:rStyle w:val="Ninguno"/>
          <w:rFonts w:ascii="Arial Narrow" w:hAnsi="Arial Narrow"/>
          <w:i/>
          <w:color w:val="44D903"/>
          <w:lang w:val="es-CR"/>
        </w:rPr>
        <w:t>Salud</w:t>
      </w:r>
    </w:p>
    <w:p w14:paraId="15E4CC5D"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Las dificultades en los territorios indígenas comprometen el acceso de NNA a buenos servicios de salud. Este tipo de instalaciones suelen ubicarse a largas distancias, obligando a la población a desplazarse por muchas horas y en algunos casos hasta por días para llegar a ellas. Ante esto, la Caja Costarricense del Seguro Social (CCSS) ha implementado servicios itinerantes a muchas comunidades; sin embargo, los mismos son muy básicos. La adecuación de los servicios a la idiosincrasia indígena ha sido lenta, lo que reduce su efectividad y adherencia de la población, pues no contemplan sus prácticas ancestrales ni su medicina tradicional. Si bien la CCSS ha incrementado sus esfuerzos, carece de un departamento especializado en salud indígena que dicte lineamientos en esta materia. Estas carencias afectan el desempeño en áreas tan sensibles como lograr que las mujeres embarazadas completen adecuadamente el esquema de controles prenatales. En 2011, en el país el 7% de bebés pesó menos de 2500 gramos al nacer, y en indígenas la incidencia fue el doble (14%) (UCR &amp; Unicef, 2015).</w:t>
      </w:r>
    </w:p>
    <w:p w14:paraId="0580D572"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Algunas poblaciones indígenas sufren importantes índices de mortalidad infantil. En muchos territorios prevalecen situaciones que en el resto del país ya no son mayor preocupación, como la incidencia de enfermedades prevenibles (como la diarrea), la dificultad para completar el esquema de vacunación, además de experimentar las mayores tasas de desnutrición. Según datos del MS, en 2012 en el país la mortalidad infantil fue de 8,51 por 1000 nacimientos, mientras que algunos cantones con población indígena importante presentaron cifras superiores. Por ejemplo, en los cantones de </w:t>
      </w:r>
      <w:proofErr w:type="spellStart"/>
      <w:r w:rsidRPr="0095335A">
        <w:rPr>
          <w:rStyle w:val="Ninguno"/>
          <w:rFonts w:ascii="Arial Narrow" w:hAnsi="Arial Narrow"/>
          <w:lang w:val="es-CR"/>
        </w:rPr>
        <w:t>Matina</w:t>
      </w:r>
      <w:proofErr w:type="spellEnd"/>
      <w:r w:rsidRPr="0095335A">
        <w:rPr>
          <w:rStyle w:val="Ninguno"/>
          <w:rFonts w:ascii="Arial Narrow" w:hAnsi="Arial Narrow"/>
          <w:lang w:val="es-CR"/>
        </w:rPr>
        <w:t xml:space="preserve"> y Limón con indígenas </w:t>
      </w:r>
      <w:proofErr w:type="spellStart"/>
      <w:r w:rsidRPr="0095335A">
        <w:rPr>
          <w:rStyle w:val="Ninguno"/>
          <w:rFonts w:ascii="Arial Narrow" w:hAnsi="Arial Narrow"/>
          <w:lang w:val="es-CR"/>
        </w:rPr>
        <w:t>cabécar</w:t>
      </w:r>
      <w:proofErr w:type="spellEnd"/>
      <w:r w:rsidRPr="0095335A">
        <w:rPr>
          <w:rStyle w:val="Ninguno"/>
          <w:rFonts w:ascii="Arial Narrow" w:hAnsi="Arial Narrow"/>
          <w:lang w:val="es-CR"/>
        </w:rPr>
        <w:t xml:space="preserve">, donde se presentaron tasas de 11,2% y 12,8% respectivamente, el cantón de Coto </w:t>
      </w:r>
      <w:proofErr w:type="spellStart"/>
      <w:r w:rsidRPr="0095335A">
        <w:rPr>
          <w:rStyle w:val="Ninguno"/>
          <w:rFonts w:ascii="Arial Narrow" w:hAnsi="Arial Narrow"/>
          <w:lang w:val="es-CR"/>
        </w:rPr>
        <w:t>Brus</w:t>
      </w:r>
      <w:proofErr w:type="spellEnd"/>
      <w:r w:rsidRPr="0095335A">
        <w:rPr>
          <w:rStyle w:val="Ninguno"/>
          <w:rFonts w:ascii="Arial Narrow" w:hAnsi="Arial Narrow"/>
          <w:lang w:val="es-CR"/>
        </w:rPr>
        <w:t xml:space="preserve"> (indígenas </w:t>
      </w:r>
      <w:proofErr w:type="spellStart"/>
      <w:r w:rsidRPr="0095335A">
        <w:rPr>
          <w:rStyle w:val="Ninguno"/>
          <w:rFonts w:ascii="Arial Narrow" w:hAnsi="Arial Narrow"/>
          <w:lang w:val="es-CR"/>
        </w:rPr>
        <w:t>ngöbe</w:t>
      </w:r>
      <w:proofErr w:type="spellEnd"/>
      <w:r w:rsidRPr="0095335A">
        <w:rPr>
          <w:rStyle w:val="Ninguno"/>
          <w:rFonts w:ascii="Arial Narrow" w:hAnsi="Arial Narrow"/>
          <w:lang w:val="es-CR"/>
        </w:rPr>
        <w:t xml:space="preserve"> o </w:t>
      </w:r>
      <w:proofErr w:type="spellStart"/>
      <w:r w:rsidRPr="0095335A">
        <w:rPr>
          <w:rStyle w:val="Ninguno"/>
          <w:rFonts w:ascii="Arial Narrow" w:hAnsi="Arial Narrow"/>
          <w:lang w:val="es-CR"/>
        </w:rPr>
        <w:t>guaymí</w:t>
      </w:r>
      <w:proofErr w:type="spellEnd"/>
      <w:r w:rsidRPr="0095335A">
        <w:rPr>
          <w:rStyle w:val="Ninguno"/>
          <w:rFonts w:ascii="Arial Narrow" w:hAnsi="Arial Narrow"/>
          <w:lang w:val="es-CR"/>
        </w:rPr>
        <w:t xml:space="preserve">) con una tasa de 13,7% y el cantón de Talamanca (indígenas </w:t>
      </w:r>
      <w:proofErr w:type="spellStart"/>
      <w:r w:rsidRPr="0095335A">
        <w:rPr>
          <w:rStyle w:val="Ninguno"/>
          <w:rFonts w:ascii="Arial Narrow" w:hAnsi="Arial Narrow"/>
          <w:lang w:val="es-CR"/>
        </w:rPr>
        <w:t>cabécar</w:t>
      </w:r>
      <w:proofErr w:type="spellEnd"/>
      <w:r w:rsidRPr="0095335A">
        <w:rPr>
          <w:rStyle w:val="Ninguno"/>
          <w:rFonts w:ascii="Arial Narrow" w:hAnsi="Arial Narrow"/>
          <w:lang w:val="es-CR"/>
        </w:rPr>
        <w:t xml:space="preserve"> y </w:t>
      </w:r>
      <w:proofErr w:type="spellStart"/>
      <w:r w:rsidRPr="0095335A">
        <w:rPr>
          <w:rStyle w:val="Ninguno"/>
          <w:rFonts w:ascii="Arial Narrow" w:hAnsi="Arial Narrow"/>
          <w:lang w:val="es-CR"/>
        </w:rPr>
        <w:t>bribri</w:t>
      </w:r>
      <w:proofErr w:type="spellEnd"/>
      <w:r w:rsidRPr="0095335A">
        <w:rPr>
          <w:rStyle w:val="Ninguno"/>
          <w:rFonts w:ascii="Arial Narrow" w:hAnsi="Arial Narrow"/>
          <w:lang w:val="es-CR"/>
        </w:rPr>
        <w:t>) con una mortalidad infantil de 15,6% (Ministerio de Salud [MS], 2014).</w:t>
      </w:r>
    </w:p>
    <w:p w14:paraId="3A8918BB"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Persisten también preocupaciones sobre la salud sexual de la población adolescente indígena. A nivel nacional, en el 2013 se calculó que el 17% de las mujeres entre 15 y 19 años había tenido un embarazo o un hijo, mientras que en la población indígena el porcentaje fue de 49% (UCR &amp; Unicef, 2015, p.79). Al respecto se suelen señalar como causa la fuerte carga cultural sobre el rol reproductivo de la mujer indígena (incluso desde muy joven) en sus comunidades y familias, la temprana edad de iniciación en relaciones sexuales, aunada a la poca educación en métodos anticonceptivos y las pocas oportunidades para estudiar o desarrollarse en ámbitos más allá del reproductivo. </w:t>
      </w:r>
    </w:p>
    <w:p w14:paraId="38869F1E"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Existen también preocupaciones sobre la salud mental de la población adolescente indígena, pues ya se ha empezado a evidenciar que algunos pueblos indígenas presentan tasas de suicidio (e intento de) mayores a la media nacional, con particular incidencia en hombres jóvenes. Se ha destacado la situación del cantón de Talamanca (el de mayor población indígena), donde el gobierno local emitió una declaratoria de emergencia en 2014 por el aumento desmedido de esta problemática. Sobre las causas que se suelen señalar están los procesos de transculturación en jóvenes y el impacto que pueden tener en su sentido de pertenencia social, el consumo de alcohol y drogas, y la desesperanza ante la dificultad de visualizarse gozando de un futuro mejor.</w:t>
      </w:r>
    </w:p>
    <w:p w14:paraId="2C352E1F" w14:textId="77777777" w:rsidR="00050029" w:rsidRPr="0095335A" w:rsidRDefault="00050029" w:rsidP="00050029">
      <w:pPr>
        <w:pStyle w:val="Sinespaciado"/>
        <w:spacing w:after="240"/>
        <w:rPr>
          <w:rStyle w:val="Ninguno"/>
          <w:rFonts w:ascii="Arial Narrow" w:hAnsi="Arial Narrow"/>
          <w:i/>
          <w:color w:val="44D903"/>
          <w:lang w:val="es-CR"/>
        </w:rPr>
      </w:pPr>
    </w:p>
    <w:p w14:paraId="1F930BEE" w14:textId="0F3738B3" w:rsidR="00E50168" w:rsidRPr="0095335A" w:rsidRDefault="00050029" w:rsidP="00050029">
      <w:pPr>
        <w:pStyle w:val="Sinespaciado"/>
        <w:spacing w:after="240"/>
        <w:rPr>
          <w:rStyle w:val="Ninguno"/>
          <w:rFonts w:ascii="Arial Narrow" w:hAnsi="Arial Narrow"/>
          <w:i/>
          <w:color w:val="44D903"/>
          <w:lang w:val="es-CR"/>
        </w:rPr>
      </w:pPr>
      <w:r w:rsidRPr="0095335A">
        <w:rPr>
          <w:rStyle w:val="Ninguno"/>
          <w:rFonts w:ascii="Arial Narrow" w:hAnsi="Arial Narrow"/>
          <w:i/>
          <w:color w:val="44D903"/>
          <w:lang w:val="es-CR"/>
        </w:rPr>
        <w:t xml:space="preserve">3.3 </w:t>
      </w:r>
      <w:r w:rsidR="00543EEC" w:rsidRPr="0095335A">
        <w:rPr>
          <w:rStyle w:val="Ninguno"/>
          <w:rFonts w:ascii="Arial Narrow" w:hAnsi="Arial Narrow"/>
          <w:i/>
          <w:color w:val="44D903"/>
          <w:lang w:val="es-CR"/>
        </w:rPr>
        <w:t>Violencias y otras vulnerabilidades</w:t>
      </w:r>
    </w:p>
    <w:p w14:paraId="673D6E9E" w14:textId="77777777" w:rsidR="00E50168" w:rsidRPr="0095335A" w:rsidRDefault="00543EEC">
      <w:pPr>
        <w:pStyle w:val="Sinespaciado"/>
        <w:ind w:firstLine="709"/>
        <w:rPr>
          <w:rStyle w:val="Ninguno"/>
          <w:rFonts w:ascii="Arial Narrow" w:hAnsi="Arial Narrow"/>
          <w:b/>
          <w:bCs/>
          <w:lang w:val="es-CR"/>
        </w:rPr>
      </w:pPr>
      <w:r w:rsidRPr="0095335A">
        <w:rPr>
          <w:rStyle w:val="Ninguno"/>
          <w:rFonts w:ascii="Arial Narrow" w:hAnsi="Arial Narrow"/>
          <w:lang w:val="es-CR"/>
        </w:rPr>
        <w:t>Aunque no se identificaron estudios concluyentes al respecto, muchas personas activistas por los derechos de las NNA y profesionales con experiencia de trabajo con pueblos indígenas comparten la percepción de una alta incidencia de formas de violencia sexual que afectan a niñas y adolescentes mujeres indígenas, tales como: el abuso sexual a partir de relaciones incestuosas, las uniones de pareja con hombres adultos mucho mayores que ellas, y la violación. La resistencia a reconocer y afrontar el problema, y el escaso o inefectivo acceso a la justicia por parte de la población indígena contribuyen a que las denuncias e información en manos de las autoridades en torno a estos fenómenos sean escazas.</w:t>
      </w:r>
    </w:p>
    <w:p w14:paraId="3AC99657"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lastRenderedPageBreak/>
        <w:t>Otra preocupación constante es la alta incidencia del trabajo infantil y adolescente. Se suele señalar la incompatibilidad entre la legislación que prohíbe el trabajo en menores de 15 años y regula el trabajo adolescente, y la concepción del trabajo de los pueblos indígenas, donde la participación de PME es considerada parte de su rol familiar y comunal, máxime frente a la necesidades económicas, a las pocas oportunidades de estudio y a la limitada penetración de servicios y apoyos institucionales (como becas y subsidios económicos). Por ello, desde tempranas edades, NNA indígenas se involucran en el trabajo, casi siempre de tipo agrícola o doméstico.</w:t>
      </w:r>
    </w:p>
    <w:p w14:paraId="62995382"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Cabe destacar la vulnerabilidad a la que están expuestos NNA indígenas de poblaciones móviles, especialmente en la comunidad </w:t>
      </w:r>
      <w:proofErr w:type="spellStart"/>
      <w:r w:rsidRPr="0095335A">
        <w:rPr>
          <w:rStyle w:val="Ninguno"/>
          <w:rFonts w:ascii="Arial Narrow" w:hAnsi="Arial Narrow"/>
          <w:lang w:val="es-CR"/>
        </w:rPr>
        <w:t>ngäbe</w:t>
      </w:r>
      <w:proofErr w:type="spellEnd"/>
      <w:r w:rsidRPr="0095335A">
        <w:rPr>
          <w:rStyle w:val="Ninguno"/>
          <w:rFonts w:ascii="Arial Narrow" w:hAnsi="Arial Narrow"/>
          <w:lang w:val="es-CR"/>
        </w:rPr>
        <w:t xml:space="preserve"> </w:t>
      </w:r>
      <w:proofErr w:type="spellStart"/>
      <w:r w:rsidRPr="0095335A">
        <w:rPr>
          <w:rStyle w:val="Ninguno"/>
          <w:rFonts w:ascii="Arial Narrow" w:hAnsi="Arial Narrow"/>
          <w:lang w:val="es-CR"/>
        </w:rPr>
        <w:t>büglé</w:t>
      </w:r>
      <w:proofErr w:type="spellEnd"/>
      <w:r w:rsidRPr="0095335A">
        <w:rPr>
          <w:rStyle w:val="Ninguno"/>
          <w:rFonts w:ascii="Arial Narrow" w:hAnsi="Arial Narrow"/>
          <w:lang w:val="es-CR"/>
        </w:rPr>
        <w:t xml:space="preserve"> que se moviliza en grupos familiares entre los territorios del Estado panameño y el costarricense, y se establecen temporalmente en el país para trabajar principalmente en labores agrícolas (se estima que unas 19.000 personas de esta comunidad lo hacen al año, según datos de Unicef [2016, p38]). Al respecto, un estudio de la Organización Internacional para las Migraciones (OIM), Unicef y OIT (2013) señala:</w:t>
      </w:r>
    </w:p>
    <w:p w14:paraId="2F257C24" w14:textId="77777777" w:rsidR="00E50168" w:rsidRPr="0095335A" w:rsidRDefault="00543EEC">
      <w:pPr>
        <w:pStyle w:val="Sinespaciado"/>
        <w:ind w:left="1440"/>
        <w:rPr>
          <w:rStyle w:val="Ninguno"/>
          <w:rFonts w:ascii="Arial Narrow" w:hAnsi="Arial Narrow"/>
          <w:lang w:val="es-CR"/>
        </w:rPr>
      </w:pPr>
      <w:r w:rsidRPr="0095335A">
        <w:rPr>
          <w:rStyle w:val="Ninguno"/>
          <w:rFonts w:ascii="Arial Narrow" w:hAnsi="Arial Narrow"/>
          <w:lang w:val="es-CR"/>
        </w:rPr>
        <w:t xml:space="preserve">Históricamente, la población </w:t>
      </w:r>
      <w:proofErr w:type="spellStart"/>
      <w:r w:rsidRPr="0095335A">
        <w:rPr>
          <w:rStyle w:val="Ninguno"/>
          <w:rFonts w:ascii="Arial Narrow" w:hAnsi="Arial Narrow"/>
          <w:lang w:val="es-CR"/>
        </w:rPr>
        <w:t>ngäbe</w:t>
      </w:r>
      <w:proofErr w:type="spellEnd"/>
      <w:r w:rsidRPr="0095335A">
        <w:rPr>
          <w:rStyle w:val="Ninguno"/>
          <w:rFonts w:ascii="Arial Narrow" w:hAnsi="Arial Narrow"/>
          <w:lang w:val="es-CR"/>
        </w:rPr>
        <w:t xml:space="preserve"> </w:t>
      </w:r>
      <w:proofErr w:type="spellStart"/>
      <w:r w:rsidRPr="0095335A">
        <w:rPr>
          <w:rStyle w:val="Ninguno"/>
          <w:rFonts w:ascii="Arial Narrow" w:hAnsi="Arial Narrow"/>
          <w:lang w:val="es-CR"/>
        </w:rPr>
        <w:t>buglé</w:t>
      </w:r>
      <w:proofErr w:type="spellEnd"/>
      <w:r w:rsidRPr="0095335A">
        <w:rPr>
          <w:rStyle w:val="Ninguno"/>
          <w:rFonts w:ascii="Arial Narrow" w:hAnsi="Arial Narrow"/>
          <w:lang w:val="es-CR"/>
        </w:rPr>
        <w:t xml:space="preserve"> se ha movilizado a lo largo del territorio panameño, sin embargo a partir del inicio de la década del 2000 al 2010 se ha notado la migración transfronteriza de esa población hacia Costa Rica. La razón de la migración es la pobreza crítica que les afecta, unido a la baja calidad de la tierra, que no les permite sembrar en su lugar de origen, también son causas expulsoras la carencia de servicios e instalaciones educativas y sanitarias adecuados para cubrir sus necesidades</w:t>
      </w:r>
      <w:r w:rsidRPr="0095335A">
        <w:rPr>
          <w:rStyle w:val="Ninguno"/>
          <w:rFonts w:ascii="Arial Narrow" w:hAnsi="Arial Narrow"/>
          <w:i/>
          <w:iCs/>
          <w:lang w:val="es-CR"/>
        </w:rPr>
        <w:t xml:space="preserve">. </w:t>
      </w:r>
      <w:r w:rsidRPr="0095335A">
        <w:rPr>
          <w:rStyle w:val="Ninguno"/>
          <w:rFonts w:ascii="Arial Narrow" w:hAnsi="Arial Narrow"/>
          <w:lang w:val="es-CR"/>
        </w:rPr>
        <w:t>(p.35)</w:t>
      </w:r>
    </w:p>
    <w:p w14:paraId="4C1849B8" w14:textId="77777777" w:rsidR="00E50168" w:rsidRPr="0095335A" w:rsidRDefault="00543EEC">
      <w:pPr>
        <w:pStyle w:val="Sinespaciado"/>
        <w:rPr>
          <w:rStyle w:val="Ninguno"/>
          <w:rFonts w:ascii="Arial Narrow" w:hAnsi="Arial Narrow"/>
          <w:lang w:val="es-CR"/>
        </w:rPr>
      </w:pPr>
      <w:r w:rsidRPr="0095335A">
        <w:rPr>
          <w:rStyle w:val="Ninguno"/>
          <w:rFonts w:ascii="Arial Narrow" w:hAnsi="Arial Narrow"/>
          <w:lang w:val="es-CR"/>
        </w:rPr>
        <w:tab/>
      </w:r>
      <w:r w:rsidRPr="0095335A">
        <w:rPr>
          <w:rStyle w:val="Ninguno"/>
          <w:rFonts w:ascii="Arial Narrow" w:eastAsia="Arial Unicode MS" w:hAnsi="Arial Narrow" w:cs="Arial Unicode MS"/>
          <w:lang w:val="es-CR"/>
        </w:rPr>
        <w:t xml:space="preserve">Por su movilidad, a las NNA </w:t>
      </w:r>
      <w:proofErr w:type="spellStart"/>
      <w:r w:rsidRPr="0095335A">
        <w:rPr>
          <w:rStyle w:val="Ninguno"/>
          <w:rFonts w:ascii="Arial Narrow" w:eastAsia="Arial Unicode MS" w:hAnsi="Arial Narrow" w:cs="Arial Unicode MS"/>
          <w:lang w:val="es-CR"/>
        </w:rPr>
        <w:t>ngäbe</w:t>
      </w:r>
      <w:proofErr w:type="spellEnd"/>
      <w:r w:rsidRPr="0095335A">
        <w:rPr>
          <w:rStyle w:val="Ninguno"/>
          <w:rFonts w:ascii="Arial Narrow" w:eastAsia="Arial Unicode MS" w:hAnsi="Arial Narrow" w:cs="Arial Unicode MS"/>
          <w:lang w:val="es-CR"/>
        </w:rPr>
        <w:t xml:space="preserve"> </w:t>
      </w:r>
      <w:proofErr w:type="spellStart"/>
      <w:r w:rsidRPr="0095335A">
        <w:rPr>
          <w:rStyle w:val="Ninguno"/>
          <w:rFonts w:ascii="Arial Narrow" w:eastAsia="Arial Unicode MS" w:hAnsi="Arial Narrow" w:cs="Arial Unicode MS"/>
          <w:lang w:val="es-CR"/>
        </w:rPr>
        <w:t>büglé</w:t>
      </w:r>
      <w:proofErr w:type="spellEnd"/>
      <w:r w:rsidRPr="0095335A">
        <w:rPr>
          <w:rStyle w:val="Ninguno"/>
          <w:rFonts w:ascii="Arial Narrow" w:eastAsia="Arial Unicode MS" w:hAnsi="Arial Narrow" w:cs="Arial Unicode MS"/>
          <w:lang w:val="es-CR"/>
        </w:rPr>
        <w:t xml:space="preserve"> se les dificulta permanecer en el sistema educativo (sea en Costa Rica o en Panamá), además de estar expuestas a riesgos en sus travesías como robos, violencia sexual, trata, extorsiones, etc. Ante esto, el Patronato Nacional de la Infancia (</w:t>
      </w:r>
      <w:proofErr w:type="spellStart"/>
      <w:r w:rsidRPr="0095335A">
        <w:rPr>
          <w:rStyle w:val="Ninguno"/>
          <w:rFonts w:ascii="Arial Narrow" w:eastAsia="Arial Unicode MS" w:hAnsi="Arial Narrow" w:cs="Arial Unicode MS"/>
          <w:lang w:val="es-CR"/>
        </w:rPr>
        <w:t>Pani</w:t>
      </w:r>
      <w:proofErr w:type="spellEnd"/>
      <w:r w:rsidRPr="0095335A">
        <w:rPr>
          <w:rStyle w:val="Ninguno"/>
          <w:rFonts w:ascii="Arial Narrow" w:eastAsia="Arial Unicode MS" w:hAnsi="Arial Narrow" w:cs="Arial Unicode MS"/>
          <w:lang w:val="es-CR"/>
        </w:rPr>
        <w:t xml:space="preserve">), el MS, el MEP y el Instituto Mixto de Ayuda Social (IMAS), desarrollaron en alianza con finqueros del cantón de Coto </w:t>
      </w:r>
      <w:proofErr w:type="spellStart"/>
      <w:r w:rsidRPr="0095335A">
        <w:rPr>
          <w:rStyle w:val="Ninguno"/>
          <w:rFonts w:ascii="Arial Narrow" w:eastAsia="Arial Unicode MS" w:hAnsi="Arial Narrow" w:cs="Arial Unicode MS"/>
          <w:lang w:val="es-CR"/>
        </w:rPr>
        <w:t>Brus</w:t>
      </w:r>
      <w:proofErr w:type="spellEnd"/>
      <w:r w:rsidRPr="0095335A">
        <w:rPr>
          <w:rStyle w:val="Ninguno"/>
          <w:rFonts w:ascii="Arial Narrow" w:eastAsia="Arial Unicode MS" w:hAnsi="Arial Narrow" w:cs="Arial Unicode MS"/>
          <w:lang w:val="es-CR"/>
        </w:rPr>
        <w:t xml:space="preserve"> que emplean a los </w:t>
      </w:r>
      <w:proofErr w:type="spellStart"/>
      <w:r w:rsidRPr="0095335A">
        <w:rPr>
          <w:rStyle w:val="Ninguno"/>
          <w:rFonts w:ascii="Arial Narrow" w:eastAsia="Arial Unicode MS" w:hAnsi="Arial Narrow" w:cs="Arial Unicode MS"/>
          <w:lang w:val="es-CR"/>
        </w:rPr>
        <w:t>ngäbe</w:t>
      </w:r>
      <w:proofErr w:type="spellEnd"/>
      <w:r w:rsidRPr="0095335A">
        <w:rPr>
          <w:rStyle w:val="Ninguno"/>
          <w:rFonts w:ascii="Arial Narrow" w:eastAsia="Arial Unicode MS" w:hAnsi="Arial Narrow" w:cs="Arial Unicode MS"/>
          <w:lang w:val="es-CR"/>
        </w:rPr>
        <w:t xml:space="preserve"> </w:t>
      </w:r>
      <w:proofErr w:type="spellStart"/>
      <w:r w:rsidRPr="0095335A">
        <w:rPr>
          <w:rStyle w:val="Ninguno"/>
          <w:rFonts w:ascii="Arial Narrow" w:eastAsia="Arial Unicode MS" w:hAnsi="Arial Narrow" w:cs="Arial Unicode MS"/>
          <w:lang w:val="es-CR"/>
        </w:rPr>
        <w:t>büglé</w:t>
      </w:r>
      <w:proofErr w:type="spellEnd"/>
      <w:r w:rsidRPr="0095335A">
        <w:rPr>
          <w:rStyle w:val="Ninguno"/>
          <w:rFonts w:ascii="Arial Narrow" w:eastAsia="Arial Unicode MS" w:hAnsi="Arial Narrow" w:cs="Arial Unicode MS"/>
          <w:lang w:val="es-CR"/>
        </w:rPr>
        <w:t xml:space="preserve">, un modelo de atención temporal llamado “Casas de la Alegría”, que de acuerdo a información del </w:t>
      </w:r>
      <w:proofErr w:type="spellStart"/>
      <w:r w:rsidRPr="0095335A">
        <w:rPr>
          <w:rStyle w:val="Ninguno"/>
          <w:rFonts w:ascii="Arial Narrow" w:eastAsia="Arial Unicode MS" w:hAnsi="Arial Narrow" w:cs="Arial Unicode MS"/>
          <w:lang w:val="es-CR"/>
        </w:rPr>
        <w:t>Pani</w:t>
      </w:r>
      <w:proofErr w:type="spellEnd"/>
      <w:r w:rsidRPr="0095335A">
        <w:rPr>
          <w:rStyle w:val="Ninguno"/>
          <w:rFonts w:ascii="Arial Narrow" w:eastAsia="Arial Unicode MS" w:hAnsi="Arial Narrow" w:cs="Arial Unicode MS"/>
          <w:lang w:val="es-CR"/>
        </w:rPr>
        <w:t xml:space="preserve"> nacen en 2014:</w:t>
      </w:r>
    </w:p>
    <w:p w14:paraId="5AD0ED1C" w14:textId="77777777" w:rsidR="00E50168" w:rsidRPr="0095335A" w:rsidRDefault="00543EEC">
      <w:pPr>
        <w:pStyle w:val="Sinespaciado"/>
        <w:ind w:left="1440"/>
        <w:rPr>
          <w:rStyle w:val="Ninguno"/>
          <w:rFonts w:ascii="Arial Narrow" w:hAnsi="Arial Narrow"/>
          <w:lang w:val="es-CR"/>
        </w:rPr>
      </w:pPr>
      <w:proofErr w:type="gramStart"/>
      <w:r w:rsidRPr="0095335A">
        <w:rPr>
          <w:rStyle w:val="Ninguno"/>
          <w:rFonts w:ascii="Arial Narrow" w:hAnsi="Arial Narrow"/>
          <w:lang w:val="es-CR"/>
        </w:rPr>
        <w:t>como</w:t>
      </w:r>
      <w:proofErr w:type="gramEnd"/>
      <w:r w:rsidRPr="0095335A">
        <w:rPr>
          <w:rStyle w:val="Ninguno"/>
          <w:rFonts w:ascii="Arial Narrow" w:hAnsi="Arial Narrow"/>
          <w:lang w:val="es-CR"/>
        </w:rPr>
        <w:t xml:space="preserve"> centros de cuido, culturalmente pertinentes, respetuosos de las tradiciones y costumbres apegadas a los lazos culturales para atender a los niños y niñas de este grupo poblacional. Entre estos se puede mencionar que ya sea la persona cuidadora o cocinera debe ser </w:t>
      </w:r>
      <w:proofErr w:type="spellStart"/>
      <w:r w:rsidRPr="0095335A">
        <w:rPr>
          <w:rStyle w:val="Ninguno"/>
          <w:rFonts w:ascii="Arial Narrow" w:hAnsi="Arial Narrow"/>
          <w:lang w:val="es-CR"/>
        </w:rPr>
        <w:t>Ngäbere</w:t>
      </w:r>
      <w:proofErr w:type="spellEnd"/>
      <w:r w:rsidRPr="0095335A">
        <w:rPr>
          <w:rStyle w:val="Ninguno"/>
          <w:rFonts w:ascii="Arial Narrow" w:hAnsi="Arial Narrow"/>
          <w:lang w:val="es-CR"/>
        </w:rPr>
        <w:t>, para que la barrera del idioma no sea un impedimento de comunicación con los niños y niñas.</w:t>
      </w:r>
    </w:p>
    <w:p w14:paraId="1C254023" w14:textId="77777777" w:rsidR="00E50168" w:rsidRPr="0095335A" w:rsidRDefault="00543EEC">
      <w:pPr>
        <w:pStyle w:val="Sinespaciado"/>
        <w:ind w:left="1440"/>
        <w:rPr>
          <w:rFonts w:ascii="Arial Narrow" w:hAnsi="Arial Narrow"/>
          <w:lang w:val="es-CR"/>
        </w:rPr>
      </w:pPr>
      <w:r w:rsidRPr="0095335A">
        <w:rPr>
          <w:rFonts w:ascii="Arial Narrow" w:hAnsi="Arial Narrow"/>
          <w:lang w:val="es-CR"/>
        </w:rPr>
        <w:t xml:space="preserve">Actualmente las Casas de la Alegría- </w:t>
      </w:r>
      <w:proofErr w:type="spellStart"/>
      <w:r w:rsidRPr="0095335A">
        <w:rPr>
          <w:rFonts w:ascii="Arial Narrow" w:hAnsi="Arial Narrow"/>
          <w:lang w:val="es-CR"/>
        </w:rPr>
        <w:t>Jämijara</w:t>
      </w:r>
      <w:proofErr w:type="spellEnd"/>
      <w:r w:rsidRPr="0095335A">
        <w:rPr>
          <w:rFonts w:ascii="Arial Narrow" w:hAnsi="Arial Narrow"/>
          <w:lang w:val="es-CR"/>
        </w:rPr>
        <w:t xml:space="preserve"> </w:t>
      </w:r>
      <w:proofErr w:type="spellStart"/>
      <w:r w:rsidRPr="0095335A">
        <w:rPr>
          <w:rFonts w:ascii="Arial Narrow" w:hAnsi="Arial Narrow"/>
          <w:lang w:val="es-CR"/>
        </w:rPr>
        <w:t>Jüdo</w:t>
      </w:r>
      <w:proofErr w:type="spellEnd"/>
      <w:r w:rsidRPr="0095335A">
        <w:rPr>
          <w:rFonts w:ascii="Arial Narrow" w:hAnsi="Arial Narrow"/>
          <w:lang w:val="es-CR"/>
        </w:rPr>
        <w:t xml:space="preserve"> </w:t>
      </w:r>
      <w:proofErr w:type="spellStart"/>
      <w:r w:rsidRPr="0095335A">
        <w:rPr>
          <w:rFonts w:ascii="Arial Narrow" w:hAnsi="Arial Narrow"/>
          <w:lang w:val="es-CR"/>
        </w:rPr>
        <w:t>Jüe</w:t>
      </w:r>
      <w:proofErr w:type="spellEnd"/>
      <w:r w:rsidRPr="0095335A">
        <w:rPr>
          <w:rFonts w:ascii="Arial Narrow" w:hAnsi="Arial Narrow"/>
          <w:lang w:val="es-CR"/>
        </w:rPr>
        <w:t xml:space="preserve">, brindan atención mediante cuido y alimentación a cerca de 400 niños y niñas de familias </w:t>
      </w:r>
      <w:proofErr w:type="spellStart"/>
      <w:r w:rsidRPr="0095335A">
        <w:rPr>
          <w:rFonts w:ascii="Arial Narrow" w:hAnsi="Arial Narrow"/>
          <w:lang w:val="es-CR"/>
        </w:rPr>
        <w:t>Ngäbe</w:t>
      </w:r>
      <w:proofErr w:type="spellEnd"/>
      <w:r w:rsidRPr="0095335A">
        <w:rPr>
          <w:rFonts w:ascii="Arial Narrow" w:hAnsi="Arial Narrow"/>
          <w:lang w:val="es-CR"/>
        </w:rPr>
        <w:t xml:space="preserve"> y </w:t>
      </w:r>
      <w:proofErr w:type="spellStart"/>
      <w:r w:rsidRPr="0095335A">
        <w:rPr>
          <w:rFonts w:ascii="Arial Narrow" w:hAnsi="Arial Narrow"/>
          <w:lang w:val="es-CR"/>
        </w:rPr>
        <w:t>Buglé</w:t>
      </w:r>
      <w:proofErr w:type="spellEnd"/>
      <w:r w:rsidRPr="0095335A">
        <w:rPr>
          <w:rFonts w:ascii="Arial Narrow" w:hAnsi="Arial Narrow"/>
          <w:lang w:val="es-CR"/>
        </w:rPr>
        <w:t>. Aunque el proyecto es reciente tiene diversos beneficios, tales como: el desarrollo de un espacio seguro, una alimentación adecuada, la reducción importante de enfermedades y de la mortalidad infantil; además de un aumento de las familias interesadas en trabajar en lugares que ofrezcan este servicio y un incremento importante en la cosecha del año anterior. (Patronato Nacional de la Infancia [</w:t>
      </w:r>
      <w:proofErr w:type="spellStart"/>
      <w:r w:rsidRPr="0095335A">
        <w:rPr>
          <w:rFonts w:ascii="Arial Narrow" w:hAnsi="Arial Narrow"/>
          <w:lang w:val="es-CR"/>
        </w:rPr>
        <w:t>Pani</w:t>
      </w:r>
      <w:proofErr w:type="spellEnd"/>
      <w:r w:rsidRPr="0095335A">
        <w:rPr>
          <w:rFonts w:ascii="Arial Narrow" w:hAnsi="Arial Narrow"/>
          <w:lang w:val="es-CR"/>
        </w:rPr>
        <w:t>], 2017a, párr.4-5)</w:t>
      </w:r>
    </w:p>
    <w:p w14:paraId="5C1A46F2"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Si bien la migración </w:t>
      </w:r>
      <w:proofErr w:type="spellStart"/>
      <w:r w:rsidRPr="0095335A">
        <w:rPr>
          <w:rStyle w:val="Ninguno"/>
          <w:rFonts w:ascii="Arial Narrow" w:hAnsi="Arial Narrow"/>
          <w:lang w:val="es-CR"/>
        </w:rPr>
        <w:t>ngäbe</w:t>
      </w:r>
      <w:proofErr w:type="spellEnd"/>
      <w:r w:rsidRPr="0095335A">
        <w:rPr>
          <w:rStyle w:val="Ninguno"/>
          <w:rFonts w:ascii="Arial Narrow" w:hAnsi="Arial Narrow"/>
          <w:lang w:val="es-CR"/>
        </w:rPr>
        <w:t xml:space="preserve"> </w:t>
      </w:r>
      <w:proofErr w:type="spellStart"/>
      <w:r w:rsidRPr="0095335A">
        <w:rPr>
          <w:rStyle w:val="Ninguno"/>
          <w:rFonts w:ascii="Arial Narrow" w:hAnsi="Arial Narrow"/>
          <w:lang w:val="es-CR"/>
        </w:rPr>
        <w:t>bügle</w:t>
      </w:r>
      <w:proofErr w:type="spellEnd"/>
      <w:r w:rsidRPr="0095335A">
        <w:rPr>
          <w:rStyle w:val="Ninguno"/>
          <w:rFonts w:ascii="Arial Narrow" w:hAnsi="Arial Narrow"/>
          <w:lang w:val="es-CR"/>
        </w:rPr>
        <w:t xml:space="preserve"> ya ha empezado a documentarse, aún hay mucho por estudiar y preocupan formas de exclusión que puede estar viviendo este grupo. Hay poca claridad sobre el nacimiento de niñas y niños en suelo costarricense, ya que, si bien toda persona nacida en territorio nacional debe ser inscrita y dotada de ciudadanía, podrían existir casos en los cuales alguien del personal se niegue a inscribirles si los padres se encuentran en estatus migratorio irregular. Esto podría estar dejando apátridas a niñas y niños, y sin garantías de ser inscritos por el Estado panameño.</w:t>
      </w:r>
    </w:p>
    <w:p w14:paraId="77208FA5"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En cuanto al acceso a la justicia, los pueblos indígenas también enfrentan dificultades por la lejanía geográfica y poca adecuación de los servicios y mecanismos de justicia a sus necesidades, cultura y prácticas ancestrales de justicia, lo que hace que la del Estado no goce de mucha legitimidad para ellos. El VIII informe EDNA 2015 precisa que en los despachos judiciales no existen programas especializados que desarrollen los procesos en su lengua, lo que puede limitar que la niñez cuente con la asistencia gratuita de una persona intérprete si no comprende o no habla el idioma utilizado en un proceso judicial (UCR &amp; Unicef, 2015, p.65).</w:t>
      </w:r>
    </w:p>
    <w:p w14:paraId="04337D79" w14:textId="77777777" w:rsidR="00050029" w:rsidRPr="0095335A" w:rsidRDefault="00050029" w:rsidP="00050029">
      <w:pPr>
        <w:pStyle w:val="Cuerpo"/>
        <w:rPr>
          <w:rFonts w:hint="eastAsia"/>
          <w:lang w:val="es-CR"/>
        </w:rPr>
      </w:pPr>
    </w:p>
    <w:p w14:paraId="3733B610" w14:textId="5EFDBB3F" w:rsidR="00E50168" w:rsidRPr="0095335A" w:rsidRDefault="00543EEC" w:rsidP="00032D1B">
      <w:pPr>
        <w:pStyle w:val="Ttulo1"/>
        <w:numPr>
          <w:ilvl w:val="0"/>
          <w:numId w:val="21"/>
        </w:numPr>
        <w:spacing w:before="0" w:after="240"/>
        <w:jc w:val="both"/>
        <w:rPr>
          <w:rStyle w:val="Ninguno"/>
          <w:rFonts w:ascii="Arial Narrow" w:eastAsia="Arial" w:hAnsi="Arial Narrow" w:cs="Arial"/>
          <w:i/>
          <w:iCs/>
          <w:color w:val="44D903"/>
          <w:sz w:val="24"/>
          <w:szCs w:val="24"/>
          <w:u w:color="000000"/>
          <w:lang w:val="es-CR"/>
        </w:rPr>
      </w:pPr>
      <w:bookmarkStart w:id="29" w:name="_Toc511290469"/>
      <w:r w:rsidRPr="0095335A">
        <w:rPr>
          <w:rStyle w:val="Ninguno"/>
          <w:rFonts w:ascii="Arial Narrow" w:hAnsi="Arial Narrow"/>
          <w:color w:val="44D903"/>
          <w:sz w:val="24"/>
          <w:szCs w:val="24"/>
          <w:u w:color="000000"/>
          <w:lang w:val="es-CR"/>
        </w:rPr>
        <w:lastRenderedPageBreak/>
        <w:t>Niños, niñas y adolescentes con discapacidades</w:t>
      </w:r>
      <w:bookmarkEnd w:id="29"/>
    </w:p>
    <w:p w14:paraId="55DC46DF"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En 2011 se estimó en 47.358 la población de niñas, niños y adolescentes con discapacidad (NNACD); de tal forma, este grupo representa el 3.6% del total de NNA en </w:t>
      </w:r>
      <w:proofErr w:type="gramStart"/>
      <w:r w:rsidRPr="0095335A">
        <w:rPr>
          <w:rStyle w:val="Ninguno"/>
          <w:rFonts w:ascii="Arial Narrow" w:hAnsi="Arial Narrow"/>
          <w:lang w:val="es-CR"/>
        </w:rPr>
        <w:t>CR .</w:t>
      </w:r>
      <w:proofErr w:type="gramEnd"/>
      <w:r w:rsidRPr="0095335A">
        <w:rPr>
          <w:rStyle w:val="Ninguno"/>
          <w:rFonts w:ascii="Arial Narrow" w:hAnsi="Arial Narrow"/>
          <w:lang w:val="es-CR"/>
        </w:rPr>
        <w:t xml:space="preserve"> Entre las discapacidades más frecuentes se ubican: primero, la dificultad para “ver aún con los anteojos puestos” (35,05%); luego, las discapacidades de tipo intelectual (21,36%) (Segunda Vicepresidencia de la República de Costa Rica, Unicef &amp; Consejo Nacional de Rehabilitación y Educación Especial [CNREE], 2014, p.9).</w:t>
      </w:r>
    </w:p>
    <w:p w14:paraId="7E97C8A7"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Respecto a los derechos de las personas con discapacidad (</w:t>
      </w:r>
      <w:proofErr w:type="spellStart"/>
      <w:r w:rsidRPr="0095335A">
        <w:rPr>
          <w:rStyle w:val="Ninguno"/>
          <w:rFonts w:ascii="Arial Narrow" w:hAnsi="Arial Narrow"/>
          <w:lang w:val="es-CR"/>
        </w:rPr>
        <w:t>PcD</w:t>
      </w:r>
      <w:proofErr w:type="spellEnd"/>
      <w:r w:rsidRPr="0095335A">
        <w:rPr>
          <w:rStyle w:val="Ninguno"/>
          <w:rFonts w:ascii="Arial Narrow" w:hAnsi="Arial Narrow"/>
          <w:lang w:val="es-CR"/>
        </w:rPr>
        <w:t xml:space="preserve">), hay avances importantes, especialmente tras la aprobación en 1996 de la </w:t>
      </w:r>
      <w:r w:rsidRPr="0095335A">
        <w:rPr>
          <w:rStyle w:val="Ninguno"/>
          <w:rFonts w:ascii="Arial Narrow" w:hAnsi="Arial Narrow"/>
          <w:i/>
          <w:iCs/>
          <w:lang w:val="es-CR"/>
        </w:rPr>
        <w:t xml:space="preserve">Ley de Igualdad de Oportunidades para las </w:t>
      </w:r>
      <w:proofErr w:type="spellStart"/>
      <w:r w:rsidRPr="0095335A">
        <w:rPr>
          <w:rStyle w:val="Ninguno"/>
          <w:rFonts w:ascii="Arial Narrow" w:hAnsi="Arial Narrow"/>
          <w:i/>
          <w:iCs/>
          <w:lang w:val="es-CR"/>
        </w:rPr>
        <w:t>PcD</w:t>
      </w:r>
      <w:proofErr w:type="spellEnd"/>
      <w:r w:rsidRPr="0095335A">
        <w:rPr>
          <w:rStyle w:val="Ninguno"/>
          <w:rFonts w:ascii="Arial Narrow" w:hAnsi="Arial Narrow"/>
          <w:lang w:val="es-CR"/>
        </w:rPr>
        <w:t xml:space="preserve"> (Ley 7600). Con ella inicia un lento proceso de posicionamiento del tema y la adopción de políticas en muchas instituciones que establecieron mecanismos, servicios y protocolos para la inclusión y apoyo a las </w:t>
      </w:r>
      <w:proofErr w:type="spellStart"/>
      <w:r w:rsidRPr="0095335A">
        <w:rPr>
          <w:rStyle w:val="Ninguno"/>
          <w:rFonts w:ascii="Arial Narrow" w:hAnsi="Arial Narrow"/>
          <w:lang w:val="es-CR"/>
        </w:rPr>
        <w:t>PcD</w:t>
      </w:r>
      <w:proofErr w:type="spellEnd"/>
      <w:r w:rsidRPr="0095335A">
        <w:rPr>
          <w:rStyle w:val="Ninguno"/>
          <w:rFonts w:ascii="Arial Narrow" w:hAnsi="Arial Narrow"/>
          <w:lang w:val="es-CR"/>
        </w:rPr>
        <w:t xml:space="preserve">. Este marco legal y político se fortaleció con la aprobación de la </w:t>
      </w:r>
      <w:r w:rsidRPr="0095335A">
        <w:rPr>
          <w:rStyle w:val="Ninguno"/>
          <w:rFonts w:ascii="Arial Narrow" w:hAnsi="Arial Narrow"/>
          <w:i/>
          <w:iCs/>
          <w:lang w:val="es-CR"/>
        </w:rPr>
        <w:t>Ley de Autonomía Personal</w:t>
      </w:r>
      <w:r w:rsidRPr="0095335A">
        <w:rPr>
          <w:rStyle w:val="Ninguno"/>
          <w:rFonts w:ascii="Arial Narrow" w:hAnsi="Arial Narrow"/>
          <w:lang w:val="es-CR"/>
        </w:rPr>
        <w:t xml:space="preserve"> (2016), y de la </w:t>
      </w:r>
      <w:r w:rsidRPr="0095335A">
        <w:rPr>
          <w:rStyle w:val="Ninguno"/>
          <w:rFonts w:ascii="Arial Narrow" w:hAnsi="Arial Narrow"/>
          <w:i/>
          <w:iCs/>
          <w:lang w:val="es-CR"/>
        </w:rPr>
        <w:t>Convención sobre los Derechos de las Personas con Discapacidad</w:t>
      </w:r>
      <w:r w:rsidRPr="0095335A">
        <w:rPr>
          <w:rStyle w:val="Ninguno"/>
          <w:rFonts w:ascii="Arial Narrow" w:hAnsi="Arial Narrow"/>
          <w:lang w:val="es-CR"/>
        </w:rPr>
        <w:t xml:space="preserve">, que modernizan el enfoque legal, marco de servicios y plataformas que se dirigen a las </w:t>
      </w:r>
      <w:proofErr w:type="spellStart"/>
      <w:r w:rsidRPr="0095335A">
        <w:rPr>
          <w:rStyle w:val="Ninguno"/>
          <w:rFonts w:ascii="Arial Narrow" w:hAnsi="Arial Narrow"/>
          <w:lang w:val="es-CR"/>
        </w:rPr>
        <w:t>PcD</w:t>
      </w:r>
      <w:proofErr w:type="spellEnd"/>
      <w:r w:rsidRPr="0095335A">
        <w:rPr>
          <w:rStyle w:val="Ninguno"/>
          <w:rFonts w:ascii="Arial Narrow" w:hAnsi="Arial Narrow"/>
          <w:lang w:val="es-CR"/>
        </w:rPr>
        <w:t>.</w:t>
      </w:r>
    </w:p>
    <w:p w14:paraId="46AB4A4C" w14:textId="12F52178" w:rsidR="00E50168" w:rsidRPr="0095335A" w:rsidRDefault="00543EEC" w:rsidP="00050029">
      <w:pPr>
        <w:pStyle w:val="Sinespaciado"/>
        <w:ind w:firstLine="709"/>
        <w:rPr>
          <w:rStyle w:val="Ninguno"/>
          <w:rFonts w:ascii="Arial Narrow" w:hAnsi="Arial Narrow"/>
          <w:lang w:val="es-CR"/>
        </w:rPr>
      </w:pPr>
      <w:r w:rsidRPr="0095335A">
        <w:rPr>
          <w:rStyle w:val="Ninguno"/>
          <w:rFonts w:ascii="Arial Narrow" w:hAnsi="Arial Narrow"/>
          <w:lang w:val="es-CR"/>
        </w:rPr>
        <w:t xml:space="preserve">Sin embargo, la adecuación de servicios y adopción del enfoque inclusivo y garante de los DDHH de las </w:t>
      </w:r>
      <w:proofErr w:type="spellStart"/>
      <w:r w:rsidRPr="0095335A">
        <w:rPr>
          <w:rStyle w:val="Ninguno"/>
          <w:rFonts w:ascii="Arial Narrow" w:hAnsi="Arial Narrow"/>
          <w:lang w:val="es-CR"/>
        </w:rPr>
        <w:t>PcD</w:t>
      </w:r>
      <w:proofErr w:type="spellEnd"/>
      <w:r w:rsidRPr="0095335A">
        <w:rPr>
          <w:rStyle w:val="Ninguno"/>
          <w:rFonts w:ascii="Arial Narrow" w:hAnsi="Arial Narrow"/>
          <w:lang w:val="es-CR"/>
        </w:rPr>
        <w:t xml:space="preserve"> enfrenta aún obstáculos importantes y muestra progresos muy lentos. Esto se debe a que socialmente siguen predominando actitudes del paradigma asistencial, y la visión de la discapacidad como una “enfermedad”, colocando a las </w:t>
      </w:r>
      <w:proofErr w:type="spellStart"/>
      <w:r w:rsidRPr="0095335A">
        <w:rPr>
          <w:rStyle w:val="Ninguno"/>
          <w:rFonts w:ascii="Arial Narrow" w:hAnsi="Arial Narrow"/>
          <w:lang w:val="es-CR"/>
        </w:rPr>
        <w:t>PcD</w:t>
      </w:r>
      <w:proofErr w:type="spellEnd"/>
      <w:r w:rsidRPr="0095335A">
        <w:rPr>
          <w:rStyle w:val="Ninguno"/>
          <w:rFonts w:ascii="Arial Narrow" w:hAnsi="Arial Narrow"/>
          <w:lang w:val="es-CR"/>
        </w:rPr>
        <w:t xml:space="preserve"> como beneficiarias de ayudas sociales y actitudes caritativas, sin potenciar sus capacidades ni empoderarlas para desenvolverse por sí mismas. Sin duda, uno de los mayores obstáculos para que el país dé el salto al paradigma de inclusión, reside en la falta de voluntad e interés de grandes segmentos de la población sin discapacidad.</w:t>
      </w:r>
    </w:p>
    <w:p w14:paraId="6111B3C9" w14:textId="77777777" w:rsidR="00050029" w:rsidRPr="0095335A" w:rsidRDefault="00050029" w:rsidP="00050029">
      <w:pPr>
        <w:pStyle w:val="Cuerpo"/>
        <w:rPr>
          <w:rFonts w:hint="eastAsia"/>
          <w:lang w:val="es-CR"/>
        </w:rPr>
      </w:pPr>
    </w:p>
    <w:p w14:paraId="7F2B12E3" w14:textId="087DECD7" w:rsidR="00050029" w:rsidRPr="0095335A" w:rsidRDefault="00050029" w:rsidP="00050029">
      <w:pPr>
        <w:pStyle w:val="Cuerpo"/>
        <w:rPr>
          <w:rFonts w:ascii="Arial Narrow" w:hAnsi="Arial Narrow"/>
          <w:i/>
          <w:color w:val="44D903"/>
          <w:sz w:val="22"/>
          <w:lang w:val="es-CR"/>
        </w:rPr>
      </w:pPr>
      <w:r w:rsidRPr="0095335A">
        <w:rPr>
          <w:rFonts w:ascii="Arial Narrow" w:hAnsi="Arial Narrow"/>
          <w:i/>
          <w:color w:val="44D903"/>
          <w:sz w:val="22"/>
          <w:lang w:val="es-CR"/>
        </w:rPr>
        <w:t>4.1 Educación</w:t>
      </w:r>
    </w:p>
    <w:p w14:paraId="344E14BC"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ab/>
        <w:t>El MEP ha realizado progresos, particularmente desde la creación del Departamento de Educación Especial. Destaca la coexistencia de varias alternativas para NNACD. Estas van desde los Centros de Educación Especial (CEE), dedicados a atender exclusivamente a esta población (existen 22, todos en zonas urbanas), hasta modalidades en los centros educativos regulares, como por ejemplo la llamada “aula integrada” (un aula dedicada a NNACD, especialmente a quienes tienen una condición de discapacidad cognitiva), los servicios de III y IV ciclos de Educación Especial y de III Ciclo y Ciclo Diversificado Vocacional en colegios técnicos o académicos, el apoyo fijo (brindado por una persona docente de educación especial del centro educativo), el apoyo itinerante (una persona docente de educación especial que visita varios centros educativos), así como el mecanismo de adecuación curricular para facilitar la integración de NNACD a los grupos regulares con el resto de NNA sin discapacidades (Segunda Vicepresidencia de la República de Costa Rica, Unicef &amp; CNREE, 2014).</w:t>
      </w:r>
    </w:p>
    <w:p w14:paraId="327E42F2"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Si bien gracias a estas facilidades se ha notado una reducción de la no asistencia de  NNACD a la educación (de 29,2% a 13,5% según datos de 2011 reportados por Unicef, 2016), persisten desafíos para que la educación sea realmente inclusiva y de calidad para esta población. El estudio de Segunda Vicepresidencia de la República de Costa Rica, Unicef y CNREE (2014) señala que la Sala Constitucional y la Defensoría de los Habitantes han recibido muchas denuncias relacionadas con la no provisión de recursos para estudiantes con discapacidad, a que los servicios se prestan en lugares muy alejados, o que no se cuenta con el personal necesario (Segunda Vicepresidencia de la República de Costa Rica, Unicef &amp; CNREE, 2014). Uno de los mayores obstáculos es la falta de transporte adecuado a sus necesidades, especialmente en zona rural, así como la no adecuación de infraestructura en escuelas y colegios para NNACD.</w:t>
      </w:r>
    </w:p>
    <w:p w14:paraId="30DAFECE"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En la opinión de las personas activistas a quienes consultamos, uno de los mayores desafíos es la sensibilización y formación docente, ya que muchas veces los protocolos y lineamientos del MEP para la educación de NNACD chocan con malas actitudes o poco compromiso para implementarlas. Las personas consultadas indican que muchas universidades que forman docentes no incluyen en el currículo el enfoque de DDHH y métodos para trabajar con </w:t>
      </w:r>
      <w:proofErr w:type="spellStart"/>
      <w:r w:rsidRPr="0095335A">
        <w:rPr>
          <w:rStyle w:val="Ninguno"/>
          <w:rFonts w:ascii="Arial Narrow" w:hAnsi="Arial Narrow"/>
          <w:lang w:val="es-CR"/>
        </w:rPr>
        <w:t>PcD</w:t>
      </w:r>
      <w:proofErr w:type="spellEnd"/>
      <w:r w:rsidRPr="0095335A">
        <w:rPr>
          <w:rStyle w:val="Ninguno"/>
          <w:rFonts w:ascii="Arial Narrow" w:hAnsi="Arial Narrow"/>
          <w:lang w:val="es-CR"/>
        </w:rPr>
        <w:t xml:space="preserve">, por lo que posteriormente corresponde al MEP brindar esa formación, constituyendo un gran desafío dado el tamaño de la planilla educativa y la limitación de recursos. </w:t>
      </w:r>
    </w:p>
    <w:p w14:paraId="5C6DE3D9"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lastRenderedPageBreak/>
        <w:t>Un estudio publicado en 2014, en el cual participaron 388 docentes y 24 directoras y directores de CEE, 24 familias atendidas y 24 en lista de espera, 26 asesoras y asesores regionales y 12 personas expertas nacionales, arrojó información valiosa específicamente sobre la situación de este tipo de centros. Entre los hallazgos importantes se encuentra, primero, que el grado académico del cuerpo docente es alto; sin embargo, la formación universitaria no responde a las necesidades de la población. Luego, en cuanto a actualización profesional o capacitación, el 42% indicó no haber recibido ninguna en el 2013, debido a que no se enteró, por falta de tiempo o de apoyo del centro. También, existen desafíos para ofrecer a cada estudiante el estándar de horas semanales de atención, por dificultades de transporte, problemas económicos, falta de una persona acompañante y también porque, dada la cantidad de estudiantes, a veces para cumplir el proceso es necesario dividir los grupos en dos e impartir la mitad de lecciones para cada grupo. Otra dificultad es la carencia o insuficiencia de servicios de terapia ocupacional, de lenguaje y física. Además, las condiciones y recursos adecuados para el desempeño docente son insuficientes. De igual modo, existen barreras físicas, pues muchos de los CEE se construyeron antes de la Ley 7600 y no cumplen con todos los requerimientos de infraestructura; o las instalaciones están deterioradas por falta de mantenimiento y nuevas inversiones. Debe decirse que el crecimiento o mejora de infraestructura no va de la mano con el crecimiento del número de estudiantes; y hay poca inversión para dotar estos centros de recursos tecnológicos para el aprendizaje (PEN, 2014).</w:t>
      </w:r>
    </w:p>
    <w:p w14:paraId="7ECAF2D1"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Quienes participaron en la investigación también señalaron que el plan de estudios está enmarcado desde el paradigma rehabilitador, y no es acorde con el enfoque de DDHH y de potenciación del desarrollo a partir de las capacidades del estudiantado. Igualmente, señalan que hay incapacidad para recibir a todas las </w:t>
      </w:r>
      <w:proofErr w:type="spellStart"/>
      <w:r w:rsidRPr="0095335A">
        <w:rPr>
          <w:rStyle w:val="Ninguno"/>
          <w:rFonts w:ascii="Arial Narrow" w:hAnsi="Arial Narrow"/>
          <w:lang w:val="es-CR"/>
        </w:rPr>
        <w:t>PcD</w:t>
      </w:r>
      <w:proofErr w:type="spellEnd"/>
      <w:r w:rsidRPr="0095335A">
        <w:rPr>
          <w:rStyle w:val="Ninguno"/>
          <w:rFonts w:ascii="Arial Narrow" w:hAnsi="Arial Narrow"/>
          <w:lang w:val="es-CR"/>
        </w:rPr>
        <w:t xml:space="preserve"> que aspiran a ingresar; esto genera que se creen listas de espera y que, mientras tanto, el centro deba recurrir a servicios provisionales sobre todo en estimulación temprana y orientación a las familias mientras sus hijas e hijos son incorporados. También se señala que hay insuficiencia en el mobiliario, material didáctico y equipamiento, siendo que muchas de las familias padecen necesidades económicas y deben aportar de sus ingresos para solventar esas necesidades; lo mismo le sucede al cuerpo docente, que debe costear los materiales en muchos casos. Quienes trabajan como terapeutas tampoco cuentan con suficientes insumos para confeccionar ayudas técnicas acordes a las necesidades individuales de NNACD. Adicionalmente, según las personas que participaron hay barreras actitudinales, falta de compromiso de una parte del cuerpo de docentes y terapeutas para con la población de NNA y que muestran poco interés para comunicarse con los padres o las personas cuidadoras. Algunas familias se quejan de que, a veces, el personal docente y asistente no trata bien al estudiantado. </w:t>
      </w:r>
    </w:p>
    <w:p w14:paraId="4AD226D9"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Por otro lado, no se lograron identificar estudios o publicaciones que den cuenta del abordaje, servicios y atención que reciben los NNACD en escuelas y colegios privados. Por esta razón, existe un vacío de información que dé pie a la generación de políticas o al menos a un debate sobre este tema en la educación privada.</w:t>
      </w:r>
    </w:p>
    <w:p w14:paraId="6EEE5461" w14:textId="77777777" w:rsidR="00050029" w:rsidRPr="0095335A" w:rsidRDefault="00050029" w:rsidP="00050029">
      <w:pPr>
        <w:pStyle w:val="Cuerpo"/>
        <w:rPr>
          <w:rFonts w:hint="eastAsia"/>
          <w:lang w:val="es-CR"/>
        </w:rPr>
      </w:pPr>
    </w:p>
    <w:p w14:paraId="7B293476" w14:textId="54BCED74" w:rsidR="00E50168" w:rsidRPr="0095335A" w:rsidRDefault="00050029" w:rsidP="00050029">
      <w:pPr>
        <w:pStyle w:val="Cuerpo"/>
        <w:rPr>
          <w:rFonts w:ascii="Arial Narrow" w:hAnsi="Arial Narrow"/>
          <w:i/>
          <w:color w:val="44D903"/>
          <w:sz w:val="22"/>
          <w:lang w:val="es-CR"/>
        </w:rPr>
      </w:pPr>
      <w:r w:rsidRPr="0095335A">
        <w:rPr>
          <w:rFonts w:ascii="Arial Narrow" w:hAnsi="Arial Narrow"/>
          <w:i/>
          <w:color w:val="44D903"/>
          <w:sz w:val="22"/>
          <w:lang w:val="es-CR"/>
        </w:rPr>
        <w:t xml:space="preserve">4.2 </w:t>
      </w:r>
      <w:r w:rsidR="00543EEC" w:rsidRPr="0095335A">
        <w:rPr>
          <w:rFonts w:ascii="Arial Narrow" w:hAnsi="Arial Narrow"/>
          <w:i/>
          <w:color w:val="44D903"/>
          <w:sz w:val="22"/>
          <w:lang w:val="es-CR"/>
        </w:rPr>
        <w:t>Salud</w:t>
      </w:r>
    </w:p>
    <w:p w14:paraId="76CE86B4"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En este campo cabe destacar un importante esfuerzo para la prevención de futuras discapacidades en NNA recién nacidos, como el programa de tamizaje neonatal de la CCSS, cuya cobertura es sumamente alta y permite la detección temprana de condiciones genéticas de riesgo o padecimientos en los recién nacidos. De este modo, se brinda información para aplicar tratamientos que eviten el surgimiento de futuras discapacidades.</w:t>
      </w:r>
    </w:p>
    <w:p w14:paraId="6C12A0B2"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El enfoque de los servicios de salud para la atención de discapacidades está puesto en la rehabilitación. Sin embargo, existen vacíos importantes en la oferta para NNACD; esto se debe principalmente a la limitada cobertura del Centro Nacional de Rehabilitación (ubicado en la capital), cuyos servicios están dirigidos principalmente a personas adultas (carece de un servicio pediátrico integral) y no aborda todos los tipos de discapacidad con el mismo nivel de especialización. La otra instancia llamada a prestar este tipo de servicios para PME es el Hospital Nacional de Niños; sin embargo, carece de una unidad pediátrica de rehabilitación (Segunda Vicepresidencia de la República de Costa Rica, Unicef &amp; CNREE, 2014). </w:t>
      </w:r>
    </w:p>
    <w:p w14:paraId="21ABCFDE"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Asimismo, las activistas y los activistas consultados expusieron varios malestares sobre los servicios de salud. Por ejemplo, señalan que algunas discapacidades no visibles no son validadas para ser atendidas; que se dan tratos deshumanizados o poco sensibles por parte de algunos funcionarios o funcionarias; que hay </w:t>
      </w:r>
      <w:r w:rsidRPr="0095335A">
        <w:rPr>
          <w:rStyle w:val="Ninguno"/>
          <w:rFonts w:ascii="Arial Narrow" w:hAnsi="Arial Narrow"/>
          <w:lang w:val="es-CR"/>
        </w:rPr>
        <w:lastRenderedPageBreak/>
        <w:t>pocos o inexistentes servicios de rehabilitación en clínicas y hospitales de niveles primario y secundario de atención; que muchos hospitales siguen presentando barreras físicas, falta de intérpretes o sistemas alternativos de comunicación para personas no videntes y no oyentes; que hay poca coordinación entre los sistemas de salud y educación para atender integralmente a la población de NNACD, así como que la CCSS no tiene una oferta para atender discapacidades cognitivas. También encontramos estas afirmaciones en el estudio de Segunda Vicepresidencia de la República de Costa Rica, Unicef y CNREE (2014), que destaca que existen vacíos en servicios de rehabilitación para personas con deficiencias sensoriales, psicosociales y psiquiátricas, teniendo que ser llenados, en parte, por servicios que ofrece el MEP.</w:t>
      </w:r>
    </w:p>
    <w:p w14:paraId="39B2F6B5" w14:textId="77777777" w:rsidR="00050029" w:rsidRPr="0095335A" w:rsidRDefault="00543EEC" w:rsidP="00050029">
      <w:pPr>
        <w:pStyle w:val="Sinespaciado"/>
        <w:ind w:firstLine="709"/>
        <w:rPr>
          <w:rStyle w:val="Ninguno"/>
          <w:rFonts w:ascii="Arial Narrow" w:hAnsi="Arial Narrow"/>
          <w:lang w:val="es-CR"/>
        </w:rPr>
      </w:pPr>
      <w:r w:rsidRPr="0095335A">
        <w:rPr>
          <w:rStyle w:val="Ninguno"/>
          <w:rFonts w:ascii="Arial Narrow" w:hAnsi="Arial Narrow"/>
          <w:lang w:val="es-CR"/>
        </w:rPr>
        <w:t>Según indica el estudio de Segunda Vicepresidencia de la República de Costa Rica, Unicef y CNREE (2014), ante la falta de servicios de rehabilitación y terapia física, el MEP incursionó en brindarlos en algunos centros educativos. Esta propuesta fue suspendida tras una resolución de la Sala Constitucional (Res. 10885-2013), bajo el razonamiento de que esos servicios no forman parte del proceso educativo, y que los mismos corresponden a la CCSS y no al MEP. Ante esto la CCSS alega incapacidad administrativa para no proveer el servicio más que en el nivel de hospitales nacionales.</w:t>
      </w:r>
    </w:p>
    <w:p w14:paraId="3E0BA15B" w14:textId="77777777" w:rsidR="00050029" w:rsidRPr="0095335A" w:rsidRDefault="00050029" w:rsidP="00050029">
      <w:pPr>
        <w:pStyle w:val="Sinespaciado"/>
        <w:rPr>
          <w:rStyle w:val="Ninguno"/>
          <w:rFonts w:ascii="Arial Narrow" w:hAnsi="Arial Narrow"/>
          <w:lang w:val="es-CR"/>
        </w:rPr>
      </w:pPr>
    </w:p>
    <w:p w14:paraId="0371608C" w14:textId="5F39EB0F" w:rsidR="00050029" w:rsidRPr="0095335A" w:rsidRDefault="00050029" w:rsidP="00050029">
      <w:pPr>
        <w:pStyle w:val="Sinespaciado"/>
        <w:spacing w:after="240"/>
        <w:rPr>
          <w:rStyle w:val="Ninguno"/>
          <w:rFonts w:ascii="Arial Narrow" w:hAnsi="Arial Narrow"/>
          <w:color w:val="44D903"/>
          <w:lang w:val="es-CR"/>
        </w:rPr>
      </w:pPr>
      <w:r w:rsidRPr="0095335A">
        <w:rPr>
          <w:rStyle w:val="Ninguno"/>
          <w:rFonts w:ascii="Arial Narrow" w:hAnsi="Arial Narrow"/>
          <w:i/>
          <w:color w:val="44D903"/>
          <w:lang w:val="es-CR"/>
        </w:rPr>
        <w:t xml:space="preserve">4.3 </w:t>
      </w:r>
      <w:r w:rsidRPr="0095335A">
        <w:rPr>
          <w:rStyle w:val="Ninguno"/>
          <w:rFonts w:ascii="Arial Narrow" w:hAnsi="Arial Narrow"/>
          <w:i/>
          <w:iCs/>
          <w:color w:val="44D903"/>
          <w:lang w:val="es-CR"/>
        </w:rPr>
        <w:t>Vulnerabilidad social y protección</w:t>
      </w:r>
    </w:p>
    <w:p w14:paraId="6BC29DEF"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Una de las mayores preocupaciones sobre la población de NNACD es la incidencia de la pobreza que afecta a sus familias. Según el Censo Nacional 2011, el 43% de NNACD tienen necesidades básicas insatisfechas, que pueden ser: acceso a albergue digno (calidad de la vivienda, hacinamiento, etc.), a vida saludable (infraestructura físico sanitaria), al conocimiento (asistencia y logro escolar) y a otros bienes y servicios (capacidad de consumo) (Segunda Vicepresidencia de la República de Costa Rica, Unicef &amp; CNREE, 2014). Según indicaron las activistas y los activistas consultados, la pobreza en las familias con </w:t>
      </w:r>
      <w:proofErr w:type="spellStart"/>
      <w:r w:rsidRPr="0095335A">
        <w:rPr>
          <w:rStyle w:val="Ninguno"/>
          <w:rFonts w:ascii="Arial Narrow" w:hAnsi="Arial Narrow"/>
          <w:lang w:val="es-CR"/>
        </w:rPr>
        <w:t>PcD</w:t>
      </w:r>
      <w:proofErr w:type="spellEnd"/>
      <w:r w:rsidRPr="0095335A">
        <w:rPr>
          <w:rStyle w:val="Ninguno"/>
          <w:rFonts w:ascii="Arial Narrow" w:hAnsi="Arial Narrow"/>
          <w:lang w:val="es-CR"/>
        </w:rPr>
        <w:t xml:space="preserve"> está ligada a la necesidad de costearles tratamientos, ayudas técnicas y servicios especiales, así como al requerimiento de su cuido y atención (en muchos casos de tiempo completo) de parte de familiares en edad productiva; esto representa una fuente de ingresos menos, y coloca a las familias en desventaja económica con respecto a otras en las cuales no hay integrantes con discapacidad. Señalan también las pocas posibilidades de las </w:t>
      </w:r>
      <w:proofErr w:type="spellStart"/>
      <w:r w:rsidRPr="0095335A">
        <w:rPr>
          <w:rStyle w:val="Ninguno"/>
          <w:rFonts w:ascii="Arial Narrow" w:hAnsi="Arial Narrow"/>
          <w:lang w:val="es-CR"/>
        </w:rPr>
        <w:t>PcD</w:t>
      </w:r>
      <w:proofErr w:type="spellEnd"/>
      <w:r w:rsidRPr="0095335A">
        <w:rPr>
          <w:rStyle w:val="Ninguno"/>
          <w:rFonts w:ascii="Arial Narrow" w:hAnsi="Arial Narrow"/>
          <w:lang w:val="es-CR"/>
        </w:rPr>
        <w:t xml:space="preserve"> de seguir estudiando luego de concluir la secundaria para obtener un título técnico o profesional con el que puedan aspirar a un empleo, pues las universidades e institutos técnicos están sumamente rezagados en la oferta educativa adecuada para esta población.</w:t>
      </w:r>
    </w:p>
    <w:p w14:paraId="2431D8E8"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Algunos programas sociales dirigidos a familias en pobreza o en riesgo social han ido incorporando criterios para beneficiar a aquellas con </w:t>
      </w:r>
      <w:proofErr w:type="spellStart"/>
      <w:r w:rsidRPr="0095335A">
        <w:rPr>
          <w:rStyle w:val="Ninguno"/>
          <w:rFonts w:ascii="Arial Narrow" w:hAnsi="Arial Narrow"/>
          <w:lang w:val="es-CR"/>
        </w:rPr>
        <w:t>PcD</w:t>
      </w:r>
      <w:proofErr w:type="spellEnd"/>
      <w:r w:rsidRPr="0095335A">
        <w:rPr>
          <w:rStyle w:val="Ninguno"/>
          <w:rFonts w:ascii="Arial Narrow" w:hAnsi="Arial Narrow"/>
          <w:lang w:val="es-CR"/>
        </w:rPr>
        <w:t>. Estos programas otorgan pensiones por “invalidez” (término obsoleto aún utilizado por la CCSS), subsidios económicos, apoyos para adecuaciones en infraestructura de los hogares, centros para atención de NNA (</w:t>
      </w:r>
      <w:proofErr w:type="spellStart"/>
      <w:r w:rsidRPr="0095335A">
        <w:rPr>
          <w:rStyle w:val="Ninguno"/>
          <w:rFonts w:ascii="Arial Narrow" w:hAnsi="Arial Narrow"/>
          <w:lang w:val="es-CR"/>
        </w:rPr>
        <w:t>Pani</w:t>
      </w:r>
      <w:proofErr w:type="spellEnd"/>
      <w:r w:rsidRPr="0095335A">
        <w:rPr>
          <w:rStyle w:val="Ninguno"/>
          <w:rFonts w:ascii="Arial Narrow" w:hAnsi="Arial Narrow"/>
          <w:lang w:val="es-CR"/>
        </w:rPr>
        <w:t xml:space="preserve">), centros de cuido (IMAS) y becas estudiantiles. Destaca también la exoneración de impuestos para la compra de vehículo para familias con </w:t>
      </w:r>
      <w:proofErr w:type="spellStart"/>
      <w:r w:rsidRPr="0095335A">
        <w:rPr>
          <w:rStyle w:val="Ninguno"/>
          <w:rFonts w:ascii="Arial Narrow" w:hAnsi="Arial Narrow"/>
          <w:lang w:val="es-CR"/>
        </w:rPr>
        <w:t>PcD</w:t>
      </w:r>
      <w:proofErr w:type="spellEnd"/>
      <w:r w:rsidRPr="0095335A">
        <w:rPr>
          <w:rStyle w:val="Ninguno"/>
          <w:rFonts w:ascii="Arial Narrow" w:hAnsi="Arial Narrow"/>
          <w:lang w:val="es-CR"/>
        </w:rPr>
        <w:t>. Sin embargo, carencias en sistemas de información y coordinación interinstitucionales han dificultado que NNACD sean impactados de manera integral. Por otra parte, las personas activistas consultadas expusieron otras situaciones sobre la exclusión y discriminación a la que está expuesta la población de NNACD, como la insuficiente capacidad de la institucionalidad de suministrarles ayudas técnicas (especialmente a familias en condición de pobreza), los lentos progresos en adecuación de infraestructura y transporte público, así como la ausencia de adecuaciones de servicios y programas de la mayor parte las instituciones para la atención y/o relacionamiento hacia personas con discapacidades cognitivas.</w:t>
      </w:r>
    </w:p>
    <w:p w14:paraId="275AF228"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En cuanto al acceso a la justicia para NNACD (cabe recordar la mayor vulnerabilidad de este grupo a sufrir abusos y explotación), el Poder Judicial ha hecho esfuerzos para </w:t>
      </w:r>
      <w:proofErr w:type="spellStart"/>
      <w:r w:rsidRPr="0095335A">
        <w:rPr>
          <w:rStyle w:val="Ninguno"/>
          <w:rFonts w:ascii="Arial Narrow" w:hAnsi="Arial Narrow"/>
          <w:lang w:val="es-CR"/>
        </w:rPr>
        <w:t>transversalizar</w:t>
      </w:r>
      <w:proofErr w:type="spellEnd"/>
      <w:r w:rsidRPr="0095335A">
        <w:rPr>
          <w:rStyle w:val="Ninguno"/>
          <w:rFonts w:ascii="Arial Narrow" w:hAnsi="Arial Narrow"/>
          <w:lang w:val="es-CR"/>
        </w:rPr>
        <w:t xml:space="preserve"> el enfoque de discapacidad, cuenta con intérpretes y adecuaciones de comunicación y para las declaraciones de NNACD; sin embargo, quienes son activistas señalan falta de compromiso de algunas funcionarias y algunos funcionarios, que no se esfuerzan en atenderles bien, y que muchas familias desconocen los mecanismos de exigibilidad para hacer valer los derechos de las </w:t>
      </w:r>
      <w:proofErr w:type="spellStart"/>
      <w:r w:rsidRPr="0095335A">
        <w:rPr>
          <w:rStyle w:val="Ninguno"/>
          <w:rFonts w:ascii="Arial Narrow" w:hAnsi="Arial Narrow"/>
          <w:lang w:val="es-CR"/>
        </w:rPr>
        <w:t>PcD</w:t>
      </w:r>
      <w:proofErr w:type="spellEnd"/>
      <w:r w:rsidRPr="0095335A">
        <w:rPr>
          <w:rStyle w:val="Ninguno"/>
          <w:rFonts w:ascii="Arial Narrow" w:hAnsi="Arial Narrow"/>
          <w:lang w:val="es-CR"/>
        </w:rPr>
        <w:t>.</w:t>
      </w:r>
    </w:p>
    <w:p w14:paraId="6708B302"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En materia de recreación, existen esfuerzos por promover participación de NNACD, en especial desde las familias, con algún apoyo del Estado, por ejemplo, en la práctica del deporte con la organización de Olimpiadas Especiales. No obstante, a pesar de dichos esfuerzos persisten dificultades para que NNACD </w:t>
      </w:r>
      <w:r w:rsidRPr="0095335A">
        <w:rPr>
          <w:rStyle w:val="Ninguno"/>
          <w:rFonts w:ascii="Arial Narrow" w:hAnsi="Arial Narrow"/>
          <w:lang w:val="es-CR"/>
        </w:rPr>
        <w:lastRenderedPageBreak/>
        <w:t>puedan recrearse, ya sea por falta de instalaciones adecuadas en las comunidades, falta de programas culturales y deportivos para esta población o falta de políticas que faciliten su asistencia a actividades culturales y recreativas en igualdad de oportunidades con respecto a la población sin discapacidad.</w:t>
      </w:r>
    </w:p>
    <w:p w14:paraId="53C842B2"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Otra preocupación gira en torno a las limitaciones del </w:t>
      </w:r>
      <w:proofErr w:type="spellStart"/>
      <w:r w:rsidRPr="0095335A">
        <w:rPr>
          <w:rStyle w:val="Ninguno"/>
          <w:rFonts w:ascii="Arial Narrow" w:hAnsi="Arial Narrow"/>
          <w:lang w:val="es-CR"/>
        </w:rPr>
        <w:t>Pani</w:t>
      </w:r>
      <w:proofErr w:type="spellEnd"/>
      <w:r w:rsidRPr="0095335A">
        <w:rPr>
          <w:rStyle w:val="Ninguno"/>
          <w:rFonts w:ascii="Arial Narrow" w:hAnsi="Arial Narrow"/>
          <w:lang w:val="es-CR"/>
        </w:rPr>
        <w:t xml:space="preserve"> y su red de albergues, así como de otros centros y alternativas de cuido (como los CEN-CINAI del MS y la Red de Cuido del IMAS) para atender adecuadamente a NNACD. Sobre los albergues del </w:t>
      </w:r>
      <w:proofErr w:type="spellStart"/>
      <w:r w:rsidRPr="0095335A">
        <w:rPr>
          <w:rStyle w:val="Ninguno"/>
          <w:rFonts w:ascii="Arial Narrow" w:hAnsi="Arial Narrow"/>
          <w:lang w:val="es-CR"/>
        </w:rPr>
        <w:t>Pani</w:t>
      </w:r>
      <w:proofErr w:type="spellEnd"/>
      <w:r w:rsidRPr="0095335A">
        <w:rPr>
          <w:rStyle w:val="Ninguno"/>
          <w:rFonts w:ascii="Arial Narrow" w:hAnsi="Arial Narrow"/>
          <w:lang w:val="es-CR"/>
        </w:rPr>
        <w:t>, el estudio Segunda Vicepresidencia de la República de Costa Rica, Unicef y CNREE (2014) indica que para el 2013, 52 NNACD estuvieron en las diversas alternativas de atención; el trabajo, a su vez, expone que:</w:t>
      </w:r>
    </w:p>
    <w:p w14:paraId="44B380E1" w14:textId="77777777" w:rsidR="00E50168" w:rsidRPr="0095335A" w:rsidRDefault="00543EEC">
      <w:pPr>
        <w:pStyle w:val="Sinespaciado"/>
        <w:ind w:left="1440"/>
        <w:rPr>
          <w:rStyle w:val="Ninguno"/>
          <w:rFonts w:ascii="Arial Narrow" w:hAnsi="Arial Narrow"/>
          <w:lang w:val="es-CR"/>
        </w:rPr>
      </w:pPr>
      <w:proofErr w:type="gramStart"/>
      <w:r w:rsidRPr="0095335A">
        <w:rPr>
          <w:rStyle w:val="Ninguno"/>
          <w:rFonts w:ascii="Arial Narrow" w:hAnsi="Arial Narrow"/>
          <w:lang w:val="es-CR"/>
        </w:rPr>
        <w:t>a</w:t>
      </w:r>
      <w:proofErr w:type="gramEnd"/>
      <w:r w:rsidRPr="0095335A">
        <w:rPr>
          <w:rStyle w:val="Ninguno"/>
          <w:rFonts w:ascii="Arial Narrow" w:hAnsi="Arial Narrow"/>
          <w:lang w:val="es-CR"/>
        </w:rPr>
        <w:t xml:space="preserve"> partir del año 2009 las autoridades de la institución dispusieron que la Aldea Arthur </w:t>
      </w:r>
      <w:proofErr w:type="spellStart"/>
      <w:r w:rsidRPr="0095335A">
        <w:rPr>
          <w:rStyle w:val="Ninguno"/>
          <w:rFonts w:ascii="Arial Narrow" w:hAnsi="Arial Narrow"/>
          <w:lang w:val="es-CR"/>
        </w:rPr>
        <w:t>Gough</w:t>
      </w:r>
      <w:proofErr w:type="spellEnd"/>
      <w:r w:rsidRPr="0095335A">
        <w:rPr>
          <w:rStyle w:val="Ninguno"/>
          <w:rFonts w:ascii="Arial Narrow" w:hAnsi="Arial Narrow"/>
          <w:lang w:val="es-CR"/>
        </w:rPr>
        <w:t xml:space="preserve"> atienda, sobre todo, a grupos de hermanos y personas menores de edad con discapacidad. Entre otras razones, esta decisión fue motivada por el hecho de que las ONG que brindan servicios de albergue al </w:t>
      </w:r>
      <w:proofErr w:type="spellStart"/>
      <w:r w:rsidRPr="0095335A">
        <w:rPr>
          <w:rStyle w:val="Ninguno"/>
          <w:rFonts w:ascii="Arial Narrow" w:hAnsi="Arial Narrow"/>
          <w:lang w:val="es-CR"/>
        </w:rPr>
        <w:t>Pani</w:t>
      </w:r>
      <w:proofErr w:type="spellEnd"/>
      <w:r w:rsidRPr="0095335A">
        <w:rPr>
          <w:rStyle w:val="Ninguno"/>
          <w:rFonts w:ascii="Arial Narrow" w:hAnsi="Arial Narrow"/>
          <w:lang w:val="es-CR"/>
        </w:rPr>
        <w:t>, en su mayoría, se niegan a recibir a niños, niñas y adolescentes con discapacidad argumentando “no contar con los recursos especiales para ese tipo de población”. Los funcionarios de la Aldea que fueron entrevistados consideran que no es una alternativa “especializada” en niños, niñas y adolescentes con discapacidad, por cuanto el personal “no es especializado en el tema, sino que ha ido aprendiendo de la práctica”. (Segunda Vicepresidencia de la República de Costa Rica, Unicef &amp; CNREE, 2014, p.99)</w:t>
      </w:r>
    </w:p>
    <w:p w14:paraId="356405E4" w14:textId="77777777" w:rsidR="00E50168" w:rsidRPr="0095335A" w:rsidRDefault="00543EEC">
      <w:pPr>
        <w:pStyle w:val="Sinespaciado"/>
        <w:ind w:firstLine="709"/>
        <w:rPr>
          <w:rStyle w:val="Ninguno"/>
          <w:rFonts w:ascii="Arial Narrow" w:hAnsi="Arial Narrow"/>
          <w:b/>
          <w:bCs/>
          <w:lang w:val="es-CR"/>
        </w:rPr>
      </w:pPr>
      <w:r w:rsidRPr="0095335A">
        <w:rPr>
          <w:rStyle w:val="Ninguno"/>
          <w:rFonts w:ascii="Arial Narrow" w:hAnsi="Arial Narrow"/>
          <w:lang w:val="es-CR"/>
        </w:rPr>
        <w:t xml:space="preserve">El mismo estudio señala, a partir del Informe Anual del 2012 del </w:t>
      </w:r>
      <w:proofErr w:type="spellStart"/>
      <w:r w:rsidRPr="0095335A">
        <w:rPr>
          <w:rStyle w:val="Ninguno"/>
          <w:rFonts w:ascii="Arial Narrow" w:hAnsi="Arial Narrow"/>
          <w:lang w:val="es-CR"/>
        </w:rPr>
        <w:t>Pani</w:t>
      </w:r>
      <w:proofErr w:type="spellEnd"/>
      <w:r w:rsidRPr="0095335A">
        <w:rPr>
          <w:rStyle w:val="Ninguno"/>
          <w:rFonts w:ascii="Arial Narrow" w:hAnsi="Arial Narrow"/>
          <w:lang w:val="es-CR"/>
        </w:rPr>
        <w:t xml:space="preserve">, que para ese año únicamente se cumplió con el 10% de la meta programada de NNACD en albergues que recibieron ayudas técnicas; en otras palabras, la </w:t>
      </w:r>
      <w:proofErr w:type="spellStart"/>
      <w:r w:rsidRPr="0095335A">
        <w:rPr>
          <w:rStyle w:val="Ninguno"/>
          <w:rFonts w:ascii="Arial Narrow" w:hAnsi="Arial Narrow"/>
          <w:lang w:val="es-CR"/>
        </w:rPr>
        <w:t>subejecución</w:t>
      </w:r>
      <w:proofErr w:type="spellEnd"/>
      <w:r w:rsidRPr="0095335A">
        <w:rPr>
          <w:rStyle w:val="Ninguno"/>
          <w:rFonts w:ascii="Arial Narrow" w:hAnsi="Arial Narrow"/>
          <w:lang w:val="es-CR"/>
        </w:rPr>
        <w:t xml:space="preserve"> presupuestaria en ese rubro fue del 90%.</w:t>
      </w:r>
    </w:p>
    <w:p w14:paraId="5942C09C" w14:textId="77777777" w:rsidR="00E50168" w:rsidRPr="0095335A" w:rsidRDefault="00E50168">
      <w:pPr>
        <w:pStyle w:val="CuerpoA"/>
        <w:spacing w:after="0" w:line="240" w:lineRule="auto"/>
        <w:jc w:val="both"/>
        <w:rPr>
          <w:rStyle w:val="Ninguno"/>
          <w:rFonts w:ascii="Arial Narrow" w:eastAsia="Arial" w:hAnsi="Arial Narrow" w:cs="Arial"/>
          <w:lang w:val="es-CR"/>
        </w:rPr>
      </w:pPr>
    </w:p>
    <w:p w14:paraId="70E41721" w14:textId="03F69298" w:rsidR="00E50168" w:rsidRPr="0095335A" w:rsidRDefault="00543EEC" w:rsidP="00032D1B">
      <w:pPr>
        <w:pStyle w:val="Ttulo1"/>
        <w:numPr>
          <w:ilvl w:val="0"/>
          <w:numId w:val="21"/>
        </w:numPr>
        <w:spacing w:before="0"/>
        <w:jc w:val="both"/>
        <w:rPr>
          <w:rStyle w:val="Ninguno"/>
          <w:rFonts w:ascii="Arial Narrow" w:eastAsia="Arial" w:hAnsi="Arial Narrow" w:cs="Arial"/>
          <w:color w:val="44D903"/>
          <w:sz w:val="24"/>
          <w:szCs w:val="24"/>
          <w:u w:color="000000"/>
          <w:lang w:val="es-CR"/>
        </w:rPr>
      </w:pPr>
      <w:bookmarkStart w:id="30" w:name="_Toc511290470"/>
      <w:r w:rsidRPr="0095335A">
        <w:rPr>
          <w:rStyle w:val="Ninguno"/>
          <w:rFonts w:ascii="Arial Narrow" w:hAnsi="Arial Narrow"/>
          <w:color w:val="44D903"/>
          <w:sz w:val="24"/>
          <w:szCs w:val="24"/>
          <w:u w:color="000000"/>
          <w:lang w:val="es-CR"/>
        </w:rPr>
        <w:t xml:space="preserve">Niñas, </w:t>
      </w:r>
      <w:r w:rsidR="00302D0B">
        <w:rPr>
          <w:rStyle w:val="Ninguno"/>
          <w:rFonts w:ascii="Arial Narrow" w:hAnsi="Arial Narrow"/>
          <w:color w:val="44D903"/>
          <w:sz w:val="24"/>
          <w:szCs w:val="24"/>
          <w:u w:color="000000"/>
          <w:lang w:val="es-CR"/>
        </w:rPr>
        <w:t>n</w:t>
      </w:r>
      <w:r w:rsidRPr="0095335A">
        <w:rPr>
          <w:rStyle w:val="Ninguno"/>
          <w:rFonts w:ascii="Arial Narrow" w:hAnsi="Arial Narrow"/>
          <w:color w:val="44D903"/>
          <w:sz w:val="24"/>
          <w:szCs w:val="24"/>
          <w:u w:color="000000"/>
          <w:lang w:val="es-CR"/>
        </w:rPr>
        <w:t xml:space="preserve">iños y </w:t>
      </w:r>
      <w:r w:rsidR="00302D0B">
        <w:rPr>
          <w:rStyle w:val="Ninguno"/>
          <w:rFonts w:ascii="Arial Narrow" w:hAnsi="Arial Narrow"/>
          <w:color w:val="44D903"/>
          <w:sz w:val="24"/>
          <w:szCs w:val="24"/>
          <w:u w:color="000000"/>
          <w:lang w:val="es-CR"/>
        </w:rPr>
        <w:t>a</w:t>
      </w:r>
      <w:r w:rsidRPr="0095335A">
        <w:rPr>
          <w:rStyle w:val="Ninguno"/>
          <w:rFonts w:ascii="Arial Narrow" w:hAnsi="Arial Narrow"/>
          <w:color w:val="44D903"/>
          <w:sz w:val="24"/>
          <w:szCs w:val="24"/>
          <w:u w:color="000000"/>
          <w:lang w:val="es-CR"/>
        </w:rPr>
        <w:t xml:space="preserve">dolescentes </w:t>
      </w:r>
      <w:r w:rsidR="00302D0B">
        <w:rPr>
          <w:rStyle w:val="Ninguno"/>
          <w:rFonts w:ascii="Arial Narrow" w:hAnsi="Arial Narrow"/>
          <w:color w:val="44D903"/>
          <w:sz w:val="24"/>
          <w:szCs w:val="24"/>
          <w:u w:color="000000"/>
          <w:lang w:val="es-CR"/>
        </w:rPr>
        <w:t>a</w:t>
      </w:r>
      <w:r w:rsidRPr="0095335A">
        <w:rPr>
          <w:rStyle w:val="Ninguno"/>
          <w:rFonts w:ascii="Arial Narrow" w:hAnsi="Arial Narrow"/>
          <w:color w:val="44D903"/>
          <w:sz w:val="24"/>
          <w:szCs w:val="24"/>
          <w:u w:color="000000"/>
          <w:lang w:val="es-CR"/>
        </w:rPr>
        <w:t>frodescendientes</w:t>
      </w:r>
      <w:bookmarkEnd w:id="30"/>
    </w:p>
    <w:p w14:paraId="795853DB" w14:textId="77777777" w:rsidR="00E50168" w:rsidRPr="0095335A" w:rsidRDefault="00E50168">
      <w:pPr>
        <w:pStyle w:val="CuerpoA"/>
        <w:spacing w:after="0" w:line="240" w:lineRule="auto"/>
        <w:jc w:val="both"/>
        <w:rPr>
          <w:rStyle w:val="Ninguno"/>
          <w:rFonts w:ascii="Arial Narrow" w:eastAsia="Arial" w:hAnsi="Arial Narrow" w:cs="Arial"/>
          <w:b/>
          <w:bCs/>
          <w:lang w:val="es-CR"/>
        </w:rPr>
      </w:pPr>
    </w:p>
    <w:p w14:paraId="4C95F6F6"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El Censo Nacional 2011 estimó en 103.716 el número de NNA afrodescendientes (el 7.9% del total de NNA en CR). Antes de entrar en detalle, cabe hacer un encuadre de algunos rezagos en los planos económico y social que padece la población afrodescendiente. El mismo censo evidenció que, la tasa de desempleo para personas blancas y mestizas fue de un 1,7% mientras que en personas afrodescendientes fue de 2.3%. La participación de afrodescendientes en puestos directivos (a nivel público o privado) es notablemente inferior a la de personas blancas y mestizas, y tienen mayor participación relativa en empleos de baja calificación.</w:t>
      </w:r>
    </w:p>
    <w:p w14:paraId="303025B1"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El 4% de las personas afrodescendientes carecía de acceso a bienes y servicios, frente al 2,5% de blancas y mestizas; 12.8%, de infraestructura física sanitaria, frente a 8,9% de blancas y mestizas; 15.1% a albergue digno, frente a 9,6% en blancas y mestizas; y un 8,2% no tenía acceso al conocimiento, frente a 6,4% en blancas y mestizas. Mientras que la pobreza extrema alcanzaba a un 8.5 % de afrodescendientes, versus el 5% en personas blancas y mestizas. Un 18.7% de afrodescendientes carecía de seguro social, a diferencia del 13,8% de blancos o mestizos. Finalmente, la cantidad de afrodescendientes con acceso a computadora e internet era de un 42.4% y un 39.1%, respectivamente, frente al 49.9% y 46.6% en el caso de personas blancas y mestizas (Poder Judicial de Costa Rica, 2015, a partir de datos del INEC). </w:t>
      </w:r>
    </w:p>
    <w:p w14:paraId="4222C779"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Parte de la situación desfavorable de la población afrodescendiente se explica por el hecho de que hay una gran concentración de esta que habita la provincia de Limón (Región Caribe), la cual se ha visto afectada por un abandono y una relegación históricos en términos de servicios e inversión. Si bien este abandono institucional no es exclusivo de dicha región, el mismo viene acompañado de un estigma de atraso, insalubridad y desorganización replicado por parte de la población blanca y mestiza. </w:t>
      </w:r>
    </w:p>
    <w:p w14:paraId="4B4B546F"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En el país no es difícil detectar síntomas de racismo en sectores de población en que persisten expresiones y actitudes que menosprecian y estigmatizan a la comunidad afrodescendiente. Si bien el racismo suele ser reconocido por la institucionalidad, las campañas y esfuerzos educativos por revertirlo son débiles, esporádicos y de poco impacto. A pesar de que se adquirió el compromiso internacional desde el 2001, el Estado todavía no tiene un plan para poner en marcha el Programa de Acción de </w:t>
      </w:r>
      <w:proofErr w:type="spellStart"/>
      <w:r w:rsidRPr="0095335A">
        <w:rPr>
          <w:rStyle w:val="Ninguno"/>
          <w:rFonts w:ascii="Arial Narrow" w:hAnsi="Arial Narrow"/>
          <w:lang w:val="es-CR"/>
        </w:rPr>
        <w:t>Durban</w:t>
      </w:r>
      <w:proofErr w:type="spellEnd"/>
      <w:r w:rsidRPr="0095335A">
        <w:rPr>
          <w:rStyle w:val="Ninguno"/>
          <w:rFonts w:ascii="Arial Narrow" w:hAnsi="Arial Narrow"/>
          <w:lang w:val="es-CR"/>
        </w:rPr>
        <w:t xml:space="preserve"> a plenitud.</w:t>
      </w:r>
    </w:p>
    <w:p w14:paraId="23F2FA3F"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En 2008, la Universidad Nacional realizó una encuesta a 800 personas sobre percepciones hacia la comunidad afrodescendiente. Al consultar: “¿qué es lo primero que se le viene a la mente cuando piensa en una persona afrodescendiente o negra?”, si bien una mayoría resaltó rasgos positivos, un 10% pensó en estereotipos asociados a estas personas como la vagancia, y que son fiesteros. Cuando se consultó sobre </w:t>
      </w:r>
      <w:r w:rsidRPr="0095335A">
        <w:rPr>
          <w:rStyle w:val="Ninguno"/>
          <w:rFonts w:ascii="Arial Narrow" w:hAnsi="Arial Narrow"/>
          <w:lang w:val="es-CR"/>
        </w:rPr>
        <w:lastRenderedPageBreak/>
        <w:t xml:space="preserve">aspectos positivos y negativos de la población afrodescendiente, un 27% la relacionó con drogas y delincuencia y un 19% con </w:t>
      </w:r>
      <w:r w:rsidRPr="0095335A">
        <w:rPr>
          <w:rStyle w:val="Ninguno"/>
          <w:rFonts w:ascii="Arial Narrow" w:hAnsi="Arial Narrow"/>
          <w:shd w:val="clear" w:color="auto" w:fill="FEFFFF"/>
          <w:lang w:val="es-CR"/>
        </w:rPr>
        <w:t>vagancia (Astorga Morales y Azar, 2010).</w:t>
      </w:r>
    </w:p>
    <w:p w14:paraId="3B770726"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Los estereotipos y </w:t>
      </w:r>
      <w:proofErr w:type="spellStart"/>
      <w:r w:rsidRPr="0095335A">
        <w:rPr>
          <w:rStyle w:val="Ninguno"/>
          <w:rFonts w:ascii="Arial Narrow" w:hAnsi="Arial Narrow"/>
          <w:lang w:val="es-CR"/>
        </w:rPr>
        <w:t>perfilización</w:t>
      </w:r>
      <w:proofErr w:type="spellEnd"/>
      <w:r w:rsidRPr="0095335A">
        <w:rPr>
          <w:rStyle w:val="Ninguno"/>
          <w:rFonts w:ascii="Arial Narrow" w:hAnsi="Arial Narrow"/>
          <w:lang w:val="es-CR"/>
        </w:rPr>
        <w:t xml:space="preserve"> racial pueden estar siendo alimentados por los medios de prensa, pues activistas han señalado el ensañamiento mediático de corte sensacionalista hacia los problemas de criminalidad en la provincia de Limón, así como la presentación reiterada de África como el continente pobre, primitivo y conflictivo, del que casi solo llegan malas noticias. Esto contribuye al estigma hacia la población afrodescendiente y no existen esfuerzos institucionales para equilibrar el actuar de los medios. Al respecto, un 41% de las personas entrevistadas están de acuerdo con que los medios de comunicación muestran mayor discriminación cuando se presentan noticias relacionadas con las personas afrodescendientes (Unicef e IDESPO (UNA), 2010).</w:t>
      </w:r>
    </w:p>
    <w:p w14:paraId="605A027D"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Si bien la legislación prohíbe la discriminación y promueve la igualdad, los actos de discriminación racial son una infracción menor (no están claramente tipificados como delito), a lo sumo aplican sanciones administrativas o multas. Por su parte, las expresiones racistas en ámbitos sociales quedan prácticamente impunes.</w:t>
      </w:r>
    </w:p>
    <w:p w14:paraId="781E4C66"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En materia de aplicación y acceso a la justicia, no se lograron identificar estudios que hablen del trato de la misma para el caso de la comunidad afrodescendiente; por esto se puede afirmar que existe un vacío de información sobre si los tribunales evidencian un trato injusto o desigual hacia esta población.</w:t>
      </w:r>
    </w:p>
    <w:p w14:paraId="73293779" w14:textId="77777777" w:rsidR="00050029" w:rsidRPr="0095335A" w:rsidRDefault="00543EEC" w:rsidP="00050029">
      <w:pPr>
        <w:pStyle w:val="Sinespaciado"/>
        <w:ind w:firstLine="709"/>
        <w:rPr>
          <w:rStyle w:val="Ninguno"/>
          <w:rFonts w:ascii="Arial Narrow" w:hAnsi="Arial Narrow"/>
          <w:lang w:val="es-CR"/>
        </w:rPr>
      </w:pPr>
      <w:r w:rsidRPr="0095335A">
        <w:rPr>
          <w:rStyle w:val="Ninguno"/>
          <w:rFonts w:ascii="Arial Narrow" w:hAnsi="Arial Narrow"/>
          <w:lang w:val="es-CR"/>
        </w:rPr>
        <w:t xml:space="preserve">Sobre otros aspectos que les afectan, de las activistas, los activistas y las fuentes consultadas, se obtuvo aportes sobre desafíos para el cumplimiento de sus derechos. Por ejemplo, denuncian el trato despectivo que reciben los afrodescendientes de parte de personas que trabajan en el sector público en “ventanilla”; esta situación muchas veces les inhibe de acudir a solicitar servicios, a aplicar para ser beneficiarios en programas sociales y para ejercer mecanismos de exigibilidad de sus derechos. Otra queja es la </w:t>
      </w:r>
      <w:proofErr w:type="spellStart"/>
      <w:r w:rsidRPr="0095335A">
        <w:rPr>
          <w:rStyle w:val="Ninguno"/>
          <w:rFonts w:ascii="Arial Narrow" w:hAnsi="Arial Narrow"/>
          <w:lang w:val="es-CR"/>
        </w:rPr>
        <w:t>perfilización</w:t>
      </w:r>
      <w:proofErr w:type="spellEnd"/>
      <w:r w:rsidRPr="0095335A">
        <w:rPr>
          <w:rStyle w:val="Ninguno"/>
          <w:rFonts w:ascii="Arial Narrow" w:hAnsi="Arial Narrow"/>
          <w:lang w:val="es-CR"/>
        </w:rPr>
        <w:t xml:space="preserve"> racial de parte de cuerpos policiales hacia jóvenes afrodescendientes; si bien esta práctica no parte de lineamientos institucionales, afirman que es común de parte de muchas personas que laboran como oficiales ser particularmente selectivos en la aplicación de requisas a jóvenes afrodescendientes.</w:t>
      </w:r>
    </w:p>
    <w:p w14:paraId="75F8448D" w14:textId="77777777" w:rsidR="00050029" w:rsidRPr="0095335A" w:rsidRDefault="00050029" w:rsidP="00050029">
      <w:pPr>
        <w:pStyle w:val="Sinespaciado"/>
        <w:rPr>
          <w:rStyle w:val="Ninguno"/>
          <w:rFonts w:ascii="Arial Narrow" w:hAnsi="Arial Narrow"/>
          <w:lang w:val="es-CR"/>
        </w:rPr>
      </w:pPr>
    </w:p>
    <w:p w14:paraId="086F4E48" w14:textId="506ADF17" w:rsidR="00E50168" w:rsidRPr="0095335A" w:rsidRDefault="00050029" w:rsidP="00050029">
      <w:pPr>
        <w:pStyle w:val="Sinespaciado"/>
        <w:spacing w:after="240"/>
        <w:rPr>
          <w:rStyle w:val="Ninguno"/>
          <w:rFonts w:ascii="Arial Narrow" w:hAnsi="Arial Narrow"/>
          <w:color w:val="44D903"/>
          <w:lang w:val="es-CR"/>
        </w:rPr>
      </w:pPr>
      <w:r w:rsidRPr="0095335A">
        <w:rPr>
          <w:rStyle w:val="Ninguno"/>
          <w:rFonts w:ascii="Arial Narrow" w:hAnsi="Arial Narrow"/>
          <w:i/>
          <w:iCs/>
          <w:color w:val="44D903"/>
          <w:lang w:val="es-CR"/>
        </w:rPr>
        <w:t xml:space="preserve">5.1 </w:t>
      </w:r>
      <w:r w:rsidR="00543EEC" w:rsidRPr="0095335A">
        <w:rPr>
          <w:rStyle w:val="Ninguno"/>
          <w:rFonts w:ascii="Arial Narrow" w:hAnsi="Arial Narrow"/>
          <w:i/>
          <w:iCs/>
          <w:color w:val="44D903"/>
          <w:lang w:val="es-CR"/>
        </w:rPr>
        <w:t>Educación y Cultura</w:t>
      </w:r>
    </w:p>
    <w:p w14:paraId="311AE025"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En opinión de la experta entrevistada, las familias afrodescendientes se esfuerzan en procurar la permanencia y éxito de sus hijas e hijos en la educación, pues esto lo entienden como un mecanismo de defensa y resiliencia ante los factores de exclusión que viven; esto puede contribuir a que las estadísticas de asistencia a la educación no muestren diferencias significativas entre afrodescendientes y el resto de población. Sin embargo, las NNA afrodescendientes deben enfrentar algunas situaciones que rozan con sus derechos.</w:t>
      </w:r>
    </w:p>
    <w:p w14:paraId="6F15C9EC"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Algunos textos escolares usados en el sistema educativo, reproducen estereotipos raciales que son aprendidos desde pequeños por NNA de todo el país. En opinión de la experta entrevistada, el problema es que NNA de otras etnias aprenden la segregación, mientras que NNA afrodescendientes aprenden a llevar una etiqueta; y pareciera que el MEP hace poco por corregir dichos contenidos. El ejemplo más emblemático recae sobre los intentos para suprimir del currículo la obra infantil “</w:t>
      </w:r>
      <w:proofErr w:type="spellStart"/>
      <w:r w:rsidRPr="0095335A">
        <w:rPr>
          <w:rStyle w:val="Ninguno"/>
          <w:rFonts w:ascii="Arial Narrow" w:hAnsi="Arial Narrow"/>
          <w:lang w:val="es-CR"/>
        </w:rPr>
        <w:t>Cocorí</w:t>
      </w:r>
      <w:proofErr w:type="spellEnd"/>
      <w:r w:rsidRPr="0095335A">
        <w:rPr>
          <w:rStyle w:val="Ninguno"/>
          <w:rFonts w:ascii="Arial Narrow" w:hAnsi="Arial Narrow"/>
          <w:lang w:val="es-CR"/>
        </w:rPr>
        <w:t xml:space="preserve">” (novela costarricense que relata las aventuras de un niño negro, y que ha sido denunciada por activistas por reforzar estereotipos racistas). No obstante, estos esfuerzos que incluso han llegado a instancias judiciales han topado con gran resistencia y no han logrado su cometido. </w:t>
      </w:r>
    </w:p>
    <w:p w14:paraId="31F064D0"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Según la experta entrevistada, a parte de </w:t>
      </w:r>
      <w:proofErr w:type="spellStart"/>
      <w:r w:rsidRPr="0095335A">
        <w:rPr>
          <w:rStyle w:val="Ninguno"/>
          <w:rFonts w:ascii="Arial Narrow" w:hAnsi="Arial Narrow"/>
          <w:lang w:val="es-CR"/>
        </w:rPr>
        <w:t>Cocorí</w:t>
      </w:r>
      <w:proofErr w:type="spellEnd"/>
      <w:r w:rsidRPr="0095335A">
        <w:rPr>
          <w:rStyle w:val="Ninguno"/>
          <w:rFonts w:ascii="Arial Narrow" w:hAnsi="Arial Narrow"/>
          <w:lang w:val="es-CR"/>
        </w:rPr>
        <w:t xml:space="preserve">, se usan otros textos que lejos de enseñar diversidad étnica y cultural ayudan a reforzar la </w:t>
      </w:r>
      <w:proofErr w:type="spellStart"/>
      <w:r w:rsidRPr="0095335A">
        <w:rPr>
          <w:rStyle w:val="Ninguno"/>
          <w:rFonts w:ascii="Arial Narrow" w:hAnsi="Arial Narrow"/>
          <w:lang w:val="es-CR"/>
        </w:rPr>
        <w:t>racialización</w:t>
      </w:r>
      <w:proofErr w:type="spellEnd"/>
      <w:r w:rsidRPr="0095335A">
        <w:rPr>
          <w:rStyle w:val="Ninguno"/>
          <w:rFonts w:ascii="Arial Narrow" w:hAnsi="Arial Narrow"/>
          <w:lang w:val="es-CR"/>
        </w:rPr>
        <w:t xml:space="preserve"> (Rina Cáceres Gómez, comunicación personal, 01 de marzo del 2017). Además, el currículo escolar ha carecido de contenidos sobre la historia de los pueblos afrodescendientes, lo que atenta contra sus derechos culturales para preservar su identidad. </w:t>
      </w:r>
    </w:p>
    <w:p w14:paraId="6E583FA0"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A nivel de gestión educativa, el MEP cuenta con una comisión de asuntos afrodescendientes, con expertos externos, pero que no tiene potestad de mando, sino solo de asesorar y recomendar, y ni siquiera está normado que en dicha comisión deba haber representación de afrodescendientes. El MEP cuenta también con una comisión de </w:t>
      </w:r>
      <w:proofErr w:type="gramStart"/>
      <w:r w:rsidRPr="0095335A">
        <w:rPr>
          <w:rStyle w:val="Ninguno"/>
          <w:rFonts w:ascii="Arial Narrow" w:hAnsi="Arial Narrow"/>
          <w:lang w:val="es-CR"/>
        </w:rPr>
        <w:t>asuntos interculturales; no obstante</w:t>
      </w:r>
      <w:proofErr w:type="gramEnd"/>
      <w:r w:rsidRPr="0095335A">
        <w:rPr>
          <w:rStyle w:val="Ninguno"/>
          <w:rFonts w:ascii="Arial Narrow" w:hAnsi="Arial Narrow"/>
          <w:lang w:val="es-CR"/>
        </w:rPr>
        <w:t xml:space="preserve">, al momento de la entrevista, la experta señaló que no había afrodescendientes entre sus integrantes. Finalmente, la entrevistada señala que si bien el MEP cuenta </w:t>
      </w:r>
      <w:r w:rsidRPr="0095335A">
        <w:rPr>
          <w:rStyle w:val="Ninguno"/>
          <w:rFonts w:ascii="Arial Narrow" w:hAnsi="Arial Narrow"/>
          <w:lang w:val="es-CR"/>
        </w:rPr>
        <w:lastRenderedPageBreak/>
        <w:t xml:space="preserve">con políticas y protocolos contra la discriminación racial, no han tenido el peso y penetración requerida en los centros educativos (Rina Cáceres Gómez, comunicación personal, 01 de marzo de 2017). </w:t>
      </w:r>
    </w:p>
    <w:p w14:paraId="4A8DC294"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A pesar de los intentos, no fue posible encontrar estadísticas del MEP de fácil acceso donde se dé cuenta de la cantidad de actos de violencia o incidentes en centros educativos con motivaciones raciales. Por ello, es probable que, si alguna persona  activista o investigadora desea obtener información al respecto, deberá sortear múltiples niveles burocráticos y solicitar acceso a los miles de expedientes de casos de violencia para poder estudiar el fenómeno.</w:t>
      </w:r>
    </w:p>
    <w:p w14:paraId="3B6E7F82"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En cuanto a la preservación de su identidad, se reconocen los esfuerzos del Ministerio de Cultura y Juventud por visibilizar los aportes de la población afrodescendiente en la construcción de la identidad nacional y fomentar la cultura </w:t>
      </w:r>
      <w:proofErr w:type="spellStart"/>
      <w:r w:rsidRPr="0095335A">
        <w:rPr>
          <w:rStyle w:val="Ninguno"/>
          <w:rFonts w:ascii="Arial Narrow" w:hAnsi="Arial Narrow"/>
          <w:lang w:val="es-CR"/>
        </w:rPr>
        <w:t>afrocostarricense</w:t>
      </w:r>
      <w:proofErr w:type="spellEnd"/>
      <w:r w:rsidRPr="0095335A">
        <w:rPr>
          <w:rStyle w:val="Ninguno"/>
          <w:rFonts w:ascii="Arial Narrow" w:hAnsi="Arial Narrow"/>
          <w:lang w:val="es-CR"/>
        </w:rPr>
        <w:t xml:space="preserve"> a través de festivales y actividades donde se exponen la música, el baile y la gastronomía, aunque según la experta consultada un pendiente es difundir la literatura </w:t>
      </w:r>
      <w:proofErr w:type="spellStart"/>
      <w:r w:rsidRPr="0095335A">
        <w:rPr>
          <w:rStyle w:val="Ninguno"/>
          <w:rFonts w:ascii="Arial Narrow" w:hAnsi="Arial Narrow"/>
          <w:lang w:val="es-CR"/>
        </w:rPr>
        <w:t>afrocostarricense</w:t>
      </w:r>
      <w:proofErr w:type="spellEnd"/>
      <w:r w:rsidRPr="0095335A">
        <w:rPr>
          <w:rStyle w:val="Ninguno"/>
          <w:rFonts w:ascii="Arial Narrow" w:hAnsi="Arial Narrow"/>
          <w:lang w:val="es-CR"/>
        </w:rPr>
        <w:t>. Por otro lado, destaca que aprovechando que muchas personas afrodescendientes son bilingües (español e inglés criollo), el Instituto Nacional de Aprendizaje ha hecho esfuerzos para que puedan certificarse, y con ello aspirar a mejores empleos.</w:t>
      </w:r>
    </w:p>
    <w:p w14:paraId="6D219375" w14:textId="77777777" w:rsidR="006F1866" w:rsidRPr="0095335A" w:rsidRDefault="006F1866" w:rsidP="006F1866">
      <w:pPr>
        <w:pStyle w:val="Cuerpo"/>
        <w:rPr>
          <w:rFonts w:hint="eastAsia"/>
          <w:lang w:val="es-CR"/>
        </w:rPr>
      </w:pPr>
    </w:p>
    <w:p w14:paraId="191E6C9B" w14:textId="293F2ECC" w:rsidR="00E50168" w:rsidRPr="0095335A" w:rsidRDefault="0066660E" w:rsidP="0066660E">
      <w:pPr>
        <w:pStyle w:val="Ttulo1"/>
        <w:numPr>
          <w:ilvl w:val="0"/>
          <w:numId w:val="21"/>
        </w:numPr>
        <w:spacing w:before="0" w:after="240"/>
        <w:jc w:val="both"/>
        <w:rPr>
          <w:rStyle w:val="Ninguno"/>
          <w:rFonts w:ascii="Arial Narrow" w:eastAsia="Arial" w:hAnsi="Arial Narrow" w:cs="Arial"/>
          <w:color w:val="44D903"/>
          <w:sz w:val="24"/>
          <w:szCs w:val="24"/>
          <w:lang w:val="es-CR"/>
        </w:rPr>
      </w:pPr>
      <w:bookmarkStart w:id="31" w:name="_Toc511290471"/>
      <w:r w:rsidRPr="0066660E">
        <w:rPr>
          <w:rStyle w:val="Ninguno"/>
          <w:rFonts w:ascii="Arial Narrow" w:hAnsi="Arial Narrow"/>
          <w:color w:val="44D903"/>
          <w:sz w:val="24"/>
          <w:szCs w:val="24"/>
          <w:lang w:val="es-CR"/>
        </w:rPr>
        <w:t>Niños, niñas y adolescentes con orientaciones sexuales lésbicas, gais y bisexuales e identidades de género o sexo trans</w:t>
      </w:r>
      <w:bookmarkEnd w:id="31"/>
      <w:r w:rsidRPr="0066660E">
        <w:rPr>
          <w:rStyle w:val="Ninguno"/>
          <w:rFonts w:ascii="Arial Narrow" w:hAnsi="Arial Narrow"/>
          <w:color w:val="44D903"/>
          <w:sz w:val="24"/>
          <w:szCs w:val="24"/>
          <w:lang w:val="es-CR"/>
        </w:rPr>
        <w:t xml:space="preserve"> </w:t>
      </w:r>
    </w:p>
    <w:p w14:paraId="3F3929A3"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Una de las poblaciones de NNA más </w:t>
      </w:r>
      <w:proofErr w:type="spellStart"/>
      <w:r w:rsidRPr="0095335A">
        <w:rPr>
          <w:rStyle w:val="Ninguno"/>
          <w:rFonts w:ascii="Arial Narrow" w:hAnsi="Arial Narrow"/>
          <w:lang w:val="es-CR"/>
        </w:rPr>
        <w:t>invisibilizadas</w:t>
      </w:r>
      <w:proofErr w:type="spellEnd"/>
      <w:r w:rsidRPr="0095335A">
        <w:rPr>
          <w:rStyle w:val="Ninguno"/>
          <w:rFonts w:ascii="Arial Narrow" w:hAnsi="Arial Narrow"/>
          <w:lang w:val="es-CR"/>
        </w:rPr>
        <w:t xml:space="preserve"> es la de aquellas y aquellos cuya orientación sexual o identidad de género no coinciden con la </w:t>
      </w:r>
      <w:proofErr w:type="spellStart"/>
      <w:r w:rsidRPr="0095335A">
        <w:rPr>
          <w:rStyle w:val="Ninguno"/>
          <w:rFonts w:ascii="Arial Narrow" w:hAnsi="Arial Narrow"/>
          <w:lang w:val="es-CR"/>
        </w:rPr>
        <w:t>heteronormativa</w:t>
      </w:r>
      <w:proofErr w:type="spellEnd"/>
      <w:r w:rsidRPr="0095335A">
        <w:rPr>
          <w:rStyle w:val="Ninguno"/>
          <w:rFonts w:ascii="Arial Narrow" w:hAnsi="Arial Narrow"/>
          <w:lang w:val="es-CR"/>
        </w:rPr>
        <w:t xml:space="preserve"> y parámetros binarios socialmente dominantes. No se lograron identificar investigaciones importantes que den cuenta de la vivencia de los derechos de estas NNA; sin embargo, organizaciones y activistas del sector LGTBI en los últimos años han incrementado voces de alerta sobre la discriminación hacia estas NNA. Para abordar el tema, debe recalcarse que en el país persisten en buena parte de la población sentimientos homofóbicos y </w:t>
      </w:r>
      <w:proofErr w:type="spellStart"/>
      <w:r w:rsidRPr="0095335A">
        <w:rPr>
          <w:rStyle w:val="Ninguno"/>
          <w:rFonts w:ascii="Arial Narrow" w:hAnsi="Arial Narrow"/>
          <w:lang w:val="es-CR"/>
        </w:rPr>
        <w:t>transfóbicos</w:t>
      </w:r>
      <w:proofErr w:type="spellEnd"/>
      <w:r w:rsidRPr="0095335A">
        <w:rPr>
          <w:rStyle w:val="Ninguno"/>
          <w:rFonts w:ascii="Arial Narrow" w:hAnsi="Arial Narrow"/>
          <w:lang w:val="es-CR"/>
        </w:rPr>
        <w:t>, que se traducen en actitudes y expresiones que denigran y estigmatizan a las personas LGBTI; mientras que las campañas y esfuerzos educativos por revertir esta situación son débiles, esporádicos y de poco impacto. Las serias deficiencias del Estado para proveer a la población una educación sexual integral, aunadas a la reproducción sin control de contenidos y mensajes patriarcales, machistas y homo-</w:t>
      </w:r>
      <w:proofErr w:type="spellStart"/>
      <w:r w:rsidRPr="0095335A">
        <w:rPr>
          <w:rStyle w:val="Ninguno"/>
          <w:rFonts w:ascii="Arial Narrow" w:hAnsi="Arial Narrow"/>
          <w:lang w:val="es-CR"/>
        </w:rPr>
        <w:t>transfóbicos</w:t>
      </w:r>
      <w:proofErr w:type="spellEnd"/>
      <w:r w:rsidRPr="0095335A">
        <w:rPr>
          <w:rStyle w:val="Ninguno"/>
          <w:rFonts w:ascii="Arial Narrow" w:hAnsi="Arial Narrow"/>
          <w:lang w:val="es-CR"/>
        </w:rPr>
        <w:t xml:space="preserve">, hace que la lucha por la inclusión de la población LGBTI y el reconocimiento de sus derechos choque con una enorme resistencia a nivel social. </w:t>
      </w:r>
    </w:p>
    <w:p w14:paraId="0EFF15F4"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Entre los sectores que ejercen más influencia contra la población LGBTI está el de las iglesias y comunidades religiosas. Aunque existe un buen número de este tipo de </w:t>
      </w:r>
      <w:proofErr w:type="spellStart"/>
      <w:r w:rsidRPr="0095335A">
        <w:rPr>
          <w:rStyle w:val="Ninguno"/>
          <w:rFonts w:ascii="Arial Narrow" w:hAnsi="Arial Narrow"/>
          <w:lang w:val="es-CR"/>
        </w:rPr>
        <w:t>organizaciónes</w:t>
      </w:r>
      <w:proofErr w:type="spellEnd"/>
      <w:r w:rsidRPr="0095335A">
        <w:rPr>
          <w:rStyle w:val="Ninguno"/>
          <w:rFonts w:ascii="Arial Narrow" w:hAnsi="Arial Narrow"/>
          <w:lang w:val="es-CR"/>
        </w:rPr>
        <w:t xml:space="preserve"> que ha mostrado apertura y se ha sumado a los esfuerzos por disminuir la homo-</w:t>
      </w:r>
      <w:proofErr w:type="spellStart"/>
      <w:r w:rsidRPr="0095335A">
        <w:rPr>
          <w:rStyle w:val="Ninguno"/>
          <w:rFonts w:ascii="Arial Narrow" w:hAnsi="Arial Narrow"/>
          <w:lang w:val="es-CR"/>
        </w:rPr>
        <w:t>transfobia</w:t>
      </w:r>
      <w:proofErr w:type="spellEnd"/>
      <w:r w:rsidRPr="0095335A">
        <w:rPr>
          <w:rStyle w:val="Ninguno"/>
          <w:rFonts w:ascii="Arial Narrow" w:hAnsi="Arial Narrow"/>
          <w:lang w:val="es-CR"/>
        </w:rPr>
        <w:t>, la presión de muchos sectores religiosos es aún muy fuerte: instruyen a sus miembros y feligreses a entender cualquier orientación distinta a la heterosexual como un grave pecado, y se oponen a las iniciativas que procuran el reconocimiento de derechos a esta población. Así, conforme las activistas y los activistas por los derechos de las personas LGBTI han aumentado la lucha por sus derechos, muchos sectores religiosos han endurecido su posición y aumentando su beligerancia política para evitar que eso suceda.</w:t>
      </w:r>
    </w:p>
    <w:p w14:paraId="6AF9ECE8"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Si el estigma y discriminación que la población adulta LGTBI soporta ya es pesado, cuando se trata de NNA el tema adquiere dimensiones de tabú en el imaginario social. La homo-</w:t>
      </w:r>
      <w:proofErr w:type="spellStart"/>
      <w:r w:rsidRPr="0095335A">
        <w:rPr>
          <w:rStyle w:val="Ninguno"/>
          <w:rFonts w:ascii="Arial Narrow" w:hAnsi="Arial Narrow"/>
          <w:lang w:val="es-CR"/>
        </w:rPr>
        <w:t>transfobia</w:t>
      </w:r>
      <w:proofErr w:type="spellEnd"/>
      <w:r w:rsidRPr="0095335A">
        <w:rPr>
          <w:rStyle w:val="Ninguno"/>
          <w:rFonts w:ascii="Arial Narrow" w:hAnsi="Arial Narrow"/>
          <w:lang w:val="es-CR"/>
        </w:rPr>
        <w:t xml:space="preserve"> dificulta a este grupo de NNA ejercer sus derechos en múltiples planos y suelen verse privados de participar en espacios relacionados al deporte, arte, recreación, política, desarrollo comunal, etc.</w:t>
      </w:r>
    </w:p>
    <w:p w14:paraId="58F2A89C" w14:textId="77777777" w:rsidR="006F1866" w:rsidRPr="0095335A" w:rsidRDefault="00543EEC" w:rsidP="006F1866">
      <w:pPr>
        <w:pStyle w:val="Sinespaciado"/>
        <w:ind w:firstLine="709"/>
        <w:rPr>
          <w:rStyle w:val="Ninguno"/>
          <w:rFonts w:ascii="Arial Narrow" w:hAnsi="Arial Narrow"/>
          <w:lang w:val="es-CR"/>
        </w:rPr>
      </w:pPr>
      <w:r w:rsidRPr="0095335A">
        <w:rPr>
          <w:rStyle w:val="Ninguno"/>
          <w:rFonts w:ascii="Arial Narrow" w:hAnsi="Arial Narrow"/>
          <w:lang w:val="es-CR"/>
        </w:rPr>
        <w:t>Ante la falta de información cuantitativa, se optó por entrevistar a un reconocido activista de la comunidad LGBTI, así como por invitar a representantes de organizaciones y movimientos sociales de dicho sector a los talleres de consulta; incluso se contó con representación de una organización de padres de NNA en diversidad sexual, de modo que pudieran exponer sus mayores preocupaciones. A continuación se exponen los principales resultados de este proceso.</w:t>
      </w:r>
    </w:p>
    <w:p w14:paraId="7AD4D0C9" w14:textId="77777777" w:rsidR="006F1866" w:rsidRPr="0095335A" w:rsidRDefault="006F1866" w:rsidP="006F1866">
      <w:pPr>
        <w:pStyle w:val="Sinespaciado"/>
        <w:rPr>
          <w:rStyle w:val="Ninguno"/>
          <w:rFonts w:ascii="Arial Narrow" w:hAnsi="Arial Narrow"/>
          <w:lang w:val="es-CR"/>
        </w:rPr>
      </w:pPr>
    </w:p>
    <w:p w14:paraId="262D9C36" w14:textId="1F50D3AA" w:rsidR="00E50168" w:rsidRPr="0095335A" w:rsidRDefault="006F1866" w:rsidP="006F1866">
      <w:pPr>
        <w:pStyle w:val="Sinespaciado"/>
        <w:spacing w:after="240"/>
        <w:rPr>
          <w:rStyle w:val="Ninguno"/>
          <w:rFonts w:ascii="Arial Narrow" w:hAnsi="Arial Narrow"/>
          <w:i/>
          <w:color w:val="44D903"/>
          <w:lang w:val="es-CR"/>
        </w:rPr>
      </w:pPr>
      <w:r w:rsidRPr="0095335A">
        <w:rPr>
          <w:rStyle w:val="Ninguno"/>
          <w:rFonts w:ascii="Arial Narrow" w:hAnsi="Arial Narrow"/>
          <w:i/>
          <w:color w:val="44D903"/>
          <w:lang w:val="es-CR"/>
        </w:rPr>
        <w:t xml:space="preserve">6.1 </w:t>
      </w:r>
      <w:r w:rsidR="00543EEC" w:rsidRPr="0095335A">
        <w:rPr>
          <w:rStyle w:val="Ninguno"/>
          <w:rFonts w:ascii="Arial Narrow" w:hAnsi="Arial Narrow"/>
          <w:i/>
          <w:iCs/>
          <w:color w:val="44D903"/>
          <w:lang w:val="es-CR"/>
        </w:rPr>
        <w:t xml:space="preserve">Educación </w:t>
      </w:r>
    </w:p>
    <w:p w14:paraId="3ECE7A04"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lastRenderedPageBreak/>
        <w:t xml:space="preserve">Uno de los ámbitos donde existe más se violenta contra este grupo de NNA es el de los centros educativos. En una encuesta del Centro Nacional de Juventudes (CNJ) a 400 colegiales de San José y Heredia, el 53,7% consideró la atracción hacia personas del mismo sexo como una enfermedad mental (Centro Nacional de Juventudes [CNJ], 2013). Este estigma provoca </w:t>
      </w:r>
      <w:proofErr w:type="spellStart"/>
      <w:r w:rsidRPr="0095335A">
        <w:rPr>
          <w:rStyle w:val="Ninguno"/>
          <w:rFonts w:ascii="Arial Narrow" w:hAnsi="Arial Narrow"/>
          <w:i/>
          <w:iCs/>
          <w:lang w:val="es-CR"/>
        </w:rPr>
        <w:t>bullying</w:t>
      </w:r>
      <w:proofErr w:type="spellEnd"/>
      <w:r w:rsidRPr="0095335A">
        <w:rPr>
          <w:rStyle w:val="Ninguno"/>
          <w:rFonts w:ascii="Arial Narrow" w:hAnsi="Arial Narrow"/>
          <w:lang w:val="es-CR"/>
        </w:rPr>
        <w:t xml:space="preserve"> y discriminación entre pares y, según las personas activistas, se ve empeorado por las actitudes de una gran parte de docentes, pues suelen dar un trato desigual a estudiantes con orientación sexual LGB o identidad de género </w:t>
      </w:r>
      <w:proofErr w:type="spellStart"/>
      <w:r w:rsidRPr="0095335A">
        <w:rPr>
          <w:rStyle w:val="Ninguno"/>
          <w:rFonts w:ascii="Arial Narrow" w:hAnsi="Arial Narrow"/>
          <w:lang w:val="es-CR"/>
        </w:rPr>
        <w:t>trans</w:t>
      </w:r>
      <w:proofErr w:type="spellEnd"/>
      <w:r w:rsidRPr="0095335A">
        <w:rPr>
          <w:rStyle w:val="Ninguno"/>
          <w:rFonts w:ascii="Arial Narrow" w:hAnsi="Arial Narrow"/>
          <w:lang w:val="es-CR"/>
        </w:rPr>
        <w:t xml:space="preserve">. Por ejemplo, presentan actitudes como la indiferencia al </w:t>
      </w:r>
      <w:proofErr w:type="spellStart"/>
      <w:r w:rsidRPr="0095335A">
        <w:rPr>
          <w:rStyle w:val="Ninguno"/>
          <w:rFonts w:ascii="Arial Narrow" w:hAnsi="Arial Narrow"/>
          <w:i/>
          <w:iCs/>
          <w:lang w:val="es-CR"/>
        </w:rPr>
        <w:t>bullying</w:t>
      </w:r>
      <w:proofErr w:type="spellEnd"/>
      <w:r w:rsidRPr="0095335A">
        <w:rPr>
          <w:rStyle w:val="Ninguno"/>
          <w:rFonts w:ascii="Arial Narrow" w:hAnsi="Arial Narrow"/>
          <w:lang w:val="es-CR"/>
        </w:rPr>
        <w:t xml:space="preserve">, negarse a aplicar protocolos de respuesta, tenerles poca paciencia al explicarles la materia, ser más estrictos con ellos y ellas al revisarles exámenes y tareas, y hasta sumarse a la burlas. En cuanto al </w:t>
      </w:r>
      <w:proofErr w:type="spellStart"/>
      <w:r w:rsidRPr="0095335A">
        <w:rPr>
          <w:rStyle w:val="Ninguno"/>
          <w:rFonts w:ascii="Arial Narrow" w:hAnsi="Arial Narrow"/>
          <w:i/>
          <w:iCs/>
          <w:lang w:val="es-CR"/>
        </w:rPr>
        <w:t>bullying</w:t>
      </w:r>
      <w:proofErr w:type="spellEnd"/>
      <w:r w:rsidRPr="0095335A">
        <w:rPr>
          <w:rStyle w:val="Ninguno"/>
          <w:rFonts w:ascii="Arial Narrow" w:hAnsi="Arial Narrow"/>
          <w:lang w:val="es-CR"/>
        </w:rPr>
        <w:t xml:space="preserve">, si bien se han elaborado guías y protocolos desde el MEP para la promoción de la cultura de paz libre de discriminación, su aplicación es tibia debido al desinterés de muchas personas que laboran en puestos de docencia y de dirección. </w:t>
      </w:r>
    </w:p>
    <w:p w14:paraId="122BC05A"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Una de las estrategias que debería impulsarse con determinación para reducir la discriminación contra esta población es la de impartir lecciones de educación sexual integral, inclusiva y con enfoque de diversidad; sin embargo, los esfuerzos para lograr esto son constantemente saboteados desde fuera y dentro de la institución. Tal como lo expone un artículo del diario La Nación (Cerdas E., 2017), a pesar de los esfuerzos del MEP en los últimos años por mejorar la educación sexual, su calidad, enfoque y efectividad es una interrogante debido a la falta de evaluación. Una de las falencias es que la enseñanza recae principalmente en docentes de ciencias, restando participación a docentes de otras ramas, que permitirían reforzar </w:t>
      </w:r>
      <w:proofErr w:type="gramStart"/>
      <w:r w:rsidRPr="0095335A">
        <w:rPr>
          <w:rStyle w:val="Ninguno"/>
          <w:rFonts w:ascii="Arial Narrow" w:hAnsi="Arial Narrow"/>
          <w:lang w:val="es-CR"/>
        </w:rPr>
        <w:t>las dimensiones social</w:t>
      </w:r>
      <w:proofErr w:type="gramEnd"/>
      <w:r w:rsidRPr="0095335A">
        <w:rPr>
          <w:rStyle w:val="Ninguno"/>
          <w:rFonts w:ascii="Arial Narrow" w:hAnsi="Arial Narrow"/>
          <w:lang w:val="es-CR"/>
        </w:rPr>
        <w:t xml:space="preserve"> y </w:t>
      </w:r>
      <w:proofErr w:type="spellStart"/>
      <w:r w:rsidRPr="0095335A">
        <w:rPr>
          <w:rStyle w:val="Ninguno"/>
          <w:rFonts w:ascii="Arial Narrow" w:hAnsi="Arial Narrow"/>
          <w:lang w:val="es-CR"/>
        </w:rPr>
        <w:t>psico</w:t>
      </w:r>
      <w:proofErr w:type="spellEnd"/>
      <w:r w:rsidRPr="0095335A">
        <w:rPr>
          <w:rStyle w:val="Ninguno"/>
          <w:rFonts w:ascii="Arial Narrow" w:hAnsi="Arial Narrow"/>
          <w:lang w:val="es-CR"/>
        </w:rPr>
        <w:t>-afectiva. Asimismo, mucha de la población docente se ve cohibida o limitada ante la oposición de algunos padres a la enseñanza de la sexualidad, que incluso tienen la potestad de decidir que sus hijos sean privados de dichas lecciones (Cerdas E., 2017).</w:t>
      </w:r>
    </w:p>
    <w:p w14:paraId="337EE874"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Otra situación común es que en los colegios las relaciones de pareja son abiertamente permitidas, pero cuando la relación es gay o lésbica el estándar parece cambiar y se prohíben o reprimen las muestras de afecto. En cuanto a estudiantes </w:t>
      </w:r>
      <w:proofErr w:type="spellStart"/>
      <w:r w:rsidRPr="0095335A">
        <w:rPr>
          <w:rStyle w:val="Ninguno"/>
          <w:rFonts w:ascii="Arial Narrow" w:hAnsi="Arial Narrow"/>
          <w:lang w:val="es-CR"/>
        </w:rPr>
        <w:t>trans</w:t>
      </w:r>
      <w:proofErr w:type="spellEnd"/>
      <w:r w:rsidRPr="0095335A">
        <w:rPr>
          <w:rStyle w:val="Ninguno"/>
          <w:rFonts w:ascii="Arial Narrow" w:hAnsi="Arial Narrow"/>
          <w:lang w:val="es-CR"/>
        </w:rPr>
        <w:t>, las personas activistas consultadas señalan que suelen sufrir expulsiones; en caso de permanecer y graduarse, para que reciban su título con el nombre de identidad de género que elijan, deben contar con la aprobación de sus padres, sin considerar que muchas veces estos también son agentes de discriminación y pueden oponerse a tal deseo.</w:t>
      </w:r>
    </w:p>
    <w:p w14:paraId="26A886FB"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Al igual que en otros ámbitos, el manejo del tema en centros educativos privados es una interrogante por la falta de investigación. También, surgen preguntas porque el MEP tiene limitada potestad de supervisión e intervención en la educación privada.</w:t>
      </w:r>
    </w:p>
    <w:p w14:paraId="2A4F00AF" w14:textId="77777777" w:rsidR="00E50168" w:rsidRPr="0095335A" w:rsidRDefault="00E50168">
      <w:pPr>
        <w:pStyle w:val="CuerpoA"/>
        <w:spacing w:after="0" w:line="240" w:lineRule="auto"/>
        <w:jc w:val="both"/>
        <w:rPr>
          <w:rStyle w:val="Ninguno"/>
          <w:rFonts w:ascii="Arial Narrow" w:eastAsia="Arial" w:hAnsi="Arial Narrow" w:cs="Arial"/>
          <w:lang w:val="es-CR"/>
        </w:rPr>
      </w:pPr>
    </w:p>
    <w:p w14:paraId="33DA0793" w14:textId="581307DD" w:rsidR="00E50168" w:rsidRPr="0095335A" w:rsidRDefault="006F1866" w:rsidP="006F1866">
      <w:pPr>
        <w:pStyle w:val="Sinespaciado"/>
        <w:spacing w:after="240"/>
        <w:rPr>
          <w:rStyle w:val="Ninguno"/>
          <w:rFonts w:ascii="Arial Narrow" w:hAnsi="Arial Narrow"/>
          <w:i/>
          <w:color w:val="44D903"/>
          <w:lang w:val="es-CR"/>
        </w:rPr>
      </w:pPr>
      <w:r w:rsidRPr="0095335A">
        <w:rPr>
          <w:rStyle w:val="Ninguno"/>
          <w:rFonts w:ascii="Arial Narrow" w:hAnsi="Arial Narrow"/>
          <w:i/>
          <w:color w:val="44D903"/>
          <w:lang w:val="es-CR"/>
        </w:rPr>
        <w:t xml:space="preserve">6.2 </w:t>
      </w:r>
      <w:r w:rsidR="00543EEC" w:rsidRPr="0095335A">
        <w:rPr>
          <w:rStyle w:val="Ninguno"/>
          <w:rFonts w:ascii="Arial Narrow" w:hAnsi="Arial Narrow"/>
          <w:i/>
          <w:color w:val="44D903"/>
          <w:lang w:val="es-CR"/>
        </w:rPr>
        <w:t>Salud y Protección</w:t>
      </w:r>
    </w:p>
    <w:p w14:paraId="4E616F9D"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Resultan altamente preocupantes los efectos en la salud mental y estabilidad </w:t>
      </w:r>
      <w:proofErr w:type="spellStart"/>
      <w:r w:rsidRPr="0095335A">
        <w:rPr>
          <w:rStyle w:val="Ninguno"/>
          <w:rFonts w:ascii="Arial Narrow" w:hAnsi="Arial Narrow"/>
          <w:lang w:val="es-CR"/>
        </w:rPr>
        <w:t>psico</w:t>
      </w:r>
      <w:proofErr w:type="spellEnd"/>
      <w:r w:rsidRPr="0095335A">
        <w:rPr>
          <w:rStyle w:val="Ninguno"/>
          <w:rFonts w:ascii="Arial Narrow" w:hAnsi="Arial Narrow"/>
          <w:lang w:val="es-CR"/>
        </w:rPr>
        <w:t>-emocional que pueda tener el rechazo social hacia este grupo de NNA (incluyendo el ejercido por sus pares), ya que si para un adulto es difícil lidiar con ello, para un NNA el desafío sin duda es superior. Como parte de esto, el grupo de activistas han señalado la propensión a desarrollar conductas autodestructivas, como el consumo de alcohol y drogas, y el surgimiento de ideas suicidas, que lamentablemente se llegan a concretar en muchos casos. Una de las situaciones más denunciadas es que debido al rechazo que sufren muchas de las personas de este grupo de NNA en sus propios hogares, terminan siendo expulsadas, lo que hace que muchas veces lleguen a encontrarse en condición de  calle, donde experimentan la mendicidad, la explotación sexual comercial y el consumo de drogas.</w:t>
      </w:r>
    </w:p>
    <w:p w14:paraId="0B03B261"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Ante esto, las personas que participaron en las consultas indican que el </w:t>
      </w:r>
      <w:proofErr w:type="spellStart"/>
      <w:r w:rsidRPr="0095335A">
        <w:rPr>
          <w:rStyle w:val="Ninguno"/>
          <w:rFonts w:ascii="Arial Narrow" w:hAnsi="Arial Narrow"/>
          <w:lang w:val="es-CR"/>
        </w:rPr>
        <w:t>Pani</w:t>
      </w:r>
      <w:proofErr w:type="spellEnd"/>
      <w:r w:rsidRPr="0095335A">
        <w:rPr>
          <w:rStyle w:val="Ninguno"/>
          <w:rFonts w:ascii="Arial Narrow" w:hAnsi="Arial Narrow"/>
          <w:lang w:val="es-CR"/>
        </w:rPr>
        <w:t xml:space="preserve"> tiene problemas para ubicar y atender a esta población de NNA en sus albergues; ya que suelen ser víctimas de maltrato y violencia por parte de sus pares NNA. Tal situación no siempre es bien atendida por el personal a cargo, por lo que prefieren escaparse y estar en la calle, donde encuentran otras redes o mecanismos de supervivencia. Según indicaron quienes son activistas, ante este proceso prácticamente son las ONG las que atienden a esta población de NNA; sin embargo, muchas organizaciones son de carácter religioso y su abordaje es muy conservador, por lo que intentan “revertir” su orientación sexual o identidad de género para que encajen en el paradigma </w:t>
      </w:r>
      <w:proofErr w:type="spellStart"/>
      <w:r w:rsidRPr="0095335A">
        <w:rPr>
          <w:rStyle w:val="Ninguno"/>
          <w:rFonts w:ascii="Arial Narrow" w:hAnsi="Arial Narrow"/>
          <w:lang w:val="es-CR"/>
        </w:rPr>
        <w:t>heteronormativo</w:t>
      </w:r>
      <w:proofErr w:type="spellEnd"/>
      <w:r w:rsidRPr="0095335A">
        <w:rPr>
          <w:rStyle w:val="Ninguno"/>
          <w:rFonts w:ascii="Arial Narrow" w:hAnsi="Arial Narrow"/>
          <w:lang w:val="es-CR"/>
        </w:rPr>
        <w:t xml:space="preserve">. Esto lo hacen sin mucho sustento científico ni un enfoque inclusivo. De este modo, </w:t>
      </w:r>
      <w:r w:rsidRPr="0095335A">
        <w:rPr>
          <w:rStyle w:val="Ninguno"/>
          <w:rFonts w:ascii="Arial Narrow" w:hAnsi="Arial Narrow"/>
          <w:lang w:val="es-CR"/>
        </w:rPr>
        <w:lastRenderedPageBreak/>
        <w:t xml:space="preserve">a largo plazo, esto puede llegar a profundizar la frustración y sentimientos de culpa en este grupo de NNA, comprometiendo aún más su estabilidad </w:t>
      </w:r>
      <w:proofErr w:type="spellStart"/>
      <w:r w:rsidRPr="0095335A">
        <w:rPr>
          <w:rStyle w:val="Ninguno"/>
          <w:rFonts w:ascii="Arial Narrow" w:hAnsi="Arial Narrow"/>
          <w:lang w:val="es-CR"/>
        </w:rPr>
        <w:t>psicoemocional</w:t>
      </w:r>
      <w:proofErr w:type="spellEnd"/>
      <w:r w:rsidRPr="0095335A">
        <w:rPr>
          <w:rStyle w:val="Ninguno"/>
          <w:rFonts w:ascii="Arial Narrow" w:hAnsi="Arial Narrow"/>
          <w:lang w:val="es-CR"/>
        </w:rPr>
        <w:t>.</w:t>
      </w:r>
    </w:p>
    <w:p w14:paraId="27DEECA3"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En cuanto al problema de las adicciones, el Instituto sobre Alcoholismo y Farmacodependencia, solo cuenta a nivel nacional con un centro especializado para PME. Si bien la entidad posee una política de no discriminación, los activistas y las activistas informan que los NNA tienen dificultades para recibir atención en este y otros centros de tratamiento, principalmente por los malos tratos y discriminación de parte de sus pares NNA internados.</w:t>
      </w:r>
    </w:p>
    <w:p w14:paraId="2E28E1F0"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Otra situación reiterada es la represión de la afectividad de las parejas LGBTI (incluidas las de PME), pues suelen ser objeto de malos tratos, humillaciones y reprimendas de parte de oficiales de policía, personal de instituciones públicas y hasta de la ciudadanía común. Si se les ve en público expresando su afectividad (besos, caricias, etc.), se les acusa de exhibicionismo o de ser una conducta supuestamente prohibida en espacios públicos e incluso privados, como centros comerciales o restaurantes.</w:t>
      </w:r>
    </w:p>
    <w:p w14:paraId="71707AEB"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Se señala la mala actitud que muestran muchos funcionarios y funcionarias en los centros de salud. En 2009 el CIPAC encuestó a 393 funcionarias y funcionarios de Equipos Básicos de Atención Integral en Salud (EBAIS) del Valle Central para medir actitudes hacia diferentes dimensiones relacionadas con diversidad sexual (</w:t>
      </w:r>
      <w:r w:rsidRPr="0095335A">
        <w:rPr>
          <w:rFonts w:ascii="Arial Narrow" w:hAnsi="Arial Narrow"/>
          <w:lang w:val="es-CR"/>
        </w:rPr>
        <w:t>Centro de investigación y Promoción para América Central de Derechos Humanos [</w:t>
      </w:r>
      <w:r w:rsidRPr="0095335A">
        <w:rPr>
          <w:rStyle w:val="Ninguno"/>
          <w:rFonts w:ascii="Arial Narrow" w:hAnsi="Arial Narrow"/>
          <w:lang w:val="es-CR"/>
        </w:rPr>
        <w:t>CIPAC], 2009). Al consultarles si las relaciones homosexuales entre personas adultas deben ser legales, el 52% señaló estar en desacuerdo; sobre si la ley debe castigar las relaciones homosexuales, el 58,4% dijo estar de acuerdo; un 16% estuvo de acuerdo con la afirmación “Me incomoda que me vean en compañía de una persona homosexual”, un 7,1% indicó estar de acuerdo con la afirmación “A una persona homosexual yo no le daría ni la mano” (un 10,5% se declaró indeciso), y un 7,3% estuvo de acuerdo con la afirmación “Me incomoda el tener que atender en el EBAIS a una persona homosexual” (un 12,2% se declaró indeciso); también un 17,9% estuvo de acuerdo con la afirmación “las personas homosexuales no deben frecuentar los mismos lugares públicos que el resto de las personas”, y un 16,2% estuvo en desacuerdo con la afirmación “es injusta la discriminación social que sufren las personas homosexuales”.</w:t>
      </w:r>
    </w:p>
    <w:p w14:paraId="03287532"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Estos resultados muestran que, si bien el rechazo de las personas encuestadas hacia la homosexualidad no necesariamente es mayoritario, no deja de preocupar que pueda existir un grupo considerable de funcionarios y funcionarias a lo largo del sistema de salud que se estén dejando llevar por sus prejuicios al atender NNA en diversidad sexual; también preocupa cómo esto pueda verse traducido esto en el trato a esta población.</w:t>
      </w:r>
    </w:p>
    <w:p w14:paraId="4224C153"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De las consultas y entrevistas realizadas para este capítulo, se extrajeron otras preocupaciones. Por ejemplo, a pesar de que estudios a nivel nacional indican que las PME inician su vida sexual cada vez a edades más tempranas (desde los 12 años en algunos casos) y que las personas LGBT son consideradas como parte de los grupos de alto riesgo de contraer infecciones de transmisión sexual (ITS), la CCSS presenta trabas para entregar preservativos a PME, ya que las relaciones sexuales con personas de ese grupo etario están tipificadas como delito. Para los mayores de 15 años, se suele solicitar que cada adolescente se haga acompañar por una persona adulta con parentesco, lo que suele inhibir a esta población. De modo similar ocurre con la solicitud de exámenes para detección del VIH-SIDA y otras ITS.</w:t>
      </w:r>
    </w:p>
    <w:p w14:paraId="171975E8" w14:textId="7AFD7F6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Por su parte, el grupo de activistas </w:t>
      </w:r>
      <w:proofErr w:type="spellStart"/>
      <w:r w:rsidRPr="0095335A">
        <w:rPr>
          <w:rStyle w:val="Ninguno"/>
          <w:rFonts w:ascii="Arial Narrow" w:hAnsi="Arial Narrow"/>
          <w:lang w:val="es-CR"/>
        </w:rPr>
        <w:t>trans</w:t>
      </w:r>
      <w:proofErr w:type="spellEnd"/>
      <w:r w:rsidRPr="0095335A">
        <w:rPr>
          <w:rStyle w:val="Ninguno"/>
          <w:rFonts w:ascii="Arial Narrow" w:hAnsi="Arial Narrow"/>
          <w:lang w:val="es-CR"/>
        </w:rPr>
        <w:t xml:space="preserve"> expuso situaciones que le preocupan por su posible incidencia en PME. Por ejemplo, señala que en el sistema de salud se realizan precipitadamente </w:t>
      </w:r>
      <w:proofErr w:type="spellStart"/>
      <w:r w:rsidR="006F1866" w:rsidRPr="0095335A">
        <w:rPr>
          <w:rStyle w:val="Ninguno"/>
          <w:rFonts w:ascii="Arial Narrow" w:hAnsi="Arial Narrow"/>
          <w:lang w:val="es-CR"/>
        </w:rPr>
        <w:t>cirugía</w:t>
      </w:r>
      <w:r w:rsidRPr="0095335A">
        <w:rPr>
          <w:rStyle w:val="Ninguno"/>
          <w:rFonts w:ascii="Arial Narrow" w:hAnsi="Arial Narrow"/>
          <w:lang w:val="es-CR"/>
        </w:rPr>
        <w:t>as</w:t>
      </w:r>
      <w:proofErr w:type="spellEnd"/>
      <w:r w:rsidRPr="0095335A">
        <w:rPr>
          <w:rStyle w:val="Ninguno"/>
          <w:rFonts w:ascii="Arial Narrow" w:hAnsi="Arial Narrow"/>
          <w:lang w:val="es-CR"/>
        </w:rPr>
        <w:t xml:space="preserve"> de definición de sexo a bebés intersexuales recién nacidos, sin contar con el criterio informado de los padres (según el Hospital Nacional de Niños, en los últimos 5 años ha habido 713 nacimientos de niños y niñas intersexuales) </w:t>
      </w:r>
      <w:r w:rsidRPr="0095335A">
        <w:rPr>
          <w:rFonts w:ascii="Arial Narrow" w:hAnsi="Arial Narrow"/>
          <w:lang w:val="es-CR"/>
        </w:rPr>
        <w:t xml:space="preserve">(Rueda, s.f.), </w:t>
      </w:r>
      <w:r w:rsidRPr="0095335A">
        <w:rPr>
          <w:rStyle w:val="Ninguno"/>
          <w:rFonts w:ascii="Arial Narrow" w:hAnsi="Arial Narrow"/>
          <w:lang w:val="es-CR"/>
        </w:rPr>
        <w:t xml:space="preserve">cuando en su opinión lo más conveniente es que sea la persona intersexual quien, con el tiempo y en pleno uso de sus facultades, decida si desea operarse y bajo qué sexo definirse: es común que, al crecer, niños y niñas intersexuales que recibieron cirugía no se sientan a gusto con el sexo que les definieron. Asimismo, muchas personas </w:t>
      </w:r>
      <w:proofErr w:type="spellStart"/>
      <w:r w:rsidRPr="0095335A">
        <w:rPr>
          <w:rStyle w:val="Ninguno"/>
          <w:rFonts w:ascii="Arial Narrow" w:hAnsi="Arial Narrow"/>
          <w:lang w:val="es-CR"/>
        </w:rPr>
        <w:t>trans</w:t>
      </w:r>
      <w:proofErr w:type="spellEnd"/>
      <w:r w:rsidRPr="0095335A">
        <w:rPr>
          <w:rStyle w:val="Ninguno"/>
          <w:rFonts w:ascii="Arial Narrow" w:hAnsi="Arial Narrow"/>
          <w:lang w:val="es-CR"/>
        </w:rPr>
        <w:t xml:space="preserve">, en su deseo de llevar a cabo procedimientos de cambio de sexo, y debido a que la CCSS no les suministra esta atención, recurren a tratamientos hormonales </w:t>
      </w:r>
      <w:proofErr w:type="spellStart"/>
      <w:r w:rsidRPr="0095335A">
        <w:rPr>
          <w:rStyle w:val="Ninguno"/>
          <w:rFonts w:ascii="Arial Narrow" w:hAnsi="Arial Narrow"/>
          <w:lang w:val="es-CR"/>
        </w:rPr>
        <w:t>automedicados</w:t>
      </w:r>
      <w:proofErr w:type="spellEnd"/>
      <w:r w:rsidRPr="0095335A">
        <w:rPr>
          <w:rStyle w:val="Ninguno"/>
          <w:rFonts w:ascii="Arial Narrow" w:hAnsi="Arial Narrow"/>
          <w:lang w:val="es-CR"/>
        </w:rPr>
        <w:t xml:space="preserve"> sin supervisión profesional (pues muchos no pueden pagar tratamientos privados), y preocupa que haya menores de edad llevando a cabo esta práctica.</w:t>
      </w:r>
    </w:p>
    <w:p w14:paraId="46CD0D36" w14:textId="6EDF3EE1"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Otra de las denuncias reiteradas del sector LGBTI es la persistencia del imaginario social de la sexualidad e identidad de género diversas como una “patología”, que da pie a que a las personas de la </w:t>
      </w:r>
      <w:r w:rsidRPr="0095335A">
        <w:rPr>
          <w:rStyle w:val="Ninguno"/>
          <w:rFonts w:ascii="Arial Narrow" w:hAnsi="Arial Narrow"/>
          <w:lang w:val="es-CR"/>
        </w:rPr>
        <w:lastRenderedPageBreak/>
        <w:t xml:space="preserve">comunidad LGBTI se les etiquete como “enfermos” que pueden ser “curados”. Al respecto, el experto entrevistado afirmó que muchos padres recurren al sistema de salud con la expectativa de que sus hijos sean “curados” (Francisco Madrigal, comunicación personal, 08 de febrero de 2017). Asimismo en el país han surgido iglesias y líderes religiosos, que ofrecen programas para “curar” la homosexualidad; y preocupa que algunos padres estén llevando a sus hijos sin tener certeza de los efectos que a largo plazo pueda tener el presionarles para reprimir su </w:t>
      </w:r>
      <w:r w:rsidR="006F1866" w:rsidRPr="0095335A">
        <w:rPr>
          <w:rStyle w:val="Ninguno"/>
          <w:rFonts w:ascii="Arial Narrow" w:hAnsi="Arial Narrow"/>
          <w:lang w:val="es-CR"/>
        </w:rPr>
        <w:t>orientación</w:t>
      </w:r>
      <w:r w:rsidRPr="0095335A">
        <w:rPr>
          <w:rStyle w:val="Ninguno"/>
          <w:rFonts w:ascii="Arial Narrow" w:hAnsi="Arial Narrow"/>
          <w:lang w:val="es-CR"/>
        </w:rPr>
        <w:t xml:space="preserve"> sexual o identidad de género. Preocupa también la mal llamada “violación correctiva” (en ocasiones con el permiso parental) de niñas y adolescentes mujeres para “curarles” el lesbianismo o bisexualidad, pues según afirman las personas activistas consultadas, es una práctica común.</w:t>
      </w:r>
    </w:p>
    <w:p w14:paraId="4380B8D8" w14:textId="77777777" w:rsidR="00E50168" w:rsidRPr="0095335A" w:rsidRDefault="00E50168">
      <w:pPr>
        <w:pStyle w:val="CuerpoA"/>
        <w:spacing w:after="0" w:line="240" w:lineRule="auto"/>
        <w:jc w:val="both"/>
        <w:rPr>
          <w:rStyle w:val="Ninguno"/>
          <w:rFonts w:ascii="Arial Narrow" w:eastAsia="Arial" w:hAnsi="Arial Narrow" w:cs="Arial"/>
          <w:b/>
          <w:bCs/>
          <w:lang w:val="es-CR"/>
        </w:rPr>
      </w:pPr>
    </w:p>
    <w:p w14:paraId="3C400359" w14:textId="540F8072" w:rsidR="00E50168" w:rsidRPr="0095335A" w:rsidRDefault="00543EEC" w:rsidP="00032D1B">
      <w:pPr>
        <w:pStyle w:val="Ttulo1"/>
        <w:numPr>
          <w:ilvl w:val="0"/>
          <w:numId w:val="22"/>
        </w:numPr>
        <w:spacing w:before="0" w:after="240"/>
        <w:jc w:val="both"/>
        <w:rPr>
          <w:rStyle w:val="Ninguno"/>
          <w:rFonts w:ascii="Arial Narrow" w:eastAsia="Arial" w:hAnsi="Arial Narrow" w:cs="Arial"/>
          <w:color w:val="44D903"/>
          <w:sz w:val="28"/>
          <w:szCs w:val="28"/>
          <w:u w:color="000000"/>
          <w:lang w:val="es-CR"/>
        </w:rPr>
      </w:pPr>
      <w:bookmarkStart w:id="32" w:name="_Toc511290472"/>
      <w:r w:rsidRPr="0095335A">
        <w:rPr>
          <w:rStyle w:val="Ninguno"/>
          <w:rFonts w:ascii="Arial Narrow" w:hAnsi="Arial Narrow"/>
          <w:color w:val="44D903"/>
          <w:sz w:val="24"/>
          <w:szCs w:val="24"/>
          <w:u w:color="000000"/>
          <w:lang w:val="es-CR"/>
        </w:rPr>
        <w:t xml:space="preserve">Niños, </w:t>
      </w:r>
      <w:r w:rsidR="00302D0B">
        <w:rPr>
          <w:rStyle w:val="Ninguno"/>
          <w:rFonts w:ascii="Arial Narrow" w:hAnsi="Arial Narrow"/>
          <w:color w:val="44D903"/>
          <w:sz w:val="24"/>
          <w:szCs w:val="24"/>
          <w:u w:color="000000"/>
          <w:lang w:val="es-CR"/>
        </w:rPr>
        <w:t>n</w:t>
      </w:r>
      <w:r w:rsidRPr="0095335A">
        <w:rPr>
          <w:rStyle w:val="Ninguno"/>
          <w:rFonts w:ascii="Arial Narrow" w:hAnsi="Arial Narrow"/>
          <w:color w:val="44D903"/>
          <w:sz w:val="24"/>
          <w:szCs w:val="24"/>
          <w:u w:color="000000"/>
          <w:lang w:val="es-CR"/>
        </w:rPr>
        <w:t xml:space="preserve">iñas y </w:t>
      </w:r>
      <w:r w:rsidR="00302D0B">
        <w:rPr>
          <w:rStyle w:val="Ninguno"/>
          <w:rFonts w:ascii="Arial Narrow" w:hAnsi="Arial Narrow"/>
          <w:color w:val="44D903"/>
          <w:sz w:val="24"/>
          <w:szCs w:val="24"/>
          <w:u w:color="000000"/>
          <w:lang w:val="es-CR"/>
        </w:rPr>
        <w:t>adolescentes m</w:t>
      </w:r>
      <w:r w:rsidRPr="0095335A">
        <w:rPr>
          <w:rStyle w:val="Ninguno"/>
          <w:rFonts w:ascii="Arial Narrow" w:hAnsi="Arial Narrow"/>
          <w:color w:val="44D903"/>
          <w:sz w:val="24"/>
          <w:szCs w:val="24"/>
          <w:u w:color="000000"/>
          <w:lang w:val="es-CR"/>
        </w:rPr>
        <w:t>igrantes</w:t>
      </w:r>
      <w:bookmarkEnd w:id="32"/>
    </w:p>
    <w:p w14:paraId="7ECD2EBE" w14:textId="77777777" w:rsidR="00E50168" w:rsidRPr="0095335A" w:rsidRDefault="00543EEC">
      <w:pPr>
        <w:pStyle w:val="Sinespaciado"/>
        <w:ind w:firstLine="709"/>
        <w:rPr>
          <w:rFonts w:ascii="Arial Narrow" w:hAnsi="Arial Narrow"/>
          <w:lang w:val="es-CR"/>
        </w:rPr>
      </w:pPr>
      <w:r w:rsidRPr="0095335A">
        <w:rPr>
          <w:rFonts w:ascii="Arial Narrow" w:hAnsi="Arial Narrow"/>
          <w:lang w:val="es-CR"/>
        </w:rPr>
        <w:t>CR alberga desde hace varias décadas gran cantidad de migrantes, especialmente de países vecinos. El Censo Nacional 2011</w:t>
      </w:r>
      <w:r w:rsidRPr="0095335A">
        <w:rPr>
          <w:rStyle w:val="Ninguno"/>
          <w:rFonts w:ascii="Arial Narrow" w:hAnsi="Arial Narrow"/>
          <w:lang w:val="es-CR"/>
        </w:rPr>
        <w:t xml:space="preserve"> contabiliz</w:t>
      </w:r>
      <w:r w:rsidRPr="0095335A">
        <w:rPr>
          <w:rFonts w:ascii="Arial Narrow" w:hAnsi="Arial Narrow"/>
          <w:lang w:val="es-CR"/>
        </w:rPr>
        <w:t>ó 385.889 personas nacidas en el extranjero, representando el 8,9% de la población del país; la gran mayoría de estas personas proviene</w:t>
      </w:r>
      <w:r w:rsidRPr="0095335A">
        <w:rPr>
          <w:rStyle w:val="Ninguno"/>
          <w:rFonts w:ascii="Arial Narrow" w:hAnsi="Arial Narrow"/>
          <w:lang w:val="es-CR"/>
        </w:rPr>
        <w:t xml:space="preserve"> de Nicaragua</w:t>
      </w:r>
      <w:r w:rsidRPr="0095335A">
        <w:rPr>
          <w:rFonts w:ascii="Arial Narrow" w:hAnsi="Arial Narrow"/>
          <w:lang w:val="es-CR"/>
        </w:rPr>
        <w:t>, siendo el 74,5% de ese total (287.766 personas). Muy por debajo se ubicaban quienes tienen nacionalidad colombiana (16.514), estadounidense (15.898), panameña</w:t>
      </w:r>
      <w:r w:rsidRPr="0095335A">
        <w:rPr>
          <w:rStyle w:val="Ninguno"/>
          <w:rFonts w:ascii="Arial Narrow" w:hAnsi="Arial Narrow"/>
          <w:lang w:val="es-CR"/>
        </w:rPr>
        <w:t xml:space="preserve"> (11.250), salvadore</w:t>
      </w:r>
      <w:r w:rsidRPr="0095335A">
        <w:rPr>
          <w:rFonts w:ascii="Arial Narrow" w:hAnsi="Arial Narrow"/>
          <w:lang w:val="es-CR"/>
        </w:rPr>
        <w:t>ña (9.424) y otras nacionalidades (45.047). Desde el último censo, el país ha recibido nuevas oleadas de migrantes de otros paí</w:t>
      </w:r>
      <w:r w:rsidRPr="0095335A">
        <w:rPr>
          <w:rStyle w:val="Ninguno"/>
          <w:rFonts w:ascii="Arial Narrow" w:hAnsi="Arial Narrow"/>
          <w:lang w:val="es-CR"/>
        </w:rPr>
        <w:t>ses de Centroam</w:t>
      </w:r>
      <w:r w:rsidRPr="0095335A">
        <w:rPr>
          <w:rFonts w:ascii="Arial Narrow" w:hAnsi="Arial Narrow"/>
          <w:lang w:val="es-CR"/>
        </w:rPr>
        <w:t>é</w:t>
      </w:r>
      <w:r w:rsidRPr="0095335A">
        <w:rPr>
          <w:rStyle w:val="Ninguno"/>
          <w:rFonts w:ascii="Arial Narrow" w:hAnsi="Arial Narrow"/>
          <w:lang w:val="es-CR"/>
        </w:rPr>
        <w:t>rica, de Rep</w:t>
      </w:r>
      <w:r w:rsidRPr="0095335A">
        <w:rPr>
          <w:rFonts w:ascii="Arial Narrow" w:hAnsi="Arial Narrow"/>
          <w:lang w:val="es-CR"/>
        </w:rPr>
        <w:t>ú</w:t>
      </w:r>
      <w:r w:rsidRPr="0095335A">
        <w:rPr>
          <w:rStyle w:val="Ninguno"/>
          <w:rFonts w:ascii="Arial Narrow" w:hAnsi="Arial Narrow"/>
          <w:lang w:val="es-CR"/>
        </w:rPr>
        <w:t>blica Dominicana, Hait</w:t>
      </w:r>
      <w:r w:rsidRPr="0095335A">
        <w:rPr>
          <w:rFonts w:ascii="Arial Narrow" w:hAnsi="Arial Narrow"/>
          <w:lang w:val="es-CR"/>
        </w:rPr>
        <w:t xml:space="preserve">í </w:t>
      </w:r>
      <w:r w:rsidRPr="0095335A">
        <w:rPr>
          <w:rStyle w:val="Ninguno"/>
          <w:rFonts w:ascii="Arial Narrow" w:hAnsi="Arial Narrow"/>
          <w:lang w:val="es-CR"/>
        </w:rPr>
        <w:t xml:space="preserve">y Venezuela. </w:t>
      </w:r>
    </w:p>
    <w:p w14:paraId="20871ED2" w14:textId="77777777" w:rsidR="00E50168" w:rsidRPr="0095335A" w:rsidRDefault="00543EEC">
      <w:pPr>
        <w:pStyle w:val="Sinespaciado"/>
        <w:ind w:firstLine="709"/>
        <w:rPr>
          <w:rFonts w:ascii="Arial Narrow" w:hAnsi="Arial Narrow"/>
          <w:lang w:val="es-CR"/>
        </w:rPr>
      </w:pPr>
      <w:r w:rsidRPr="0095335A">
        <w:rPr>
          <w:rFonts w:ascii="Arial Narrow" w:hAnsi="Arial Narrow"/>
          <w:lang w:val="es-CR"/>
        </w:rPr>
        <w:t>Adicionalmente, debido a crisis políticas y económicas en la región y otros continentes, se ha incrementado el flujo de migrantes transitorios que buscan cruzar el país por tierra, en la mayoría de casos evadiendo controles, ingresando por Panamá e intentando cruzar a Nicaragua, como parte de una travesía por varios países para llegar a los Estados Unidos. De acuerdo con informaciones de prensa y organismos de DDHH, en los ú</w:t>
      </w:r>
      <w:r w:rsidRPr="0095335A">
        <w:rPr>
          <w:rStyle w:val="Ninguno"/>
          <w:rFonts w:ascii="Arial Narrow" w:hAnsi="Arial Narrow"/>
          <w:lang w:val="es-CR"/>
        </w:rPr>
        <w:t>ltimos a</w:t>
      </w:r>
      <w:r w:rsidRPr="0095335A">
        <w:rPr>
          <w:rFonts w:ascii="Arial Narrow" w:hAnsi="Arial Narrow"/>
          <w:lang w:val="es-CR"/>
        </w:rPr>
        <w:t>ños se han dado importantes flujos de migrantes transitorios de Cuba, Haití, algunos países asiáticos y del África Subsahariana. Debido a la complejidad y dinámica de estos flujos, es difícil estimar su tamaño y tiempo de permanencia en el país; lo cierto es que han causado episodios de emergencia humanitaria que han obligado al Estado y a la sociedad civil a brindarles asistencia para que al menos puedan tener sus necesidades vitales satisfechas mientras están de paso, aunque no sin enfrentar opiniones de rechazo de sectores de la población.</w:t>
      </w:r>
    </w:p>
    <w:p w14:paraId="7AB61210" w14:textId="77777777" w:rsidR="00E50168" w:rsidRPr="0095335A" w:rsidRDefault="00543EEC">
      <w:pPr>
        <w:pStyle w:val="Sinespaciado"/>
        <w:ind w:firstLine="709"/>
        <w:rPr>
          <w:rFonts w:ascii="Arial Narrow" w:hAnsi="Arial Narrow"/>
          <w:lang w:val="es-CR"/>
        </w:rPr>
      </w:pPr>
      <w:r w:rsidRPr="0095335A">
        <w:rPr>
          <w:rFonts w:ascii="Arial Narrow" w:hAnsi="Arial Narrow"/>
          <w:lang w:val="es-CR"/>
        </w:rPr>
        <w:t>Por su parte, a raíz de la proporción de migrantes nicaragüenses, de la pobreza en que viven muchas personas de dicha nacionalidad, y de la xenofobia presente en gran parte de costarricenses, amerita abordar el ejercicio de sus DDHH como un apartado diferenciado del resto de migrantes. Debe haber claridad en que el nú</w:t>
      </w:r>
      <w:r w:rsidRPr="0095335A">
        <w:rPr>
          <w:rStyle w:val="Ninguno"/>
          <w:rFonts w:ascii="Arial Narrow" w:hAnsi="Arial Narrow"/>
          <w:lang w:val="es-CR"/>
        </w:rPr>
        <w:t>mero de nicarag</w:t>
      </w:r>
      <w:r w:rsidRPr="0095335A">
        <w:rPr>
          <w:rFonts w:ascii="Arial Narrow" w:hAnsi="Arial Narrow"/>
          <w:lang w:val="es-CR"/>
        </w:rPr>
        <w:t>üenses estimado por el Censo puede quedarse corto ante el hecho de que muchas de las personas se encuentran en estatus migratorio irregular, por lo que se mantienen lejos del ojo de las instituciones y generació</w:t>
      </w:r>
      <w:r w:rsidRPr="0095335A">
        <w:rPr>
          <w:rStyle w:val="Ninguno"/>
          <w:rFonts w:ascii="Arial Narrow" w:hAnsi="Arial Narrow"/>
          <w:lang w:val="es-CR"/>
        </w:rPr>
        <w:t>n de datos oficiales. Seg</w:t>
      </w:r>
      <w:r w:rsidRPr="0095335A">
        <w:rPr>
          <w:rFonts w:ascii="Arial Narrow" w:hAnsi="Arial Narrow"/>
          <w:lang w:val="es-CR"/>
        </w:rPr>
        <w:t>ún un estudio conjunto de la OIM, Unicef y OIT (2013), se calcula que aproximadamente el 30% de nicaragüenses en el país es menor de 19 años. No obstante, estos datos difícilmente toman en cuenta a la población de</w:t>
      </w:r>
      <w:r w:rsidRPr="0095335A">
        <w:rPr>
          <w:rStyle w:val="Ninguno"/>
          <w:rFonts w:ascii="Arial Narrow" w:hAnsi="Arial Narrow"/>
          <w:lang w:val="es-CR"/>
        </w:rPr>
        <w:t xml:space="preserve"> migrantes</w:t>
      </w:r>
      <w:r w:rsidRPr="0095335A">
        <w:rPr>
          <w:rFonts w:ascii="Arial Narrow" w:hAnsi="Arial Narrow"/>
          <w:lang w:val="es-CR"/>
        </w:rPr>
        <w:t xml:space="preserve"> </w:t>
      </w:r>
      <w:proofErr w:type="spellStart"/>
      <w:r w:rsidRPr="0095335A">
        <w:rPr>
          <w:rFonts w:ascii="Arial Narrow" w:hAnsi="Arial Narrow"/>
          <w:lang w:val="es-CR"/>
        </w:rPr>
        <w:t>indocumentadados</w:t>
      </w:r>
      <w:proofErr w:type="spellEnd"/>
      <w:r w:rsidRPr="0095335A">
        <w:rPr>
          <w:rFonts w:ascii="Arial Narrow" w:hAnsi="Arial Narrow"/>
          <w:lang w:val="es-CR"/>
        </w:rPr>
        <w:t xml:space="preserve"> y a la de estacionales, que ingresan para realizar trabajos temporales y regresan a su país; por esto, existe un importante </w:t>
      </w:r>
      <w:proofErr w:type="spellStart"/>
      <w:r w:rsidRPr="0095335A">
        <w:rPr>
          <w:rFonts w:ascii="Arial Narrow" w:hAnsi="Arial Narrow"/>
          <w:lang w:val="es-CR"/>
        </w:rPr>
        <w:t>subregistro</w:t>
      </w:r>
      <w:proofErr w:type="spellEnd"/>
      <w:r w:rsidRPr="0095335A">
        <w:rPr>
          <w:rFonts w:ascii="Arial Narrow" w:hAnsi="Arial Narrow"/>
          <w:lang w:val="es-CR"/>
        </w:rPr>
        <w:t xml:space="preserve"> (Segunda Vicepresidencia de la República de Costa Rica, Unicef &amp; CNREE, 2014). Si bien no existe un consenso sobre la verdadera cantidad de nicaragüenses en el país, en algunos momentos se han hecho estimaciones no oficiales de que han rondado los 600 mil y 800 mil.</w:t>
      </w:r>
    </w:p>
    <w:p w14:paraId="35DFDD5C" w14:textId="77777777" w:rsidR="00E50168" w:rsidRPr="0095335A" w:rsidRDefault="00543EEC">
      <w:pPr>
        <w:pStyle w:val="Sinespaciado"/>
        <w:ind w:firstLine="709"/>
        <w:rPr>
          <w:rFonts w:ascii="Arial Narrow" w:hAnsi="Arial Narrow"/>
          <w:lang w:val="es-CR"/>
        </w:rPr>
      </w:pPr>
      <w:r w:rsidRPr="0095335A">
        <w:rPr>
          <w:rFonts w:ascii="Arial Narrow" w:hAnsi="Arial Narrow"/>
          <w:lang w:val="es-CR"/>
        </w:rPr>
        <w:t>En materia de vulnerabilidad social, una de las mayores preocupaciones sobre miles de NNA de origen nicaragüense es que en muchos casos sus familias están divididas por la frontera, o están dispersas en el territorio costarricense, por razones de trabajo. Muchos reciben cuido no de sus padres, sino de tí</w:t>
      </w:r>
      <w:r w:rsidRPr="0095335A">
        <w:rPr>
          <w:rStyle w:val="Ninguno"/>
          <w:rFonts w:ascii="Arial Narrow" w:hAnsi="Arial Narrow"/>
          <w:lang w:val="es-CR"/>
        </w:rPr>
        <w:t>os,</w:t>
      </w:r>
      <w:r w:rsidRPr="0095335A">
        <w:rPr>
          <w:rFonts w:ascii="Arial Narrow" w:hAnsi="Arial Narrow"/>
          <w:lang w:val="es-CR"/>
        </w:rPr>
        <w:t xml:space="preserve"> tías, abuelas, abuelos, hermanas o hermanos mayores, personas allegadas sin parentesco, o pertenecen a hogares monoparentales. Esto les hace vulnerables a la pobreza y a situaciones de negligencia. Asimismo, hay una alta concentración de familias nicaragüenses en comunidades marginales, lo que expone a este grupo de NNA al trasiego y consumo de drogas, y a ser víctimas y/o verse involucradas en actos delictivos.</w:t>
      </w:r>
    </w:p>
    <w:p w14:paraId="683BDB7A" w14:textId="77777777" w:rsidR="00E50168" w:rsidRPr="0095335A" w:rsidRDefault="00543EEC">
      <w:pPr>
        <w:pStyle w:val="Sinespaciado"/>
        <w:ind w:firstLine="709"/>
        <w:rPr>
          <w:rFonts w:ascii="Arial Narrow" w:hAnsi="Arial Narrow"/>
          <w:lang w:val="es-CR"/>
        </w:rPr>
      </w:pPr>
      <w:r w:rsidRPr="0095335A">
        <w:rPr>
          <w:rFonts w:ascii="Arial Narrow" w:hAnsi="Arial Narrow"/>
          <w:lang w:val="es-CR"/>
        </w:rPr>
        <w:t>La incidencia de la pobreza en familias de origen nicaragüense se propicia por la baja escolaridad de quienes tienen el</w:t>
      </w:r>
      <w:r w:rsidRPr="0095335A">
        <w:rPr>
          <w:rStyle w:val="Ninguno"/>
          <w:rFonts w:ascii="Arial Narrow" w:hAnsi="Arial Narrow"/>
          <w:lang w:val="es-CR"/>
        </w:rPr>
        <w:t xml:space="preserve"> rol de provee</w:t>
      </w:r>
      <w:r w:rsidRPr="0095335A">
        <w:rPr>
          <w:rFonts w:ascii="Arial Narrow" w:hAnsi="Arial Narrow"/>
          <w:lang w:val="es-CR"/>
        </w:rPr>
        <w:t xml:space="preserve">r, por lo que solo pueden acceder a empleos no calificados y mal remunerados. La situación es más delicada para las familias cuyas proveedoras o proveedores están bajo status migratorio irregular, o que solo ejercen trabajos informales, ya que suelen verse privadas de servicios sociales y derechos </w:t>
      </w:r>
      <w:r w:rsidRPr="0095335A">
        <w:rPr>
          <w:rFonts w:ascii="Arial Narrow" w:hAnsi="Arial Narrow"/>
          <w:lang w:val="es-CR"/>
        </w:rPr>
        <w:lastRenderedPageBreak/>
        <w:t>laborales como el salario mínimo, horarios de trabajo regulado</w:t>
      </w:r>
      <w:r w:rsidRPr="0095335A">
        <w:rPr>
          <w:rStyle w:val="Ninguno"/>
          <w:rFonts w:ascii="Arial Narrow" w:hAnsi="Arial Narrow"/>
          <w:lang w:val="es-CR"/>
        </w:rPr>
        <w:t xml:space="preserve">s, seguro social para </w:t>
      </w:r>
      <w:r w:rsidRPr="0095335A">
        <w:rPr>
          <w:rFonts w:ascii="Arial Narrow" w:hAnsi="Arial Narrow"/>
          <w:lang w:val="es-CR"/>
        </w:rPr>
        <w:t>sí y sus familias, cotizar para una pensión, o participar en programas sociales (como servicios de cuido y alimentación, o bonos de vivienda digna).</w:t>
      </w:r>
    </w:p>
    <w:p w14:paraId="5B5FB4FB" w14:textId="77777777" w:rsidR="00E50168" w:rsidRPr="0095335A" w:rsidRDefault="00543EEC">
      <w:pPr>
        <w:pStyle w:val="Sinespaciado"/>
        <w:ind w:firstLine="709"/>
        <w:rPr>
          <w:rFonts w:ascii="Arial Narrow" w:hAnsi="Arial Narrow"/>
          <w:lang w:val="es-CR"/>
        </w:rPr>
      </w:pPr>
      <w:r w:rsidRPr="0095335A">
        <w:rPr>
          <w:rFonts w:ascii="Arial Narrow" w:hAnsi="Arial Narrow"/>
          <w:lang w:val="es-CR"/>
        </w:rPr>
        <w:t>Por otra parte, el acceso a la justicia para migrantes indocumentados y,</w:t>
      </w:r>
      <w:r w:rsidRPr="0095335A">
        <w:rPr>
          <w:rStyle w:val="Ninguno"/>
          <w:rFonts w:ascii="Arial Narrow" w:hAnsi="Arial Narrow"/>
          <w:lang w:val="es-CR"/>
        </w:rPr>
        <w:t xml:space="preserve"> dentro de </w:t>
      </w:r>
      <w:r w:rsidRPr="0095335A">
        <w:rPr>
          <w:rFonts w:ascii="Arial Narrow" w:hAnsi="Arial Narrow"/>
          <w:lang w:val="es-CR"/>
        </w:rPr>
        <w:t xml:space="preserve">este grupo, para </w:t>
      </w:r>
      <w:r w:rsidRPr="0095335A">
        <w:rPr>
          <w:rStyle w:val="Ninguno"/>
          <w:rFonts w:ascii="Arial Narrow" w:hAnsi="Arial Narrow"/>
          <w:lang w:val="es-CR"/>
        </w:rPr>
        <w:t>NNA</w:t>
      </w:r>
      <w:r w:rsidRPr="0095335A">
        <w:rPr>
          <w:rFonts w:ascii="Arial Narrow" w:hAnsi="Arial Narrow"/>
          <w:lang w:val="es-CR"/>
        </w:rPr>
        <w:t xml:space="preserve"> es muy compleja, precisamente por el limbo jurídico en que se encuentran, que les dificulta llevar a cabo procesos debidamente identificados. Otra situación que afecta esto es el desconocimiento de las personas</w:t>
      </w:r>
      <w:r w:rsidRPr="0095335A">
        <w:rPr>
          <w:rStyle w:val="Ninguno"/>
          <w:rFonts w:ascii="Arial Narrow" w:hAnsi="Arial Narrow"/>
          <w:lang w:val="es-CR"/>
        </w:rPr>
        <w:t xml:space="preserve"> migrantes </w:t>
      </w:r>
      <w:r w:rsidRPr="0095335A">
        <w:rPr>
          <w:rFonts w:ascii="Arial Narrow" w:hAnsi="Arial Narrow"/>
          <w:lang w:val="es-CR"/>
        </w:rPr>
        <w:t>sobre mecanismos de exigibilidad y defensa de sus derechos; al respecto, quienes se dedican al activismo a favor de esta población han denunciado que en ocasiones se les da un trato despectivo “en ventanilla”, lo que hace que muchos se inhiban de acudir a las instituciones.</w:t>
      </w:r>
    </w:p>
    <w:p w14:paraId="01AEDCFA" w14:textId="77777777" w:rsidR="00E50168" w:rsidRPr="0095335A" w:rsidRDefault="00543EEC">
      <w:pPr>
        <w:pStyle w:val="Sinespaciado"/>
        <w:ind w:firstLine="709"/>
        <w:rPr>
          <w:rFonts w:ascii="Arial Narrow" w:hAnsi="Arial Narrow"/>
          <w:lang w:val="es-CR"/>
        </w:rPr>
      </w:pPr>
      <w:r w:rsidRPr="0095335A">
        <w:rPr>
          <w:rFonts w:ascii="Arial Narrow" w:hAnsi="Arial Narrow"/>
          <w:lang w:val="es-CR"/>
        </w:rPr>
        <w:t xml:space="preserve">Otra preocupación en materia de protección es la poca certeza de que a la totalidad de bebés que nacen en suelo costarricense de mujeres indocumentadas se les esté inscribiendo y dotando de nacionalidad costarricense, tal como lo establece la legislación. Por su parte, la denominada </w:t>
      </w:r>
      <w:r w:rsidRPr="0095335A">
        <w:rPr>
          <w:rStyle w:val="Ninguno"/>
          <w:rFonts w:ascii="Arial Narrow" w:hAnsi="Arial Narrow"/>
          <w:i/>
          <w:iCs/>
          <w:lang w:val="es-CR"/>
        </w:rPr>
        <w:t>cédula de persona menor de edad</w:t>
      </w:r>
      <w:r w:rsidRPr="0095335A">
        <w:rPr>
          <w:rFonts w:ascii="Arial Narrow" w:hAnsi="Arial Narrow"/>
          <w:lang w:val="es-CR"/>
        </w:rPr>
        <w:t>, dada por el Tribunal Supremo de Elecciones a las PME para su identificación y trato especial en algunos servicios ha segregado aún más a la comunidad de NNA indocumentados.</w:t>
      </w:r>
    </w:p>
    <w:p w14:paraId="2C60037E" w14:textId="77777777" w:rsidR="00E50168" w:rsidRPr="0095335A" w:rsidRDefault="00543EEC">
      <w:pPr>
        <w:pStyle w:val="Sinespaciado"/>
        <w:ind w:firstLine="709"/>
        <w:rPr>
          <w:rFonts w:ascii="Arial Narrow" w:hAnsi="Arial Narrow"/>
          <w:lang w:val="es-CR"/>
        </w:rPr>
      </w:pPr>
      <w:r w:rsidRPr="0095335A">
        <w:rPr>
          <w:rFonts w:ascii="Arial Narrow" w:hAnsi="Arial Narrow"/>
          <w:lang w:val="es-CR"/>
        </w:rPr>
        <w:t>Respecto a la compleja dinámica de la migración irregular por vía terrestre, existen preocupaciones serias por la alta vulnerabilidad a la que está expuesta la población de</w:t>
      </w:r>
      <w:r w:rsidRPr="0095335A">
        <w:rPr>
          <w:rStyle w:val="Ninguno"/>
          <w:rFonts w:ascii="Arial Narrow" w:hAnsi="Arial Narrow"/>
          <w:lang w:val="es-CR"/>
        </w:rPr>
        <w:t xml:space="preserve"> NNA que </w:t>
      </w:r>
      <w:r w:rsidRPr="0095335A">
        <w:rPr>
          <w:rFonts w:ascii="Arial Narrow" w:hAnsi="Arial Narrow"/>
          <w:lang w:val="es-CR"/>
        </w:rPr>
        <w:t>es parte de esos grupos; según han revelado múltiples informes, estas personas están expuestas a ser víctimas de extorsiones, maltrato, abuso sexual, trata y tráfico, etc. En este sentido, la administración Solis Rivera (2014-2018) ha hecho esfuerzos por brindar asistencia humanitaria y facilitar el paso seguro al flujo de migrantes por el territorio, a diferencia de países en donde se les han aplicado medidas represivas. Sin embargo la emergencia supera las capacidades y recursos institucionales.</w:t>
      </w:r>
    </w:p>
    <w:p w14:paraId="7A72B3BE" w14:textId="77777777" w:rsidR="00E50168" w:rsidRPr="0095335A" w:rsidRDefault="00543EEC">
      <w:pPr>
        <w:pStyle w:val="Sinespaciado"/>
        <w:ind w:firstLine="709"/>
        <w:rPr>
          <w:rFonts w:ascii="Arial Narrow" w:hAnsi="Arial Narrow"/>
          <w:lang w:val="es-CR"/>
        </w:rPr>
      </w:pPr>
      <w:r w:rsidRPr="0095335A">
        <w:rPr>
          <w:rFonts w:ascii="Arial Narrow" w:hAnsi="Arial Narrow"/>
          <w:lang w:val="es-CR"/>
        </w:rPr>
        <w:t xml:space="preserve">En el fenómeno de la migración para desempeñarse en labores temporales (principalmente agrícolas), en muchas ocasiones se involucra a los hijos y las hijas de  estas personas, según indica el informe de la OIM, Unicef y OIT (2013): </w:t>
      </w:r>
    </w:p>
    <w:p w14:paraId="1D666EFF" w14:textId="77777777" w:rsidR="00E50168" w:rsidRPr="0095335A" w:rsidRDefault="00543EEC">
      <w:pPr>
        <w:pStyle w:val="Sinespaciado"/>
        <w:ind w:left="1440"/>
        <w:rPr>
          <w:rFonts w:ascii="Arial Narrow" w:hAnsi="Arial Narrow"/>
          <w:lang w:val="es-CR"/>
        </w:rPr>
      </w:pPr>
      <w:r w:rsidRPr="0095335A">
        <w:rPr>
          <w:rFonts w:ascii="Arial Narrow" w:hAnsi="Arial Narrow"/>
          <w:lang w:val="es-CR"/>
        </w:rPr>
        <w:t>En el proceso de captación (reclutamiento) aparece la figura del contratista. Según las autoridades, éstos en su mayoría son nicaragüenses; se conoce que en esa relación de intermediación abusan de trabajadores y trabajadoras migrantes. Los contratistas contratan a los adultos (cabeza de familia). Cuando los niños realizan cortes de café las latas de grano recogidas se las suma al adulto, de esta manera si el niño, niña o adolescente sufre algún accidente, el contratista no tiene ninguna responsabilidad, pues no ha celebrado ningún contrato o arreglo por el trabajo que ellos desempeñan.</w:t>
      </w:r>
    </w:p>
    <w:p w14:paraId="7DBCE08F" w14:textId="77777777" w:rsidR="00E50168" w:rsidRPr="0095335A" w:rsidRDefault="00543EEC">
      <w:pPr>
        <w:pStyle w:val="Sinespaciado"/>
        <w:ind w:left="1440"/>
        <w:rPr>
          <w:rFonts w:ascii="Arial Narrow" w:hAnsi="Arial Narrow"/>
          <w:lang w:val="es-CR"/>
        </w:rPr>
      </w:pPr>
      <w:r w:rsidRPr="0095335A">
        <w:rPr>
          <w:rFonts w:ascii="Arial Narrow" w:hAnsi="Arial Narrow"/>
          <w:lang w:val="es-CR"/>
        </w:rPr>
        <w:t>(…)</w:t>
      </w:r>
    </w:p>
    <w:p w14:paraId="51FFC96E" w14:textId="77777777" w:rsidR="00E50168" w:rsidRPr="0095335A" w:rsidRDefault="00543EEC">
      <w:pPr>
        <w:pStyle w:val="Sinespaciado"/>
        <w:ind w:firstLine="709"/>
        <w:rPr>
          <w:rFonts w:ascii="Arial Narrow" w:hAnsi="Arial Narrow"/>
          <w:lang w:val="es-CR"/>
        </w:rPr>
      </w:pPr>
      <w:r w:rsidRPr="0095335A">
        <w:rPr>
          <w:rFonts w:ascii="Arial Narrow" w:hAnsi="Arial Narrow"/>
          <w:lang w:val="es-CR"/>
        </w:rPr>
        <w:t>En las fincas donde laboran los grupos familiares no hay escuelas, ni educadores o educadoras contratados para atender a los niños y niñas que no han cumplido la edad mínima de admisión al empleo. En algunas de las fincas entregan una casa por grupo familiar, aunque a veces puede haber más de un grupo familiar en una casa. En algunas fincas se señaló que hay enfermeras y médicos que brindan atención si es necesario. (p. 33)</w:t>
      </w:r>
    </w:p>
    <w:p w14:paraId="5CDF67FC" w14:textId="77777777" w:rsidR="00E50168" w:rsidRPr="0095335A" w:rsidRDefault="00543EEC">
      <w:pPr>
        <w:pStyle w:val="Sinespaciado"/>
        <w:ind w:firstLine="709"/>
        <w:rPr>
          <w:rFonts w:ascii="Arial Narrow" w:hAnsi="Arial Narrow"/>
          <w:lang w:val="es-CR"/>
        </w:rPr>
      </w:pPr>
      <w:r w:rsidRPr="0095335A">
        <w:rPr>
          <w:rFonts w:ascii="Arial Narrow" w:hAnsi="Arial Narrow"/>
          <w:lang w:val="es-CR"/>
        </w:rPr>
        <w:t xml:space="preserve">El </w:t>
      </w:r>
      <w:proofErr w:type="spellStart"/>
      <w:r w:rsidRPr="0095335A">
        <w:rPr>
          <w:rFonts w:ascii="Arial Narrow" w:hAnsi="Arial Narrow"/>
          <w:lang w:val="es-CR"/>
        </w:rPr>
        <w:t>Pani</w:t>
      </w:r>
      <w:proofErr w:type="spellEnd"/>
      <w:r w:rsidRPr="0095335A">
        <w:rPr>
          <w:rFonts w:ascii="Arial Narrow" w:hAnsi="Arial Narrow"/>
          <w:lang w:val="es-CR"/>
        </w:rPr>
        <w:t xml:space="preserve"> y la Dirección General de Migración y Extranjería han adoptado al menos 4 protocolos para casos de PME migrantes; sin embargo, el estatus migratorio irregular que aleja a grupos de migrantes de las instituciones constituye un desafío para que puedan ser alcanzadas estas PME.</w:t>
      </w:r>
    </w:p>
    <w:p w14:paraId="01A52563" w14:textId="77777777" w:rsidR="00E50168" w:rsidRPr="0095335A" w:rsidRDefault="00543EEC">
      <w:pPr>
        <w:pStyle w:val="Sinespaciado"/>
        <w:ind w:firstLine="709"/>
        <w:rPr>
          <w:rFonts w:ascii="Arial Narrow" w:hAnsi="Arial Narrow"/>
          <w:lang w:val="es-CR"/>
        </w:rPr>
      </w:pPr>
      <w:r w:rsidRPr="0095335A">
        <w:rPr>
          <w:rFonts w:ascii="Arial Narrow" w:hAnsi="Arial Narrow"/>
          <w:lang w:val="es-CR"/>
        </w:rPr>
        <w:t>A nivel social, es crucial apuntar que han florecido en grandes segmentos de población costarricense ideas y actitudes xenofó</w:t>
      </w:r>
      <w:r w:rsidRPr="0095335A">
        <w:rPr>
          <w:rStyle w:val="Ninguno"/>
          <w:rFonts w:ascii="Arial Narrow" w:hAnsi="Arial Narrow"/>
          <w:lang w:val="es-CR"/>
        </w:rPr>
        <w:t>bicas</w:t>
      </w:r>
      <w:r w:rsidRPr="0095335A">
        <w:rPr>
          <w:rFonts w:ascii="Arial Narrow" w:hAnsi="Arial Narrow"/>
          <w:lang w:val="es-CR"/>
        </w:rPr>
        <w:t>, en gran medida alimentados por la reproducción sin control de contenidos y mensajes en medios de comunicación (incluyendo prensa tradicional y ahora redes sociales) que refuerzan estereotipos negativos contra este grupo de migrantes; ya varios estudios han demostrado las percepciones negativas y el rechazo de muchas personas costarricenses a su llegada, pero basta con dar un vistazo a la sección de comentarios en redes sociales: cada vez que se publica una noticia relacionada con migración, se pueden</w:t>
      </w:r>
      <w:r w:rsidRPr="0095335A">
        <w:rPr>
          <w:rStyle w:val="Ninguno"/>
          <w:rFonts w:ascii="Arial Narrow" w:hAnsi="Arial Narrow"/>
          <w:lang w:val="es-CR"/>
        </w:rPr>
        <w:t xml:space="preserve"> leer </w:t>
      </w:r>
      <w:r w:rsidRPr="0095335A">
        <w:rPr>
          <w:rFonts w:ascii="Arial Narrow" w:hAnsi="Arial Narrow"/>
          <w:lang w:val="es-CR"/>
        </w:rPr>
        <w:t>cientos de mensajes de rechazo a muchas de las comunidades de migrantes en el país, a las políticas que facilitan su estadí</w:t>
      </w:r>
      <w:r w:rsidRPr="0095335A">
        <w:rPr>
          <w:rStyle w:val="Ninguno"/>
          <w:rFonts w:ascii="Arial Narrow" w:hAnsi="Arial Narrow"/>
          <w:lang w:val="es-CR"/>
        </w:rPr>
        <w:t>a, a que</w:t>
      </w:r>
      <w:r w:rsidRPr="0095335A">
        <w:rPr>
          <w:rFonts w:ascii="Arial Narrow" w:hAnsi="Arial Narrow"/>
          <w:lang w:val="es-CR"/>
        </w:rPr>
        <w:t xml:space="preserve"> participen en programas sociales y a que a sus hijas e hijos se les otorgue la nacionalidad costarricense. A pesar de que la xenofobia es dura contra varias de las nacionalidades, ciertamente la nicaragüense es el principal blanco de los ataques.</w:t>
      </w:r>
    </w:p>
    <w:p w14:paraId="3797FD97" w14:textId="77777777" w:rsidR="00E50168" w:rsidRPr="0095335A" w:rsidRDefault="00543EEC">
      <w:pPr>
        <w:pStyle w:val="Sinespaciado"/>
        <w:ind w:firstLine="709"/>
        <w:rPr>
          <w:rFonts w:ascii="Arial Narrow" w:hAnsi="Arial Narrow"/>
          <w:lang w:val="es-CR"/>
        </w:rPr>
      </w:pPr>
      <w:r w:rsidRPr="0095335A">
        <w:rPr>
          <w:rFonts w:ascii="Arial Narrow" w:hAnsi="Arial Narrow"/>
          <w:lang w:val="es-CR"/>
        </w:rPr>
        <w:lastRenderedPageBreak/>
        <w:t>En cuanto al acceso a educación y servicios de salud, a continuación se presentan algunas situaciones que afectan a NNA migrantes o hijas e hijos de migrantes. Estas situaciones son extraídas de las fuentes consultadas y los diálogos con activistas.</w:t>
      </w:r>
    </w:p>
    <w:p w14:paraId="5CE84D4A" w14:textId="77777777" w:rsidR="00E50168" w:rsidRPr="0095335A" w:rsidRDefault="00543EEC">
      <w:pPr>
        <w:pStyle w:val="Sinespaciado"/>
        <w:ind w:firstLine="709"/>
        <w:rPr>
          <w:rFonts w:ascii="Arial Narrow" w:hAnsi="Arial Narrow"/>
          <w:lang w:val="es-CR"/>
        </w:rPr>
      </w:pPr>
      <w:r w:rsidRPr="0095335A">
        <w:rPr>
          <w:rFonts w:ascii="Arial Narrow" w:hAnsi="Arial Narrow"/>
          <w:lang w:val="es-CR"/>
        </w:rPr>
        <w:t>En el ámbito educativo, la asistencia a la educación por parte de NNA migrantes era de 23,5% en 2011, mientras que para no migrantes era de 11,8%, (UCR &amp; Unicef, 2015). El MEP posee una polí</w:t>
      </w:r>
      <w:r w:rsidRPr="0095335A">
        <w:rPr>
          <w:rStyle w:val="Ninguno"/>
          <w:rFonts w:ascii="Arial Narrow" w:hAnsi="Arial Narrow"/>
          <w:lang w:val="es-CR"/>
        </w:rPr>
        <w:t>tica sobre ni</w:t>
      </w:r>
      <w:r w:rsidRPr="0095335A">
        <w:rPr>
          <w:rFonts w:ascii="Arial Narrow" w:hAnsi="Arial Narrow"/>
          <w:lang w:val="es-CR"/>
        </w:rPr>
        <w:t xml:space="preserve">ñez migrante, pero su manejo de parte de docentes y personas en puestos de dirección es deficiente. La comunidad de </w:t>
      </w:r>
      <w:r w:rsidRPr="0095335A">
        <w:rPr>
          <w:rStyle w:val="Ninguno"/>
          <w:rFonts w:ascii="Arial Narrow" w:hAnsi="Arial Narrow"/>
          <w:lang w:val="es-CR"/>
        </w:rPr>
        <w:t>NNA migrantes</w:t>
      </w:r>
      <w:r w:rsidRPr="0095335A">
        <w:rPr>
          <w:rFonts w:ascii="Arial Narrow" w:hAnsi="Arial Narrow"/>
          <w:lang w:val="es-CR"/>
        </w:rPr>
        <w:t xml:space="preserve"> es aceptada en los centros educativos, pero debido a la compleja tramitología, enfrentan dificultades para cumplir con la homologación y certificación de notas y grados obtenidos en sus países de origen. Esto provoca que muchas veces se les coloque en grados anteriores a los que les corresponde, bajo la presunción de que su nivel educativo es inferior al existente en CR. Aunque hay mecanismos para hacer adecuaciones curriculares que les permitan nivelarse en los conocimientos, especialmente de aquellas materias con contenidos propios del contexto local, por ejemplo en Estudios Sociales; en cambio, con frecuencia la “solución” que aplican los centros educativos consiste en ponerles en un grado que ya habían cursado.</w:t>
      </w:r>
    </w:p>
    <w:p w14:paraId="56EA0778" w14:textId="77777777" w:rsidR="00E50168" w:rsidRPr="0095335A" w:rsidRDefault="00543EEC">
      <w:pPr>
        <w:pStyle w:val="Sinespaciado"/>
        <w:ind w:firstLine="709"/>
        <w:rPr>
          <w:rFonts w:ascii="Arial Narrow" w:hAnsi="Arial Narrow"/>
          <w:lang w:val="es-CR"/>
        </w:rPr>
      </w:pPr>
      <w:r w:rsidRPr="0095335A">
        <w:rPr>
          <w:rFonts w:ascii="Arial Narrow" w:hAnsi="Arial Narrow"/>
          <w:lang w:val="es-CR"/>
        </w:rPr>
        <w:t xml:space="preserve">Asimismo, </w:t>
      </w:r>
      <w:r w:rsidRPr="0095335A">
        <w:rPr>
          <w:rStyle w:val="Ninguno"/>
          <w:rFonts w:ascii="Arial Narrow" w:hAnsi="Arial Narrow"/>
          <w:lang w:val="es-CR"/>
        </w:rPr>
        <w:t>NNA de origen nicarag</w:t>
      </w:r>
      <w:r w:rsidRPr="0095335A">
        <w:rPr>
          <w:rFonts w:ascii="Arial Narrow" w:hAnsi="Arial Narrow"/>
          <w:lang w:val="es-CR"/>
        </w:rPr>
        <w:t xml:space="preserve">üense suelen ser víctimas de </w:t>
      </w:r>
      <w:proofErr w:type="spellStart"/>
      <w:r w:rsidRPr="0095335A">
        <w:rPr>
          <w:rStyle w:val="Ninguno"/>
          <w:rFonts w:ascii="Arial Narrow" w:hAnsi="Arial Narrow"/>
          <w:i/>
          <w:iCs/>
          <w:lang w:val="es-CR"/>
        </w:rPr>
        <w:t>bullying</w:t>
      </w:r>
      <w:proofErr w:type="spellEnd"/>
      <w:r w:rsidRPr="0095335A">
        <w:rPr>
          <w:rFonts w:ascii="Arial Narrow" w:hAnsi="Arial Narrow"/>
          <w:lang w:val="es-CR"/>
        </w:rPr>
        <w:t xml:space="preserve"> por parte de compañeros o compañeras, especialmente en centros educativos donde se desenvuelven en medio de una marcada mayoría de estudiantes costarricenses. Por otro lado, a NNA hijos e hijas de migrantes móviles y trabajadores temporales, se les dificulta la asistencia a la educación y, a pesar del reconocimiento de este fenómeno, el sistema educativo ha tenido muchas limitaciones para generar alternativas o modelos educativos adecuados a esta diná</w:t>
      </w:r>
      <w:r w:rsidRPr="0095335A">
        <w:rPr>
          <w:rStyle w:val="Ninguno"/>
          <w:rFonts w:ascii="Arial Narrow" w:hAnsi="Arial Narrow"/>
          <w:lang w:val="es-CR"/>
        </w:rPr>
        <w:t>mica.</w:t>
      </w:r>
    </w:p>
    <w:p w14:paraId="6B2D5C89" w14:textId="77777777" w:rsidR="00E50168" w:rsidRPr="0095335A" w:rsidRDefault="00543EEC">
      <w:pPr>
        <w:pStyle w:val="Sinespaciado"/>
        <w:ind w:firstLine="709"/>
        <w:rPr>
          <w:rStyle w:val="Ninguno"/>
          <w:rFonts w:ascii="Arial Narrow" w:hAnsi="Arial Narrow"/>
          <w:lang w:val="es-CR"/>
        </w:rPr>
      </w:pPr>
      <w:r w:rsidRPr="0095335A">
        <w:rPr>
          <w:rFonts w:ascii="Arial Narrow" w:hAnsi="Arial Narrow"/>
          <w:lang w:val="es-CR"/>
        </w:rPr>
        <w:t>En cuanto al acceso a los servicios de salud, una de las situaciones más denunciadas, es que, aunque existen políticas de la CCSS (en parte obligadas por sentencias judiciales) sobre la obligatoriedad de brindar servicios bá</w:t>
      </w:r>
      <w:r w:rsidRPr="0095335A">
        <w:rPr>
          <w:rStyle w:val="Ninguno"/>
          <w:rFonts w:ascii="Arial Narrow" w:hAnsi="Arial Narrow"/>
          <w:lang w:val="es-CR"/>
        </w:rPr>
        <w:t>sicos (</w:t>
      </w:r>
      <w:r w:rsidRPr="0095335A">
        <w:rPr>
          <w:rFonts w:ascii="Arial Narrow" w:hAnsi="Arial Narrow"/>
          <w:lang w:val="es-CR"/>
        </w:rPr>
        <w:t xml:space="preserve">como atención de emergencias y cuidados pre y post natales) a toda persona, aunque no esté asegurada o esté indocumentada, en muchos centros de salud a las personas </w:t>
      </w:r>
      <w:r w:rsidRPr="0095335A">
        <w:rPr>
          <w:rStyle w:val="Ninguno"/>
          <w:rFonts w:ascii="Arial Narrow" w:hAnsi="Arial Narrow"/>
          <w:lang w:val="es-CR"/>
        </w:rPr>
        <w:t>migrantes indocumentad</w:t>
      </w:r>
      <w:r w:rsidRPr="0095335A">
        <w:rPr>
          <w:rFonts w:ascii="Arial Narrow" w:hAnsi="Arial Narrow"/>
          <w:lang w:val="es-CR"/>
        </w:rPr>
        <w:t>as o no aseguradas, se les piden documentos personales y emiten facturas para tratar de cobrarles los servicios. Aunque dicha situación es cuestionada y el pago pocas veces se concreta, se considerada como una práctica intimidatoria que les disuade de buscar atención en salud, así sea para la atención más básica. Por su parte, la población de</w:t>
      </w:r>
      <w:r w:rsidRPr="0095335A">
        <w:rPr>
          <w:rStyle w:val="Ninguno"/>
          <w:rFonts w:ascii="Arial Narrow" w:hAnsi="Arial Narrow"/>
          <w:lang w:val="es-CR"/>
        </w:rPr>
        <w:t xml:space="preserve"> NNA indocumentad</w:t>
      </w:r>
      <w:r w:rsidRPr="0095335A">
        <w:rPr>
          <w:rFonts w:ascii="Arial Narrow" w:hAnsi="Arial Narrow"/>
          <w:lang w:val="es-CR"/>
        </w:rPr>
        <w:t>a no tiene acceso a servicios de esp</w:t>
      </w:r>
      <w:r w:rsidRPr="0095335A">
        <w:rPr>
          <w:rStyle w:val="Ninguno"/>
          <w:rFonts w:ascii="Arial Narrow" w:hAnsi="Arial Narrow"/>
          <w:lang w:val="es-CR"/>
        </w:rPr>
        <w:t>ecialidades.</w:t>
      </w:r>
    </w:p>
    <w:p w14:paraId="33B61C0F" w14:textId="77777777" w:rsidR="00525021" w:rsidRPr="0095335A" w:rsidRDefault="00525021" w:rsidP="00525021">
      <w:pPr>
        <w:pStyle w:val="Cuerpo"/>
        <w:rPr>
          <w:rFonts w:hint="eastAsia"/>
          <w:lang w:val="es-CR"/>
        </w:rPr>
      </w:pPr>
    </w:p>
    <w:p w14:paraId="4643DAB9" w14:textId="5BAE959B" w:rsidR="00E50168" w:rsidRPr="0095335A" w:rsidRDefault="00543EEC" w:rsidP="00032D1B">
      <w:pPr>
        <w:pStyle w:val="Ttulo1"/>
        <w:numPr>
          <w:ilvl w:val="0"/>
          <w:numId w:val="21"/>
        </w:numPr>
        <w:spacing w:before="0" w:after="240"/>
        <w:jc w:val="both"/>
        <w:rPr>
          <w:rStyle w:val="Ninguno"/>
          <w:rFonts w:ascii="Arial Narrow" w:eastAsia="Arial" w:hAnsi="Arial Narrow" w:cs="Arial"/>
          <w:color w:val="44D903"/>
          <w:sz w:val="24"/>
          <w:szCs w:val="24"/>
          <w:u w:color="000000"/>
          <w:lang w:val="es-CR"/>
        </w:rPr>
      </w:pPr>
      <w:bookmarkStart w:id="33" w:name="_Toc511290473"/>
      <w:r w:rsidRPr="0095335A">
        <w:rPr>
          <w:rStyle w:val="Ninguno"/>
          <w:rFonts w:ascii="Arial Narrow" w:hAnsi="Arial Narrow"/>
          <w:color w:val="44D903"/>
          <w:sz w:val="24"/>
          <w:szCs w:val="24"/>
          <w:u w:color="000000"/>
          <w:lang w:val="es-CR"/>
        </w:rPr>
        <w:t>Recomendaciones</w:t>
      </w:r>
      <w:bookmarkEnd w:id="33"/>
      <w:r w:rsidRPr="0095335A">
        <w:rPr>
          <w:rStyle w:val="Ninguno"/>
          <w:rFonts w:ascii="Arial Narrow" w:hAnsi="Arial Narrow"/>
          <w:color w:val="44D903"/>
          <w:sz w:val="24"/>
          <w:szCs w:val="24"/>
          <w:u w:color="000000"/>
          <w:lang w:val="es-CR"/>
        </w:rPr>
        <w:t xml:space="preserve"> </w:t>
      </w:r>
    </w:p>
    <w:p w14:paraId="342AB4DD" w14:textId="77777777" w:rsidR="00E50168" w:rsidRPr="0095335A" w:rsidRDefault="00543EEC" w:rsidP="00032D1B">
      <w:pPr>
        <w:pStyle w:val="Sinespaciado"/>
        <w:numPr>
          <w:ilvl w:val="0"/>
          <w:numId w:val="34"/>
        </w:numPr>
        <w:rPr>
          <w:rFonts w:ascii="Arial Narrow" w:hAnsi="Arial Narrow"/>
          <w:lang w:val="es-CR"/>
        </w:rPr>
      </w:pPr>
      <w:r w:rsidRPr="0095335A">
        <w:rPr>
          <w:rFonts w:ascii="Arial Narrow" w:eastAsia="Arial Unicode MS" w:hAnsi="Arial Narrow" w:cs="Arial Unicode MS"/>
          <w:lang w:val="es-CR"/>
        </w:rPr>
        <w:t>Incrementar decididamente la inversión en servicios y programas sociales en territorios indígenas para reducir el rezago en el desarrollo humano de sus comunidades, así como la capacitación al personal del sector público para que toda la población de NNA pueda tener mejores posibilidades de ejercer sus derechos y desarrollarse en consonancia con su cultura y tradiciones, de acuerdo a lo establecido en el Convenio 169 de la OIT.</w:t>
      </w:r>
    </w:p>
    <w:p w14:paraId="65694AF7" w14:textId="77777777" w:rsidR="00E50168" w:rsidRPr="0095335A" w:rsidRDefault="00543EEC" w:rsidP="00032D1B">
      <w:pPr>
        <w:pStyle w:val="Sinespaciado"/>
        <w:numPr>
          <w:ilvl w:val="0"/>
          <w:numId w:val="34"/>
        </w:numPr>
        <w:rPr>
          <w:rFonts w:ascii="Arial Narrow" w:hAnsi="Arial Narrow"/>
          <w:lang w:val="es-CR"/>
        </w:rPr>
      </w:pPr>
      <w:r w:rsidRPr="0095335A">
        <w:rPr>
          <w:rFonts w:ascii="Arial Narrow" w:eastAsia="Arial Unicode MS" w:hAnsi="Arial Narrow" w:cs="Arial Unicode MS"/>
          <w:lang w:val="es-CR"/>
        </w:rPr>
        <w:t>Impulsar investigaciones que den cuenta de la violencia sexual que afecta a NNA indígenas (especialmente a las niñas y las adolescentes) con el fin de obtener insumos para la generación de políticas e iniciativas acordes con la cultura indígena, que busquen la erradicación de este tipo de violencia.</w:t>
      </w:r>
    </w:p>
    <w:p w14:paraId="136DC6EA" w14:textId="77777777" w:rsidR="00E50168" w:rsidRPr="0095335A" w:rsidRDefault="00543EEC" w:rsidP="00032D1B">
      <w:pPr>
        <w:pStyle w:val="Sinespaciado"/>
        <w:numPr>
          <w:ilvl w:val="0"/>
          <w:numId w:val="34"/>
        </w:numPr>
        <w:rPr>
          <w:rFonts w:ascii="Arial Narrow" w:hAnsi="Arial Narrow"/>
          <w:lang w:val="es-CR"/>
        </w:rPr>
      </w:pPr>
      <w:r w:rsidRPr="0095335A">
        <w:rPr>
          <w:rFonts w:ascii="Arial Narrow" w:eastAsia="Arial Unicode MS" w:hAnsi="Arial Narrow" w:cs="Arial Unicode MS"/>
          <w:lang w:val="es-CR"/>
        </w:rPr>
        <w:t>Abordar el trabajo infantil y adolescente en los pueblos indígenas en consonancia con su cultura y con el principio de autonomía que les atañe, buscando encontrar equilibrios razonables para que los esfuerzos de erradicación del trabajo infantil y adolescente no amenacen las prácticas familiares y comunitarias indígenas ni sus ingresos económicos, pero que al mismo tiempo no se exponga a NNA a daños a su integridad ni se comprometa el ejercicio de sus derechos fundamentales.</w:t>
      </w:r>
    </w:p>
    <w:p w14:paraId="7574C909" w14:textId="77777777" w:rsidR="00E50168" w:rsidRPr="0095335A" w:rsidRDefault="00543EEC" w:rsidP="00032D1B">
      <w:pPr>
        <w:pStyle w:val="Sinespaciado"/>
        <w:numPr>
          <w:ilvl w:val="0"/>
          <w:numId w:val="34"/>
        </w:numPr>
        <w:rPr>
          <w:rFonts w:ascii="Arial Narrow" w:hAnsi="Arial Narrow"/>
          <w:lang w:val="es-CR"/>
        </w:rPr>
      </w:pPr>
      <w:r w:rsidRPr="0095335A">
        <w:rPr>
          <w:rFonts w:ascii="Arial Narrow" w:eastAsia="Arial Unicode MS" w:hAnsi="Arial Narrow" w:cs="Arial Unicode MS"/>
          <w:lang w:val="es-CR"/>
        </w:rPr>
        <w:t>Redoblar esfuerzos para que la educación sea acorde a la cultura indígena, y que el cuerpo docente indígena sea formado y titulado para un proceso educativo de mayor calidad; también, que el enfoque de interculturalidad y atención a los asuntos indígenas sea incorporado en los centros educativos fuera de los territorios, pero que presentan matrícula y asistencia importante de NNA indígenas.</w:t>
      </w:r>
    </w:p>
    <w:p w14:paraId="1C5149CB" w14:textId="77777777" w:rsidR="00E50168" w:rsidRPr="0095335A" w:rsidRDefault="00543EEC" w:rsidP="00032D1B">
      <w:pPr>
        <w:pStyle w:val="Sinespaciado"/>
        <w:numPr>
          <w:ilvl w:val="0"/>
          <w:numId w:val="34"/>
        </w:numPr>
        <w:rPr>
          <w:rFonts w:ascii="Arial Narrow" w:hAnsi="Arial Narrow"/>
          <w:lang w:val="es-CR"/>
        </w:rPr>
      </w:pPr>
      <w:r w:rsidRPr="0095335A">
        <w:rPr>
          <w:rFonts w:ascii="Arial Narrow" w:eastAsia="Arial Unicode MS" w:hAnsi="Arial Narrow" w:cs="Arial Unicode MS"/>
          <w:lang w:val="es-CR"/>
        </w:rPr>
        <w:t xml:space="preserve">Fortalecer y replicar la experiencia Casas de la Alegría en otras zonas del país, más allá de Coto </w:t>
      </w:r>
      <w:proofErr w:type="spellStart"/>
      <w:r w:rsidRPr="0095335A">
        <w:rPr>
          <w:rFonts w:ascii="Arial Narrow" w:eastAsia="Arial Unicode MS" w:hAnsi="Arial Narrow" w:cs="Arial Unicode MS"/>
          <w:lang w:val="es-CR"/>
        </w:rPr>
        <w:t>Brus</w:t>
      </w:r>
      <w:proofErr w:type="spellEnd"/>
      <w:r w:rsidRPr="0095335A">
        <w:rPr>
          <w:rFonts w:ascii="Arial Narrow" w:eastAsia="Arial Unicode MS" w:hAnsi="Arial Narrow" w:cs="Arial Unicode MS"/>
          <w:lang w:val="es-CR"/>
        </w:rPr>
        <w:t xml:space="preserve">, en donde también llegan a trabajar de manera temporal familias </w:t>
      </w:r>
      <w:proofErr w:type="spellStart"/>
      <w:r w:rsidRPr="0095335A">
        <w:rPr>
          <w:rFonts w:ascii="Arial Narrow" w:eastAsia="Arial Unicode MS" w:hAnsi="Arial Narrow" w:cs="Arial Unicode MS"/>
          <w:lang w:val="es-CR"/>
        </w:rPr>
        <w:t>ngäbe</w:t>
      </w:r>
      <w:proofErr w:type="spellEnd"/>
      <w:r w:rsidRPr="0095335A">
        <w:rPr>
          <w:rFonts w:ascii="Arial Narrow" w:eastAsia="Arial Unicode MS" w:hAnsi="Arial Narrow" w:cs="Arial Unicode MS"/>
          <w:lang w:val="es-CR"/>
        </w:rPr>
        <w:t xml:space="preserve"> </w:t>
      </w:r>
      <w:proofErr w:type="spellStart"/>
      <w:r w:rsidRPr="0095335A">
        <w:rPr>
          <w:rFonts w:ascii="Arial Narrow" w:eastAsia="Arial Unicode MS" w:hAnsi="Arial Narrow" w:cs="Arial Unicode MS"/>
          <w:lang w:val="es-CR"/>
        </w:rPr>
        <w:t>büglé</w:t>
      </w:r>
      <w:proofErr w:type="spellEnd"/>
      <w:r w:rsidRPr="0095335A">
        <w:rPr>
          <w:rFonts w:ascii="Arial Narrow" w:eastAsia="Arial Unicode MS" w:hAnsi="Arial Narrow" w:cs="Arial Unicode MS"/>
          <w:lang w:val="es-CR"/>
        </w:rPr>
        <w:t xml:space="preserve"> y de otros pueblos indígenas.</w:t>
      </w:r>
    </w:p>
    <w:p w14:paraId="7588BD65" w14:textId="77777777" w:rsidR="00E50168" w:rsidRPr="0095335A" w:rsidRDefault="00543EEC" w:rsidP="00032D1B">
      <w:pPr>
        <w:pStyle w:val="Sinespaciado"/>
        <w:numPr>
          <w:ilvl w:val="0"/>
          <w:numId w:val="34"/>
        </w:numPr>
        <w:rPr>
          <w:rFonts w:ascii="Arial Narrow" w:hAnsi="Arial Narrow"/>
          <w:lang w:val="es-CR"/>
        </w:rPr>
      </w:pPr>
      <w:r w:rsidRPr="0095335A">
        <w:rPr>
          <w:rFonts w:ascii="Arial Narrow" w:eastAsia="Arial Unicode MS" w:hAnsi="Arial Narrow" w:cs="Arial Unicode MS"/>
          <w:lang w:val="es-CR"/>
        </w:rPr>
        <w:lastRenderedPageBreak/>
        <w:t>Desarrollar mecanismos efectivos para asegurar que toda la población de NNA indígenas y de migrantes que nacen en territorio costarricense sea registrada, tal como lo exige la Constitución Política, para que cuenten con identidad y ciudadanía que les facilite la protección de sus derechos y acceso a servicios estatales.</w:t>
      </w:r>
    </w:p>
    <w:p w14:paraId="19D6C4EE" w14:textId="77777777" w:rsidR="00E50168" w:rsidRPr="0095335A" w:rsidRDefault="00543EEC" w:rsidP="00032D1B">
      <w:pPr>
        <w:pStyle w:val="Sinespaciado"/>
        <w:numPr>
          <w:ilvl w:val="0"/>
          <w:numId w:val="34"/>
        </w:numPr>
        <w:rPr>
          <w:rFonts w:ascii="Arial Narrow" w:hAnsi="Arial Narrow"/>
          <w:lang w:val="es-CR"/>
        </w:rPr>
      </w:pPr>
      <w:r w:rsidRPr="0095335A">
        <w:rPr>
          <w:rFonts w:ascii="Arial Narrow" w:eastAsia="Arial Unicode MS" w:hAnsi="Arial Narrow" w:cs="Arial Unicode MS"/>
          <w:lang w:val="es-CR"/>
        </w:rPr>
        <w:t>Revisar todos los servicios públicos, especialmente aquellos dirigidos a PME, para que apliquen las normas y principios establecidas por la Convención sobre los Derechos de las Personas con Discapacidad y otras leyes adoptadas por CR en esta materia, y que se destinen mayores recursos para la atención y garantía de los derechos de NNA con discapacidad.</w:t>
      </w:r>
    </w:p>
    <w:p w14:paraId="5F4D8E0A" w14:textId="77777777" w:rsidR="00E50168" w:rsidRPr="0095335A" w:rsidRDefault="00543EEC" w:rsidP="00032D1B">
      <w:pPr>
        <w:pStyle w:val="Sinespaciado"/>
        <w:numPr>
          <w:ilvl w:val="0"/>
          <w:numId w:val="34"/>
        </w:numPr>
        <w:rPr>
          <w:rFonts w:ascii="Arial Narrow" w:hAnsi="Arial Narrow"/>
          <w:lang w:val="es-CR"/>
        </w:rPr>
      </w:pPr>
      <w:r w:rsidRPr="0095335A">
        <w:rPr>
          <w:rFonts w:ascii="Arial Narrow" w:eastAsia="Arial Unicode MS" w:hAnsi="Arial Narrow" w:cs="Arial Unicode MS"/>
          <w:lang w:val="es-CR"/>
        </w:rPr>
        <w:t>Aumentar la cobertura de los servicios públicos de terapia y rehabilitación para NNA con discapacidad, y que se lleven estos servicios a regiones más allá del Gran Área Metropolitana del centro del país.</w:t>
      </w:r>
    </w:p>
    <w:p w14:paraId="3D4EFC96" w14:textId="77777777" w:rsidR="00E50168" w:rsidRPr="0095335A" w:rsidRDefault="00543EEC" w:rsidP="00032D1B">
      <w:pPr>
        <w:pStyle w:val="Sinespaciado"/>
        <w:numPr>
          <w:ilvl w:val="0"/>
          <w:numId w:val="34"/>
        </w:numPr>
        <w:rPr>
          <w:rFonts w:ascii="Arial Narrow" w:hAnsi="Arial Narrow"/>
          <w:lang w:val="es-CR"/>
        </w:rPr>
      </w:pPr>
      <w:r w:rsidRPr="0095335A">
        <w:rPr>
          <w:rFonts w:ascii="Arial Narrow" w:eastAsia="Arial Unicode MS" w:hAnsi="Arial Narrow" w:cs="Arial Unicode MS"/>
          <w:lang w:val="es-CR"/>
        </w:rPr>
        <w:t>Capacitar al personal de salud para tener un abordaje y trato adecuado a los diversos tipos de discapacidad en NNA; y que la CCSS incorpore servicios para la atención de discapacidades mentales, intelectuales o sensoriales, ya que hasta ahora se centran principalmente en discapacidades físicas.</w:t>
      </w:r>
    </w:p>
    <w:p w14:paraId="1A3CD000" w14:textId="77777777" w:rsidR="00E50168" w:rsidRPr="0095335A" w:rsidRDefault="00543EEC" w:rsidP="00032D1B">
      <w:pPr>
        <w:pStyle w:val="Sinespaciado"/>
        <w:numPr>
          <w:ilvl w:val="0"/>
          <w:numId w:val="34"/>
        </w:numPr>
        <w:rPr>
          <w:rFonts w:ascii="Arial Narrow" w:hAnsi="Arial Narrow"/>
          <w:lang w:val="es-CR"/>
        </w:rPr>
      </w:pPr>
      <w:r w:rsidRPr="0095335A">
        <w:rPr>
          <w:rFonts w:ascii="Arial Narrow" w:eastAsia="Arial Unicode MS" w:hAnsi="Arial Narrow" w:cs="Arial Unicode MS"/>
          <w:lang w:val="es-CR"/>
        </w:rPr>
        <w:t>Redoblar esfuerzos para la mejoría de la infraestructura y transporte públicos, de modo que sea adecuado a las necesidades de las personas y NNA con discapacidad, y que se aumenten las alternativas para ejercer derecho a la recreación y a tener acceso a actividades culturales y a la participación comunitaria.</w:t>
      </w:r>
    </w:p>
    <w:p w14:paraId="2A044ABF" w14:textId="77777777" w:rsidR="00E50168" w:rsidRPr="0095335A" w:rsidRDefault="00543EEC" w:rsidP="00032D1B">
      <w:pPr>
        <w:pStyle w:val="Sinespaciado"/>
        <w:numPr>
          <w:ilvl w:val="0"/>
          <w:numId w:val="34"/>
        </w:numPr>
        <w:rPr>
          <w:rFonts w:ascii="Arial Narrow" w:hAnsi="Arial Narrow"/>
          <w:lang w:val="es-CR"/>
        </w:rPr>
      </w:pPr>
      <w:r w:rsidRPr="0095335A">
        <w:rPr>
          <w:rFonts w:ascii="Arial Narrow" w:eastAsia="Arial Unicode MS" w:hAnsi="Arial Narrow" w:cs="Arial Unicode MS"/>
          <w:lang w:val="es-CR"/>
        </w:rPr>
        <w:t>Aumentar la oferta de aulas integradas del MEP y reforzar la cantidad y calidad de otras modalidades de educación especial para NNA con discapacidad, sobre todo en zonas rurales; y que se apoye más a los CEE en formación docente, infraestructura y dotación de recursos técnicos.</w:t>
      </w:r>
    </w:p>
    <w:p w14:paraId="01B44474" w14:textId="77777777" w:rsidR="00E50168" w:rsidRPr="0095335A" w:rsidRDefault="00543EEC" w:rsidP="00032D1B">
      <w:pPr>
        <w:pStyle w:val="Sinespaciado"/>
        <w:numPr>
          <w:ilvl w:val="0"/>
          <w:numId w:val="34"/>
        </w:numPr>
        <w:rPr>
          <w:rFonts w:ascii="Arial Narrow" w:hAnsi="Arial Narrow"/>
          <w:lang w:val="es-CR"/>
        </w:rPr>
      </w:pPr>
      <w:r w:rsidRPr="0095335A">
        <w:rPr>
          <w:rFonts w:ascii="Arial Narrow" w:eastAsia="Arial Unicode MS" w:hAnsi="Arial Narrow" w:cs="Arial Unicode MS"/>
          <w:lang w:val="es-CR"/>
        </w:rPr>
        <w:t>Articular bien los programas sociales dirigidos a beneficiar NNA con discapacidad, especialmente para atender a quienes provienen de familias en pobreza, de modo que se les puedan garantizar apoyos, tales como subsidios económicos y ayudas técnicas que les procuren mejorías en su calidad de vida.</w:t>
      </w:r>
    </w:p>
    <w:p w14:paraId="7BB2B90E" w14:textId="77777777" w:rsidR="00E50168" w:rsidRPr="0095335A" w:rsidRDefault="00543EEC" w:rsidP="00032D1B">
      <w:pPr>
        <w:pStyle w:val="Sinespaciado"/>
        <w:numPr>
          <w:ilvl w:val="0"/>
          <w:numId w:val="34"/>
        </w:numPr>
        <w:rPr>
          <w:rFonts w:ascii="Arial Narrow" w:hAnsi="Arial Narrow"/>
          <w:lang w:val="es-CR"/>
        </w:rPr>
      </w:pPr>
      <w:r w:rsidRPr="0095335A">
        <w:rPr>
          <w:rFonts w:ascii="Arial Narrow" w:eastAsia="Arial Unicode MS" w:hAnsi="Arial Narrow" w:cs="Arial Unicode MS"/>
          <w:lang w:val="es-CR"/>
        </w:rPr>
        <w:t>Que se legisle para que actos de discriminación racial sean tipificados como delito, y que las expresiones racistas sean también catalogadas como faltas punibles.</w:t>
      </w:r>
    </w:p>
    <w:p w14:paraId="127240A8" w14:textId="77777777" w:rsidR="00E50168" w:rsidRPr="0095335A" w:rsidRDefault="00543EEC" w:rsidP="00032D1B">
      <w:pPr>
        <w:pStyle w:val="Sinespaciado"/>
        <w:numPr>
          <w:ilvl w:val="0"/>
          <w:numId w:val="34"/>
        </w:numPr>
        <w:rPr>
          <w:rFonts w:ascii="Arial Narrow" w:hAnsi="Arial Narrow"/>
          <w:lang w:val="es-CR"/>
        </w:rPr>
      </w:pPr>
      <w:r w:rsidRPr="0095335A">
        <w:rPr>
          <w:rFonts w:ascii="Arial Narrow" w:eastAsia="Arial Unicode MS" w:hAnsi="Arial Narrow" w:cs="Arial Unicode MS"/>
          <w:lang w:val="es-CR"/>
        </w:rPr>
        <w:t>Que el MEP suprima todo contenido curricular que contribuya a reforzar estereotipos raciales y que se refuerce la enseñanza de la historia y cultura de los pueblos afrodescendientes y pueblos indígenas, para contribuir a preservar su identidad y a arraigar una visión multiétnica en las futuras generaciones.</w:t>
      </w:r>
    </w:p>
    <w:p w14:paraId="44272D18" w14:textId="77777777" w:rsidR="00E50168" w:rsidRPr="0095335A" w:rsidRDefault="00543EEC" w:rsidP="00032D1B">
      <w:pPr>
        <w:pStyle w:val="Sinespaciado"/>
        <w:numPr>
          <w:ilvl w:val="0"/>
          <w:numId w:val="34"/>
        </w:numPr>
        <w:rPr>
          <w:rFonts w:ascii="Arial Narrow" w:hAnsi="Arial Narrow"/>
          <w:lang w:val="es-CR"/>
        </w:rPr>
      </w:pPr>
      <w:r w:rsidRPr="0095335A">
        <w:rPr>
          <w:rFonts w:ascii="Arial Narrow" w:eastAsia="Arial Unicode MS" w:hAnsi="Arial Narrow" w:cs="Arial Unicode MS"/>
          <w:lang w:val="es-CR"/>
        </w:rPr>
        <w:t>Impulsar campañas y programas educativos a la población en general, para preservar y dar a conocer la cultura de los pueblos indígenas y afrodescendiente en Costa Rica, con el fin de disminuir las formas de discriminación racial.</w:t>
      </w:r>
    </w:p>
    <w:p w14:paraId="2DF9D72C" w14:textId="77777777" w:rsidR="00E50168" w:rsidRPr="0095335A" w:rsidRDefault="00543EEC" w:rsidP="00032D1B">
      <w:pPr>
        <w:pStyle w:val="Sinespaciado"/>
        <w:numPr>
          <w:ilvl w:val="0"/>
          <w:numId w:val="34"/>
        </w:numPr>
        <w:rPr>
          <w:rFonts w:ascii="Arial Narrow" w:hAnsi="Arial Narrow"/>
          <w:lang w:val="es-CR"/>
        </w:rPr>
      </w:pPr>
      <w:r w:rsidRPr="0095335A">
        <w:rPr>
          <w:rFonts w:ascii="Arial Narrow" w:eastAsia="Arial Unicode MS" w:hAnsi="Arial Narrow" w:cs="Arial Unicode MS"/>
          <w:lang w:val="es-CR"/>
        </w:rPr>
        <w:t xml:space="preserve">Que el MEP y otras instancias competentes, generen información estadística que dé cuenta de episodios de violencia con motivaciones raciales, xenófobas o de homofobia y  </w:t>
      </w:r>
      <w:proofErr w:type="spellStart"/>
      <w:r w:rsidRPr="0095335A">
        <w:rPr>
          <w:rFonts w:ascii="Arial Narrow" w:eastAsia="Arial Unicode MS" w:hAnsi="Arial Narrow" w:cs="Arial Unicode MS"/>
          <w:lang w:val="es-CR"/>
        </w:rPr>
        <w:t>transfobia</w:t>
      </w:r>
      <w:proofErr w:type="spellEnd"/>
      <w:r w:rsidRPr="0095335A">
        <w:rPr>
          <w:rFonts w:ascii="Arial Narrow" w:eastAsia="Arial Unicode MS" w:hAnsi="Arial Narrow" w:cs="Arial Unicode MS"/>
          <w:lang w:val="es-CR"/>
        </w:rPr>
        <w:t>, para contar con insumos en la generación de políticas efectivas para abordar esas problemáticas.</w:t>
      </w:r>
    </w:p>
    <w:p w14:paraId="64C08A93" w14:textId="77777777" w:rsidR="00E50168" w:rsidRPr="0095335A" w:rsidRDefault="00543EEC" w:rsidP="00032D1B">
      <w:pPr>
        <w:pStyle w:val="Sinespaciado"/>
        <w:numPr>
          <w:ilvl w:val="0"/>
          <w:numId w:val="34"/>
        </w:numPr>
        <w:rPr>
          <w:rFonts w:ascii="Arial Narrow" w:hAnsi="Arial Narrow"/>
          <w:lang w:val="es-CR"/>
        </w:rPr>
      </w:pPr>
      <w:r w:rsidRPr="0095335A">
        <w:rPr>
          <w:rFonts w:ascii="Arial Narrow" w:eastAsia="Arial Unicode MS" w:hAnsi="Arial Narrow" w:cs="Arial Unicode MS"/>
          <w:lang w:val="es-CR"/>
        </w:rPr>
        <w:t>Impulsar investigaciones para conocer la dimensión del fenómeno de NNA con orientación sexual e identidad de género diversas, de modo que se puedan conocer sus vivencias y necesidades a fin de generar políticas que procuren su inclusión social y que garanticen todos sus derechos libres del estigma y la discriminación.</w:t>
      </w:r>
    </w:p>
    <w:p w14:paraId="49911034" w14:textId="77777777" w:rsidR="00E50168" w:rsidRPr="0095335A" w:rsidRDefault="00543EEC" w:rsidP="00032D1B">
      <w:pPr>
        <w:pStyle w:val="Sinespaciado"/>
        <w:numPr>
          <w:ilvl w:val="0"/>
          <w:numId w:val="34"/>
        </w:numPr>
        <w:rPr>
          <w:rFonts w:ascii="Arial Narrow" w:hAnsi="Arial Narrow"/>
          <w:lang w:val="es-CR"/>
        </w:rPr>
      </w:pPr>
      <w:r w:rsidRPr="0095335A">
        <w:rPr>
          <w:rFonts w:ascii="Arial Narrow" w:eastAsia="Arial Unicode MS" w:hAnsi="Arial Narrow" w:cs="Arial Unicode MS"/>
          <w:lang w:val="es-CR"/>
        </w:rPr>
        <w:t xml:space="preserve">Ofrecer servicios gratuitos de psicología para promover la salud mental y emocional de  NNA LGBTI, que sean respetuosos de su orientación sexual e identidad de género y eviten la visión </w:t>
      </w:r>
      <w:proofErr w:type="spellStart"/>
      <w:r w:rsidRPr="0095335A">
        <w:rPr>
          <w:rFonts w:ascii="Arial Narrow" w:eastAsia="Arial Unicode MS" w:hAnsi="Arial Narrow" w:cs="Arial Unicode MS"/>
          <w:lang w:val="es-CR"/>
        </w:rPr>
        <w:t>patologizante</w:t>
      </w:r>
      <w:proofErr w:type="spellEnd"/>
      <w:r w:rsidRPr="0095335A">
        <w:rPr>
          <w:rFonts w:ascii="Arial Narrow" w:eastAsia="Arial Unicode MS" w:hAnsi="Arial Narrow" w:cs="Arial Unicode MS"/>
          <w:lang w:val="es-CR"/>
        </w:rPr>
        <w:t>, a los cuales puedan asistir libremente sin la necesidad de contar con la autorización de sus padres ni de ningún otro adulto.</w:t>
      </w:r>
    </w:p>
    <w:p w14:paraId="5D277CD2" w14:textId="77777777" w:rsidR="00E50168" w:rsidRPr="0095335A" w:rsidRDefault="00543EEC" w:rsidP="00032D1B">
      <w:pPr>
        <w:pStyle w:val="Sinespaciado"/>
        <w:numPr>
          <w:ilvl w:val="0"/>
          <w:numId w:val="34"/>
        </w:numPr>
        <w:rPr>
          <w:rFonts w:ascii="Arial Narrow" w:hAnsi="Arial Narrow"/>
          <w:lang w:val="es-CR"/>
        </w:rPr>
      </w:pPr>
      <w:r w:rsidRPr="0095335A">
        <w:rPr>
          <w:rFonts w:ascii="Arial Narrow" w:eastAsia="Arial Unicode MS" w:hAnsi="Arial Narrow" w:cs="Arial Unicode MS"/>
          <w:lang w:val="es-CR"/>
        </w:rPr>
        <w:t>Que el Estado, a través del MEP y otras instancias educativas y culturales, desarrolle una oferta mucho más sólida, integral y sostenida para promover en NNA y en la población en general una educación sexual que fomente el empoderamiento, el auto cuidado y combata todas aquellas expresiones o conductas que pongan en riesgo a las personas menores de edad, incluyendo los riesgos y estigma para NNA LGBTI.</w:t>
      </w:r>
    </w:p>
    <w:p w14:paraId="4EEC6DA3" w14:textId="77777777" w:rsidR="00E50168" w:rsidRPr="0095335A" w:rsidRDefault="00543EEC" w:rsidP="00032D1B">
      <w:pPr>
        <w:pStyle w:val="Sinespaciado"/>
        <w:numPr>
          <w:ilvl w:val="0"/>
          <w:numId w:val="34"/>
        </w:numPr>
        <w:rPr>
          <w:rFonts w:ascii="Arial Narrow" w:hAnsi="Arial Narrow"/>
          <w:lang w:val="es-CR"/>
        </w:rPr>
      </w:pPr>
      <w:r w:rsidRPr="0095335A">
        <w:rPr>
          <w:rFonts w:ascii="Arial Narrow" w:eastAsia="Arial Unicode MS" w:hAnsi="Arial Narrow" w:cs="Arial Unicode MS"/>
          <w:lang w:val="es-CR"/>
        </w:rPr>
        <w:t xml:space="preserve">Que el </w:t>
      </w:r>
      <w:proofErr w:type="spellStart"/>
      <w:r w:rsidRPr="0095335A">
        <w:rPr>
          <w:rFonts w:ascii="Arial Narrow" w:eastAsia="Arial Unicode MS" w:hAnsi="Arial Narrow" w:cs="Arial Unicode MS"/>
          <w:lang w:val="es-CR"/>
        </w:rPr>
        <w:t>Pani</w:t>
      </w:r>
      <w:proofErr w:type="spellEnd"/>
      <w:r w:rsidRPr="0095335A">
        <w:rPr>
          <w:rFonts w:ascii="Arial Narrow" w:eastAsia="Arial Unicode MS" w:hAnsi="Arial Narrow" w:cs="Arial Unicode MS"/>
          <w:lang w:val="es-CR"/>
        </w:rPr>
        <w:t xml:space="preserve"> desarrolle mecanismos de contención y albergue efectivos para atender a NNA LGBTI expulsados de sus hogares, considerando las necesidades propias de esta población y que no sean expuestos a mayores vulneraciones o revictimización bajo los mecanismos tradicionales de acogida.</w:t>
      </w:r>
    </w:p>
    <w:p w14:paraId="5F36EEE3" w14:textId="77777777" w:rsidR="00E50168" w:rsidRPr="0095335A" w:rsidRDefault="00543EEC" w:rsidP="00032D1B">
      <w:pPr>
        <w:pStyle w:val="Sinespaciado"/>
        <w:numPr>
          <w:ilvl w:val="0"/>
          <w:numId w:val="34"/>
        </w:numPr>
        <w:rPr>
          <w:rFonts w:ascii="Arial Narrow" w:hAnsi="Arial Narrow"/>
          <w:lang w:val="es-CR"/>
        </w:rPr>
      </w:pPr>
      <w:r w:rsidRPr="0095335A">
        <w:rPr>
          <w:rFonts w:ascii="Arial Narrow" w:eastAsia="Arial Unicode MS" w:hAnsi="Arial Narrow" w:cs="Arial Unicode MS"/>
          <w:lang w:val="es-CR"/>
        </w:rPr>
        <w:t>Garantizar a toda la población de NNA el derecho a recibir lecciones de educación sexual, y que se elimine la posibilidad de que sus familias les priven de su participación en dichas lecciones.</w:t>
      </w:r>
    </w:p>
    <w:p w14:paraId="59777126" w14:textId="77777777" w:rsidR="00E50168" w:rsidRPr="0095335A" w:rsidRDefault="00543EEC" w:rsidP="00032D1B">
      <w:pPr>
        <w:pStyle w:val="Sinespaciado"/>
        <w:numPr>
          <w:ilvl w:val="0"/>
          <w:numId w:val="34"/>
        </w:numPr>
        <w:rPr>
          <w:rFonts w:ascii="Arial Narrow" w:hAnsi="Arial Narrow"/>
          <w:lang w:val="es-CR"/>
        </w:rPr>
      </w:pPr>
      <w:r w:rsidRPr="0095335A">
        <w:rPr>
          <w:rFonts w:ascii="Arial Narrow" w:eastAsia="Arial Unicode MS" w:hAnsi="Arial Narrow" w:cs="Arial Unicode MS"/>
          <w:lang w:val="es-CR"/>
        </w:rPr>
        <w:lastRenderedPageBreak/>
        <w:t>Desarrollar campañas masivas y sostenidas para sensibilizar a la población sobre los DDHH de las comunidades migrantes y reducir los mitos sociales que les estigmatizan y generan xenofobia en la población.</w:t>
      </w:r>
    </w:p>
    <w:p w14:paraId="563CB437" w14:textId="77777777" w:rsidR="00E50168" w:rsidRPr="0095335A" w:rsidRDefault="00543EEC" w:rsidP="00032D1B">
      <w:pPr>
        <w:pStyle w:val="Sinespaciado"/>
        <w:numPr>
          <w:ilvl w:val="0"/>
          <w:numId w:val="34"/>
        </w:numPr>
        <w:rPr>
          <w:rFonts w:ascii="Arial Narrow" w:hAnsi="Arial Narrow"/>
          <w:lang w:val="es-CR"/>
        </w:rPr>
      </w:pPr>
      <w:r w:rsidRPr="0095335A">
        <w:rPr>
          <w:rFonts w:ascii="Arial Narrow" w:eastAsia="Arial Unicode MS" w:hAnsi="Arial Narrow" w:cs="Arial Unicode MS"/>
          <w:lang w:val="es-CR"/>
        </w:rPr>
        <w:t>Generar, en el sistema educativo, alternativas y mecanismos para garantizar que NNA de migrantes estacionales puedan permanecer en la educación, así como que se agilice la tramitología para que la población de NNA de otros países pueda ingresar al sistema sin ser devuelta a grados ya aprobados en sus países.</w:t>
      </w:r>
    </w:p>
    <w:p w14:paraId="71DA9405" w14:textId="77777777" w:rsidR="00E50168" w:rsidRPr="0095335A" w:rsidRDefault="00543EEC" w:rsidP="00032D1B">
      <w:pPr>
        <w:pStyle w:val="Sinespaciado"/>
        <w:numPr>
          <w:ilvl w:val="0"/>
          <w:numId w:val="34"/>
        </w:numPr>
        <w:rPr>
          <w:rFonts w:ascii="Arial Narrow" w:hAnsi="Arial Narrow"/>
          <w:lang w:val="es-CR"/>
        </w:rPr>
      </w:pPr>
      <w:r w:rsidRPr="0095335A">
        <w:rPr>
          <w:rFonts w:ascii="Arial Narrow" w:eastAsia="Arial Unicode MS" w:hAnsi="Arial Narrow" w:cs="Arial Unicode MS"/>
          <w:lang w:val="es-CR"/>
        </w:rPr>
        <w:t>Aumentar la disponibilidad de servicios gratuitos de asesoría para que cada migrante, independientemente de su estatus, pueda recibir orientación en mecanismos para la exigibilidad de sus DDHH fundamentales.</w:t>
      </w:r>
    </w:p>
    <w:p w14:paraId="696D6F30" w14:textId="77777777" w:rsidR="00E50168" w:rsidRPr="0095335A" w:rsidRDefault="00543EEC" w:rsidP="00032D1B">
      <w:pPr>
        <w:pStyle w:val="Sinespaciado"/>
        <w:numPr>
          <w:ilvl w:val="0"/>
          <w:numId w:val="34"/>
        </w:numPr>
        <w:rPr>
          <w:rFonts w:ascii="Arial Narrow" w:hAnsi="Arial Narrow"/>
          <w:lang w:val="es-CR"/>
        </w:rPr>
      </w:pPr>
      <w:r w:rsidRPr="0095335A">
        <w:rPr>
          <w:rFonts w:ascii="Arial Narrow" w:eastAsia="Arial Unicode MS" w:hAnsi="Arial Narrow" w:cs="Arial Unicode MS"/>
          <w:lang w:val="es-CR"/>
        </w:rPr>
        <w:t>Que instituciones como el MEP y la CCSS redoblen esfuerzos para que los protocolos y políticas de inclusión y atención de NNA migrantes, con discapacidad y LGBTI sean obligatorios e interiorizados por la totalidad de su personal, de modo que su aplicación sea efectiva y no dependa de la voluntad y disposición personal.</w:t>
      </w:r>
    </w:p>
    <w:p w14:paraId="264F6985" w14:textId="77777777" w:rsidR="00E50168" w:rsidRPr="0095335A" w:rsidRDefault="00543EEC" w:rsidP="00032D1B">
      <w:pPr>
        <w:pStyle w:val="Sinespaciado"/>
        <w:numPr>
          <w:ilvl w:val="0"/>
          <w:numId w:val="34"/>
        </w:numPr>
        <w:rPr>
          <w:rFonts w:ascii="Arial Narrow" w:hAnsi="Arial Narrow"/>
          <w:lang w:val="es-CR"/>
        </w:rPr>
      </w:pPr>
      <w:r w:rsidRPr="0095335A">
        <w:rPr>
          <w:rFonts w:ascii="Arial Narrow" w:eastAsia="Arial Unicode MS" w:hAnsi="Arial Narrow" w:cs="Arial Unicode MS"/>
          <w:lang w:val="es-CR"/>
        </w:rPr>
        <w:t>Que el MEP establezca convenios con las universidades públicas y privadas, para que la formación docente incorpore el enfoque de DDHH, de modo que el futuro cuerpo docente esté sensibilizado y preparado para abordar y trabajar más adecuadamente con las poblaciones excluidas y en condición de vulnerabilidad.</w:t>
      </w:r>
    </w:p>
    <w:p w14:paraId="4F8FC811" w14:textId="77777777" w:rsidR="00E50168" w:rsidRPr="0095335A" w:rsidRDefault="00543EEC" w:rsidP="00032D1B">
      <w:pPr>
        <w:pStyle w:val="Sinespaciado"/>
        <w:numPr>
          <w:ilvl w:val="0"/>
          <w:numId w:val="34"/>
        </w:numPr>
        <w:rPr>
          <w:rFonts w:ascii="Arial Narrow" w:hAnsi="Arial Narrow"/>
          <w:lang w:val="es-CR"/>
        </w:rPr>
      </w:pPr>
      <w:r w:rsidRPr="0095335A">
        <w:rPr>
          <w:rFonts w:ascii="Arial Narrow" w:eastAsia="Arial Unicode MS" w:hAnsi="Arial Narrow" w:cs="Arial Unicode MS"/>
          <w:lang w:val="es-CR"/>
        </w:rPr>
        <w:t>Desarrollar programas permanentes que den a conocer a los pueblos indígenas, personas LGBTI, con discapacidad, migrantes, y afrodescendientes, sus derechos y los mecanismos para exigirlos.</w:t>
      </w:r>
    </w:p>
    <w:p w14:paraId="59FB0938" w14:textId="77777777" w:rsidR="00E50168" w:rsidRPr="0095335A" w:rsidRDefault="00543EEC" w:rsidP="00032D1B">
      <w:pPr>
        <w:pStyle w:val="Sinespaciado"/>
        <w:numPr>
          <w:ilvl w:val="0"/>
          <w:numId w:val="34"/>
        </w:numPr>
        <w:rPr>
          <w:rFonts w:ascii="Arial Narrow" w:hAnsi="Arial Narrow"/>
          <w:lang w:val="es-CR"/>
        </w:rPr>
      </w:pPr>
      <w:r w:rsidRPr="0095335A">
        <w:rPr>
          <w:rFonts w:ascii="Arial Narrow" w:eastAsia="Arial Unicode MS" w:hAnsi="Arial Narrow" w:cs="Arial Unicode MS"/>
          <w:lang w:val="es-CR"/>
        </w:rPr>
        <w:t xml:space="preserve">Que el </w:t>
      </w:r>
      <w:proofErr w:type="spellStart"/>
      <w:r w:rsidRPr="0095335A">
        <w:rPr>
          <w:rFonts w:ascii="Arial Narrow" w:eastAsia="Arial Unicode MS" w:hAnsi="Arial Narrow" w:cs="Arial Unicode MS"/>
          <w:lang w:val="es-CR"/>
        </w:rPr>
        <w:t>Pani</w:t>
      </w:r>
      <w:proofErr w:type="spellEnd"/>
      <w:r w:rsidRPr="0095335A">
        <w:rPr>
          <w:rFonts w:ascii="Arial Narrow" w:eastAsia="Arial Unicode MS" w:hAnsi="Arial Narrow" w:cs="Arial Unicode MS"/>
          <w:lang w:val="es-CR"/>
        </w:rPr>
        <w:t>, como instancia que lidera la formación de consejos participativos de NNA a nivel cantonal, desarrolle políticas afirmativas de inclusión de las poblaciones sobre la cuales versa este capítulo, ya que por la propia dinámica de exclusión social en la que viven, su participación en dichos espacios suele ser disminuida.</w:t>
      </w:r>
    </w:p>
    <w:p w14:paraId="1507F1A7" w14:textId="77777777" w:rsidR="00525021" w:rsidRPr="0095335A" w:rsidRDefault="00525021">
      <w:pPr>
        <w:rPr>
          <w:rFonts w:ascii="Arial Narrow" w:hAnsi="Arial Narrow" w:cs="Arial Unicode MS"/>
          <w:color w:val="2E74B5"/>
          <w:sz w:val="32"/>
          <w:szCs w:val="32"/>
          <w:u w:color="2E74B5"/>
          <w:lang w:val="es-CR"/>
        </w:rPr>
      </w:pPr>
      <w:r w:rsidRPr="0095335A">
        <w:rPr>
          <w:rFonts w:ascii="Arial Narrow" w:hAnsi="Arial Narrow" w:cs="Arial Unicode MS"/>
          <w:lang w:val="es-CR"/>
        </w:rPr>
        <w:br w:type="page"/>
      </w:r>
    </w:p>
    <w:p w14:paraId="0E9D8968" w14:textId="4036E550" w:rsidR="00E50168" w:rsidRPr="0095335A" w:rsidRDefault="00543EEC">
      <w:pPr>
        <w:pStyle w:val="Ttulo1"/>
        <w:rPr>
          <w:rFonts w:ascii="Arial Narrow" w:hAnsi="Arial Narrow"/>
          <w:color w:val="44D903"/>
          <w:lang w:val="es-CR"/>
        </w:rPr>
      </w:pPr>
      <w:bookmarkStart w:id="34" w:name="_Toc511290474"/>
      <w:r w:rsidRPr="0095335A">
        <w:rPr>
          <w:rFonts w:ascii="Arial Narrow" w:eastAsia="Arial Unicode MS" w:hAnsi="Arial Narrow" w:cs="Arial Unicode MS"/>
          <w:color w:val="44D903"/>
          <w:lang w:val="es-CR"/>
        </w:rPr>
        <w:lastRenderedPageBreak/>
        <w:t>Capítulo N°5: Niñez y Adolescencia que ha perdido el cuidado parental o está en riesgo de perderlo.</w:t>
      </w:r>
      <w:bookmarkEnd w:id="34"/>
    </w:p>
    <w:p w14:paraId="4CAD0903" w14:textId="77777777" w:rsidR="00E50168" w:rsidRPr="0095335A" w:rsidRDefault="00E50168">
      <w:pPr>
        <w:pStyle w:val="CuerpoA"/>
        <w:spacing w:after="0" w:line="240" w:lineRule="auto"/>
        <w:jc w:val="both"/>
        <w:rPr>
          <w:rStyle w:val="Ninguno"/>
          <w:rFonts w:ascii="Arial Narrow" w:hAnsi="Arial Narrow"/>
          <w:lang w:val="es-CR"/>
        </w:rPr>
      </w:pPr>
    </w:p>
    <w:p w14:paraId="253F94B4" w14:textId="4FE78D8B" w:rsidR="00E50168" w:rsidRPr="0095335A" w:rsidRDefault="00543EEC" w:rsidP="00032D1B">
      <w:pPr>
        <w:pStyle w:val="Ttulo1"/>
        <w:numPr>
          <w:ilvl w:val="3"/>
          <w:numId w:val="14"/>
        </w:numPr>
        <w:spacing w:before="0" w:after="240"/>
        <w:jc w:val="both"/>
        <w:rPr>
          <w:rStyle w:val="Ninguno"/>
          <w:rFonts w:ascii="Arial Narrow" w:eastAsia="Arial" w:hAnsi="Arial Narrow" w:cs="Arial"/>
          <w:color w:val="44D903"/>
          <w:sz w:val="24"/>
          <w:szCs w:val="22"/>
          <w:u w:color="000000"/>
          <w:lang w:val="es-CR"/>
        </w:rPr>
      </w:pPr>
      <w:bookmarkStart w:id="35" w:name="_Toc511290475"/>
      <w:r w:rsidRPr="0095335A">
        <w:rPr>
          <w:rStyle w:val="Ninguno"/>
          <w:rFonts w:ascii="Arial Narrow" w:hAnsi="Arial Narrow"/>
          <w:color w:val="44D903"/>
          <w:sz w:val="24"/>
          <w:szCs w:val="22"/>
          <w:u w:color="000000"/>
          <w:lang w:val="es-CR"/>
        </w:rPr>
        <w:t>Resumen</w:t>
      </w:r>
      <w:bookmarkEnd w:id="35"/>
    </w:p>
    <w:p w14:paraId="1338845A"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La elaboración de este capítulo se realizó en el 2017. La recopilación de datos corresponde al período en análisis 2007-2016. A lo largo del capítulo se analizan las situaciones de violencia a las que se ve expuestas la niñez y adolescencia en Costa Rica que ha perdido el cuidado parental o está en riesgo de perderlo, y sus familias. Además, este análisis se completa con el estudio de las recomendaciones del Comité de los Derechos del Niño (CRC) al Estado costarricense enfocadas en esta temática y el cumpliendo que ha dado el Estado costarricense a las mismas. </w:t>
      </w:r>
    </w:p>
    <w:p w14:paraId="7A3A24B1"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Para la población de niñez y adolescencia en modalidades alternativas de cuidado, el Comité exhorta a: favorecer los centros de acogimiento familiar sobre las modalidades institucionales; reducir la duración del acogimiento provisional de niñas, niños y adolescentes (NNA); adoptar las medidas necesarias para que NNA en medidas de protección puedan retornar con sus familias, siempre que esto sea posible; evaluar periódicamente la situación de los NNA en alternativas de protección (servicios y condiciones de vida) y prohibir la adopción directa por acuerdo de padres biológicos y adoptantes.</w:t>
      </w:r>
    </w:p>
    <w:p w14:paraId="239E9CC1"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Se realizó una valoración de los servicios existentes en el país para la prevención de la separación familiar y el fortalecimiento de las familias que están en riesgo de perder el cuidado de sus hijas e hijos. También, se evalúan las modalidades de cuidado alternativo existentes en Costa Rica, tanto de tipo familiar como las de cuidado residencial, las cuales brindan atención a esta población. Del mismo modo, se analizan los servicios actuales que promueven la reintegración familiar y adopción de NNA que han perdido el cuidado familiar y los servicios que se brindan a las personas jóvenes que han vivido en alternativas de protección y se encuentran en miras a una vida independiente. Finalmente, se exponen conclusiones importantes y se extienden recomendaciones puntuales para el Estado de Costa Rica; estas buscan garantizar los derechos de niñas, niños, adolescentes y jóvenes costarricenses y todas las personas que habitan el territorio nacional.</w:t>
      </w:r>
    </w:p>
    <w:p w14:paraId="1CF6BAEB" w14:textId="77777777" w:rsidR="00525021" w:rsidRPr="0095335A" w:rsidRDefault="00525021" w:rsidP="00525021">
      <w:pPr>
        <w:pStyle w:val="Cuerpo"/>
        <w:rPr>
          <w:rFonts w:hint="eastAsia"/>
          <w:lang w:val="es-CR"/>
        </w:rPr>
      </w:pPr>
    </w:p>
    <w:p w14:paraId="16F054BC" w14:textId="64A8B2EE" w:rsidR="00E50168" w:rsidRPr="0095335A" w:rsidRDefault="00543EEC" w:rsidP="00032D1B">
      <w:pPr>
        <w:pStyle w:val="Ttulo1"/>
        <w:numPr>
          <w:ilvl w:val="0"/>
          <w:numId w:val="24"/>
        </w:numPr>
        <w:spacing w:before="0" w:after="240"/>
        <w:jc w:val="both"/>
        <w:rPr>
          <w:rStyle w:val="Ninguno"/>
          <w:rFonts w:ascii="Arial Narrow" w:eastAsia="Arial" w:hAnsi="Arial Narrow" w:cs="Arial"/>
          <w:color w:val="44D903"/>
          <w:sz w:val="24"/>
          <w:szCs w:val="24"/>
          <w:u w:color="000000"/>
          <w:lang w:val="es-CR"/>
        </w:rPr>
      </w:pPr>
      <w:bookmarkStart w:id="36" w:name="_Toc511290476"/>
      <w:r w:rsidRPr="0095335A">
        <w:rPr>
          <w:rStyle w:val="Ninguno"/>
          <w:rFonts w:ascii="Arial Narrow" w:hAnsi="Arial Narrow"/>
          <w:color w:val="44D903"/>
          <w:sz w:val="24"/>
          <w:szCs w:val="24"/>
          <w:u w:color="000000"/>
          <w:lang w:val="es-CR"/>
        </w:rPr>
        <w:t>Situación actual y ejes de análisis de manifestaciones de violencia</w:t>
      </w:r>
      <w:bookmarkEnd w:id="36"/>
      <w:r w:rsidRPr="0095335A">
        <w:rPr>
          <w:rStyle w:val="Ninguno"/>
          <w:rFonts w:ascii="Arial Narrow" w:hAnsi="Arial Narrow"/>
          <w:color w:val="44D903"/>
          <w:sz w:val="24"/>
          <w:szCs w:val="24"/>
          <w:u w:color="000000"/>
          <w:lang w:val="es-CR"/>
        </w:rPr>
        <w:t xml:space="preserve"> </w:t>
      </w:r>
    </w:p>
    <w:p w14:paraId="1CEF61C1"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En nuestro país la separación familiar de NNA, según datos de la Oficina de Planificación y Desarrollo Institucional del </w:t>
      </w:r>
      <w:proofErr w:type="spellStart"/>
      <w:r w:rsidRPr="0095335A">
        <w:rPr>
          <w:rStyle w:val="Ninguno"/>
          <w:rFonts w:ascii="Arial Narrow" w:hAnsi="Arial Narrow"/>
          <w:lang w:val="es-CR"/>
        </w:rPr>
        <w:t>Pani</w:t>
      </w:r>
      <w:proofErr w:type="spellEnd"/>
      <w:r w:rsidRPr="0095335A">
        <w:rPr>
          <w:rStyle w:val="Ninguno"/>
          <w:rFonts w:ascii="Arial Narrow" w:hAnsi="Arial Narrow"/>
          <w:lang w:val="es-CR"/>
        </w:rPr>
        <w:t xml:space="preserve">, corresponde a 10842 niñas y niños que no viven con sus familias por situaciones violatorias de derechos (Herbert Solano Garbanzo, comunicación personal, 11 de diciembre del 2017). En otras palabras, como una medida de protección, han sido separados de sus familias con la intención de garantizar su bienestar. </w:t>
      </w:r>
    </w:p>
    <w:p w14:paraId="2685D818"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El dato mencionado anteriormente corresponde a situaciones de acogimiento formal. Es decir, actualmente solo estos acogimientos son regulados en el ámbito administrativo y/o judicial. Por ello, esta cifra no refleja con exactitud la realidad nacional, pues sabemos que existen casos de acogimiento informal los cuales no han sido contabilizados. Según el VIII Informe Estado de los Derechos de la Niñez y la Adolescencia o EDNA:</w:t>
      </w:r>
    </w:p>
    <w:p w14:paraId="77BFE649" w14:textId="77777777" w:rsidR="00E50168" w:rsidRPr="0095335A" w:rsidRDefault="00543EEC">
      <w:pPr>
        <w:pStyle w:val="Sinespaciado"/>
        <w:ind w:left="1440"/>
        <w:rPr>
          <w:rStyle w:val="Ninguno"/>
          <w:rFonts w:ascii="Arial Narrow" w:hAnsi="Arial Narrow"/>
          <w:lang w:val="es-CR"/>
        </w:rPr>
      </w:pPr>
      <w:r w:rsidRPr="0095335A">
        <w:rPr>
          <w:rStyle w:val="Ninguno"/>
          <w:rFonts w:ascii="Arial Narrow" w:hAnsi="Arial Narrow"/>
          <w:lang w:val="es-CR"/>
        </w:rPr>
        <w:t>Los registros del Patronato Nacional de la Infancia en 2013, señalan que los principales motivos de atención a menores de edad en el primer semestre de ese año fueron provocados por: conflictos familiares (40,6%), negligencia (26%) y maltrato físico (10,6%). En 2013 hubo un total de 12 935 atenciones a menores de edad. Asimismo, la Encuesta de Indicadores Múltiples por Conglomerados de 2011, concluye que un 46% de los niños y niñas entre 2 y 14 años ha experimentado algún método de disciplina violenta; en los hombres, el porcentaje alcanza un 52% mientras que en las mujeres, un 39%. Este comportamiento social también es refrendado por el Departamento de Trabajo Social del Hospital Nacional de Niños, entre los años 2006 al 2012, el cual sostiene que los casos sospechosos de violencia contra los niños y niñas se incrementaron un 128,7%. (UCR &amp; Unicef, 2015, p. 217)</w:t>
      </w:r>
    </w:p>
    <w:p w14:paraId="17F268FF" w14:textId="77777777" w:rsidR="00E50168" w:rsidRPr="0095335A" w:rsidRDefault="00543EEC">
      <w:pPr>
        <w:pStyle w:val="Sinespaciado"/>
        <w:rPr>
          <w:rStyle w:val="Ninguno"/>
          <w:rFonts w:ascii="Arial Narrow" w:eastAsia="Arial Unicode MS" w:hAnsi="Arial Narrow" w:cs="Arial Unicode MS"/>
          <w:lang w:val="es-CR"/>
        </w:rPr>
      </w:pPr>
      <w:r w:rsidRPr="0095335A">
        <w:rPr>
          <w:rStyle w:val="Ninguno"/>
          <w:rFonts w:ascii="Arial Narrow" w:hAnsi="Arial Narrow"/>
          <w:lang w:val="es-CR"/>
        </w:rPr>
        <w:lastRenderedPageBreak/>
        <w:tab/>
      </w:r>
      <w:r w:rsidRPr="0095335A">
        <w:rPr>
          <w:rStyle w:val="Ninguno"/>
          <w:rFonts w:ascii="Arial Narrow" w:eastAsia="Arial Unicode MS" w:hAnsi="Arial Narrow" w:cs="Arial Unicode MS"/>
          <w:lang w:val="es-CR"/>
        </w:rPr>
        <w:t xml:space="preserve">Resulta preocupante la diferencia en situaciones de violencia registradas por el </w:t>
      </w:r>
      <w:proofErr w:type="spellStart"/>
      <w:r w:rsidRPr="0095335A">
        <w:rPr>
          <w:rStyle w:val="Ninguno"/>
          <w:rFonts w:ascii="Arial Narrow" w:eastAsia="Arial Unicode MS" w:hAnsi="Arial Narrow" w:cs="Arial Unicode MS"/>
          <w:lang w:val="es-CR"/>
        </w:rPr>
        <w:t>Pani</w:t>
      </w:r>
      <w:proofErr w:type="spellEnd"/>
      <w:r w:rsidRPr="0095335A">
        <w:rPr>
          <w:rStyle w:val="Ninguno"/>
          <w:rFonts w:ascii="Arial Narrow" w:eastAsia="Arial Unicode MS" w:hAnsi="Arial Narrow" w:cs="Arial Unicode MS"/>
          <w:lang w:val="es-CR"/>
        </w:rPr>
        <w:t xml:space="preserve"> y los datos recolectados por la Encuesta de Indicadores Múltiples por Conglomerados (MICS) en el tema de maltrato físico, dicha diferencia sugiere la aceptación del maltrato físico como una práctica culturalmente arraigada. Además, desde las ONG se resalta el hecho que el castigo físico es aceptado culturalmente como forma de disciplina.</w:t>
      </w:r>
    </w:p>
    <w:p w14:paraId="054DE01E" w14:textId="77777777" w:rsidR="00525021" w:rsidRPr="0095335A" w:rsidRDefault="00525021" w:rsidP="00525021">
      <w:pPr>
        <w:pStyle w:val="Cuerpo"/>
        <w:rPr>
          <w:rFonts w:hint="eastAsia"/>
          <w:lang w:val="es-CR"/>
        </w:rPr>
      </w:pPr>
    </w:p>
    <w:p w14:paraId="5EC9D5E7" w14:textId="26BAE3AA" w:rsidR="00525021" w:rsidRPr="0095335A" w:rsidRDefault="00543EEC" w:rsidP="00032D1B">
      <w:pPr>
        <w:pStyle w:val="Ttulo1"/>
        <w:numPr>
          <w:ilvl w:val="0"/>
          <w:numId w:val="24"/>
        </w:numPr>
        <w:spacing w:before="0" w:after="240"/>
        <w:jc w:val="both"/>
        <w:rPr>
          <w:rFonts w:ascii="Arial Narrow" w:hAnsi="Arial Narrow"/>
          <w:color w:val="44D903"/>
          <w:sz w:val="24"/>
          <w:szCs w:val="24"/>
          <w:u w:color="000000"/>
          <w:lang w:val="es-CR"/>
        </w:rPr>
      </w:pPr>
      <w:bookmarkStart w:id="37" w:name="_Toc511290477"/>
      <w:r w:rsidRPr="0095335A">
        <w:rPr>
          <w:rStyle w:val="Ninguno"/>
          <w:rFonts w:ascii="Arial Narrow" w:hAnsi="Arial Narrow"/>
          <w:color w:val="44D903"/>
          <w:sz w:val="24"/>
          <w:szCs w:val="24"/>
          <w:u w:color="000000"/>
          <w:lang w:val="es-CR"/>
        </w:rPr>
        <w:t>Prevención de la pérdida del cuidado y fortalecimiento familiar</w:t>
      </w:r>
      <w:bookmarkEnd w:id="37"/>
    </w:p>
    <w:p w14:paraId="680E8CB4"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Actualmente el Estado costarricense, y más específicamente el </w:t>
      </w:r>
      <w:proofErr w:type="spellStart"/>
      <w:r w:rsidRPr="0095335A">
        <w:rPr>
          <w:rStyle w:val="Ninguno"/>
          <w:rFonts w:ascii="Arial Narrow" w:hAnsi="Arial Narrow"/>
          <w:lang w:val="es-CR"/>
        </w:rPr>
        <w:t>Pani</w:t>
      </w:r>
      <w:proofErr w:type="spellEnd"/>
      <w:r w:rsidRPr="0095335A">
        <w:rPr>
          <w:rStyle w:val="Ninguno"/>
          <w:rFonts w:ascii="Arial Narrow" w:hAnsi="Arial Narrow"/>
          <w:lang w:val="es-CR"/>
        </w:rPr>
        <w:t>, ha mejorado en promover la prevención y el fortalecimiento familiar desplazándose a espacios que anteriormente habían sido descuidados, como las comunidades y espacios locales. Esto lo hace mediante las escuelas para padres y las Academias de Crianza, implementadas en 2010.</w:t>
      </w:r>
    </w:p>
    <w:p w14:paraId="1138CC4E"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La principal herramienta preventiva identificada consiste en las Academias de Crianzas ejecutadas por el </w:t>
      </w:r>
      <w:proofErr w:type="spellStart"/>
      <w:r w:rsidRPr="0095335A">
        <w:rPr>
          <w:rStyle w:val="Ninguno"/>
          <w:rFonts w:ascii="Arial Narrow" w:hAnsi="Arial Narrow"/>
          <w:lang w:val="es-CR"/>
        </w:rPr>
        <w:t>Pani</w:t>
      </w:r>
      <w:proofErr w:type="spellEnd"/>
      <w:r w:rsidRPr="0095335A">
        <w:rPr>
          <w:rStyle w:val="Ninguno"/>
          <w:rFonts w:ascii="Arial Narrow" w:hAnsi="Arial Narrow"/>
          <w:lang w:val="es-CR"/>
        </w:rPr>
        <w:t>. A pesar de estos esfuerzos, los representantes Liliana Alonso Sáenz y Rodolfo Vicente Salazar de Unión de Instituciones Privadas de Atención a la Niñez (UNIPRIN) y del Instituto de Estudios Interdisciplinarios de la Niñez y la Adolescencia (INEINA), respectivamente, manifiestan la necesidad de cuestionarse acerca de la efectividad de estas academias debido a la falta de seguimiento que se les da a las familias una vez finalizados los talleres y a la escasa evaluación del programa. Además, se cuestionó la duración, puesto que las academias consisten en un aproximado de 7 sesiones (12 en el caso de Familias en Acción) que intentan cambiar las prácticas culturales y la historia de vida de las familias (Liliana Alonso Sáenz, comunicación personal, 12 de diciembre de 2016 y Rodolfo Vicente Salazar, comunicación personal, 16 de febrero de 2017).</w:t>
      </w:r>
    </w:p>
    <w:p w14:paraId="4B0289ED" w14:textId="77777777" w:rsidR="00E50168" w:rsidRPr="0095335A" w:rsidRDefault="00543EEC">
      <w:pPr>
        <w:pStyle w:val="CuerpoA"/>
        <w:spacing w:after="0" w:line="240" w:lineRule="auto"/>
        <w:jc w:val="both"/>
        <w:rPr>
          <w:rStyle w:val="Ninguno"/>
          <w:rFonts w:ascii="Arial Narrow" w:eastAsia="Arial" w:hAnsi="Arial Narrow" w:cs="Arial"/>
          <w:lang w:val="es-CR"/>
        </w:rPr>
      </w:pPr>
      <w:r w:rsidRPr="0095335A">
        <w:rPr>
          <w:rStyle w:val="Ninguno"/>
          <w:rFonts w:ascii="Arial Narrow" w:hAnsi="Arial Narrow"/>
          <w:lang w:val="es-CR"/>
        </w:rPr>
        <w:t>Al momento de consultar a las personas con criterio experto acerca de los servicios que se brindan para prevenir la separación de las familias, se mencionó de forma continua que la prevención ha sido un área en abandono por muchos años, tanto por organizaciones públicas como privadas. Las personas expertas y las ONG concuerdan en que la intervención estatal se ha enfocado en la atención de las manifestaciones de violencia, es decir, dan un cuidado paliativo a las problemáticas. Para la representante del Colegio de Trabajadores Sociales (</w:t>
      </w:r>
      <w:proofErr w:type="spellStart"/>
      <w:r w:rsidRPr="0095335A">
        <w:rPr>
          <w:rStyle w:val="Ninguno"/>
          <w:rFonts w:ascii="Arial Narrow" w:hAnsi="Arial Narrow"/>
          <w:lang w:val="es-CR"/>
        </w:rPr>
        <w:t>Coltras</w:t>
      </w:r>
      <w:proofErr w:type="spellEnd"/>
      <w:r w:rsidRPr="0095335A">
        <w:rPr>
          <w:rStyle w:val="Ninguno"/>
          <w:rFonts w:ascii="Arial Narrow" w:hAnsi="Arial Narrow"/>
          <w:lang w:val="es-CR"/>
        </w:rPr>
        <w:t>), Ana María Rojas Pacheco:</w:t>
      </w:r>
    </w:p>
    <w:p w14:paraId="3B722EC7" w14:textId="4698DB0E" w:rsidR="00E50168" w:rsidRPr="0095335A" w:rsidRDefault="00543EEC" w:rsidP="00525021">
      <w:pPr>
        <w:pStyle w:val="Sinespaciado"/>
        <w:ind w:left="1416"/>
        <w:rPr>
          <w:rStyle w:val="Ninguno"/>
          <w:rFonts w:ascii="Arial Narrow" w:hAnsi="Arial Narrow"/>
          <w:shd w:val="clear" w:color="auto" w:fill="FFFFFF"/>
          <w:lang w:val="es-CR"/>
        </w:rPr>
      </w:pPr>
      <w:proofErr w:type="gramStart"/>
      <w:r w:rsidRPr="0095335A">
        <w:rPr>
          <w:rStyle w:val="Ninguno"/>
          <w:rFonts w:ascii="Arial Narrow" w:hAnsi="Arial Narrow"/>
          <w:shd w:val="clear" w:color="auto" w:fill="FFFFFF"/>
          <w:lang w:val="es-CR"/>
        </w:rPr>
        <w:t>la</w:t>
      </w:r>
      <w:proofErr w:type="gramEnd"/>
      <w:r w:rsidRPr="0095335A">
        <w:rPr>
          <w:rStyle w:val="Ninguno"/>
          <w:rFonts w:ascii="Arial Narrow" w:hAnsi="Arial Narrow"/>
          <w:shd w:val="clear" w:color="auto" w:fill="FFFFFF"/>
          <w:lang w:val="es-CR"/>
        </w:rPr>
        <w:t xml:space="preserve"> respuesta actual es una respuesta de atención inmediata de la situación, porque tendríamos que hacer una labor más enfocada en la educación y prevención y en generación de oportunidades para los adultos responsables y para esos niños y niñas para que realmente podamos decir que se haya cerrado un círculo de intervención y de atención. Por ahora es atención para parar la situación violatoria de derechos y en un tiempo </w:t>
      </w:r>
      <w:r w:rsidRPr="0095335A">
        <w:rPr>
          <w:rStyle w:val="Ninguno"/>
          <w:rFonts w:ascii="Arial Narrow" w:hAnsi="Arial Narrow"/>
          <w:i/>
          <w:iCs/>
          <w:shd w:val="clear" w:color="auto" w:fill="FFFFFF"/>
          <w:lang w:val="es-CR"/>
        </w:rPr>
        <w:t>récord</w:t>
      </w:r>
      <w:r w:rsidRPr="0095335A">
        <w:rPr>
          <w:rStyle w:val="Ninguno"/>
          <w:rFonts w:ascii="Arial Narrow" w:hAnsi="Arial Narrow"/>
          <w:shd w:val="clear" w:color="auto" w:fill="FFFFFF"/>
          <w:lang w:val="es-CR"/>
        </w:rPr>
        <w:t xml:space="preserve"> de 6 meses trabajar con una familia para que cambie años de historia que tienen que ver con concepciones patriarcales, que tienen que ver con condiciones de género, que en esos tan cortos tiempos no podemos hacer un cambio. Por eso, ahora el </w:t>
      </w:r>
      <w:proofErr w:type="spellStart"/>
      <w:r w:rsidRPr="0095335A">
        <w:rPr>
          <w:rStyle w:val="Ninguno"/>
          <w:rFonts w:ascii="Arial Narrow" w:hAnsi="Arial Narrow"/>
          <w:shd w:val="clear" w:color="auto" w:fill="FFFFFF"/>
          <w:lang w:val="es-CR"/>
        </w:rPr>
        <w:t>Pani</w:t>
      </w:r>
      <w:proofErr w:type="spellEnd"/>
      <w:r w:rsidRPr="0095335A">
        <w:rPr>
          <w:rStyle w:val="Ninguno"/>
          <w:rFonts w:ascii="Arial Narrow" w:hAnsi="Arial Narrow"/>
          <w:shd w:val="clear" w:color="auto" w:fill="FFFFFF"/>
          <w:lang w:val="es-CR"/>
        </w:rPr>
        <w:t xml:space="preserve"> está apostando, y creo que también las ONG y otras instituciones, a procesos más de educación, a procesos más de prevención. Pero eso se verá a largo plazo y si están acompañados de una política económica de distribución de la riqueza y de igualdad, mientras tanto no. (</w:t>
      </w:r>
      <w:proofErr w:type="gramStart"/>
      <w:r w:rsidRPr="0095335A">
        <w:rPr>
          <w:rStyle w:val="Ninguno"/>
          <w:rFonts w:ascii="Arial Narrow" w:hAnsi="Arial Narrow"/>
          <w:shd w:val="clear" w:color="auto" w:fill="FFFFFF"/>
          <w:lang w:val="es-CR"/>
        </w:rPr>
        <w:t>comunicación</w:t>
      </w:r>
      <w:proofErr w:type="gramEnd"/>
      <w:r w:rsidRPr="0095335A">
        <w:rPr>
          <w:rStyle w:val="Ninguno"/>
          <w:rFonts w:ascii="Arial Narrow" w:hAnsi="Arial Narrow"/>
          <w:shd w:val="clear" w:color="auto" w:fill="FFFFFF"/>
          <w:lang w:val="es-CR"/>
        </w:rPr>
        <w:t xml:space="preserve"> personal, 12 de diciembre de 2016)</w:t>
      </w:r>
      <w:r w:rsidR="00525021" w:rsidRPr="0095335A">
        <w:rPr>
          <w:rStyle w:val="Ninguno"/>
          <w:rFonts w:ascii="Arial Narrow" w:hAnsi="Arial Narrow"/>
          <w:shd w:val="clear" w:color="auto" w:fill="FFFFFF"/>
          <w:lang w:val="es-CR"/>
        </w:rPr>
        <w:t>.</w:t>
      </w:r>
    </w:p>
    <w:p w14:paraId="179B9466" w14:textId="77777777" w:rsidR="00525021" w:rsidRPr="0095335A" w:rsidRDefault="00525021" w:rsidP="00525021">
      <w:pPr>
        <w:pStyle w:val="Cuerpo"/>
        <w:rPr>
          <w:rFonts w:hint="eastAsia"/>
          <w:lang w:val="es-CR"/>
        </w:rPr>
      </w:pPr>
    </w:p>
    <w:p w14:paraId="26794E6E" w14:textId="77777777" w:rsidR="00E50168" w:rsidRPr="0095335A" w:rsidRDefault="00543EEC">
      <w:pPr>
        <w:pStyle w:val="Sinespaciado"/>
        <w:rPr>
          <w:rStyle w:val="Ninguno"/>
          <w:rFonts w:ascii="Arial Narrow" w:hAnsi="Arial Narrow"/>
          <w:lang w:val="es-CR"/>
        </w:rPr>
      </w:pPr>
      <w:r w:rsidRPr="0095335A">
        <w:rPr>
          <w:rStyle w:val="Ninguno"/>
          <w:rFonts w:ascii="Arial Narrow" w:hAnsi="Arial Narrow"/>
          <w:lang w:val="es-CR"/>
        </w:rPr>
        <w:tab/>
      </w:r>
      <w:r w:rsidRPr="0095335A">
        <w:rPr>
          <w:rStyle w:val="Ninguno"/>
          <w:rFonts w:ascii="Arial Narrow" w:eastAsia="Arial Unicode MS" w:hAnsi="Arial Narrow" w:cs="Arial Unicode MS"/>
          <w:lang w:val="es-CR"/>
        </w:rPr>
        <w:t>Se considera que, como eje principal de prevención, el acceso a las oportunidades laborales, educativas y de vivienda es fundamental para el complemento de los talleres de Academia de Crianza. La falta de acceso a estas oportunidades puede provocar que la conducta violatoria de derechos y la separación de familias se mantenga, y que los resultados obtenidos en los talleres puedan verse disminuidos o anulados ante el entorno que rodea a las familias.</w:t>
      </w:r>
    </w:p>
    <w:p w14:paraId="16C2860A" w14:textId="77777777" w:rsidR="00E50168" w:rsidRPr="0095335A" w:rsidRDefault="00543EEC">
      <w:pPr>
        <w:pStyle w:val="Sinespaciado"/>
        <w:rPr>
          <w:rStyle w:val="Ninguno"/>
          <w:rFonts w:ascii="Arial Narrow" w:hAnsi="Arial Narrow"/>
          <w:lang w:val="es-CR"/>
        </w:rPr>
      </w:pPr>
      <w:r w:rsidRPr="0095335A">
        <w:rPr>
          <w:rStyle w:val="Ninguno"/>
          <w:rFonts w:ascii="Arial Narrow" w:hAnsi="Arial Narrow"/>
          <w:lang w:val="es-CR"/>
        </w:rPr>
        <w:tab/>
      </w:r>
      <w:r w:rsidRPr="0095335A">
        <w:rPr>
          <w:rStyle w:val="Ninguno"/>
          <w:rFonts w:ascii="Arial Narrow" w:eastAsia="Arial Unicode MS" w:hAnsi="Arial Narrow" w:cs="Arial Unicode MS"/>
          <w:lang w:val="es-CR"/>
        </w:rPr>
        <w:t>En el tema de las ayudas socioeconómicas, la efectividad de los programas se ve opacada ante las limitantes para acceder a los programas o ayudas sociales. La meta por establecer es alejarse del paradigma asistencialista que no genera sostenibilidad en el tiempo. Ejemplo de lo anterior es señalado por Liliana Alonso Sáenz la cual menciona la posible contradicción en el acceso a los denominados “Centros de cuido”, debido a que:</w:t>
      </w:r>
    </w:p>
    <w:p w14:paraId="3F9CEA53" w14:textId="54BE8CF3" w:rsidR="00E50168" w:rsidRPr="0095335A" w:rsidRDefault="00543EEC" w:rsidP="00525021">
      <w:pPr>
        <w:pStyle w:val="Sinespaciado"/>
        <w:ind w:left="1416"/>
        <w:rPr>
          <w:rStyle w:val="Ninguno"/>
          <w:rFonts w:ascii="Arial Narrow" w:hAnsi="Arial Narrow"/>
          <w:lang w:val="es-CR"/>
        </w:rPr>
      </w:pPr>
      <w:proofErr w:type="gramStart"/>
      <w:r w:rsidRPr="0095335A">
        <w:rPr>
          <w:rStyle w:val="Ninguno"/>
          <w:rFonts w:ascii="Arial Narrow" w:hAnsi="Arial Narrow"/>
          <w:lang w:val="es-CR"/>
        </w:rPr>
        <w:lastRenderedPageBreak/>
        <w:t>el</w:t>
      </w:r>
      <w:proofErr w:type="gramEnd"/>
      <w:r w:rsidRPr="0095335A">
        <w:rPr>
          <w:rStyle w:val="Ninguno"/>
          <w:rFonts w:ascii="Arial Narrow" w:hAnsi="Arial Narrow"/>
          <w:lang w:val="es-CR"/>
        </w:rPr>
        <w:t xml:space="preserve"> IMAS da un dinero para que los niños y niñas vayan a los centros de atención infantil diurnos mientras la señora trabaja, pero resulta que hay muchas mujeres que trabajan que entonces el IMAS no les da el dinero porque les dice que como trabajan no califican para el beneficio del subsidio. Entonces tenemos un círculo vicioso: no trabajo, estoy en la casa, me siento a ver tele, que los chiquillos estén ahí en la guardería […] Entonces, ¿estamos atacando factores de riesgo? No, los estamos más bien aumentando. (Liliana Alonso Sáenz, comunicación personal, 12 de diciembre 2017)</w:t>
      </w:r>
      <w:r w:rsidR="00525021" w:rsidRPr="0095335A">
        <w:rPr>
          <w:rStyle w:val="Ninguno"/>
          <w:rFonts w:ascii="Arial Narrow" w:hAnsi="Arial Narrow"/>
          <w:lang w:val="es-CR"/>
        </w:rPr>
        <w:t>.</w:t>
      </w:r>
    </w:p>
    <w:p w14:paraId="7118854B" w14:textId="77777777" w:rsidR="00525021" w:rsidRPr="0095335A" w:rsidRDefault="00525021" w:rsidP="00525021">
      <w:pPr>
        <w:pStyle w:val="Cuerpo"/>
        <w:rPr>
          <w:rFonts w:hint="eastAsia"/>
          <w:lang w:val="es-CR"/>
        </w:rPr>
      </w:pPr>
    </w:p>
    <w:p w14:paraId="01D650F1" w14:textId="77777777" w:rsidR="00E50168" w:rsidRPr="0095335A" w:rsidRDefault="00543EEC">
      <w:pPr>
        <w:pStyle w:val="Sinespaciado"/>
        <w:rPr>
          <w:rStyle w:val="Ninguno"/>
          <w:rFonts w:ascii="Arial Narrow" w:hAnsi="Arial Narrow"/>
          <w:lang w:val="es-CR"/>
        </w:rPr>
      </w:pPr>
      <w:r w:rsidRPr="0095335A">
        <w:rPr>
          <w:rStyle w:val="Ninguno"/>
          <w:rFonts w:ascii="Arial Narrow" w:hAnsi="Arial Narrow"/>
          <w:lang w:val="es-CR"/>
        </w:rPr>
        <w:tab/>
      </w:r>
      <w:r w:rsidRPr="0095335A">
        <w:rPr>
          <w:rStyle w:val="Ninguno"/>
          <w:rFonts w:ascii="Arial Narrow" w:eastAsia="Arial Unicode MS" w:hAnsi="Arial Narrow" w:cs="Arial Unicode MS"/>
          <w:lang w:val="es-CR"/>
        </w:rPr>
        <w:t xml:space="preserve">Es claro que la separación de la familia todavía es una actuación frecuente de las autoridades nacionales ante situaciones violatorias de derechos. Esto resulta una modalidad criticable debido a que no se trabaja integralmente con las familias para eliminar las prácticas y conductas de riesgo; como sugieren las personas expertas y las ONG, las actuaciones del Estado deben ir coordinadas interinstitucionalmente y de forma intersectorial. </w:t>
      </w:r>
    </w:p>
    <w:p w14:paraId="15EBD86A" w14:textId="77777777" w:rsidR="00E50168" w:rsidRPr="0095335A" w:rsidRDefault="00543EEC">
      <w:pPr>
        <w:pStyle w:val="Sinespaciado"/>
        <w:rPr>
          <w:rStyle w:val="Ninguno"/>
          <w:rFonts w:ascii="Arial Narrow" w:hAnsi="Arial Narrow"/>
          <w:lang w:val="es-CR"/>
        </w:rPr>
      </w:pPr>
      <w:r w:rsidRPr="0095335A">
        <w:rPr>
          <w:rStyle w:val="Ninguno"/>
          <w:rFonts w:ascii="Arial Narrow" w:hAnsi="Arial Narrow"/>
          <w:lang w:val="es-CR"/>
        </w:rPr>
        <w:tab/>
      </w:r>
      <w:r w:rsidRPr="0095335A">
        <w:rPr>
          <w:rStyle w:val="Ninguno"/>
          <w:rFonts w:ascii="Arial Narrow" w:eastAsia="Arial Unicode MS" w:hAnsi="Arial Narrow" w:cs="Arial Unicode MS"/>
          <w:lang w:val="es-CR"/>
        </w:rPr>
        <w:t>Hay consenso de que en Costa Rica la principal causa de la separación familiar es la violencia. Sin embargo, la disyuntiva es cuándo la separación familiar es la medida de protección más adecuada. La alternativa que propone INEINA es:</w:t>
      </w:r>
    </w:p>
    <w:p w14:paraId="13DA0A18" w14:textId="2D082FBF" w:rsidR="00E50168" w:rsidRDefault="00543EEC" w:rsidP="00653A7D">
      <w:pPr>
        <w:pStyle w:val="Sinespaciado"/>
        <w:ind w:left="1416"/>
        <w:rPr>
          <w:rStyle w:val="Ninguno"/>
          <w:rFonts w:ascii="Arial Narrow" w:hAnsi="Arial Narrow"/>
          <w:lang w:val="es-CR"/>
        </w:rPr>
      </w:pPr>
      <w:proofErr w:type="gramStart"/>
      <w:r w:rsidRPr="0095335A">
        <w:rPr>
          <w:rStyle w:val="Ninguno"/>
          <w:rFonts w:ascii="Arial Narrow" w:hAnsi="Arial Narrow"/>
          <w:lang w:val="es-CR"/>
        </w:rPr>
        <w:t>por</w:t>
      </w:r>
      <w:proofErr w:type="gramEnd"/>
      <w:r w:rsidRPr="0095335A">
        <w:rPr>
          <w:rStyle w:val="Ninguno"/>
          <w:rFonts w:ascii="Arial Narrow" w:hAnsi="Arial Narrow"/>
          <w:lang w:val="es-CR"/>
        </w:rPr>
        <w:t xml:space="preserve"> más violencia que haya en la familia está científicamente comprobado que los niños no deben ser separados de sus familias sino que se deberá hacer un acompañamiento </w:t>
      </w:r>
      <w:r w:rsidRPr="0095335A">
        <w:rPr>
          <w:rStyle w:val="Ninguno"/>
          <w:rFonts w:ascii="Arial Narrow" w:hAnsi="Arial Narrow"/>
          <w:i/>
          <w:iCs/>
          <w:lang w:val="es-CR"/>
        </w:rPr>
        <w:t>in situ</w:t>
      </w:r>
      <w:r w:rsidRPr="0095335A">
        <w:rPr>
          <w:rStyle w:val="Ninguno"/>
          <w:rFonts w:ascii="Arial Narrow" w:hAnsi="Arial Narrow"/>
          <w:lang w:val="es-CR"/>
        </w:rPr>
        <w:t xml:space="preserve"> a los niños. También se ha visto con los años y en los comentarios del Comité de los Derechos del Niño que permanentemente han indicado al país la necesidad de trabajar con el niño y la familia al mismo tiempo por más problemática que esta sea. Siempre y cuando no sea el tema de abuso sexual. Si estamos fuera del tema de abuso sexual, se puede trabajar maltrato, se puede trabajar abandono, se puede trabajar todas las otras temáticas dentro de la familia ¿verdad? pero al sacarlo de la familia, si son familias muy vulnerabilizadas se acostumbran a no tener al niño con ellos. (Rodolfo Vicente Salazar, comunicación personal, 16 de febrero de 2017)</w:t>
      </w:r>
      <w:r w:rsidR="00653A7D">
        <w:rPr>
          <w:rStyle w:val="Ninguno"/>
          <w:rFonts w:ascii="Arial Narrow" w:hAnsi="Arial Narrow"/>
          <w:lang w:val="es-CR"/>
        </w:rPr>
        <w:t>.</w:t>
      </w:r>
    </w:p>
    <w:p w14:paraId="70028DD6" w14:textId="77777777" w:rsidR="00653A7D" w:rsidRPr="00653A7D" w:rsidRDefault="00653A7D" w:rsidP="00653A7D">
      <w:pPr>
        <w:pStyle w:val="Cuerpo"/>
        <w:rPr>
          <w:rFonts w:hint="eastAsia"/>
          <w:lang w:val="es-CR"/>
        </w:rPr>
      </w:pPr>
    </w:p>
    <w:p w14:paraId="2EC1EBF3" w14:textId="77777777" w:rsidR="00E50168" w:rsidRPr="0095335A" w:rsidRDefault="00543EEC">
      <w:pPr>
        <w:pStyle w:val="Sinespaciado"/>
        <w:rPr>
          <w:rStyle w:val="Ninguno"/>
          <w:rFonts w:ascii="Arial Narrow" w:hAnsi="Arial Narrow"/>
          <w:lang w:val="es-CR"/>
        </w:rPr>
      </w:pPr>
      <w:r w:rsidRPr="0095335A">
        <w:rPr>
          <w:rStyle w:val="Ninguno"/>
          <w:rFonts w:ascii="Arial Narrow" w:hAnsi="Arial Narrow"/>
          <w:lang w:val="es-CR"/>
        </w:rPr>
        <w:tab/>
      </w:r>
      <w:r w:rsidRPr="0095335A">
        <w:rPr>
          <w:rStyle w:val="Ninguno"/>
          <w:rFonts w:ascii="Arial Narrow" w:eastAsia="Arial Unicode MS" w:hAnsi="Arial Narrow" w:cs="Arial Unicode MS"/>
          <w:lang w:val="es-CR"/>
        </w:rPr>
        <w:t>En cuanto al tema de prevención de la separación familiar de adolescentes, la representante del Consejo de la Persona Joven (CPJ), Natalia Camacho Monge, manifestó la necesidad de crear centros de aprendizaje y resolución de conflictos para familias con personas adolescente. Esto se debe a que las políticas de prevención y atención se orientan generalmente a la población menor de 12 años, dejando pocos mecanismos de atención a la población adolescente (Natalia Camacho Monge, comunicación personal, 14 de febrero de 2017).</w:t>
      </w:r>
    </w:p>
    <w:p w14:paraId="608589B7" w14:textId="77777777" w:rsidR="00E50168" w:rsidRPr="0095335A" w:rsidRDefault="00543EEC">
      <w:pPr>
        <w:pStyle w:val="Sinespaciado"/>
        <w:rPr>
          <w:rStyle w:val="Ninguno"/>
          <w:rFonts w:ascii="Arial Narrow" w:hAnsi="Arial Narrow"/>
          <w:lang w:val="es-CR"/>
        </w:rPr>
      </w:pPr>
      <w:r w:rsidRPr="0095335A">
        <w:rPr>
          <w:rStyle w:val="Ninguno"/>
          <w:rFonts w:ascii="Arial Narrow" w:hAnsi="Arial Narrow"/>
          <w:lang w:val="es-CR"/>
        </w:rPr>
        <w:tab/>
      </w:r>
      <w:r w:rsidRPr="0095335A">
        <w:rPr>
          <w:rStyle w:val="Ninguno"/>
          <w:rFonts w:ascii="Arial Narrow" w:eastAsia="Arial Unicode MS" w:hAnsi="Arial Narrow" w:cs="Arial Unicode MS"/>
          <w:lang w:val="es-CR"/>
        </w:rPr>
        <w:t>En la prevención y fortalecimiento familiar, hablar de las personas con discapacidad es considerado importante, tanto de la niñez como de las cuidadoras y los cuidadores con condición de discapacidad. María Eugenia Salas Mora, representante del Consejo Nacional de la Persona con Discapacidad (CONAPDIS), comenta:</w:t>
      </w:r>
    </w:p>
    <w:p w14:paraId="7E011369" w14:textId="77777777" w:rsidR="00E50168" w:rsidRPr="0095335A" w:rsidRDefault="00543EEC">
      <w:pPr>
        <w:pStyle w:val="Sinespaciado"/>
        <w:rPr>
          <w:rStyle w:val="Ninguno"/>
          <w:rFonts w:ascii="Arial Narrow" w:hAnsi="Arial Narrow"/>
          <w:lang w:val="es-CR"/>
        </w:rPr>
      </w:pPr>
      <w:r w:rsidRPr="0095335A">
        <w:rPr>
          <w:rStyle w:val="Ninguno"/>
          <w:rFonts w:ascii="Arial Narrow" w:hAnsi="Arial Narrow"/>
          <w:lang w:val="es-CR"/>
        </w:rPr>
        <w:t>En el caso de los padres con discapacidad para ejercer su parentalidad no hay un protocolo establecido, queda mucho al criterio. Hay médicos que apoyan en el proceso y brindan ese apoyo, porque en realidad es un apoyo que los papás requieren, pero no podríamos decir que es un estándar. Por ejemplo, el Hospital de Niños tiene Escuelas para Padres, algunos centros médicos tienen escuelas para padres y es curioso porque entonces no hemos logrado que todas las personas con discapacidad, que sean papás, sean invitadas a las escuelas para padres, porque hay miedo de cómo le hablamos, cómo lo integramos si es sordo y si la mamá no ve. (</w:t>
      </w:r>
      <w:proofErr w:type="gramStart"/>
      <w:r w:rsidRPr="0095335A">
        <w:rPr>
          <w:rStyle w:val="Ninguno"/>
          <w:rFonts w:ascii="Arial Narrow" w:hAnsi="Arial Narrow"/>
          <w:lang w:val="es-CR"/>
        </w:rPr>
        <w:t>comunicación</w:t>
      </w:r>
      <w:proofErr w:type="gramEnd"/>
      <w:r w:rsidRPr="0095335A">
        <w:rPr>
          <w:rStyle w:val="Ninguno"/>
          <w:rFonts w:ascii="Arial Narrow" w:hAnsi="Arial Narrow"/>
          <w:lang w:val="es-CR"/>
        </w:rPr>
        <w:t xml:space="preserve"> personal, 02 diciembre de 2016)</w:t>
      </w:r>
    </w:p>
    <w:p w14:paraId="0A528C7F" w14:textId="77777777" w:rsidR="00E50168" w:rsidRPr="0095335A" w:rsidRDefault="00543EEC">
      <w:pPr>
        <w:pStyle w:val="Sinespaciado"/>
        <w:rPr>
          <w:rStyle w:val="Ninguno"/>
          <w:rFonts w:ascii="Arial Narrow" w:hAnsi="Arial Narrow"/>
          <w:lang w:val="es-CR"/>
        </w:rPr>
      </w:pPr>
      <w:r w:rsidRPr="0095335A">
        <w:rPr>
          <w:rStyle w:val="Ninguno"/>
          <w:rFonts w:ascii="Arial Narrow" w:hAnsi="Arial Narrow"/>
          <w:lang w:val="es-CR"/>
        </w:rPr>
        <w:tab/>
      </w:r>
      <w:r w:rsidRPr="0095335A">
        <w:rPr>
          <w:rStyle w:val="Ninguno"/>
          <w:rFonts w:ascii="Arial Narrow" w:eastAsia="Arial Unicode MS" w:hAnsi="Arial Narrow" w:cs="Arial Unicode MS"/>
          <w:lang w:val="es-CR"/>
        </w:rPr>
        <w:t xml:space="preserve">Los cuidadores y las cuidadoras con discapacidad se ven vulnerables a perder el cuidado de las PME bajo su cargo. Como lo mencionaba la representante de CONAPDIS, en ocasiones la pérdida del cuidado parental se puede prevenir educando sobre cómo solventar las necesidades de quienes ejercen el cuido de acuerdo con su discapacidad, ya que -aclara- en muchos casos estos solo requieren un acompañamiento temporal o una capacitación sobre cómo ejercer su rol. Observamos un caso similar cuando es la PME quien presenta la discapacidad, los padres y las madres necesitan acceder a la información correcta y el apoyo para </w:t>
      </w:r>
      <w:r w:rsidRPr="0095335A">
        <w:rPr>
          <w:rStyle w:val="Ninguno"/>
          <w:rFonts w:ascii="Arial Narrow" w:eastAsia="Arial Unicode MS" w:hAnsi="Arial Narrow" w:cs="Arial Unicode MS"/>
          <w:lang w:val="es-CR"/>
        </w:rPr>
        <w:lastRenderedPageBreak/>
        <w:t>saber cómo aceptar la condición de su hijo o hija y cómo hacer para que la PME pueda contar con todos los apoyos.</w:t>
      </w:r>
    </w:p>
    <w:p w14:paraId="1BE4A69A" w14:textId="77777777" w:rsidR="00E50168" w:rsidRPr="0095335A" w:rsidRDefault="00E50168">
      <w:pPr>
        <w:pStyle w:val="Sinespaciado"/>
        <w:rPr>
          <w:rStyle w:val="Ninguno"/>
          <w:rFonts w:ascii="Arial Narrow" w:hAnsi="Arial Narrow"/>
          <w:lang w:val="es-CR"/>
        </w:rPr>
      </w:pPr>
    </w:p>
    <w:p w14:paraId="2DD819D8" w14:textId="77777777" w:rsidR="00E50168" w:rsidRPr="0095335A" w:rsidRDefault="00543EEC" w:rsidP="00032D1B">
      <w:pPr>
        <w:pStyle w:val="Sinespaciado"/>
        <w:numPr>
          <w:ilvl w:val="0"/>
          <w:numId w:val="25"/>
        </w:numPr>
        <w:spacing w:after="240"/>
        <w:rPr>
          <w:rStyle w:val="Ninguno"/>
          <w:rFonts w:ascii="Arial Narrow" w:hAnsi="Arial Narrow"/>
          <w:color w:val="44D903"/>
          <w:sz w:val="24"/>
          <w:szCs w:val="24"/>
          <w:lang w:val="es-CR"/>
        </w:rPr>
      </w:pPr>
      <w:r w:rsidRPr="0095335A">
        <w:rPr>
          <w:rStyle w:val="Ninguno"/>
          <w:rFonts w:ascii="Arial Narrow" w:eastAsia="Arial Unicode MS" w:hAnsi="Arial Narrow" w:cs="Arial Unicode MS"/>
          <w:color w:val="44D903"/>
          <w:sz w:val="24"/>
          <w:szCs w:val="24"/>
          <w:lang w:val="es-CR"/>
        </w:rPr>
        <w:t>Atención y alternativas de protección</w:t>
      </w:r>
    </w:p>
    <w:p w14:paraId="56643A46"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Al presente, se cuenta con nuevos protocolos que pretenden abordar las manifestaciones de violencias que se viven dentro de las familias y afectan a la niñez. El </w:t>
      </w:r>
      <w:proofErr w:type="spellStart"/>
      <w:r w:rsidRPr="0095335A">
        <w:rPr>
          <w:rStyle w:val="Ninguno"/>
          <w:rFonts w:ascii="Arial Narrow" w:hAnsi="Arial Narrow"/>
          <w:lang w:val="es-CR"/>
        </w:rPr>
        <w:t>Pani</w:t>
      </w:r>
      <w:proofErr w:type="spellEnd"/>
      <w:r w:rsidRPr="0095335A">
        <w:rPr>
          <w:rStyle w:val="Ninguno"/>
          <w:rFonts w:ascii="Arial Narrow" w:hAnsi="Arial Narrow"/>
          <w:lang w:val="es-CR"/>
        </w:rPr>
        <w:t xml:space="preserve"> publicó en el 2016 una serie de protocolos que ha comenzado a implementar para evitar el desarrollo de situaciones violatorias de derechos. Estos corresponden a protocolos de: abuso emocional, abuso sexual, maltrato físico, negligencia, condición de calle y atención de conflictos. Sin embargo, por su reciente publicación no se cuenta con datos que midan el impacto que estos han tenido para mejorar la situación de NNA en nuestro país.</w:t>
      </w:r>
    </w:p>
    <w:p w14:paraId="5E1C8238"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Los esfuerzos que han realizado las autoridades gubernamentales para atender a la población que se ve obligada a vivir en alternativas de protección enfrentan un panorama de dificultad, debido a limitantes de recursos económicos, de personal y de infraestructura. Para la representante del CPJ, a pesar de los esfuerzos llevados a cabo por las autoridades gubernamentales, aún continúa prevaleciendo una visión de separación de las familias (Natalia Camacho Monge, comunicación personal, 14 de febrero de 2017).</w:t>
      </w:r>
    </w:p>
    <w:p w14:paraId="06BC82AD"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La representante de UNIPRIN señala la falta de apoyo y de acompañamiento que enfrentan las ONG al hacer frente a las problemáticas o a situaciones específicas con PME. Además, se señala la falta de autonomía de las alternativas en el uso de recursos financieros provenientes del </w:t>
      </w:r>
      <w:proofErr w:type="spellStart"/>
      <w:r w:rsidRPr="0095335A">
        <w:rPr>
          <w:rStyle w:val="Ninguno"/>
          <w:rFonts w:ascii="Arial Narrow" w:hAnsi="Arial Narrow"/>
          <w:lang w:val="es-CR"/>
        </w:rPr>
        <w:t>Pani</w:t>
      </w:r>
      <w:proofErr w:type="spellEnd"/>
      <w:r w:rsidRPr="0095335A">
        <w:rPr>
          <w:rStyle w:val="Ninguno"/>
          <w:rFonts w:ascii="Arial Narrow" w:hAnsi="Arial Narrow"/>
          <w:lang w:val="es-CR"/>
        </w:rPr>
        <w:t xml:space="preserve">. Por lo tanto, para la representante de UNIPRIN la función del </w:t>
      </w:r>
      <w:proofErr w:type="spellStart"/>
      <w:r w:rsidRPr="0095335A">
        <w:rPr>
          <w:rStyle w:val="Ninguno"/>
          <w:rFonts w:ascii="Arial Narrow" w:hAnsi="Arial Narrow"/>
          <w:lang w:val="es-CR"/>
        </w:rPr>
        <w:t>Pani</w:t>
      </w:r>
      <w:proofErr w:type="spellEnd"/>
      <w:r w:rsidRPr="0095335A">
        <w:rPr>
          <w:rStyle w:val="Ninguno"/>
          <w:rFonts w:ascii="Arial Narrow" w:hAnsi="Arial Narrow"/>
          <w:lang w:val="es-CR"/>
        </w:rPr>
        <w:t xml:space="preserve"> se caracteriza por ser “un acompañamiento autoritario, verticalista, restrictivo” (Liliana Alonso Sáenz, comunicación personal, 12 de diciembre de 2016).</w:t>
      </w:r>
    </w:p>
    <w:p w14:paraId="08EDE2A5"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Un aspecto que solamente fue mencionado por la representante del Colegio de Psicólogos, Dunia Flores Santamaría, consiste en la evaluación del deseo de la familia extendida que puede acoger a una PME (comunicación personal, 20 de enero de 2017). Es decir, ante la posibilidad de que una PME viva con familiares cercanos es necesario evaluar primero los deseos de la familia para acogerla. Esta consideración surge del hecho de que un ambiente en el cual el niño o la niña se </w:t>
      </w:r>
      <w:proofErr w:type="gramStart"/>
      <w:r w:rsidRPr="0095335A">
        <w:rPr>
          <w:rStyle w:val="Ninguno"/>
          <w:rFonts w:ascii="Arial Narrow" w:hAnsi="Arial Narrow"/>
          <w:lang w:val="es-CR"/>
        </w:rPr>
        <w:t>convierte</w:t>
      </w:r>
      <w:proofErr w:type="gramEnd"/>
      <w:r w:rsidRPr="0095335A">
        <w:rPr>
          <w:rStyle w:val="Ninguno"/>
          <w:rFonts w:ascii="Arial Narrow" w:hAnsi="Arial Narrow"/>
          <w:lang w:val="es-CR"/>
        </w:rPr>
        <w:t xml:space="preserve"> en una imposición para la familia puede generar conflictos emocionales en las personas involucradas (Dunia Flores Santamaría, comunicación personal, 20 de enero de 2017).</w:t>
      </w:r>
    </w:p>
    <w:p w14:paraId="291C8579" w14:textId="77777777" w:rsidR="00E50168" w:rsidRPr="0095335A" w:rsidRDefault="00543EEC">
      <w:pPr>
        <w:pStyle w:val="Sinespaciado"/>
        <w:ind w:firstLine="709"/>
        <w:rPr>
          <w:rStyle w:val="Ninguno"/>
          <w:rFonts w:ascii="Arial Narrow" w:hAnsi="Arial Narrow"/>
          <w:shd w:val="clear" w:color="auto" w:fill="FFFFFF"/>
          <w:lang w:val="es-CR"/>
        </w:rPr>
      </w:pPr>
      <w:r w:rsidRPr="0095335A">
        <w:rPr>
          <w:rStyle w:val="Ninguno"/>
          <w:rFonts w:ascii="Arial Narrow" w:hAnsi="Arial Narrow"/>
          <w:lang w:val="es-CR"/>
        </w:rPr>
        <w:t xml:space="preserve">Tanto las ONG como las personas expertas consideran que el interés principal al dictaminarse que la PME debe ser referida a una medida de protección debe ser asegurar su mayor bienestar. No obstante, la institucionalización aunque aleje a NNA de un entorno violento, se considera incapaz de sustituir </w:t>
      </w:r>
      <w:r w:rsidRPr="0095335A">
        <w:rPr>
          <w:rStyle w:val="Ninguno"/>
          <w:rFonts w:ascii="Arial Narrow" w:hAnsi="Arial Narrow"/>
          <w:shd w:val="clear" w:color="auto" w:fill="FFFFFF"/>
          <w:lang w:val="es-CR"/>
        </w:rPr>
        <w:t>el afecto y el apego que significa para todo ser humano tener el vínculo familiar. Por esta razón, la institucionalización debe ser considera como la última opción para solucionar una situación violatoria de derechos.</w:t>
      </w:r>
    </w:p>
    <w:p w14:paraId="463928E8" w14:textId="77777777" w:rsidR="00E50168" w:rsidRPr="0095335A" w:rsidRDefault="00543EEC">
      <w:pPr>
        <w:pStyle w:val="Sinespaciado"/>
        <w:ind w:firstLine="709"/>
        <w:rPr>
          <w:rStyle w:val="Ninguno"/>
          <w:rFonts w:ascii="Arial Narrow" w:hAnsi="Arial Narrow"/>
          <w:shd w:val="clear" w:color="auto" w:fill="FFFFFF"/>
          <w:lang w:val="es-CR"/>
        </w:rPr>
      </w:pPr>
      <w:r w:rsidRPr="0095335A">
        <w:rPr>
          <w:rStyle w:val="Ninguno"/>
          <w:rFonts w:ascii="Arial Narrow" w:hAnsi="Arial Narrow"/>
          <w:shd w:val="clear" w:color="auto" w:fill="FFFFFF"/>
          <w:lang w:val="es-CR"/>
        </w:rPr>
        <w:t xml:space="preserve">Una de las situaciones alarmantes presentes en las medidas de acogimiento que visualiza la representante de </w:t>
      </w:r>
      <w:proofErr w:type="spellStart"/>
      <w:r w:rsidRPr="0095335A">
        <w:rPr>
          <w:rStyle w:val="Ninguno"/>
          <w:rFonts w:ascii="Arial Narrow" w:hAnsi="Arial Narrow"/>
          <w:shd w:val="clear" w:color="auto" w:fill="FFFFFF"/>
          <w:lang w:val="es-CR"/>
        </w:rPr>
        <w:t>Coltras</w:t>
      </w:r>
      <w:proofErr w:type="spellEnd"/>
      <w:r w:rsidRPr="0095335A">
        <w:rPr>
          <w:rStyle w:val="Ninguno"/>
          <w:rFonts w:ascii="Arial Narrow" w:hAnsi="Arial Narrow"/>
          <w:shd w:val="clear" w:color="auto" w:fill="FFFFFF"/>
          <w:lang w:val="es-CR"/>
        </w:rPr>
        <w:t xml:space="preserve">, Ana María Rojas, es que las jóvenes y los jóvenes que están en conflicto con la Ley Penal Juvenil y requerirían atención de un centro especializado son enviados a albergues del </w:t>
      </w:r>
      <w:proofErr w:type="spellStart"/>
      <w:r w:rsidRPr="0095335A">
        <w:rPr>
          <w:rStyle w:val="Ninguno"/>
          <w:rFonts w:ascii="Arial Narrow" w:hAnsi="Arial Narrow"/>
          <w:shd w:val="clear" w:color="auto" w:fill="FFFFFF"/>
          <w:lang w:val="es-CR"/>
        </w:rPr>
        <w:t>Pani</w:t>
      </w:r>
      <w:proofErr w:type="spellEnd"/>
      <w:r w:rsidRPr="0095335A">
        <w:rPr>
          <w:rStyle w:val="Ninguno"/>
          <w:rFonts w:ascii="Arial Narrow" w:hAnsi="Arial Narrow"/>
          <w:shd w:val="clear" w:color="auto" w:fill="FFFFFF"/>
          <w:lang w:val="es-CR"/>
        </w:rPr>
        <w:t xml:space="preserve">, pues los centros especializados del Poder Judicial no tienen espacio, como es el caso de San Luis (comunicación personal, 12 de diciembre de 2016). Este tipo de medidas sancionatorias no solo entra en conflicto con la legislación costarricense, pues no corresponde con la sanción socioeducativa a la que deberían referirse, sino que también perjudica a las PME, quienes no están recibiendo la atención y ayuda que mejor se adapte a sus necesidades. </w:t>
      </w:r>
    </w:p>
    <w:p w14:paraId="19E31DBB"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shd w:val="clear" w:color="auto" w:fill="FFFFFF"/>
          <w:lang w:val="es-CR"/>
        </w:rPr>
        <w:t xml:space="preserve">Por su lado, las ONG hicieron notar que hay una baja socialización del </w:t>
      </w:r>
      <w:proofErr w:type="spellStart"/>
      <w:r w:rsidRPr="0095335A">
        <w:rPr>
          <w:rStyle w:val="Ninguno"/>
          <w:rFonts w:ascii="Arial Narrow" w:hAnsi="Arial Narrow"/>
          <w:shd w:val="clear" w:color="auto" w:fill="FFFFFF"/>
          <w:lang w:val="es-CR"/>
        </w:rPr>
        <w:t>Pani</w:t>
      </w:r>
      <w:proofErr w:type="spellEnd"/>
      <w:r w:rsidRPr="0095335A">
        <w:rPr>
          <w:rStyle w:val="Ninguno"/>
          <w:rFonts w:ascii="Arial Narrow" w:hAnsi="Arial Narrow"/>
          <w:shd w:val="clear" w:color="auto" w:fill="FFFFFF"/>
          <w:lang w:val="es-CR"/>
        </w:rPr>
        <w:t xml:space="preserve"> de documentos claves como la Convención de los Derechos del Niño y las </w:t>
      </w:r>
      <w:r w:rsidRPr="0095335A">
        <w:rPr>
          <w:rStyle w:val="Ninguno"/>
          <w:rFonts w:ascii="Arial Narrow" w:hAnsi="Arial Narrow"/>
          <w:lang w:val="es-CR"/>
        </w:rPr>
        <w:t xml:space="preserve">Directrices sobre las Modalidades Alternativas de Cuidado de los Niños. Esta falta de información se presenta tanto dentro de la misma institución del </w:t>
      </w:r>
      <w:proofErr w:type="spellStart"/>
      <w:r w:rsidRPr="0095335A">
        <w:rPr>
          <w:rStyle w:val="Ninguno"/>
          <w:rFonts w:ascii="Arial Narrow" w:hAnsi="Arial Narrow"/>
          <w:lang w:val="es-CR"/>
        </w:rPr>
        <w:t>Pani</w:t>
      </w:r>
      <w:proofErr w:type="spellEnd"/>
      <w:r w:rsidRPr="0095335A">
        <w:rPr>
          <w:rStyle w:val="Ninguno"/>
          <w:rFonts w:ascii="Arial Narrow" w:hAnsi="Arial Narrow"/>
          <w:lang w:val="es-CR"/>
        </w:rPr>
        <w:t xml:space="preserve"> como con las iniciativas de acogimiento de carácter privado. El conocimiento de estos documentos no baja a los niveles de atención en las oficinas locales, donde se considera más necesario su conocimiento y aplicación. Tal situación repercute en la garantía de los derechos de la niñez que se encuentra institucionalizada. </w:t>
      </w:r>
    </w:p>
    <w:p w14:paraId="38F8536B" w14:textId="77777777" w:rsidR="00E50168" w:rsidRPr="0095335A" w:rsidRDefault="00E50168">
      <w:pPr>
        <w:pStyle w:val="Cuerpo"/>
        <w:rPr>
          <w:rStyle w:val="Ninguno"/>
          <w:rFonts w:ascii="Arial Narrow" w:eastAsia="Arial" w:hAnsi="Arial Narrow" w:cs="Arial"/>
          <w:lang w:val="es-CR"/>
        </w:rPr>
      </w:pPr>
    </w:p>
    <w:p w14:paraId="29A50A76" w14:textId="73B8C1E1" w:rsidR="00E50168" w:rsidRPr="0095335A" w:rsidRDefault="00543EEC" w:rsidP="00032D1B">
      <w:pPr>
        <w:pStyle w:val="Ttulo1"/>
        <w:numPr>
          <w:ilvl w:val="0"/>
          <w:numId w:val="37"/>
        </w:numPr>
        <w:spacing w:before="0" w:after="240"/>
        <w:jc w:val="both"/>
        <w:rPr>
          <w:rStyle w:val="Ninguno"/>
          <w:rFonts w:ascii="Arial Narrow" w:eastAsia="Arial" w:hAnsi="Arial Narrow" w:cs="Arial"/>
          <w:color w:val="44D903"/>
          <w:sz w:val="24"/>
          <w:szCs w:val="24"/>
          <w:u w:color="000000"/>
          <w:lang w:val="es-CR"/>
        </w:rPr>
      </w:pPr>
      <w:bookmarkStart w:id="38" w:name="_Toc511290478"/>
      <w:r w:rsidRPr="0095335A">
        <w:rPr>
          <w:rStyle w:val="Ninguno"/>
          <w:rFonts w:ascii="Arial Narrow" w:hAnsi="Arial Narrow"/>
          <w:color w:val="44D903"/>
          <w:sz w:val="24"/>
          <w:szCs w:val="24"/>
          <w:u w:color="000000"/>
          <w:lang w:val="es-CR"/>
        </w:rPr>
        <w:lastRenderedPageBreak/>
        <w:t>Reintegración familiar y adopciones</w:t>
      </w:r>
      <w:bookmarkEnd w:id="38"/>
    </w:p>
    <w:p w14:paraId="3B8F1B7F"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En cuanto a la respuesta y atención que da el Estado, esta parece ser inmediata ante el proceso de adopción. Sin embargo, la respuesta que da la sociedad ante la cantidad de niñez en lista para ser adoptada y las familias que logran concluir este proceso genera mayor preocupación.</w:t>
      </w:r>
    </w:p>
    <w:p w14:paraId="7C1EADAD" w14:textId="77777777" w:rsidR="00E50168" w:rsidRPr="0095335A" w:rsidRDefault="00E50168">
      <w:pPr>
        <w:pStyle w:val="Sinespaciado"/>
        <w:ind w:firstLine="709"/>
        <w:rPr>
          <w:rStyle w:val="Ninguno"/>
          <w:rFonts w:ascii="Arial Narrow" w:hAnsi="Arial Narrow"/>
          <w:lang w:val="es-CR"/>
        </w:rPr>
      </w:pPr>
    </w:p>
    <w:p w14:paraId="3FF9BE2F"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Las familias costarricenses continúan prefiriendo a niños o niñas menores de cinco años como candidatos. Por lo tanto, las posibilidades de adopción disminuyen para la niñez mayor a los cinco años y disminuye todavía más al tratarse de grupos de hermanos. De igual manera, las posibilidades de que las personas adolescentes se integren a nuevas familias son casi inexistentes.</w:t>
      </w:r>
    </w:p>
    <w:p w14:paraId="6B01E01F"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Se visualizan periodos de espera largos para los procesos de adopción, traduciendo estos periodos como ineficiencia burocrática. No obstante, para el representante de INEINA, los plazos para realizar una adopción son los necesarios debido a que se está trabajando con personas y, por lo tanto, los estudios y análisis de las familias deben ser los correctos; no es posible eliminar procesos (Rodolfo Vicente Salazar, comunicación personal, 16 de febrero de 2017).</w:t>
      </w:r>
    </w:p>
    <w:p w14:paraId="41FFF74E"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Es pertinente resaltar que para expertas y expertos del Colegio de Psicólogos y el Colegio de Trabajadores Sociales sí se presenta un porcentaje de ineficiencia en los procesos de adopción. No obstante, la mayor responsabilidad de los tiempos de espera corresponde a las exigencias de las familias costarricenses y los mitos que estas arrastran. </w:t>
      </w:r>
    </w:p>
    <w:p w14:paraId="13BF307F"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A raíz de lo anterior, consideramos que la adopción como institución jurídica y psicosocial en Costa Rica busca garantizar el interés superior de la PME y da énfasis en la protección e integración familiar. Siendo la meta del </w:t>
      </w:r>
      <w:proofErr w:type="spellStart"/>
      <w:r w:rsidRPr="0095335A">
        <w:rPr>
          <w:rStyle w:val="Ninguno"/>
          <w:rFonts w:ascii="Arial Narrow" w:hAnsi="Arial Narrow"/>
          <w:lang w:val="es-CR"/>
        </w:rPr>
        <w:t>Pani</w:t>
      </w:r>
      <w:proofErr w:type="spellEnd"/>
      <w:r w:rsidRPr="0095335A">
        <w:rPr>
          <w:rStyle w:val="Ninguno"/>
          <w:rFonts w:ascii="Arial Narrow" w:hAnsi="Arial Narrow"/>
          <w:lang w:val="es-CR"/>
        </w:rPr>
        <w:t xml:space="preserve"> lograr la satisfacción de este interés, mediante la creación de vínculos semejantes a los existentes entre padres e hijas/hijos por razones de consanguineidad. Sin embargo, el proceso para dar inicio a estas relaciones por filiación adoptiva y la satisfacción del deseo de una familia no siempre se lleva a cabo bajo un servicio de carácter social que brinda el aparatado estatal. La posibilidad de acceso a la maternidad y paternidad no siempre depende el cumplimiento de requisitos de idoneidad que solicita el sistema normativo jurídico a todas las familias adoptantes, porque en Costa Rica todavía es posible la adopción por medio de abogacía privada sin mediación del </w:t>
      </w:r>
      <w:proofErr w:type="spellStart"/>
      <w:r w:rsidRPr="0095335A">
        <w:rPr>
          <w:rStyle w:val="Ninguno"/>
          <w:rFonts w:ascii="Arial Narrow" w:hAnsi="Arial Narrow"/>
          <w:lang w:val="es-CR"/>
        </w:rPr>
        <w:t>Pani</w:t>
      </w:r>
      <w:proofErr w:type="spellEnd"/>
      <w:r w:rsidRPr="0095335A">
        <w:rPr>
          <w:rStyle w:val="Ninguno"/>
          <w:rFonts w:ascii="Arial Narrow" w:hAnsi="Arial Narrow"/>
          <w:lang w:val="es-CR"/>
        </w:rPr>
        <w:t xml:space="preserve"> u otro ente estatal.</w:t>
      </w:r>
    </w:p>
    <w:p w14:paraId="28B444B7"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En el plano jurídico se puede señalar que el proceso de Declaratoria Judicial de Abandono y de Adopción está regulado por un amplio marco legal, pero el proceso de adopción parece presentar trabas que motivan a las familias a buscar nuevas formas de concretar el proceso de adopción. Esto resulta una problemática por cuanto estas modalidades pueden incumplir con los convenios internacionales firmados por el país. Según Jorge Urbina, gerente técnico del </w:t>
      </w:r>
      <w:proofErr w:type="spellStart"/>
      <w:r w:rsidRPr="0095335A">
        <w:rPr>
          <w:rStyle w:val="Ninguno"/>
          <w:rFonts w:ascii="Arial Narrow" w:hAnsi="Arial Narrow"/>
          <w:lang w:val="es-CR"/>
        </w:rPr>
        <w:t>Pani</w:t>
      </w:r>
      <w:proofErr w:type="spellEnd"/>
      <w:r w:rsidRPr="0095335A">
        <w:rPr>
          <w:rStyle w:val="Ninguno"/>
          <w:rFonts w:ascii="Arial Narrow" w:hAnsi="Arial Narrow"/>
          <w:lang w:val="es-CR"/>
        </w:rPr>
        <w:t xml:space="preserve"> en 2011, el </w:t>
      </w:r>
      <w:proofErr w:type="spellStart"/>
      <w:r w:rsidRPr="0095335A">
        <w:rPr>
          <w:rStyle w:val="Ninguno"/>
          <w:rFonts w:ascii="Arial Narrow" w:hAnsi="Arial Narrow"/>
          <w:lang w:val="es-CR"/>
        </w:rPr>
        <w:t>Pani</w:t>
      </w:r>
      <w:proofErr w:type="spellEnd"/>
      <w:r w:rsidRPr="0095335A">
        <w:rPr>
          <w:rStyle w:val="Ninguno"/>
          <w:rFonts w:ascii="Arial Narrow" w:hAnsi="Arial Narrow"/>
          <w:lang w:val="es-CR"/>
        </w:rPr>
        <w:t xml:space="preserve"> como institución se opone a las adopciones por entrega directa, ya que no cuentan con ningún tipo de regulación; y, a pesar de la preocupación, considera que esta institución no tiene la potestad de intervenir (Ross, 2011). Además, existe desconocimiento de los procesos de seguimiento y acompañamiento a las familias posteriormente a la etapa de adopción legal. Específicamente, hay dudas sobre la institución o instituciones con competencias atribuidas legalmente para monitorear y evaluar los casos de adopción, tanto a nivel nacional como los casos en los cuales las familias se han llevado a las personas fuera de las fronteras del país.</w:t>
      </w:r>
    </w:p>
    <w:p w14:paraId="26BCEC62"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Lo anterior resulta preocupante porque la creación de vínculos legales es efectiva, pero el riesgo de no recibir seguimiento para la formación de lazos culturales, afectivos y la adaptación es mayor. El actual sistema de adopción y reintegración parece culminar cuando se logra establecer, entre la PME adoptada y las familias adoptantes, un vínculo jurídico y social. Sin embargo, no se da énfasis en los aspectos culturales y psicológicos, entre los padres e hijas o hijos adoptivos, aspectos que permiten consolidar a la nueva familia constituida. En otras palabras, la adopción se enfoca en la integración de la PME a una nueva familia con base en la legalización del vínculo y la permanencia del mismo. </w:t>
      </w:r>
    </w:p>
    <w:p w14:paraId="38C54584"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Esta práctica crea un ambiente de inseguridad y permite la existencia de mitos alrededor de la adopción. El </w:t>
      </w:r>
      <w:proofErr w:type="spellStart"/>
      <w:r w:rsidRPr="0095335A">
        <w:rPr>
          <w:rStyle w:val="Ninguno"/>
          <w:rFonts w:ascii="Arial Narrow" w:hAnsi="Arial Narrow"/>
          <w:lang w:val="es-CR"/>
        </w:rPr>
        <w:t>Pani</w:t>
      </w:r>
      <w:proofErr w:type="spellEnd"/>
      <w:r w:rsidRPr="0095335A">
        <w:rPr>
          <w:rStyle w:val="Ninguno"/>
          <w:rFonts w:ascii="Arial Narrow" w:hAnsi="Arial Narrow"/>
          <w:lang w:val="es-CR"/>
        </w:rPr>
        <w:t xml:space="preserve"> a nivel institucional enfrenta una desconfianza de las familias candidatas a adoptar. El problema funciona en ambas vías: el </w:t>
      </w:r>
      <w:proofErr w:type="spellStart"/>
      <w:r w:rsidRPr="0095335A">
        <w:rPr>
          <w:rStyle w:val="Ninguno"/>
          <w:rFonts w:ascii="Arial Narrow" w:hAnsi="Arial Narrow"/>
          <w:lang w:val="es-CR"/>
        </w:rPr>
        <w:t>Pani</w:t>
      </w:r>
      <w:proofErr w:type="spellEnd"/>
      <w:r w:rsidRPr="0095335A">
        <w:rPr>
          <w:rStyle w:val="Ninguno"/>
          <w:rFonts w:ascii="Arial Narrow" w:hAnsi="Arial Narrow"/>
          <w:lang w:val="es-CR"/>
        </w:rPr>
        <w:t xml:space="preserve"> como institución presenta una ausencia que repercute en la orientación que se le da al proceso de adopción, específicamente en los aspectos psicológicos y culturales; y </w:t>
      </w:r>
      <w:r w:rsidRPr="0095335A">
        <w:rPr>
          <w:rStyle w:val="Ninguno"/>
          <w:rFonts w:ascii="Arial Narrow" w:hAnsi="Arial Narrow"/>
          <w:lang w:val="es-CR"/>
        </w:rPr>
        <w:lastRenderedPageBreak/>
        <w:t xml:space="preserve">las familias mantienen, durante el proceso, una serie de mitos que limitan sus preferencias al momento de ser receptoras de PME. </w:t>
      </w:r>
    </w:p>
    <w:p w14:paraId="0308B199"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En las familias existe un temor de fallar en el establecimiento de vínculos emocionales y culturales entre individuos con historias de vida independientes. Lo anterior radica en cómo la adaptación mutua a nuevas costumbres, patrones socialización y conducta se percibe como imposible basándose en mitos de discriminación etaria, de género y de historia de vida. Una creencia “es que niños que han sido víctima de agresiones, tanto física como verbal, pueden ser un conflicto dentro de un nuevo hogar” (Fallas V., 2012). Otro de los mitos fuertemente arraigados respecto a la niñez es “que [si] </w:t>
      </w:r>
      <w:proofErr w:type="spellStart"/>
      <w:r w:rsidRPr="0095335A">
        <w:rPr>
          <w:rStyle w:val="Ninguno"/>
          <w:rFonts w:ascii="Arial Narrow" w:hAnsi="Arial Narrow"/>
          <w:lang w:val="es-CR"/>
        </w:rPr>
        <w:t>super</w:t>
      </w:r>
      <w:proofErr w:type="spellEnd"/>
      <w:r w:rsidRPr="0095335A">
        <w:rPr>
          <w:rStyle w:val="Ninguno"/>
          <w:rFonts w:ascii="Arial Narrow" w:hAnsi="Arial Narrow"/>
          <w:lang w:val="es-CR"/>
        </w:rPr>
        <w:t>[a]n ese rango de edad (0 a 3 años) no se adaptan a las normas de la familia.” (Fallas V., 2012). Además, “la gente tiene miedo de adoptar niños sobre todo cuando son mayores y hombres, por el tabú de que las niñas son más dóciles” (Calvo, 2013).</w:t>
      </w:r>
    </w:p>
    <w:p w14:paraId="7F91E97C"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Una vez que la PME ingresa al hogar, los padres adoptivos se ven en la necesidad de enfrentar las secuelas propias de las situaciones que provocaron la pérdida del cuidado familiar, los traumas de la separación y los efectos de estos en la identidad de las PME. Las dificultades que enfrenta la nueva familia nacen de la insatisfacción y desconfianza que deja la ausencia del </w:t>
      </w:r>
      <w:proofErr w:type="spellStart"/>
      <w:r w:rsidRPr="0095335A">
        <w:rPr>
          <w:rStyle w:val="Ninguno"/>
          <w:rFonts w:ascii="Arial Narrow" w:hAnsi="Arial Narrow"/>
          <w:lang w:val="es-CR"/>
        </w:rPr>
        <w:t>Pani</w:t>
      </w:r>
      <w:proofErr w:type="spellEnd"/>
      <w:r w:rsidRPr="0095335A">
        <w:rPr>
          <w:rStyle w:val="Ninguno"/>
          <w:rFonts w:ascii="Arial Narrow" w:hAnsi="Arial Narrow"/>
          <w:lang w:val="es-CR"/>
        </w:rPr>
        <w:t xml:space="preserve"> una vez culminado el proceso de adopción legal. El cumplimiento del rol de los padres y la adaptación de la PME a su nuevo entorno requiere del apoyo de profesionales, pero esta ayuda deber ser un eje transversal durante todo el proceso de adopción, iniciando desde la educación de los candidatos a padres adoptivos para la erradicación de mitos infundados que imposibilitan la adopción.</w:t>
      </w:r>
    </w:p>
    <w:p w14:paraId="1BB72F04"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Otro de los puntos relevantes es la necesidad de reestructurar el sistema de adopción a la actual dinámica social. Actualmente se mantienen, a nivel nacional, conductas discriminatorias que no permiten considerar las constantes modificaciones a la estructura de la familia y la interacción de sus integrantes. Esto imposibilita que nuevos lazos familiares puedan establecerse por medio de la filiación adoptiva. En Costa Rica existen familias diversas, miembros de la población LGBTI, que siguen siendo excluidas del sistema de adopciones promoviendo la violación al derecho de una familia que tienen tanto las personas adultas como las PME.</w:t>
      </w:r>
    </w:p>
    <w:p w14:paraId="7AA2F5D1" w14:textId="5E60297B" w:rsidR="00E50168" w:rsidRPr="0095335A" w:rsidRDefault="00543EEC" w:rsidP="00525021">
      <w:pPr>
        <w:pStyle w:val="Sinespaciado"/>
        <w:ind w:firstLine="709"/>
        <w:rPr>
          <w:rStyle w:val="Ninguno"/>
          <w:rFonts w:ascii="Arial Narrow" w:hAnsi="Arial Narrow"/>
          <w:lang w:val="es-CR"/>
        </w:rPr>
      </w:pPr>
      <w:r w:rsidRPr="0095335A">
        <w:rPr>
          <w:rStyle w:val="Ninguno"/>
          <w:rFonts w:ascii="Arial Narrow" w:hAnsi="Arial Narrow"/>
          <w:lang w:val="es-CR"/>
        </w:rPr>
        <w:t>En el caso de los reintegros familiares, se percibe dos circunstancias importantes. La primera corresponde al reintegro de la PME una vez que la familia logra cambiar las prácticas violatorias de derecho; la segunda corresponde al acompañamiento a las familias y jóvenes que se vuelven a unir cuando la PME cumple 18 años.</w:t>
      </w:r>
    </w:p>
    <w:p w14:paraId="58BD5CDE"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En ambas circunstancias se presenta una carencia de trabajo gradual por parte de las autoridades gubernamentales y organizaciones privadas con las familias a la cuales se separó. Es decir, el reintegro de las familias tras periodos largos de separación no se realiza de forma progresiva. De este modo, no se asegura que la familia pueda mantener las nuevas y buenas prácticas de protección y atención integral una vez que la PME se reintegre. Lo anterior ocasiona que no se tenga el éxito deseado en el retorno de la PME a la familia, antes la imposibilidad de protección y contención de esta, ocasionando que regresen de nuevo a una alternativa de protección. </w:t>
      </w:r>
    </w:p>
    <w:p w14:paraId="73A099EB"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En el caso de las personas jóvenes, esta situación puede generar que, posterior a la mayoría de edad, la persona deba o quiera regresar al entorno familiar donde se produjo una violatoria de derechos. Esto puede provocar que el trabajo llevado a cabo en las alternativas de protección se vea lesionado.</w:t>
      </w:r>
    </w:p>
    <w:p w14:paraId="733DD470" w14:textId="77777777" w:rsidR="00E50168" w:rsidRPr="0095335A" w:rsidRDefault="00E50168">
      <w:pPr>
        <w:pStyle w:val="NormalWeb"/>
        <w:spacing w:before="0" w:after="0"/>
        <w:jc w:val="both"/>
        <w:rPr>
          <w:rStyle w:val="Ninguno"/>
          <w:rFonts w:ascii="Arial Narrow" w:eastAsia="Arial" w:hAnsi="Arial Narrow" w:cs="Arial"/>
          <w:lang w:val="es-CR"/>
        </w:rPr>
      </w:pPr>
    </w:p>
    <w:p w14:paraId="260BC77F" w14:textId="20F2B697" w:rsidR="00E50168" w:rsidRPr="0095335A" w:rsidRDefault="00543EEC" w:rsidP="00032D1B">
      <w:pPr>
        <w:pStyle w:val="Ttulo1"/>
        <w:numPr>
          <w:ilvl w:val="0"/>
          <w:numId w:val="37"/>
        </w:numPr>
        <w:spacing w:before="0" w:after="240"/>
        <w:jc w:val="both"/>
        <w:rPr>
          <w:rStyle w:val="Ninguno"/>
          <w:rFonts w:ascii="Arial Narrow" w:eastAsia="Arial" w:hAnsi="Arial Narrow" w:cs="Arial"/>
          <w:color w:val="44D903"/>
          <w:sz w:val="24"/>
          <w:szCs w:val="24"/>
          <w:u w:color="000000"/>
          <w:lang w:val="es-CR"/>
        </w:rPr>
      </w:pPr>
      <w:bookmarkStart w:id="39" w:name="_Toc511290479"/>
      <w:r w:rsidRPr="0095335A">
        <w:rPr>
          <w:rStyle w:val="Ninguno"/>
          <w:rFonts w:ascii="Arial Narrow" w:hAnsi="Arial Narrow"/>
          <w:color w:val="44D903"/>
          <w:sz w:val="24"/>
          <w:szCs w:val="24"/>
          <w:u w:color="000000"/>
          <w:lang w:val="es-CR"/>
        </w:rPr>
        <w:t>Procesos con jóvenes han perdido el cuidado familiar</w:t>
      </w:r>
      <w:bookmarkEnd w:id="39"/>
    </w:p>
    <w:p w14:paraId="2CF121E3"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Todas las personas entrevistadas coincidieron en la inexistencia de mecanismos de seguimiento que puedan ser utilizados, principalmente en jóvenes que por cuestiones de edad deben abandonar un centro. En las entrevistas, se señaló que una persona de 18 años no posee todos los mecanismos, recursos, habilidades, entre otros puntos, que le puedan permitir a la persona vivir de manera adecuada posterior al egreso del centro. Es de esta manera como muchos jóvenes se ven obligados a regresar con sus familias. De igual forma, las ONG concuerdan con la dificultad que enfrentan las personas jóvenes para alcanzar una vida digna, plena y autosuficiente. </w:t>
      </w:r>
    </w:p>
    <w:p w14:paraId="39ADD7A2"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Por otra parte, las personas entrevistadas señalaron que los programas de “Habilidades para la vida” es uno de los principales mecanismos utilizados, tanto por autoridades públicas como por instituciones privadas, </w:t>
      </w:r>
      <w:r w:rsidRPr="0095335A">
        <w:rPr>
          <w:rStyle w:val="Ninguno"/>
          <w:rFonts w:ascii="Arial Narrow" w:hAnsi="Arial Narrow"/>
          <w:lang w:val="es-CR"/>
        </w:rPr>
        <w:lastRenderedPageBreak/>
        <w:t>para favorecer y dotar de habilidades a la persona en la transición de la adolescencia a la juventud. Sin embargo, estos programas estatales fueron cuestionados debido a que no se conoce a profundidad la temática que engloba el plan de acción. Asimismo, la posibilidad de enfrentarse a mayores limitaciones de acceso en oportunidades de vivienda, trabajo y educación para una persona joven que ha vivido separada de su familia puede generar que el proyecto de vida ideado no pueda realizarse.</w:t>
      </w:r>
    </w:p>
    <w:p w14:paraId="03F60E7A" w14:textId="373F05E1" w:rsidR="00E50168" w:rsidRPr="0095335A" w:rsidRDefault="00543EEC" w:rsidP="00525021">
      <w:pPr>
        <w:pStyle w:val="Sinespaciado"/>
        <w:rPr>
          <w:rStyle w:val="Ninguno"/>
          <w:rFonts w:ascii="Arial Narrow" w:hAnsi="Arial Narrow"/>
          <w:lang w:val="es-CR"/>
        </w:rPr>
      </w:pPr>
      <w:r w:rsidRPr="0095335A">
        <w:rPr>
          <w:rStyle w:val="Ninguno"/>
          <w:rFonts w:ascii="Arial Narrow" w:hAnsi="Arial Narrow"/>
          <w:lang w:val="es-CR"/>
        </w:rPr>
        <w:t xml:space="preserve">Una opinión contraria se desprende de la entrevistada por parte del IMAS (Alexandra </w:t>
      </w:r>
      <w:proofErr w:type="spellStart"/>
      <w:r w:rsidRPr="0095335A">
        <w:rPr>
          <w:rStyle w:val="Ninguno"/>
          <w:rFonts w:ascii="Arial Narrow" w:hAnsi="Arial Narrow"/>
          <w:lang w:val="es-CR"/>
        </w:rPr>
        <w:t>Hotchinson</w:t>
      </w:r>
      <w:proofErr w:type="spellEnd"/>
      <w:r w:rsidRPr="0095335A">
        <w:rPr>
          <w:rStyle w:val="Ninguno"/>
          <w:rFonts w:ascii="Arial Narrow" w:hAnsi="Arial Narrow"/>
          <w:lang w:val="es-CR"/>
        </w:rPr>
        <w:t xml:space="preserve"> Rodríguez, comunicación personal, 09 de diciembre de 2016). La funcionaria señala la existencia del inciso k de la Ley de Desarrollo Social y Asignaciones Familiares como “de gran ayuda”; el artículo señala que k) Se destinará un cero coma veinticinco por ciento (0,25%) a la creación de un Programa de Prestaciones Alimentarias a cargo del Estado, cuyas personas beneficiarias serán jóvenes de albergues operados por el Sistema Nacional de Protección Especial, egresados en razón de haber alcanzado su mayoría de edad y, al momento de dicho egreso, presenten las condiciones siguientes: carencia de recursos familiares, personales o laborales suficientes para cubrir sus necesidades básicas de subsistencia y educación continua, debidamente atestada por el </w:t>
      </w:r>
      <w:proofErr w:type="spellStart"/>
      <w:r w:rsidRPr="0095335A">
        <w:rPr>
          <w:rStyle w:val="Ninguno"/>
          <w:rFonts w:ascii="Arial Narrow" w:hAnsi="Arial Narrow"/>
          <w:lang w:val="es-CR"/>
        </w:rPr>
        <w:t>Pani</w:t>
      </w:r>
      <w:proofErr w:type="spellEnd"/>
      <w:r w:rsidRPr="0095335A">
        <w:rPr>
          <w:rStyle w:val="Ninguno"/>
          <w:rFonts w:ascii="Arial Narrow" w:hAnsi="Arial Narrow"/>
          <w:lang w:val="es-CR"/>
        </w:rPr>
        <w:t>; ser estudiante en cualquiera de los ciclos educativos. Las personas estudiantes de postsecundaria que cumplan los requisitos del primer párrafo de este inciso y que, por su situación socioeconómica o de salud, no hayan podido matricular la carga académica completa, podrán recibir el beneficio, el cual empezará a girarse a partir del momento en que matricule, como mínimo, dos materias del plan de estudios. Para disfrutar dicho beneficio, las calificaciones obtenidas no deberán ser inferiores al mínimo establecido por el órgano competente para aprobar el curso.</w:t>
      </w:r>
    </w:p>
    <w:p w14:paraId="11961A31" w14:textId="77777777" w:rsidR="00E50168" w:rsidRPr="0095335A" w:rsidRDefault="00543EEC">
      <w:pPr>
        <w:pStyle w:val="Sinespaciado"/>
        <w:ind w:firstLine="709"/>
        <w:rPr>
          <w:rFonts w:ascii="Arial Narrow" w:hAnsi="Arial Narrow"/>
          <w:lang w:val="es-CR"/>
        </w:rPr>
      </w:pPr>
      <w:r w:rsidRPr="0095335A">
        <w:rPr>
          <w:rFonts w:ascii="Arial Narrow" w:hAnsi="Arial Narrow"/>
          <w:lang w:val="es-CR"/>
        </w:rPr>
        <w:t xml:space="preserve">Según explica, este inciso consiste en un apoyo económico para aquellas personas mayores de 18 años y menores de 25 años que se encuentren estudiando o presenten algún tipo de discapacidad, y que tengan como principal característica el egreso de una alternativa de cuido supervisada por el </w:t>
      </w:r>
      <w:proofErr w:type="spellStart"/>
      <w:r w:rsidRPr="0095335A">
        <w:rPr>
          <w:rFonts w:ascii="Arial Narrow" w:hAnsi="Arial Narrow"/>
          <w:lang w:val="es-CR"/>
        </w:rPr>
        <w:t>Pani</w:t>
      </w:r>
      <w:proofErr w:type="spellEnd"/>
      <w:r w:rsidRPr="0095335A">
        <w:rPr>
          <w:rFonts w:ascii="Arial Narrow" w:hAnsi="Arial Narrow"/>
          <w:lang w:val="es-CR"/>
        </w:rPr>
        <w:t xml:space="preserve"> debido al factor edad (Alexandra </w:t>
      </w:r>
      <w:proofErr w:type="spellStart"/>
      <w:r w:rsidRPr="0095335A">
        <w:rPr>
          <w:rFonts w:ascii="Arial Narrow" w:hAnsi="Arial Narrow"/>
          <w:lang w:val="es-CR"/>
        </w:rPr>
        <w:t>Hothinson</w:t>
      </w:r>
      <w:proofErr w:type="spellEnd"/>
      <w:r w:rsidRPr="0095335A">
        <w:rPr>
          <w:rFonts w:ascii="Arial Narrow" w:hAnsi="Arial Narrow"/>
          <w:lang w:val="es-CR"/>
        </w:rPr>
        <w:t xml:space="preserve"> Rodríguez, comunicación personal, 09de diciembre de 2016). No obstante, es la opinión generalizada de las ONG que lograr acceder a esta tipo de ayuda económica es un proceso largo y que en la mayoría de los casos, si no en todos, no se logra acceder a este servicio: de las 16 ONG participantes en los talleres de consulta, solo una organización conocía un único caso exitoso. L</w:t>
      </w:r>
      <w:r w:rsidRPr="0095335A">
        <w:rPr>
          <w:rStyle w:val="Ninguno"/>
          <w:rFonts w:ascii="Arial Narrow" w:hAnsi="Arial Narrow"/>
          <w:u w:color="FF0000"/>
          <w:lang w:val="es-CR"/>
        </w:rPr>
        <w:t>a entramada burocrática y la coordinación interregional del mismo IMAS hacen virtualmente imposible para un solicitante obtener este beneficio.</w:t>
      </w:r>
    </w:p>
    <w:p w14:paraId="4677824C" w14:textId="77777777" w:rsidR="00E50168" w:rsidRPr="0095335A" w:rsidRDefault="00543EEC">
      <w:pPr>
        <w:pStyle w:val="Sinespaciado"/>
        <w:ind w:firstLine="709"/>
        <w:rPr>
          <w:rFonts w:ascii="Arial Narrow" w:hAnsi="Arial Narrow"/>
          <w:lang w:val="es-CR"/>
        </w:rPr>
      </w:pPr>
      <w:r w:rsidRPr="0095335A">
        <w:rPr>
          <w:rFonts w:ascii="Arial Narrow" w:hAnsi="Arial Narrow"/>
          <w:lang w:val="es-CR"/>
        </w:rPr>
        <w:t>Para las ONG consultadas, la aplicación de este inciso representa un reto. Consideran irreal los requisitos planteados, ya que se le solicita a las personas jóvenes tener un ingreso que les impida satisfacer sus necesidades básicas como lo son la alimentación y la vivienda y, a la vez, se les solicita que continúen inscritos en un centro educativo. Las ONG aclaran que aun recibiendo la ayuda económica del IMAS se dificultaría cubrir las necesidades básicas y cubrir los gastos de la educación (transporte, matrícula, libros y materiales). Sumado a lo anterior, si la persona joven opta por trabajar para subsanar sus gastos, ya no estaría entre la población meta que regula el inciso citado.</w:t>
      </w:r>
    </w:p>
    <w:p w14:paraId="188A0B4C" w14:textId="77777777" w:rsidR="00E50168" w:rsidRPr="0095335A" w:rsidRDefault="00543EEC">
      <w:pPr>
        <w:pStyle w:val="Sinespaciado"/>
        <w:ind w:firstLine="709"/>
        <w:rPr>
          <w:rFonts w:ascii="Arial Narrow" w:hAnsi="Arial Narrow"/>
          <w:lang w:val="es-CR"/>
        </w:rPr>
      </w:pPr>
      <w:r w:rsidRPr="0095335A">
        <w:rPr>
          <w:rFonts w:ascii="Arial Narrow" w:hAnsi="Arial Narrow"/>
          <w:lang w:val="es-CR"/>
        </w:rPr>
        <w:t xml:space="preserve">A pesar de coincidir en la falta de mecanismos para dotar de herramientas y programas de seguimiento para jóvenes posteriormente a su salida de la alternativa de cuido, pocas personas entrevistadas mencionaron posibles soluciones ante esta problemática. Solamente el representante del INEINA mencionó que actualmente se encuentran trabajando en la elaboración de un proyecto de ley, el cual pretende asegurar ayuda económica a jóvenes que viven en alternativas de protección hasta la edad de 25 años (Rodolfo Vicente Salazar, comunicación personal, 16 de febrero de 2017). </w:t>
      </w:r>
    </w:p>
    <w:p w14:paraId="02E02394" w14:textId="77777777" w:rsidR="00E50168" w:rsidRPr="0095335A" w:rsidRDefault="00E50168">
      <w:pPr>
        <w:pStyle w:val="NormalWeb"/>
        <w:spacing w:before="0" w:after="0"/>
        <w:jc w:val="both"/>
        <w:rPr>
          <w:rStyle w:val="Ninguno"/>
          <w:rFonts w:ascii="Arial Narrow" w:eastAsia="Arial" w:hAnsi="Arial Narrow" w:cs="Arial"/>
          <w:lang w:val="es-CR"/>
        </w:rPr>
      </w:pPr>
    </w:p>
    <w:p w14:paraId="6BC18462" w14:textId="079A0F9D" w:rsidR="00E50168" w:rsidRPr="0095335A" w:rsidRDefault="00543EEC" w:rsidP="00032D1B">
      <w:pPr>
        <w:pStyle w:val="Ttulo1"/>
        <w:numPr>
          <w:ilvl w:val="0"/>
          <w:numId w:val="35"/>
        </w:numPr>
        <w:spacing w:before="0" w:after="240"/>
        <w:jc w:val="both"/>
        <w:rPr>
          <w:rStyle w:val="Ninguno"/>
          <w:rFonts w:ascii="Arial Narrow" w:eastAsia="Arial" w:hAnsi="Arial Narrow" w:cs="Arial"/>
          <w:color w:val="44D903"/>
          <w:sz w:val="36"/>
          <w:szCs w:val="36"/>
          <w:u w:color="000000"/>
          <w:lang w:val="es-CR"/>
        </w:rPr>
      </w:pPr>
      <w:bookmarkStart w:id="40" w:name="_Toc511290480"/>
      <w:r w:rsidRPr="0095335A">
        <w:rPr>
          <w:rStyle w:val="Ninguno"/>
          <w:rFonts w:ascii="Arial Narrow" w:hAnsi="Arial Narrow"/>
          <w:color w:val="44D903"/>
          <w:sz w:val="24"/>
          <w:szCs w:val="24"/>
          <w:u w:color="000000"/>
          <w:lang w:val="es-CR"/>
        </w:rPr>
        <w:t>Conclusiones</w:t>
      </w:r>
      <w:bookmarkEnd w:id="40"/>
      <w:r w:rsidRPr="0095335A">
        <w:rPr>
          <w:rStyle w:val="Ninguno"/>
          <w:rFonts w:ascii="Arial Narrow" w:hAnsi="Arial Narrow"/>
          <w:color w:val="44D903"/>
          <w:sz w:val="24"/>
          <w:szCs w:val="24"/>
          <w:u w:color="000000"/>
          <w:lang w:val="es-CR"/>
        </w:rPr>
        <w:t xml:space="preserve"> </w:t>
      </w:r>
      <w:r w:rsidRPr="0095335A">
        <w:rPr>
          <w:rStyle w:val="Ninguno"/>
          <w:rFonts w:ascii="Arial Narrow" w:hAnsi="Arial Narrow"/>
          <w:color w:val="44D903"/>
          <w:sz w:val="36"/>
          <w:szCs w:val="36"/>
          <w:u w:color="000000"/>
          <w:lang w:val="es-CR"/>
        </w:rPr>
        <w:t xml:space="preserve"> </w:t>
      </w:r>
    </w:p>
    <w:p w14:paraId="7A009677"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La situación de la niñez, adolescencia y juventud que ha sido separada de su familia es un tema que a nivel país enfrenta muchos retos. Existe un vacío de información sobre datos concretos; por ejemplo, sobre los acogimientos informales no se cuenta con datos aproximados. </w:t>
      </w:r>
    </w:p>
    <w:p w14:paraId="03995589"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Además, las ONG perciben que la ciudadanía costarricense desconoce en gran medida sobre la población menor de edad y cómo su vida se ve afectada por las situaciones de violencia. Esto resulta preocupante, porque dentro de la doctrina de protección integral se dificulta el cumplimiento del principio de participación solidaria y corresponsabilidad de los cuidados. </w:t>
      </w:r>
    </w:p>
    <w:p w14:paraId="2C731774"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lastRenderedPageBreak/>
        <w:t>Los retos que enfrentan niñas, niños, adolescentes y jóvenes (NNAJ) que han vivido en las alternativas de protección corresponden principalmente a una falta de registro de NNAJ que han salido de las alternativas de acogimiento. La carencia de estos seguimientos dificulta la constatación de las buenas prácticas y la visualización de los problemas que enfrenta esta población al enfrentarse a una familia adoptante, a la reintegración familiar y/o el acceso de oportunidades para una vida plena e independiente.</w:t>
      </w:r>
    </w:p>
    <w:p w14:paraId="565776D6"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En cuanto al trabajo preventivo con las familias, se necesita enfocar esfuerzos para salir de un paradigma asistencialista y fomentar el desarrollo integral de NNAJ y sus familias. Esto se debe hacer proyectando las acciones a un cuidado preventivo y no paliativo e incentivando al trabajo directo con padres e hijas/hijos como prevención y fortalecimiento familiar; es decir, trabajar con las familias no es solo trabajar con los padres.  </w:t>
      </w:r>
    </w:p>
    <w:p w14:paraId="7476C455" w14:textId="77777777" w:rsidR="00E50168" w:rsidRPr="0095335A" w:rsidRDefault="00543EEC">
      <w:pPr>
        <w:pStyle w:val="Sinespaciado"/>
        <w:ind w:firstLine="709"/>
        <w:rPr>
          <w:rStyle w:val="Ninguno"/>
          <w:rFonts w:ascii="Arial Narrow" w:hAnsi="Arial Narrow"/>
          <w:lang w:val="es-CR"/>
        </w:rPr>
      </w:pPr>
      <w:r w:rsidRPr="0095335A">
        <w:rPr>
          <w:rStyle w:val="Ninguno"/>
          <w:rFonts w:ascii="Arial Narrow" w:hAnsi="Arial Narrow"/>
          <w:lang w:val="es-CR"/>
        </w:rPr>
        <w:t xml:space="preserve">Para finalizar, tanto a nivel público como en el privado existe una necesidad de capacitación del personal. Hay un desconocimiento de los protocolos y normativa nacional e internacional por parte de las personas encargadas de brindar acogimiento y medidas de protección a NNA, esto incluye a juezas, jueces, cuidadoras, cuidadores y personal técnico. </w:t>
      </w:r>
    </w:p>
    <w:p w14:paraId="0B56F3DB" w14:textId="77777777" w:rsidR="00E50168" w:rsidRPr="0095335A" w:rsidRDefault="00E50168">
      <w:pPr>
        <w:pStyle w:val="CuerpoA"/>
        <w:spacing w:after="0" w:line="240" w:lineRule="auto"/>
        <w:jc w:val="both"/>
        <w:rPr>
          <w:rStyle w:val="Ninguno"/>
          <w:rFonts w:ascii="Arial Narrow" w:eastAsia="Arial" w:hAnsi="Arial Narrow" w:cs="Arial"/>
          <w:lang w:val="es-CR"/>
        </w:rPr>
      </w:pPr>
    </w:p>
    <w:p w14:paraId="21D5DF85" w14:textId="19989012" w:rsidR="00E50168" w:rsidRPr="0095335A" w:rsidRDefault="00543EEC" w:rsidP="00032D1B">
      <w:pPr>
        <w:pStyle w:val="Ttulo1"/>
        <w:numPr>
          <w:ilvl w:val="0"/>
          <w:numId w:val="35"/>
        </w:numPr>
        <w:spacing w:before="0"/>
        <w:jc w:val="both"/>
        <w:rPr>
          <w:rStyle w:val="Ninguno"/>
          <w:rFonts w:ascii="Arial Narrow" w:eastAsia="Arial" w:hAnsi="Arial Narrow" w:cs="Arial"/>
          <w:color w:val="44D903"/>
          <w:sz w:val="24"/>
          <w:szCs w:val="22"/>
          <w:u w:color="000000"/>
          <w:lang w:val="es-CR"/>
        </w:rPr>
      </w:pPr>
      <w:bookmarkStart w:id="41" w:name="_Toc511290481"/>
      <w:r w:rsidRPr="0095335A">
        <w:rPr>
          <w:rStyle w:val="Ninguno"/>
          <w:rFonts w:ascii="Arial Narrow" w:hAnsi="Arial Narrow"/>
          <w:color w:val="44D903"/>
          <w:sz w:val="24"/>
          <w:szCs w:val="22"/>
          <w:u w:color="000000"/>
          <w:lang w:val="es-CR"/>
        </w:rPr>
        <w:t>Recomendaciones</w:t>
      </w:r>
      <w:bookmarkEnd w:id="41"/>
    </w:p>
    <w:p w14:paraId="24ECA552" w14:textId="77777777" w:rsidR="00E50168" w:rsidRPr="0095335A" w:rsidRDefault="00E50168">
      <w:pPr>
        <w:pStyle w:val="Sinespaciado"/>
        <w:rPr>
          <w:rStyle w:val="Ninguno"/>
          <w:rFonts w:ascii="Arial Narrow" w:hAnsi="Arial Narrow"/>
          <w:lang w:val="es-CR"/>
        </w:rPr>
      </w:pPr>
    </w:p>
    <w:p w14:paraId="258EF084" w14:textId="77777777" w:rsidR="00E50168" w:rsidRPr="0095335A" w:rsidRDefault="00543EEC" w:rsidP="00032D1B">
      <w:pPr>
        <w:pStyle w:val="Sinespaciado"/>
        <w:numPr>
          <w:ilvl w:val="0"/>
          <w:numId w:val="36"/>
        </w:numPr>
        <w:rPr>
          <w:rStyle w:val="Ninguno"/>
          <w:rFonts w:ascii="Arial Narrow" w:hAnsi="Arial Narrow"/>
          <w:lang w:val="es-CR"/>
        </w:rPr>
      </w:pPr>
      <w:r w:rsidRPr="0095335A">
        <w:rPr>
          <w:rFonts w:ascii="Arial Narrow" w:eastAsia="Arial Unicode MS" w:hAnsi="Arial Narrow" w:cs="Arial Unicode MS"/>
          <w:lang w:val="es-CR"/>
        </w:rPr>
        <w:t xml:space="preserve">Socializar los protocolos del </w:t>
      </w:r>
      <w:proofErr w:type="spellStart"/>
      <w:r w:rsidRPr="0095335A">
        <w:rPr>
          <w:rFonts w:ascii="Arial Narrow" w:eastAsia="Arial Unicode MS" w:hAnsi="Arial Narrow" w:cs="Arial Unicode MS"/>
          <w:lang w:val="es-CR"/>
        </w:rPr>
        <w:t>Pani</w:t>
      </w:r>
      <w:proofErr w:type="spellEnd"/>
      <w:r w:rsidRPr="0095335A">
        <w:rPr>
          <w:rFonts w:ascii="Arial Narrow" w:eastAsia="Arial Unicode MS" w:hAnsi="Arial Narrow" w:cs="Arial Unicode MS"/>
          <w:lang w:val="es-CR"/>
        </w:rPr>
        <w:t xml:space="preserve"> para agilizar las labores de las ONG, con especial énfasis en el tema de NNAJ inmigrantes o apátridas, y así sacar a las PME de su situación de vulnerabilidad.</w:t>
      </w:r>
    </w:p>
    <w:p w14:paraId="77ADB47E" w14:textId="77777777" w:rsidR="00E50168" w:rsidRPr="0095335A" w:rsidRDefault="00543EEC" w:rsidP="00032D1B">
      <w:pPr>
        <w:pStyle w:val="Sinespaciado"/>
        <w:numPr>
          <w:ilvl w:val="0"/>
          <w:numId w:val="36"/>
        </w:numPr>
        <w:rPr>
          <w:rStyle w:val="Ninguno"/>
          <w:rFonts w:ascii="Arial Narrow" w:hAnsi="Arial Narrow"/>
          <w:lang w:val="es-CR"/>
        </w:rPr>
      </w:pPr>
      <w:r w:rsidRPr="0095335A">
        <w:rPr>
          <w:rFonts w:ascii="Arial Narrow" w:eastAsia="Arial Unicode MS" w:hAnsi="Arial Narrow" w:cs="Arial Unicode MS"/>
          <w:lang w:val="es-CR"/>
        </w:rPr>
        <w:t xml:space="preserve">Socializar documentos clave, como lo son la Convención de los Derechos del Niño y Directrices de las Modalidades Alternativas de Cuidado, tanto a lo interno como a lo externo del </w:t>
      </w:r>
      <w:proofErr w:type="spellStart"/>
      <w:r w:rsidRPr="0095335A">
        <w:rPr>
          <w:rFonts w:ascii="Arial Narrow" w:eastAsia="Arial Unicode MS" w:hAnsi="Arial Narrow" w:cs="Arial Unicode MS"/>
          <w:lang w:val="es-CR"/>
        </w:rPr>
        <w:t>Pani</w:t>
      </w:r>
      <w:proofErr w:type="spellEnd"/>
      <w:r w:rsidRPr="0095335A">
        <w:rPr>
          <w:rFonts w:ascii="Arial Narrow" w:eastAsia="Arial Unicode MS" w:hAnsi="Arial Narrow" w:cs="Arial Unicode MS"/>
          <w:lang w:val="es-CR"/>
        </w:rPr>
        <w:t xml:space="preserve">. </w:t>
      </w:r>
    </w:p>
    <w:p w14:paraId="5DF23CFC" w14:textId="77777777" w:rsidR="00E50168" w:rsidRPr="0095335A" w:rsidRDefault="00543EEC" w:rsidP="00032D1B">
      <w:pPr>
        <w:pStyle w:val="Sinespaciado"/>
        <w:numPr>
          <w:ilvl w:val="0"/>
          <w:numId w:val="36"/>
        </w:numPr>
        <w:rPr>
          <w:rStyle w:val="Ninguno"/>
          <w:rFonts w:ascii="Arial Narrow" w:hAnsi="Arial Narrow"/>
          <w:lang w:val="es-CR"/>
        </w:rPr>
      </w:pPr>
      <w:r w:rsidRPr="0095335A">
        <w:rPr>
          <w:rFonts w:ascii="Arial Narrow" w:eastAsia="Arial Unicode MS" w:hAnsi="Arial Narrow" w:cs="Arial Unicode MS"/>
          <w:lang w:val="es-CR"/>
        </w:rPr>
        <w:t>Realizar una labor investigativa sobre la situación de NNAJ que salen de las alternativas de protección, en especial jóvenes que egresan, para identificar los retos que enfrentan una vez que han salido de estas alternativas de protección y cómo el Estado puede atender sus necesidades.</w:t>
      </w:r>
    </w:p>
    <w:p w14:paraId="5D3E4D27" w14:textId="7ED6684D" w:rsidR="00E50168" w:rsidRPr="0095335A" w:rsidRDefault="00543EEC" w:rsidP="00032D1B">
      <w:pPr>
        <w:pStyle w:val="Sinespaciado"/>
        <w:numPr>
          <w:ilvl w:val="0"/>
          <w:numId w:val="36"/>
        </w:numPr>
        <w:rPr>
          <w:rStyle w:val="Ninguno"/>
          <w:rFonts w:ascii="Arial Narrow" w:hAnsi="Arial Narrow"/>
          <w:lang w:val="es-CR"/>
        </w:rPr>
      </w:pPr>
      <w:r w:rsidRPr="0095335A">
        <w:rPr>
          <w:rFonts w:ascii="Arial Narrow" w:eastAsia="Arial Unicode MS" w:hAnsi="Arial Narrow" w:cs="Arial Unicode MS"/>
          <w:lang w:val="es-CR"/>
        </w:rPr>
        <w:t xml:space="preserve">Articular entre el </w:t>
      </w:r>
      <w:proofErr w:type="spellStart"/>
      <w:r w:rsidRPr="0095335A">
        <w:rPr>
          <w:rFonts w:ascii="Arial Narrow" w:eastAsia="Arial Unicode MS" w:hAnsi="Arial Narrow" w:cs="Arial Unicode MS"/>
          <w:lang w:val="es-CR"/>
        </w:rPr>
        <w:t>Pani</w:t>
      </w:r>
      <w:proofErr w:type="spellEnd"/>
      <w:r w:rsidRPr="0095335A">
        <w:rPr>
          <w:rFonts w:ascii="Arial Narrow" w:eastAsia="Arial Unicode MS" w:hAnsi="Arial Narrow" w:cs="Arial Unicode MS"/>
          <w:lang w:val="es-CR"/>
        </w:rPr>
        <w:t xml:space="preserve"> y las demás instituciones, como el IMAS, el Ministerio de Salud Pública (MS) y el IAFA, programas que brinden atención especializada a esta población meta y sus familias en el tema de salud, adicciones, empleo, oportunidades de desarrollo y estrategias de atención y protección. Para que no toda la responsabilidad en temas de niñez recaiga sobre le </w:t>
      </w:r>
      <w:proofErr w:type="spellStart"/>
      <w:r w:rsidRPr="0095335A">
        <w:rPr>
          <w:rFonts w:ascii="Arial Narrow" w:eastAsia="Arial Unicode MS" w:hAnsi="Arial Narrow" w:cs="Arial Unicode MS"/>
          <w:lang w:val="es-CR"/>
        </w:rPr>
        <w:t>Pani</w:t>
      </w:r>
      <w:proofErr w:type="spellEnd"/>
      <w:r w:rsidRPr="0095335A">
        <w:rPr>
          <w:rFonts w:ascii="Arial Narrow" w:eastAsia="Arial Unicode MS" w:hAnsi="Arial Narrow" w:cs="Arial Unicode MS"/>
          <w:lang w:val="es-CR"/>
        </w:rPr>
        <w:t>.</w:t>
      </w:r>
    </w:p>
    <w:p w14:paraId="3A22BB0B" w14:textId="77777777" w:rsidR="00E50168" w:rsidRPr="0095335A" w:rsidRDefault="00543EEC" w:rsidP="00032D1B">
      <w:pPr>
        <w:pStyle w:val="Sinespaciado"/>
        <w:numPr>
          <w:ilvl w:val="0"/>
          <w:numId w:val="36"/>
        </w:numPr>
        <w:rPr>
          <w:rStyle w:val="Ninguno"/>
          <w:rFonts w:ascii="Arial Narrow" w:hAnsi="Arial Narrow"/>
          <w:u w:color="FF0000"/>
          <w:lang w:val="es-CR"/>
        </w:rPr>
      </w:pPr>
      <w:r w:rsidRPr="0095335A">
        <w:rPr>
          <w:rStyle w:val="Ninguno"/>
          <w:rFonts w:ascii="Arial Narrow" w:eastAsia="Arial Unicode MS" w:hAnsi="Arial Narrow" w:cs="Arial Unicode MS"/>
          <w:u w:color="FF0000"/>
          <w:lang w:val="es-CR"/>
        </w:rPr>
        <w:t xml:space="preserve">Enfocar esfuerzos para salir de un paradigma asistencialista y fomentar el desarrollo integral de NNAJ y sus familias, proyectando las acciones a un cuidado preventivo de forma integral bajo el enfoque de derechos y no paliativo. </w:t>
      </w:r>
    </w:p>
    <w:p w14:paraId="616E61B9" w14:textId="77777777" w:rsidR="00E50168" w:rsidRPr="0095335A" w:rsidRDefault="00543EEC" w:rsidP="00032D1B">
      <w:pPr>
        <w:pStyle w:val="Sinespaciado"/>
        <w:numPr>
          <w:ilvl w:val="0"/>
          <w:numId w:val="36"/>
        </w:numPr>
        <w:rPr>
          <w:rFonts w:ascii="Arial Narrow" w:hAnsi="Arial Narrow"/>
          <w:lang w:val="es-CR"/>
        </w:rPr>
      </w:pPr>
      <w:r w:rsidRPr="0095335A">
        <w:rPr>
          <w:rStyle w:val="Ninguno"/>
          <w:rFonts w:ascii="Arial Narrow" w:eastAsia="Arial Unicode MS" w:hAnsi="Arial Narrow" w:cs="Arial Unicode MS"/>
          <w:u w:color="FF0000"/>
          <w:lang w:val="es-CR"/>
        </w:rPr>
        <w:t>P</w:t>
      </w:r>
      <w:r w:rsidRPr="0095335A">
        <w:rPr>
          <w:rFonts w:ascii="Arial Narrow" w:eastAsia="Arial Unicode MS" w:hAnsi="Arial Narrow" w:cs="Arial Unicode MS"/>
          <w:lang w:val="es-CR"/>
        </w:rPr>
        <w:t xml:space="preserve">ara la prevención de la pérdida del cuidado familiar, realizar mejores campañas de comunicación y educación para que la ciudadanía y quienes habitan Costa Rica conozcan los programas a los que pueden acudir en caso de necesitarlo. </w:t>
      </w:r>
    </w:p>
    <w:p w14:paraId="62A7D00B" w14:textId="77777777" w:rsidR="00E50168" w:rsidRPr="0095335A" w:rsidRDefault="00543EEC" w:rsidP="00032D1B">
      <w:pPr>
        <w:pStyle w:val="Sinespaciado"/>
        <w:numPr>
          <w:ilvl w:val="0"/>
          <w:numId w:val="36"/>
        </w:numPr>
        <w:rPr>
          <w:rFonts w:ascii="Arial Narrow" w:hAnsi="Arial Narrow"/>
          <w:lang w:val="es-CR"/>
        </w:rPr>
      </w:pPr>
      <w:r w:rsidRPr="0095335A">
        <w:rPr>
          <w:rFonts w:ascii="Arial Narrow" w:eastAsia="Arial Unicode MS" w:hAnsi="Arial Narrow" w:cs="Arial Unicode MS"/>
          <w:lang w:val="es-CR"/>
        </w:rPr>
        <w:t xml:space="preserve">Incorporar labores de reintegro que sean eficaces y cumplan con los estándares mínimos de las Directrices de las Modalidades Alternativas de Cuidado (DMAC), por ejemplo, que se les dé seguimiento a las familias de forma frecuente para poder valorar los logros y cambios que les permitan recuperar el cuidado de sus hijos. </w:t>
      </w:r>
    </w:p>
    <w:p w14:paraId="5AE52E08" w14:textId="77777777" w:rsidR="00E50168" w:rsidRPr="0095335A" w:rsidRDefault="00543EEC" w:rsidP="00032D1B">
      <w:pPr>
        <w:pStyle w:val="Sinespaciado"/>
        <w:numPr>
          <w:ilvl w:val="0"/>
          <w:numId w:val="36"/>
        </w:numPr>
        <w:rPr>
          <w:rFonts w:ascii="Arial Narrow" w:hAnsi="Arial Narrow"/>
          <w:lang w:val="es-CR"/>
        </w:rPr>
      </w:pPr>
      <w:r w:rsidRPr="0095335A">
        <w:rPr>
          <w:rFonts w:ascii="Arial Narrow" w:eastAsia="Arial Unicode MS" w:hAnsi="Arial Narrow" w:cs="Arial Unicode MS"/>
          <w:lang w:val="es-CR"/>
        </w:rPr>
        <w:t xml:space="preserve">Sensibilizar a las juezas y los jueces de familia sobre la situación que viven las PME dentro de las alternativas de protección, con el objetivo de que estos prioricen los entornos familiares a la institucionalización de NNA. </w:t>
      </w:r>
    </w:p>
    <w:p w14:paraId="2523C24C" w14:textId="77777777" w:rsidR="00E50168" w:rsidRPr="0095335A" w:rsidRDefault="00543EEC" w:rsidP="00032D1B">
      <w:pPr>
        <w:pStyle w:val="Sinespaciado"/>
        <w:numPr>
          <w:ilvl w:val="0"/>
          <w:numId w:val="36"/>
        </w:numPr>
        <w:rPr>
          <w:rFonts w:ascii="Arial Narrow" w:hAnsi="Arial Narrow"/>
          <w:lang w:val="es-CR"/>
        </w:rPr>
      </w:pPr>
      <w:r w:rsidRPr="0095335A">
        <w:rPr>
          <w:rStyle w:val="Ninguno"/>
          <w:rFonts w:ascii="Arial Narrow" w:eastAsia="Arial Unicode MS" w:hAnsi="Arial Narrow" w:cs="Arial Unicode MS"/>
          <w:u w:color="FF0000"/>
          <w:lang w:val="es-CR"/>
        </w:rPr>
        <w:t xml:space="preserve">Sensibilizar a las juezas y los jueces que tienen que definir la situación legal en tema de familia de las PME que están en las alternativas de protección, para que   resuelvan lo más pronto posible, con miras a no violentar los derechos de la niñez y la adolescencia de permanecer con su familia cuando la situación </w:t>
      </w:r>
      <w:proofErr w:type="spellStart"/>
      <w:r w:rsidRPr="0095335A">
        <w:rPr>
          <w:rStyle w:val="Ninguno"/>
          <w:rFonts w:ascii="Arial Narrow" w:eastAsia="Arial Unicode MS" w:hAnsi="Arial Narrow" w:cs="Arial Unicode MS"/>
          <w:u w:color="FF0000"/>
          <w:lang w:val="es-CR"/>
        </w:rPr>
        <w:t>sociolegal</w:t>
      </w:r>
      <w:proofErr w:type="spellEnd"/>
      <w:r w:rsidRPr="0095335A">
        <w:rPr>
          <w:rStyle w:val="Ninguno"/>
          <w:rFonts w:ascii="Arial Narrow" w:eastAsia="Arial Unicode MS" w:hAnsi="Arial Narrow" w:cs="Arial Unicode MS"/>
          <w:u w:color="FF0000"/>
          <w:lang w:val="es-CR"/>
        </w:rPr>
        <w:t xml:space="preserve"> así lo permita.</w:t>
      </w:r>
    </w:p>
    <w:p w14:paraId="67E1ABD5" w14:textId="77777777" w:rsidR="00E50168" w:rsidRPr="0095335A" w:rsidRDefault="00543EEC" w:rsidP="00032D1B">
      <w:pPr>
        <w:pStyle w:val="Sinespaciado"/>
        <w:numPr>
          <w:ilvl w:val="0"/>
          <w:numId w:val="36"/>
        </w:numPr>
        <w:rPr>
          <w:rFonts w:ascii="Arial Narrow" w:hAnsi="Arial Narrow"/>
          <w:lang w:val="es-CR"/>
        </w:rPr>
      </w:pPr>
      <w:r w:rsidRPr="0095335A">
        <w:rPr>
          <w:rFonts w:ascii="Arial Narrow" w:eastAsia="Arial Unicode MS" w:hAnsi="Arial Narrow" w:cs="Arial Unicode MS"/>
          <w:lang w:val="es-CR"/>
        </w:rPr>
        <w:t xml:space="preserve">Crear programas en el IMAS que se enfoquen en ayudar a los cuidadores y las cuidadoras según sus áreas de vulnerabilidad y no solo su condición socioeconómica. </w:t>
      </w:r>
    </w:p>
    <w:p w14:paraId="5789FC7E" w14:textId="77777777" w:rsidR="00E50168" w:rsidRPr="0095335A" w:rsidRDefault="00543EEC" w:rsidP="00032D1B">
      <w:pPr>
        <w:pStyle w:val="Sinespaciado"/>
        <w:numPr>
          <w:ilvl w:val="0"/>
          <w:numId w:val="36"/>
        </w:numPr>
        <w:rPr>
          <w:rFonts w:ascii="Arial Narrow" w:hAnsi="Arial Narrow"/>
          <w:lang w:val="es-CR"/>
        </w:rPr>
      </w:pPr>
      <w:r w:rsidRPr="0095335A">
        <w:rPr>
          <w:rFonts w:ascii="Arial Narrow" w:eastAsia="Arial Unicode MS" w:hAnsi="Arial Narrow" w:cs="Arial Unicode MS"/>
          <w:lang w:val="es-CR"/>
        </w:rPr>
        <w:t>Para los acogimientos informales, realizar una valoración sobre la situación actual de los mismos y, además, elaborar un protocolo o reglamento especializado para garantizar la atención integral de los derechos de NNAJ.</w:t>
      </w:r>
      <w:bookmarkStart w:id="42" w:name="_p2csry"/>
      <w:bookmarkEnd w:id="42"/>
    </w:p>
    <w:p w14:paraId="63A8601D" w14:textId="77777777" w:rsidR="00E50168" w:rsidRPr="0095335A" w:rsidRDefault="00543EEC" w:rsidP="00032D1B">
      <w:pPr>
        <w:pStyle w:val="Sinespaciado"/>
        <w:numPr>
          <w:ilvl w:val="0"/>
          <w:numId w:val="36"/>
        </w:numPr>
        <w:rPr>
          <w:rFonts w:ascii="Arial Narrow" w:hAnsi="Arial Narrow"/>
          <w:lang w:val="es-CR"/>
        </w:rPr>
      </w:pPr>
      <w:r w:rsidRPr="0095335A">
        <w:rPr>
          <w:rFonts w:ascii="Arial Narrow" w:eastAsia="Arial Unicode MS" w:hAnsi="Arial Narrow" w:cs="Arial Unicode MS"/>
          <w:lang w:val="es-CR"/>
        </w:rPr>
        <w:lastRenderedPageBreak/>
        <w:t xml:space="preserve">Fomentar un proceso de reintegro de la niñez, adolescencia y juventud con sus familias de una manera gradual y supervisada, </w:t>
      </w:r>
      <w:r w:rsidRPr="0095335A">
        <w:rPr>
          <w:rStyle w:val="Ninguno"/>
          <w:rFonts w:ascii="Arial Narrow" w:eastAsia="Arial Unicode MS" w:hAnsi="Arial Narrow" w:cs="Arial Unicode MS"/>
          <w:u w:color="FF0000"/>
          <w:lang w:val="es-CR"/>
        </w:rPr>
        <w:t>y con el apoyo profesional necesario,</w:t>
      </w:r>
      <w:r w:rsidRPr="0095335A">
        <w:rPr>
          <w:rFonts w:ascii="Arial Narrow" w:eastAsia="Arial Unicode MS" w:hAnsi="Arial Narrow" w:cs="Arial Unicode MS"/>
          <w:lang w:val="es-CR"/>
        </w:rPr>
        <w:t xml:space="preserve"> en especial para jóvenes que salen o están por salir de las alternativas de protección. </w:t>
      </w:r>
    </w:p>
    <w:p w14:paraId="4D7C196B" w14:textId="77777777" w:rsidR="00E50168" w:rsidRPr="0095335A" w:rsidRDefault="00543EEC" w:rsidP="00032D1B">
      <w:pPr>
        <w:pStyle w:val="Sinespaciado"/>
        <w:numPr>
          <w:ilvl w:val="0"/>
          <w:numId w:val="36"/>
        </w:numPr>
        <w:rPr>
          <w:rFonts w:ascii="Arial Narrow" w:hAnsi="Arial Narrow"/>
          <w:lang w:val="es-CR"/>
        </w:rPr>
      </w:pPr>
      <w:r w:rsidRPr="0095335A">
        <w:rPr>
          <w:rFonts w:ascii="Arial Narrow" w:eastAsia="Arial Unicode MS" w:hAnsi="Arial Narrow" w:cs="Arial Unicode MS"/>
          <w:lang w:val="es-CR"/>
        </w:rPr>
        <w:t>Implementar acciones para que el acogimiento tenga un modelo de atención que contemple a las familias, para poder realizar intervenciones familiares con programas interdisciplinarios (de ayuda jurídica, psicológica y social). Lo anterior se propone entendiendo que la atención ante la pérdida del cuidado familiar se debe enfocar hacia las familias y no solo hacia la niñez y adolescencia en riesgo.</w:t>
      </w:r>
    </w:p>
    <w:p w14:paraId="2CE7F264" w14:textId="77777777" w:rsidR="00E50168" w:rsidRPr="0095335A" w:rsidRDefault="00543EEC" w:rsidP="00032D1B">
      <w:pPr>
        <w:pStyle w:val="Sinespaciado"/>
        <w:numPr>
          <w:ilvl w:val="0"/>
          <w:numId w:val="36"/>
        </w:numPr>
        <w:rPr>
          <w:rFonts w:ascii="Arial Narrow" w:hAnsi="Arial Narrow"/>
          <w:lang w:val="es-CR"/>
        </w:rPr>
      </w:pPr>
      <w:r w:rsidRPr="0095335A">
        <w:rPr>
          <w:rFonts w:ascii="Arial Narrow" w:eastAsia="Arial Unicode MS" w:hAnsi="Arial Narrow" w:cs="Arial Unicode MS"/>
          <w:lang w:val="es-CR"/>
        </w:rPr>
        <w:t xml:space="preserve">Fomentar el respeto de los derechos de NNAJ en cuanto a diversidad lingüística, étnica, cultural y religiosa, fomentando que permanezcan cerca de su comunidad para evitar la pérdida de estos rasgos culturales. </w:t>
      </w:r>
    </w:p>
    <w:p w14:paraId="594ABBF8" w14:textId="77777777" w:rsidR="00E50168" w:rsidRPr="0095335A" w:rsidRDefault="00543EEC" w:rsidP="00032D1B">
      <w:pPr>
        <w:pStyle w:val="Sinespaciado"/>
        <w:numPr>
          <w:ilvl w:val="0"/>
          <w:numId w:val="36"/>
        </w:numPr>
        <w:rPr>
          <w:rFonts w:ascii="Arial Narrow" w:hAnsi="Arial Narrow"/>
          <w:lang w:val="es-CR"/>
        </w:rPr>
      </w:pPr>
      <w:r w:rsidRPr="0095335A">
        <w:rPr>
          <w:rFonts w:ascii="Arial Narrow" w:eastAsia="Arial Unicode MS" w:hAnsi="Arial Narrow" w:cs="Arial Unicode MS"/>
          <w:lang w:val="es-CR"/>
        </w:rPr>
        <w:t>Impulsar la inclusión de las personas con discapacidad, cuidadoras, cuidadores y PME en las medidas de prevención y fortalecimiento familiar, al igual que en las medidas de protección, evitando que este grupo de NNAJ se encuentre aislado.</w:t>
      </w:r>
    </w:p>
    <w:p w14:paraId="231A0A8A" w14:textId="77777777" w:rsidR="00E50168" w:rsidRPr="0095335A" w:rsidRDefault="00543EEC" w:rsidP="00032D1B">
      <w:pPr>
        <w:pStyle w:val="Sinespaciado"/>
        <w:numPr>
          <w:ilvl w:val="0"/>
          <w:numId w:val="36"/>
        </w:numPr>
        <w:rPr>
          <w:rFonts w:ascii="Arial Narrow" w:hAnsi="Arial Narrow"/>
          <w:lang w:val="es-CR"/>
        </w:rPr>
      </w:pPr>
      <w:r w:rsidRPr="0095335A">
        <w:rPr>
          <w:rFonts w:ascii="Arial Narrow" w:eastAsia="Arial Unicode MS" w:hAnsi="Arial Narrow" w:cs="Arial Unicode MS"/>
          <w:lang w:val="es-CR"/>
        </w:rPr>
        <w:t>Trabajar conjuntamente con CONAPDIS para prevenir la pérdida del cuidado parental en la población de personas con discapacidad.</w:t>
      </w:r>
    </w:p>
    <w:p w14:paraId="391303C2" w14:textId="77777777" w:rsidR="00E50168" w:rsidRPr="0095335A" w:rsidRDefault="00E50168">
      <w:pPr>
        <w:pStyle w:val="CuerpoA"/>
        <w:spacing w:after="0" w:line="240" w:lineRule="auto"/>
        <w:ind w:right="2"/>
        <w:jc w:val="both"/>
        <w:rPr>
          <w:rStyle w:val="Ninguno"/>
          <w:rFonts w:ascii="Arial Narrow" w:eastAsia="Arial" w:hAnsi="Arial Narrow" w:cs="Arial"/>
          <w:lang w:val="es-CR"/>
        </w:rPr>
      </w:pPr>
    </w:p>
    <w:p w14:paraId="495D6224" w14:textId="7A09FABB" w:rsidR="00525021" w:rsidRPr="0095335A" w:rsidRDefault="00525021">
      <w:pPr>
        <w:rPr>
          <w:rStyle w:val="Ninguno"/>
          <w:rFonts w:ascii="Arial Narrow" w:eastAsia="Arial" w:hAnsi="Arial Narrow" w:cs="Arial"/>
          <w:color w:val="000000"/>
          <w:sz w:val="22"/>
          <w:szCs w:val="22"/>
          <w:u w:color="000000"/>
          <w:lang w:val="es-CR" w:eastAsia="es-CR"/>
        </w:rPr>
      </w:pPr>
      <w:r w:rsidRPr="0095335A">
        <w:rPr>
          <w:rStyle w:val="Ninguno"/>
          <w:rFonts w:ascii="Arial Narrow" w:eastAsia="Arial" w:hAnsi="Arial Narrow" w:cs="Arial"/>
          <w:lang w:val="es-CR"/>
        </w:rPr>
        <w:br w:type="page"/>
      </w:r>
    </w:p>
    <w:p w14:paraId="6BE4C268" w14:textId="77777777" w:rsidR="00E50168" w:rsidRPr="0095335A" w:rsidRDefault="00E50168">
      <w:pPr>
        <w:pStyle w:val="CuerpoA"/>
        <w:spacing w:after="0" w:line="240" w:lineRule="auto"/>
        <w:ind w:right="2"/>
        <w:jc w:val="both"/>
        <w:rPr>
          <w:rStyle w:val="Ninguno"/>
          <w:rFonts w:ascii="Arial Narrow" w:eastAsia="Arial" w:hAnsi="Arial Narrow" w:cs="Arial"/>
          <w:lang w:val="es-CR"/>
        </w:rPr>
      </w:pPr>
    </w:p>
    <w:p w14:paraId="1E8ACE0E" w14:textId="77777777" w:rsidR="00E50168" w:rsidRPr="0095335A" w:rsidRDefault="00E50168">
      <w:pPr>
        <w:pStyle w:val="CuerpoA"/>
        <w:spacing w:after="0" w:line="240" w:lineRule="auto"/>
        <w:ind w:right="2"/>
        <w:jc w:val="both"/>
        <w:rPr>
          <w:rFonts w:ascii="Arial Narrow" w:hAnsi="Arial Narrow"/>
          <w:lang w:val="es-CR"/>
        </w:rPr>
        <w:sectPr w:rsidR="00E50168" w:rsidRPr="0095335A">
          <w:pgSz w:w="12240" w:h="15840"/>
          <w:pgMar w:top="1418" w:right="1701" w:bottom="1418" w:left="1701" w:header="709" w:footer="709" w:gutter="0"/>
          <w:cols w:space="720"/>
        </w:sectPr>
      </w:pPr>
    </w:p>
    <w:p w14:paraId="4B71623D" w14:textId="3943D332" w:rsidR="00E50168" w:rsidRPr="0095335A" w:rsidRDefault="00543EEC" w:rsidP="00525021">
      <w:pPr>
        <w:pStyle w:val="Ttulo1"/>
        <w:spacing w:before="0" w:after="240"/>
        <w:rPr>
          <w:rStyle w:val="Ninguno"/>
          <w:rFonts w:ascii="Arial Narrow" w:hAnsi="Arial Narrow"/>
          <w:lang w:val="es-CR"/>
        </w:rPr>
      </w:pPr>
      <w:bookmarkStart w:id="43" w:name="_Toc511290482"/>
      <w:r w:rsidRPr="0095335A">
        <w:rPr>
          <w:rFonts w:ascii="Arial Narrow" w:eastAsia="Arial Unicode MS" w:hAnsi="Arial Narrow" w:cs="Arial Unicode MS"/>
          <w:color w:val="44D903"/>
          <w:lang w:val="es-CR"/>
        </w:rPr>
        <w:lastRenderedPageBreak/>
        <w:t>Referencias</w:t>
      </w:r>
      <w:bookmarkEnd w:id="43"/>
    </w:p>
    <w:p w14:paraId="5005223E" w14:textId="7E5AA71B" w:rsidR="0003660F" w:rsidRDefault="0003660F">
      <w:pPr>
        <w:pStyle w:val="Sinespaciado"/>
        <w:ind w:left="709" w:hanging="709"/>
        <w:rPr>
          <w:rFonts w:ascii="Arial Narrow" w:hAnsi="Arial Narrow"/>
          <w:sz w:val="20"/>
          <w:szCs w:val="20"/>
          <w:lang w:val="es-CR"/>
        </w:rPr>
      </w:pPr>
      <w:r w:rsidRPr="0003660F">
        <w:rPr>
          <w:rFonts w:ascii="Arial Narrow" w:hAnsi="Arial Narrow"/>
          <w:sz w:val="20"/>
          <w:szCs w:val="20"/>
          <w:lang w:val="es-CR"/>
        </w:rPr>
        <w:t xml:space="preserve">Álvarez, V., Rodríguez, A., &amp; Cuevas, </w:t>
      </w:r>
      <w:proofErr w:type="spellStart"/>
      <w:r w:rsidRPr="0003660F">
        <w:rPr>
          <w:rFonts w:ascii="Arial Narrow" w:hAnsi="Arial Narrow"/>
          <w:sz w:val="20"/>
          <w:szCs w:val="20"/>
          <w:lang w:val="es-CR"/>
        </w:rPr>
        <w:t>F.Programa</w:t>
      </w:r>
      <w:proofErr w:type="spellEnd"/>
      <w:r w:rsidRPr="0003660F">
        <w:rPr>
          <w:rFonts w:ascii="Arial Narrow" w:hAnsi="Arial Narrow"/>
          <w:sz w:val="20"/>
          <w:szCs w:val="20"/>
          <w:lang w:val="es-CR"/>
        </w:rPr>
        <w:t xml:space="preserve"> Sociedad de la Información y la Comunicación [</w:t>
      </w:r>
      <w:proofErr w:type="spellStart"/>
      <w:r w:rsidRPr="0003660F">
        <w:rPr>
          <w:rFonts w:ascii="Arial Narrow" w:hAnsi="Arial Narrow"/>
          <w:sz w:val="20"/>
          <w:szCs w:val="20"/>
          <w:lang w:val="es-CR"/>
        </w:rPr>
        <w:t>Prosic</w:t>
      </w:r>
      <w:proofErr w:type="spellEnd"/>
      <w:r w:rsidRPr="0003660F">
        <w:rPr>
          <w:rFonts w:ascii="Arial Narrow" w:hAnsi="Arial Narrow"/>
          <w:sz w:val="20"/>
          <w:szCs w:val="20"/>
          <w:lang w:val="es-CR"/>
        </w:rPr>
        <w:t xml:space="preserve">]. (2009).   E-juventud en Costa Rica. En </w:t>
      </w:r>
      <w:proofErr w:type="spellStart"/>
      <w:r w:rsidRPr="0003660F">
        <w:rPr>
          <w:rFonts w:ascii="Arial Narrow" w:hAnsi="Arial Narrow"/>
          <w:sz w:val="20"/>
          <w:szCs w:val="20"/>
          <w:lang w:val="es-CR"/>
        </w:rPr>
        <w:t>Prosic</w:t>
      </w:r>
      <w:proofErr w:type="spellEnd"/>
      <w:r w:rsidRPr="0003660F">
        <w:rPr>
          <w:rFonts w:ascii="Arial Narrow" w:hAnsi="Arial Narrow"/>
          <w:sz w:val="20"/>
          <w:szCs w:val="20"/>
          <w:lang w:val="es-CR"/>
        </w:rPr>
        <w:t xml:space="preserve"> (Ed.)</w:t>
      </w:r>
      <w:proofErr w:type="gramStart"/>
      <w:r w:rsidRPr="0003660F">
        <w:rPr>
          <w:rFonts w:ascii="Arial Narrow" w:hAnsi="Arial Narrow"/>
          <w:sz w:val="20"/>
          <w:szCs w:val="20"/>
          <w:lang w:val="es-CR"/>
        </w:rPr>
        <w:t>.,</w:t>
      </w:r>
      <w:proofErr w:type="gramEnd"/>
      <w:r w:rsidRPr="0003660F">
        <w:rPr>
          <w:rFonts w:ascii="Arial Narrow" w:hAnsi="Arial Narrow"/>
          <w:sz w:val="20"/>
          <w:szCs w:val="20"/>
          <w:lang w:val="es-CR"/>
        </w:rPr>
        <w:t xml:space="preserve"> Informe 2008: Hacia la sociedad de la información y el conocimiento. San José, Costa Rica: </w:t>
      </w:r>
      <w:proofErr w:type="spellStart"/>
      <w:r w:rsidRPr="0003660F">
        <w:rPr>
          <w:rFonts w:ascii="Arial Narrow" w:hAnsi="Arial Narrow"/>
          <w:sz w:val="20"/>
          <w:szCs w:val="20"/>
          <w:lang w:val="es-CR"/>
        </w:rPr>
        <w:t>Prosic</w:t>
      </w:r>
      <w:proofErr w:type="spellEnd"/>
      <w:r w:rsidRPr="0003660F">
        <w:rPr>
          <w:rFonts w:ascii="Arial Narrow" w:hAnsi="Arial Narrow"/>
          <w:sz w:val="20"/>
          <w:szCs w:val="20"/>
          <w:lang w:val="es-CR"/>
        </w:rPr>
        <w:t>, Universidad de Costa Rica.</w:t>
      </w:r>
      <w:bookmarkStart w:id="44" w:name="_GoBack"/>
      <w:bookmarkEnd w:id="44"/>
    </w:p>
    <w:p w14:paraId="57D2A2CA" w14:textId="77777777" w:rsidR="00E50168" w:rsidRPr="0095335A" w:rsidRDefault="00543EEC">
      <w:pPr>
        <w:pStyle w:val="Sinespaciado"/>
        <w:ind w:left="709" w:hanging="709"/>
        <w:rPr>
          <w:rFonts w:ascii="Arial Narrow" w:hAnsi="Arial Narrow"/>
          <w:sz w:val="20"/>
          <w:szCs w:val="20"/>
          <w:lang w:val="es-CR"/>
        </w:rPr>
      </w:pPr>
      <w:r w:rsidRPr="0095335A">
        <w:rPr>
          <w:rFonts w:ascii="Arial Narrow" w:hAnsi="Arial Narrow"/>
          <w:sz w:val="20"/>
          <w:szCs w:val="20"/>
          <w:lang w:val="es-CR"/>
        </w:rPr>
        <w:t xml:space="preserve">Asociación Demográfica Costarricense. (2008). </w:t>
      </w:r>
      <w:r w:rsidRPr="0095335A">
        <w:rPr>
          <w:rStyle w:val="Ninguno"/>
          <w:rFonts w:ascii="Arial Narrow" w:hAnsi="Arial Narrow"/>
          <w:i/>
          <w:iCs/>
          <w:sz w:val="20"/>
          <w:szCs w:val="20"/>
          <w:lang w:val="es-CR"/>
        </w:rPr>
        <w:t xml:space="preserve">Estimación del aborto inducido en Costa Rica, 2007. </w:t>
      </w:r>
      <w:r w:rsidRPr="0095335A">
        <w:rPr>
          <w:rFonts w:ascii="Arial Narrow" w:hAnsi="Arial Narrow"/>
          <w:sz w:val="20"/>
          <w:szCs w:val="20"/>
          <w:lang w:val="es-CR"/>
        </w:rPr>
        <w:t xml:space="preserve">Obtenido de </w:t>
      </w:r>
      <w:hyperlink r:id="rId10" w:history="1">
        <w:r w:rsidRPr="0095335A">
          <w:rPr>
            <w:rStyle w:val="Hyperlink0"/>
            <w:rFonts w:ascii="Arial Narrow" w:hAnsi="Arial Narrow"/>
            <w:sz w:val="20"/>
            <w:szCs w:val="20"/>
            <w:lang w:val="es-CR"/>
          </w:rPr>
          <w:t>http://www.adc-cr.org/aborto_inducido.pdf</w:t>
        </w:r>
      </w:hyperlink>
      <w:r w:rsidRPr="0095335A">
        <w:rPr>
          <w:rFonts w:ascii="Arial Narrow" w:hAnsi="Arial Narrow"/>
          <w:sz w:val="20"/>
          <w:szCs w:val="20"/>
          <w:lang w:val="es-CR"/>
        </w:rPr>
        <w:t xml:space="preserve"> </w:t>
      </w:r>
    </w:p>
    <w:p w14:paraId="46BBF70D" w14:textId="77777777" w:rsidR="00E50168" w:rsidRPr="0095335A" w:rsidRDefault="00543EEC">
      <w:pPr>
        <w:pStyle w:val="Sinespaciado"/>
        <w:ind w:left="709" w:hanging="709"/>
        <w:rPr>
          <w:rFonts w:ascii="Arial Narrow" w:hAnsi="Arial Narrow"/>
          <w:sz w:val="20"/>
          <w:szCs w:val="20"/>
          <w:lang w:val="es-CR"/>
        </w:rPr>
      </w:pPr>
      <w:r w:rsidRPr="0095335A">
        <w:rPr>
          <w:rFonts w:ascii="Arial Narrow" w:hAnsi="Arial Narrow"/>
          <w:sz w:val="20"/>
          <w:szCs w:val="20"/>
          <w:lang w:val="es-CR"/>
        </w:rPr>
        <w:t>Astorga Morales, Rigoberto y Azar, Rita (</w:t>
      </w:r>
      <w:proofErr w:type="spellStart"/>
      <w:r w:rsidRPr="0095335A">
        <w:rPr>
          <w:rFonts w:ascii="Arial Narrow" w:hAnsi="Arial Narrow"/>
          <w:sz w:val="20"/>
          <w:szCs w:val="20"/>
          <w:lang w:val="es-CR"/>
        </w:rPr>
        <w:t>Coords</w:t>
      </w:r>
      <w:proofErr w:type="spellEnd"/>
      <w:r w:rsidRPr="0095335A">
        <w:rPr>
          <w:rFonts w:ascii="Arial Narrow" w:hAnsi="Arial Narrow"/>
          <w:sz w:val="20"/>
          <w:szCs w:val="20"/>
          <w:lang w:val="es-CR"/>
        </w:rPr>
        <w:t xml:space="preserve">.). (2010). </w:t>
      </w:r>
      <w:r w:rsidRPr="0095335A">
        <w:rPr>
          <w:rStyle w:val="Ninguno"/>
          <w:rFonts w:ascii="Arial Narrow" w:hAnsi="Arial Narrow"/>
          <w:i/>
          <w:iCs/>
          <w:sz w:val="20"/>
          <w:szCs w:val="20"/>
          <w:lang w:val="es-CR"/>
        </w:rPr>
        <w:t xml:space="preserve">Percepciones de los Costarricenses sobre la Población Afrodescendiente. </w:t>
      </w:r>
      <w:r w:rsidRPr="0095335A">
        <w:rPr>
          <w:rFonts w:ascii="Arial Narrow" w:hAnsi="Arial Narrow"/>
          <w:sz w:val="20"/>
          <w:szCs w:val="20"/>
          <w:lang w:val="es-CR"/>
        </w:rPr>
        <w:t>Unicef-</w:t>
      </w:r>
      <w:proofErr w:type="spellStart"/>
      <w:r w:rsidRPr="0095335A">
        <w:rPr>
          <w:rFonts w:ascii="Arial Narrow" w:hAnsi="Arial Narrow"/>
          <w:sz w:val="20"/>
          <w:szCs w:val="20"/>
          <w:lang w:val="es-CR"/>
        </w:rPr>
        <w:t>Idespo</w:t>
      </w:r>
      <w:proofErr w:type="spellEnd"/>
      <w:r w:rsidRPr="0095335A">
        <w:rPr>
          <w:rFonts w:ascii="Arial Narrow" w:hAnsi="Arial Narrow"/>
          <w:sz w:val="20"/>
          <w:szCs w:val="20"/>
          <w:lang w:val="es-CR"/>
        </w:rPr>
        <w:t>. Recuperado de: https://www.unicef.org/costarica/docs/cr_pub_Percepciones_sobre_poblacion_afrodescendiente.pdf</w:t>
      </w:r>
    </w:p>
    <w:p w14:paraId="34017521" w14:textId="77777777" w:rsidR="00E50168" w:rsidRPr="0095335A" w:rsidRDefault="00543EEC">
      <w:pPr>
        <w:pStyle w:val="Sinespaciado"/>
        <w:ind w:left="709" w:hanging="709"/>
        <w:rPr>
          <w:rFonts w:ascii="Arial Narrow" w:hAnsi="Arial Narrow"/>
          <w:sz w:val="20"/>
          <w:szCs w:val="20"/>
          <w:lang w:val="es-CR"/>
        </w:rPr>
      </w:pPr>
      <w:r w:rsidRPr="0095335A">
        <w:rPr>
          <w:rFonts w:ascii="Arial Narrow" w:hAnsi="Arial Narrow"/>
          <w:sz w:val="20"/>
          <w:szCs w:val="20"/>
          <w:lang w:val="es-CR"/>
        </w:rPr>
        <w:t>Calvo, Angie (2013) Niños sin hogar tras una familia. Periódico La República. Recuperado de https://www.larepublica.net/noticia/ninos_sin_hogar_tras_una_familia</w:t>
      </w:r>
    </w:p>
    <w:p w14:paraId="36F750CD" w14:textId="77777777" w:rsidR="00E50168" w:rsidRPr="0095335A" w:rsidRDefault="00543EEC">
      <w:pPr>
        <w:pStyle w:val="Sinespaciado"/>
        <w:ind w:left="709" w:hanging="709"/>
        <w:rPr>
          <w:rFonts w:ascii="Arial Narrow" w:hAnsi="Arial Narrow"/>
          <w:sz w:val="20"/>
          <w:szCs w:val="20"/>
          <w:lang w:val="es-CR"/>
        </w:rPr>
      </w:pPr>
      <w:r w:rsidRPr="0095335A">
        <w:rPr>
          <w:rFonts w:ascii="Arial Narrow" w:hAnsi="Arial Narrow"/>
          <w:sz w:val="20"/>
          <w:szCs w:val="20"/>
          <w:lang w:val="es-CR"/>
        </w:rPr>
        <w:t xml:space="preserve">Cerdas, Daniela. (12/feb/2017) Clases de sexualidad del MEP fracasan en las aulas. </w:t>
      </w:r>
      <w:r w:rsidRPr="0095335A">
        <w:rPr>
          <w:rStyle w:val="Ninguno"/>
          <w:rFonts w:ascii="Arial Narrow" w:hAnsi="Arial Narrow"/>
          <w:i/>
          <w:iCs/>
          <w:sz w:val="20"/>
          <w:szCs w:val="20"/>
          <w:lang w:val="es-CR"/>
        </w:rPr>
        <w:t xml:space="preserve">La Nación. </w:t>
      </w:r>
      <w:r w:rsidRPr="0095335A">
        <w:rPr>
          <w:rFonts w:ascii="Arial Narrow" w:hAnsi="Arial Narrow"/>
          <w:sz w:val="20"/>
          <w:szCs w:val="20"/>
          <w:lang w:val="es-CR"/>
        </w:rPr>
        <w:t>Recuperado de: http://www.nacion.com/el-pais/educacion/clases-de-sexualidad-del-mep-fracasan-en-las-aulas/6HZFNYXLAZAHTP3FX3Y6W66UYM/story/</w:t>
      </w:r>
    </w:p>
    <w:p w14:paraId="48E38BD5" w14:textId="77777777" w:rsidR="00E50168" w:rsidRPr="0095335A" w:rsidRDefault="00543EEC">
      <w:pPr>
        <w:pStyle w:val="Sinespaciado"/>
        <w:ind w:left="709" w:hanging="709"/>
        <w:rPr>
          <w:rFonts w:ascii="Arial Narrow" w:hAnsi="Arial Narrow"/>
          <w:sz w:val="20"/>
          <w:szCs w:val="20"/>
          <w:lang w:val="es-CR"/>
        </w:rPr>
      </w:pPr>
      <w:r w:rsidRPr="0095335A">
        <w:rPr>
          <w:rFonts w:ascii="Arial Narrow" w:hAnsi="Arial Narrow"/>
          <w:sz w:val="20"/>
          <w:szCs w:val="20"/>
          <w:lang w:val="es-CR"/>
        </w:rPr>
        <w:t xml:space="preserve">Centro de investigación y Promoción para América Central de Derechos Humanos. (2009). </w:t>
      </w:r>
      <w:r w:rsidRPr="0095335A">
        <w:rPr>
          <w:rStyle w:val="Ninguno"/>
          <w:rFonts w:ascii="Arial Narrow" w:hAnsi="Arial Narrow"/>
          <w:i/>
          <w:iCs/>
          <w:sz w:val="20"/>
          <w:szCs w:val="20"/>
          <w:lang w:val="es-CR"/>
        </w:rPr>
        <w:t xml:space="preserve">Actitudes y Estereotipos del personal de los EBAIS hacia la Diversidad Sexual en el Valle Central de Costa Rica. </w:t>
      </w:r>
      <w:r w:rsidRPr="0095335A">
        <w:rPr>
          <w:rFonts w:ascii="Arial Narrow" w:hAnsi="Arial Narrow"/>
          <w:sz w:val="20"/>
          <w:szCs w:val="20"/>
          <w:lang w:val="es-CR"/>
        </w:rPr>
        <w:t>Autor. Recuperado de: https://www.cipacdh.org/pdf/Actitudes_y_estereotipos_del_personal_de_salud.pdf</w:t>
      </w:r>
    </w:p>
    <w:p w14:paraId="5C784F88" w14:textId="77777777" w:rsidR="00E50168" w:rsidRPr="0095335A" w:rsidRDefault="00543EEC">
      <w:pPr>
        <w:pStyle w:val="Sinespaciado"/>
        <w:ind w:left="709" w:hanging="709"/>
        <w:rPr>
          <w:rFonts w:ascii="Arial Narrow" w:hAnsi="Arial Narrow"/>
          <w:sz w:val="20"/>
          <w:szCs w:val="20"/>
          <w:lang w:val="es-CR"/>
        </w:rPr>
      </w:pPr>
      <w:r w:rsidRPr="0095335A">
        <w:rPr>
          <w:rFonts w:ascii="Arial Narrow" w:hAnsi="Arial Narrow"/>
          <w:sz w:val="20"/>
          <w:szCs w:val="20"/>
          <w:lang w:val="es-CR"/>
        </w:rPr>
        <w:t xml:space="preserve">Centro Nacional de Juventudes. (2013). </w:t>
      </w:r>
      <w:r w:rsidRPr="0095335A">
        <w:rPr>
          <w:rStyle w:val="Ninguno"/>
          <w:rFonts w:ascii="Arial Narrow" w:hAnsi="Arial Narrow"/>
          <w:i/>
          <w:iCs/>
          <w:sz w:val="20"/>
          <w:szCs w:val="20"/>
          <w:lang w:val="es-CR"/>
        </w:rPr>
        <w:t>Estudio CAP de adolescentes de San José y Heredia sobre VIH y SIDA, actitudes y estereotipos post test</w:t>
      </w:r>
      <w:r w:rsidRPr="0095335A">
        <w:rPr>
          <w:rFonts w:ascii="Arial Narrow" w:hAnsi="Arial Narrow"/>
          <w:sz w:val="20"/>
          <w:szCs w:val="20"/>
          <w:lang w:val="es-CR"/>
        </w:rPr>
        <w:t xml:space="preserve">. Recuperado de: </w:t>
      </w:r>
      <w:hyperlink r:id="rId11" w:history="1">
        <w:r w:rsidRPr="0095335A">
          <w:rPr>
            <w:rStyle w:val="Hyperlink1"/>
            <w:rFonts w:ascii="Arial Narrow" w:hAnsi="Arial Narrow"/>
            <w:sz w:val="20"/>
            <w:szCs w:val="20"/>
            <w:lang w:val="es-CR"/>
          </w:rPr>
          <w:t>https://www.cipacdh.org/pdf/Estudio_CAP_jovenes-CNJ.pdf</w:t>
        </w:r>
      </w:hyperlink>
      <w:r w:rsidRPr="0095335A">
        <w:rPr>
          <w:rFonts w:ascii="Arial Narrow" w:hAnsi="Arial Narrow"/>
          <w:sz w:val="20"/>
          <w:szCs w:val="20"/>
          <w:lang w:val="es-CR"/>
        </w:rPr>
        <w:t xml:space="preserve"> </w:t>
      </w:r>
    </w:p>
    <w:p w14:paraId="0E8FF67E" w14:textId="77777777" w:rsidR="00E50168" w:rsidRPr="0095335A" w:rsidRDefault="00543EEC">
      <w:pPr>
        <w:pStyle w:val="Sinespaciado"/>
        <w:ind w:left="709" w:hanging="709"/>
        <w:rPr>
          <w:rFonts w:ascii="Arial Narrow" w:hAnsi="Arial Narrow"/>
          <w:sz w:val="20"/>
          <w:szCs w:val="20"/>
          <w:lang w:val="es-CR"/>
        </w:rPr>
      </w:pPr>
      <w:r w:rsidRPr="0095335A">
        <w:rPr>
          <w:rFonts w:ascii="Arial Narrow" w:hAnsi="Arial Narrow"/>
          <w:sz w:val="20"/>
          <w:szCs w:val="20"/>
          <w:lang w:val="es-CR"/>
        </w:rPr>
        <w:t xml:space="preserve">Consejo de la Persona Joven. (2013). </w:t>
      </w:r>
      <w:r w:rsidRPr="0095335A">
        <w:rPr>
          <w:rStyle w:val="Ninguno"/>
          <w:rFonts w:ascii="Arial Narrow" w:hAnsi="Arial Narrow"/>
          <w:i/>
          <w:iCs/>
          <w:sz w:val="20"/>
          <w:szCs w:val="20"/>
          <w:u w:val="single"/>
          <w:lang w:val="es-CR"/>
        </w:rPr>
        <w:t>2da Encuesta Nacional de Juventudes Costa Rica</w:t>
      </w:r>
      <w:r w:rsidRPr="0095335A">
        <w:rPr>
          <w:rFonts w:ascii="Arial Narrow" w:hAnsi="Arial Narrow"/>
          <w:sz w:val="20"/>
          <w:szCs w:val="20"/>
          <w:lang w:val="es-CR"/>
        </w:rPr>
        <w:t xml:space="preserve"> Recuperado de: </w:t>
      </w:r>
      <w:hyperlink r:id="rId12" w:history="1">
        <w:r w:rsidRPr="0095335A">
          <w:rPr>
            <w:rStyle w:val="Hyperlink1"/>
            <w:rFonts w:ascii="Arial Narrow" w:hAnsi="Arial Narrow"/>
            <w:sz w:val="20"/>
            <w:szCs w:val="20"/>
            <w:lang w:val="es-CR"/>
          </w:rPr>
          <w:t>http://www.unfpa.or.cr/images/II_Encuesta_Nal_de_Juventudes_Resultados_Principales.pdf</w:t>
        </w:r>
      </w:hyperlink>
    </w:p>
    <w:p w14:paraId="43EFEA55" w14:textId="77777777" w:rsidR="00E50168" w:rsidRPr="0095335A" w:rsidRDefault="00543EEC">
      <w:pPr>
        <w:pStyle w:val="Sinespaciado"/>
        <w:ind w:left="709" w:hanging="709"/>
        <w:rPr>
          <w:rFonts w:ascii="Arial Narrow" w:hAnsi="Arial Narrow"/>
          <w:sz w:val="20"/>
          <w:szCs w:val="20"/>
          <w:lang w:val="es-CR"/>
        </w:rPr>
      </w:pPr>
      <w:r w:rsidRPr="0095335A">
        <w:rPr>
          <w:rFonts w:ascii="Arial Narrow" w:hAnsi="Arial Narrow"/>
          <w:sz w:val="20"/>
          <w:szCs w:val="20"/>
          <w:lang w:val="es-CR"/>
        </w:rPr>
        <w:t xml:space="preserve">Cruz Romero, R. (2016). Marco institucional, políticas públicas y regulación TIC. En </w:t>
      </w:r>
      <w:proofErr w:type="spellStart"/>
      <w:r w:rsidRPr="0095335A">
        <w:rPr>
          <w:rFonts w:ascii="Arial Narrow" w:hAnsi="Arial Narrow"/>
          <w:sz w:val="20"/>
          <w:szCs w:val="20"/>
          <w:lang w:val="es-CR"/>
        </w:rPr>
        <w:t>Prosic</w:t>
      </w:r>
      <w:proofErr w:type="spellEnd"/>
      <w:r w:rsidRPr="0095335A">
        <w:rPr>
          <w:rFonts w:ascii="Arial Narrow" w:hAnsi="Arial Narrow"/>
          <w:sz w:val="20"/>
          <w:szCs w:val="20"/>
          <w:lang w:val="es-CR"/>
        </w:rPr>
        <w:t xml:space="preserve"> (Ed.), </w:t>
      </w:r>
      <w:r w:rsidRPr="0095335A">
        <w:rPr>
          <w:rStyle w:val="Ninguno"/>
          <w:rFonts w:ascii="Arial Narrow" w:hAnsi="Arial Narrow"/>
          <w:i/>
          <w:iCs/>
          <w:sz w:val="20"/>
          <w:szCs w:val="20"/>
          <w:lang w:val="es-CR"/>
        </w:rPr>
        <w:t>Informe 2016: Hacia la Sociedad de la Información y el Conocimiento</w:t>
      </w:r>
      <w:r w:rsidRPr="0095335A">
        <w:rPr>
          <w:rFonts w:ascii="Arial Narrow" w:hAnsi="Arial Narrow"/>
          <w:sz w:val="20"/>
          <w:szCs w:val="20"/>
          <w:lang w:val="es-CR"/>
        </w:rPr>
        <w:t xml:space="preserve">. San José, Costa Rica: </w:t>
      </w:r>
      <w:proofErr w:type="spellStart"/>
      <w:r w:rsidRPr="0095335A">
        <w:rPr>
          <w:rFonts w:ascii="Arial Narrow" w:hAnsi="Arial Narrow"/>
          <w:sz w:val="20"/>
          <w:szCs w:val="20"/>
          <w:lang w:val="es-CR"/>
        </w:rPr>
        <w:t>Prosic</w:t>
      </w:r>
      <w:proofErr w:type="spellEnd"/>
      <w:r w:rsidRPr="0095335A">
        <w:rPr>
          <w:rFonts w:ascii="Arial Narrow" w:hAnsi="Arial Narrow"/>
          <w:sz w:val="20"/>
          <w:szCs w:val="20"/>
          <w:lang w:val="es-CR"/>
        </w:rPr>
        <w:t>, Universidad de Costa Rica.</w:t>
      </w:r>
    </w:p>
    <w:p w14:paraId="65FD9F4F" w14:textId="77777777" w:rsidR="00E50168" w:rsidRPr="0095335A" w:rsidRDefault="00543EEC">
      <w:pPr>
        <w:pStyle w:val="Sinespaciado"/>
        <w:ind w:left="709" w:hanging="709"/>
        <w:rPr>
          <w:rFonts w:ascii="Arial Narrow" w:hAnsi="Arial Narrow"/>
          <w:sz w:val="20"/>
          <w:szCs w:val="20"/>
          <w:lang w:val="es-CR"/>
        </w:rPr>
      </w:pPr>
      <w:r w:rsidRPr="0095335A">
        <w:rPr>
          <w:rFonts w:ascii="Arial Narrow" w:hAnsi="Arial Narrow"/>
          <w:sz w:val="20"/>
          <w:szCs w:val="20"/>
          <w:lang w:val="es-CR"/>
        </w:rPr>
        <w:t xml:space="preserve">Defensoría de los Habitantes &amp; Fondo de Naciones Unidas para la Infancia. (2011). </w:t>
      </w:r>
      <w:r w:rsidRPr="0095335A">
        <w:rPr>
          <w:rStyle w:val="Ninguno"/>
          <w:rFonts w:ascii="Arial Narrow" w:hAnsi="Arial Narrow"/>
          <w:i/>
          <w:iCs/>
          <w:sz w:val="20"/>
          <w:szCs w:val="20"/>
          <w:lang w:val="es-CR"/>
        </w:rPr>
        <w:t>Recomendaciones del Comité de Derechos del Niño al Cuarto Informe Periódico de Costa Rica</w:t>
      </w:r>
      <w:r w:rsidRPr="0095335A">
        <w:rPr>
          <w:rFonts w:ascii="Arial Narrow" w:hAnsi="Arial Narrow"/>
          <w:sz w:val="20"/>
          <w:szCs w:val="20"/>
          <w:lang w:val="es-CR"/>
        </w:rPr>
        <w:t xml:space="preserve">. Recuperado de  </w:t>
      </w:r>
      <w:hyperlink r:id="rId13" w:history="1">
        <w:r w:rsidRPr="0095335A">
          <w:rPr>
            <w:rStyle w:val="Hyperlink1"/>
            <w:rFonts w:ascii="Arial Narrow" w:hAnsi="Arial Narrow"/>
            <w:sz w:val="20"/>
            <w:szCs w:val="20"/>
            <w:lang w:val="es-CR"/>
          </w:rPr>
          <w:t xml:space="preserve">http://www.pani.go.cr/images/stories/documentos/INFORME_RECOMENDACIONE </w:t>
        </w:r>
      </w:hyperlink>
      <w:hyperlink r:id="rId14" w:history="1">
        <w:r w:rsidRPr="0095335A">
          <w:rPr>
            <w:rStyle w:val="Hyperlink1"/>
            <w:rFonts w:ascii="Arial Narrow" w:hAnsi="Arial Narrow"/>
            <w:sz w:val="20"/>
            <w:szCs w:val="20"/>
            <w:lang w:val="es-CR"/>
          </w:rPr>
          <w:t>S_CDN_CUARTO_INFORME_PERIODICO_CR.pdf</w:t>
        </w:r>
      </w:hyperlink>
    </w:p>
    <w:p w14:paraId="4DD59122" w14:textId="77777777" w:rsidR="00E50168" w:rsidRPr="0095335A" w:rsidRDefault="00543EEC">
      <w:pPr>
        <w:pStyle w:val="Sinespaciado"/>
        <w:ind w:left="709" w:hanging="709"/>
        <w:rPr>
          <w:rFonts w:ascii="Arial Narrow" w:hAnsi="Arial Narrow"/>
          <w:sz w:val="20"/>
          <w:szCs w:val="20"/>
          <w:lang w:val="es-CR"/>
        </w:rPr>
      </w:pPr>
      <w:r w:rsidRPr="0095335A">
        <w:rPr>
          <w:rFonts w:ascii="Arial Narrow" w:hAnsi="Arial Narrow"/>
          <w:sz w:val="20"/>
          <w:szCs w:val="20"/>
          <w:lang w:val="es-CR"/>
        </w:rPr>
        <w:t xml:space="preserve">Defensoría de los Habitantes. (2016). </w:t>
      </w:r>
      <w:r w:rsidRPr="0095335A">
        <w:rPr>
          <w:rStyle w:val="Ninguno"/>
          <w:rFonts w:ascii="Arial Narrow" w:hAnsi="Arial Narrow"/>
          <w:i/>
          <w:iCs/>
          <w:sz w:val="20"/>
          <w:szCs w:val="20"/>
          <w:lang w:val="es-CR"/>
        </w:rPr>
        <w:t>Sistematización de las recomendaciones del Comité Derechos del Niño a Costa Rica</w:t>
      </w:r>
      <w:r w:rsidRPr="0095335A">
        <w:rPr>
          <w:rFonts w:ascii="Arial Narrow" w:hAnsi="Arial Narrow"/>
          <w:sz w:val="20"/>
          <w:szCs w:val="20"/>
          <w:lang w:val="es-CR"/>
        </w:rPr>
        <w:t>. San José, Costa Rica: Defensoría de los Habitantes.</w:t>
      </w:r>
    </w:p>
    <w:p w14:paraId="152DB3B9" w14:textId="77777777" w:rsidR="00E50168" w:rsidRPr="0095335A" w:rsidRDefault="00543EEC">
      <w:pPr>
        <w:pStyle w:val="Sinespaciado"/>
        <w:ind w:left="709" w:hanging="709"/>
        <w:rPr>
          <w:rFonts w:ascii="Arial Narrow" w:hAnsi="Arial Narrow"/>
          <w:sz w:val="20"/>
          <w:szCs w:val="20"/>
          <w:lang w:val="es-CR"/>
        </w:rPr>
      </w:pPr>
      <w:r w:rsidRPr="0095335A">
        <w:rPr>
          <w:rFonts w:ascii="Arial Narrow" w:hAnsi="Arial Narrow"/>
          <w:sz w:val="20"/>
          <w:szCs w:val="20"/>
          <w:lang w:val="es-CR"/>
        </w:rPr>
        <w:t xml:space="preserve">Durán Rodríguez, María Martha. (2013). Nuevas dimensiones de la convivencia escolar en el mundo 2.0: riesgos y desafíos. </w:t>
      </w:r>
      <w:r w:rsidRPr="0095335A">
        <w:rPr>
          <w:rStyle w:val="Ninguno"/>
          <w:rFonts w:ascii="Arial Narrow" w:hAnsi="Arial Narrow"/>
          <w:i/>
          <w:iCs/>
          <w:sz w:val="20"/>
          <w:szCs w:val="20"/>
          <w:lang w:val="es-CR"/>
        </w:rPr>
        <w:t xml:space="preserve">EDUTEC Costa Rica, </w:t>
      </w:r>
      <w:r w:rsidRPr="0095335A">
        <w:rPr>
          <w:rFonts w:ascii="Arial Narrow" w:hAnsi="Arial Narrow"/>
          <w:sz w:val="20"/>
          <w:szCs w:val="20"/>
          <w:lang w:val="es-CR"/>
        </w:rPr>
        <w:t xml:space="preserve">1–14.  Recuperado de  </w:t>
      </w:r>
      <w:hyperlink r:id="rId15" w:history="1">
        <w:r w:rsidRPr="0095335A">
          <w:rPr>
            <w:rStyle w:val="Hyperlink1"/>
            <w:rFonts w:ascii="Arial Narrow" w:hAnsi="Arial Narrow"/>
            <w:sz w:val="20"/>
            <w:szCs w:val="20"/>
            <w:lang w:val="es-CR"/>
          </w:rPr>
          <w:t>http://www.uned.ac.cr/academica/edutec/memoria/ponencias/duran_136.pdf</w:t>
        </w:r>
      </w:hyperlink>
    </w:p>
    <w:p w14:paraId="1554890A" w14:textId="77777777" w:rsidR="00E50168" w:rsidRPr="0095335A" w:rsidRDefault="00543EEC">
      <w:pPr>
        <w:pStyle w:val="Sinespaciado"/>
        <w:ind w:left="709" w:hanging="709"/>
        <w:rPr>
          <w:rFonts w:ascii="Arial Narrow" w:hAnsi="Arial Narrow"/>
          <w:sz w:val="20"/>
          <w:szCs w:val="20"/>
          <w:lang w:val="es-CR"/>
        </w:rPr>
      </w:pPr>
      <w:r w:rsidRPr="0095335A">
        <w:rPr>
          <w:rFonts w:ascii="Arial Narrow" w:hAnsi="Arial Narrow"/>
          <w:sz w:val="20"/>
          <w:szCs w:val="20"/>
          <w:lang w:val="es-CR"/>
        </w:rPr>
        <w:t xml:space="preserve">Fallas V., Cristina. (2012, 02 de setiembre) Edad sentencia a niños a vivir en albergues. </w:t>
      </w:r>
      <w:r w:rsidRPr="0095335A">
        <w:rPr>
          <w:rStyle w:val="Ninguno"/>
          <w:rFonts w:ascii="Arial Narrow" w:hAnsi="Arial Narrow"/>
          <w:i/>
          <w:iCs/>
          <w:sz w:val="20"/>
          <w:szCs w:val="20"/>
          <w:lang w:val="es-CR"/>
        </w:rPr>
        <w:t>Al Día</w:t>
      </w:r>
      <w:r w:rsidRPr="0095335A">
        <w:rPr>
          <w:rFonts w:ascii="Arial Narrow" w:hAnsi="Arial Narrow"/>
          <w:sz w:val="20"/>
          <w:szCs w:val="20"/>
          <w:lang w:val="es-CR"/>
        </w:rPr>
        <w:t xml:space="preserve">. Recuperado de </w:t>
      </w:r>
      <w:hyperlink r:id="rId16" w:history="1">
        <w:r w:rsidRPr="0095335A">
          <w:rPr>
            <w:rStyle w:val="Hyperlink1"/>
            <w:rFonts w:ascii="Arial Narrow" w:hAnsi="Arial Narrow"/>
            <w:sz w:val="20"/>
            <w:szCs w:val="20"/>
            <w:lang w:val="es-CR"/>
          </w:rPr>
          <w:t>http://wvw.aldia.cr/ad_ee/2012/septiembre/02/nacionales3301856.html</w:t>
        </w:r>
      </w:hyperlink>
      <w:r w:rsidRPr="0095335A">
        <w:rPr>
          <w:rFonts w:ascii="Arial Narrow" w:hAnsi="Arial Narrow"/>
          <w:sz w:val="20"/>
          <w:szCs w:val="20"/>
          <w:lang w:val="es-CR"/>
        </w:rPr>
        <w:t xml:space="preserve"> </w:t>
      </w:r>
    </w:p>
    <w:p w14:paraId="671A0D63" w14:textId="77777777" w:rsidR="00E50168" w:rsidRPr="0095335A" w:rsidRDefault="00543EEC">
      <w:pPr>
        <w:pStyle w:val="Sinespaciado"/>
        <w:ind w:left="709" w:hanging="709"/>
        <w:rPr>
          <w:rFonts w:ascii="Arial Narrow" w:hAnsi="Arial Narrow"/>
          <w:sz w:val="20"/>
          <w:szCs w:val="20"/>
          <w:lang w:val="es-CR"/>
        </w:rPr>
      </w:pPr>
      <w:r w:rsidRPr="0095335A">
        <w:rPr>
          <w:rFonts w:ascii="Arial Narrow" w:hAnsi="Arial Narrow"/>
          <w:sz w:val="20"/>
          <w:szCs w:val="20"/>
          <w:lang w:val="es-CR"/>
        </w:rPr>
        <w:t>Fondo de las Naciones Unidas para la Infancia</w:t>
      </w:r>
      <w:r w:rsidRPr="0095335A">
        <w:rPr>
          <w:rStyle w:val="Ninguno"/>
          <w:rFonts w:ascii="Arial Narrow" w:hAnsi="Arial Narrow"/>
          <w:b/>
          <w:bCs/>
          <w:sz w:val="20"/>
          <w:szCs w:val="20"/>
          <w:lang w:val="es-CR"/>
        </w:rPr>
        <w:t xml:space="preserve">. </w:t>
      </w:r>
      <w:r w:rsidRPr="0095335A">
        <w:rPr>
          <w:rFonts w:ascii="Arial Narrow" w:hAnsi="Arial Narrow"/>
          <w:sz w:val="20"/>
          <w:szCs w:val="20"/>
          <w:lang w:val="es-CR"/>
        </w:rPr>
        <w:t xml:space="preserve">(2011). </w:t>
      </w:r>
      <w:r w:rsidRPr="0095335A">
        <w:rPr>
          <w:rStyle w:val="Ninguno"/>
          <w:rFonts w:ascii="Arial Narrow" w:hAnsi="Arial Narrow"/>
          <w:i/>
          <w:iCs/>
          <w:sz w:val="20"/>
          <w:szCs w:val="20"/>
          <w:lang w:val="es-CR"/>
        </w:rPr>
        <w:t xml:space="preserve">Alfabetización y Educación. Monitoreo de la Situación de la Niñez y las Mujeres. Encuesta de Indicadores Múltiples por Conglomerados </w:t>
      </w:r>
      <w:r w:rsidRPr="0095335A">
        <w:rPr>
          <w:rFonts w:ascii="Arial Narrow" w:hAnsi="Arial Narrow"/>
          <w:sz w:val="20"/>
          <w:szCs w:val="20"/>
          <w:lang w:val="es-CR"/>
        </w:rPr>
        <w:t>[folleto]</w:t>
      </w:r>
      <w:r w:rsidRPr="0095335A">
        <w:rPr>
          <w:rStyle w:val="Ninguno"/>
          <w:rFonts w:ascii="Arial Narrow" w:hAnsi="Arial Narrow"/>
          <w:i/>
          <w:iCs/>
          <w:sz w:val="20"/>
          <w:szCs w:val="20"/>
          <w:lang w:val="es-CR"/>
        </w:rPr>
        <w:t xml:space="preserve">. </w:t>
      </w:r>
      <w:r w:rsidRPr="0095335A">
        <w:rPr>
          <w:rFonts w:ascii="Arial Narrow" w:hAnsi="Arial Narrow"/>
          <w:sz w:val="20"/>
          <w:szCs w:val="20"/>
          <w:lang w:val="es-CR"/>
        </w:rPr>
        <w:t xml:space="preserve">Recuperado el de </w:t>
      </w:r>
      <w:hyperlink r:id="rId17" w:history="1">
        <w:r w:rsidRPr="0095335A">
          <w:rPr>
            <w:rStyle w:val="Hyperlink1"/>
            <w:rFonts w:ascii="Arial Narrow" w:hAnsi="Arial Narrow"/>
            <w:sz w:val="20"/>
            <w:szCs w:val="20"/>
            <w:lang w:val="es-CR"/>
          </w:rPr>
          <w:t>https://www.unicef.org/costarica/docs/cr_pub_Folleto_MICS_Educacion.pdf</w:t>
        </w:r>
      </w:hyperlink>
    </w:p>
    <w:p w14:paraId="6D80771D" w14:textId="77777777" w:rsidR="00E50168" w:rsidRPr="0095335A" w:rsidRDefault="00543EEC">
      <w:pPr>
        <w:pStyle w:val="Sinespaciado"/>
        <w:ind w:left="709" w:hanging="709"/>
        <w:rPr>
          <w:rFonts w:ascii="Arial Narrow" w:hAnsi="Arial Narrow"/>
          <w:sz w:val="20"/>
          <w:szCs w:val="20"/>
          <w:lang w:val="es-CR"/>
        </w:rPr>
      </w:pPr>
      <w:r w:rsidRPr="0095335A">
        <w:rPr>
          <w:rFonts w:ascii="Arial Narrow" w:hAnsi="Arial Narrow"/>
          <w:sz w:val="20"/>
          <w:szCs w:val="20"/>
          <w:lang w:val="es-CR"/>
        </w:rPr>
        <w:t xml:space="preserve">Grillo R., Milena, &amp; Esquivel G., Walter. (2010). Adolescencia y TIC en Costa Rica: nuevas oportunidades, nuevos desafíos. En </w:t>
      </w:r>
      <w:proofErr w:type="spellStart"/>
      <w:r w:rsidRPr="0095335A">
        <w:rPr>
          <w:rFonts w:ascii="Arial Narrow" w:hAnsi="Arial Narrow"/>
          <w:sz w:val="20"/>
          <w:szCs w:val="20"/>
          <w:lang w:val="es-CR"/>
        </w:rPr>
        <w:t>Prosic</w:t>
      </w:r>
      <w:proofErr w:type="spellEnd"/>
      <w:r w:rsidRPr="0095335A">
        <w:rPr>
          <w:rFonts w:ascii="Arial Narrow" w:hAnsi="Arial Narrow"/>
          <w:sz w:val="20"/>
          <w:szCs w:val="20"/>
          <w:lang w:val="es-CR"/>
        </w:rPr>
        <w:t xml:space="preserve"> (Ed.), </w:t>
      </w:r>
      <w:proofErr w:type="spellStart"/>
      <w:r w:rsidRPr="0095335A">
        <w:rPr>
          <w:rStyle w:val="Ninguno"/>
          <w:rFonts w:ascii="Arial Narrow" w:hAnsi="Arial Narrow"/>
          <w:i/>
          <w:iCs/>
          <w:sz w:val="20"/>
          <w:szCs w:val="20"/>
          <w:lang w:val="es-CR"/>
        </w:rPr>
        <w:t>Ciberseguridad</w:t>
      </w:r>
      <w:proofErr w:type="spellEnd"/>
      <w:r w:rsidRPr="0095335A">
        <w:rPr>
          <w:rStyle w:val="Ninguno"/>
          <w:rFonts w:ascii="Arial Narrow" w:hAnsi="Arial Narrow"/>
          <w:i/>
          <w:iCs/>
          <w:sz w:val="20"/>
          <w:szCs w:val="20"/>
          <w:lang w:val="es-CR"/>
        </w:rPr>
        <w:t xml:space="preserve"> en Costa Rica.</w:t>
      </w:r>
      <w:r w:rsidRPr="0095335A">
        <w:rPr>
          <w:rFonts w:ascii="Arial Narrow" w:hAnsi="Arial Narrow"/>
          <w:sz w:val="20"/>
          <w:szCs w:val="20"/>
          <w:lang w:val="es-CR"/>
        </w:rPr>
        <w:t xml:space="preserve"> San José, Costa Rica: </w:t>
      </w:r>
      <w:proofErr w:type="spellStart"/>
      <w:r w:rsidRPr="0095335A">
        <w:rPr>
          <w:rFonts w:ascii="Arial Narrow" w:hAnsi="Arial Narrow"/>
          <w:sz w:val="20"/>
          <w:szCs w:val="20"/>
          <w:lang w:val="es-CR"/>
        </w:rPr>
        <w:t>Prosic</w:t>
      </w:r>
      <w:proofErr w:type="spellEnd"/>
      <w:r w:rsidRPr="0095335A">
        <w:rPr>
          <w:rFonts w:ascii="Arial Narrow" w:hAnsi="Arial Narrow"/>
          <w:sz w:val="20"/>
          <w:szCs w:val="20"/>
          <w:lang w:val="es-CR"/>
        </w:rPr>
        <w:t xml:space="preserve">, Universidad de Costa Rica. </w:t>
      </w:r>
    </w:p>
    <w:p w14:paraId="74667FCE" w14:textId="77777777" w:rsidR="00E50168" w:rsidRPr="0095335A" w:rsidRDefault="00543EEC">
      <w:pPr>
        <w:pStyle w:val="Sinespaciado"/>
        <w:ind w:left="709" w:hanging="709"/>
        <w:rPr>
          <w:rFonts w:ascii="Arial Narrow" w:hAnsi="Arial Narrow"/>
          <w:sz w:val="20"/>
          <w:szCs w:val="20"/>
          <w:lang w:val="es-CR"/>
        </w:rPr>
      </w:pPr>
      <w:r w:rsidRPr="0095335A">
        <w:rPr>
          <w:rFonts w:ascii="Arial Narrow" w:hAnsi="Arial Narrow"/>
          <w:sz w:val="20"/>
          <w:szCs w:val="20"/>
          <w:lang w:val="es-CR"/>
        </w:rPr>
        <w:t xml:space="preserve">Grillo Rivera, Milena, Durán Alemán, Jeannette, &amp; Esquivel Gutiérrez, Walter. (2009). </w:t>
      </w:r>
      <w:r w:rsidRPr="0095335A">
        <w:rPr>
          <w:rStyle w:val="Ninguno"/>
          <w:rFonts w:ascii="Arial Narrow" w:hAnsi="Arial Narrow"/>
          <w:i/>
          <w:iCs/>
          <w:sz w:val="20"/>
          <w:szCs w:val="20"/>
          <w:lang w:val="es-CR"/>
        </w:rPr>
        <w:t>Expresiones de violencia interpersonal y social en el ciberespacio desde la vivencia adolescente: Estado del arte de la investigación</w:t>
      </w:r>
      <w:r w:rsidRPr="0095335A">
        <w:rPr>
          <w:rFonts w:ascii="Arial Narrow" w:hAnsi="Arial Narrow"/>
          <w:sz w:val="20"/>
          <w:szCs w:val="20"/>
          <w:lang w:val="es-CR"/>
        </w:rPr>
        <w:t xml:space="preserve">. Recuperado de </w:t>
      </w:r>
      <w:hyperlink r:id="rId18" w:history="1">
        <w:r w:rsidRPr="0095335A">
          <w:rPr>
            <w:rStyle w:val="Hyperlink1"/>
            <w:rFonts w:ascii="Arial Narrow" w:hAnsi="Arial Narrow"/>
            <w:sz w:val="20"/>
            <w:szCs w:val="20"/>
            <w:lang w:val="es-CR"/>
          </w:rPr>
          <w:t xml:space="preserve">http://pep.ieepo.oaxaca.gob.mx/recursos/multimedia/DMAI_Clicseguro/archivos/Inf </w:t>
        </w:r>
      </w:hyperlink>
      <w:hyperlink r:id="rId19" w:history="1">
        <w:r w:rsidRPr="0095335A">
          <w:rPr>
            <w:rStyle w:val="Hyperlink1"/>
            <w:rFonts w:ascii="Arial Narrow" w:hAnsi="Arial Narrow"/>
            <w:sz w:val="20"/>
            <w:szCs w:val="20"/>
            <w:lang w:val="es-CR"/>
          </w:rPr>
          <w:t>orme_Costa_Rica.pdf</w:t>
        </w:r>
      </w:hyperlink>
    </w:p>
    <w:p w14:paraId="1B41EDCF" w14:textId="77777777" w:rsidR="00E50168" w:rsidRPr="0095335A" w:rsidRDefault="00543EEC">
      <w:pPr>
        <w:pStyle w:val="Sinespaciado"/>
        <w:ind w:left="709" w:hanging="709"/>
        <w:rPr>
          <w:rFonts w:ascii="Arial Narrow" w:hAnsi="Arial Narrow"/>
          <w:sz w:val="20"/>
          <w:szCs w:val="20"/>
          <w:lang w:val="es-CR"/>
        </w:rPr>
      </w:pPr>
      <w:r w:rsidRPr="0095335A">
        <w:rPr>
          <w:rFonts w:ascii="Arial Narrow" w:hAnsi="Arial Narrow"/>
          <w:sz w:val="20"/>
          <w:szCs w:val="20"/>
          <w:lang w:val="es-CR"/>
        </w:rPr>
        <w:t xml:space="preserve">Instituto Nacional de Estadística y Censos. (2011a). </w:t>
      </w:r>
      <w:r w:rsidRPr="0095335A">
        <w:rPr>
          <w:rStyle w:val="Ninguno"/>
          <w:rFonts w:ascii="Arial Narrow" w:hAnsi="Arial Narrow"/>
          <w:i/>
          <w:iCs/>
          <w:sz w:val="20"/>
          <w:szCs w:val="20"/>
          <w:lang w:val="es-CR"/>
        </w:rPr>
        <w:t>Aspectos sociodemográficos de la migración internacional en Costa Rica según el Censo</w:t>
      </w:r>
      <w:r w:rsidRPr="0095335A">
        <w:rPr>
          <w:rFonts w:ascii="Arial Narrow" w:hAnsi="Arial Narrow"/>
          <w:sz w:val="20"/>
          <w:szCs w:val="20"/>
          <w:lang w:val="es-CR"/>
        </w:rPr>
        <w:t>. Recuperado de http://www.inec.go.cr/sites/default/files/documentos/inec_institucional/publicaciones/anpoblaccenso2011-01.pdf_1.pdf</w:t>
      </w:r>
    </w:p>
    <w:p w14:paraId="4B4CEE4C" w14:textId="77777777" w:rsidR="00E50168" w:rsidRPr="0095335A" w:rsidRDefault="00543EEC">
      <w:pPr>
        <w:pStyle w:val="Sinespaciado"/>
        <w:ind w:left="709" w:hanging="709"/>
        <w:rPr>
          <w:rFonts w:ascii="Arial Narrow" w:hAnsi="Arial Narrow"/>
          <w:sz w:val="20"/>
          <w:szCs w:val="20"/>
          <w:lang w:val="es-CR"/>
        </w:rPr>
      </w:pPr>
      <w:r w:rsidRPr="0095335A">
        <w:rPr>
          <w:rFonts w:ascii="Arial Narrow" w:hAnsi="Arial Narrow"/>
          <w:sz w:val="20"/>
          <w:szCs w:val="20"/>
          <w:lang w:val="es-CR"/>
        </w:rPr>
        <w:t xml:space="preserve">Instituto Nacional de Estadística y Censos. (2011b). </w:t>
      </w:r>
      <w:r w:rsidRPr="0095335A">
        <w:rPr>
          <w:rStyle w:val="Ninguno"/>
          <w:rFonts w:ascii="Arial Narrow" w:hAnsi="Arial Narrow"/>
          <w:i/>
          <w:iCs/>
          <w:sz w:val="20"/>
          <w:szCs w:val="20"/>
          <w:lang w:val="es-CR"/>
        </w:rPr>
        <w:t>Resultados generales: Censo 2011</w:t>
      </w:r>
      <w:r w:rsidRPr="0095335A">
        <w:rPr>
          <w:rFonts w:ascii="Arial Narrow" w:hAnsi="Arial Narrow"/>
          <w:sz w:val="20"/>
          <w:szCs w:val="20"/>
          <w:lang w:val="es-CR"/>
        </w:rPr>
        <w:t>. 2011</w:t>
      </w:r>
    </w:p>
    <w:p w14:paraId="615EBA1E" w14:textId="77777777" w:rsidR="00E50168" w:rsidRPr="0095335A" w:rsidRDefault="00543EEC">
      <w:pPr>
        <w:pStyle w:val="Sinespaciado"/>
        <w:ind w:left="709" w:hanging="709"/>
        <w:rPr>
          <w:rFonts w:ascii="Arial Narrow" w:hAnsi="Arial Narrow"/>
          <w:sz w:val="20"/>
          <w:szCs w:val="20"/>
          <w:lang w:val="es-CR"/>
        </w:rPr>
      </w:pPr>
      <w:r w:rsidRPr="0095335A">
        <w:rPr>
          <w:rFonts w:ascii="Arial Narrow" w:hAnsi="Arial Narrow"/>
          <w:sz w:val="20"/>
          <w:szCs w:val="20"/>
          <w:lang w:val="es-CR"/>
        </w:rPr>
        <w:t xml:space="preserve">Instituto Nacional de </w:t>
      </w:r>
      <w:proofErr w:type="spellStart"/>
      <w:r w:rsidRPr="0095335A">
        <w:rPr>
          <w:rFonts w:ascii="Arial Narrow" w:hAnsi="Arial Narrow"/>
          <w:sz w:val="20"/>
          <w:szCs w:val="20"/>
          <w:lang w:val="es-CR"/>
        </w:rPr>
        <w:t>Estadistica</w:t>
      </w:r>
      <w:proofErr w:type="spellEnd"/>
      <w:r w:rsidRPr="0095335A">
        <w:rPr>
          <w:rFonts w:ascii="Arial Narrow" w:hAnsi="Arial Narrow"/>
          <w:sz w:val="20"/>
          <w:szCs w:val="20"/>
          <w:lang w:val="es-CR"/>
        </w:rPr>
        <w:t xml:space="preserve"> y Censos de Costa Rica. (2011c). </w:t>
      </w:r>
      <w:r w:rsidRPr="0095335A">
        <w:rPr>
          <w:rStyle w:val="Ninguno"/>
          <w:rFonts w:ascii="Arial Narrow" w:hAnsi="Arial Narrow"/>
          <w:i/>
          <w:iCs/>
          <w:sz w:val="20"/>
          <w:szCs w:val="20"/>
          <w:lang w:val="es-CR"/>
        </w:rPr>
        <w:t>X Censo Nacional de Población y VI de Vivienda 2011: Resultados Generales</w:t>
      </w:r>
      <w:r w:rsidRPr="0095335A">
        <w:rPr>
          <w:rFonts w:ascii="Arial Narrow" w:hAnsi="Arial Narrow"/>
          <w:sz w:val="20"/>
          <w:szCs w:val="20"/>
          <w:lang w:val="es-CR"/>
        </w:rPr>
        <w:t xml:space="preserve">. Recuperado de </w:t>
      </w:r>
      <w:hyperlink r:id="rId20" w:history="1">
        <w:r w:rsidRPr="0095335A">
          <w:rPr>
            <w:rStyle w:val="Hyperlink1"/>
            <w:rFonts w:ascii="Arial Narrow" w:hAnsi="Arial Narrow"/>
            <w:sz w:val="20"/>
            <w:szCs w:val="20"/>
            <w:lang w:val="es-CR"/>
          </w:rPr>
          <w:t>https://www.cipacdh.org/pdf/Resultados_Generales_Censo_2011.pdf</w:t>
        </w:r>
      </w:hyperlink>
    </w:p>
    <w:p w14:paraId="0A16E8F1" w14:textId="77777777" w:rsidR="00E50168" w:rsidRPr="0095335A" w:rsidRDefault="00543EEC">
      <w:pPr>
        <w:pStyle w:val="Sinespaciado"/>
        <w:ind w:left="709" w:hanging="709"/>
        <w:rPr>
          <w:rFonts w:ascii="Arial Narrow" w:hAnsi="Arial Narrow"/>
          <w:sz w:val="20"/>
          <w:szCs w:val="20"/>
          <w:lang w:val="es-CR"/>
        </w:rPr>
      </w:pPr>
      <w:proofErr w:type="spellStart"/>
      <w:r w:rsidRPr="0095335A">
        <w:rPr>
          <w:rFonts w:ascii="Arial Narrow" w:hAnsi="Arial Narrow"/>
          <w:sz w:val="20"/>
          <w:szCs w:val="20"/>
          <w:lang w:val="es-CR"/>
        </w:rPr>
        <w:t>Jaikel</w:t>
      </w:r>
      <w:proofErr w:type="spellEnd"/>
      <w:r w:rsidRPr="0095335A">
        <w:rPr>
          <w:rFonts w:ascii="Arial Narrow" w:hAnsi="Arial Narrow"/>
          <w:sz w:val="20"/>
          <w:szCs w:val="20"/>
          <w:lang w:val="es-CR"/>
        </w:rPr>
        <w:t xml:space="preserve">, </w:t>
      </w:r>
      <w:proofErr w:type="spellStart"/>
      <w:r w:rsidRPr="0095335A">
        <w:rPr>
          <w:rFonts w:ascii="Arial Narrow" w:hAnsi="Arial Narrow"/>
          <w:sz w:val="20"/>
          <w:szCs w:val="20"/>
          <w:lang w:val="es-CR"/>
        </w:rPr>
        <w:t>Francella</w:t>
      </w:r>
      <w:proofErr w:type="spellEnd"/>
      <w:r w:rsidRPr="0095335A">
        <w:rPr>
          <w:rFonts w:ascii="Arial Narrow" w:hAnsi="Arial Narrow"/>
          <w:sz w:val="20"/>
          <w:szCs w:val="20"/>
          <w:lang w:val="es-CR"/>
        </w:rPr>
        <w:t>. (2011). Dimensiones psicológicas asociadas al uso del teléfono celular en jóvenes costarricenses. Pérez Sánchez, R. (Ed</w:t>
      </w:r>
      <w:r w:rsidRPr="0095335A">
        <w:rPr>
          <w:rStyle w:val="Ninguno"/>
          <w:rFonts w:ascii="Arial Narrow" w:hAnsi="Arial Narrow"/>
          <w:i/>
          <w:iCs/>
          <w:sz w:val="20"/>
          <w:szCs w:val="20"/>
          <w:lang w:val="es-CR"/>
        </w:rPr>
        <w:t xml:space="preserve">.), Psicología de los usos de los medios. Avances en la investigación de la psicología de los medios de </w:t>
      </w:r>
      <w:r w:rsidRPr="0095335A">
        <w:rPr>
          <w:rStyle w:val="Ninguno"/>
          <w:rFonts w:ascii="Arial Narrow" w:hAnsi="Arial Narrow"/>
          <w:i/>
          <w:iCs/>
          <w:sz w:val="20"/>
          <w:szCs w:val="20"/>
          <w:lang w:val="es-CR"/>
        </w:rPr>
        <w:lastRenderedPageBreak/>
        <w:t>comunicación: Serie Informes Finales de Investigación 5</w:t>
      </w:r>
      <w:r w:rsidRPr="0095335A">
        <w:rPr>
          <w:rFonts w:ascii="Arial Narrow" w:hAnsi="Arial Narrow"/>
          <w:sz w:val="20"/>
          <w:szCs w:val="20"/>
          <w:lang w:val="es-CR"/>
        </w:rPr>
        <w:t xml:space="preserve"> (pp. 14-21). San José, Costa Rica: Instituto de Investigaciones Psicológicas, Universidad de Costa Rica. </w:t>
      </w:r>
    </w:p>
    <w:p w14:paraId="2BF32970" w14:textId="77777777" w:rsidR="00E50168" w:rsidRPr="0095335A" w:rsidRDefault="00543EEC">
      <w:pPr>
        <w:pStyle w:val="Sinespaciado"/>
        <w:ind w:left="709" w:hanging="709"/>
        <w:rPr>
          <w:rFonts w:ascii="Arial Narrow" w:hAnsi="Arial Narrow"/>
          <w:sz w:val="20"/>
          <w:szCs w:val="20"/>
          <w:lang w:val="es-CR"/>
        </w:rPr>
      </w:pPr>
      <w:r w:rsidRPr="0095335A">
        <w:rPr>
          <w:rFonts w:ascii="Arial Narrow" w:hAnsi="Arial Narrow"/>
          <w:sz w:val="20"/>
          <w:szCs w:val="20"/>
          <w:lang w:val="es-CR"/>
        </w:rPr>
        <w:t xml:space="preserve">Ministerio de Educación Pública. (2008). El centro educativo de calidad como eje de la educación costarricense. Recuperado el 30-04-17 de </w:t>
      </w:r>
      <w:hyperlink r:id="rId21" w:history="1">
        <w:r w:rsidRPr="0095335A">
          <w:rPr>
            <w:rStyle w:val="Hyperlink1"/>
            <w:rFonts w:ascii="Arial Narrow" w:hAnsi="Arial Narrow"/>
            <w:sz w:val="20"/>
            <w:szCs w:val="20"/>
            <w:lang w:val="es-CR"/>
          </w:rPr>
          <w:t>http://www.mep.go.cr/sites/default/files/documentos/centro-educativo-calidad-como-eje-educacion-costarricense.pdf</w:t>
        </w:r>
      </w:hyperlink>
    </w:p>
    <w:p w14:paraId="2A8976E5" w14:textId="77777777" w:rsidR="00E50168" w:rsidRPr="0095335A" w:rsidRDefault="00543EEC">
      <w:pPr>
        <w:pStyle w:val="Sinespaciado"/>
        <w:ind w:left="709" w:hanging="709"/>
        <w:rPr>
          <w:rFonts w:ascii="Arial Narrow" w:hAnsi="Arial Narrow"/>
          <w:sz w:val="20"/>
          <w:szCs w:val="20"/>
          <w:lang w:val="es-CR"/>
        </w:rPr>
      </w:pPr>
      <w:r w:rsidRPr="0095335A">
        <w:rPr>
          <w:rFonts w:ascii="Arial Narrow" w:hAnsi="Arial Narrow"/>
          <w:sz w:val="20"/>
          <w:szCs w:val="20"/>
          <w:lang w:val="es-CR"/>
        </w:rPr>
        <w:t xml:space="preserve">Ministerio de Planificación Nacional y Política Económica. (2014). </w:t>
      </w:r>
      <w:r w:rsidRPr="0095335A">
        <w:rPr>
          <w:rStyle w:val="Ninguno"/>
          <w:rFonts w:ascii="Arial Narrow" w:hAnsi="Arial Narrow"/>
          <w:i/>
          <w:iCs/>
          <w:sz w:val="20"/>
          <w:szCs w:val="20"/>
          <w:lang w:val="es-CR"/>
        </w:rPr>
        <w:t>Índice de Bienestar de la Niñez y la Adolescencia</w:t>
      </w:r>
      <w:r w:rsidRPr="0095335A">
        <w:rPr>
          <w:rFonts w:ascii="Arial Narrow" w:hAnsi="Arial Narrow"/>
          <w:sz w:val="20"/>
          <w:szCs w:val="20"/>
          <w:lang w:val="es-CR"/>
        </w:rPr>
        <w:t>. San José, CR: Autor. Recuperado de: https://www.unicef.org/costarica/docs/cr_pub_Indice_Bienestar_NA.pdf</w:t>
      </w:r>
    </w:p>
    <w:p w14:paraId="76A2F46C" w14:textId="46F93058" w:rsidR="00E50168" w:rsidRDefault="00543EEC">
      <w:pPr>
        <w:pStyle w:val="Sinespaciado"/>
        <w:ind w:left="709" w:hanging="709"/>
        <w:rPr>
          <w:rFonts w:ascii="Arial Narrow" w:hAnsi="Arial Narrow"/>
          <w:sz w:val="20"/>
          <w:szCs w:val="20"/>
          <w:lang w:val="es-CR"/>
        </w:rPr>
      </w:pPr>
      <w:r w:rsidRPr="0095335A">
        <w:rPr>
          <w:rFonts w:ascii="Arial Narrow" w:hAnsi="Arial Narrow"/>
          <w:sz w:val="20"/>
          <w:szCs w:val="20"/>
          <w:lang w:val="es-CR"/>
        </w:rPr>
        <w:t xml:space="preserve">Ministerio de Salud. (2014). </w:t>
      </w:r>
      <w:r w:rsidRPr="0095335A">
        <w:rPr>
          <w:rStyle w:val="Ninguno"/>
          <w:rFonts w:ascii="Arial Narrow" w:hAnsi="Arial Narrow"/>
          <w:i/>
          <w:iCs/>
          <w:sz w:val="20"/>
          <w:szCs w:val="20"/>
          <w:lang w:val="es-CR"/>
        </w:rPr>
        <w:t xml:space="preserve">Análisis de Situación de Salud Costa Rica. </w:t>
      </w:r>
      <w:r w:rsidRPr="0095335A">
        <w:rPr>
          <w:rFonts w:ascii="Arial Narrow" w:hAnsi="Arial Narrow"/>
          <w:sz w:val="20"/>
          <w:szCs w:val="20"/>
          <w:lang w:val="es-CR"/>
        </w:rPr>
        <w:t xml:space="preserve">Recuperado de: </w:t>
      </w:r>
      <w:hyperlink r:id="rId22" w:history="1">
        <w:r w:rsidR="00F6295B" w:rsidRPr="003D5EF4">
          <w:rPr>
            <w:rStyle w:val="Hipervnculo"/>
            <w:rFonts w:ascii="Arial Narrow" w:hAnsi="Arial Narrow"/>
            <w:sz w:val="20"/>
            <w:szCs w:val="20"/>
            <w:lang w:val="es-CR"/>
          </w:rPr>
          <w:t>https://www.ministeriodesalud.go.cr/index.php/vigilancia-de-la-salud/analisis-de-situacion-de-salud/2618-analisis-de-situacion-de-salud-en-costa-rica/file</w:t>
        </w:r>
      </w:hyperlink>
    </w:p>
    <w:p w14:paraId="3DA77201" w14:textId="77777777" w:rsidR="00C81BFF" w:rsidRPr="0095335A" w:rsidRDefault="00C81BFF" w:rsidP="00C81BFF">
      <w:pPr>
        <w:pStyle w:val="Sinespaciado"/>
        <w:ind w:left="709" w:hanging="709"/>
        <w:rPr>
          <w:rFonts w:ascii="Arial Narrow" w:hAnsi="Arial Narrow"/>
          <w:sz w:val="20"/>
          <w:szCs w:val="20"/>
          <w:lang w:val="es-CR"/>
        </w:rPr>
      </w:pPr>
      <w:r w:rsidRPr="0095335A">
        <w:rPr>
          <w:rFonts w:ascii="Arial Narrow" w:hAnsi="Arial Narrow"/>
          <w:sz w:val="20"/>
          <w:szCs w:val="20"/>
          <w:lang w:val="es-CR"/>
        </w:rPr>
        <w:t xml:space="preserve">Ministerio de Trabajo y Seguridad Social. (2011). Magnitud y características del trabajo infantil y adolescente en Costa Rica – Informe 2011, Resumen Ejecutivo. Recuperado el 27 de julio de 2017 de </w:t>
      </w:r>
      <w:r w:rsidRPr="00C81BFF">
        <w:rPr>
          <w:rFonts w:ascii="Arial Narrow" w:hAnsi="Arial Narrow"/>
          <w:sz w:val="20"/>
          <w:szCs w:val="20"/>
          <w:u w:val="single"/>
          <w:lang w:val="es-CR"/>
        </w:rPr>
        <w:t>http://www.mtss.go.cr/seguridad-social/trabajo-infantil/estadisticas.html</w:t>
      </w:r>
    </w:p>
    <w:p w14:paraId="4C19F014" w14:textId="77777777" w:rsidR="00F6295B" w:rsidRPr="00C92570" w:rsidRDefault="00F6295B" w:rsidP="00F6295B">
      <w:pPr>
        <w:pStyle w:val="cuerpoa0"/>
        <w:ind w:left="709" w:hanging="709"/>
        <w:jc w:val="both"/>
        <w:rPr>
          <w:color w:val="000000"/>
          <w:sz w:val="20"/>
        </w:rPr>
      </w:pPr>
      <w:r w:rsidRPr="00C92570">
        <w:rPr>
          <w:rFonts w:ascii="Arial Narrow" w:eastAsia="Arial" w:hAnsi="Arial Narrow" w:cs="Arial"/>
          <w:sz w:val="20"/>
          <w:u w:color="000000"/>
          <w:bdr w:val="nil"/>
        </w:rPr>
        <w:t>Ministerio de Trabajo y Seguridad Social. (2016). Magnitud y características del trabajo infantil y adolescente en Costa Rica – Informe 2016, Recuperado el 11 de marzo del 2018 de</w:t>
      </w:r>
      <w:r w:rsidRPr="00C92570">
        <w:rPr>
          <w:rStyle w:val="ninguno0"/>
          <w:rFonts w:ascii="Arial" w:hAnsi="Arial" w:cs="Calibri"/>
          <w:color w:val="000000"/>
          <w:sz w:val="16"/>
          <w:szCs w:val="20"/>
          <w:lang w:val="es-ES_tradnl"/>
        </w:rPr>
        <w:t xml:space="preserve"> </w:t>
      </w:r>
      <w:hyperlink r:id="rId23" w:history="1">
        <w:r w:rsidRPr="00C92570">
          <w:rPr>
            <w:rStyle w:val="Hipervnculo"/>
            <w:rFonts w:ascii="Arial" w:hAnsi="Arial" w:cs="Calibri"/>
            <w:sz w:val="16"/>
            <w:szCs w:val="20"/>
            <w:lang w:val="es-ES_tradnl"/>
          </w:rPr>
          <w:t>http://iniciativa2025alc.org/sites/default/files/magnitud-y-caracteristicas-del-trabajo-infantil-adolescente-CR-Informe2016.pdf</w:t>
        </w:r>
      </w:hyperlink>
    </w:p>
    <w:p w14:paraId="48D5CC4C" w14:textId="77777777" w:rsidR="00E50168" w:rsidRPr="0095335A" w:rsidRDefault="00543EEC">
      <w:pPr>
        <w:pStyle w:val="Sinespaciado"/>
        <w:ind w:left="709" w:hanging="709"/>
        <w:rPr>
          <w:rFonts w:ascii="Arial Narrow" w:hAnsi="Arial Narrow"/>
          <w:sz w:val="20"/>
          <w:szCs w:val="20"/>
          <w:lang w:val="es-CR"/>
        </w:rPr>
      </w:pPr>
      <w:r w:rsidRPr="0095335A">
        <w:rPr>
          <w:rFonts w:ascii="Arial Narrow" w:hAnsi="Arial Narrow"/>
          <w:sz w:val="20"/>
          <w:szCs w:val="20"/>
          <w:lang w:val="es-CR"/>
        </w:rPr>
        <w:t xml:space="preserve">Organización Internacional del Trabajo. (s.f.). Trabajo Decente. Recuperado el 22 de junio de 2017 de: </w:t>
      </w:r>
      <w:hyperlink r:id="rId24" w:history="1">
        <w:r w:rsidRPr="0095335A">
          <w:rPr>
            <w:rStyle w:val="Hyperlink1"/>
            <w:rFonts w:ascii="Arial Narrow" w:hAnsi="Arial Narrow"/>
            <w:sz w:val="20"/>
            <w:szCs w:val="20"/>
            <w:lang w:val="es-CR"/>
          </w:rPr>
          <w:t>http://www.oit.org/global/topics/decent-work/lang--es/index.htm</w:t>
        </w:r>
      </w:hyperlink>
    </w:p>
    <w:p w14:paraId="4D0B60DE" w14:textId="77777777" w:rsidR="00E50168" w:rsidRPr="0095335A" w:rsidRDefault="00543EEC">
      <w:pPr>
        <w:pStyle w:val="Sinespaciado"/>
        <w:ind w:left="709" w:hanging="709"/>
        <w:rPr>
          <w:rFonts w:ascii="Arial Narrow" w:hAnsi="Arial Narrow"/>
          <w:sz w:val="20"/>
          <w:szCs w:val="20"/>
          <w:lang w:val="es-CR"/>
        </w:rPr>
      </w:pPr>
      <w:r w:rsidRPr="0095335A">
        <w:rPr>
          <w:rFonts w:ascii="Arial Narrow" w:hAnsi="Arial Narrow"/>
          <w:sz w:val="20"/>
          <w:szCs w:val="20"/>
          <w:lang w:val="es-CR"/>
        </w:rPr>
        <w:t xml:space="preserve">Organización Internacional para las Migraciones, Fondo de las Naciones Unidas para la Infancia y </w:t>
      </w:r>
      <w:proofErr w:type="spellStart"/>
      <w:r w:rsidRPr="0095335A">
        <w:rPr>
          <w:rFonts w:ascii="Arial Narrow" w:hAnsi="Arial Narrow"/>
          <w:sz w:val="20"/>
          <w:szCs w:val="20"/>
          <w:lang w:val="es-CR"/>
        </w:rPr>
        <w:t>Organicación</w:t>
      </w:r>
      <w:proofErr w:type="spellEnd"/>
      <w:r w:rsidRPr="0095335A">
        <w:rPr>
          <w:rFonts w:ascii="Arial Narrow" w:hAnsi="Arial Narrow"/>
          <w:sz w:val="20"/>
          <w:szCs w:val="20"/>
          <w:lang w:val="es-CR"/>
        </w:rPr>
        <w:t xml:space="preserve"> Internacional del Trabajo. (2013). </w:t>
      </w:r>
      <w:r w:rsidRPr="0095335A">
        <w:rPr>
          <w:rStyle w:val="Ninguno"/>
          <w:rFonts w:ascii="Arial Narrow" w:hAnsi="Arial Narrow"/>
          <w:i/>
          <w:iCs/>
          <w:sz w:val="20"/>
          <w:szCs w:val="20"/>
          <w:lang w:val="es-CR"/>
        </w:rPr>
        <w:t>Niños, Niñas y Adolescentes Migrantes, América Central y México</w:t>
      </w:r>
      <w:r w:rsidRPr="0095335A">
        <w:rPr>
          <w:rFonts w:ascii="Arial Narrow" w:hAnsi="Arial Narrow"/>
          <w:sz w:val="20"/>
          <w:szCs w:val="20"/>
          <w:lang w:val="es-CR"/>
        </w:rPr>
        <w:t xml:space="preserve">. San José, Costa Rica: Organización Internacional para las Migraciones. [Consultora: Paula </w:t>
      </w:r>
      <w:proofErr w:type="spellStart"/>
      <w:r w:rsidRPr="0095335A">
        <w:rPr>
          <w:rFonts w:ascii="Arial Narrow" w:hAnsi="Arial Narrow"/>
          <w:sz w:val="20"/>
          <w:szCs w:val="20"/>
          <w:lang w:val="es-CR"/>
        </w:rPr>
        <w:t>Antezana</w:t>
      </w:r>
      <w:proofErr w:type="spellEnd"/>
      <w:r w:rsidRPr="0095335A">
        <w:rPr>
          <w:rFonts w:ascii="Arial Narrow" w:hAnsi="Arial Narrow"/>
          <w:sz w:val="20"/>
          <w:szCs w:val="20"/>
          <w:lang w:val="es-CR"/>
        </w:rPr>
        <w:t xml:space="preserve"> </w:t>
      </w:r>
      <w:proofErr w:type="spellStart"/>
      <w:r w:rsidRPr="0095335A">
        <w:rPr>
          <w:rFonts w:ascii="Arial Narrow" w:hAnsi="Arial Narrow"/>
          <w:sz w:val="20"/>
          <w:szCs w:val="20"/>
          <w:lang w:val="es-CR"/>
        </w:rPr>
        <w:t>Rimassa</w:t>
      </w:r>
      <w:proofErr w:type="spellEnd"/>
      <w:r w:rsidRPr="0095335A">
        <w:rPr>
          <w:rFonts w:ascii="Arial Narrow" w:hAnsi="Arial Narrow"/>
          <w:sz w:val="20"/>
          <w:szCs w:val="20"/>
          <w:lang w:val="es-CR"/>
        </w:rPr>
        <w:t xml:space="preserve">]. Recuperado de: http://white.lim.ilo.org/ipec/documentos/america_central_y_mexico_ninos_migrantes.pdf </w:t>
      </w:r>
    </w:p>
    <w:p w14:paraId="488FF5A5" w14:textId="77777777" w:rsidR="00E50168" w:rsidRPr="0095335A" w:rsidRDefault="00543EEC">
      <w:pPr>
        <w:pStyle w:val="Sinespaciado"/>
        <w:ind w:left="709" w:hanging="709"/>
        <w:rPr>
          <w:rFonts w:ascii="Arial Narrow" w:hAnsi="Arial Narrow"/>
          <w:sz w:val="20"/>
          <w:szCs w:val="20"/>
          <w:lang w:val="es-CR"/>
        </w:rPr>
      </w:pPr>
      <w:proofErr w:type="spellStart"/>
      <w:r w:rsidRPr="0095335A">
        <w:rPr>
          <w:rFonts w:ascii="Arial Narrow" w:hAnsi="Arial Narrow"/>
          <w:sz w:val="20"/>
          <w:szCs w:val="20"/>
          <w:lang w:val="es-CR"/>
        </w:rPr>
        <w:t>Pani</w:t>
      </w:r>
      <w:proofErr w:type="spellEnd"/>
      <w:r w:rsidRPr="0095335A">
        <w:rPr>
          <w:rFonts w:ascii="Arial Narrow" w:hAnsi="Arial Narrow"/>
          <w:sz w:val="20"/>
          <w:szCs w:val="20"/>
          <w:lang w:val="es-CR"/>
        </w:rPr>
        <w:t xml:space="preserve">. (2017, 26 de enero). Población </w:t>
      </w:r>
      <w:proofErr w:type="spellStart"/>
      <w:r w:rsidRPr="0095335A">
        <w:rPr>
          <w:rFonts w:ascii="Arial Narrow" w:hAnsi="Arial Narrow"/>
          <w:sz w:val="20"/>
          <w:szCs w:val="20"/>
          <w:lang w:val="es-CR"/>
        </w:rPr>
        <w:t>Ngäbe</w:t>
      </w:r>
      <w:proofErr w:type="spellEnd"/>
      <w:r w:rsidRPr="0095335A">
        <w:rPr>
          <w:rFonts w:ascii="Arial Narrow" w:hAnsi="Arial Narrow"/>
          <w:sz w:val="20"/>
          <w:szCs w:val="20"/>
          <w:lang w:val="es-CR"/>
        </w:rPr>
        <w:t xml:space="preserve"> y </w:t>
      </w:r>
      <w:proofErr w:type="spellStart"/>
      <w:r w:rsidRPr="0095335A">
        <w:rPr>
          <w:rFonts w:ascii="Arial Narrow" w:hAnsi="Arial Narrow"/>
          <w:sz w:val="20"/>
          <w:szCs w:val="20"/>
          <w:lang w:val="es-CR"/>
        </w:rPr>
        <w:t>Buglé</w:t>
      </w:r>
      <w:proofErr w:type="spellEnd"/>
      <w:r w:rsidRPr="0095335A">
        <w:rPr>
          <w:rFonts w:ascii="Arial Narrow" w:hAnsi="Arial Narrow"/>
          <w:sz w:val="20"/>
          <w:szCs w:val="20"/>
          <w:lang w:val="es-CR"/>
        </w:rPr>
        <w:t xml:space="preserve"> es atendida en centros de cuido Infantil en Coto </w:t>
      </w:r>
      <w:proofErr w:type="spellStart"/>
      <w:r w:rsidRPr="0095335A">
        <w:rPr>
          <w:rFonts w:ascii="Arial Narrow" w:hAnsi="Arial Narrow"/>
          <w:sz w:val="20"/>
          <w:szCs w:val="20"/>
          <w:lang w:val="es-CR"/>
        </w:rPr>
        <w:t>Brus</w:t>
      </w:r>
      <w:proofErr w:type="spellEnd"/>
      <w:r w:rsidRPr="0095335A">
        <w:rPr>
          <w:rFonts w:ascii="Arial Narrow" w:hAnsi="Arial Narrow"/>
          <w:sz w:val="20"/>
          <w:szCs w:val="20"/>
          <w:lang w:val="es-CR"/>
        </w:rPr>
        <w:t>. Recuperado de: http://www.pani.go.cr/publicaciones/noticias/1621-poblacion-ngaebe-y-bugle-es-atendida-en-centros-de-cuido-infantil-en-coto-brus</w:t>
      </w:r>
    </w:p>
    <w:p w14:paraId="55CFA257" w14:textId="77777777" w:rsidR="00E50168" w:rsidRPr="0095335A" w:rsidRDefault="00543EEC">
      <w:pPr>
        <w:pStyle w:val="Sinespaciado"/>
        <w:ind w:left="709" w:hanging="709"/>
        <w:rPr>
          <w:rFonts w:ascii="Arial Narrow" w:hAnsi="Arial Narrow"/>
          <w:sz w:val="20"/>
          <w:szCs w:val="20"/>
          <w:lang w:val="es-CR"/>
        </w:rPr>
      </w:pPr>
      <w:r w:rsidRPr="0095335A">
        <w:rPr>
          <w:rFonts w:ascii="Arial Narrow" w:hAnsi="Arial Narrow"/>
          <w:sz w:val="20"/>
          <w:szCs w:val="20"/>
          <w:lang w:val="es-CR"/>
        </w:rPr>
        <w:t>Pérez Sánchez, Rolando. (2011). Uso de medios en niños, niñas y jóvenes costarricenses: Una revisión de lo investigado. En Pérez Sánchez, Rolando (Ed</w:t>
      </w:r>
      <w:r w:rsidRPr="0095335A">
        <w:rPr>
          <w:rStyle w:val="Ninguno"/>
          <w:rFonts w:ascii="Arial Narrow" w:hAnsi="Arial Narrow"/>
          <w:i/>
          <w:iCs/>
          <w:sz w:val="20"/>
          <w:szCs w:val="20"/>
          <w:lang w:val="es-CR"/>
        </w:rPr>
        <w:t xml:space="preserve">.). </w:t>
      </w:r>
      <w:r w:rsidRPr="0095335A">
        <w:rPr>
          <w:rStyle w:val="Ninguno"/>
          <w:rFonts w:ascii="Arial Narrow" w:hAnsi="Arial Narrow"/>
          <w:i/>
          <w:iCs/>
          <w:sz w:val="20"/>
          <w:szCs w:val="20"/>
          <w:lang w:val="es-CR"/>
        </w:rPr>
        <w:lastRenderedPageBreak/>
        <w:t>Psicología de los usos de los medios. Avances en la investigación de la psicología de los medios de comunicación: Serie Informes Finales de Investigación 5 (</w:t>
      </w:r>
      <w:r w:rsidRPr="0095335A">
        <w:rPr>
          <w:rFonts w:ascii="Arial Narrow" w:hAnsi="Arial Narrow"/>
          <w:sz w:val="20"/>
          <w:szCs w:val="20"/>
          <w:lang w:val="es-CR"/>
        </w:rPr>
        <w:t xml:space="preserve">pp. 14-21). San José, Costa Rica: Instituto de Investigaciones Psicológicas, Universidad de Costa Rica. </w:t>
      </w:r>
    </w:p>
    <w:p w14:paraId="1993D6EC" w14:textId="77777777" w:rsidR="00E50168" w:rsidRPr="0095335A" w:rsidRDefault="00543EEC">
      <w:pPr>
        <w:pStyle w:val="Sinespaciado"/>
        <w:ind w:left="709" w:hanging="709"/>
        <w:rPr>
          <w:rFonts w:ascii="Arial Narrow" w:hAnsi="Arial Narrow"/>
          <w:sz w:val="20"/>
          <w:szCs w:val="20"/>
          <w:lang w:val="es-CR"/>
        </w:rPr>
      </w:pPr>
      <w:r w:rsidRPr="0095335A">
        <w:rPr>
          <w:rFonts w:ascii="Arial Narrow" w:hAnsi="Arial Narrow"/>
          <w:sz w:val="20"/>
          <w:szCs w:val="20"/>
          <w:lang w:val="es-CR"/>
        </w:rPr>
        <w:t xml:space="preserve">Pérez Sánchez, Rolando. (2014a). </w:t>
      </w:r>
      <w:r w:rsidRPr="0095335A">
        <w:rPr>
          <w:rStyle w:val="Ninguno"/>
          <w:rFonts w:ascii="Arial Narrow" w:hAnsi="Arial Narrow"/>
          <w:i/>
          <w:iCs/>
          <w:sz w:val="20"/>
          <w:szCs w:val="20"/>
          <w:lang w:val="es-CR"/>
        </w:rPr>
        <w:t>Generación móvil. Uso de tecnologías móviles en niños y niñas de 10 a 13 años del Área Metropolitana</w:t>
      </w:r>
      <w:r w:rsidRPr="0095335A">
        <w:rPr>
          <w:rFonts w:ascii="Arial Narrow" w:hAnsi="Arial Narrow"/>
          <w:sz w:val="20"/>
          <w:szCs w:val="20"/>
          <w:lang w:val="es-CR"/>
        </w:rPr>
        <w:t xml:space="preserve">. Recuperado de </w:t>
      </w:r>
      <w:hyperlink r:id="rId25" w:history="1">
        <w:r w:rsidRPr="0095335A">
          <w:rPr>
            <w:rFonts w:ascii="Arial Narrow" w:hAnsi="Arial Narrow"/>
            <w:sz w:val="20"/>
            <w:szCs w:val="20"/>
            <w:lang w:val="es-CR"/>
          </w:rPr>
          <w:t>goo.gl/3dNq5U</w:t>
        </w:r>
      </w:hyperlink>
    </w:p>
    <w:p w14:paraId="57A8E41D" w14:textId="77777777" w:rsidR="00E50168" w:rsidRPr="0095335A" w:rsidRDefault="00543EEC">
      <w:pPr>
        <w:pStyle w:val="Sinespaciado"/>
        <w:ind w:left="709" w:hanging="709"/>
        <w:rPr>
          <w:rFonts w:ascii="Arial Narrow" w:hAnsi="Arial Narrow"/>
          <w:sz w:val="20"/>
          <w:szCs w:val="20"/>
          <w:lang w:val="es-CR"/>
        </w:rPr>
      </w:pPr>
      <w:r w:rsidRPr="0095335A">
        <w:rPr>
          <w:rFonts w:ascii="Arial Narrow" w:hAnsi="Arial Narrow"/>
          <w:sz w:val="20"/>
          <w:szCs w:val="20"/>
          <w:lang w:val="es-CR"/>
        </w:rPr>
        <w:t xml:space="preserve">Pérez Sánchez, Rolando. (2014b). Infancia, socialización y </w:t>
      </w:r>
      <w:proofErr w:type="spellStart"/>
      <w:r w:rsidRPr="0095335A">
        <w:rPr>
          <w:rFonts w:ascii="Arial Narrow" w:hAnsi="Arial Narrow"/>
          <w:sz w:val="20"/>
          <w:szCs w:val="20"/>
          <w:lang w:val="es-CR"/>
        </w:rPr>
        <w:t>TICs</w:t>
      </w:r>
      <w:proofErr w:type="spellEnd"/>
      <w:r w:rsidRPr="0095335A">
        <w:rPr>
          <w:rFonts w:ascii="Arial Narrow" w:hAnsi="Arial Narrow"/>
          <w:sz w:val="20"/>
          <w:szCs w:val="20"/>
          <w:lang w:val="es-CR"/>
        </w:rPr>
        <w:t xml:space="preserve">. En </w:t>
      </w:r>
      <w:proofErr w:type="spellStart"/>
      <w:r w:rsidRPr="0095335A">
        <w:rPr>
          <w:rFonts w:ascii="Arial Narrow" w:hAnsi="Arial Narrow"/>
          <w:sz w:val="20"/>
          <w:szCs w:val="20"/>
          <w:lang w:val="es-CR"/>
        </w:rPr>
        <w:t>Prosic</w:t>
      </w:r>
      <w:proofErr w:type="spellEnd"/>
      <w:r w:rsidRPr="0095335A">
        <w:rPr>
          <w:rFonts w:ascii="Arial Narrow" w:hAnsi="Arial Narrow"/>
          <w:sz w:val="20"/>
          <w:szCs w:val="20"/>
          <w:lang w:val="es-CR"/>
        </w:rPr>
        <w:t xml:space="preserve"> (Ed.), </w:t>
      </w:r>
      <w:r w:rsidRPr="0095335A">
        <w:rPr>
          <w:rStyle w:val="Ninguno"/>
          <w:rFonts w:ascii="Arial Narrow" w:hAnsi="Arial Narrow"/>
          <w:i/>
          <w:iCs/>
          <w:sz w:val="20"/>
          <w:szCs w:val="20"/>
          <w:lang w:val="es-CR"/>
        </w:rPr>
        <w:t>Informe 2013: Hacia la sociedad de la información y el conocimiento.</w:t>
      </w:r>
      <w:r w:rsidRPr="0095335A">
        <w:rPr>
          <w:rFonts w:ascii="Arial Narrow" w:hAnsi="Arial Narrow"/>
          <w:sz w:val="20"/>
          <w:szCs w:val="20"/>
          <w:lang w:val="es-CR"/>
        </w:rPr>
        <w:t xml:space="preserve"> San José, Costa Rica: </w:t>
      </w:r>
      <w:proofErr w:type="spellStart"/>
      <w:r w:rsidRPr="0095335A">
        <w:rPr>
          <w:rFonts w:ascii="Arial Narrow" w:hAnsi="Arial Narrow"/>
          <w:sz w:val="20"/>
          <w:szCs w:val="20"/>
          <w:lang w:val="es-CR"/>
        </w:rPr>
        <w:t>Prosic</w:t>
      </w:r>
      <w:proofErr w:type="spellEnd"/>
      <w:r w:rsidRPr="0095335A">
        <w:rPr>
          <w:rFonts w:ascii="Arial Narrow" w:hAnsi="Arial Narrow"/>
          <w:sz w:val="20"/>
          <w:szCs w:val="20"/>
          <w:lang w:val="es-CR"/>
        </w:rPr>
        <w:t xml:space="preserve">, Universidad de Costa Rica. </w:t>
      </w:r>
    </w:p>
    <w:p w14:paraId="05441836" w14:textId="77777777" w:rsidR="00E50168" w:rsidRPr="0095335A" w:rsidRDefault="00543EEC">
      <w:pPr>
        <w:pStyle w:val="Sinespaciado"/>
        <w:ind w:left="709" w:hanging="709"/>
        <w:rPr>
          <w:rFonts w:ascii="Arial Narrow" w:hAnsi="Arial Narrow"/>
          <w:sz w:val="20"/>
          <w:szCs w:val="20"/>
          <w:lang w:val="es-CR"/>
        </w:rPr>
      </w:pPr>
      <w:r w:rsidRPr="0095335A">
        <w:rPr>
          <w:rFonts w:ascii="Arial Narrow" w:hAnsi="Arial Narrow"/>
          <w:sz w:val="20"/>
          <w:szCs w:val="20"/>
          <w:lang w:val="es-CR"/>
        </w:rPr>
        <w:t xml:space="preserve">Pérez Sánchez, R. (2016). Adolescencia, socialización y TIC. En </w:t>
      </w:r>
      <w:proofErr w:type="spellStart"/>
      <w:r w:rsidRPr="0095335A">
        <w:rPr>
          <w:rFonts w:ascii="Arial Narrow" w:hAnsi="Arial Narrow"/>
          <w:sz w:val="20"/>
          <w:szCs w:val="20"/>
          <w:lang w:val="es-CR"/>
        </w:rPr>
        <w:t>Prosic</w:t>
      </w:r>
      <w:proofErr w:type="spellEnd"/>
      <w:r w:rsidRPr="0095335A">
        <w:rPr>
          <w:rFonts w:ascii="Arial Narrow" w:hAnsi="Arial Narrow"/>
          <w:sz w:val="20"/>
          <w:szCs w:val="20"/>
          <w:lang w:val="es-CR"/>
        </w:rPr>
        <w:t xml:space="preserve"> (Ed.), </w:t>
      </w:r>
      <w:r w:rsidRPr="0095335A">
        <w:rPr>
          <w:rStyle w:val="Ninguno"/>
          <w:rFonts w:ascii="Arial Narrow" w:hAnsi="Arial Narrow"/>
          <w:i/>
          <w:iCs/>
          <w:sz w:val="20"/>
          <w:szCs w:val="20"/>
          <w:lang w:val="es-CR"/>
        </w:rPr>
        <w:t>Informe 2016: Hacia la sociedad de la información y el conocimiento</w:t>
      </w:r>
      <w:r w:rsidRPr="0095335A">
        <w:rPr>
          <w:rFonts w:ascii="Arial Narrow" w:hAnsi="Arial Narrow"/>
          <w:sz w:val="20"/>
          <w:szCs w:val="20"/>
          <w:lang w:val="es-CR"/>
        </w:rPr>
        <w:t xml:space="preserve"> (pp. 99 -118). San José, Costa Rica: </w:t>
      </w:r>
      <w:proofErr w:type="spellStart"/>
      <w:r w:rsidRPr="0095335A">
        <w:rPr>
          <w:rFonts w:ascii="Arial Narrow" w:hAnsi="Arial Narrow"/>
          <w:sz w:val="20"/>
          <w:szCs w:val="20"/>
          <w:lang w:val="es-CR"/>
        </w:rPr>
        <w:t>Prosic</w:t>
      </w:r>
      <w:proofErr w:type="spellEnd"/>
      <w:r w:rsidRPr="0095335A">
        <w:rPr>
          <w:rFonts w:ascii="Arial Narrow" w:hAnsi="Arial Narrow"/>
          <w:sz w:val="20"/>
          <w:szCs w:val="20"/>
          <w:lang w:val="es-CR"/>
        </w:rPr>
        <w:t xml:space="preserve">, Universidad de Costa Rica. </w:t>
      </w:r>
    </w:p>
    <w:p w14:paraId="206183C5" w14:textId="77777777" w:rsidR="00E50168" w:rsidRPr="0095335A" w:rsidRDefault="00543EEC">
      <w:pPr>
        <w:pStyle w:val="Sinespaciado"/>
        <w:ind w:left="709" w:hanging="709"/>
        <w:rPr>
          <w:rFonts w:ascii="Arial Narrow" w:hAnsi="Arial Narrow"/>
          <w:sz w:val="20"/>
          <w:szCs w:val="20"/>
          <w:lang w:val="es-CR"/>
        </w:rPr>
      </w:pPr>
      <w:proofErr w:type="spellStart"/>
      <w:r w:rsidRPr="0095335A">
        <w:rPr>
          <w:rFonts w:ascii="Arial Narrow" w:hAnsi="Arial Narrow"/>
          <w:sz w:val="20"/>
          <w:szCs w:val="20"/>
          <w:lang w:val="es-CR"/>
        </w:rPr>
        <w:t>Pinheiro</w:t>
      </w:r>
      <w:proofErr w:type="spellEnd"/>
      <w:r w:rsidRPr="0095335A">
        <w:rPr>
          <w:rFonts w:ascii="Arial Narrow" w:hAnsi="Arial Narrow"/>
          <w:sz w:val="20"/>
          <w:szCs w:val="20"/>
          <w:lang w:val="es-CR"/>
        </w:rPr>
        <w:t xml:space="preserve">, Paulo </w:t>
      </w:r>
      <w:proofErr w:type="spellStart"/>
      <w:r w:rsidRPr="0095335A">
        <w:rPr>
          <w:rFonts w:ascii="Arial Narrow" w:hAnsi="Arial Narrow"/>
          <w:sz w:val="20"/>
          <w:szCs w:val="20"/>
          <w:lang w:val="es-CR"/>
        </w:rPr>
        <w:t>Sérgio</w:t>
      </w:r>
      <w:proofErr w:type="spellEnd"/>
      <w:r w:rsidRPr="0095335A">
        <w:rPr>
          <w:rFonts w:ascii="Arial Narrow" w:hAnsi="Arial Narrow"/>
          <w:sz w:val="20"/>
          <w:szCs w:val="20"/>
          <w:lang w:val="es-CR"/>
        </w:rPr>
        <w:t xml:space="preserve">. (2010). </w:t>
      </w:r>
      <w:r w:rsidRPr="0095335A">
        <w:rPr>
          <w:rStyle w:val="Ninguno"/>
          <w:rFonts w:ascii="Arial Narrow" w:hAnsi="Arial Narrow"/>
          <w:i/>
          <w:iCs/>
          <w:sz w:val="20"/>
          <w:szCs w:val="20"/>
          <w:lang w:val="es-CR"/>
        </w:rPr>
        <w:t>Informe mundial sobre la violencia contra los niños y las niñas</w:t>
      </w:r>
      <w:r w:rsidRPr="0095335A">
        <w:rPr>
          <w:rFonts w:ascii="Arial Narrow" w:hAnsi="Arial Narrow"/>
          <w:sz w:val="20"/>
          <w:szCs w:val="20"/>
          <w:lang w:val="es-CR"/>
        </w:rPr>
        <w:t xml:space="preserve">.  Recuperado </w:t>
      </w:r>
      <w:r w:rsidRPr="0095335A">
        <w:rPr>
          <w:rFonts w:ascii="Arial Narrow" w:hAnsi="Arial Narrow"/>
          <w:sz w:val="20"/>
          <w:szCs w:val="20"/>
          <w:lang w:val="es-CR"/>
        </w:rPr>
        <w:tab/>
        <w:t xml:space="preserve">de: </w:t>
      </w:r>
      <w:hyperlink r:id="rId26" w:history="1">
        <w:r w:rsidRPr="0095335A">
          <w:rPr>
            <w:rStyle w:val="Hyperlink1"/>
            <w:rFonts w:ascii="Arial Narrow" w:hAnsi="Arial Narrow"/>
            <w:sz w:val="20"/>
            <w:szCs w:val="20"/>
            <w:lang w:val="es-CR"/>
          </w:rPr>
          <w:t xml:space="preserve">http://www.observatoriodelainfancia.es/oia/esp/descargar.aspx?id=2954&amp;tipo=docu </w:t>
        </w:r>
      </w:hyperlink>
      <w:hyperlink r:id="rId27" w:history="1">
        <w:proofErr w:type="spellStart"/>
        <w:r w:rsidRPr="0095335A">
          <w:rPr>
            <w:rStyle w:val="Hyperlink1"/>
            <w:rFonts w:ascii="Arial Narrow" w:hAnsi="Arial Narrow"/>
            <w:sz w:val="20"/>
            <w:szCs w:val="20"/>
            <w:lang w:val="es-CR"/>
          </w:rPr>
          <w:t>mento</w:t>
        </w:r>
        <w:proofErr w:type="spellEnd"/>
      </w:hyperlink>
    </w:p>
    <w:p w14:paraId="5808E03A" w14:textId="77777777" w:rsidR="00E50168" w:rsidRPr="0095335A" w:rsidRDefault="00543EEC">
      <w:pPr>
        <w:pStyle w:val="Sinespaciado"/>
        <w:ind w:left="709" w:hanging="709"/>
        <w:rPr>
          <w:rFonts w:ascii="Arial Narrow" w:hAnsi="Arial Narrow"/>
          <w:sz w:val="20"/>
          <w:szCs w:val="20"/>
          <w:lang w:val="es-CR"/>
        </w:rPr>
      </w:pPr>
      <w:r w:rsidRPr="0095335A">
        <w:rPr>
          <w:rFonts w:ascii="Arial Narrow" w:hAnsi="Arial Narrow"/>
          <w:sz w:val="20"/>
          <w:szCs w:val="20"/>
          <w:lang w:val="es-CR"/>
        </w:rPr>
        <w:t xml:space="preserve">Poder Judicial de Costa Rica. (2015). </w:t>
      </w:r>
      <w:r w:rsidRPr="0095335A">
        <w:rPr>
          <w:rStyle w:val="Ninguno"/>
          <w:rFonts w:ascii="Arial Narrow" w:hAnsi="Arial Narrow"/>
          <w:i/>
          <w:iCs/>
          <w:sz w:val="20"/>
          <w:szCs w:val="20"/>
          <w:lang w:val="es-CR"/>
        </w:rPr>
        <w:t xml:space="preserve">Política Institucional para el Acceso a la Justicia de Personas afrodescendientes del Poder Judicial y su Plan de Acción 2015.  </w:t>
      </w:r>
      <w:r w:rsidRPr="0095335A">
        <w:rPr>
          <w:rFonts w:ascii="Arial Narrow" w:hAnsi="Arial Narrow"/>
          <w:sz w:val="20"/>
          <w:szCs w:val="20"/>
          <w:lang w:val="es-CR"/>
        </w:rPr>
        <w:t xml:space="preserve">Autor. Recuperado de: </w:t>
      </w:r>
      <w:hyperlink r:id="rId28" w:history="1">
        <w:r w:rsidRPr="0095335A">
          <w:rPr>
            <w:rStyle w:val="Hyperlink1"/>
            <w:rFonts w:ascii="Arial Narrow" w:hAnsi="Arial Narrow"/>
            <w:sz w:val="20"/>
            <w:szCs w:val="20"/>
            <w:lang w:val="es-CR"/>
          </w:rPr>
          <w:t>https://www.poder-judicial.go.cr/oij/images/Documentos/Politica_Acceso_Justicia.pdf</w:t>
        </w:r>
      </w:hyperlink>
      <w:r w:rsidRPr="0095335A">
        <w:rPr>
          <w:rFonts w:ascii="Arial Narrow" w:hAnsi="Arial Narrow"/>
          <w:sz w:val="20"/>
          <w:szCs w:val="20"/>
          <w:lang w:val="es-CR"/>
        </w:rPr>
        <w:t xml:space="preserve"> </w:t>
      </w:r>
    </w:p>
    <w:p w14:paraId="678EEBBB" w14:textId="77777777" w:rsidR="00E50168" w:rsidRPr="0095335A" w:rsidRDefault="00543EEC">
      <w:pPr>
        <w:pStyle w:val="Sinespaciado"/>
        <w:ind w:left="709" w:hanging="709"/>
        <w:rPr>
          <w:rFonts w:ascii="Arial Narrow" w:hAnsi="Arial Narrow"/>
          <w:sz w:val="20"/>
          <w:szCs w:val="20"/>
          <w:lang w:val="es-CR"/>
        </w:rPr>
      </w:pPr>
      <w:r w:rsidRPr="0095335A">
        <w:rPr>
          <w:rFonts w:ascii="Arial Narrow" w:hAnsi="Arial Narrow"/>
          <w:sz w:val="20"/>
          <w:szCs w:val="20"/>
          <w:lang w:val="es-CR"/>
        </w:rPr>
        <w:t>Presidencia de Costa Rica. (</w:t>
      </w:r>
      <w:proofErr w:type="gramStart"/>
      <w:r w:rsidRPr="0095335A">
        <w:rPr>
          <w:rFonts w:ascii="Arial Narrow" w:hAnsi="Arial Narrow"/>
          <w:sz w:val="20"/>
          <w:szCs w:val="20"/>
          <w:lang w:val="es-CR"/>
        </w:rPr>
        <w:t>sin</w:t>
      </w:r>
      <w:proofErr w:type="gramEnd"/>
      <w:r w:rsidRPr="0095335A">
        <w:rPr>
          <w:rFonts w:ascii="Arial Narrow" w:hAnsi="Arial Narrow"/>
          <w:sz w:val="20"/>
          <w:szCs w:val="20"/>
          <w:lang w:val="es-CR"/>
        </w:rPr>
        <w:t xml:space="preserve"> publicar). V y VI Informes </w:t>
      </w:r>
      <w:proofErr w:type="spellStart"/>
      <w:r w:rsidRPr="0095335A">
        <w:rPr>
          <w:rFonts w:ascii="Arial Narrow" w:hAnsi="Arial Narrow"/>
          <w:sz w:val="20"/>
          <w:szCs w:val="20"/>
          <w:lang w:val="es-CR"/>
        </w:rPr>
        <w:t>Periodicos</w:t>
      </w:r>
      <w:proofErr w:type="spellEnd"/>
      <w:r w:rsidRPr="0095335A">
        <w:rPr>
          <w:rFonts w:ascii="Arial Narrow" w:hAnsi="Arial Narrow"/>
          <w:sz w:val="20"/>
          <w:szCs w:val="20"/>
          <w:lang w:val="es-CR"/>
        </w:rPr>
        <w:t xml:space="preserve"> de Costa Rica para el </w:t>
      </w:r>
      <w:proofErr w:type="spellStart"/>
      <w:r w:rsidRPr="0095335A">
        <w:rPr>
          <w:rFonts w:ascii="Arial Narrow" w:hAnsi="Arial Narrow"/>
          <w:sz w:val="20"/>
          <w:szCs w:val="20"/>
          <w:lang w:val="es-CR"/>
        </w:rPr>
        <w:t>seguidmiento</w:t>
      </w:r>
      <w:proofErr w:type="spellEnd"/>
      <w:r w:rsidRPr="0095335A">
        <w:rPr>
          <w:rFonts w:ascii="Arial Narrow" w:hAnsi="Arial Narrow"/>
          <w:sz w:val="20"/>
          <w:szCs w:val="20"/>
          <w:lang w:val="es-CR"/>
        </w:rPr>
        <w:t xml:space="preserve"> de la Convención sobre los Derechos del Niño. [Elaborado por Patronato Nacional de la Infancia y enviado por la Cancillería a</w:t>
      </w:r>
      <w:proofErr w:type="gramStart"/>
      <w:r w:rsidRPr="0095335A">
        <w:rPr>
          <w:rFonts w:ascii="Arial Narrow" w:hAnsi="Arial Narrow"/>
          <w:sz w:val="20"/>
          <w:szCs w:val="20"/>
          <w:lang w:val="es-CR"/>
        </w:rPr>
        <w:t>… ]</w:t>
      </w:r>
      <w:proofErr w:type="gramEnd"/>
    </w:p>
    <w:p w14:paraId="70F65CE4" w14:textId="77777777" w:rsidR="00E50168" w:rsidRPr="0095335A" w:rsidRDefault="00543EEC">
      <w:pPr>
        <w:pStyle w:val="Sinespaciado"/>
        <w:ind w:left="709" w:hanging="709"/>
        <w:rPr>
          <w:rFonts w:ascii="Arial Narrow" w:hAnsi="Arial Narrow"/>
          <w:sz w:val="20"/>
          <w:szCs w:val="20"/>
          <w:lang w:val="es-CR"/>
        </w:rPr>
      </w:pPr>
      <w:r w:rsidRPr="0095335A">
        <w:rPr>
          <w:rFonts w:ascii="Arial Narrow" w:hAnsi="Arial Narrow"/>
          <w:sz w:val="20"/>
          <w:szCs w:val="20"/>
          <w:lang w:val="es-CR"/>
        </w:rPr>
        <w:t xml:space="preserve">Presidencia de la República de Costa Rica. (2017, 2 de marzo). </w:t>
      </w:r>
      <w:r w:rsidRPr="0095335A">
        <w:rPr>
          <w:rStyle w:val="Ninguno"/>
          <w:rFonts w:ascii="Arial Narrow" w:hAnsi="Arial Narrow"/>
          <w:kern w:val="36"/>
          <w:sz w:val="20"/>
          <w:szCs w:val="20"/>
          <w:lang w:val="es-CR"/>
        </w:rPr>
        <w:t xml:space="preserve">MEP registra la menor exclusión estudiantil de los últimos 10 años. [Comunicado de Prensa]. Recuperado el 30-04-17, de: </w:t>
      </w:r>
      <w:hyperlink r:id="rId29" w:history="1">
        <w:r w:rsidRPr="0095335A">
          <w:rPr>
            <w:rStyle w:val="Hyperlink1"/>
            <w:rFonts w:ascii="Arial Narrow" w:hAnsi="Arial Narrow"/>
            <w:sz w:val="20"/>
            <w:szCs w:val="20"/>
            <w:lang w:val="es-CR"/>
          </w:rPr>
          <w:t>http://presidencia.go.cr/comunicados/2017/03/mep-registra-la-menor-exclusion-estudiantil-de-los-ultimos-10-anos/</w:t>
        </w:r>
      </w:hyperlink>
    </w:p>
    <w:p w14:paraId="36568F9D" w14:textId="77777777" w:rsidR="00E50168" w:rsidRPr="0095335A" w:rsidRDefault="00543EEC">
      <w:pPr>
        <w:pStyle w:val="Sinespaciado"/>
        <w:ind w:left="709" w:hanging="709"/>
        <w:rPr>
          <w:rFonts w:ascii="Arial Narrow" w:hAnsi="Arial Narrow"/>
          <w:sz w:val="20"/>
          <w:szCs w:val="20"/>
          <w:lang w:val="es-CR"/>
        </w:rPr>
      </w:pPr>
      <w:r w:rsidRPr="0095335A">
        <w:rPr>
          <w:rFonts w:ascii="Arial Narrow" w:hAnsi="Arial Narrow"/>
          <w:sz w:val="20"/>
          <w:szCs w:val="20"/>
          <w:lang w:val="es-CR"/>
        </w:rPr>
        <w:t xml:space="preserve">Programa Estado de la Nación. (2012). </w:t>
      </w:r>
      <w:r w:rsidRPr="0095335A">
        <w:rPr>
          <w:rStyle w:val="Ninguno"/>
          <w:rFonts w:ascii="Arial Narrow" w:hAnsi="Arial Narrow"/>
          <w:i/>
          <w:iCs/>
          <w:sz w:val="20"/>
          <w:szCs w:val="20"/>
          <w:lang w:val="es-CR"/>
        </w:rPr>
        <w:t>IV Informe del Estado de la Educación: Costa Rica: estado de la educación en territorios indígenas</w:t>
      </w:r>
      <w:r w:rsidRPr="0095335A">
        <w:rPr>
          <w:rFonts w:ascii="Arial Narrow" w:hAnsi="Arial Narrow"/>
          <w:sz w:val="20"/>
          <w:szCs w:val="20"/>
          <w:lang w:val="es-CR"/>
        </w:rPr>
        <w:t xml:space="preserve">. </w:t>
      </w:r>
    </w:p>
    <w:p w14:paraId="31D04C62" w14:textId="77777777" w:rsidR="00E50168" w:rsidRPr="0095335A" w:rsidRDefault="00543EEC">
      <w:pPr>
        <w:pStyle w:val="Sinespaciado"/>
        <w:ind w:left="709" w:hanging="709"/>
        <w:rPr>
          <w:rFonts w:ascii="Arial Narrow" w:hAnsi="Arial Narrow"/>
          <w:sz w:val="20"/>
          <w:szCs w:val="20"/>
          <w:lang w:val="es-CR"/>
        </w:rPr>
      </w:pPr>
      <w:r w:rsidRPr="0095335A">
        <w:rPr>
          <w:rFonts w:ascii="Arial Narrow" w:hAnsi="Arial Narrow"/>
          <w:sz w:val="20"/>
          <w:szCs w:val="20"/>
          <w:lang w:val="es-CR"/>
        </w:rPr>
        <w:t xml:space="preserve">Programa Estado de la Nación. (2014). </w:t>
      </w:r>
      <w:r w:rsidRPr="0095335A">
        <w:rPr>
          <w:rStyle w:val="Ninguno"/>
          <w:rFonts w:ascii="Arial Narrow" w:hAnsi="Arial Narrow"/>
          <w:i/>
          <w:iCs/>
          <w:sz w:val="20"/>
          <w:szCs w:val="20"/>
          <w:lang w:val="es-CR"/>
        </w:rPr>
        <w:t>V Informe Estado de la Educación: Diferencias distritales en la distribución y calidad de recursos en el sistema educativo costarricense y su impacto en los indicadores de resultados</w:t>
      </w:r>
      <w:r w:rsidRPr="0095335A">
        <w:rPr>
          <w:rFonts w:ascii="Arial Narrow" w:hAnsi="Arial Narrow"/>
          <w:sz w:val="20"/>
          <w:szCs w:val="20"/>
          <w:lang w:val="es-CR"/>
        </w:rPr>
        <w:t>.</w:t>
      </w:r>
    </w:p>
    <w:p w14:paraId="1F0F16FB" w14:textId="77777777" w:rsidR="00E50168" w:rsidRPr="0095335A" w:rsidRDefault="00543EEC">
      <w:pPr>
        <w:pStyle w:val="Sinespaciado"/>
        <w:ind w:left="709" w:hanging="709"/>
        <w:rPr>
          <w:rFonts w:ascii="Arial Narrow" w:hAnsi="Arial Narrow"/>
          <w:sz w:val="20"/>
          <w:szCs w:val="20"/>
          <w:lang w:val="es-CR"/>
        </w:rPr>
      </w:pPr>
      <w:proofErr w:type="spellStart"/>
      <w:r w:rsidRPr="0095335A">
        <w:rPr>
          <w:rFonts w:ascii="Arial Narrow" w:hAnsi="Arial Narrow"/>
          <w:sz w:val="20"/>
          <w:szCs w:val="20"/>
          <w:lang w:val="es-CR"/>
        </w:rPr>
        <w:t>Prosic</w:t>
      </w:r>
      <w:proofErr w:type="spellEnd"/>
      <w:r w:rsidRPr="0095335A">
        <w:rPr>
          <w:rFonts w:ascii="Arial Narrow" w:hAnsi="Arial Narrow"/>
          <w:sz w:val="20"/>
          <w:szCs w:val="20"/>
          <w:lang w:val="es-CR"/>
        </w:rPr>
        <w:t xml:space="preserve"> (2009). E-juventud en Costa Rica. En </w:t>
      </w:r>
      <w:proofErr w:type="spellStart"/>
      <w:r w:rsidRPr="0095335A">
        <w:rPr>
          <w:rFonts w:ascii="Arial Narrow" w:hAnsi="Arial Narrow"/>
          <w:sz w:val="20"/>
          <w:szCs w:val="20"/>
          <w:lang w:val="es-CR"/>
        </w:rPr>
        <w:t>Prosic</w:t>
      </w:r>
      <w:proofErr w:type="spellEnd"/>
      <w:r w:rsidRPr="0095335A">
        <w:rPr>
          <w:rFonts w:ascii="Arial Narrow" w:hAnsi="Arial Narrow"/>
          <w:sz w:val="20"/>
          <w:szCs w:val="20"/>
          <w:lang w:val="es-CR"/>
        </w:rPr>
        <w:t xml:space="preserve"> (Ed.). </w:t>
      </w:r>
      <w:r w:rsidRPr="0095335A">
        <w:rPr>
          <w:rStyle w:val="Ninguno"/>
          <w:rFonts w:ascii="Arial Narrow" w:hAnsi="Arial Narrow"/>
          <w:i/>
          <w:iCs/>
          <w:sz w:val="20"/>
          <w:szCs w:val="20"/>
          <w:lang w:val="es-CR"/>
        </w:rPr>
        <w:t>Informe 2008: Hacia la sociedad de la información y el conocimiento</w:t>
      </w:r>
      <w:r w:rsidRPr="0095335A">
        <w:rPr>
          <w:rFonts w:ascii="Arial Narrow" w:hAnsi="Arial Narrow"/>
          <w:sz w:val="20"/>
          <w:szCs w:val="20"/>
          <w:lang w:val="es-CR"/>
        </w:rPr>
        <w:t xml:space="preserve">. San José, Costa Rica: </w:t>
      </w:r>
      <w:proofErr w:type="spellStart"/>
      <w:r w:rsidRPr="0095335A">
        <w:rPr>
          <w:rFonts w:ascii="Arial Narrow" w:hAnsi="Arial Narrow"/>
          <w:sz w:val="20"/>
          <w:szCs w:val="20"/>
          <w:lang w:val="es-CR"/>
        </w:rPr>
        <w:t>Prosic</w:t>
      </w:r>
      <w:proofErr w:type="spellEnd"/>
      <w:r w:rsidRPr="0095335A">
        <w:rPr>
          <w:rFonts w:ascii="Arial Narrow" w:hAnsi="Arial Narrow"/>
          <w:sz w:val="20"/>
          <w:szCs w:val="20"/>
          <w:lang w:val="es-CR"/>
        </w:rPr>
        <w:t xml:space="preserve">, Universidad de Costa Rica.  </w:t>
      </w:r>
    </w:p>
    <w:p w14:paraId="20F16AAF" w14:textId="77777777" w:rsidR="00E50168" w:rsidRPr="0095335A" w:rsidRDefault="00543EEC">
      <w:pPr>
        <w:pStyle w:val="Sinespaciado"/>
        <w:ind w:left="709" w:hanging="709"/>
        <w:rPr>
          <w:rFonts w:ascii="Arial Narrow" w:hAnsi="Arial Narrow"/>
          <w:sz w:val="20"/>
          <w:szCs w:val="20"/>
          <w:lang w:val="es-CR"/>
        </w:rPr>
      </w:pPr>
      <w:r w:rsidRPr="0095335A">
        <w:rPr>
          <w:rFonts w:ascii="Arial Narrow" w:hAnsi="Arial Narrow"/>
          <w:sz w:val="20"/>
          <w:szCs w:val="20"/>
          <w:lang w:val="es-CR"/>
        </w:rPr>
        <w:lastRenderedPageBreak/>
        <w:t xml:space="preserve">Román, Isabel. (2010). </w:t>
      </w:r>
      <w:r w:rsidRPr="0095335A">
        <w:rPr>
          <w:rStyle w:val="Ninguno"/>
          <w:rFonts w:ascii="Arial Narrow" w:hAnsi="Arial Narrow"/>
          <w:i/>
          <w:iCs/>
          <w:sz w:val="20"/>
          <w:szCs w:val="20"/>
          <w:lang w:val="es-CR"/>
        </w:rPr>
        <w:t>Sustentabilidad de los programas de transferencias condicionadas: la experiencia del Instituto Mixto de Ayuda Social y Avancemos en Costa Rica.</w:t>
      </w:r>
      <w:r w:rsidRPr="0095335A">
        <w:rPr>
          <w:rFonts w:ascii="Arial Narrow" w:hAnsi="Arial Narrow"/>
          <w:sz w:val="20"/>
          <w:szCs w:val="20"/>
          <w:lang w:val="es-CR"/>
        </w:rPr>
        <w:t xml:space="preserve"> Santiago: Naciones Unidas.  Recuperado de: http://repositorio.cepal.org/bitstream/handle/11362/6179/1/S2010202_es.pdf</w:t>
      </w:r>
    </w:p>
    <w:p w14:paraId="68968AB2" w14:textId="77777777" w:rsidR="00E50168" w:rsidRPr="0095335A" w:rsidRDefault="00543EEC">
      <w:pPr>
        <w:pStyle w:val="Sinespaciado"/>
        <w:ind w:left="709" w:hanging="709"/>
        <w:rPr>
          <w:rFonts w:ascii="Arial Narrow" w:hAnsi="Arial Narrow"/>
          <w:sz w:val="20"/>
          <w:szCs w:val="20"/>
          <w:lang w:val="es-CR"/>
        </w:rPr>
      </w:pPr>
      <w:r w:rsidRPr="0095335A">
        <w:rPr>
          <w:rFonts w:ascii="Arial Narrow" w:hAnsi="Arial Narrow"/>
          <w:sz w:val="20"/>
          <w:szCs w:val="20"/>
          <w:lang w:val="es-CR"/>
        </w:rPr>
        <w:t xml:space="preserve"> Ross, Amy. (2011, 23 de octubre) Parejas evitan trámites con adopción directa. </w:t>
      </w:r>
      <w:r w:rsidRPr="0095335A">
        <w:rPr>
          <w:rStyle w:val="Ninguno"/>
          <w:rFonts w:ascii="Arial Narrow" w:hAnsi="Arial Narrow"/>
          <w:i/>
          <w:iCs/>
          <w:sz w:val="20"/>
          <w:szCs w:val="20"/>
          <w:lang w:val="es-CR"/>
        </w:rPr>
        <w:t>La Nación.</w:t>
      </w:r>
      <w:r w:rsidRPr="0095335A">
        <w:rPr>
          <w:rFonts w:ascii="Arial Narrow" w:hAnsi="Arial Narrow"/>
          <w:sz w:val="20"/>
          <w:szCs w:val="20"/>
          <w:lang w:val="es-CR"/>
        </w:rPr>
        <w:t xml:space="preserve"> Recuperado de </w:t>
      </w:r>
      <w:hyperlink r:id="rId30" w:history="1">
        <w:r w:rsidRPr="0095335A">
          <w:rPr>
            <w:rStyle w:val="Hyperlink1"/>
            <w:rFonts w:ascii="Arial Narrow" w:hAnsi="Arial Narrow"/>
            <w:sz w:val="20"/>
            <w:szCs w:val="20"/>
            <w:lang w:val="es-CR"/>
          </w:rPr>
          <w:t>http://www.nacion.com/nacional/comunidades/Parejas-evitan-tramites-adopcion-directa_0_1227677327.html</w:t>
        </w:r>
      </w:hyperlink>
      <w:r w:rsidRPr="0095335A">
        <w:rPr>
          <w:rFonts w:ascii="Arial Narrow" w:hAnsi="Arial Narrow"/>
          <w:sz w:val="20"/>
          <w:szCs w:val="20"/>
          <w:lang w:val="es-CR"/>
        </w:rPr>
        <w:t xml:space="preserve"> </w:t>
      </w:r>
    </w:p>
    <w:p w14:paraId="7253C7AC" w14:textId="777E03E7" w:rsidR="00E50168" w:rsidRDefault="00543EEC">
      <w:pPr>
        <w:pStyle w:val="Sinespaciado"/>
        <w:ind w:left="709" w:hanging="709"/>
        <w:rPr>
          <w:rFonts w:ascii="Arial Narrow" w:hAnsi="Arial Narrow"/>
          <w:sz w:val="20"/>
          <w:szCs w:val="20"/>
          <w:lang w:val="es-CR"/>
        </w:rPr>
      </w:pPr>
      <w:r w:rsidRPr="0095335A">
        <w:rPr>
          <w:rFonts w:ascii="Arial Narrow" w:hAnsi="Arial Narrow"/>
          <w:sz w:val="20"/>
          <w:szCs w:val="20"/>
          <w:lang w:val="es-CR"/>
        </w:rPr>
        <w:t xml:space="preserve">Rueda, Amelia. (s.f.). I de Invisibles; Intersexualidad en Costa Rica, cuerpos alterados. Recuperado de: </w:t>
      </w:r>
      <w:hyperlink r:id="rId31" w:anchor="genitales-ambiguos" w:history="1">
        <w:r w:rsidR="00CB0E04" w:rsidRPr="007065C1">
          <w:rPr>
            <w:rStyle w:val="Hipervnculo"/>
            <w:rFonts w:ascii="Arial Narrow" w:hAnsi="Arial Narrow"/>
            <w:sz w:val="20"/>
            <w:szCs w:val="20"/>
            <w:lang w:val="es-CR"/>
          </w:rPr>
          <w:t>http://www.ameliarueda.com/especiales/intersexualidad/#genitales-ambiguos</w:t>
        </w:r>
      </w:hyperlink>
    </w:p>
    <w:p w14:paraId="216D3AAE" w14:textId="25A230BE" w:rsidR="00CB0E04" w:rsidRPr="00CB0E04" w:rsidRDefault="00CB0E04" w:rsidP="00CB0E04">
      <w:pPr>
        <w:pStyle w:val="Cuerpo"/>
        <w:spacing w:after="0"/>
        <w:ind w:left="708" w:hanging="708"/>
        <w:jc w:val="both"/>
        <w:rPr>
          <w:rFonts w:ascii="Arial Narrow" w:hAnsi="Arial Narrow"/>
          <w:lang w:val="es-CR"/>
        </w:rPr>
      </w:pPr>
      <w:r w:rsidRPr="00CB0E04">
        <w:rPr>
          <w:rFonts w:ascii="Arial Narrow" w:hAnsi="Arial Narrow" w:cs="Arial"/>
          <w:bCs/>
        </w:rPr>
        <w:t xml:space="preserve">Segunda Vicepresidencia de la República, Fondo de las Naciones Unidas para la Infancia y Consejo Nacional de Rehabilitación y Educación Especial. (2014). </w:t>
      </w:r>
      <w:r w:rsidRPr="00CB0E04">
        <w:rPr>
          <w:rFonts w:ascii="Arial Narrow" w:hAnsi="Arial Narrow" w:cs="Arial"/>
          <w:bCs/>
          <w:i/>
          <w:iCs/>
        </w:rPr>
        <w:t>Una aproximación a la situación de la niñez y la adolescencia con discapacidad en Costa Rica</w:t>
      </w:r>
      <w:r w:rsidRPr="00CB0E04">
        <w:rPr>
          <w:rFonts w:ascii="Arial Narrow" w:hAnsi="Arial Narrow" w:cs="Arial"/>
          <w:bCs/>
        </w:rPr>
        <w:t xml:space="preserve">. San José, Costa Rica: Fondo de las Naciones Unidas para la Infancia. Recuperado de: </w:t>
      </w:r>
      <w:hyperlink r:id="rId32" w:history="1">
        <w:r w:rsidRPr="00CB0E04">
          <w:rPr>
            <w:rStyle w:val="Hipervnculo"/>
            <w:rFonts w:ascii="Arial Narrow" w:hAnsi="Arial Narrow" w:cs="Arial"/>
            <w:bCs/>
          </w:rPr>
          <w:t>https://www.unicef.org/costarica/20140801_discapacidad_cr.pdf</w:t>
        </w:r>
      </w:hyperlink>
    </w:p>
    <w:p w14:paraId="4C9629D3" w14:textId="77777777" w:rsidR="00E50168" w:rsidRPr="0095335A" w:rsidRDefault="00543EEC">
      <w:pPr>
        <w:pStyle w:val="Sinespaciado"/>
        <w:ind w:left="709" w:hanging="709"/>
        <w:rPr>
          <w:rFonts w:ascii="Arial Narrow" w:hAnsi="Arial Narrow"/>
          <w:sz w:val="20"/>
          <w:szCs w:val="20"/>
          <w:lang w:val="es-CR"/>
        </w:rPr>
      </w:pPr>
      <w:r w:rsidRPr="0095335A">
        <w:rPr>
          <w:rFonts w:ascii="Arial Narrow" w:hAnsi="Arial Narrow"/>
          <w:sz w:val="20"/>
          <w:szCs w:val="20"/>
          <w:lang w:val="es-CR"/>
        </w:rPr>
        <w:t xml:space="preserve">Unicef. </w:t>
      </w:r>
      <w:r w:rsidRPr="0095335A">
        <w:rPr>
          <w:rStyle w:val="Ninguno"/>
          <w:rFonts w:ascii="Arial Narrow" w:hAnsi="Arial Narrow"/>
          <w:i/>
          <w:iCs/>
          <w:sz w:val="20"/>
          <w:szCs w:val="20"/>
          <w:lang w:val="es-CR"/>
        </w:rPr>
        <w:t>Informe Anual 2016</w:t>
      </w:r>
      <w:r w:rsidRPr="0095335A">
        <w:rPr>
          <w:rFonts w:ascii="Arial Narrow" w:hAnsi="Arial Narrow"/>
          <w:sz w:val="20"/>
          <w:szCs w:val="20"/>
          <w:lang w:val="es-CR"/>
        </w:rPr>
        <w:t>.</w:t>
      </w:r>
    </w:p>
    <w:p w14:paraId="37CF6236" w14:textId="77777777" w:rsidR="00E50168" w:rsidRPr="0095335A" w:rsidRDefault="00543EEC">
      <w:pPr>
        <w:pStyle w:val="Sinespaciado"/>
        <w:ind w:left="709" w:hanging="709"/>
        <w:rPr>
          <w:rFonts w:ascii="Arial Narrow" w:hAnsi="Arial Narrow"/>
          <w:sz w:val="20"/>
          <w:szCs w:val="20"/>
          <w:lang w:val="es-CR"/>
        </w:rPr>
      </w:pPr>
      <w:r w:rsidRPr="0095335A">
        <w:rPr>
          <w:rFonts w:ascii="Arial Narrow" w:hAnsi="Arial Narrow"/>
          <w:sz w:val="20"/>
          <w:szCs w:val="20"/>
          <w:lang w:val="es-CR"/>
        </w:rPr>
        <w:t xml:space="preserve">Unicef-AECID. </w:t>
      </w:r>
      <w:r w:rsidRPr="0095335A">
        <w:rPr>
          <w:rStyle w:val="Ninguno"/>
          <w:rFonts w:ascii="Arial Narrow" w:hAnsi="Arial Narrow"/>
          <w:i/>
          <w:iCs/>
          <w:sz w:val="20"/>
          <w:szCs w:val="20"/>
          <w:lang w:val="es-CR"/>
        </w:rPr>
        <w:t>Estado de la Niñez y Adolescencia Migrante: Derechos y Desarrollo Humano de Niñas, Niños y Adolescentes Nicaragüenses en Costa Rica</w:t>
      </w:r>
      <w:r w:rsidRPr="0095335A">
        <w:rPr>
          <w:rFonts w:ascii="Arial Narrow" w:hAnsi="Arial Narrow"/>
          <w:sz w:val="20"/>
          <w:szCs w:val="20"/>
          <w:lang w:val="es-CR"/>
        </w:rPr>
        <w:t>. 2011</w:t>
      </w:r>
    </w:p>
    <w:p w14:paraId="29F7944D" w14:textId="77777777" w:rsidR="00E50168" w:rsidRPr="0095335A" w:rsidRDefault="00543EEC">
      <w:pPr>
        <w:pStyle w:val="Sinespaciado"/>
        <w:ind w:left="709" w:hanging="709"/>
        <w:rPr>
          <w:rFonts w:ascii="Arial Narrow" w:hAnsi="Arial Narrow"/>
          <w:sz w:val="20"/>
          <w:szCs w:val="20"/>
          <w:lang w:val="es-CR"/>
        </w:rPr>
      </w:pPr>
      <w:r w:rsidRPr="0095335A">
        <w:rPr>
          <w:rFonts w:ascii="Arial Narrow" w:hAnsi="Arial Narrow"/>
          <w:sz w:val="20"/>
          <w:szCs w:val="20"/>
          <w:lang w:val="es-CR"/>
        </w:rPr>
        <w:t xml:space="preserve">Universidad de Costa Rica y Fondo de las Naciones Unidas para la Infancia. (2015). </w:t>
      </w:r>
      <w:r w:rsidRPr="0095335A">
        <w:rPr>
          <w:rStyle w:val="Ninguno"/>
          <w:rFonts w:ascii="Arial Narrow" w:hAnsi="Arial Narrow"/>
          <w:i/>
          <w:iCs/>
          <w:sz w:val="20"/>
          <w:szCs w:val="20"/>
          <w:lang w:val="es-CR"/>
        </w:rPr>
        <w:t>VIII Informe Estado de los Derechos de la Niñez y la Adolescencia</w:t>
      </w:r>
      <w:r w:rsidRPr="0095335A">
        <w:rPr>
          <w:rFonts w:ascii="Arial Narrow" w:hAnsi="Arial Narrow"/>
          <w:sz w:val="20"/>
          <w:szCs w:val="20"/>
          <w:lang w:val="es-CR"/>
        </w:rPr>
        <w:t>. San José, Costa Rica: Autor. Recuperado de https://www.unicef.org/costarica/ESTADO_DERECHOS_DE_NNA2015.pdf</w:t>
      </w:r>
    </w:p>
    <w:p w14:paraId="1A0109EB" w14:textId="77777777" w:rsidR="00E50168" w:rsidRPr="0095335A" w:rsidRDefault="00543EEC">
      <w:pPr>
        <w:pStyle w:val="Sinespaciado"/>
        <w:ind w:left="709" w:hanging="709"/>
        <w:rPr>
          <w:rStyle w:val="Ninguno"/>
          <w:rFonts w:ascii="Arial Narrow" w:hAnsi="Arial Narrow"/>
          <w:b/>
          <w:bCs/>
          <w:sz w:val="20"/>
          <w:szCs w:val="20"/>
          <w:lang w:val="es-CR"/>
        </w:rPr>
      </w:pPr>
      <w:r w:rsidRPr="0095335A">
        <w:rPr>
          <w:rStyle w:val="Ninguno"/>
          <w:rFonts w:ascii="Arial Narrow" w:hAnsi="Arial Narrow"/>
          <w:b/>
          <w:bCs/>
          <w:sz w:val="20"/>
          <w:szCs w:val="20"/>
          <w:lang w:val="es-CR"/>
        </w:rPr>
        <w:t>Leyes y documentos legales citados</w:t>
      </w:r>
    </w:p>
    <w:p w14:paraId="7F9254CF" w14:textId="77777777" w:rsidR="00E50168" w:rsidRPr="0095335A" w:rsidRDefault="00543EEC">
      <w:pPr>
        <w:pStyle w:val="Sinespaciado"/>
        <w:ind w:left="709" w:hanging="709"/>
        <w:rPr>
          <w:rStyle w:val="Ninguno"/>
          <w:rFonts w:ascii="Arial Narrow" w:hAnsi="Arial Narrow"/>
          <w:b/>
          <w:bCs/>
          <w:sz w:val="20"/>
          <w:szCs w:val="20"/>
          <w:lang w:val="es-CR"/>
        </w:rPr>
      </w:pPr>
      <w:r w:rsidRPr="0095335A">
        <w:rPr>
          <w:rFonts w:ascii="Arial Narrow" w:hAnsi="Arial Narrow"/>
          <w:sz w:val="20"/>
          <w:szCs w:val="20"/>
          <w:lang w:val="es-CR"/>
        </w:rPr>
        <w:t xml:space="preserve">Asamblea Legislativa de la República de Costa Rica. (2011). </w:t>
      </w:r>
      <w:r w:rsidRPr="0095335A">
        <w:rPr>
          <w:rStyle w:val="Ninguno"/>
          <w:rFonts w:ascii="Arial Narrow" w:hAnsi="Arial Narrow"/>
          <w:i/>
          <w:iCs/>
          <w:sz w:val="20"/>
          <w:szCs w:val="20"/>
          <w:u w:val="single"/>
          <w:lang w:val="es-CR"/>
        </w:rPr>
        <w:t>Prohibición del trabajo peligroso e insalubre para Personas Adolescentes trabajadoras. Ley 8922.</w:t>
      </w:r>
      <w:r w:rsidRPr="0095335A">
        <w:rPr>
          <w:rFonts w:ascii="Arial Narrow" w:hAnsi="Arial Narrow"/>
          <w:sz w:val="20"/>
          <w:szCs w:val="20"/>
          <w:lang w:val="es-CR"/>
        </w:rPr>
        <w:t xml:space="preserve"> Recuperado el 30-04-17, de: </w:t>
      </w:r>
      <w:hyperlink r:id="rId33" w:history="1">
        <w:r w:rsidRPr="0095335A">
          <w:rPr>
            <w:rStyle w:val="Hyperlink1"/>
            <w:rFonts w:ascii="Arial Narrow" w:hAnsi="Arial Narrow"/>
            <w:sz w:val="20"/>
            <w:szCs w:val="20"/>
            <w:lang w:val="es-CR"/>
          </w:rPr>
          <w:t>http://www.ilo.org/dyn/natlex/docs/ELECTRONIC/86385/97460/F112157985/CRI86385.pdf</w:t>
        </w:r>
      </w:hyperlink>
    </w:p>
    <w:p w14:paraId="2BCC81C3" w14:textId="77777777" w:rsidR="00E50168" w:rsidRPr="0095335A" w:rsidRDefault="00543EEC">
      <w:pPr>
        <w:pStyle w:val="Sinespaciado"/>
        <w:ind w:left="709" w:hanging="709"/>
        <w:rPr>
          <w:rStyle w:val="Ninguno"/>
          <w:rFonts w:ascii="Arial Narrow" w:hAnsi="Arial Narrow"/>
          <w:b/>
          <w:bCs/>
          <w:sz w:val="20"/>
          <w:szCs w:val="20"/>
          <w:lang w:val="es-CR"/>
        </w:rPr>
      </w:pPr>
      <w:r w:rsidRPr="0095335A">
        <w:rPr>
          <w:rFonts w:ascii="Arial Narrow" w:hAnsi="Arial Narrow"/>
          <w:sz w:val="20"/>
          <w:szCs w:val="20"/>
          <w:lang w:val="es-CR"/>
        </w:rPr>
        <w:t>Asamblea Legislativa de la República de Costa Rica. Reglamento de la Asamblea Legislativa de Costa Rica. (</w:t>
      </w:r>
      <w:proofErr w:type="gramStart"/>
      <w:r w:rsidRPr="0095335A">
        <w:rPr>
          <w:rFonts w:ascii="Arial Narrow" w:hAnsi="Arial Narrow"/>
          <w:sz w:val="20"/>
          <w:szCs w:val="20"/>
          <w:lang w:val="es-CR"/>
        </w:rPr>
        <w:t>versión</w:t>
      </w:r>
      <w:proofErr w:type="gramEnd"/>
      <w:r w:rsidRPr="0095335A">
        <w:rPr>
          <w:rFonts w:ascii="Arial Narrow" w:hAnsi="Arial Narrow"/>
          <w:sz w:val="20"/>
          <w:szCs w:val="20"/>
          <w:lang w:val="es-CR"/>
        </w:rPr>
        <w:t xml:space="preserve"> actualizada el 21 de noviembre de 2017).  Obtenido de: http://asamblea.go.cr/ca/SitePages/Reglamento%20General%20de%20la%20Asamblea%20Legislativa.aspx</w:t>
      </w:r>
    </w:p>
    <w:p w14:paraId="5F9AD35B" w14:textId="77777777" w:rsidR="00E50168" w:rsidRPr="0095335A" w:rsidRDefault="00543EEC">
      <w:pPr>
        <w:pStyle w:val="Sinespaciado"/>
        <w:ind w:left="709" w:hanging="709"/>
        <w:rPr>
          <w:rFonts w:ascii="Arial Narrow" w:hAnsi="Arial Narrow"/>
          <w:sz w:val="20"/>
          <w:szCs w:val="20"/>
          <w:lang w:val="es-CR"/>
        </w:rPr>
      </w:pPr>
      <w:r w:rsidRPr="0095335A">
        <w:rPr>
          <w:rFonts w:ascii="Arial Narrow" w:hAnsi="Arial Narrow"/>
          <w:sz w:val="20"/>
          <w:szCs w:val="20"/>
          <w:lang w:val="es-CR"/>
        </w:rPr>
        <w:t xml:space="preserve">Ley Nº 4573 “Código Penal de Costa Rica”. </w:t>
      </w:r>
    </w:p>
    <w:p w14:paraId="51AB28C4" w14:textId="77777777" w:rsidR="00E50168" w:rsidRPr="0095335A" w:rsidRDefault="00543EEC">
      <w:pPr>
        <w:pStyle w:val="Sinespaciado"/>
        <w:ind w:left="709" w:hanging="709"/>
        <w:rPr>
          <w:rFonts w:ascii="Arial Narrow" w:hAnsi="Arial Narrow"/>
          <w:sz w:val="20"/>
          <w:szCs w:val="20"/>
          <w:lang w:val="es-CR"/>
        </w:rPr>
      </w:pPr>
      <w:r w:rsidRPr="0095335A">
        <w:rPr>
          <w:rFonts w:ascii="Arial Narrow" w:hAnsi="Arial Narrow"/>
          <w:sz w:val="20"/>
          <w:szCs w:val="20"/>
          <w:lang w:val="es-CR"/>
        </w:rPr>
        <w:t xml:space="preserve">Ley Nº 8934 “Protección de la niñez y la adolescencia frente al contenido nocivo de Internet y otros medios electrónicos”. Recuperado de </w:t>
      </w:r>
      <w:hyperlink r:id="rId34" w:history="1">
        <w:r w:rsidRPr="0095335A">
          <w:rPr>
            <w:rStyle w:val="Hyperlink1"/>
            <w:rFonts w:ascii="Arial Narrow" w:hAnsi="Arial Narrow"/>
            <w:sz w:val="20"/>
            <w:szCs w:val="20"/>
            <w:lang w:val="es-CR"/>
          </w:rPr>
          <w:t xml:space="preserve">https://sutel.go.cr/sites/default/files/normativas/ley_proteccion_de_la_ninez_y_la_a </w:t>
        </w:r>
      </w:hyperlink>
      <w:hyperlink r:id="rId35" w:history="1">
        <w:r w:rsidRPr="0095335A">
          <w:rPr>
            <w:rStyle w:val="Hyperlink1"/>
            <w:rFonts w:ascii="Arial Narrow" w:hAnsi="Arial Narrow"/>
            <w:sz w:val="20"/>
            <w:szCs w:val="20"/>
            <w:lang w:val="es-CR"/>
          </w:rPr>
          <w:t xml:space="preserve">dolescencia_frente_al_contenido_nocivo_de_internet_y_otros_medios_electronico </w:t>
        </w:r>
      </w:hyperlink>
      <w:hyperlink r:id="rId36" w:history="1">
        <w:r w:rsidRPr="0095335A">
          <w:rPr>
            <w:rStyle w:val="Hyperlink1"/>
            <w:rFonts w:ascii="Arial Narrow" w:hAnsi="Arial Narrow"/>
            <w:sz w:val="20"/>
            <w:szCs w:val="20"/>
            <w:lang w:val="es-CR"/>
          </w:rPr>
          <w:t>s_ley_8934.pdf</w:t>
        </w:r>
      </w:hyperlink>
    </w:p>
    <w:p w14:paraId="2E47D7D2" w14:textId="77777777" w:rsidR="00E50168" w:rsidRPr="0095335A" w:rsidRDefault="00543EEC">
      <w:pPr>
        <w:pStyle w:val="Sinespaciado"/>
        <w:ind w:left="709" w:hanging="709"/>
        <w:rPr>
          <w:rStyle w:val="Ninguno"/>
          <w:rFonts w:ascii="Arial Narrow" w:hAnsi="Arial Narrow"/>
          <w:sz w:val="20"/>
          <w:szCs w:val="20"/>
          <w:lang w:val="es-CR"/>
        </w:rPr>
      </w:pPr>
      <w:r w:rsidRPr="0095335A">
        <w:rPr>
          <w:rFonts w:ascii="Arial Narrow" w:hAnsi="Arial Narrow"/>
          <w:sz w:val="20"/>
          <w:szCs w:val="20"/>
          <w:lang w:val="es-CR"/>
        </w:rPr>
        <w:t xml:space="preserve">Proyecto de ley “Ley especial para la protección de los derechos de la niñez y la adolescencia frente a la violencia y el delito en el ámbito de las tecnologías de la información y la comunicación y reformas al Código Penal”, expediente n 18.230, </w:t>
      </w:r>
      <w:r w:rsidRPr="0095335A">
        <w:rPr>
          <w:rStyle w:val="Ninguno"/>
          <w:rFonts w:ascii="Arial Narrow" w:hAnsi="Arial Narrow"/>
          <w:i/>
          <w:iCs/>
          <w:sz w:val="20"/>
          <w:szCs w:val="20"/>
          <w:lang w:val="es-CR"/>
        </w:rPr>
        <w:t>La Gaceta</w:t>
      </w:r>
      <w:r w:rsidRPr="0095335A">
        <w:rPr>
          <w:rFonts w:ascii="Arial Narrow" w:hAnsi="Arial Narrow"/>
          <w:sz w:val="20"/>
          <w:szCs w:val="20"/>
          <w:lang w:val="es-CR"/>
        </w:rPr>
        <w:t xml:space="preserve"> (2013). Recuperado de </w:t>
      </w:r>
      <w:hyperlink r:id="rId37" w:history="1">
        <w:r w:rsidRPr="0095335A">
          <w:rPr>
            <w:rStyle w:val="Hyperlink1"/>
            <w:rFonts w:ascii="Arial Narrow" w:hAnsi="Arial Narrow"/>
            <w:sz w:val="20"/>
            <w:szCs w:val="20"/>
            <w:lang w:val="es-CR"/>
          </w:rPr>
          <w:t>http://www.gaceta.go.cr/pub/2013/07/08/COMP_08_07_2013.pdf</w:t>
        </w:r>
      </w:hyperlink>
    </w:p>
    <w:p w14:paraId="5782FC45" w14:textId="77777777" w:rsidR="00E50168" w:rsidRPr="0095335A" w:rsidRDefault="00543EEC" w:rsidP="0060047E">
      <w:pPr>
        <w:pStyle w:val="Textonotaalfinal"/>
        <w:spacing w:after="0"/>
        <w:ind w:left="709" w:hanging="709"/>
        <w:jc w:val="both"/>
        <w:rPr>
          <w:rStyle w:val="Ninguno"/>
          <w:rFonts w:ascii="Arial Narrow" w:hAnsi="Arial Narrow"/>
          <w:b/>
          <w:bCs/>
          <w:lang w:val="es-CR"/>
        </w:rPr>
      </w:pPr>
      <w:r w:rsidRPr="0095335A">
        <w:rPr>
          <w:rStyle w:val="Ninguno"/>
          <w:rFonts w:ascii="Arial Narrow" w:hAnsi="Arial Narrow"/>
          <w:b/>
          <w:bCs/>
          <w:lang w:val="es-CR"/>
        </w:rPr>
        <w:t>Otros documentos consultados</w:t>
      </w:r>
    </w:p>
    <w:p w14:paraId="5714D674" w14:textId="2C6D9DDC" w:rsidR="00E50168" w:rsidRPr="0095335A" w:rsidRDefault="00543EEC">
      <w:pPr>
        <w:pStyle w:val="Sinespaciado"/>
        <w:ind w:left="709" w:hanging="709"/>
        <w:rPr>
          <w:rStyle w:val="Ninguno"/>
          <w:rFonts w:ascii="Arial Narrow" w:hAnsi="Arial Narrow"/>
          <w:sz w:val="20"/>
          <w:szCs w:val="20"/>
          <w:shd w:val="clear" w:color="auto" w:fill="FEFFFF"/>
          <w:lang w:val="es-CR"/>
        </w:rPr>
      </w:pPr>
      <w:r w:rsidRPr="0095335A">
        <w:rPr>
          <w:rFonts w:ascii="Arial Narrow" w:hAnsi="Arial Narrow"/>
          <w:sz w:val="20"/>
          <w:szCs w:val="20"/>
          <w:lang w:val="es-CR"/>
        </w:rPr>
        <w:t xml:space="preserve">Consejo Nacional de la Niñez y la </w:t>
      </w:r>
      <w:r w:rsidR="00C01727" w:rsidRPr="0095335A">
        <w:rPr>
          <w:rFonts w:ascii="Arial Narrow" w:hAnsi="Arial Narrow"/>
          <w:sz w:val="20"/>
          <w:szCs w:val="20"/>
          <w:lang w:val="es-CR"/>
        </w:rPr>
        <w:t>Adolescencia</w:t>
      </w:r>
      <w:r w:rsidRPr="0095335A">
        <w:rPr>
          <w:rFonts w:ascii="Arial Narrow" w:hAnsi="Arial Narrow"/>
          <w:sz w:val="20"/>
          <w:szCs w:val="20"/>
          <w:lang w:val="es-CR"/>
        </w:rPr>
        <w:t xml:space="preserve">, Universidad de Costa Rica, Programa Interdisciplinario de Estudios y Acción Social de los Derechos de la Niñez y la Adolescencia y Fondo de las Naciones Unidas para la Infancia. (2011). </w:t>
      </w:r>
      <w:r w:rsidRPr="0095335A">
        <w:rPr>
          <w:rStyle w:val="Ninguno"/>
          <w:rFonts w:ascii="Arial Narrow" w:hAnsi="Arial Narrow"/>
          <w:i/>
          <w:iCs/>
          <w:sz w:val="20"/>
          <w:szCs w:val="20"/>
          <w:lang w:val="es-CR"/>
        </w:rPr>
        <w:t>VII Estado de los Derechos de la Niñez y la Adolescencia en Costa Rica</w:t>
      </w:r>
      <w:r w:rsidRPr="0095335A">
        <w:rPr>
          <w:rFonts w:ascii="Arial Narrow" w:hAnsi="Arial Narrow"/>
          <w:sz w:val="20"/>
          <w:szCs w:val="20"/>
          <w:lang w:val="es-CR"/>
        </w:rPr>
        <w:t xml:space="preserve">. </w:t>
      </w:r>
      <w:r w:rsidRPr="0095335A">
        <w:rPr>
          <w:rStyle w:val="Ninguno"/>
          <w:rFonts w:ascii="Arial Narrow" w:hAnsi="Arial Narrow"/>
          <w:i/>
          <w:iCs/>
          <w:sz w:val="20"/>
          <w:szCs w:val="20"/>
          <w:lang w:val="es-CR"/>
        </w:rPr>
        <w:t xml:space="preserve">Hacia el cumplimiento de la Política nacional para la niñez y adolescencia (2009-2021). </w:t>
      </w:r>
      <w:r w:rsidRPr="0095335A">
        <w:rPr>
          <w:rFonts w:ascii="Arial Narrow" w:hAnsi="Arial Narrow"/>
          <w:sz w:val="20"/>
          <w:szCs w:val="20"/>
          <w:lang w:val="es-CR"/>
        </w:rPr>
        <w:t xml:space="preserve">Autor. Recuperado de: </w:t>
      </w:r>
      <w:hyperlink r:id="rId38" w:history="1">
        <w:r w:rsidRPr="0095335A">
          <w:rPr>
            <w:rStyle w:val="Hyperlink3"/>
            <w:rFonts w:ascii="Arial Narrow" w:hAnsi="Arial Narrow"/>
            <w:sz w:val="20"/>
            <w:szCs w:val="20"/>
            <w:lang w:val="es-CR"/>
          </w:rPr>
          <w:t>https://www.unicef.org/costarica/docs/cr_pub_EDNA_VII_CR.pdf</w:t>
        </w:r>
      </w:hyperlink>
    </w:p>
    <w:p w14:paraId="557415DA" w14:textId="77777777" w:rsidR="00E50168" w:rsidRPr="0095335A" w:rsidRDefault="00543EEC">
      <w:pPr>
        <w:pStyle w:val="Sinespaciado"/>
        <w:ind w:left="709" w:hanging="709"/>
        <w:rPr>
          <w:rFonts w:ascii="Arial Narrow" w:hAnsi="Arial Narrow"/>
          <w:sz w:val="20"/>
          <w:szCs w:val="20"/>
          <w:shd w:val="clear" w:color="auto" w:fill="FFFFFF"/>
          <w:lang w:val="es-CR"/>
        </w:rPr>
      </w:pPr>
      <w:r w:rsidRPr="0095335A">
        <w:rPr>
          <w:rFonts w:ascii="Arial Narrow" w:hAnsi="Arial Narrow"/>
          <w:sz w:val="20"/>
          <w:szCs w:val="20"/>
          <w:shd w:val="clear" w:color="auto" w:fill="FFFFFF"/>
          <w:lang w:val="es-CR"/>
        </w:rPr>
        <w:t xml:space="preserve">Fondo de las Naciones Unidas para la Infancia y Ministerio de Salud Pública. (2011). La Encuesta de Indicadores Múltiples Conglomerados. Recuperada de </w:t>
      </w:r>
      <w:hyperlink r:id="rId39" w:history="1">
        <w:r w:rsidRPr="0095335A">
          <w:rPr>
            <w:rStyle w:val="Hyperlink1"/>
            <w:rFonts w:ascii="Arial Narrow" w:hAnsi="Arial Narrow"/>
            <w:sz w:val="20"/>
            <w:szCs w:val="20"/>
            <w:shd w:val="clear" w:color="auto" w:fill="FFFFFF"/>
            <w:lang w:val="es-CR"/>
          </w:rPr>
          <w:t>https://www.unicef.org/costarica/docs/cr_pub_MICS_2011.pdf</w:t>
        </w:r>
      </w:hyperlink>
    </w:p>
    <w:p w14:paraId="617733BF" w14:textId="77777777" w:rsidR="00E50168" w:rsidRPr="0095335A" w:rsidRDefault="00543EEC">
      <w:pPr>
        <w:pStyle w:val="Sinespaciado"/>
        <w:ind w:left="709" w:hanging="709"/>
        <w:rPr>
          <w:rFonts w:ascii="Arial Narrow" w:hAnsi="Arial Narrow"/>
          <w:sz w:val="20"/>
          <w:szCs w:val="20"/>
          <w:shd w:val="clear" w:color="auto" w:fill="FFFFFF"/>
          <w:lang w:val="es-CR"/>
        </w:rPr>
      </w:pPr>
      <w:r w:rsidRPr="0095335A">
        <w:rPr>
          <w:rFonts w:ascii="Arial Narrow" w:hAnsi="Arial Narrow"/>
          <w:sz w:val="20"/>
          <w:szCs w:val="20"/>
          <w:shd w:val="clear" w:color="auto" w:fill="FFFFFF"/>
          <w:lang w:val="es-CR"/>
        </w:rPr>
        <w:t xml:space="preserve">Organización Internacional para las Migraciones. (2007). </w:t>
      </w:r>
      <w:r w:rsidRPr="0095335A">
        <w:rPr>
          <w:rStyle w:val="Ninguno"/>
          <w:rFonts w:ascii="Arial Narrow" w:hAnsi="Arial Narrow"/>
          <w:i/>
          <w:iCs/>
          <w:sz w:val="20"/>
          <w:szCs w:val="20"/>
          <w:shd w:val="clear" w:color="auto" w:fill="FFFFFF"/>
          <w:lang w:val="es-CR"/>
        </w:rPr>
        <w:t>Protocolo para la repatriación de niños, niñas y adolescentes víctimas de trata</w:t>
      </w:r>
      <w:r w:rsidRPr="0095335A">
        <w:rPr>
          <w:rFonts w:ascii="Arial Narrow" w:hAnsi="Arial Narrow"/>
          <w:sz w:val="20"/>
          <w:szCs w:val="20"/>
          <w:shd w:val="clear" w:color="auto" w:fill="FFFFFF"/>
          <w:lang w:val="es-CR"/>
        </w:rPr>
        <w:t xml:space="preserve">. Recuperado de: </w:t>
      </w:r>
      <w:hyperlink r:id="rId40" w:history="1">
        <w:r w:rsidRPr="0095335A">
          <w:rPr>
            <w:rStyle w:val="Hyperlink1"/>
            <w:rFonts w:ascii="Arial Narrow" w:hAnsi="Arial Narrow"/>
            <w:sz w:val="20"/>
            <w:szCs w:val="20"/>
            <w:shd w:val="clear" w:color="auto" w:fill="FFFFFF"/>
            <w:lang w:val="es-CR"/>
          </w:rPr>
          <w:t>http://www.migracion.go.cr/institucion/ninez_adolescencia/protocolos/OIM%20PROTOCOLO%20COSTA%20RICA.pdf</w:t>
        </w:r>
      </w:hyperlink>
      <w:r w:rsidRPr="0095335A">
        <w:rPr>
          <w:rFonts w:ascii="Arial Narrow" w:hAnsi="Arial Narrow"/>
          <w:sz w:val="20"/>
          <w:szCs w:val="20"/>
          <w:shd w:val="clear" w:color="auto" w:fill="FFFFFF"/>
          <w:lang w:val="es-CR"/>
        </w:rPr>
        <w:t xml:space="preserve"> </w:t>
      </w:r>
    </w:p>
    <w:p w14:paraId="35090147" w14:textId="77777777" w:rsidR="00E50168" w:rsidRPr="0095335A" w:rsidRDefault="00543EEC">
      <w:pPr>
        <w:pStyle w:val="Sinespaciado"/>
        <w:ind w:left="709" w:hanging="709"/>
        <w:rPr>
          <w:rFonts w:ascii="Arial Narrow" w:hAnsi="Arial Narrow"/>
          <w:sz w:val="20"/>
          <w:szCs w:val="20"/>
          <w:shd w:val="clear" w:color="auto" w:fill="FFFFFF"/>
          <w:lang w:val="es-CR"/>
        </w:rPr>
      </w:pPr>
      <w:r w:rsidRPr="0095335A">
        <w:rPr>
          <w:rFonts w:ascii="Arial Narrow" w:hAnsi="Arial Narrow"/>
          <w:sz w:val="20"/>
          <w:szCs w:val="20"/>
          <w:shd w:val="clear" w:color="auto" w:fill="FFFFFF"/>
          <w:lang w:val="es-CR"/>
        </w:rPr>
        <w:t xml:space="preserve">Organización Internacional para las Migraciones. (2013a). </w:t>
      </w:r>
      <w:r w:rsidRPr="0095335A">
        <w:rPr>
          <w:rStyle w:val="Ninguno"/>
          <w:rFonts w:ascii="Arial Narrow" w:hAnsi="Arial Narrow"/>
          <w:i/>
          <w:iCs/>
          <w:sz w:val="20"/>
          <w:szCs w:val="20"/>
          <w:shd w:val="clear" w:color="auto" w:fill="FFFFFF"/>
          <w:lang w:val="es-CR"/>
        </w:rPr>
        <w:t>Trata de persona con fines de explotación laboral en Centroamérica: síntesis regional</w:t>
      </w:r>
      <w:r w:rsidRPr="0095335A">
        <w:rPr>
          <w:rFonts w:ascii="Arial Narrow" w:hAnsi="Arial Narrow"/>
          <w:sz w:val="20"/>
          <w:szCs w:val="20"/>
          <w:shd w:val="clear" w:color="auto" w:fill="FFFFFF"/>
          <w:lang w:val="es-CR"/>
        </w:rPr>
        <w:t>.  Recuperado de https://publications.iom.int/es/books/trata-de-personas-con-fines-de-explotacion-laboral-en-centroamerica-guatemala</w:t>
      </w:r>
    </w:p>
    <w:p w14:paraId="3582C0EF" w14:textId="77777777" w:rsidR="00E50168" w:rsidRPr="0095335A" w:rsidRDefault="00543EEC">
      <w:pPr>
        <w:pStyle w:val="Sinespaciado"/>
        <w:ind w:left="709" w:hanging="709"/>
        <w:rPr>
          <w:rFonts w:ascii="Arial Narrow" w:hAnsi="Arial Narrow"/>
          <w:sz w:val="20"/>
          <w:szCs w:val="20"/>
          <w:shd w:val="clear" w:color="auto" w:fill="FFFFFF"/>
          <w:lang w:val="es-CR"/>
        </w:rPr>
      </w:pPr>
      <w:r w:rsidRPr="0095335A">
        <w:rPr>
          <w:rFonts w:ascii="Arial Narrow" w:hAnsi="Arial Narrow"/>
          <w:sz w:val="20"/>
          <w:szCs w:val="20"/>
          <w:shd w:val="clear" w:color="auto" w:fill="FFFFFF"/>
          <w:lang w:val="es-CR"/>
        </w:rPr>
        <w:t xml:space="preserve">Organización Internacional para las Migraciones. (2013b). </w:t>
      </w:r>
      <w:r w:rsidRPr="0095335A">
        <w:rPr>
          <w:rStyle w:val="Ninguno"/>
          <w:rFonts w:ascii="Arial Narrow" w:hAnsi="Arial Narrow"/>
          <w:i/>
          <w:iCs/>
          <w:sz w:val="20"/>
          <w:szCs w:val="20"/>
          <w:shd w:val="clear" w:color="auto" w:fill="FFFFFF"/>
          <w:lang w:val="es-CR"/>
        </w:rPr>
        <w:t>Niños, Niñas y Adolescentes Migrantes, América Central y México</w:t>
      </w:r>
      <w:r w:rsidRPr="0095335A">
        <w:rPr>
          <w:rFonts w:ascii="Arial Narrow" w:hAnsi="Arial Narrow"/>
          <w:sz w:val="20"/>
          <w:szCs w:val="20"/>
          <w:shd w:val="clear" w:color="auto" w:fill="FFFFFF"/>
          <w:lang w:val="es-CR"/>
        </w:rPr>
        <w:t xml:space="preserve">. Recuperado de </w:t>
      </w:r>
      <w:hyperlink r:id="rId41" w:history="1">
        <w:r w:rsidRPr="0095335A">
          <w:rPr>
            <w:rStyle w:val="Hyperlink1"/>
            <w:rFonts w:ascii="Arial Narrow" w:hAnsi="Arial Narrow"/>
            <w:sz w:val="20"/>
            <w:szCs w:val="20"/>
            <w:shd w:val="clear" w:color="auto" w:fill="FFFFFF"/>
            <w:lang w:val="es-CR"/>
          </w:rPr>
          <w:t>http://www.ilo.org/ipecinfo/product/download.do?type=document&amp;id=25755 </w:t>
        </w:r>
      </w:hyperlink>
    </w:p>
    <w:p w14:paraId="743056E1" w14:textId="77777777" w:rsidR="00E50168" w:rsidRPr="0095335A" w:rsidRDefault="00543EEC">
      <w:pPr>
        <w:pStyle w:val="Sinespaciado"/>
        <w:ind w:left="709" w:hanging="709"/>
        <w:rPr>
          <w:rStyle w:val="Ninguno"/>
          <w:rFonts w:ascii="Arial Narrow" w:hAnsi="Arial Narrow"/>
          <w:sz w:val="20"/>
          <w:szCs w:val="20"/>
          <w:lang w:val="es-CR"/>
        </w:rPr>
      </w:pPr>
      <w:r w:rsidRPr="0095335A">
        <w:rPr>
          <w:rStyle w:val="Ninguno"/>
          <w:rFonts w:ascii="Arial Narrow" w:hAnsi="Arial Narrow"/>
          <w:sz w:val="20"/>
          <w:szCs w:val="20"/>
          <w:shd w:val="clear" w:color="auto" w:fill="FEFFFF"/>
          <w:lang w:val="es-CR"/>
        </w:rPr>
        <w:t xml:space="preserve">Quirós-Ramírez, A. (2016). Los adultos y la práctica de las TIC: Usos en los sectores socioeconómicos medios del Gran Área Metropolitana de Costa Rica. En </w:t>
      </w:r>
      <w:proofErr w:type="spellStart"/>
      <w:r w:rsidRPr="0095335A">
        <w:rPr>
          <w:rStyle w:val="Ninguno"/>
          <w:rFonts w:ascii="Arial Narrow" w:hAnsi="Arial Narrow"/>
          <w:sz w:val="20"/>
          <w:szCs w:val="20"/>
          <w:shd w:val="clear" w:color="auto" w:fill="FEFFFF"/>
          <w:lang w:val="es-CR"/>
        </w:rPr>
        <w:t>Prosic</w:t>
      </w:r>
      <w:proofErr w:type="spellEnd"/>
      <w:r w:rsidRPr="0095335A">
        <w:rPr>
          <w:rStyle w:val="Ninguno"/>
          <w:rFonts w:ascii="Arial Narrow" w:hAnsi="Arial Narrow"/>
          <w:sz w:val="20"/>
          <w:szCs w:val="20"/>
          <w:shd w:val="clear" w:color="auto" w:fill="FEFFFF"/>
          <w:lang w:val="es-CR"/>
        </w:rPr>
        <w:t xml:space="preserve"> (Ed.), </w:t>
      </w:r>
      <w:r w:rsidRPr="0095335A">
        <w:rPr>
          <w:rStyle w:val="Ninguno"/>
          <w:rFonts w:ascii="Arial Narrow" w:hAnsi="Arial Narrow"/>
          <w:i/>
          <w:iCs/>
          <w:sz w:val="20"/>
          <w:szCs w:val="20"/>
          <w:shd w:val="clear" w:color="auto" w:fill="FFFFFF"/>
          <w:lang w:val="es-CR"/>
        </w:rPr>
        <w:t>Informe 2016: Hacia la sociedad de la información y el conocimiento</w:t>
      </w:r>
      <w:r w:rsidRPr="0095335A">
        <w:rPr>
          <w:rStyle w:val="Ninguno"/>
          <w:rFonts w:ascii="Arial Narrow" w:hAnsi="Arial Narrow"/>
          <w:sz w:val="20"/>
          <w:szCs w:val="20"/>
          <w:shd w:val="clear" w:color="auto" w:fill="FEFFFF"/>
          <w:lang w:val="es-CR"/>
        </w:rPr>
        <w:t xml:space="preserve"> (pp. 99 118). San José, Costa Rica: </w:t>
      </w:r>
      <w:proofErr w:type="spellStart"/>
      <w:r w:rsidRPr="0095335A">
        <w:rPr>
          <w:rStyle w:val="Ninguno"/>
          <w:rFonts w:ascii="Arial Narrow" w:hAnsi="Arial Narrow"/>
          <w:sz w:val="20"/>
          <w:szCs w:val="20"/>
          <w:shd w:val="clear" w:color="auto" w:fill="FEFFFF"/>
          <w:lang w:val="es-CR"/>
        </w:rPr>
        <w:t>Prosic</w:t>
      </w:r>
      <w:proofErr w:type="spellEnd"/>
      <w:r w:rsidRPr="0095335A">
        <w:rPr>
          <w:rStyle w:val="Ninguno"/>
          <w:rFonts w:ascii="Arial Narrow" w:hAnsi="Arial Narrow"/>
          <w:sz w:val="20"/>
          <w:szCs w:val="20"/>
          <w:shd w:val="clear" w:color="auto" w:fill="FEFFFF"/>
          <w:lang w:val="es-CR"/>
        </w:rPr>
        <w:t xml:space="preserve">, Universidad de </w:t>
      </w:r>
      <w:r w:rsidRPr="0095335A">
        <w:rPr>
          <w:rFonts w:ascii="Arial Narrow" w:hAnsi="Arial Narrow"/>
          <w:sz w:val="20"/>
          <w:szCs w:val="20"/>
          <w:lang w:val="es-CR"/>
        </w:rPr>
        <w:t>Costa Rica</w:t>
      </w:r>
    </w:p>
    <w:p w14:paraId="7D81EF91" w14:textId="77777777" w:rsidR="00E50168" w:rsidRPr="0095335A" w:rsidRDefault="00543EEC">
      <w:pPr>
        <w:pStyle w:val="Sinespaciado"/>
        <w:ind w:left="709" w:hanging="709"/>
        <w:rPr>
          <w:rFonts w:ascii="Arial Narrow" w:hAnsi="Arial Narrow"/>
          <w:lang w:val="es-CR"/>
        </w:rPr>
        <w:sectPr w:rsidR="00E50168" w:rsidRPr="0095335A">
          <w:type w:val="continuous"/>
          <w:pgSz w:w="12240" w:h="15840"/>
          <w:pgMar w:top="1418" w:right="1418" w:bottom="1418" w:left="1418" w:header="709" w:footer="709" w:gutter="0"/>
          <w:cols w:num="2" w:space="512"/>
        </w:sectPr>
      </w:pPr>
      <w:r w:rsidRPr="0095335A">
        <w:rPr>
          <w:rFonts w:ascii="Arial Narrow" w:hAnsi="Arial Narrow"/>
          <w:sz w:val="20"/>
          <w:szCs w:val="20"/>
          <w:lang w:val="es-CR"/>
        </w:rPr>
        <w:t xml:space="preserve">Universidad de Costa Rica, Programa Interdisciplinario de Estudios y Acción Social de los Derechos de la Niñez y la Adolescencia y Fondo de las Naciones Unidas para la Infancia. (2008). </w:t>
      </w:r>
      <w:r w:rsidRPr="0095335A">
        <w:rPr>
          <w:rStyle w:val="Ninguno"/>
          <w:rFonts w:ascii="Arial Narrow" w:hAnsi="Arial Narrow"/>
          <w:i/>
          <w:iCs/>
          <w:sz w:val="20"/>
          <w:szCs w:val="20"/>
          <w:lang w:val="es-CR"/>
        </w:rPr>
        <w:t xml:space="preserve">VI Estado de los Derechos de la Niñez y la Adolescencia en Costa </w:t>
      </w:r>
      <w:r w:rsidRPr="0095335A">
        <w:rPr>
          <w:rStyle w:val="Ninguno"/>
          <w:rFonts w:ascii="Arial Narrow" w:hAnsi="Arial Narrow"/>
          <w:i/>
          <w:iCs/>
          <w:sz w:val="20"/>
          <w:szCs w:val="20"/>
          <w:lang w:val="es-CR"/>
        </w:rPr>
        <w:lastRenderedPageBreak/>
        <w:t>Rica. A diez años del Código de la Niñez y la Adolescencia</w:t>
      </w:r>
      <w:r w:rsidRPr="0095335A">
        <w:rPr>
          <w:rFonts w:ascii="Arial Narrow" w:hAnsi="Arial Narrow"/>
          <w:sz w:val="20"/>
          <w:szCs w:val="20"/>
          <w:lang w:val="es-CR"/>
        </w:rPr>
        <w:t xml:space="preserve">. Autor. Recuperado de: </w:t>
      </w:r>
      <w:r w:rsidRPr="0095335A">
        <w:rPr>
          <w:rFonts w:ascii="Arial Narrow" w:hAnsi="Arial Narrow"/>
          <w:sz w:val="20"/>
          <w:szCs w:val="20"/>
          <w:lang w:val="es-CR"/>
        </w:rPr>
        <w:lastRenderedPageBreak/>
        <w:t>https://www.unicef.org/costarica/docs/cr_pub_EDNA_VI_CR.pdf</w:t>
      </w:r>
    </w:p>
    <w:p w14:paraId="2F356334" w14:textId="77777777" w:rsidR="00A04AA2" w:rsidRPr="0095335A" w:rsidRDefault="00A04AA2">
      <w:pPr>
        <w:rPr>
          <w:rStyle w:val="Ninguno"/>
          <w:rFonts w:ascii="Arial Narrow" w:eastAsia="Helvetica Neue" w:hAnsi="Arial Narrow" w:cs="Helvetica Neue"/>
          <w:b/>
          <w:bCs/>
          <w:color w:val="000000"/>
          <w:u w:color="000000"/>
          <w:lang w:val="es-CR" w:eastAsia="es-CR"/>
        </w:rPr>
      </w:pPr>
      <w:r w:rsidRPr="0095335A">
        <w:rPr>
          <w:rStyle w:val="Ninguno"/>
          <w:rFonts w:ascii="Arial Narrow" w:hAnsi="Arial Narrow"/>
          <w:b/>
          <w:bCs/>
          <w:color w:val="000000"/>
          <w:u w:color="000000"/>
          <w:lang w:val="es-CR"/>
        </w:rPr>
        <w:lastRenderedPageBreak/>
        <w:br w:type="page"/>
      </w:r>
    </w:p>
    <w:p w14:paraId="2E2B9969" w14:textId="4BE999CE" w:rsidR="00E50168" w:rsidRPr="0095335A" w:rsidRDefault="00543EEC">
      <w:pPr>
        <w:pStyle w:val="Ttulo1"/>
        <w:spacing w:before="0"/>
        <w:jc w:val="both"/>
        <w:rPr>
          <w:rStyle w:val="Ninguno"/>
          <w:rFonts w:ascii="Arial Narrow" w:eastAsia="Arial" w:hAnsi="Arial Narrow" w:cs="Arial"/>
          <w:b/>
          <w:bCs/>
          <w:color w:val="000000"/>
          <w:sz w:val="24"/>
          <w:szCs w:val="24"/>
          <w:u w:color="000000"/>
          <w:lang w:val="es-CR"/>
        </w:rPr>
      </w:pPr>
      <w:bookmarkStart w:id="45" w:name="_Toc511290483"/>
      <w:r w:rsidRPr="0095335A">
        <w:rPr>
          <w:rStyle w:val="Ninguno"/>
          <w:rFonts w:ascii="Arial Narrow" w:hAnsi="Arial Narrow"/>
          <w:b/>
          <w:bCs/>
          <w:color w:val="000000"/>
          <w:sz w:val="24"/>
          <w:szCs w:val="24"/>
          <w:u w:color="000000"/>
          <w:lang w:val="es-CR"/>
        </w:rPr>
        <w:lastRenderedPageBreak/>
        <w:t>Anexos</w:t>
      </w:r>
      <w:bookmarkEnd w:id="45"/>
    </w:p>
    <w:p w14:paraId="59A90A9D" w14:textId="77777777" w:rsidR="00E50168" w:rsidRPr="0095335A" w:rsidRDefault="00E50168">
      <w:pPr>
        <w:pStyle w:val="Cuerpo"/>
        <w:rPr>
          <w:rStyle w:val="Ninguno"/>
          <w:rFonts w:ascii="Arial Narrow" w:eastAsia="Arial" w:hAnsi="Arial Narrow" w:cs="Arial"/>
          <w:b/>
          <w:bCs/>
          <w:lang w:val="es-CR"/>
        </w:rPr>
      </w:pPr>
    </w:p>
    <w:tbl>
      <w:tblPr>
        <w:tblStyle w:val="NormalTable0"/>
        <w:tblW w:w="952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879"/>
        <w:gridCol w:w="2536"/>
        <w:gridCol w:w="3127"/>
        <w:gridCol w:w="1984"/>
      </w:tblGrid>
      <w:tr w:rsidR="00E50168" w:rsidRPr="0095335A" w14:paraId="2140E8CC" w14:textId="77777777" w:rsidTr="1AC49ACF">
        <w:trPr>
          <w:trHeight w:val="443"/>
        </w:trPr>
        <w:tc>
          <w:tcPr>
            <w:tcW w:w="1879" w:type="dxa"/>
            <w:tcBorders>
              <w:top w:val="single" w:sz="4" w:space="0" w:color="5B9BD5" w:themeColor="accent1"/>
              <w:left w:val="single" w:sz="4" w:space="0" w:color="5B9BD5" w:themeColor="accent1"/>
              <w:bottom w:val="single" w:sz="4" w:space="0" w:color="9CC2E5" w:themeColor="accent1" w:themeTint="99"/>
              <w:right w:val="single" w:sz="4" w:space="0" w:color="5B9BD5" w:themeColor="accent1"/>
            </w:tcBorders>
            <w:shd w:val="clear" w:color="auto" w:fill="5B9BD5" w:themeFill="accent1"/>
            <w:tcMar>
              <w:top w:w="80" w:type="dxa"/>
              <w:left w:w="80" w:type="dxa"/>
              <w:bottom w:w="80" w:type="dxa"/>
              <w:right w:w="80" w:type="dxa"/>
            </w:tcMar>
          </w:tcPr>
          <w:p w14:paraId="45090F16" w14:textId="77777777" w:rsidR="00E50168" w:rsidRPr="0095335A" w:rsidRDefault="00543EEC">
            <w:pPr>
              <w:pStyle w:val="CuerpoA"/>
              <w:spacing w:after="0" w:line="240" w:lineRule="auto"/>
              <w:jc w:val="center"/>
              <w:rPr>
                <w:rFonts w:ascii="Arial Narrow" w:hAnsi="Arial Narrow"/>
                <w:lang w:val="es-CR"/>
              </w:rPr>
            </w:pPr>
            <w:r w:rsidRPr="0095335A">
              <w:rPr>
                <w:rStyle w:val="Ninguno"/>
                <w:rFonts w:ascii="Arial Narrow" w:hAnsi="Arial Narrow"/>
                <w:b/>
                <w:bCs/>
                <w:sz w:val="20"/>
                <w:szCs w:val="20"/>
                <w:u w:color="FFFFFF"/>
                <w:lang w:val="es-CR"/>
              </w:rPr>
              <w:t>Nombre</w:t>
            </w:r>
          </w:p>
        </w:tc>
        <w:tc>
          <w:tcPr>
            <w:tcW w:w="2536" w:type="dxa"/>
            <w:tcBorders>
              <w:top w:val="single" w:sz="4" w:space="0" w:color="5B9BD5" w:themeColor="accent1"/>
              <w:left w:val="single" w:sz="4" w:space="0" w:color="5B9BD5" w:themeColor="accent1"/>
              <w:bottom w:val="single" w:sz="4" w:space="0" w:color="9CC2E5" w:themeColor="accent1" w:themeTint="99"/>
              <w:right w:val="single" w:sz="4" w:space="0" w:color="5B9BD5" w:themeColor="accent1"/>
            </w:tcBorders>
            <w:shd w:val="clear" w:color="auto" w:fill="5B9BD5" w:themeFill="accent1"/>
            <w:tcMar>
              <w:top w:w="80" w:type="dxa"/>
              <w:left w:w="80" w:type="dxa"/>
              <w:bottom w:w="80" w:type="dxa"/>
              <w:right w:w="80" w:type="dxa"/>
            </w:tcMar>
          </w:tcPr>
          <w:p w14:paraId="0794A7F8" w14:textId="77777777" w:rsidR="00E50168" w:rsidRPr="0095335A" w:rsidRDefault="00543EEC">
            <w:pPr>
              <w:pStyle w:val="CuerpoA"/>
              <w:spacing w:after="0" w:line="240" w:lineRule="auto"/>
              <w:jc w:val="center"/>
              <w:rPr>
                <w:rFonts w:ascii="Arial Narrow" w:hAnsi="Arial Narrow"/>
                <w:lang w:val="es-CR"/>
              </w:rPr>
            </w:pPr>
            <w:r w:rsidRPr="0095335A">
              <w:rPr>
                <w:rStyle w:val="Ninguno"/>
                <w:rFonts w:ascii="Arial Narrow" w:hAnsi="Arial Narrow"/>
                <w:b/>
                <w:bCs/>
                <w:sz w:val="20"/>
                <w:szCs w:val="20"/>
                <w:u w:color="FFFFFF"/>
                <w:lang w:val="es-CR"/>
              </w:rPr>
              <w:t>Institución</w:t>
            </w:r>
          </w:p>
        </w:tc>
        <w:tc>
          <w:tcPr>
            <w:tcW w:w="3127" w:type="dxa"/>
            <w:tcBorders>
              <w:top w:val="single" w:sz="4" w:space="0" w:color="5B9BD5" w:themeColor="accent1"/>
              <w:left w:val="single" w:sz="4" w:space="0" w:color="5B9BD5" w:themeColor="accent1"/>
              <w:bottom w:val="single" w:sz="4" w:space="0" w:color="9CC2E5" w:themeColor="accent1" w:themeTint="99"/>
              <w:right w:val="single" w:sz="4" w:space="0" w:color="5B9BD5" w:themeColor="accent1"/>
            </w:tcBorders>
            <w:shd w:val="clear" w:color="auto" w:fill="5B9BD5" w:themeFill="accent1"/>
            <w:tcMar>
              <w:top w:w="80" w:type="dxa"/>
              <w:left w:w="80" w:type="dxa"/>
              <w:bottom w:w="80" w:type="dxa"/>
              <w:right w:w="80" w:type="dxa"/>
            </w:tcMar>
          </w:tcPr>
          <w:p w14:paraId="6CFC9AED" w14:textId="77777777" w:rsidR="00E50168" w:rsidRPr="0095335A" w:rsidRDefault="00543EEC">
            <w:pPr>
              <w:pStyle w:val="CuerpoA"/>
              <w:spacing w:after="0" w:line="240" w:lineRule="auto"/>
              <w:jc w:val="center"/>
              <w:rPr>
                <w:rFonts w:ascii="Arial Narrow" w:hAnsi="Arial Narrow"/>
                <w:lang w:val="es-CR"/>
              </w:rPr>
            </w:pPr>
            <w:r w:rsidRPr="0095335A">
              <w:rPr>
                <w:rStyle w:val="Ninguno"/>
                <w:rFonts w:ascii="Arial Narrow" w:hAnsi="Arial Narrow"/>
                <w:b/>
                <w:bCs/>
                <w:sz w:val="20"/>
                <w:szCs w:val="20"/>
                <w:u w:color="FFFFFF"/>
                <w:lang w:val="es-CR"/>
              </w:rPr>
              <w:t>Cargo</w:t>
            </w:r>
          </w:p>
        </w:tc>
        <w:tc>
          <w:tcPr>
            <w:tcW w:w="1984" w:type="dxa"/>
            <w:tcBorders>
              <w:top w:val="single" w:sz="4" w:space="0" w:color="5B9BD5" w:themeColor="accent1"/>
              <w:left w:val="single" w:sz="4" w:space="0" w:color="5B9BD5" w:themeColor="accent1"/>
              <w:bottom w:val="single" w:sz="4" w:space="0" w:color="9CC2E5" w:themeColor="accent1" w:themeTint="99"/>
              <w:right w:val="single" w:sz="4" w:space="0" w:color="5B9BD5" w:themeColor="accent1"/>
            </w:tcBorders>
            <w:shd w:val="clear" w:color="auto" w:fill="5B9BD5" w:themeFill="accent1"/>
            <w:tcMar>
              <w:top w:w="80" w:type="dxa"/>
              <w:left w:w="80" w:type="dxa"/>
              <w:bottom w:w="80" w:type="dxa"/>
              <w:right w:w="80" w:type="dxa"/>
            </w:tcMar>
          </w:tcPr>
          <w:p w14:paraId="31D05B07" w14:textId="77777777" w:rsidR="00E50168" w:rsidRPr="0095335A" w:rsidRDefault="00543EEC">
            <w:pPr>
              <w:pStyle w:val="CuerpoA"/>
              <w:spacing w:after="0" w:line="240" w:lineRule="auto"/>
              <w:jc w:val="center"/>
              <w:rPr>
                <w:rFonts w:ascii="Arial Narrow" w:hAnsi="Arial Narrow"/>
                <w:lang w:val="es-CR"/>
              </w:rPr>
            </w:pPr>
            <w:r w:rsidRPr="0095335A">
              <w:rPr>
                <w:rStyle w:val="Ninguno"/>
                <w:rFonts w:ascii="Arial Narrow" w:hAnsi="Arial Narrow"/>
                <w:b/>
                <w:bCs/>
                <w:sz w:val="20"/>
                <w:szCs w:val="20"/>
                <w:u w:color="FFFFFF"/>
                <w:lang w:val="es-CR"/>
              </w:rPr>
              <w:t>Sector Laboral</w:t>
            </w:r>
          </w:p>
        </w:tc>
      </w:tr>
      <w:tr w:rsidR="00E50168" w:rsidRPr="0095335A" w14:paraId="02333074" w14:textId="77777777" w:rsidTr="1AC49ACF">
        <w:trPr>
          <w:trHeight w:val="443"/>
        </w:trPr>
        <w:tc>
          <w:tcPr>
            <w:tcW w:w="1879"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522F9800" w14:textId="77777777" w:rsidR="00E50168" w:rsidRPr="0095335A" w:rsidRDefault="00543EEC">
            <w:pPr>
              <w:pStyle w:val="CuerpoA"/>
              <w:spacing w:after="0" w:line="240" w:lineRule="auto"/>
              <w:rPr>
                <w:rFonts w:ascii="Arial Narrow" w:hAnsi="Arial Narrow"/>
                <w:lang w:val="es-CR"/>
              </w:rPr>
            </w:pPr>
            <w:r w:rsidRPr="0095335A">
              <w:rPr>
                <w:rStyle w:val="Ninguno"/>
                <w:rFonts w:ascii="Arial Narrow" w:hAnsi="Arial Narrow"/>
                <w:sz w:val="20"/>
                <w:szCs w:val="20"/>
                <w:lang w:val="es-CR"/>
              </w:rPr>
              <w:t>Andrea Guzmán González</w:t>
            </w:r>
          </w:p>
        </w:tc>
        <w:tc>
          <w:tcPr>
            <w:tcW w:w="2536"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06E71331" w14:textId="77777777" w:rsidR="00E50168" w:rsidRPr="0095335A" w:rsidRDefault="00543EEC">
            <w:pPr>
              <w:pStyle w:val="CuerpoA"/>
              <w:spacing w:after="0" w:line="240" w:lineRule="auto"/>
              <w:rPr>
                <w:rFonts w:ascii="Arial Narrow" w:hAnsi="Arial Narrow"/>
                <w:lang w:val="es-CR"/>
              </w:rPr>
            </w:pPr>
            <w:r w:rsidRPr="0095335A">
              <w:rPr>
                <w:rStyle w:val="Ninguno"/>
                <w:rFonts w:ascii="Arial Narrow" w:hAnsi="Arial Narrow"/>
                <w:sz w:val="20"/>
                <w:szCs w:val="20"/>
                <w:lang w:val="es-CR"/>
              </w:rPr>
              <w:t>Fundación Ciudad de los Niños</w:t>
            </w:r>
          </w:p>
        </w:tc>
        <w:tc>
          <w:tcPr>
            <w:tcW w:w="3127"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69D7F472" w14:textId="77777777" w:rsidR="00E50168" w:rsidRPr="0095335A" w:rsidRDefault="00543EEC">
            <w:pPr>
              <w:pStyle w:val="CuerpoA"/>
              <w:spacing w:after="0" w:line="240" w:lineRule="auto"/>
              <w:rPr>
                <w:rFonts w:ascii="Arial Narrow" w:hAnsi="Arial Narrow"/>
                <w:lang w:val="es-CR"/>
              </w:rPr>
            </w:pPr>
            <w:r w:rsidRPr="0095335A">
              <w:rPr>
                <w:rStyle w:val="Ninguno"/>
                <w:rFonts w:ascii="Arial Narrow" w:hAnsi="Arial Narrow"/>
                <w:sz w:val="20"/>
                <w:szCs w:val="20"/>
                <w:lang w:val="es-CR"/>
              </w:rPr>
              <w:t>Trabajadora Social</w:t>
            </w:r>
          </w:p>
        </w:tc>
        <w:tc>
          <w:tcPr>
            <w:tcW w:w="1984"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1CC9BBB8" w14:textId="77777777" w:rsidR="00E50168" w:rsidRPr="0095335A" w:rsidRDefault="00543EEC">
            <w:pPr>
              <w:pStyle w:val="CuerpoA"/>
              <w:spacing w:after="0" w:line="240" w:lineRule="auto"/>
              <w:jc w:val="center"/>
              <w:rPr>
                <w:rFonts w:ascii="Arial Narrow" w:hAnsi="Arial Narrow"/>
                <w:lang w:val="es-CR"/>
              </w:rPr>
            </w:pPr>
            <w:r w:rsidRPr="0095335A">
              <w:rPr>
                <w:rStyle w:val="Ninguno"/>
                <w:rFonts w:ascii="Arial Narrow" w:hAnsi="Arial Narrow"/>
                <w:sz w:val="20"/>
                <w:szCs w:val="20"/>
                <w:lang w:val="es-CR"/>
              </w:rPr>
              <w:t>Agua Caliente, Cartago</w:t>
            </w:r>
          </w:p>
        </w:tc>
      </w:tr>
      <w:tr w:rsidR="00E50168" w:rsidRPr="0095335A" w14:paraId="6585CCA0" w14:textId="77777777" w:rsidTr="1AC49ACF">
        <w:trPr>
          <w:trHeight w:val="699"/>
        </w:trPr>
        <w:tc>
          <w:tcPr>
            <w:tcW w:w="1879"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00D684DF" w14:textId="77777777" w:rsidR="00E50168" w:rsidRPr="0095335A" w:rsidRDefault="00543EEC">
            <w:pPr>
              <w:pStyle w:val="CuerpoB"/>
              <w:spacing w:line="240" w:lineRule="auto"/>
              <w:rPr>
                <w:rFonts w:ascii="Arial Narrow" w:hAnsi="Arial Narrow"/>
                <w:lang w:val="es-CR"/>
              </w:rPr>
            </w:pPr>
            <w:r w:rsidRPr="0095335A">
              <w:rPr>
                <w:rStyle w:val="NingunoA"/>
                <w:rFonts w:ascii="Arial Narrow" w:hAnsi="Arial Narrow"/>
                <w:sz w:val="20"/>
                <w:szCs w:val="20"/>
                <w:lang w:val="es-CR"/>
              </w:rPr>
              <w:t>Angélica Chinchilla</w:t>
            </w:r>
          </w:p>
        </w:tc>
        <w:tc>
          <w:tcPr>
            <w:tcW w:w="2536"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40B4115E" w14:textId="77777777" w:rsidR="00E50168" w:rsidRPr="0095335A" w:rsidRDefault="00543EEC">
            <w:pPr>
              <w:pStyle w:val="CuerpoB"/>
              <w:spacing w:line="240" w:lineRule="auto"/>
              <w:rPr>
                <w:rFonts w:ascii="Arial Narrow" w:hAnsi="Arial Narrow"/>
                <w:lang w:val="es-CR"/>
              </w:rPr>
            </w:pPr>
            <w:r w:rsidRPr="0095335A">
              <w:rPr>
                <w:rStyle w:val="NingunoA"/>
                <w:rFonts w:ascii="Arial Narrow" w:hAnsi="Arial Narrow"/>
                <w:sz w:val="20"/>
                <w:szCs w:val="20"/>
                <w:lang w:val="es-CR"/>
              </w:rPr>
              <w:t>Ministerio de Ciencia, Tecnología y Telecomunicaciones</w:t>
            </w:r>
          </w:p>
        </w:tc>
        <w:tc>
          <w:tcPr>
            <w:tcW w:w="3127"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570B1005" w14:textId="77777777" w:rsidR="00E50168" w:rsidRPr="0095335A" w:rsidRDefault="00543EEC">
            <w:pPr>
              <w:pStyle w:val="CuerpoB"/>
              <w:spacing w:line="240" w:lineRule="auto"/>
              <w:rPr>
                <w:rFonts w:ascii="Arial Narrow" w:hAnsi="Arial Narrow"/>
                <w:lang w:val="es-CR"/>
              </w:rPr>
            </w:pPr>
            <w:r w:rsidRPr="0095335A">
              <w:rPr>
                <w:rStyle w:val="NingunoA"/>
                <w:rFonts w:ascii="Arial Narrow" w:hAnsi="Arial Narrow"/>
                <w:sz w:val="20"/>
                <w:szCs w:val="20"/>
                <w:lang w:val="es-CR"/>
              </w:rPr>
              <w:t>Gerente Sociedad Información Viceministerio de Telecomunicaciones</w:t>
            </w:r>
          </w:p>
        </w:tc>
        <w:tc>
          <w:tcPr>
            <w:tcW w:w="1984"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5E72647C" w14:textId="77777777" w:rsidR="00E50168" w:rsidRPr="0095335A" w:rsidRDefault="00543EEC">
            <w:pPr>
              <w:pStyle w:val="CuerpoB"/>
              <w:spacing w:line="240" w:lineRule="auto"/>
              <w:jc w:val="center"/>
              <w:rPr>
                <w:rFonts w:ascii="Arial Narrow" w:hAnsi="Arial Narrow"/>
                <w:lang w:val="es-CR"/>
              </w:rPr>
            </w:pPr>
            <w:r w:rsidRPr="0095335A">
              <w:rPr>
                <w:rStyle w:val="NingunoA"/>
                <w:rFonts w:ascii="Arial Narrow" w:hAnsi="Arial Narrow"/>
                <w:sz w:val="20"/>
                <w:szCs w:val="20"/>
                <w:lang w:val="es-CR"/>
              </w:rPr>
              <w:t>Nacional</w:t>
            </w:r>
          </w:p>
        </w:tc>
      </w:tr>
      <w:tr w:rsidR="00E50168" w:rsidRPr="0095335A" w14:paraId="72880EFE" w14:textId="77777777" w:rsidTr="1AC49ACF">
        <w:trPr>
          <w:trHeight w:val="443"/>
        </w:trPr>
        <w:tc>
          <w:tcPr>
            <w:tcW w:w="1879"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5907FF53" w14:textId="15A2DB66" w:rsidR="00E50168" w:rsidRPr="0095335A" w:rsidRDefault="1AC49ACF" w:rsidP="1AC49ACF">
            <w:pPr>
              <w:pStyle w:val="CuerpoA"/>
              <w:spacing w:after="0" w:line="240" w:lineRule="auto"/>
              <w:rPr>
                <w:rFonts w:ascii="Arial Narrow" w:hAnsi="Arial Narrow"/>
                <w:lang w:val="es-CR"/>
              </w:rPr>
            </w:pPr>
            <w:r w:rsidRPr="1AC49ACF">
              <w:rPr>
                <w:rStyle w:val="Ninguno"/>
                <w:rFonts w:ascii="Arial Narrow" w:hAnsi="Arial Narrow"/>
                <w:sz w:val="20"/>
                <w:szCs w:val="20"/>
                <w:lang w:val="es-CR"/>
              </w:rPr>
              <w:t xml:space="preserve">Bárbara </w:t>
            </w:r>
            <w:proofErr w:type="spellStart"/>
            <w:r w:rsidRPr="1AC49ACF">
              <w:rPr>
                <w:rStyle w:val="Ninguno"/>
                <w:rFonts w:ascii="Arial Narrow" w:hAnsi="Arial Narrow"/>
                <w:sz w:val="20"/>
                <w:szCs w:val="20"/>
                <w:lang w:val="es-CR"/>
              </w:rPr>
              <w:t>Holts</w:t>
            </w:r>
            <w:proofErr w:type="spellEnd"/>
            <w:r w:rsidRPr="1AC49ACF">
              <w:rPr>
                <w:rStyle w:val="Ninguno"/>
                <w:rFonts w:ascii="Arial Narrow" w:hAnsi="Arial Narrow"/>
                <w:sz w:val="20"/>
                <w:szCs w:val="20"/>
                <w:lang w:val="es-CR"/>
              </w:rPr>
              <w:t xml:space="preserve"> Quirós</w:t>
            </w:r>
          </w:p>
        </w:tc>
        <w:tc>
          <w:tcPr>
            <w:tcW w:w="2536"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22DAEDE5" w14:textId="77777777" w:rsidR="00E50168" w:rsidRPr="0095335A" w:rsidRDefault="00543EEC">
            <w:pPr>
              <w:pStyle w:val="CuerpoA"/>
              <w:spacing w:after="0" w:line="240" w:lineRule="auto"/>
              <w:rPr>
                <w:rFonts w:ascii="Arial Narrow" w:hAnsi="Arial Narrow"/>
                <w:lang w:val="es-CR"/>
              </w:rPr>
            </w:pPr>
            <w:r w:rsidRPr="0095335A">
              <w:rPr>
                <w:rStyle w:val="Ninguno"/>
                <w:rFonts w:ascii="Arial Narrow" w:hAnsi="Arial Narrow"/>
                <w:sz w:val="20"/>
                <w:szCs w:val="20"/>
                <w:lang w:val="es-CR"/>
              </w:rPr>
              <w:t>Independiente</w:t>
            </w:r>
            <w:r w:rsidRPr="0095335A">
              <w:rPr>
                <w:rStyle w:val="Ninguno"/>
                <w:rFonts w:ascii="Arial Narrow" w:hAnsi="Arial Narrow"/>
                <w:sz w:val="20"/>
                <w:szCs w:val="20"/>
                <w:lang w:val="es-CR"/>
              </w:rPr>
              <w:tab/>
            </w:r>
          </w:p>
        </w:tc>
        <w:tc>
          <w:tcPr>
            <w:tcW w:w="3127"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43E51C65" w14:textId="77777777" w:rsidR="00E50168" w:rsidRPr="0095335A" w:rsidRDefault="00543EEC">
            <w:pPr>
              <w:pStyle w:val="CuerpoA"/>
              <w:spacing w:after="0" w:line="240" w:lineRule="auto"/>
              <w:rPr>
                <w:rFonts w:ascii="Arial Narrow" w:hAnsi="Arial Narrow"/>
                <w:lang w:val="es-CR"/>
              </w:rPr>
            </w:pPr>
            <w:r w:rsidRPr="0095335A">
              <w:rPr>
                <w:rStyle w:val="Ninguno"/>
                <w:rFonts w:ascii="Arial Narrow" w:hAnsi="Arial Narrow"/>
                <w:sz w:val="20"/>
                <w:szCs w:val="20"/>
                <w:lang w:val="es-CR"/>
              </w:rPr>
              <w:t>Consultora. Tema de Personas con Discapacidad</w:t>
            </w:r>
          </w:p>
        </w:tc>
        <w:tc>
          <w:tcPr>
            <w:tcW w:w="1984"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477F1CFE" w14:textId="77777777" w:rsidR="00E50168" w:rsidRPr="0095335A" w:rsidRDefault="00543EEC">
            <w:pPr>
              <w:pStyle w:val="CuerpoA"/>
              <w:spacing w:after="0" w:line="240" w:lineRule="auto"/>
              <w:jc w:val="center"/>
              <w:rPr>
                <w:rFonts w:ascii="Arial Narrow" w:hAnsi="Arial Narrow"/>
                <w:lang w:val="es-CR"/>
              </w:rPr>
            </w:pPr>
            <w:r w:rsidRPr="0095335A">
              <w:rPr>
                <w:rStyle w:val="Ninguno"/>
                <w:rFonts w:ascii="Arial Narrow" w:hAnsi="Arial Narrow"/>
                <w:sz w:val="20"/>
                <w:szCs w:val="20"/>
                <w:lang w:val="es-CR"/>
              </w:rPr>
              <w:t>Nacional</w:t>
            </w:r>
          </w:p>
        </w:tc>
      </w:tr>
      <w:tr w:rsidR="00E50168" w:rsidRPr="0095335A" w14:paraId="5FA535F1" w14:textId="77777777" w:rsidTr="1AC49ACF">
        <w:trPr>
          <w:trHeight w:val="223"/>
        </w:trPr>
        <w:tc>
          <w:tcPr>
            <w:tcW w:w="1879"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68B4147E" w14:textId="77777777" w:rsidR="00E50168" w:rsidRPr="0095335A" w:rsidRDefault="00543EEC">
            <w:pPr>
              <w:pStyle w:val="CuerpoA"/>
              <w:spacing w:after="0" w:line="240" w:lineRule="auto"/>
              <w:rPr>
                <w:rFonts w:ascii="Arial Narrow" w:hAnsi="Arial Narrow"/>
                <w:lang w:val="es-CR"/>
              </w:rPr>
            </w:pPr>
            <w:proofErr w:type="spellStart"/>
            <w:r w:rsidRPr="0095335A">
              <w:rPr>
                <w:rStyle w:val="Ninguno"/>
                <w:rFonts w:ascii="Arial Narrow" w:hAnsi="Arial Narrow"/>
                <w:sz w:val="20"/>
                <w:szCs w:val="20"/>
                <w:lang w:val="es-CR"/>
              </w:rPr>
              <w:t>Deiby</w:t>
            </w:r>
            <w:proofErr w:type="spellEnd"/>
            <w:r w:rsidRPr="0095335A">
              <w:rPr>
                <w:rStyle w:val="Ninguno"/>
                <w:rFonts w:ascii="Arial Narrow" w:hAnsi="Arial Narrow"/>
                <w:sz w:val="20"/>
                <w:szCs w:val="20"/>
                <w:lang w:val="es-CR"/>
              </w:rPr>
              <w:t xml:space="preserve"> Porras Arias </w:t>
            </w:r>
          </w:p>
        </w:tc>
        <w:tc>
          <w:tcPr>
            <w:tcW w:w="2536"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5F83071B" w14:textId="77777777" w:rsidR="00E50168" w:rsidRPr="0095335A" w:rsidRDefault="00543EEC">
            <w:pPr>
              <w:pStyle w:val="CuerpoA"/>
              <w:spacing w:after="0" w:line="240" w:lineRule="auto"/>
              <w:rPr>
                <w:rFonts w:ascii="Arial Narrow" w:hAnsi="Arial Narrow"/>
                <w:lang w:val="es-CR"/>
              </w:rPr>
            </w:pPr>
            <w:r w:rsidRPr="0095335A">
              <w:rPr>
                <w:rStyle w:val="Ninguno"/>
                <w:rFonts w:ascii="Arial Narrow" w:hAnsi="Arial Narrow"/>
                <w:sz w:val="20"/>
                <w:szCs w:val="20"/>
                <w:lang w:val="es-CR"/>
              </w:rPr>
              <w:t xml:space="preserve">ANEP </w:t>
            </w:r>
          </w:p>
        </w:tc>
        <w:tc>
          <w:tcPr>
            <w:tcW w:w="3127"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40B46EC6" w14:textId="77777777" w:rsidR="00E50168" w:rsidRPr="0095335A" w:rsidRDefault="00543EEC">
            <w:pPr>
              <w:pStyle w:val="CuerpoA"/>
              <w:spacing w:after="0" w:line="240" w:lineRule="auto"/>
              <w:rPr>
                <w:rFonts w:ascii="Arial Narrow" w:hAnsi="Arial Narrow"/>
                <w:lang w:val="es-CR"/>
              </w:rPr>
            </w:pPr>
            <w:r w:rsidRPr="0095335A">
              <w:rPr>
                <w:rStyle w:val="Ninguno"/>
                <w:rFonts w:ascii="Arial Narrow" w:hAnsi="Arial Narrow"/>
                <w:sz w:val="20"/>
                <w:szCs w:val="20"/>
                <w:lang w:val="es-CR"/>
              </w:rPr>
              <w:t>Asesor</w:t>
            </w:r>
          </w:p>
        </w:tc>
        <w:tc>
          <w:tcPr>
            <w:tcW w:w="1984"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650A8535" w14:textId="77777777" w:rsidR="00E50168" w:rsidRPr="0095335A" w:rsidRDefault="00543EEC">
            <w:pPr>
              <w:pStyle w:val="CuerpoA"/>
              <w:spacing w:after="0" w:line="240" w:lineRule="auto"/>
              <w:jc w:val="center"/>
              <w:rPr>
                <w:rFonts w:ascii="Arial Narrow" w:hAnsi="Arial Narrow"/>
                <w:lang w:val="es-CR"/>
              </w:rPr>
            </w:pPr>
            <w:r w:rsidRPr="0095335A">
              <w:rPr>
                <w:rStyle w:val="Ninguno"/>
                <w:rFonts w:ascii="Arial Narrow" w:hAnsi="Arial Narrow"/>
                <w:sz w:val="20"/>
                <w:szCs w:val="20"/>
                <w:lang w:val="es-CR"/>
              </w:rPr>
              <w:t>Nacional</w:t>
            </w:r>
          </w:p>
        </w:tc>
      </w:tr>
      <w:tr w:rsidR="00E50168" w:rsidRPr="0095335A" w14:paraId="6BF8C1F1" w14:textId="77777777" w:rsidTr="1AC49ACF">
        <w:trPr>
          <w:trHeight w:val="223"/>
        </w:trPr>
        <w:tc>
          <w:tcPr>
            <w:tcW w:w="1879"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601349C6" w14:textId="77777777" w:rsidR="00E50168" w:rsidRPr="0095335A" w:rsidRDefault="00543EEC">
            <w:pPr>
              <w:pStyle w:val="CuerpoB"/>
              <w:spacing w:line="240" w:lineRule="auto"/>
              <w:rPr>
                <w:rFonts w:ascii="Arial Narrow" w:hAnsi="Arial Narrow"/>
                <w:lang w:val="es-CR"/>
              </w:rPr>
            </w:pPr>
            <w:r w:rsidRPr="0095335A">
              <w:rPr>
                <w:rStyle w:val="NingunoA"/>
                <w:rFonts w:ascii="Arial Narrow" w:hAnsi="Arial Narrow"/>
                <w:sz w:val="20"/>
                <w:szCs w:val="20"/>
                <w:lang w:val="es-CR"/>
              </w:rPr>
              <w:t>Doris Arias</w:t>
            </w:r>
          </w:p>
        </w:tc>
        <w:tc>
          <w:tcPr>
            <w:tcW w:w="2536"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5F0207FF" w14:textId="77777777" w:rsidR="00E50168" w:rsidRPr="0095335A" w:rsidRDefault="00543EEC">
            <w:pPr>
              <w:pStyle w:val="CuerpoB"/>
              <w:tabs>
                <w:tab w:val="left" w:pos="655"/>
              </w:tabs>
              <w:spacing w:line="240" w:lineRule="auto"/>
              <w:rPr>
                <w:rFonts w:ascii="Arial Narrow" w:hAnsi="Arial Narrow"/>
                <w:lang w:val="es-CR"/>
              </w:rPr>
            </w:pPr>
            <w:r w:rsidRPr="0095335A">
              <w:rPr>
                <w:rStyle w:val="NingunoA"/>
                <w:rFonts w:ascii="Arial Narrow" w:hAnsi="Arial Narrow"/>
                <w:sz w:val="20"/>
                <w:szCs w:val="20"/>
                <w:lang w:val="es-CR"/>
              </w:rPr>
              <w:t>Poder Judicial</w:t>
            </w:r>
          </w:p>
        </w:tc>
        <w:tc>
          <w:tcPr>
            <w:tcW w:w="3127"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6BF99E05" w14:textId="77777777" w:rsidR="00E50168" w:rsidRPr="0095335A" w:rsidRDefault="00543EEC">
            <w:pPr>
              <w:pStyle w:val="CuerpoB"/>
              <w:spacing w:line="240" w:lineRule="auto"/>
              <w:rPr>
                <w:rFonts w:ascii="Arial Narrow" w:hAnsi="Arial Narrow"/>
                <w:lang w:val="es-CR"/>
              </w:rPr>
            </w:pPr>
            <w:r w:rsidRPr="0095335A">
              <w:rPr>
                <w:rStyle w:val="NingunoA"/>
                <w:rFonts w:ascii="Arial Narrow" w:hAnsi="Arial Narrow"/>
                <w:sz w:val="20"/>
                <w:szCs w:val="20"/>
                <w:lang w:val="es-CR"/>
              </w:rPr>
              <w:t>Magistrada</w:t>
            </w:r>
          </w:p>
        </w:tc>
        <w:tc>
          <w:tcPr>
            <w:tcW w:w="1984"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62302498" w14:textId="77777777" w:rsidR="00E50168" w:rsidRPr="0095335A" w:rsidRDefault="00543EEC">
            <w:pPr>
              <w:pStyle w:val="CuerpoB"/>
              <w:spacing w:line="240" w:lineRule="auto"/>
              <w:jc w:val="center"/>
              <w:rPr>
                <w:rFonts w:ascii="Arial Narrow" w:hAnsi="Arial Narrow"/>
                <w:lang w:val="es-CR"/>
              </w:rPr>
            </w:pPr>
            <w:r w:rsidRPr="0095335A">
              <w:rPr>
                <w:rStyle w:val="NingunoA"/>
                <w:rFonts w:ascii="Arial Narrow" w:hAnsi="Arial Narrow"/>
                <w:sz w:val="20"/>
                <w:szCs w:val="20"/>
                <w:lang w:val="es-CR"/>
              </w:rPr>
              <w:t>Nacional</w:t>
            </w:r>
          </w:p>
        </w:tc>
      </w:tr>
      <w:tr w:rsidR="00E50168" w:rsidRPr="0095335A" w14:paraId="02122C35" w14:textId="77777777" w:rsidTr="1AC49ACF">
        <w:trPr>
          <w:trHeight w:val="663"/>
        </w:trPr>
        <w:tc>
          <w:tcPr>
            <w:tcW w:w="1879"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41353BE1" w14:textId="77777777" w:rsidR="00E50168" w:rsidRPr="0095335A" w:rsidRDefault="00543EEC">
            <w:pPr>
              <w:pStyle w:val="CuerpoB"/>
              <w:spacing w:line="240" w:lineRule="auto"/>
              <w:rPr>
                <w:rFonts w:ascii="Arial Narrow" w:hAnsi="Arial Narrow"/>
                <w:lang w:val="es-CR"/>
              </w:rPr>
            </w:pPr>
            <w:r w:rsidRPr="0095335A">
              <w:rPr>
                <w:rStyle w:val="NingunoA"/>
                <w:rFonts w:ascii="Arial Narrow" w:hAnsi="Arial Narrow"/>
                <w:sz w:val="20"/>
                <w:szCs w:val="20"/>
                <w:lang w:val="es-CR"/>
              </w:rPr>
              <w:t>Erick Lewis</w:t>
            </w:r>
          </w:p>
        </w:tc>
        <w:tc>
          <w:tcPr>
            <w:tcW w:w="2536"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3246EDFF" w14:textId="77777777" w:rsidR="00E50168" w:rsidRPr="0095335A" w:rsidRDefault="00543EEC">
            <w:pPr>
              <w:pStyle w:val="CuerpoB"/>
              <w:spacing w:line="240" w:lineRule="auto"/>
              <w:rPr>
                <w:rFonts w:ascii="Arial Narrow" w:hAnsi="Arial Narrow"/>
                <w:lang w:val="es-CR"/>
              </w:rPr>
            </w:pPr>
            <w:r w:rsidRPr="0095335A">
              <w:rPr>
                <w:rStyle w:val="NingunoA"/>
                <w:rFonts w:ascii="Arial Narrow" w:hAnsi="Arial Narrow"/>
                <w:sz w:val="20"/>
                <w:szCs w:val="20"/>
                <w:lang w:val="es-CR"/>
              </w:rPr>
              <w:t>Fiscalía Delitos Informáticos Poder Judicial</w:t>
            </w:r>
          </w:p>
        </w:tc>
        <w:tc>
          <w:tcPr>
            <w:tcW w:w="3127"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66251F82" w14:textId="77777777" w:rsidR="00E50168" w:rsidRPr="0095335A" w:rsidRDefault="00543EEC">
            <w:pPr>
              <w:pStyle w:val="CuerpoB"/>
              <w:spacing w:line="240" w:lineRule="auto"/>
              <w:rPr>
                <w:rFonts w:ascii="Arial Narrow" w:hAnsi="Arial Narrow"/>
                <w:lang w:val="es-CR"/>
              </w:rPr>
            </w:pPr>
            <w:r w:rsidRPr="0095335A">
              <w:rPr>
                <w:rStyle w:val="NingunoA"/>
                <w:rFonts w:ascii="Arial Narrow" w:hAnsi="Arial Narrow"/>
                <w:sz w:val="20"/>
                <w:szCs w:val="20"/>
                <w:lang w:val="es-CR"/>
              </w:rPr>
              <w:t>Jefe de la Sección de Delitos Informáticos del OIJ</w:t>
            </w:r>
          </w:p>
        </w:tc>
        <w:tc>
          <w:tcPr>
            <w:tcW w:w="1984"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3936B031" w14:textId="77777777" w:rsidR="00E50168" w:rsidRPr="0095335A" w:rsidRDefault="00543EEC">
            <w:pPr>
              <w:pStyle w:val="CuerpoB"/>
              <w:spacing w:line="240" w:lineRule="auto"/>
              <w:jc w:val="center"/>
              <w:rPr>
                <w:rFonts w:ascii="Arial Narrow" w:hAnsi="Arial Narrow"/>
                <w:lang w:val="es-CR"/>
              </w:rPr>
            </w:pPr>
            <w:r w:rsidRPr="0095335A">
              <w:rPr>
                <w:rStyle w:val="NingunoA"/>
                <w:rFonts w:ascii="Arial Narrow" w:hAnsi="Arial Narrow"/>
                <w:sz w:val="20"/>
                <w:szCs w:val="20"/>
                <w:lang w:val="es-CR"/>
              </w:rPr>
              <w:t>Nacional</w:t>
            </w:r>
          </w:p>
        </w:tc>
      </w:tr>
      <w:tr w:rsidR="00E50168" w:rsidRPr="0095335A" w14:paraId="39156013" w14:textId="77777777" w:rsidTr="1AC49ACF">
        <w:trPr>
          <w:trHeight w:val="663"/>
        </w:trPr>
        <w:tc>
          <w:tcPr>
            <w:tcW w:w="1879"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0E36B005" w14:textId="77777777" w:rsidR="00E50168" w:rsidRPr="0095335A" w:rsidRDefault="00543EEC">
            <w:pPr>
              <w:pStyle w:val="CuerpoB"/>
              <w:spacing w:line="240" w:lineRule="auto"/>
              <w:rPr>
                <w:rFonts w:ascii="Arial Narrow" w:hAnsi="Arial Narrow"/>
                <w:lang w:val="es-CR"/>
              </w:rPr>
            </w:pPr>
            <w:r w:rsidRPr="0095335A">
              <w:rPr>
                <w:rStyle w:val="NingunoA"/>
                <w:rFonts w:ascii="Arial Narrow" w:hAnsi="Arial Narrow"/>
                <w:sz w:val="20"/>
                <w:szCs w:val="20"/>
                <w:lang w:val="es-CR"/>
              </w:rPr>
              <w:t>Eugenia Salazar</w:t>
            </w:r>
          </w:p>
        </w:tc>
        <w:tc>
          <w:tcPr>
            <w:tcW w:w="2536"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630B5D39" w14:textId="77777777" w:rsidR="00E50168" w:rsidRPr="0095335A" w:rsidRDefault="00543EEC">
            <w:pPr>
              <w:pStyle w:val="CuerpoB"/>
              <w:spacing w:line="240" w:lineRule="auto"/>
              <w:rPr>
                <w:rFonts w:ascii="Arial Narrow" w:hAnsi="Arial Narrow"/>
                <w:lang w:val="es-CR"/>
              </w:rPr>
            </w:pPr>
            <w:r w:rsidRPr="0095335A">
              <w:rPr>
                <w:rStyle w:val="NingunoA"/>
                <w:rFonts w:ascii="Arial Narrow" w:hAnsi="Arial Narrow"/>
                <w:sz w:val="20"/>
                <w:szCs w:val="20"/>
                <w:lang w:val="es-CR"/>
              </w:rPr>
              <w:t>Fiscalía de Delitos Sexuales  y Violencia de Género</w:t>
            </w:r>
          </w:p>
        </w:tc>
        <w:tc>
          <w:tcPr>
            <w:tcW w:w="3127"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46044765" w14:textId="77777777" w:rsidR="00E50168" w:rsidRPr="0095335A" w:rsidRDefault="00543EEC">
            <w:pPr>
              <w:pStyle w:val="CuerpoB"/>
              <w:spacing w:line="240" w:lineRule="auto"/>
              <w:rPr>
                <w:rFonts w:ascii="Arial Narrow" w:hAnsi="Arial Narrow"/>
                <w:lang w:val="es-CR"/>
              </w:rPr>
            </w:pPr>
            <w:r w:rsidRPr="0095335A">
              <w:rPr>
                <w:rStyle w:val="NingunoA"/>
                <w:rFonts w:ascii="Arial Narrow" w:hAnsi="Arial Narrow"/>
                <w:sz w:val="20"/>
                <w:szCs w:val="20"/>
                <w:lang w:val="es-CR"/>
              </w:rPr>
              <w:t>Fiscal</w:t>
            </w:r>
          </w:p>
        </w:tc>
        <w:tc>
          <w:tcPr>
            <w:tcW w:w="1984"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2D33D8EA" w14:textId="77777777" w:rsidR="00E50168" w:rsidRPr="0095335A" w:rsidRDefault="00543EEC">
            <w:pPr>
              <w:pStyle w:val="CuerpoB"/>
              <w:spacing w:line="240" w:lineRule="auto"/>
              <w:jc w:val="center"/>
              <w:rPr>
                <w:rFonts w:ascii="Arial Narrow" w:hAnsi="Arial Narrow"/>
                <w:lang w:val="es-CR"/>
              </w:rPr>
            </w:pPr>
            <w:r w:rsidRPr="0095335A">
              <w:rPr>
                <w:rStyle w:val="NingunoA"/>
                <w:rFonts w:ascii="Arial Narrow" w:hAnsi="Arial Narrow"/>
                <w:sz w:val="20"/>
                <w:szCs w:val="20"/>
                <w:lang w:val="es-CR"/>
              </w:rPr>
              <w:t>Nacional</w:t>
            </w:r>
          </w:p>
        </w:tc>
      </w:tr>
      <w:tr w:rsidR="00E50168" w:rsidRPr="0095335A" w14:paraId="3C79083B" w14:textId="77777777" w:rsidTr="1AC49ACF">
        <w:trPr>
          <w:trHeight w:val="443"/>
        </w:trPr>
        <w:tc>
          <w:tcPr>
            <w:tcW w:w="1879"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0413954B" w14:textId="77777777" w:rsidR="00E50168" w:rsidRPr="0095335A" w:rsidRDefault="00543EEC">
            <w:pPr>
              <w:pStyle w:val="CuerpoA"/>
              <w:spacing w:after="0" w:line="240" w:lineRule="auto"/>
              <w:rPr>
                <w:rFonts w:ascii="Arial Narrow" w:hAnsi="Arial Narrow"/>
                <w:lang w:val="es-CR"/>
              </w:rPr>
            </w:pPr>
            <w:r w:rsidRPr="0095335A">
              <w:rPr>
                <w:rStyle w:val="Ninguno"/>
                <w:rFonts w:ascii="Arial Narrow" w:hAnsi="Arial Narrow"/>
                <w:sz w:val="20"/>
                <w:szCs w:val="20"/>
                <w:lang w:val="es-CR"/>
              </w:rPr>
              <w:t>Francisco Madrigal Ballestero</w:t>
            </w:r>
          </w:p>
        </w:tc>
        <w:tc>
          <w:tcPr>
            <w:tcW w:w="2536"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7E53104B" w14:textId="77777777" w:rsidR="00E50168" w:rsidRPr="0095335A" w:rsidRDefault="00543EEC">
            <w:pPr>
              <w:pStyle w:val="CuerpoA"/>
              <w:spacing w:after="0" w:line="240" w:lineRule="auto"/>
              <w:rPr>
                <w:rFonts w:ascii="Arial Narrow" w:hAnsi="Arial Narrow"/>
                <w:lang w:val="es-CR"/>
              </w:rPr>
            </w:pPr>
            <w:r w:rsidRPr="0095335A">
              <w:rPr>
                <w:rStyle w:val="Ninguno"/>
                <w:rFonts w:ascii="Arial Narrow" w:hAnsi="Arial Narrow"/>
                <w:sz w:val="20"/>
                <w:szCs w:val="20"/>
                <w:lang w:val="es-CR"/>
              </w:rPr>
              <w:t xml:space="preserve">Independiente </w:t>
            </w:r>
            <w:r w:rsidRPr="0095335A">
              <w:rPr>
                <w:rStyle w:val="Ninguno"/>
                <w:rFonts w:ascii="Arial Narrow" w:hAnsi="Arial Narrow"/>
                <w:sz w:val="20"/>
                <w:szCs w:val="20"/>
                <w:lang w:val="es-CR"/>
              </w:rPr>
              <w:tab/>
            </w:r>
          </w:p>
        </w:tc>
        <w:tc>
          <w:tcPr>
            <w:tcW w:w="3127"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53A51A56" w14:textId="77777777" w:rsidR="00E50168" w:rsidRPr="0095335A" w:rsidRDefault="00543EEC">
            <w:pPr>
              <w:pStyle w:val="CuerpoA"/>
              <w:spacing w:after="0" w:line="240" w:lineRule="auto"/>
              <w:rPr>
                <w:rFonts w:ascii="Arial Narrow" w:hAnsi="Arial Narrow"/>
                <w:lang w:val="es-CR"/>
              </w:rPr>
            </w:pPr>
            <w:r w:rsidRPr="0095335A">
              <w:rPr>
                <w:rStyle w:val="Ninguno"/>
                <w:rFonts w:ascii="Arial Narrow" w:hAnsi="Arial Narrow"/>
                <w:sz w:val="20"/>
                <w:szCs w:val="20"/>
                <w:lang w:val="es-CR"/>
              </w:rPr>
              <w:t>Consultor. Tema de Población LGBTI</w:t>
            </w:r>
          </w:p>
        </w:tc>
        <w:tc>
          <w:tcPr>
            <w:tcW w:w="1984"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7FF03047" w14:textId="77777777" w:rsidR="00E50168" w:rsidRPr="0095335A" w:rsidRDefault="00543EEC">
            <w:pPr>
              <w:pStyle w:val="CuerpoA"/>
              <w:spacing w:after="0" w:line="240" w:lineRule="auto"/>
              <w:jc w:val="center"/>
              <w:rPr>
                <w:rFonts w:ascii="Arial Narrow" w:hAnsi="Arial Narrow"/>
                <w:lang w:val="es-CR"/>
              </w:rPr>
            </w:pPr>
            <w:r w:rsidRPr="0095335A">
              <w:rPr>
                <w:rStyle w:val="Ninguno"/>
                <w:rFonts w:ascii="Arial Narrow" w:hAnsi="Arial Narrow"/>
                <w:sz w:val="20"/>
                <w:szCs w:val="20"/>
                <w:lang w:val="es-CR"/>
              </w:rPr>
              <w:t>Nacional</w:t>
            </w:r>
          </w:p>
        </w:tc>
      </w:tr>
      <w:tr w:rsidR="00E50168" w:rsidRPr="0095335A" w14:paraId="41024260" w14:textId="77777777" w:rsidTr="1AC49ACF">
        <w:trPr>
          <w:trHeight w:val="683"/>
        </w:trPr>
        <w:tc>
          <w:tcPr>
            <w:tcW w:w="1879"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0A3DA3C4" w14:textId="77777777" w:rsidR="00E50168" w:rsidRPr="0095335A" w:rsidRDefault="00543EEC">
            <w:pPr>
              <w:pStyle w:val="CuerpoA"/>
              <w:spacing w:after="0" w:line="240" w:lineRule="auto"/>
              <w:rPr>
                <w:rFonts w:ascii="Arial Narrow" w:hAnsi="Arial Narrow"/>
                <w:lang w:val="es-CR"/>
              </w:rPr>
            </w:pPr>
            <w:proofErr w:type="spellStart"/>
            <w:r w:rsidRPr="0095335A">
              <w:rPr>
                <w:rStyle w:val="Ninguno"/>
                <w:rFonts w:ascii="Arial Narrow" w:hAnsi="Arial Narrow"/>
                <w:sz w:val="20"/>
                <w:szCs w:val="20"/>
                <w:lang w:val="es-CR"/>
              </w:rPr>
              <w:t>Maycol</w:t>
            </w:r>
            <w:proofErr w:type="spellEnd"/>
            <w:r w:rsidRPr="0095335A">
              <w:rPr>
                <w:rStyle w:val="Ninguno"/>
                <w:rFonts w:ascii="Arial Narrow" w:hAnsi="Arial Narrow"/>
                <w:sz w:val="20"/>
                <w:szCs w:val="20"/>
                <w:lang w:val="es-CR"/>
              </w:rPr>
              <w:t xml:space="preserve"> Alonso Morales Pita</w:t>
            </w:r>
          </w:p>
        </w:tc>
        <w:tc>
          <w:tcPr>
            <w:tcW w:w="2536"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79C051FE" w14:textId="77777777" w:rsidR="00E50168" w:rsidRPr="0095335A" w:rsidRDefault="00543EEC">
            <w:pPr>
              <w:pStyle w:val="CuerpoA"/>
              <w:spacing w:after="0" w:line="240" w:lineRule="auto"/>
              <w:rPr>
                <w:rFonts w:ascii="Arial Narrow" w:hAnsi="Arial Narrow"/>
                <w:lang w:val="es-CR"/>
              </w:rPr>
            </w:pPr>
            <w:r w:rsidRPr="0095335A">
              <w:rPr>
                <w:rStyle w:val="Ninguno"/>
                <w:rFonts w:ascii="Arial Narrow" w:hAnsi="Arial Narrow"/>
                <w:sz w:val="20"/>
                <w:szCs w:val="20"/>
                <w:lang w:val="es-CR"/>
              </w:rPr>
              <w:t>Patronato Nacional de la Infancia</w:t>
            </w:r>
          </w:p>
        </w:tc>
        <w:tc>
          <w:tcPr>
            <w:tcW w:w="3127"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62167B87" w14:textId="77777777" w:rsidR="00E50168" w:rsidRPr="0095335A" w:rsidRDefault="00543EEC">
            <w:pPr>
              <w:pStyle w:val="CuerpoA"/>
              <w:spacing w:after="0" w:line="240" w:lineRule="auto"/>
              <w:rPr>
                <w:rFonts w:ascii="Arial Narrow" w:hAnsi="Arial Narrow"/>
                <w:lang w:val="es-CR"/>
              </w:rPr>
            </w:pPr>
            <w:r w:rsidRPr="0095335A">
              <w:rPr>
                <w:rStyle w:val="Ninguno"/>
                <w:rFonts w:ascii="Arial Narrow" w:hAnsi="Arial Narrow"/>
                <w:sz w:val="20"/>
                <w:szCs w:val="20"/>
                <w:lang w:val="es-CR"/>
              </w:rPr>
              <w:t>Promotor Social Oficina Local Talamanca (zona indígena)</w:t>
            </w:r>
          </w:p>
        </w:tc>
        <w:tc>
          <w:tcPr>
            <w:tcW w:w="1984"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138DC66F" w14:textId="77777777" w:rsidR="00E50168" w:rsidRPr="0095335A" w:rsidRDefault="00543EEC">
            <w:pPr>
              <w:pStyle w:val="CuerpoA"/>
              <w:spacing w:after="0" w:line="240" w:lineRule="auto"/>
              <w:jc w:val="center"/>
              <w:rPr>
                <w:rFonts w:ascii="Arial Narrow" w:hAnsi="Arial Narrow"/>
                <w:lang w:val="es-CR"/>
              </w:rPr>
            </w:pPr>
            <w:r w:rsidRPr="0095335A">
              <w:rPr>
                <w:rStyle w:val="Ninguno"/>
                <w:rFonts w:ascii="Arial Narrow" w:hAnsi="Arial Narrow"/>
                <w:sz w:val="20"/>
                <w:szCs w:val="20"/>
                <w:lang w:val="es-CR"/>
              </w:rPr>
              <w:t>Cantón de Talamanca, Limón</w:t>
            </w:r>
          </w:p>
        </w:tc>
      </w:tr>
      <w:tr w:rsidR="00E50168" w:rsidRPr="0095335A" w14:paraId="79012E6F" w14:textId="77777777" w:rsidTr="1AC49ACF">
        <w:trPr>
          <w:trHeight w:val="663"/>
        </w:trPr>
        <w:tc>
          <w:tcPr>
            <w:tcW w:w="1879"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0EB9439B" w14:textId="77777777" w:rsidR="00E50168" w:rsidRPr="0095335A" w:rsidRDefault="00543EEC">
            <w:pPr>
              <w:pStyle w:val="CuerpoA"/>
              <w:spacing w:after="0" w:line="240" w:lineRule="auto"/>
              <w:rPr>
                <w:rFonts w:ascii="Arial Narrow" w:hAnsi="Arial Narrow"/>
                <w:lang w:val="es-CR"/>
              </w:rPr>
            </w:pPr>
            <w:r w:rsidRPr="0095335A">
              <w:rPr>
                <w:rStyle w:val="Ninguno"/>
                <w:rFonts w:ascii="Arial Narrow" w:hAnsi="Arial Narrow"/>
                <w:sz w:val="20"/>
                <w:szCs w:val="20"/>
                <w:lang w:val="es-CR"/>
              </w:rPr>
              <w:t>Marisol Vidal Castillo</w:t>
            </w:r>
          </w:p>
        </w:tc>
        <w:tc>
          <w:tcPr>
            <w:tcW w:w="2536"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746345E8" w14:textId="77777777" w:rsidR="00E50168" w:rsidRPr="0095335A" w:rsidRDefault="00543EEC">
            <w:pPr>
              <w:pStyle w:val="CuerpoA"/>
              <w:spacing w:after="0" w:line="240" w:lineRule="auto"/>
              <w:rPr>
                <w:rFonts w:ascii="Arial Narrow" w:hAnsi="Arial Narrow"/>
                <w:lang w:val="es-CR"/>
              </w:rPr>
            </w:pPr>
            <w:r w:rsidRPr="0095335A">
              <w:rPr>
                <w:rStyle w:val="Ninguno"/>
                <w:rFonts w:ascii="Arial Narrow" w:hAnsi="Arial Narrow"/>
                <w:sz w:val="20"/>
                <w:szCs w:val="20"/>
                <w:lang w:val="es-CR"/>
              </w:rPr>
              <w:t xml:space="preserve">Universidad Nacional   </w:t>
            </w:r>
          </w:p>
        </w:tc>
        <w:tc>
          <w:tcPr>
            <w:tcW w:w="3127"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1F7DC2C1" w14:textId="77777777" w:rsidR="00E50168" w:rsidRPr="0095335A" w:rsidRDefault="00543EEC">
            <w:pPr>
              <w:pStyle w:val="CuerpoA"/>
              <w:spacing w:after="0" w:line="240" w:lineRule="auto"/>
              <w:rPr>
                <w:rFonts w:ascii="Arial Narrow" w:hAnsi="Arial Narrow"/>
                <w:lang w:val="es-CR"/>
              </w:rPr>
            </w:pPr>
            <w:r w:rsidRPr="0095335A">
              <w:rPr>
                <w:rStyle w:val="Ninguno"/>
                <w:rFonts w:ascii="Arial Narrow" w:hAnsi="Arial Narrow"/>
                <w:sz w:val="20"/>
                <w:szCs w:val="20"/>
                <w:lang w:val="es-CR"/>
              </w:rPr>
              <w:t>Académica e investigadora temas de Pueblos Indígenas</w:t>
            </w:r>
          </w:p>
        </w:tc>
        <w:tc>
          <w:tcPr>
            <w:tcW w:w="1984"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36A52820" w14:textId="77777777" w:rsidR="00E50168" w:rsidRPr="0095335A" w:rsidRDefault="00543EEC">
            <w:pPr>
              <w:pStyle w:val="CuerpoA"/>
              <w:spacing w:after="0" w:line="240" w:lineRule="auto"/>
              <w:jc w:val="center"/>
              <w:rPr>
                <w:rFonts w:ascii="Arial Narrow" w:hAnsi="Arial Narrow"/>
                <w:lang w:val="es-CR"/>
              </w:rPr>
            </w:pPr>
            <w:r w:rsidRPr="0095335A">
              <w:rPr>
                <w:rStyle w:val="Ninguno"/>
                <w:rFonts w:ascii="Arial Narrow" w:hAnsi="Arial Narrow"/>
                <w:sz w:val="20"/>
                <w:szCs w:val="20"/>
                <w:lang w:val="es-CR"/>
              </w:rPr>
              <w:t xml:space="preserve">Nacional </w:t>
            </w:r>
          </w:p>
        </w:tc>
      </w:tr>
      <w:tr w:rsidR="00E50168" w:rsidRPr="0095335A" w14:paraId="0F36262A" w14:textId="77777777" w:rsidTr="1AC49ACF">
        <w:trPr>
          <w:trHeight w:val="443"/>
        </w:trPr>
        <w:tc>
          <w:tcPr>
            <w:tcW w:w="1879"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3D5F5E39" w14:textId="77777777" w:rsidR="00E50168" w:rsidRPr="0095335A" w:rsidRDefault="00543EEC">
            <w:pPr>
              <w:pStyle w:val="CuerpoA"/>
              <w:spacing w:after="0" w:line="240" w:lineRule="auto"/>
              <w:rPr>
                <w:rFonts w:ascii="Arial Narrow" w:hAnsi="Arial Narrow"/>
                <w:lang w:val="es-CR"/>
              </w:rPr>
            </w:pPr>
            <w:r w:rsidRPr="0095335A">
              <w:rPr>
                <w:rStyle w:val="Ninguno"/>
                <w:rFonts w:ascii="Arial Narrow" w:hAnsi="Arial Narrow"/>
                <w:sz w:val="20"/>
                <w:szCs w:val="20"/>
                <w:lang w:val="es-CR"/>
              </w:rPr>
              <w:t>Milena Chacón Retana</w:t>
            </w:r>
          </w:p>
        </w:tc>
        <w:tc>
          <w:tcPr>
            <w:tcW w:w="2536"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0EAE7AF7" w14:textId="77777777" w:rsidR="00E50168" w:rsidRPr="0095335A" w:rsidRDefault="00543EEC">
            <w:pPr>
              <w:pStyle w:val="CuerpoA"/>
              <w:spacing w:after="0" w:line="240" w:lineRule="auto"/>
              <w:rPr>
                <w:rFonts w:ascii="Arial Narrow" w:hAnsi="Arial Narrow"/>
                <w:lang w:val="es-CR"/>
              </w:rPr>
            </w:pPr>
            <w:r w:rsidRPr="0095335A">
              <w:rPr>
                <w:rStyle w:val="Ninguno"/>
                <w:rFonts w:ascii="Arial Narrow" w:hAnsi="Arial Narrow"/>
                <w:sz w:val="20"/>
                <w:szCs w:val="20"/>
                <w:lang w:val="es-CR"/>
              </w:rPr>
              <w:t>Aldeas Infantiles SOS</w:t>
            </w:r>
          </w:p>
        </w:tc>
        <w:tc>
          <w:tcPr>
            <w:tcW w:w="3127"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56B0096E" w14:textId="77777777" w:rsidR="00E50168" w:rsidRPr="0095335A" w:rsidRDefault="00543EEC">
            <w:pPr>
              <w:pStyle w:val="CuerpoA"/>
              <w:spacing w:after="0" w:line="240" w:lineRule="auto"/>
              <w:rPr>
                <w:rFonts w:ascii="Arial Narrow" w:hAnsi="Arial Narrow"/>
                <w:lang w:val="es-CR"/>
              </w:rPr>
            </w:pPr>
            <w:r w:rsidRPr="0095335A">
              <w:rPr>
                <w:rStyle w:val="Ninguno"/>
                <w:rFonts w:ascii="Arial Narrow" w:hAnsi="Arial Narrow"/>
                <w:sz w:val="20"/>
                <w:szCs w:val="20"/>
                <w:lang w:val="es-CR"/>
              </w:rPr>
              <w:t>Encargada de Abogacía</w:t>
            </w:r>
          </w:p>
        </w:tc>
        <w:tc>
          <w:tcPr>
            <w:tcW w:w="1984"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3A66A78A" w14:textId="77777777" w:rsidR="00E50168" w:rsidRPr="0095335A" w:rsidRDefault="00543EEC">
            <w:pPr>
              <w:pStyle w:val="CuerpoA"/>
              <w:spacing w:after="0" w:line="240" w:lineRule="auto"/>
              <w:jc w:val="center"/>
              <w:rPr>
                <w:rFonts w:ascii="Arial Narrow" w:hAnsi="Arial Narrow"/>
                <w:lang w:val="es-CR"/>
              </w:rPr>
            </w:pPr>
            <w:r w:rsidRPr="0095335A">
              <w:rPr>
                <w:rStyle w:val="Ninguno"/>
                <w:rFonts w:ascii="Arial Narrow" w:hAnsi="Arial Narrow"/>
                <w:sz w:val="20"/>
                <w:szCs w:val="20"/>
                <w:lang w:val="es-CR"/>
              </w:rPr>
              <w:t>Nacional</w:t>
            </w:r>
          </w:p>
        </w:tc>
      </w:tr>
      <w:tr w:rsidR="00E50168" w:rsidRPr="0095335A" w14:paraId="41E75086" w14:textId="77777777" w:rsidTr="1AC49ACF">
        <w:trPr>
          <w:trHeight w:val="663"/>
        </w:trPr>
        <w:tc>
          <w:tcPr>
            <w:tcW w:w="1879"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2B62C23F" w14:textId="77777777" w:rsidR="00E50168" w:rsidRPr="0095335A" w:rsidRDefault="00543EEC">
            <w:pPr>
              <w:pStyle w:val="CuerpoA"/>
              <w:spacing w:after="0" w:line="240" w:lineRule="auto"/>
              <w:rPr>
                <w:rFonts w:ascii="Arial Narrow" w:hAnsi="Arial Narrow"/>
                <w:lang w:val="es-CR"/>
              </w:rPr>
            </w:pPr>
            <w:r w:rsidRPr="0095335A">
              <w:rPr>
                <w:rStyle w:val="Ninguno"/>
                <w:rFonts w:ascii="Arial Narrow" w:hAnsi="Arial Narrow"/>
                <w:sz w:val="20"/>
                <w:szCs w:val="20"/>
                <w:lang w:val="es-CR"/>
              </w:rPr>
              <w:t>Olga Cristina Badilla Huertas</w:t>
            </w:r>
          </w:p>
        </w:tc>
        <w:tc>
          <w:tcPr>
            <w:tcW w:w="2536"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06C2AC14" w14:textId="77777777" w:rsidR="00E50168" w:rsidRPr="0095335A" w:rsidRDefault="00543EEC">
            <w:pPr>
              <w:pStyle w:val="CuerpoA"/>
              <w:spacing w:after="0" w:line="240" w:lineRule="auto"/>
              <w:rPr>
                <w:rFonts w:ascii="Arial Narrow" w:hAnsi="Arial Narrow"/>
                <w:lang w:val="es-CR"/>
              </w:rPr>
            </w:pPr>
            <w:r w:rsidRPr="0095335A">
              <w:rPr>
                <w:rStyle w:val="Ninguno"/>
                <w:rFonts w:ascii="Arial Narrow" w:hAnsi="Arial Narrow"/>
                <w:sz w:val="20"/>
                <w:szCs w:val="20"/>
                <w:lang w:val="es-CR"/>
              </w:rPr>
              <w:t>MEP</w:t>
            </w:r>
          </w:p>
        </w:tc>
        <w:tc>
          <w:tcPr>
            <w:tcW w:w="3127"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75502FCA" w14:textId="77777777" w:rsidR="00E50168" w:rsidRPr="0095335A" w:rsidRDefault="00543EEC">
            <w:pPr>
              <w:pStyle w:val="CuerpoA"/>
              <w:spacing w:after="0" w:line="240" w:lineRule="auto"/>
              <w:rPr>
                <w:rFonts w:ascii="Arial Narrow" w:hAnsi="Arial Narrow"/>
                <w:lang w:val="es-CR"/>
              </w:rPr>
            </w:pPr>
            <w:r w:rsidRPr="0095335A">
              <w:rPr>
                <w:rStyle w:val="Ninguno"/>
                <w:rFonts w:ascii="Arial Narrow" w:hAnsi="Arial Narrow"/>
                <w:sz w:val="20"/>
                <w:szCs w:val="20"/>
                <w:lang w:val="es-CR"/>
              </w:rPr>
              <w:t>Asesora Educación Religiosa</w:t>
            </w:r>
          </w:p>
        </w:tc>
        <w:tc>
          <w:tcPr>
            <w:tcW w:w="1984"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20463EE3" w14:textId="77777777" w:rsidR="00E50168" w:rsidRPr="0095335A" w:rsidRDefault="00543EEC">
            <w:pPr>
              <w:pStyle w:val="CuerpoA"/>
              <w:spacing w:after="0" w:line="240" w:lineRule="auto"/>
              <w:jc w:val="center"/>
              <w:rPr>
                <w:rFonts w:ascii="Arial Narrow" w:hAnsi="Arial Narrow"/>
                <w:lang w:val="es-CR"/>
              </w:rPr>
            </w:pPr>
            <w:r w:rsidRPr="0095335A">
              <w:rPr>
                <w:rStyle w:val="Ninguno"/>
                <w:rFonts w:ascii="Arial Narrow" w:hAnsi="Arial Narrow"/>
                <w:sz w:val="20"/>
                <w:szCs w:val="20"/>
                <w:lang w:val="es-CR"/>
              </w:rPr>
              <w:t>Cantón de Cañas,  Guanacaste</w:t>
            </w:r>
          </w:p>
        </w:tc>
      </w:tr>
      <w:tr w:rsidR="00E50168" w:rsidRPr="0095335A" w14:paraId="1FCC19EB" w14:textId="77777777" w:rsidTr="1AC49ACF">
        <w:trPr>
          <w:trHeight w:val="223"/>
        </w:trPr>
        <w:tc>
          <w:tcPr>
            <w:tcW w:w="1879"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6208F826" w14:textId="77777777" w:rsidR="00E50168" w:rsidRPr="0095335A" w:rsidRDefault="00543EEC">
            <w:pPr>
              <w:pStyle w:val="CuerpoB"/>
              <w:spacing w:line="240" w:lineRule="auto"/>
              <w:rPr>
                <w:rFonts w:ascii="Arial Narrow" w:hAnsi="Arial Narrow"/>
                <w:lang w:val="es-CR"/>
              </w:rPr>
            </w:pPr>
            <w:r w:rsidRPr="0095335A">
              <w:rPr>
                <w:rStyle w:val="NingunoA"/>
                <w:rFonts w:ascii="Arial Narrow" w:hAnsi="Arial Narrow"/>
                <w:sz w:val="20"/>
                <w:szCs w:val="20"/>
                <w:lang w:val="es-CR"/>
              </w:rPr>
              <w:t>Orlando Vargas</w:t>
            </w:r>
          </w:p>
        </w:tc>
        <w:tc>
          <w:tcPr>
            <w:tcW w:w="2536"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0D24B0FC" w14:textId="77777777" w:rsidR="00E50168" w:rsidRPr="0095335A" w:rsidRDefault="00543EEC">
            <w:pPr>
              <w:pStyle w:val="CuerpoB"/>
              <w:tabs>
                <w:tab w:val="left" w:pos="655"/>
              </w:tabs>
              <w:spacing w:line="240" w:lineRule="auto"/>
              <w:rPr>
                <w:rFonts w:ascii="Arial Narrow" w:hAnsi="Arial Narrow"/>
                <w:lang w:val="es-CR"/>
              </w:rPr>
            </w:pPr>
            <w:r w:rsidRPr="0095335A">
              <w:rPr>
                <w:rStyle w:val="NingunoA"/>
                <w:rFonts w:ascii="Arial Narrow" w:hAnsi="Arial Narrow"/>
                <w:sz w:val="20"/>
                <w:szCs w:val="20"/>
                <w:lang w:val="es-CR"/>
              </w:rPr>
              <w:t>Poder Judicial</w:t>
            </w:r>
          </w:p>
        </w:tc>
        <w:tc>
          <w:tcPr>
            <w:tcW w:w="3127"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53A66B98" w14:textId="77777777" w:rsidR="00E50168" w:rsidRPr="0095335A" w:rsidRDefault="00543EEC">
            <w:pPr>
              <w:pStyle w:val="CuerpoB"/>
              <w:spacing w:line="240" w:lineRule="auto"/>
              <w:rPr>
                <w:rFonts w:ascii="Arial Narrow" w:hAnsi="Arial Narrow"/>
                <w:lang w:val="es-CR"/>
              </w:rPr>
            </w:pPr>
            <w:r w:rsidRPr="0095335A">
              <w:rPr>
                <w:rStyle w:val="NingunoA"/>
                <w:rFonts w:ascii="Arial Narrow" w:hAnsi="Arial Narrow"/>
                <w:sz w:val="20"/>
                <w:szCs w:val="20"/>
                <w:lang w:val="es-CR"/>
              </w:rPr>
              <w:t>Asesor legal, Sala Tercera</w:t>
            </w:r>
          </w:p>
        </w:tc>
        <w:tc>
          <w:tcPr>
            <w:tcW w:w="1984"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327A7AF7" w14:textId="77777777" w:rsidR="00E50168" w:rsidRPr="0095335A" w:rsidRDefault="00543EEC">
            <w:pPr>
              <w:pStyle w:val="CuerpoB"/>
              <w:spacing w:line="240" w:lineRule="auto"/>
              <w:jc w:val="center"/>
              <w:rPr>
                <w:rFonts w:ascii="Arial Narrow" w:hAnsi="Arial Narrow"/>
                <w:lang w:val="es-CR"/>
              </w:rPr>
            </w:pPr>
            <w:r w:rsidRPr="0095335A">
              <w:rPr>
                <w:rStyle w:val="NingunoA"/>
                <w:rFonts w:ascii="Arial Narrow" w:hAnsi="Arial Narrow"/>
                <w:sz w:val="20"/>
                <w:szCs w:val="20"/>
                <w:lang w:val="es-CR"/>
              </w:rPr>
              <w:t>Nacional</w:t>
            </w:r>
          </w:p>
        </w:tc>
      </w:tr>
      <w:tr w:rsidR="00E50168" w:rsidRPr="0095335A" w14:paraId="6C1DAF34" w14:textId="77777777" w:rsidTr="1AC49ACF">
        <w:trPr>
          <w:trHeight w:val="463"/>
        </w:trPr>
        <w:tc>
          <w:tcPr>
            <w:tcW w:w="1879"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740B0B15" w14:textId="77777777" w:rsidR="00E50168" w:rsidRPr="0095335A" w:rsidRDefault="00543EEC">
            <w:pPr>
              <w:pStyle w:val="CuerpoA"/>
              <w:spacing w:after="0" w:line="240" w:lineRule="auto"/>
              <w:rPr>
                <w:rFonts w:ascii="Arial Narrow" w:hAnsi="Arial Narrow"/>
                <w:lang w:val="es-CR"/>
              </w:rPr>
            </w:pPr>
            <w:proofErr w:type="spellStart"/>
            <w:r w:rsidRPr="0095335A">
              <w:rPr>
                <w:rStyle w:val="Ninguno"/>
                <w:rFonts w:ascii="Arial Narrow" w:hAnsi="Arial Narrow"/>
                <w:sz w:val="20"/>
                <w:szCs w:val="20"/>
                <w:lang w:val="es-CR"/>
              </w:rPr>
              <w:t>Olman</w:t>
            </w:r>
            <w:proofErr w:type="spellEnd"/>
            <w:r w:rsidRPr="0095335A">
              <w:rPr>
                <w:rStyle w:val="Ninguno"/>
                <w:rFonts w:ascii="Arial Narrow" w:hAnsi="Arial Narrow"/>
                <w:sz w:val="20"/>
                <w:szCs w:val="20"/>
                <w:lang w:val="es-CR"/>
              </w:rPr>
              <w:t xml:space="preserve"> Alvarado Zapata</w:t>
            </w:r>
          </w:p>
        </w:tc>
        <w:tc>
          <w:tcPr>
            <w:tcW w:w="2536"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66B5261A" w14:textId="77777777" w:rsidR="00E50168" w:rsidRPr="0095335A" w:rsidRDefault="00543EEC">
            <w:pPr>
              <w:pStyle w:val="CuerpoA"/>
              <w:spacing w:after="0" w:line="240" w:lineRule="auto"/>
              <w:rPr>
                <w:rFonts w:ascii="Arial Narrow" w:hAnsi="Arial Narrow"/>
                <w:lang w:val="es-CR"/>
              </w:rPr>
            </w:pPr>
            <w:r w:rsidRPr="0095335A">
              <w:rPr>
                <w:rStyle w:val="Ninguno"/>
                <w:rFonts w:ascii="Arial Narrow" w:hAnsi="Arial Narrow"/>
                <w:sz w:val="20"/>
                <w:szCs w:val="20"/>
                <w:lang w:val="es-CR"/>
              </w:rPr>
              <w:t>Asociación de Guías y Scouts de Costa Rica</w:t>
            </w:r>
          </w:p>
        </w:tc>
        <w:tc>
          <w:tcPr>
            <w:tcW w:w="3127"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4E83AEDA" w14:textId="77777777" w:rsidR="00E50168" w:rsidRPr="0095335A" w:rsidRDefault="00543EEC">
            <w:pPr>
              <w:pStyle w:val="CuerpoA"/>
              <w:spacing w:after="0" w:line="240" w:lineRule="auto"/>
              <w:rPr>
                <w:rFonts w:ascii="Arial Narrow" w:hAnsi="Arial Narrow"/>
                <w:lang w:val="es-CR"/>
              </w:rPr>
            </w:pPr>
            <w:r w:rsidRPr="0095335A">
              <w:rPr>
                <w:rStyle w:val="Ninguno"/>
                <w:rFonts w:ascii="Arial Narrow" w:hAnsi="Arial Narrow"/>
                <w:sz w:val="20"/>
                <w:szCs w:val="20"/>
                <w:lang w:val="es-CR"/>
              </w:rPr>
              <w:t>Coordinador de Programa Educativo</w:t>
            </w:r>
          </w:p>
        </w:tc>
        <w:tc>
          <w:tcPr>
            <w:tcW w:w="1984"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2CD7C141" w14:textId="77777777" w:rsidR="00E50168" w:rsidRPr="0095335A" w:rsidRDefault="00543EEC">
            <w:pPr>
              <w:pStyle w:val="CuerpoA"/>
              <w:spacing w:after="0" w:line="240" w:lineRule="auto"/>
              <w:jc w:val="center"/>
              <w:rPr>
                <w:rFonts w:ascii="Arial Narrow" w:hAnsi="Arial Narrow"/>
                <w:lang w:val="es-CR"/>
              </w:rPr>
            </w:pPr>
            <w:r w:rsidRPr="0095335A">
              <w:rPr>
                <w:rStyle w:val="Ninguno"/>
                <w:rFonts w:ascii="Arial Narrow" w:hAnsi="Arial Narrow"/>
                <w:sz w:val="20"/>
                <w:szCs w:val="20"/>
                <w:lang w:val="es-CR"/>
              </w:rPr>
              <w:t>Nacional</w:t>
            </w:r>
          </w:p>
        </w:tc>
      </w:tr>
      <w:tr w:rsidR="00E50168" w:rsidRPr="0095335A" w14:paraId="1442E906" w14:textId="77777777" w:rsidTr="1AC49ACF">
        <w:trPr>
          <w:trHeight w:val="663"/>
        </w:trPr>
        <w:tc>
          <w:tcPr>
            <w:tcW w:w="1879"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49D760DD" w14:textId="3CEDED61" w:rsidR="00E50168" w:rsidRPr="0095335A" w:rsidRDefault="0060047E">
            <w:pPr>
              <w:pStyle w:val="CuerpoA"/>
              <w:spacing w:after="0" w:line="240" w:lineRule="auto"/>
              <w:rPr>
                <w:rFonts w:ascii="Arial Narrow" w:hAnsi="Arial Narrow"/>
                <w:lang w:val="es-CR"/>
              </w:rPr>
            </w:pPr>
            <w:r w:rsidRPr="0095335A">
              <w:rPr>
                <w:rStyle w:val="Ninguno"/>
                <w:rFonts w:ascii="Arial Narrow" w:hAnsi="Arial Narrow"/>
                <w:sz w:val="20"/>
                <w:szCs w:val="20"/>
                <w:lang w:val="es-CR"/>
              </w:rPr>
              <w:t xml:space="preserve">Rina Cáceres </w:t>
            </w:r>
            <w:r w:rsidR="00543EEC" w:rsidRPr="0095335A">
              <w:rPr>
                <w:rStyle w:val="Ninguno"/>
                <w:rFonts w:ascii="Arial Narrow" w:hAnsi="Arial Narrow"/>
                <w:sz w:val="20"/>
                <w:szCs w:val="20"/>
                <w:lang w:val="es-CR"/>
              </w:rPr>
              <w:t>Gómez</w:t>
            </w:r>
          </w:p>
        </w:tc>
        <w:tc>
          <w:tcPr>
            <w:tcW w:w="2536"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66ABEB9A" w14:textId="77777777" w:rsidR="00E50168" w:rsidRPr="0095335A" w:rsidRDefault="00543EEC">
            <w:pPr>
              <w:pStyle w:val="CuerpoA"/>
              <w:spacing w:after="0" w:line="240" w:lineRule="auto"/>
              <w:rPr>
                <w:rFonts w:ascii="Arial Narrow" w:hAnsi="Arial Narrow"/>
                <w:lang w:val="es-CR"/>
              </w:rPr>
            </w:pPr>
            <w:r w:rsidRPr="0095335A">
              <w:rPr>
                <w:rStyle w:val="Ninguno"/>
                <w:rFonts w:ascii="Arial Narrow" w:hAnsi="Arial Narrow"/>
                <w:sz w:val="20"/>
                <w:szCs w:val="20"/>
                <w:lang w:val="es-CR"/>
              </w:rPr>
              <w:t>Universidad de Costa Rica</w:t>
            </w:r>
          </w:p>
        </w:tc>
        <w:tc>
          <w:tcPr>
            <w:tcW w:w="3127"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6C7A73AB" w14:textId="77777777" w:rsidR="00E50168" w:rsidRPr="0095335A" w:rsidRDefault="00543EEC">
            <w:pPr>
              <w:pStyle w:val="CuerpoA"/>
              <w:spacing w:after="0" w:line="240" w:lineRule="auto"/>
              <w:rPr>
                <w:rFonts w:ascii="Arial Narrow" w:hAnsi="Arial Narrow"/>
                <w:lang w:val="es-CR"/>
              </w:rPr>
            </w:pPr>
            <w:r w:rsidRPr="0095335A">
              <w:rPr>
                <w:rStyle w:val="Ninguno"/>
                <w:rFonts w:ascii="Arial Narrow" w:hAnsi="Arial Narrow"/>
                <w:sz w:val="20"/>
                <w:szCs w:val="20"/>
                <w:lang w:val="es-CR"/>
              </w:rPr>
              <w:t>Académico e investigador. Tema de Personas Afrodescendientes</w:t>
            </w:r>
          </w:p>
        </w:tc>
        <w:tc>
          <w:tcPr>
            <w:tcW w:w="1984"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30B46993" w14:textId="77777777" w:rsidR="00E50168" w:rsidRPr="0095335A" w:rsidRDefault="00543EEC">
            <w:pPr>
              <w:pStyle w:val="CuerpoA"/>
              <w:spacing w:after="0" w:line="240" w:lineRule="auto"/>
              <w:jc w:val="center"/>
              <w:rPr>
                <w:rFonts w:ascii="Arial Narrow" w:hAnsi="Arial Narrow"/>
                <w:lang w:val="es-CR"/>
              </w:rPr>
            </w:pPr>
            <w:r w:rsidRPr="0095335A">
              <w:rPr>
                <w:rStyle w:val="Ninguno"/>
                <w:rFonts w:ascii="Arial Narrow" w:hAnsi="Arial Narrow"/>
                <w:sz w:val="20"/>
                <w:szCs w:val="20"/>
                <w:lang w:val="es-CR"/>
              </w:rPr>
              <w:t>Nacional</w:t>
            </w:r>
          </w:p>
        </w:tc>
      </w:tr>
      <w:tr w:rsidR="00E50168" w:rsidRPr="0095335A" w14:paraId="085856E5" w14:textId="77777777" w:rsidTr="1AC49ACF">
        <w:trPr>
          <w:trHeight w:val="443"/>
        </w:trPr>
        <w:tc>
          <w:tcPr>
            <w:tcW w:w="1879"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65F23CA1" w14:textId="77777777" w:rsidR="00E50168" w:rsidRPr="0095335A" w:rsidRDefault="00543EEC">
            <w:pPr>
              <w:pStyle w:val="CuerpoA"/>
              <w:spacing w:after="0" w:line="240" w:lineRule="auto"/>
              <w:rPr>
                <w:rFonts w:ascii="Arial Narrow" w:hAnsi="Arial Narrow"/>
                <w:lang w:val="es-CR"/>
              </w:rPr>
            </w:pPr>
            <w:r w:rsidRPr="0095335A">
              <w:rPr>
                <w:rStyle w:val="Ninguno"/>
                <w:rFonts w:ascii="Arial Narrow" w:hAnsi="Arial Narrow"/>
                <w:sz w:val="20"/>
                <w:szCs w:val="20"/>
                <w:lang w:val="es-CR"/>
              </w:rPr>
              <w:t>Rodolfo Vicente Salazar</w:t>
            </w:r>
          </w:p>
        </w:tc>
        <w:tc>
          <w:tcPr>
            <w:tcW w:w="2536"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190CE833" w14:textId="77777777" w:rsidR="00E50168" w:rsidRPr="0095335A" w:rsidRDefault="00543EEC">
            <w:pPr>
              <w:pStyle w:val="CuerpoA"/>
              <w:spacing w:after="0" w:line="240" w:lineRule="auto"/>
              <w:rPr>
                <w:rFonts w:ascii="Arial Narrow" w:hAnsi="Arial Narrow"/>
                <w:lang w:val="es-CR"/>
              </w:rPr>
            </w:pPr>
            <w:r w:rsidRPr="0095335A">
              <w:rPr>
                <w:rStyle w:val="Ninguno"/>
                <w:rFonts w:ascii="Arial Narrow" w:hAnsi="Arial Narrow"/>
                <w:sz w:val="20"/>
                <w:szCs w:val="20"/>
                <w:lang w:val="es-CR"/>
              </w:rPr>
              <w:t>Universidad Nacional</w:t>
            </w:r>
          </w:p>
        </w:tc>
        <w:tc>
          <w:tcPr>
            <w:tcW w:w="3127"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1F349BBC" w14:textId="77777777" w:rsidR="00E50168" w:rsidRPr="0095335A" w:rsidRDefault="00543EEC">
            <w:pPr>
              <w:pStyle w:val="CuerpoA"/>
              <w:spacing w:after="0" w:line="240" w:lineRule="auto"/>
              <w:rPr>
                <w:rFonts w:ascii="Arial Narrow" w:hAnsi="Arial Narrow"/>
                <w:lang w:val="es-CR"/>
              </w:rPr>
            </w:pPr>
            <w:r w:rsidRPr="0095335A">
              <w:rPr>
                <w:rStyle w:val="Ninguno"/>
                <w:rFonts w:ascii="Arial Narrow" w:hAnsi="Arial Narrow"/>
                <w:sz w:val="20"/>
                <w:szCs w:val="20"/>
                <w:lang w:val="es-CR"/>
              </w:rPr>
              <w:t>Académico e investigador. Temas Población Migrante</w:t>
            </w:r>
          </w:p>
        </w:tc>
        <w:tc>
          <w:tcPr>
            <w:tcW w:w="1984"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40473F68" w14:textId="77777777" w:rsidR="00E50168" w:rsidRPr="0095335A" w:rsidRDefault="00543EEC">
            <w:pPr>
              <w:pStyle w:val="CuerpoA"/>
              <w:spacing w:after="0" w:line="240" w:lineRule="auto"/>
              <w:jc w:val="center"/>
              <w:rPr>
                <w:rFonts w:ascii="Arial Narrow" w:hAnsi="Arial Narrow"/>
                <w:lang w:val="es-CR"/>
              </w:rPr>
            </w:pPr>
            <w:r w:rsidRPr="0095335A">
              <w:rPr>
                <w:rStyle w:val="Ninguno"/>
                <w:rFonts w:ascii="Arial Narrow" w:hAnsi="Arial Narrow"/>
                <w:sz w:val="20"/>
                <w:szCs w:val="20"/>
                <w:lang w:val="es-CR"/>
              </w:rPr>
              <w:t>Nacional</w:t>
            </w:r>
          </w:p>
        </w:tc>
      </w:tr>
      <w:tr w:rsidR="00E50168" w:rsidRPr="0095335A" w14:paraId="19A41BE0" w14:textId="77777777" w:rsidTr="1AC49ACF">
        <w:trPr>
          <w:trHeight w:val="663"/>
        </w:trPr>
        <w:tc>
          <w:tcPr>
            <w:tcW w:w="1879"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400A4810" w14:textId="77777777" w:rsidR="00E50168" w:rsidRPr="0095335A" w:rsidRDefault="00543EEC">
            <w:pPr>
              <w:pStyle w:val="CuerpoB"/>
              <w:spacing w:line="240" w:lineRule="auto"/>
              <w:rPr>
                <w:rFonts w:ascii="Arial Narrow" w:hAnsi="Arial Narrow"/>
                <w:lang w:val="es-CR"/>
              </w:rPr>
            </w:pPr>
            <w:r w:rsidRPr="0095335A">
              <w:rPr>
                <w:rStyle w:val="NingunoA"/>
                <w:rFonts w:ascii="Arial Narrow" w:hAnsi="Arial Narrow"/>
                <w:sz w:val="20"/>
                <w:szCs w:val="20"/>
                <w:lang w:val="es-CR"/>
              </w:rPr>
              <w:lastRenderedPageBreak/>
              <w:t>Rolando Pérez</w:t>
            </w:r>
          </w:p>
        </w:tc>
        <w:tc>
          <w:tcPr>
            <w:tcW w:w="2536"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657B627B" w14:textId="77777777" w:rsidR="00E50168" w:rsidRPr="0095335A" w:rsidRDefault="00543EEC">
            <w:pPr>
              <w:pStyle w:val="CuerpoB"/>
              <w:spacing w:line="240" w:lineRule="auto"/>
              <w:rPr>
                <w:rFonts w:ascii="Arial Narrow" w:hAnsi="Arial Narrow"/>
                <w:lang w:val="es-CR"/>
              </w:rPr>
            </w:pPr>
            <w:r w:rsidRPr="0095335A">
              <w:rPr>
                <w:rStyle w:val="NingunoA"/>
                <w:rFonts w:ascii="Arial Narrow" w:hAnsi="Arial Narrow"/>
                <w:sz w:val="20"/>
                <w:szCs w:val="20"/>
                <w:lang w:val="es-CR"/>
              </w:rPr>
              <w:t>Instituto de Investigaciones Psicológicas</w:t>
            </w:r>
          </w:p>
        </w:tc>
        <w:tc>
          <w:tcPr>
            <w:tcW w:w="3127"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497DEC43" w14:textId="77777777" w:rsidR="00E50168" w:rsidRPr="0095335A" w:rsidRDefault="00543EEC">
            <w:pPr>
              <w:pStyle w:val="CuerpoB"/>
              <w:spacing w:line="240" w:lineRule="auto"/>
              <w:rPr>
                <w:rFonts w:ascii="Arial Narrow" w:hAnsi="Arial Narrow"/>
                <w:lang w:val="es-CR"/>
              </w:rPr>
            </w:pPr>
            <w:r w:rsidRPr="0095335A">
              <w:rPr>
                <w:rStyle w:val="NingunoA"/>
                <w:rFonts w:ascii="Arial Narrow" w:hAnsi="Arial Narrow"/>
                <w:sz w:val="20"/>
                <w:szCs w:val="20"/>
                <w:lang w:val="es-CR"/>
              </w:rPr>
              <w:t>Investigador</w:t>
            </w:r>
          </w:p>
        </w:tc>
        <w:tc>
          <w:tcPr>
            <w:tcW w:w="1984"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7EDDAF89" w14:textId="77777777" w:rsidR="00E50168" w:rsidRPr="0095335A" w:rsidRDefault="00543EEC">
            <w:pPr>
              <w:pStyle w:val="CuerpoB"/>
              <w:spacing w:line="240" w:lineRule="auto"/>
              <w:jc w:val="center"/>
              <w:rPr>
                <w:rFonts w:ascii="Arial Narrow" w:hAnsi="Arial Narrow"/>
                <w:lang w:val="es-CR"/>
              </w:rPr>
            </w:pPr>
            <w:r w:rsidRPr="0095335A">
              <w:rPr>
                <w:rStyle w:val="NingunoA"/>
                <w:rFonts w:ascii="Arial Narrow" w:hAnsi="Arial Narrow"/>
                <w:sz w:val="20"/>
                <w:szCs w:val="20"/>
                <w:lang w:val="es-CR"/>
              </w:rPr>
              <w:t>Nacional</w:t>
            </w:r>
          </w:p>
        </w:tc>
      </w:tr>
      <w:tr w:rsidR="00E50168" w:rsidRPr="0095335A" w14:paraId="17C1C3C6" w14:textId="77777777" w:rsidTr="1AC49ACF">
        <w:trPr>
          <w:trHeight w:val="443"/>
        </w:trPr>
        <w:tc>
          <w:tcPr>
            <w:tcW w:w="1879"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47CE12A7" w14:textId="77777777" w:rsidR="00E50168" w:rsidRPr="0095335A" w:rsidRDefault="00543EEC">
            <w:pPr>
              <w:pStyle w:val="CuerpoA"/>
              <w:spacing w:after="0" w:line="240" w:lineRule="auto"/>
              <w:rPr>
                <w:rFonts w:ascii="Arial Narrow" w:hAnsi="Arial Narrow"/>
                <w:lang w:val="es-CR"/>
              </w:rPr>
            </w:pPr>
            <w:r w:rsidRPr="0095335A">
              <w:rPr>
                <w:rStyle w:val="Ninguno"/>
                <w:rFonts w:ascii="Arial Narrow" w:hAnsi="Arial Narrow"/>
                <w:sz w:val="20"/>
                <w:szCs w:val="20"/>
                <w:lang w:val="es-CR"/>
              </w:rPr>
              <w:t>Rosibel Herrera Arias</w:t>
            </w:r>
          </w:p>
        </w:tc>
        <w:tc>
          <w:tcPr>
            <w:tcW w:w="2536"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47AE65F0" w14:textId="77777777" w:rsidR="00E50168" w:rsidRPr="0095335A" w:rsidRDefault="00543EEC">
            <w:pPr>
              <w:pStyle w:val="CuerpoA"/>
              <w:spacing w:after="0" w:line="240" w:lineRule="auto"/>
              <w:rPr>
                <w:rFonts w:ascii="Arial Narrow" w:hAnsi="Arial Narrow"/>
                <w:lang w:val="es-CR"/>
              </w:rPr>
            </w:pPr>
            <w:r w:rsidRPr="0095335A">
              <w:rPr>
                <w:rStyle w:val="Ninguno"/>
                <w:rFonts w:ascii="Arial Narrow" w:hAnsi="Arial Narrow"/>
                <w:sz w:val="20"/>
                <w:szCs w:val="20"/>
                <w:lang w:val="es-CR"/>
              </w:rPr>
              <w:t>Instituto Mixto de Ayuda Social</w:t>
            </w:r>
          </w:p>
        </w:tc>
        <w:tc>
          <w:tcPr>
            <w:tcW w:w="3127"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088976CA" w14:textId="77777777" w:rsidR="00E50168" w:rsidRPr="0095335A" w:rsidRDefault="00543EEC">
            <w:pPr>
              <w:pStyle w:val="CuerpoA"/>
              <w:spacing w:after="0" w:line="240" w:lineRule="auto"/>
              <w:rPr>
                <w:rFonts w:ascii="Arial Narrow" w:hAnsi="Arial Narrow"/>
                <w:lang w:val="es-CR"/>
              </w:rPr>
            </w:pPr>
            <w:r w:rsidRPr="0095335A">
              <w:rPr>
                <w:rStyle w:val="Ninguno"/>
                <w:rFonts w:ascii="Arial Narrow" w:hAnsi="Arial Narrow"/>
                <w:sz w:val="20"/>
                <w:szCs w:val="20"/>
                <w:lang w:val="es-CR"/>
              </w:rPr>
              <w:t>Coordinadora Nacional de los Procesos Socioeducativos</w:t>
            </w:r>
          </w:p>
        </w:tc>
        <w:tc>
          <w:tcPr>
            <w:tcW w:w="1984"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FFFFFF" w:themeFill="background1"/>
            <w:tcMar>
              <w:top w:w="80" w:type="dxa"/>
              <w:left w:w="80" w:type="dxa"/>
              <w:bottom w:w="80" w:type="dxa"/>
              <w:right w:w="80" w:type="dxa"/>
            </w:tcMar>
          </w:tcPr>
          <w:p w14:paraId="1C9EEB9E" w14:textId="77777777" w:rsidR="00E50168" w:rsidRPr="0095335A" w:rsidRDefault="00543EEC">
            <w:pPr>
              <w:pStyle w:val="CuerpoA"/>
              <w:spacing w:after="0" w:line="240" w:lineRule="auto"/>
              <w:jc w:val="center"/>
              <w:rPr>
                <w:rFonts w:ascii="Arial Narrow" w:hAnsi="Arial Narrow"/>
                <w:lang w:val="es-CR"/>
              </w:rPr>
            </w:pPr>
            <w:r w:rsidRPr="0095335A">
              <w:rPr>
                <w:rStyle w:val="Ninguno"/>
                <w:rFonts w:ascii="Arial Narrow" w:hAnsi="Arial Narrow"/>
                <w:sz w:val="20"/>
                <w:szCs w:val="20"/>
                <w:lang w:val="es-CR"/>
              </w:rPr>
              <w:t>Nacional</w:t>
            </w:r>
          </w:p>
        </w:tc>
      </w:tr>
      <w:tr w:rsidR="00E50168" w:rsidRPr="0095335A" w14:paraId="11F1F85B" w14:textId="77777777" w:rsidTr="1AC49ACF">
        <w:trPr>
          <w:trHeight w:val="663"/>
        </w:trPr>
        <w:tc>
          <w:tcPr>
            <w:tcW w:w="1879"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7F803F51" w14:textId="77777777" w:rsidR="00E50168" w:rsidRPr="0095335A" w:rsidRDefault="00543EEC">
            <w:pPr>
              <w:pStyle w:val="CuerpoB"/>
              <w:spacing w:line="240" w:lineRule="auto"/>
              <w:rPr>
                <w:rFonts w:ascii="Arial Narrow" w:hAnsi="Arial Narrow"/>
                <w:lang w:val="es-CR"/>
              </w:rPr>
            </w:pPr>
            <w:r w:rsidRPr="0095335A">
              <w:rPr>
                <w:rStyle w:val="NingunoA"/>
                <w:rFonts w:ascii="Arial Narrow" w:hAnsi="Arial Narrow"/>
                <w:sz w:val="20"/>
                <w:szCs w:val="20"/>
                <w:lang w:val="es-CR"/>
              </w:rPr>
              <w:t>Tatiana Mejía</w:t>
            </w:r>
          </w:p>
        </w:tc>
        <w:tc>
          <w:tcPr>
            <w:tcW w:w="2536"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760A160F" w14:textId="77777777" w:rsidR="00E50168" w:rsidRPr="0095335A" w:rsidRDefault="00543EEC">
            <w:pPr>
              <w:pStyle w:val="CuerpoB"/>
              <w:spacing w:line="240" w:lineRule="auto"/>
              <w:rPr>
                <w:rFonts w:ascii="Arial Narrow" w:hAnsi="Arial Narrow"/>
                <w:lang w:val="es-CR"/>
              </w:rPr>
            </w:pPr>
            <w:r w:rsidRPr="0095335A">
              <w:rPr>
                <w:rStyle w:val="NingunoA"/>
                <w:rFonts w:ascii="Arial Narrow" w:hAnsi="Arial Narrow"/>
                <w:sz w:val="20"/>
                <w:szCs w:val="20"/>
                <w:lang w:val="es-CR"/>
              </w:rPr>
              <w:t>Patronato Nacional de la Infancia</w:t>
            </w:r>
          </w:p>
        </w:tc>
        <w:tc>
          <w:tcPr>
            <w:tcW w:w="3127"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7BFD4597" w14:textId="77777777" w:rsidR="00E50168" w:rsidRPr="0095335A" w:rsidRDefault="00543EEC">
            <w:pPr>
              <w:pStyle w:val="CuerpoB"/>
              <w:spacing w:line="240" w:lineRule="auto"/>
              <w:rPr>
                <w:rFonts w:ascii="Arial Narrow" w:hAnsi="Arial Narrow"/>
                <w:lang w:val="es-CR"/>
              </w:rPr>
            </w:pPr>
            <w:r w:rsidRPr="0095335A">
              <w:rPr>
                <w:rStyle w:val="NingunoA"/>
                <w:rFonts w:ascii="Arial Narrow" w:hAnsi="Arial Narrow"/>
                <w:sz w:val="20"/>
                <w:szCs w:val="20"/>
                <w:lang w:val="es-CR"/>
              </w:rPr>
              <w:t>Coordinadora del Centro de Orientación e Información (COI)</w:t>
            </w:r>
          </w:p>
        </w:tc>
        <w:tc>
          <w:tcPr>
            <w:tcW w:w="1984"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shd w:val="clear" w:color="auto" w:fill="DEEAF6" w:themeFill="accent1" w:themeFillTint="33"/>
            <w:tcMar>
              <w:top w:w="80" w:type="dxa"/>
              <w:left w:w="80" w:type="dxa"/>
              <w:bottom w:w="80" w:type="dxa"/>
              <w:right w:w="80" w:type="dxa"/>
            </w:tcMar>
          </w:tcPr>
          <w:p w14:paraId="3E63B3B5" w14:textId="77777777" w:rsidR="00E50168" w:rsidRPr="0095335A" w:rsidRDefault="00543EEC">
            <w:pPr>
              <w:pStyle w:val="CuerpoB"/>
              <w:spacing w:line="240" w:lineRule="auto"/>
              <w:jc w:val="center"/>
              <w:rPr>
                <w:rFonts w:ascii="Arial Narrow" w:hAnsi="Arial Narrow"/>
                <w:lang w:val="es-CR"/>
              </w:rPr>
            </w:pPr>
            <w:r w:rsidRPr="0095335A">
              <w:rPr>
                <w:rStyle w:val="NingunoA"/>
                <w:rFonts w:ascii="Arial Narrow" w:hAnsi="Arial Narrow"/>
                <w:sz w:val="20"/>
                <w:szCs w:val="20"/>
                <w:lang w:val="es-CR"/>
              </w:rPr>
              <w:t>Nacional</w:t>
            </w:r>
          </w:p>
        </w:tc>
      </w:tr>
      <w:tr w:rsidR="00E50168" w:rsidRPr="00CB0E04" w14:paraId="1E6DBC3F" w14:textId="77777777" w:rsidTr="1AC49ACF">
        <w:trPr>
          <w:trHeight w:val="223"/>
        </w:trPr>
        <w:tc>
          <w:tcPr>
            <w:tcW w:w="9526" w:type="dxa"/>
            <w:gridSpan w:val="4"/>
            <w:tcBorders>
              <w:top w:val="single" w:sz="4" w:space="0" w:color="9CC2E5" w:themeColor="accent1" w:themeTint="99"/>
              <w:left w:val="nil"/>
              <w:bottom w:val="nil"/>
              <w:right w:val="nil"/>
            </w:tcBorders>
            <w:shd w:val="clear" w:color="auto" w:fill="FFFFFF" w:themeFill="background1"/>
            <w:tcMar>
              <w:top w:w="80" w:type="dxa"/>
              <w:left w:w="80" w:type="dxa"/>
              <w:bottom w:w="80" w:type="dxa"/>
              <w:right w:w="80" w:type="dxa"/>
            </w:tcMar>
          </w:tcPr>
          <w:p w14:paraId="0AD1671F" w14:textId="77777777" w:rsidR="00E50168" w:rsidRPr="0095335A" w:rsidRDefault="00543EEC">
            <w:pPr>
              <w:pStyle w:val="CuerpoA"/>
              <w:spacing w:after="0" w:line="240" w:lineRule="auto"/>
              <w:ind w:left="709" w:hanging="709"/>
              <w:jc w:val="both"/>
              <w:rPr>
                <w:rFonts w:ascii="Arial Narrow" w:hAnsi="Arial Narrow"/>
                <w:lang w:val="es-CR"/>
              </w:rPr>
            </w:pPr>
            <w:r w:rsidRPr="0095335A">
              <w:rPr>
                <w:rStyle w:val="Ninguno"/>
                <w:rFonts w:ascii="Arial Narrow" w:hAnsi="Arial Narrow"/>
                <w:sz w:val="20"/>
                <w:szCs w:val="20"/>
                <w:lang w:val="es-CR"/>
              </w:rPr>
              <w:t>Fuente: Elaborado por COSECODENI en 2017.</w:t>
            </w:r>
          </w:p>
        </w:tc>
      </w:tr>
    </w:tbl>
    <w:p w14:paraId="72DB8843" w14:textId="77777777" w:rsidR="00E50168" w:rsidRPr="0095335A" w:rsidRDefault="00543EEC">
      <w:pPr>
        <w:pStyle w:val="Ttulo2"/>
        <w:spacing w:before="0"/>
        <w:rPr>
          <w:rFonts w:ascii="Arial Narrow" w:hAnsi="Arial Narrow"/>
          <w:lang w:val="es-CR"/>
        </w:rPr>
      </w:pPr>
      <w:bookmarkStart w:id="46" w:name="_Toc511290484"/>
      <w:r w:rsidRPr="0095335A">
        <w:rPr>
          <w:rStyle w:val="Ninguno"/>
          <w:rFonts w:ascii="Arial Narrow" w:hAnsi="Arial Narrow"/>
          <w:color w:val="000000"/>
          <w:sz w:val="22"/>
          <w:szCs w:val="22"/>
          <w:u w:color="000000"/>
          <w:lang w:val="es-CR"/>
        </w:rPr>
        <w:t>Tabla 1.  Personas expertas consultadas para la Elaboración del Informe Alternativo sobre los derechos de la niñez y la adolescencia en Costa Rica en el periodo 2007-2015</w:t>
      </w:r>
      <w:bookmarkEnd w:id="46"/>
    </w:p>
    <w:sectPr w:rsidR="00E50168" w:rsidRPr="0095335A">
      <w:type w:val="continuous"/>
      <w:pgSz w:w="12240" w:h="15840"/>
      <w:pgMar w:top="1418" w:right="1701" w:bottom="1418"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2ED404" w14:textId="77777777" w:rsidR="004C530D" w:rsidRDefault="004C530D">
      <w:r>
        <w:separator/>
      </w:r>
    </w:p>
  </w:endnote>
  <w:endnote w:type="continuationSeparator" w:id="0">
    <w:p w14:paraId="6ACF1D5D" w14:textId="77777777" w:rsidR="004C530D" w:rsidRDefault="004C53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 Neue">
    <w:altName w:val="Times New Roman"/>
    <w:charset w:val="00"/>
    <w:family w:val="auto"/>
    <w:pitch w:val="variable"/>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111D2E" w14:textId="77777777" w:rsidR="0035643B" w:rsidRDefault="0035643B">
    <w:pPr>
      <w:pStyle w:val="CabeceraypieA"/>
    </w:pPr>
    <w:r>
      <w:fldChar w:fldCharType="begin"/>
    </w:r>
    <w:r>
      <w:instrText xml:space="preserve"> PAGE </w:instrText>
    </w:r>
    <w:r>
      <w:fldChar w:fldCharType="separate"/>
    </w:r>
    <w:r w:rsidR="0003660F">
      <w:rPr>
        <w:noProof/>
      </w:rPr>
      <w:t>57</w:t>
    </w:r>
    <w:r>
      <w:fldChar w:fldCharType="end"/>
    </w:r>
    <w:r>
      <w:rPr>
        <w:rFonts w:eastAsia="Arial Unicode MS" w:cs="Arial Unicode MS"/>
      </w:rPr>
      <w:t xml:space="preserve"> / </w:t>
    </w:r>
    <w:r>
      <w:fldChar w:fldCharType="begin"/>
    </w:r>
    <w:r>
      <w:instrText xml:space="preserve"> NUMPAGES </w:instrText>
    </w:r>
    <w:r>
      <w:fldChar w:fldCharType="separate"/>
    </w:r>
    <w:r w:rsidR="0003660F">
      <w:rPr>
        <w:noProof/>
      </w:rPr>
      <w:t>58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74C777" w14:textId="77777777" w:rsidR="004C530D" w:rsidRDefault="004C530D">
      <w:r>
        <w:separator/>
      </w:r>
    </w:p>
  </w:footnote>
  <w:footnote w:type="continuationSeparator" w:id="0">
    <w:p w14:paraId="013D7C8D" w14:textId="77777777" w:rsidR="004C530D" w:rsidRDefault="004C53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6966CB" w14:textId="1681FAFC" w:rsidR="0035643B" w:rsidRDefault="0035643B" w:rsidP="00ED65B6">
    <w:pPr>
      <w:pStyle w:val="Encabezado"/>
    </w:pPr>
    <w:r>
      <w:rPr>
        <w:noProof/>
        <w:lang w:val="es-CR"/>
      </w:rPr>
      <w:drawing>
        <wp:anchor distT="152400" distB="152400" distL="152400" distR="152400" simplePos="0" relativeHeight="251658240" behindDoc="1" locked="0" layoutInCell="1" allowOverlap="1" wp14:anchorId="66B1EAE3" wp14:editId="19AA7B14">
          <wp:simplePos x="0" y="0"/>
          <wp:positionH relativeFrom="page">
            <wp:posOffset>1010920</wp:posOffset>
          </wp:positionH>
          <wp:positionV relativeFrom="page">
            <wp:posOffset>-17013</wp:posOffset>
          </wp:positionV>
          <wp:extent cx="1389689" cy="913765"/>
          <wp:effectExtent l="0" t="0" r="1270" b="635"/>
          <wp:wrapNone/>
          <wp:docPr id="2" name="officeArt object" descr="C:\Users\Milena\Documents\Downloads\logocosecodeniaudiovisual(2)ks35221.jpg"/>
          <wp:cNvGraphicFramePr/>
          <a:graphic xmlns:a="http://schemas.openxmlformats.org/drawingml/2006/main">
            <a:graphicData uri="http://schemas.openxmlformats.org/drawingml/2006/picture">
              <pic:pic xmlns:pic="http://schemas.openxmlformats.org/drawingml/2006/picture">
                <pic:nvPicPr>
                  <pic:cNvPr id="1073741825" name="C:\Users\Milena\Documents\Downloads\logocosecodeniaudiovisual(2)ks35221.jpg" descr="C:\Users\Milena\Documents\Downloads\logocosecodeniaudiovisual(2)ks35221.jpg"/>
                  <pic:cNvPicPr>
                    <a:picLocks noChangeAspect="1"/>
                  </pic:cNvPicPr>
                </pic:nvPicPr>
                <pic:blipFill rotWithShape="1">
                  <a:blip r:embed="rId1">
                    <a:extLst/>
                  </a:blip>
                  <a:srcRect l="2389" r="2125" b="18259"/>
                  <a:stretch/>
                </pic:blipFill>
                <pic:spPr>
                  <a:xfrm>
                    <a:off x="0" y="0"/>
                    <a:ext cx="1389689" cy="913765"/>
                  </a:xfrm>
                  <a:prstGeom prst="rect">
                    <a:avLst/>
                  </a:prstGeom>
                  <a:ln w="12700" cap="flat">
                    <a:noFill/>
                    <a:miter lim="400000"/>
                  </a:ln>
                  <a:effectLst/>
                </pic:spPr>
              </pic:pic>
            </a:graphicData>
          </a:graphic>
          <wp14:sizeRelV relativeFrom="margin">
            <wp14:pctHeight>0</wp14:pctHeight>
          </wp14:sizeRelV>
        </wp:anchor>
      </w:drawing>
    </w:r>
    <w:r>
      <w:rPr>
        <w:noProof/>
        <w:lang w:val="es-CR"/>
      </w:rPr>
      <mc:AlternateContent>
        <mc:Choice Requires="wps">
          <w:drawing>
            <wp:anchor distT="152400" distB="152400" distL="152400" distR="152400" simplePos="0" relativeHeight="251659264" behindDoc="1" locked="0" layoutInCell="1" allowOverlap="1" wp14:anchorId="036E8C07" wp14:editId="270F752F">
              <wp:simplePos x="0" y="0"/>
              <wp:positionH relativeFrom="page">
                <wp:posOffset>2806065</wp:posOffset>
              </wp:positionH>
              <wp:positionV relativeFrom="page">
                <wp:posOffset>210818</wp:posOffset>
              </wp:positionV>
              <wp:extent cx="3886200" cy="1403987"/>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3886200" cy="1403987"/>
                      </a:xfrm>
                      <a:prstGeom prst="rect">
                        <a:avLst/>
                      </a:prstGeom>
                      <a:noFill/>
                      <a:ln w="12700" cap="flat">
                        <a:noFill/>
                        <a:miter lim="400000"/>
                      </a:ln>
                      <a:effectLst/>
                    </wps:spPr>
                    <wps:txbx>
                      <w:txbxContent>
                        <w:p w14:paraId="3B21CF98" w14:textId="77777777" w:rsidR="0035643B" w:rsidRDefault="0035643B">
                          <w:pPr>
                            <w:pStyle w:val="CuerpoA"/>
                            <w:jc w:val="center"/>
                          </w:pPr>
                          <w:r>
                            <w:rPr>
                              <w:rStyle w:val="Ninguno"/>
                              <w:b/>
                              <w:bCs/>
                              <w:i/>
                              <w:iCs/>
                              <w:color w:val="008080"/>
                              <w:u w:color="008080"/>
                            </w:rPr>
                            <w:t>Coalición Costarricense de Organizaciones para el Seguimiento de la Convención de Derechos del Niño</w:t>
                          </w:r>
                        </w:p>
                      </w:txbxContent>
                    </wps:txbx>
                    <wps:bodyPr wrap="square" lIns="45718" tIns="45718" rIns="45718" bIns="45718" numCol="1" anchor="t">
                      <a:noAutofit/>
                    </wps:bodyPr>
                  </wps:wsp>
                </a:graphicData>
              </a:graphic>
            </wp:anchor>
          </w:drawing>
        </mc:Choice>
        <mc:Fallback>
          <w:pict>
            <v:shapetype w14:anchorId="036E8C07" id="_x0000_t202" coordsize="21600,21600" o:spt="202" path="m,l,21600r21600,l21600,xe">
              <v:stroke joinstyle="miter"/>
              <v:path gradientshapeok="t" o:connecttype="rect"/>
            </v:shapetype>
            <v:shape id="officeArt object" o:spid="_x0000_s1026" type="#_x0000_t202" alt="Cuadro de texto 2" style="position:absolute;margin-left:220.95pt;margin-top:16.6pt;width:306pt;height:110.55pt;z-index:-251657216;visibility:visible;mso-wrap-style:square;mso-wrap-distance-left:12pt;mso-wrap-distance-top:12pt;mso-wrap-distance-right:12pt;mso-wrap-distance-bottom:12pt;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" filled="f" stroked="f" strokeweight="1pt">
              <v:stroke miterlimit="4"/>
              <v:textbox inset="1.2699mm,1.2699mm,1.2699mm,1.2699mm">
                <w:txbxContent>
                  <w:p w14:paraId="3B21CF98" w14:textId="77777777" w:rsidR="0035643B" w:rsidRDefault="0035643B">
                    <w:pPr>
                      <w:pStyle w:val="CuerpoA"/>
                      <w:jc w:val="center"/>
                    </w:pPr>
                    <w:r>
                      <w:rPr>
                        <w:rStyle w:val="Ninguno"/>
                        <w:b/>
                        <w:bCs/>
                        <w:i/>
                        <w:iCs/>
                        <w:color w:val="008080"/>
                        <w:u w:color="008080"/>
                      </w:rPr>
                      <w:t>Coalición Costarricense de Organizaciones para el Seguimiento de la Convención de Derechos del Niño</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B1533B"/>
    <w:multiLevelType w:val="multilevel"/>
    <w:tmpl w:val="EE860A36"/>
    <w:lvl w:ilvl="0">
      <w:start w:val="6"/>
      <w:numFmt w:val="decimal"/>
      <w:lvlText w:val="%1."/>
      <w:lvlJc w:val="left"/>
      <w:pPr>
        <w:ind w:left="720" w:hanging="360"/>
      </w:pPr>
      <w:rPr>
        <w:rFonts w:hAnsi="Arial Unicode MS" w:hint="default"/>
        <w:caps w:val="0"/>
        <w:smallCaps w:val="0"/>
        <w:strike w:val="0"/>
        <w:dstrike w:val="0"/>
        <w:outline w:val="0"/>
        <w:emboss w:val="0"/>
        <w:imprint w:val="0"/>
        <w:spacing w:val="0"/>
        <w:w w:val="100"/>
        <w:kern w:val="0"/>
        <w:position w:val="0"/>
        <w:vertAlign w:val="baseline"/>
      </w:rPr>
    </w:lvl>
    <w:lvl w:ilvl="1">
      <w:start w:val="1"/>
      <w:numFmt w:val="decimal"/>
      <w:suff w:val="nothing"/>
      <w:lvlText w:val="%1.%2."/>
      <w:lvlJc w:val="left"/>
      <w:pPr>
        <w:ind w:left="1550" w:hanging="133"/>
      </w:pPr>
      <w:rPr>
        <w:rFonts w:hAnsi="Arial Unicode MS" w:hint="default"/>
        <w:caps w:val="0"/>
        <w:smallCaps w:val="0"/>
        <w:strike w:val="0"/>
        <w:dstrike w:val="0"/>
        <w:outline w:val="0"/>
        <w:emboss w:val="0"/>
        <w:imprint w:val="0"/>
        <w:spacing w:val="0"/>
        <w:w w:val="100"/>
        <w:kern w:val="0"/>
        <w:position w:val="0"/>
        <w:vertAlign w:val="baseline"/>
      </w:rPr>
    </w:lvl>
    <w:lvl w:ilvl="2">
      <w:start w:val="1"/>
      <w:numFmt w:val="decimal"/>
      <w:lvlText w:val="%1.%2.%3."/>
      <w:lvlJc w:val="left"/>
      <w:pPr>
        <w:ind w:left="1080" w:hanging="720"/>
      </w:pPr>
      <w:rPr>
        <w:rFonts w:hAnsi="Arial Unicode MS" w:hint="default"/>
        <w:caps w:val="0"/>
        <w:smallCaps w:val="0"/>
        <w:strike w:val="0"/>
        <w:dstrike w:val="0"/>
        <w:outline w:val="0"/>
        <w:emboss w:val="0"/>
        <w:imprint w:val="0"/>
        <w:spacing w:val="0"/>
        <w:w w:val="100"/>
        <w:kern w:val="0"/>
        <w:position w:val="0"/>
        <w:vertAlign w:val="baseline"/>
      </w:rPr>
    </w:lvl>
    <w:lvl w:ilvl="3">
      <w:start w:val="1"/>
      <w:numFmt w:val="decimal"/>
      <w:suff w:val="nothing"/>
      <w:lvlText w:val="%1.%2.%3.%4."/>
      <w:lvlJc w:val="left"/>
      <w:pPr>
        <w:ind w:left="493" w:hanging="133"/>
      </w:pPr>
      <w:rPr>
        <w:rFonts w:hAnsi="Arial Unicode MS" w:hint="default"/>
        <w:caps w:val="0"/>
        <w:smallCaps w:val="0"/>
        <w:strike w:val="0"/>
        <w:dstrike w:val="0"/>
        <w:outline w:val="0"/>
        <w:emboss w:val="0"/>
        <w:imprint w:val="0"/>
        <w:spacing w:val="0"/>
        <w:w w:val="100"/>
        <w:kern w:val="0"/>
        <w:position w:val="0"/>
        <w:vertAlign w:val="baseline"/>
      </w:rPr>
    </w:lvl>
    <w:lvl w:ilvl="4">
      <w:start w:val="1"/>
      <w:numFmt w:val="decimal"/>
      <w:suff w:val="nothing"/>
      <w:lvlText w:val="%1.%2.%3.%4.%5."/>
      <w:lvlJc w:val="left"/>
      <w:pPr>
        <w:ind w:left="493" w:hanging="133"/>
      </w:pPr>
      <w:rPr>
        <w:rFonts w:hAnsi="Arial Unicode MS" w:hint="default"/>
        <w:caps w:val="0"/>
        <w:smallCaps w:val="0"/>
        <w:strike w:val="0"/>
        <w:dstrike w:val="0"/>
        <w:outline w:val="0"/>
        <w:emboss w:val="0"/>
        <w:imprint w:val="0"/>
        <w:spacing w:val="0"/>
        <w:w w:val="100"/>
        <w:kern w:val="0"/>
        <w:position w:val="0"/>
        <w:vertAlign w:val="baseline"/>
      </w:rPr>
    </w:lvl>
    <w:lvl w:ilvl="5">
      <w:start w:val="1"/>
      <w:numFmt w:val="decimal"/>
      <w:suff w:val="nothing"/>
      <w:lvlText w:val="%1.%2.%3.%4.%5.%6."/>
      <w:lvlJc w:val="left"/>
      <w:pPr>
        <w:ind w:left="493" w:hanging="133"/>
      </w:pPr>
      <w:rPr>
        <w:rFonts w:hAnsi="Arial Unicode MS" w:hint="default"/>
        <w:caps w:val="0"/>
        <w:smallCaps w:val="0"/>
        <w:strike w:val="0"/>
        <w:dstrike w:val="0"/>
        <w:outline w:val="0"/>
        <w:emboss w:val="0"/>
        <w:imprint w:val="0"/>
        <w:spacing w:val="0"/>
        <w:w w:val="100"/>
        <w:kern w:val="0"/>
        <w:position w:val="0"/>
        <w:vertAlign w:val="baseline"/>
      </w:rPr>
    </w:lvl>
    <w:lvl w:ilvl="6">
      <w:start w:val="1"/>
      <w:numFmt w:val="decimal"/>
      <w:suff w:val="nothing"/>
      <w:lvlText w:val="%1.%2.%3.%4.%5.%6.%7."/>
      <w:lvlJc w:val="left"/>
      <w:pPr>
        <w:ind w:left="493" w:hanging="133"/>
      </w:pPr>
      <w:rPr>
        <w:rFonts w:hAnsi="Arial Unicode MS" w:hint="default"/>
        <w:caps w:val="0"/>
        <w:smallCaps w:val="0"/>
        <w:strike w:val="0"/>
        <w:dstrike w:val="0"/>
        <w:outline w:val="0"/>
        <w:emboss w:val="0"/>
        <w:imprint w:val="0"/>
        <w:spacing w:val="0"/>
        <w:w w:val="100"/>
        <w:kern w:val="0"/>
        <w:position w:val="0"/>
        <w:vertAlign w:val="baseline"/>
      </w:rPr>
    </w:lvl>
    <w:lvl w:ilvl="7">
      <w:start w:val="1"/>
      <w:numFmt w:val="decimal"/>
      <w:suff w:val="nothing"/>
      <w:lvlText w:val="%1.%2.%3.%4.%5.%6.%7.%8."/>
      <w:lvlJc w:val="left"/>
      <w:pPr>
        <w:ind w:left="493" w:hanging="133"/>
      </w:pPr>
      <w:rPr>
        <w:rFonts w:hAnsi="Arial Unicode MS" w:hint="default"/>
        <w:caps w:val="0"/>
        <w:smallCaps w:val="0"/>
        <w:strike w:val="0"/>
        <w:dstrike w:val="0"/>
        <w:outline w:val="0"/>
        <w:emboss w:val="0"/>
        <w:imprint w:val="0"/>
        <w:spacing w:val="0"/>
        <w:w w:val="100"/>
        <w:kern w:val="0"/>
        <w:position w:val="0"/>
        <w:vertAlign w:val="baseline"/>
      </w:rPr>
    </w:lvl>
    <w:lvl w:ilvl="8">
      <w:start w:val="1"/>
      <w:numFmt w:val="decimal"/>
      <w:suff w:val="nothing"/>
      <w:lvlText w:val="%1.%2.%3.%4.%5.%6.%7.%8.%9."/>
      <w:lvlJc w:val="left"/>
      <w:pPr>
        <w:ind w:left="493" w:hanging="133"/>
      </w:pPr>
      <w:rPr>
        <w:rFonts w:hAnsi="Arial Unicode MS" w:hint="default"/>
        <w:caps w:val="0"/>
        <w:smallCaps w:val="0"/>
        <w:strike w:val="0"/>
        <w:dstrike w:val="0"/>
        <w:outline w:val="0"/>
        <w:emboss w:val="0"/>
        <w:imprint w:val="0"/>
        <w:spacing w:val="0"/>
        <w:w w:val="100"/>
        <w:kern w:val="0"/>
        <w:position w:val="0"/>
        <w:vertAlign w:val="baseline"/>
      </w:rPr>
    </w:lvl>
  </w:abstractNum>
  <w:abstractNum w:abstractNumId="1">
    <w:nsid w:val="05164046"/>
    <w:multiLevelType w:val="multilevel"/>
    <w:tmpl w:val="E1E0098C"/>
    <w:lvl w:ilvl="0">
      <w:start w:val="2"/>
      <w:numFmt w:val="decimal"/>
      <w:lvlText w:val="%1."/>
      <w:lvlJc w:val="left"/>
      <w:pPr>
        <w:ind w:left="643" w:hanging="360"/>
      </w:pPr>
      <w:rPr>
        <w:rFonts w:hAnsi="Arial Unicode MS" w:hint="default"/>
        <w:caps w:val="0"/>
        <w:smallCaps w:val="0"/>
        <w:strike w:val="0"/>
        <w:dstrike w:val="0"/>
        <w:outline w:val="0"/>
        <w:emboss w:val="0"/>
        <w:imprint w:val="0"/>
        <w:spacing w:val="0"/>
        <w:w w:val="100"/>
        <w:kern w:val="0"/>
        <w:position w:val="0"/>
        <w:sz w:val="24"/>
        <w:highlight w:val="none"/>
        <w:vertAlign w:val="baseline"/>
      </w:rPr>
    </w:lvl>
    <w:lvl w:ilvl="1">
      <w:start w:val="1"/>
      <w:numFmt w:val="decimal"/>
      <w:lvlText w:val="%1.%2."/>
      <w:lvlJc w:val="left"/>
      <w:pPr>
        <w:ind w:left="780" w:hanging="420"/>
      </w:pPr>
      <w:rPr>
        <w:rFonts w:hAnsi="Arial Unicode MS" w:hint="default"/>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1080" w:hanging="720"/>
      </w:pPr>
      <w:rPr>
        <w:rFonts w:hAnsi="Arial Unicode MS" w:hint="default"/>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ind w:left="493" w:hanging="133"/>
      </w:pPr>
      <w:rPr>
        <w:rFonts w:hAnsi="Arial Unicode MS" w:hint="default"/>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1440" w:hanging="1080"/>
      </w:pPr>
      <w:rPr>
        <w:rFonts w:hAnsi="Arial Unicode MS" w:hint="default"/>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493" w:hanging="133"/>
      </w:pPr>
      <w:rPr>
        <w:rFonts w:hAnsi="Arial Unicode MS" w:hint="default"/>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1800" w:hanging="1440"/>
      </w:pPr>
      <w:rPr>
        <w:rFonts w:hAnsi="Arial Unicode MS" w:hint="default"/>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493" w:hanging="133"/>
      </w:pPr>
      <w:rPr>
        <w:rFonts w:hAnsi="Arial Unicode MS" w:hint="default"/>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493" w:hanging="133"/>
      </w:pPr>
      <w:rPr>
        <w:rFonts w:hAnsi="Arial Unicode MS" w:hint="default"/>
        <w:caps w:val="0"/>
        <w:smallCaps w:val="0"/>
        <w:strike w:val="0"/>
        <w:dstrike w:val="0"/>
        <w:outline w:val="0"/>
        <w:emboss w:val="0"/>
        <w:imprint w:val="0"/>
        <w:spacing w:val="0"/>
        <w:w w:val="100"/>
        <w:kern w:val="0"/>
        <w:position w:val="0"/>
        <w:highlight w:val="none"/>
        <w:vertAlign w:val="baseline"/>
      </w:rPr>
    </w:lvl>
  </w:abstractNum>
  <w:abstractNum w:abstractNumId="2">
    <w:nsid w:val="056C29C1"/>
    <w:multiLevelType w:val="hybridMultilevel"/>
    <w:tmpl w:val="11BE27A8"/>
    <w:lvl w:ilvl="0" w:tplc="140A0001">
      <w:start w:val="1"/>
      <w:numFmt w:val="bullet"/>
      <w:lvlText w:val=""/>
      <w:lvlJc w:val="left"/>
      <w:pPr>
        <w:ind w:left="360" w:hanging="360"/>
      </w:pPr>
      <w:rPr>
        <w:rFonts w:ascii="Symbol" w:hAnsi="Symbol" w:hint="default"/>
      </w:rPr>
    </w:lvl>
    <w:lvl w:ilvl="1" w:tplc="140A0003" w:tentative="1">
      <w:start w:val="1"/>
      <w:numFmt w:val="bullet"/>
      <w:lvlText w:val="o"/>
      <w:lvlJc w:val="left"/>
      <w:pPr>
        <w:ind w:left="1080" w:hanging="360"/>
      </w:pPr>
      <w:rPr>
        <w:rFonts w:ascii="Courier New" w:hAnsi="Courier New" w:cs="Courier New" w:hint="default"/>
      </w:rPr>
    </w:lvl>
    <w:lvl w:ilvl="2" w:tplc="140A0005" w:tentative="1">
      <w:start w:val="1"/>
      <w:numFmt w:val="bullet"/>
      <w:lvlText w:val=""/>
      <w:lvlJc w:val="left"/>
      <w:pPr>
        <w:ind w:left="1800" w:hanging="360"/>
      </w:pPr>
      <w:rPr>
        <w:rFonts w:ascii="Wingdings" w:hAnsi="Wingdings" w:hint="default"/>
      </w:rPr>
    </w:lvl>
    <w:lvl w:ilvl="3" w:tplc="140A0001" w:tentative="1">
      <w:start w:val="1"/>
      <w:numFmt w:val="bullet"/>
      <w:lvlText w:val=""/>
      <w:lvlJc w:val="left"/>
      <w:pPr>
        <w:ind w:left="2520" w:hanging="360"/>
      </w:pPr>
      <w:rPr>
        <w:rFonts w:ascii="Symbol" w:hAnsi="Symbol" w:hint="default"/>
      </w:rPr>
    </w:lvl>
    <w:lvl w:ilvl="4" w:tplc="140A0003" w:tentative="1">
      <w:start w:val="1"/>
      <w:numFmt w:val="bullet"/>
      <w:lvlText w:val="o"/>
      <w:lvlJc w:val="left"/>
      <w:pPr>
        <w:ind w:left="3240" w:hanging="360"/>
      </w:pPr>
      <w:rPr>
        <w:rFonts w:ascii="Courier New" w:hAnsi="Courier New" w:cs="Courier New" w:hint="default"/>
      </w:rPr>
    </w:lvl>
    <w:lvl w:ilvl="5" w:tplc="140A0005" w:tentative="1">
      <w:start w:val="1"/>
      <w:numFmt w:val="bullet"/>
      <w:lvlText w:val=""/>
      <w:lvlJc w:val="left"/>
      <w:pPr>
        <w:ind w:left="3960" w:hanging="360"/>
      </w:pPr>
      <w:rPr>
        <w:rFonts w:ascii="Wingdings" w:hAnsi="Wingdings" w:hint="default"/>
      </w:rPr>
    </w:lvl>
    <w:lvl w:ilvl="6" w:tplc="140A0001" w:tentative="1">
      <w:start w:val="1"/>
      <w:numFmt w:val="bullet"/>
      <w:lvlText w:val=""/>
      <w:lvlJc w:val="left"/>
      <w:pPr>
        <w:ind w:left="4680" w:hanging="360"/>
      </w:pPr>
      <w:rPr>
        <w:rFonts w:ascii="Symbol" w:hAnsi="Symbol" w:hint="default"/>
      </w:rPr>
    </w:lvl>
    <w:lvl w:ilvl="7" w:tplc="140A0003" w:tentative="1">
      <w:start w:val="1"/>
      <w:numFmt w:val="bullet"/>
      <w:lvlText w:val="o"/>
      <w:lvlJc w:val="left"/>
      <w:pPr>
        <w:ind w:left="5400" w:hanging="360"/>
      </w:pPr>
      <w:rPr>
        <w:rFonts w:ascii="Courier New" w:hAnsi="Courier New" w:cs="Courier New" w:hint="default"/>
      </w:rPr>
    </w:lvl>
    <w:lvl w:ilvl="8" w:tplc="140A0005" w:tentative="1">
      <w:start w:val="1"/>
      <w:numFmt w:val="bullet"/>
      <w:lvlText w:val=""/>
      <w:lvlJc w:val="left"/>
      <w:pPr>
        <w:ind w:left="6120" w:hanging="360"/>
      </w:pPr>
      <w:rPr>
        <w:rFonts w:ascii="Wingdings" w:hAnsi="Wingdings" w:hint="default"/>
      </w:rPr>
    </w:lvl>
  </w:abstractNum>
  <w:abstractNum w:abstractNumId="3">
    <w:nsid w:val="0A0D3F99"/>
    <w:multiLevelType w:val="multilevel"/>
    <w:tmpl w:val="5B4A8202"/>
    <w:styleLink w:val="Estiloimportado50"/>
    <w:lvl w:ilvl="0">
      <w:start w:val="1"/>
      <w:numFmt w:val="decimal"/>
      <w:lvlText w:val="%1."/>
      <w:lvlJc w:val="left"/>
      <w:pPr>
        <w:ind w:left="482" w:hanging="482"/>
      </w:pPr>
      <w:rPr>
        <w:rFonts w:hAnsi="Arial Unicode MS"/>
        <w:i/>
        <w:i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1380" w:hanging="720"/>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1080" w:hanging="1080"/>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1080" w:hanging="1080"/>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1440" w:hanging="1440"/>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1440" w:hanging="1440"/>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1800" w:hanging="1800"/>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ind w:left="1800" w:hanging="1800"/>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2160" w:hanging="2160"/>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4">
    <w:nsid w:val="0C4853A5"/>
    <w:multiLevelType w:val="multilevel"/>
    <w:tmpl w:val="C8D4E7F4"/>
    <w:lvl w:ilvl="0">
      <w:start w:val="6"/>
      <w:numFmt w:val="decimal"/>
      <w:lvlText w:val="%1."/>
      <w:lvlJc w:val="left"/>
      <w:pPr>
        <w:ind w:left="482" w:hanging="482"/>
      </w:pPr>
      <w:rPr>
        <w:rFonts w:hAnsi="Arial Unicode MS" w:hint="default"/>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205"/>
        </w:tabs>
        <w:ind w:left="1380" w:hanging="720"/>
      </w:pPr>
      <w:rPr>
        <w:rFonts w:hAnsi="Arial Unicode MS" w:hint="default"/>
        <w:i/>
        <w:i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tabs>
          <w:tab w:val="num" w:pos="5205"/>
        </w:tabs>
        <w:ind w:left="2732" w:hanging="720"/>
      </w:pPr>
      <w:rPr>
        <w:rFonts w:hAnsi="Arial Unicode MS" w:hint="default"/>
        <w:i/>
        <w:iC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tabs>
          <w:tab w:val="num" w:pos="5205"/>
        </w:tabs>
        <w:ind w:left="4444" w:hanging="1080"/>
      </w:pPr>
      <w:rPr>
        <w:rFonts w:hAnsi="Arial Unicode MS" w:hint="default"/>
        <w:i/>
        <w:i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4842" w:hanging="126"/>
      </w:pPr>
      <w:rPr>
        <w:rFonts w:hAnsi="Arial Unicode MS" w:hint="default"/>
        <w:i/>
        <w:iC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tabs>
          <w:tab w:val="num" w:pos="5205"/>
        </w:tabs>
        <w:ind w:left="7508" w:hanging="1440"/>
      </w:pPr>
      <w:rPr>
        <w:rFonts w:hAnsi="Arial Unicode MS" w:hint="default"/>
        <w:i/>
        <w:iC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tabs>
          <w:tab w:val="num" w:pos="5205"/>
        </w:tabs>
        <w:ind w:left="9220" w:hanging="1800"/>
      </w:pPr>
      <w:rPr>
        <w:rFonts w:hAnsi="Arial Unicode MS" w:hint="default"/>
        <w:i/>
        <w:iC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tabs>
          <w:tab w:val="num" w:pos="5205"/>
        </w:tabs>
        <w:ind w:left="10932" w:hanging="2160"/>
      </w:pPr>
      <w:rPr>
        <w:rFonts w:hAnsi="Arial Unicode MS" w:hint="default"/>
        <w:i/>
        <w:iC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tabs>
          <w:tab w:val="num" w:pos="5205"/>
        </w:tabs>
        <w:ind w:left="12284" w:hanging="2160"/>
      </w:pPr>
      <w:rPr>
        <w:rFonts w:hAnsi="Arial Unicode MS" w:hint="default"/>
        <w:i/>
        <w:iCs/>
        <w:caps w:val="0"/>
        <w:smallCaps w:val="0"/>
        <w:strike w:val="0"/>
        <w:dstrike w:val="0"/>
        <w:outline w:val="0"/>
        <w:emboss w:val="0"/>
        <w:imprint w:val="0"/>
        <w:spacing w:val="0"/>
        <w:w w:val="100"/>
        <w:kern w:val="0"/>
        <w:position w:val="0"/>
        <w:highlight w:val="none"/>
        <w:vertAlign w:val="baseline"/>
      </w:rPr>
    </w:lvl>
  </w:abstractNum>
  <w:abstractNum w:abstractNumId="5">
    <w:nsid w:val="0F752F6A"/>
    <w:multiLevelType w:val="multilevel"/>
    <w:tmpl w:val="54B88AE8"/>
    <w:lvl w:ilvl="0">
      <w:start w:val="1"/>
      <w:numFmt w:val="decimal"/>
      <w:lvlText w:val="%1"/>
      <w:lvlJc w:val="left"/>
      <w:pPr>
        <w:ind w:left="360" w:hanging="360"/>
      </w:pPr>
      <w:rPr>
        <w:rFonts w:eastAsia="Calibri" w:cs="Calibri" w:hint="default"/>
      </w:rPr>
    </w:lvl>
    <w:lvl w:ilvl="1">
      <w:start w:val="1"/>
      <w:numFmt w:val="decimal"/>
      <w:lvlText w:val="%1.%2"/>
      <w:lvlJc w:val="left"/>
      <w:pPr>
        <w:ind w:left="360" w:hanging="360"/>
      </w:pPr>
      <w:rPr>
        <w:rFonts w:eastAsia="Calibri" w:cs="Calibri" w:hint="default"/>
      </w:rPr>
    </w:lvl>
    <w:lvl w:ilvl="2">
      <w:start w:val="1"/>
      <w:numFmt w:val="decimal"/>
      <w:lvlText w:val="%1.%2.%3"/>
      <w:lvlJc w:val="left"/>
      <w:pPr>
        <w:ind w:left="720" w:hanging="720"/>
      </w:pPr>
      <w:rPr>
        <w:rFonts w:eastAsia="Calibri" w:cs="Calibri" w:hint="default"/>
      </w:rPr>
    </w:lvl>
    <w:lvl w:ilvl="3">
      <w:start w:val="1"/>
      <w:numFmt w:val="decimal"/>
      <w:lvlText w:val="%1.%2.%3.%4"/>
      <w:lvlJc w:val="left"/>
      <w:pPr>
        <w:ind w:left="720" w:hanging="720"/>
      </w:pPr>
      <w:rPr>
        <w:rFonts w:eastAsia="Calibri" w:cs="Calibri" w:hint="default"/>
      </w:rPr>
    </w:lvl>
    <w:lvl w:ilvl="4">
      <w:start w:val="1"/>
      <w:numFmt w:val="decimal"/>
      <w:lvlText w:val="%1.%2.%3.%4.%5"/>
      <w:lvlJc w:val="left"/>
      <w:pPr>
        <w:ind w:left="720" w:hanging="720"/>
      </w:pPr>
      <w:rPr>
        <w:rFonts w:eastAsia="Calibri" w:cs="Calibri" w:hint="default"/>
      </w:rPr>
    </w:lvl>
    <w:lvl w:ilvl="5">
      <w:start w:val="1"/>
      <w:numFmt w:val="decimal"/>
      <w:lvlText w:val="%1.%2.%3.%4.%5.%6"/>
      <w:lvlJc w:val="left"/>
      <w:pPr>
        <w:ind w:left="1080" w:hanging="1080"/>
      </w:pPr>
      <w:rPr>
        <w:rFonts w:eastAsia="Calibri" w:cs="Calibri" w:hint="default"/>
      </w:rPr>
    </w:lvl>
    <w:lvl w:ilvl="6">
      <w:start w:val="1"/>
      <w:numFmt w:val="decimal"/>
      <w:lvlText w:val="%1.%2.%3.%4.%5.%6.%7"/>
      <w:lvlJc w:val="left"/>
      <w:pPr>
        <w:ind w:left="1080" w:hanging="1080"/>
      </w:pPr>
      <w:rPr>
        <w:rFonts w:eastAsia="Calibri" w:cs="Calibri" w:hint="default"/>
      </w:rPr>
    </w:lvl>
    <w:lvl w:ilvl="7">
      <w:start w:val="1"/>
      <w:numFmt w:val="decimal"/>
      <w:lvlText w:val="%1.%2.%3.%4.%5.%6.%7.%8"/>
      <w:lvlJc w:val="left"/>
      <w:pPr>
        <w:ind w:left="1440" w:hanging="1440"/>
      </w:pPr>
      <w:rPr>
        <w:rFonts w:eastAsia="Calibri" w:cs="Calibri" w:hint="default"/>
      </w:rPr>
    </w:lvl>
    <w:lvl w:ilvl="8">
      <w:start w:val="1"/>
      <w:numFmt w:val="decimal"/>
      <w:lvlText w:val="%1.%2.%3.%4.%5.%6.%7.%8.%9"/>
      <w:lvlJc w:val="left"/>
      <w:pPr>
        <w:ind w:left="1440" w:hanging="1440"/>
      </w:pPr>
      <w:rPr>
        <w:rFonts w:eastAsia="Calibri" w:cs="Calibri" w:hint="default"/>
      </w:rPr>
    </w:lvl>
  </w:abstractNum>
  <w:abstractNum w:abstractNumId="6">
    <w:nsid w:val="101A5C18"/>
    <w:multiLevelType w:val="hybridMultilevel"/>
    <w:tmpl w:val="A3C8CF72"/>
    <w:lvl w:ilvl="0" w:tplc="140A0001">
      <w:start w:val="1"/>
      <w:numFmt w:val="bullet"/>
      <w:lvlText w:val=""/>
      <w:lvlJc w:val="left"/>
      <w:pPr>
        <w:ind w:left="1564" w:hanging="357"/>
      </w:pPr>
      <w:rPr>
        <w:rFonts w:ascii="Symbol" w:hAnsi="Symbol"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7FF0BF44">
      <w:start w:val="1"/>
      <w:numFmt w:val="bullet"/>
      <w:lvlText w:val="o"/>
      <w:lvlJc w:val="left"/>
      <w:pPr>
        <w:ind w:left="2320"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0549638">
      <w:start w:val="1"/>
      <w:numFmt w:val="bullet"/>
      <w:lvlText w:val="▪"/>
      <w:lvlJc w:val="left"/>
      <w:pPr>
        <w:ind w:left="3040"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DA6DFCC">
      <w:start w:val="1"/>
      <w:numFmt w:val="bullet"/>
      <w:lvlText w:val="•"/>
      <w:lvlJc w:val="left"/>
      <w:pPr>
        <w:ind w:left="3760"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306C06E6">
      <w:start w:val="1"/>
      <w:numFmt w:val="bullet"/>
      <w:lvlText w:val="o"/>
      <w:lvlJc w:val="left"/>
      <w:pPr>
        <w:ind w:left="4480"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0647180">
      <w:start w:val="1"/>
      <w:numFmt w:val="bullet"/>
      <w:lvlText w:val="▪"/>
      <w:lvlJc w:val="left"/>
      <w:pPr>
        <w:ind w:left="5200"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9A22780">
      <w:start w:val="1"/>
      <w:numFmt w:val="bullet"/>
      <w:lvlText w:val="•"/>
      <w:lvlJc w:val="left"/>
      <w:pPr>
        <w:ind w:left="5920"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B3E25286">
      <w:start w:val="1"/>
      <w:numFmt w:val="bullet"/>
      <w:lvlText w:val="o"/>
      <w:lvlJc w:val="left"/>
      <w:pPr>
        <w:ind w:left="6640"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C1AE53A">
      <w:start w:val="1"/>
      <w:numFmt w:val="bullet"/>
      <w:lvlText w:val="▪"/>
      <w:lvlJc w:val="left"/>
      <w:pPr>
        <w:ind w:left="7360"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nsid w:val="15D12DB5"/>
    <w:multiLevelType w:val="multilevel"/>
    <w:tmpl w:val="1D0492E2"/>
    <w:styleLink w:val="Estiloimportado1"/>
    <w:lvl w:ilvl="0">
      <w:start w:val="1"/>
      <w:numFmt w:val="decimal"/>
      <w:lvlText w:val="%1."/>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784" w:hanging="784"/>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ind w:left="115" w:hanging="115"/>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ind w:left="115" w:hanging="115"/>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115" w:hanging="115"/>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115" w:hanging="115"/>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115" w:hanging="115"/>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115" w:hanging="115"/>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115" w:hanging="11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nsid w:val="19F33C91"/>
    <w:multiLevelType w:val="multilevel"/>
    <w:tmpl w:val="73E6E05C"/>
    <w:styleLink w:val="Estiloimportado9"/>
    <w:lvl w:ilvl="0">
      <w:start w:val="1"/>
      <w:numFmt w:val="decimal"/>
      <w:lvlText w:val="%1."/>
      <w:lvlJc w:val="left"/>
      <w:pPr>
        <w:ind w:left="643"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780" w:hanging="42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108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ind w:left="493" w:hanging="13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1440" w:hanging="10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493" w:hanging="13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1800" w:hanging="144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493" w:hanging="13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493" w:hanging="13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nsid w:val="1C86073A"/>
    <w:multiLevelType w:val="hybridMultilevel"/>
    <w:tmpl w:val="E98EB540"/>
    <w:styleLink w:val="Estiloimportado40"/>
    <w:lvl w:ilvl="0" w:tplc="F2CC033C">
      <w:start w:val="1"/>
      <w:numFmt w:val="low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7D054EC">
      <w:start w:val="1"/>
      <w:numFmt w:val="lowerLetter"/>
      <w:lvlText w:val="%2."/>
      <w:lvlJc w:val="left"/>
      <w:pPr>
        <w:ind w:left="1116" w:hanging="396"/>
      </w:pPr>
      <w:rPr>
        <w:rFonts w:hAnsi="Arial Unicode MS"/>
        <w:caps w:val="0"/>
        <w:smallCaps w:val="0"/>
        <w:strike w:val="0"/>
        <w:dstrike w:val="0"/>
        <w:outline w:val="0"/>
        <w:emboss w:val="0"/>
        <w:imprint w:val="0"/>
        <w:spacing w:val="0"/>
        <w:w w:val="100"/>
        <w:kern w:val="0"/>
        <w:position w:val="0"/>
        <w:highlight w:val="none"/>
        <w:vertAlign w:val="baseline"/>
      </w:rPr>
    </w:lvl>
    <w:lvl w:ilvl="2" w:tplc="42949790">
      <w:start w:val="1"/>
      <w:numFmt w:val="lowerRoman"/>
      <w:lvlText w:val="%3."/>
      <w:lvlJc w:val="left"/>
      <w:pPr>
        <w:ind w:left="1830" w:hanging="332"/>
      </w:pPr>
      <w:rPr>
        <w:rFonts w:hAnsi="Arial Unicode MS"/>
        <w:caps w:val="0"/>
        <w:smallCaps w:val="0"/>
        <w:strike w:val="0"/>
        <w:dstrike w:val="0"/>
        <w:outline w:val="0"/>
        <w:emboss w:val="0"/>
        <w:imprint w:val="0"/>
        <w:spacing w:val="0"/>
        <w:w w:val="100"/>
        <w:kern w:val="0"/>
        <w:position w:val="0"/>
        <w:highlight w:val="none"/>
        <w:vertAlign w:val="baseline"/>
      </w:rPr>
    </w:lvl>
    <w:lvl w:ilvl="3" w:tplc="153059E4">
      <w:start w:val="1"/>
      <w:numFmt w:val="decimal"/>
      <w:lvlText w:val="%4."/>
      <w:lvlJc w:val="left"/>
      <w:pPr>
        <w:ind w:left="284" w:hanging="284"/>
      </w:pPr>
      <w:rPr>
        <w:rFonts w:hAnsi="Arial Unicode MS"/>
        <w:i/>
        <w:iCs/>
        <w:caps w:val="0"/>
        <w:smallCaps w:val="0"/>
        <w:strike w:val="0"/>
        <w:dstrike w:val="0"/>
        <w:outline w:val="0"/>
        <w:emboss w:val="0"/>
        <w:imprint w:val="0"/>
        <w:spacing w:val="0"/>
        <w:w w:val="100"/>
        <w:kern w:val="0"/>
        <w:position w:val="0"/>
        <w:highlight w:val="none"/>
        <w:vertAlign w:val="baseline"/>
      </w:rPr>
    </w:lvl>
    <w:lvl w:ilvl="4" w:tplc="18282552">
      <w:start w:val="1"/>
      <w:numFmt w:val="lowerLetter"/>
      <w:lvlText w:val="%5."/>
      <w:lvlJc w:val="left"/>
      <w:pPr>
        <w:ind w:left="1004" w:hanging="284"/>
      </w:pPr>
      <w:rPr>
        <w:rFonts w:hAnsi="Arial Unicode MS"/>
        <w:i/>
        <w:iCs/>
        <w:caps w:val="0"/>
        <w:smallCaps w:val="0"/>
        <w:strike w:val="0"/>
        <w:dstrike w:val="0"/>
        <w:outline w:val="0"/>
        <w:emboss w:val="0"/>
        <w:imprint w:val="0"/>
        <w:spacing w:val="0"/>
        <w:w w:val="100"/>
        <w:kern w:val="0"/>
        <w:position w:val="0"/>
        <w:highlight w:val="none"/>
        <w:vertAlign w:val="baseline"/>
      </w:rPr>
    </w:lvl>
    <w:lvl w:ilvl="5" w:tplc="22A44D9E">
      <w:start w:val="1"/>
      <w:numFmt w:val="lowerRoman"/>
      <w:lvlText w:val="%6."/>
      <w:lvlJc w:val="left"/>
      <w:pPr>
        <w:ind w:left="1724" w:hanging="226"/>
      </w:pPr>
      <w:rPr>
        <w:rFonts w:hAnsi="Arial Unicode MS"/>
        <w:i/>
        <w:iCs/>
        <w:caps w:val="0"/>
        <w:smallCaps w:val="0"/>
        <w:strike w:val="0"/>
        <w:dstrike w:val="0"/>
        <w:outline w:val="0"/>
        <w:emboss w:val="0"/>
        <w:imprint w:val="0"/>
        <w:spacing w:val="0"/>
        <w:w w:val="100"/>
        <w:kern w:val="0"/>
        <w:position w:val="0"/>
        <w:highlight w:val="none"/>
        <w:vertAlign w:val="baseline"/>
      </w:rPr>
    </w:lvl>
    <w:lvl w:ilvl="6" w:tplc="0542F8BC">
      <w:start w:val="1"/>
      <w:numFmt w:val="decimal"/>
      <w:lvlText w:val="%7."/>
      <w:lvlJc w:val="left"/>
      <w:pPr>
        <w:ind w:left="2444" w:hanging="284"/>
      </w:pPr>
      <w:rPr>
        <w:rFonts w:hAnsi="Arial Unicode MS"/>
        <w:i/>
        <w:iCs/>
        <w:caps w:val="0"/>
        <w:smallCaps w:val="0"/>
        <w:strike w:val="0"/>
        <w:dstrike w:val="0"/>
        <w:outline w:val="0"/>
        <w:emboss w:val="0"/>
        <w:imprint w:val="0"/>
        <w:spacing w:val="0"/>
        <w:w w:val="100"/>
        <w:kern w:val="0"/>
        <w:position w:val="0"/>
        <w:highlight w:val="none"/>
        <w:vertAlign w:val="baseline"/>
      </w:rPr>
    </w:lvl>
    <w:lvl w:ilvl="7" w:tplc="F06278F6">
      <w:start w:val="1"/>
      <w:numFmt w:val="lowerLetter"/>
      <w:lvlText w:val="%8."/>
      <w:lvlJc w:val="left"/>
      <w:pPr>
        <w:ind w:left="3164" w:hanging="284"/>
      </w:pPr>
      <w:rPr>
        <w:rFonts w:hAnsi="Arial Unicode MS"/>
        <w:i/>
        <w:iCs/>
        <w:caps w:val="0"/>
        <w:smallCaps w:val="0"/>
        <w:strike w:val="0"/>
        <w:dstrike w:val="0"/>
        <w:outline w:val="0"/>
        <w:emboss w:val="0"/>
        <w:imprint w:val="0"/>
        <w:spacing w:val="0"/>
        <w:w w:val="100"/>
        <w:kern w:val="0"/>
        <w:position w:val="0"/>
        <w:highlight w:val="none"/>
        <w:vertAlign w:val="baseline"/>
      </w:rPr>
    </w:lvl>
    <w:lvl w:ilvl="8" w:tplc="F74CE574">
      <w:start w:val="1"/>
      <w:numFmt w:val="lowerRoman"/>
      <w:lvlText w:val="%9."/>
      <w:lvlJc w:val="left"/>
      <w:pPr>
        <w:ind w:left="3884" w:hanging="226"/>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0">
    <w:nsid w:val="210869A5"/>
    <w:multiLevelType w:val="multilevel"/>
    <w:tmpl w:val="46F201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nsid w:val="22097C67"/>
    <w:multiLevelType w:val="multilevel"/>
    <w:tmpl w:val="C8CCDD62"/>
    <w:styleLink w:val="Estiloimportado6"/>
    <w:lvl w:ilvl="0">
      <w:start w:val="1"/>
      <w:numFmt w:val="decimal"/>
      <w:lvlText w:val="%1."/>
      <w:lvlJc w:val="left"/>
      <w:pPr>
        <w:tabs>
          <w:tab w:val="left" w:pos="5205"/>
        </w:tabs>
        <w:ind w:left="432" w:hanging="432"/>
      </w:pPr>
      <w:rPr>
        <w:rFonts w:hAnsi="Arial Unicode MS"/>
        <w:i/>
        <w:i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left" w:pos="5205"/>
        </w:tabs>
        <w:ind w:left="525"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tabs>
          <w:tab w:val="left" w:pos="5205"/>
        </w:tabs>
        <w:ind w:left="1050" w:hanging="720"/>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tabs>
          <w:tab w:val="left" w:pos="5205"/>
        </w:tabs>
        <w:ind w:left="1215" w:hanging="720"/>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tabs>
          <w:tab w:val="left" w:pos="5205"/>
        </w:tabs>
        <w:ind w:left="1740" w:hanging="1080"/>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tabs>
          <w:tab w:val="left" w:pos="5205"/>
        </w:tabs>
        <w:ind w:left="1905" w:hanging="1080"/>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tabs>
          <w:tab w:val="left" w:pos="5205"/>
        </w:tabs>
        <w:ind w:left="2430" w:hanging="1440"/>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5205"/>
        </w:tabs>
        <w:ind w:left="1281" w:hanging="126"/>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tabs>
          <w:tab w:val="left" w:pos="5205"/>
        </w:tabs>
        <w:ind w:left="3120" w:hanging="1800"/>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2">
    <w:nsid w:val="22CC212B"/>
    <w:multiLevelType w:val="multilevel"/>
    <w:tmpl w:val="3A5083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nsid w:val="28993B2F"/>
    <w:multiLevelType w:val="hybridMultilevel"/>
    <w:tmpl w:val="68062DA2"/>
    <w:styleLink w:val="Estiloimportado60"/>
    <w:lvl w:ilvl="0" w:tplc="2D9E8ACE">
      <w:start w:val="1"/>
      <w:numFmt w:val="bullet"/>
      <w:lvlText w:val="●"/>
      <w:lvlJc w:val="left"/>
      <w:pPr>
        <w:ind w:left="721" w:hanging="36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76D427B6">
      <w:start w:val="1"/>
      <w:numFmt w:val="bullet"/>
      <w:lvlText w:val="o"/>
      <w:lvlJc w:val="left"/>
      <w:pPr>
        <w:ind w:left="1441" w:hanging="36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E3105FEA">
      <w:start w:val="1"/>
      <w:numFmt w:val="bullet"/>
      <w:lvlText w:val="▪"/>
      <w:lvlJc w:val="left"/>
      <w:pPr>
        <w:ind w:left="2161" w:hanging="36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FA8EA51A">
      <w:start w:val="1"/>
      <w:numFmt w:val="bullet"/>
      <w:lvlText w:val="•"/>
      <w:lvlJc w:val="left"/>
      <w:pPr>
        <w:ind w:left="2881" w:hanging="36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6FD84376">
      <w:start w:val="1"/>
      <w:numFmt w:val="bullet"/>
      <w:lvlText w:val="o"/>
      <w:lvlJc w:val="left"/>
      <w:pPr>
        <w:ind w:left="3601" w:hanging="36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93D26A22">
      <w:start w:val="1"/>
      <w:numFmt w:val="bullet"/>
      <w:lvlText w:val="▪"/>
      <w:lvlJc w:val="left"/>
      <w:pPr>
        <w:ind w:left="4321" w:hanging="36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017E75E8">
      <w:start w:val="1"/>
      <w:numFmt w:val="bullet"/>
      <w:lvlText w:val="•"/>
      <w:lvlJc w:val="left"/>
      <w:pPr>
        <w:ind w:left="5041" w:hanging="36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C966DC7C">
      <w:start w:val="1"/>
      <w:numFmt w:val="bullet"/>
      <w:lvlText w:val="o"/>
      <w:lvlJc w:val="left"/>
      <w:pPr>
        <w:ind w:left="5761" w:hanging="36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0DF24A96">
      <w:start w:val="1"/>
      <w:numFmt w:val="bullet"/>
      <w:lvlText w:val="▪"/>
      <w:lvlJc w:val="left"/>
      <w:pPr>
        <w:ind w:left="6481" w:hanging="36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4">
    <w:nsid w:val="28BA2B75"/>
    <w:multiLevelType w:val="multilevel"/>
    <w:tmpl w:val="A7968FB8"/>
    <w:styleLink w:val="Estiloimportado7"/>
    <w:lvl w:ilvl="0">
      <w:start w:val="1"/>
      <w:numFmt w:val="decimal"/>
      <w:lvlText w:val="%1."/>
      <w:lvlJc w:val="left"/>
      <w:pPr>
        <w:ind w:left="482" w:hanging="482"/>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1380" w:hanging="720"/>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1380" w:hanging="720"/>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1740" w:hanging="1080"/>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2100" w:hanging="1440"/>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2100" w:hanging="1440"/>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2460" w:hanging="1800"/>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ind w:left="2820" w:hanging="2160"/>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2820" w:hanging="2160"/>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5">
    <w:nsid w:val="2C5C79EF"/>
    <w:multiLevelType w:val="multilevel"/>
    <w:tmpl w:val="01440DA8"/>
    <w:styleLink w:val="Estiloimportado5"/>
    <w:lvl w:ilvl="0">
      <w:start w:val="1"/>
      <w:numFmt w:val="decimal"/>
      <w:lvlText w:val="%1."/>
      <w:lvlJc w:val="left"/>
      <w:pPr>
        <w:ind w:left="363" w:hanging="36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92" w:hanging="79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792" w:hanging="792"/>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188" w:hanging="1188"/>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188" w:hanging="1188"/>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584" w:hanging="158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584" w:hanging="158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1980" w:hanging="19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nsid w:val="2C7E24F9"/>
    <w:multiLevelType w:val="multilevel"/>
    <w:tmpl w:val="73003EFA"/>
    <w:lvl w:ilvl="0">
      <w:start w:val="1"/>
      <w:numFmt w:val="decimal"/>
      <w:lvlText w:val="%1"/>
      <w:lvlJc w:val="left"/>
      <w:pPr>
        <w:ind w:left="360" w:hanging="360"/>
      </w:pPr>
      <w:rPr>
        <w:rFonts w:eastAsia="Arial Unicode MS" w:cs="Times New Roman" w:hint="default"/>
      </w:rPr>
    </w:lvl>
    <w:lvl w:ilvl="1">
      <w:start w:val="2"/>
      <w:numFmt w:val="decimal"/>
      <w:lvlText w:val="%1.%2"/>
      <w:lvlJc w:val="left"/>
      <w:pPr>
        <w:ind w:left="360" w:hanging="360"/>
      </w:pPr>
      <w:rPr>
        <w:rFonts w:eastAsia="Arial Unicode MS" w:cs="Times New Roman" w:hint="default"/>
      </w:rPr>
    </w:lvl>
    <w:lvl w:ilvl="2">
      <w:start w:val="1"/>
      <w:numFmt w:val="decimal"/>
      <w:lvlText w:val="%1.%2.%3"/>
      <w:lvlJc w:val="left"/>
      <w:pPr>
        <w:ind w:left="720" w:hanging="720"/>
      </w:pPr>
      <w:rPr>
        <w:rFonts w:eastAsia="Arial Unicode MS" w:cs="Times New Roman" w:hint="default"/>
      </w:rPr>
    </w:lvl>
    <w:lvl w:ilvl="3">
      <w:start w:val="1"/>
      <w:numFmt w:val="decimal"/>
      <w:lvlText w:val="%1.%2.%3.%4"/>
      <w:lvlJc w:val="left"/>
      <w:pPr>
        <w:ind w:left="720" w:hanging="720"/>
      </w:pPr>
      <w:rPr>
        <w:rFonts w:eastAsia="Arial Unicode MS" w:cs="Times New Roman" w:hint="default"/>
      </w:rPr>
    </w:lvl>
    <w:lvl w:ilvl="4">
      <w:start w:val="1"/>
      <w:numFmt w:val="decimal"/>
      <w:lvlText w:val="%1.%2.%3.%4.%5"/>
      <w:lvlJc w:val="left"/>
      <w:pPr>
        <w:ind w:left="720" w:hanging="720"/>
      </w:pPr>
      <w:rPr>
        <w:rFonts w:eastAsia="Arial Unicode MS" w:cs="Times New Roman" w:hint="default"/>
      </w:rPr>
    </w:lvl>
    <w:lvl w:ilvl="5">
      <w:start w:val="1"/>
      <w:numFmt w:val="decimal"/>
      <w:lvlText w:val="%1.%2.%3.%4.%5.%6"/>
      <w:lvlJc w:val="left"/>
      <w:pPr>
        <w:ind w:left="1080" w:hanging="1080"/>
      </w:pPr>
      <w:rPr>
        <w:rFonts w:eastAsia="Arial Unicode MS" w:cs="Times New Roman" w:hint="default"/>
      </w:rPr>
    </w:lvl>
    <w:lvl w:ilvl="6">
      <w:start w:val="1"/>
      <w:numFmt w:val="decimal"/>
      <w:lvlText w:val="%1.%2.%3.%4.%5.%6.%7"/>
      <w:lvlJc w:val="left"/>
      <w:pPr>
        <w:ind w:left="1080" w:hanging="1080"/>
      </w:pPr>
      <w:rPr>
        <w:rFonts w:eastAsia="Arial Unicode MS" w:cs="Times New Roman" w:hint="default"/>
      </w:rPr>
    </w:lvl>
    <w:lvl w:ilvl="7">
      <w:start w:val="1"/>
      <w:numFmt w:val="decimal"/>
      <w:lvlText w:val="%1.%2.%3.%4.%5.%6.%7.%8"/>
      <w:lvlJc w:val="left"/>
      <w:pPr>
        <w:ind w:left="1440" w:hanging="1440"/>
      </w:pPr>
      <w:rPr>
        <w:rFonts w:eastAsia="Arial Unicode MS" w:cs="Times New Roman" w:hint="default"/>
      </w:rPr>
    </w:lvl>
    <w:lvl w:ilvl="8">
      <w:start w:val="1"/>
      <w:numFmt w:val="decimal"/>
      <w:lvlText w:val="%1.%2.%3.%4.%5.%6.%7.%8.%9"/>
      <w:lvlJc w:val="left"/>
      <w:pPr>
        <w:ind w:left="1440" w:hanging="1440"/>
      </w:pPr>
      <w:rPr>
        <w:rFonts w:eastAsia="Arial Unicode MS" w:cs="Times New Roman" w:hint="default"/>
      </w:rPr>
    </w:lvl>
  </w:abstractNum>
  <w:abstractNum w:abstractNumId="17">
    <w:nsid w:val="2F3B1FE8"/>
    <w:multiLevelType w:val="hybridMultilevel"/>
    <w:tmpl w:val="888AB228"/>
    <w:styleLink w:val="Estiloimportado8"/>
    <w:lvl w:ilvl="0" w:tplc="2196CC08">
      <w:start w:val="1"/>
      <w:numFmt w:val="bullet"/>
      <w:lvlText w:val="▪"/>
      <w:lvlJc w:val="left"/>
      <w:pPr>
        <w:ind w:left="325" w:hanging="3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C9EA95C0">
      <w:start w:val="1"/>
      <w:numFmt w:val="bullet"/>
      <w:lvlText w:val="o"/>
      <w:lvlJc w:val="left"/>
      <w:pPr>
        <w:ind w:left="1034" w:hanging="3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730C6E2">
      <w:start w:val="1"/>
      <w:numFmt w:val="bullet"/>
      <w:lvlText w:val="▪"/>
      <w:lvlJc w:val="left"/>
      <w:pPr>
        <w:ind w:left="1753"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AA489AE">
      <w:start w:val="1"/>
      <w:numFmt w:val="bullet"/>
      <w:lvlText w:val="•"/>
      <w:lvlJc w:val="left"/>
      <w:pPr>
        <w:ind w:left="2474" w:hanging="3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63AC3266">
      <w:start w:val="1"/>
      <w:numFmt w:val="bullet"/>
      <w:lvlText w:val="o"/>
      <w:lvlJc w:val="left"/>
      <w:pPr>
        <w:ind w:left="3194" w:hanging="3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0C47A5E">
      <w:start w:val="1"/>
      <w:numFmt w:val="bullet"/>
      <w:lvlText w:val="▪"/>
      <w:lvlJc w:val="left"/>
      <w:pPr>
        <w:ind w:left="3914" w:hanging="3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3705C02">
      <w:start w:val="1"/>
      <w:numFmt w:val="bullet"/>
      <w:lvlText w:val="•"/>
      <w:lvlJc w:val="left"/>
      <w:pPr>
        <w:ind w:left="4634" w:hanging="3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307A4786">
      <w:start w:val="1"/>
      <w:numFmt w:val="bullet"/>
      <w:lvlText w:val="o"/>
      <w:lvlJc w:val="left"/>
      <w:pPr>
        <w:ind w:left="5354" w:hanging="3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4ACAE58">
      <w:start w:val="1"/>
      <w:numFmt w:val="bullet"/>
      <w:lvlText w:val="▪"/>
      <w:lvlJc w:val="left"/>
      <w:pPr>
        <w:ind w:left="6074" w:hanging="3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
    <w:nsid w:val="31F00CAF"/>
    <w:multiLevelType w:val="multilevel"/>
    <w:tmpl w:val="C8CCDD62"/>
    <w:numStyleLink w:val="Estiloimportado6"/>
  </w:abstractNum>
  <w:abstractNum w:abstractNumId="19">
    <w:nsid w:val="34A4307D"/>
    <w:multiLevelType w:val="hybridMultilevel"/>
    <w:tmpl w:val="EC52B55E"/>
    <w:lvl w:ilvl="0" w:tplc="140A0001">
      <w:start w:val="1"/>
      <w:numFmt w:val="bullet"/>
      <w:lvlText w:val=""/>
      <w:lvlJc w:val="left"/>
      <w:pPr>
        <w:ind w:left="360" w:hanging="360"/>
      </w:pPr>
      <w:rPr>
        <w:rFonts w:ascii="Symbol" w:hAnsi="Symbol" w:hint="default"/>
      </w:rPr>
    </w:lvl>
    <w:lvl w:ilvl="1" w:tplc="140A0003" w:tentative="1">
      <w:start w:val="1"/>
      <w:numFmt w:val="bullet"/>
      <w:lvlText w:val="o"/>
      <w:lvlJc w:val="left"/>
      <w:pPr>
        <w:ind w:left="1080" w:hanging="360"/>
      </w:pPr>
      <w:rPr>
        <w:rFonts w:ascii="Courier New" w:hAnsi="Courier New" w:cs="Courier New" w:hint="default"/>
      </w:rPr>
    </w:lvl>
    <w:lvl w:ilvl="2" w:tplc="140A0005" w:tentative="1">
      <w:start w:val="1"/>
      <w:numFmt w:val="bullet"/>
      <w:lvlText w:val=""/>
      <w:lvlJc w:val="left"/>
      <w:pPr>
        <w:ind w:left="1800" w:hanging="360"/>
      </w:pPr>
      <w:rPr>
        <w:rFonts w:ascii="Wingdings" w:hAnsi="Wingdings" w:hint="default"/>
      </w:rPr>
    </w:lvl>
    <w:lvl w:ilvl="3" w:tplc="140A0001" w:tentative="1">
      <w:start w:val="1"/>
      <w:numFmt w:val="bullet"/>
      <w:lvlText w:val=""/>
      <w:lvlJc w:val="left"/>
      <w:pPr>
        <w:ind w:left="2520" w:hanging="360"/>
      </w:pPr>
      <w:rPr>
        <w:rFonts w:ascii="Symbol" w:hAnsi="Symbol" w:hint="default"/>
      </w:rPr>
    </w:lvl>
    <w:lvl w:ilvl="4" w:tplc="140A0003" w:tentative="1">
      <w:start w:val="1"/>
      <w:numFmt w:val="bullet"/>
      <w:lvlText w:val="o"/>
      <w:lvlJc w:val="left"/>
      <w:pPr>
        <w:ind w:left="3240" w:hanging="360"/>
      </w:pPr>
      <w:rPr>
        <w:rFonts w:ascii="Courier New" w:hAnsi="Courier New" w:cs="Courier New" w:hint="default"/>
      </w:rPr>
    </w:lvl>
    <w:lvl w:ilvl="5" w:tplc="140A0005" w:tentative="1">
      <w:start w:val="1"/>
      <w:numFmt w:val="bullet"/>
      <w:lvlText w:val=""/>
      <w:lvlJc w:val="left"/>
      <w:pPr>
        <w:ind w:left="3960" w:hanging="360"/>
      </w:pPr>
      <w:rPr>
        <w:rFonts w:ascii="Wingdings" w:hAnsi="Wingdings" w:hint="default"/>
      </w:rPr>
    </w:lvl>
    <w:lvl w:ilvl="6" w:tplc="140A0001" w:tentative="1">
      <w:start w:val="1"/>
      <w:numFmt w:val="bullet"/>
      <w:lvlText w:val=""/>
      <w:lvlJc w:val="left"/>
      <w:pPr>
        <w:ind w:left="4680" w:hanging="360"/>
      </w:pPr>
      <w:rPr>
        <w:rFonts w:ascii="Symbol" w:hAnsi="Symbol" w:hint="default"/>
      </w:rPr>
    </w:lvl>
    <w:lvl w:ilvl="7" w:tplc="140A0003" w:tentative="1">
      <w:start w:val="1"/>
      <w:numFmt w:val="bullet"/>
      <w:lvlText w:val="o"/>
      <w:lvlJc w:val="left"/>
      <w:pPr>
        <w:ind w:left="5400" w:hanging="360"/>
      </w:pPr>
      <w:rPr>
        <w:rFonts w:ascii="Courier New" w:hAnsi="Courier New" w:cs="Courier New" w:hint="default"/>
      </w:rPr>
    </w:lvl>
    <w:lvl w:ilvl="8" w:tplc="140A0005" w:tentative="1">
      <w:start w:val="1"/>
      <w:numFmt w:val="bullet"/>
      <w:lvlText w:val=""/>
      <w:lvlJc w:val="left"/>
      <w:pPr>
        <w:ind w:left="6120" w:hanging="360"/>
      </w:pPr>
      <w:rPr>
        <w:rFonts w:ascii="Wingdings" w:hAnsi="Wingdings" w:hint="default"/>
      </w:rPr>
    </w:lvl>
  </w:abstractNum>
  <w:abstractNum w:abstractNumId="20">
    <w:nsid w:val="3D407D80"/>
    <w:multiLevelType w:val="multilevel"/>
    <w:tmpl w:val="274C16A8"/>
    <w:numStyleLink w:val="Estiloimportado4"/>
  </w:abstractNum>
  <w:abstractNum w:abstractNumId="21">
    <w:nsid w:val="48996970"/>
    <w:multiLevelType w:val="hybridMultilevel"/>
    <w:tmpl w:val="766C935A"/>
    <w:lvl w:ilvl="0" w:tplc="140A0001">
      <w:start w:val="1"/>
      <w:numFmt w:val="bullet"/>
      <w:lvlText w:val=""/>
      <w:lvlJc w:val="left"/>
      <w:pPr>
        <w:ind w:left="360" w:hanging="360"/>
      </w:pPr>
      <w:rPr>
        <w:rFonts w:ascii="Symbol" w:hAnsi="Symbol" w:hint="default"/>
      </w:rPr>
    </w:lvl>
    <w:lvl w:ilvl="1" w:tplc="140A0003" w:tentative="1">
      <w:start w:val="1"/>
      <w:numFmt w:val="bullet"/>
      <w:lvlText w:val="o"/>
      <w:lvlJc w:val="left"/>
      <w:pPr>
        <w:ind w:left="1080" w:hanging="360"/>
      </w:pPr>
      <w:rPr>
        <w:rFonts w:ascii="Courier New" w:hAnsi="Courier New" w:cs="Courier New" w:hint="default"/>
      </w:rPr>
    </w:lvl>
    <w:lvl w:ilvl="2" w:tplc="140A0005" w:tentative="1">
      <w:start w:val="1"/>
      <w:numFmt w:val="bullet"/>
      <w:lvlText w:val=""/>
      <w:lvlJc w:val="left"/>
      <w:pPr>
        <w:ind w:left="1800" w:hanging="360"/>
      </w:pPr>
      <w:rPr>
        <w:rFonts w:ascii="Wingdings" w:hAnsi="Wingdings" w:hint="default"/>
      </w:rPr>
    </w:lvl>
    <w:lvl w:ilvl="3" w:tplc="140A0001" w:tentative="1">
      <w:start w:val="1"/>
      <w:numFmt w:val="bullet"/>
      <w:lvlText w:val=""/>
      <w:lvlJc w:val="left"/>
      <w:pPr>
        <w:ind w:left="2520" w:hanging="360"/>
      </w:pPr>
      <w:rPr>
        <w:rFonts w:ascii="Symbol" w:hAnsi="Symbol" w:hint="default"/>
      </w:rPr>
    </w:lvl>
    <w:lvl w:ilvl="4" w:tplc="140A0003" w:tentative="1">
      <w:start w:val="1"/>
      <w:numFmt w:val="bullet"/>
      <w:lvlText w:val="o"/>
      <w:lvlJc w:val="left"/>
      <w:pPr>
        <w:ind w:left="3240" w:hanging="360"/>
      </w:pPr>
      <w:rPr>
        <w:rFonts w:ascii="Courier New" w:hAnsi="Courier New" w:cs="Courier New" w:hint="default"/>
      </w:rPr>
    </w:lvl>
    <w:lvl w:ilvl="5" w:tplc="140A0005" w:tentative="1">
      <w:start w:val="1"/>
      <w:numFmt w:val="bullet"/>
      <w:lvlText w:val=""/>
      <w:lvlJc w:val="left"/>
      <w:pPr>
        <w:ind w:left="3960" w:hanging="360"/>
      </w:pPr>
      <w:rPr>
        <w:rFonts w:ascii="Wingdings" w:hAnsi="Wingdings" w:hint="default"/>
      </w:rPr>
    </w:lvl>
    <w:lvl w:ilvl="6" w:tplc="140A0001" w:tentative="1">
      <w:start w:val="1"/>
      <w:numFmt w:val="bullet"/>
      <w:lvlText w:val=""/>
      <w:lvlJc w:val="left"/>
      <w:pPr>
        <w:ind w:left="4680" w:hanging="360"/>
      </w:pPr>
      <w:rPr>
        <w:rFonts w:ascii="Symbol" w:hAnsi="Symbol" w:hint="default"/>
      </w:rPr>
    </w:lvl>
    <w:lvl w:ilvl="7" w:tplc="140A0003" w:tentative="1">
      <w:start w:val="1"/>
      <w:numFmt w:val="bullet"/>
      <w:lvlText w:val="o"/>
      <w:lvlJc w:val="left"/>
      <w:pPr>
        <w:ind w:left="5400" w:hanging="360"/>
      </w:pPr>
      <w:rPr>
        <w:rFonts w:ascii="Courier New" w:hAnsi="Courier New" w:cs="Courier New" w:hint="default"/>
      </w:rPr>
    </w:lvl>
    <w:lvl w:ilvl="8" w:tplc="140A0005" w:tentative="1">
      <w:start w:val="1"/>
      <w:numFmt w:val="bullet"/>
      <w:lvlText w:val=""/>
      <w:lvlJc w:val="left"/>
      <w:pPr>
        <w:ind w:left="6120" w:hanging="360"/>
      </w:pPr>
      <w:rPr>
        <w:rFonts w:ascii="Wingdings" w:hAnsi="Wingdings" w:hint="default"/>
      </w:rPr>
    </w:lvl>
  </w:abstractNum>
  <w:abstractNum w:abstractNumId="22">
    <w:nsid w:val="4B042E65"/>
    <w:multiLevelType w:val="hybridMultilevel"/>
    <w:tmpl w:val="E98EB540"/>
    <w:numStyleLink w:val="Estiloimportado40"/>
  </w:abstractNum>
  <w:abstractNum w:abstractNumId="23">
    <w:nsid w:val="4F68094A"/>
    <w:multiLevelType w:val="multilevel"/>
    <w:tmpl w:val="1870EA86"/>
    <w:lvl w:ilvl="0">
      <w:start w:val="5"/>
      <w:numFmt w:val="decimal"/>
      <w:lvlText w:val="%1."/>
      <w:lvlJc w:val="left"/>
      <w:pPr>
        <w:ind w:left="482" w:hanging="482"/>
      </w:pPr>
      <w:rPr>
        <w:rFonts w:ascii="Arial Narrow" w:hAnsi="Arial Narrow" w:hint="default"/>
        <w:i/>
        <w:iCs/>
        <w:caps w:val="0"/>
        <w:smallCaps w:val="0"/>
        <w:strike w:val="0"/>
        <w:dstrike w:val="0"/>
        <w:outline w:val="0"/>
        <w:emboss w:val="0"/>
        <w:imprint w:val="0"/>
        <w:color w:val="44D903"/>
        <w:spacing w:val="0"/>
        <w:w w:val="100"/>
        <w:kern w:val="0"/>
        <w:position w:val="0"/>
        <w:sz w:val="24"/>
        <w:vertAlign w:val="baseline"/>
      </w:rPr>
    </w:lvl>
    <w:lvl w:ilvl="1">
      <w:start w:val="1"/>
      <w:numFmt w:val="decimal"/>
      <w:lvlText w:val="%1.%2."/>
      <w:lvlJc w:val="left"/>
      <w:pPr>
        <w:ind w:left="1380" w:hanging="720"/>
      </w:pPr>
      <w:rPr>
        <w:rFonts w:hAnsi="Arial Unicode MS" w:hint="default"/>
        <w:i/>
        <w:iCs/>
        <w:caps w:val="0"/>
        <w:smallCaps w:val="0"/>
        <w:strike w:val="0"/>
        <w:dstrike w:val="0"/>
        <w:outline w:val="0"/>
        <w:emboss w:val="0"/>
        <w:imprint w:val="0"/>
        <w:spacing w:val="0"/>
        <w:w w:val="100"/>
        <w:kern w:val="0"/>
        <w:position w:val="0"/>
        <w:vertAlign w:val="baseline"/>
      </w:rPr>
    </w:lvl>
    <w:lvl w:ilvl="2">
      <w:start w:val="1"/>
      <w:numFmt w:val="decimal"/>
      <w:lvlText w:val="%1.%2.%3."/>
      <w:lvlJc w:val="left"/>
      <w:pPr>
        <w:ind w:left="1080" w:hanging="1080"/>
      </w:pPr>
      <w:rPr>
        <w:rFonts w:hAnsi="Arial Unicode MS" w:hint="default"/>
        <w:i/>
        <w:iCs/>
        <w:caps w:val="0"/>
        <w:smallCaps w:val="0"/>
        <w:strike w:val="0"/>
        <w:dstrike w:val="0"/>
        <w:outline w:val="0"/>
        <w:emboss w:val="0"/>
        <w:imprint w:val="0"/>
        <w:spacing w:val="0"/>
        <w:w w:val="100"/>
        <w:kern w:val="0"/>
        <w:position w:val="0"/>
        <w:vertAlign w:val="baseline"/>
      </w:rPr>
    </w:lvl>
    <w:lvl w:ilvl="3">
      <w:start w:val="1"/>
      <w:numFmt w:val="decimal"/>
      <w:lvlText w:val="%1.%2.%3.%4."/>
      <w:lvlJc w:val="left"/>
      <w:pPr>
        <w:ind w:left="1080" w:hanging="1080"/>
      </w:pPr>
      <w:rPr>
        <w:rFonts w:hAnsi="Arial Unicode MS" w:hint="default"/>
        <w:i/>
        <w:iCs/>
        <w:caps w:val="0"/>
        <w:smallCaps w:val="0"/>
        <w:strike w:val="0"/>
        <w:dstrike w:val="0"/>
        <w:outline w:val="0"/>
        <w:emboss w:val="0"/>
        <w:imprint w:val="0"/>
        <w:spacing w:val="0"/>
        <w:w w:val="100"/>
        <w:kern w:val="0"/>
        <w:position w:val="0"/>
        <w:vertAlign w:val="baseline"/>
      </w:rPr>
    </w:lvl>
    <w:lvl w:ilvl="4">
      <w:start w:val="1"/>
      <w:numFmt w:val="decimal"/>
      <w:lvlText w:val="%1.%2.%3.%4.%5."/>
      <w:lvlJc w:val="left"/>
      <w:pPr>
        <w:ind w:left="1440" w:hanging="1440"/>
      </w:pPr>
      <w:rPr>
        <w:rFonts w:hAnsi="Arial Unicode MS" w:hint="default"/>
        <w:i/>
        <w:iCs/>
        <w:caps w:val="0"/>
        <w:smallCaps w:val="0"/>
        <w:strike w:val="0"/>
        <w:dstrike w:val="0"/>
        <w:outline w:val="0"/>
        <w:emboss w:val="0"/>
        <w:imprint w:val="0"/>
        <w:spacing w:val="0"/>
        <w:w w:val="100"/>
        <w:kern w:val="0"/>
        <w:position w:val="0"/>
        <w:vertAlign w:val="baseline"/>
      </w:rPr>
    </w:lvl>
    <w:lvl w:ilvl="5">
      <w:start w:val="1"/>
      <w:numFmt w:val="decimal"/>
      <w:lvlText w:val="%1.%2.%3.%4.%5.%6."/>
      <w:lvlJc w:val="left"/>
      <w:pPr>
        <w:ind w:left="1440" w:hanging="1440"/>
      </w:pPr>
      <w:rPr>
        <w:rFonts w:hAnsi="Arial Unicode MS" w:hint="default"/>
        <w:i/>
        <w:iCs/>
        <w:caps w:val="0"/>
        <w:smallCaps w:val="0"/>
        <w:strike w:val="0"/>
        <w:dstrike w:val="0"/>
        <w:outline w:val="0"/>
        <w:emboss w:val="0"/>
        <w:imprint w:val="0"/>
        <w:spacing w:val="0"/>
        <w:w w:val="100"/>
        <w:kern w:val="0"/>
        <w:position w:val="0"/>
        <w:vertAlign w:val="baseline"/>
      </w:rPr>
    </w:lvl>
    <w:lvl w:ilvl="6">
      <w:start w:val="1"/>
      <w:numFmt w:val="decimal"/>
      <w:lvlText w:val="%1.%2.%3.%4.%5.%6.%7."/>
      <w:lvlJc w:val="left"/>
      <w:pPr>
        <w:ind w:left="1800" w:hanging="1800"/>
      </w:pPr>
      <w:rPr>
        <w:rFonts w:hAnsi="Arial Unicode MS" w:hint="default"/>
        <w:i/>
        <w:iCs/>
        <w:caps w:val="0"/>
        <w:smallCaps w:val="0"/>
        <w:strike w:val="0"/>
        <w:dstrike w:val="0"/>
        <w:outline w:val="0"/>
        <w:emboss w:val="0"/>
        <w:imprint w:val="0"/>
        <w:spacing w:val="0"/>
        <w:w w:val="100"/>
        <w:kern w:val="0"/>
        <w:position w:val="0"/>
        <w:vertAlign w:val="baseline"/>
      </w:rPr>
    </w:lvl>
    <w:lvl w:ilvl="7">
      <w:start w:val="1"/>
      <w:numFmt w:val="decimal"/>
      <w:lvlText w:val="%1.%2.%3.%4.%5.%6.%7.%8."/>
      <w:lvlJc w:val="left"/>
      <w:pPr>
        <w:ind w:left="1800" w:hanging="1800"/>
      </w:pPr>
      <w:rPr>
        <w:rFonts w:hAnsi="Arial Unicode MS" w:hint="default"/>
        <w:i/>
        <w:iCs/>
        <w:caps w:val="0"/>
        <w:smallCaps w:val="0"/>
        <w:strike w:val="0"/>
        <w:dstrike w:val="0"/>
        <w:outline w:val="0"/>
        <w:emboss w:val="0"/>
        <w:imprint w:val="0"/>
        <w:spacing w:val="0"/>
        <w:w w:val="100"/>
        <w:kern w:val="0"/>
        <w:position w:val="0"/>
        <w:vertAlign w:val="baseline"/>
      </w:rPr>
    </w:lvl>
    <w:lvl w:ilvl="8">
      <w:start w:val="1"/>
      <w:numFmt w:val="decimal"/>
      <w:lvlText w:val="%1.%2.%3.%4.%5.%6.%7.%8.%9."/>
      <w:lvlJc w:val="left"/>
      <w:pPr>
        <w:ind w:left="2160" w:hanging="2160"/>
      </w:pPr>
      <w:rPr>
        <w:rFonts w:hAnsi="Arial Unicode MS" w:hint="default"/>
        <w:i/>
        <w:iCs/>
        <w:caps w:val="0"/>
        <w:smallCaps w:val="0"/>
        <w:strike w:val="0"/>
        <w:dstrike w:val="0"/>
        <w:outline w:val="0"/>
        <w:emboss w:val="0"/>
        <w:imprint w:val="0"/>
        <w:spacing w:val="0"/>
        <w:w w:val="100"/>
        <w:kern w:val="0"/>
        <w:position w:val="0"/>
        <w:vertAlign w:val="baseline"/>
      </w:rPr>
    </w:lvl>
  </w:abstractNum>
  <w:abstractNum w:abstractNumId="24">
    <w:nsid w:val="52D90C10"/>
    <w:multiLevelType w:val="hybridMultilevel"/>
    <w:tmpl w:val="E33E5A02"/>
    <w:styleLink w:val="Estiloimportado3"/>
    <w:lvl w:ilvl="0" w:tplc="9B48906A">
      <w:start w:val="1"/>
      <w:numFmt w:val="bullet"/>
      <w:lvlText w:val="➢"/>
      <w:lvlJc w:val="left"/>
      <w:pPr>
        <w:ind w:left="156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B1104D2E">
      <w:start w:val="1"/>
      <w:numFmt w:val="bullet"/>
      <w:lvlText w:val="o"/>
      <w:lvlJc w:val="left"/>
      <w:pPr>
        <w:ind w:left="2320"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B90478A">
      <w:start w:val="1"/>
      <w:numFmt w:val="bullet"/>
      <w:lvlText w:val="▪"/>
      <w:lvlJc w:val="left"/>
      <w:pPr>
        <w:ind w:left="3040"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690E768">
      <w:start w:val="1"/>
      <w:numFmt w:val="bullet"/>
      <w:lvlText w:val="•"/>
      <w:lvlJc w:val="left"/>
      <w:pPr>
        <w:ind w:left="3760"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2EFAA8AA">
      <w:start w:val="1"/>
      <w:numFmt w:val="bullet"/>
      <w:lvlText w:val="o"/>
      <w:lvlJc w:val="left"/>
      <w:pPr>
        <w:ind w:left="4480"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E5281AA">
      <w:start w:val="1"/>
      <w:numFmt w:val="bullet"/>
      <w:lvlText w:val="▪"/>
      <w:lvlJc w:val="left"/>
      <w:pPr>
        <w:ind w:left="5200"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DFEE58E">
      <w:start w:val="1"/>
      <w:numFmt w:val="bullet"/>
      <w:lvlText w:val="•"/>
      <w:lvlJc w:val="left"/>
      <w:pPr>
        <w:ind w:left="5920"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2EC6AC24">
      <w:start w:val="1"/>
      <w:numFmt w:val="bullet"/>
      <w:lvlText w:val="o"/>
      <w:lvlJc w:val="left"/>
      <w:pPr>
        <w:ind w:left="6640"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7C29632">
      <w:start w:val="1"/>
      <w:numFmt w:val="bullet"/>
      <w:lvlText w:val="▪"/>
      <w:lvlJc w:val="left"/>
      <w:pPr>
        <w:ind w:left="7360"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5">
    <w:nsid w:val="54E47FA6"/>
    <w:multiLevelType w:val="multilevel"/>
    <w:tmpl w:val="6EEA7DFC"/>
    <w:styleLink w:val="Estiloimportado2"/>
    <w:lvl w:ilvl="0">
      <w:start w:val="1"/>
      <w:numFmt w:val="decimal"/>
      <w:lvlText w:val="%1."/>
      <w:lvlJc w:val="left"/>
      <w:pPr>
        <w:ind w:left="482" w:hanging="482"/>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left" w:pos="5205"/>
        </w:tabs>
        <w:ind w:left="1380" w:hanging="720"/>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tabs>
          <w:tab w:val="left" w:pos="5205"/>
        </w:tabs>
        <w:ind w:left="2732" w:hanging="720"/>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tabs>
          <w:tab w:val="left" w:pos="5205"/>
        </w:tabs>
        <w:ind w:left="4444" w:hanging="1080"/>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tabs>
          <w:tab w:val="left" w:pos="5205"/>
        </w:tabs>
        <w:ind w:left="4842" w:hanging="126"/>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tabs>
          <w:tab w:val="left" w:pos="5205"/>
        </w:tabs>
        <w:ind w:left="7508" w:hanging="1440"/>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tabs>
          <w:tab w:val="left" w:pos="5205"/>
        </w:tabs>
        <w:ind w:left="9220" w:hanging="1800"/>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tabs>
          <w:tab w:val="left" w:pos="5205"/>
        </w:tabs>
        <w:ind w:left="10932" w:hanging="2160"/>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tabs>
          <w:tab w:val="left" w:pos="5205"/>
        </w:tabs>
        <w:ind w:left="12284" w:hanging="2160"/>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26">
    <w:nsid w:val="60D811DC"/>
    <w:multiLevelType w:val="multilevel"/>
    <w:tmpl w:val="8EF838E2"/>
    <w:lvl w:ilvl="0">
      <w:start w:val="4"/>
      <w:numFmt w:val="decimal"/>
      <w:lvlText w:val="%1."/>
      <w:lvlJc w:val="left"/>
      <w:pPr>
        <w:ind w:left="643" w:hanging="360"/>
      </w:pPr>
      <w:rPr>
        <w:rFonts w:hAnsi="Arial Unicode MS" w:hint="default"/>
        <w:caps w:val="0"/>
        <w:smallCaps w:val="0"/>
        <w:strike w:val="0"/>
        <w:dstrike w:val="0"/>
        <w:outline w:val="0"/>
        <w:emboss w:val="0"/>
        <w:imprint w:val="0"/>
        <w:spacing w:val="0"/>
        <w:w w:val="100"/>
        <w:kern w:val="0"/>
        <w:position w:val="0"/>
        <w:sz w:val="24"/>
        <w:vertAlign w:val="baseline"/>
      </w:rPr>
    </w:lvl>
    <w:lvl w:ilvl="1">
      <w:start w:val="1"/>
      <w:numFmt w:val="decimal"/>
      <w:lvlText w:val="%1.%2."/>
      <w:lvlJc w:val="left"/>
      <w:pPr>
        <w:ind w:left="780" w:hanging="420"/>
      </w:pPr>
      <w:rPr>
        <w:rFonts w:hAnsi="Arial Unicode MS" w:hint="default"/>
        <w:caps w:val="0"/>
        <w:smallCaps w:val="0"/>
        <w:strike w:val="0"/>
        <w:dstrike w:val="0"/>
        <w:outline w:val="0"/>
        <w:emboss w:val="0"/>
        <w:imprint w:val="0"/>
        <w:spacing w:val="0"/>
        <w:w w:val="100"/>
        <w:kern w:val="0"/>
        <w:position w:val="0"/>
        <w:vertAlign w:val="baseline"/>
      </w:rPr>
    </w:lvl>
    <w:lvl w:ilvl="2">
      <w:start w:val="1"/>
      <w:numFmt w:val="decimal"/>
      <w:lvlText w:val="%1.%2.%3."/>
      <w:lvlJc w:val="left"/>
      <w:pPr>
        <w:ind w:left="1080" w:hanging="720"/>
      </w:pPr>
      <w:rPr>
        <w:rFonts w:hAnsi="Arial Unicode MS" w:hint="default"/>
        <w:caps w:val="0"/>
        <w:smallCaps w:val="0"/>
        <w:strike w:val="0"/>
        <w:dstrike w:val="0"/>
        <w:outline w:val="0"/>
        <w:emboss w:val="0"/>
        <w:imprint w:val="0"/>
        <w:spacing w:val="0"/>
        <w:w w:val="100"/>
        <w:kern w:val="0"/>
        <w:position w:val="0"/>
        <w:vertAlign w:val="baseline"/>
      </w:rPr>
    </w:lvl>
    <w:lvl w:ilvl="3">
      <w:start w:val="1"/>
      <w:numFmt w:val="decimal"/>
      <w:suff w:val="nothing"/>
      <w:lvlText w:val="%1.%2.%3.%4."/>
      <w:lvlJc w:val="left"/>
      <w:pPr>
        <w:ind w:left="493" w:hanging="133"/>
      </w:pPr>
      <w:rPr>
        <w:rFonts w:hAnsi="Arial Unicode MS" w:hint="default"/>
        <w:caps w:val="0"/>
        <w:smallCaps w:val="0"/>
        <w:strike w:val="0"/>
        <w:dstrike w:val="0"/>
        <w:outline w:val="0"/>
        <w:emboss w:val="0"/>
        <w:imprint w:val="0"/>
        <w:spacing w:val="0"/>
        <w:w w:val="100"/>
        <w:kern w:val="0"/>
        <w:position w:val="0"/>
        <w:vertAlign w:val="baseline"/>
      </w:rPr>
    </w:lvl>
    <w:lvl w:ilvl="4">
      <w:start w:val="1"/>
      <w:numFmt w:val="decimal"/>
      <w:lvlText w:val="%1.%2.%3.%4.%5."/>
      <w:lvlJc w:val="left"/>
      <w:pPr>
        <w:ind w:left="1440" w:hanging="1080"/>
      </w:pPr>
      <w:rPr>
        <w:rFonts w:hAnsi="Arial Unicode MS" w:hint="default"/>
        <w:caps w:val="0"/>
        <w:smallCaps w:val="0"/>
        <w:strike w:val="0"/>
        <w:dstrike w:val="0"/>
        <w:outline w:val="0"/>
        <w:emboss w:val="0"/>
        <w:imprint w:val="0"/>
        <w:spacing w:val="0"/>
        <w:w w:val="100"/>
        <w:kern w:val="0"/>
        <w:position w:val="0"/>
        <w:vertAlign w:val="baseline"/>
      </w:rPr>
    </w:lvl>
    <w:lvl w:ilvl="5">
      <w:start w:val="1"/>
      <w:numFmt w:val="decimal"/>
      <w:suff w:val="nothing"/>
      <w:lvlText w:val="%1.%2.%3.%4.%5.%6."/>
      <w:lvlJc w:val="left"/>
      <w:pPr>
        <w:ind w:left="493" w:hanging="133"/>
      </w:pPr>
      <w:rPr>
        <w:rFonts w:hAnsi="Arial Unicode MS" w:hint="default"/>
        <w:caps w:val="0"/>
        <w:smallCaps w:val="0"/>
        <w:strike w:val="0"/>
        <w:dstrike w:val="0"/>
        <w:outline w:val="0"/>
        <w:emboss w:val="0"/>
        <w:imprint w:val="0"/>
        <w:spacing w:val="0"/>
        <w:w w:val="100"/>
        <w:kern w:val="0"/>
        <w:position w:val="0"/>
        <w:vertAlign w:val="baseline"/>
      </w:rPr>
    </w:lvl>
    <w:lvl w:ilvl="6">
      <w:start w:val="1"/>
      <w:numFmt w:val="decimal"/>
      <w:lvlText w:val="%1.%2.%3.%4.%5.%6.%7."/>
      <w:lvlJc w:val="left"/>
      <w:pPr>
        <w:ind w:left="1800" w:hanging="1440"/>
      </w:pPr>
      <w:rPr>
        <w:rFonts w:hAnsi="Arial Unicode MS" w:hint="default"/>
        <w:caps w:val="0"/>
        <w:smallCaps w:val="0"/>
        <w:strike w:val="0"/>
        <w:dstrike w:val="0"/>
        <w:outline w:val="0"/>
        <w:emboss w:val="0"/>
        <w:imprint w:val="0"/>
        <w:spacing w:val="0"/>
        <w:w w:val="100"/>
        <w:kern w:val="0"/>
        <w:position w:val="0"/>
        <w:vertAlign w:val="baseline"/>
      </w:rPr>
    </w:lvl>
    <w:lvl w:ilvl="7">
      <w:start w:val="1"/>
      <w:numFmt w:val="decimal"/>
      <w:suff w:val="nothing"/>
      <w:lvlText w:val="%1.%2.%3.%4.%5.%6.%7.%8."/>
      <w:lvlJc w:val="left"/>
      <w:pPr>
        <w:ind w:left="493" w:hanging="133"/>
      </w:pPr>
      <w:rPr>
        <w:rFonts w:hAnsi="Arial Unicode MS" w:hint="default"/>
        <w:caps w:val="0"/>
        <w:smallCaps w:val="0"/>
        <w:strike w:val="0"/>
        <w:dstrike w:val="0"/>
        <w:outline w:val="0"/>
        <w:emboss w:val="0"/>
        <w:imprint w:val="0"/>
        <w:spacing w:val="0"/>
        <w:w w:val="100"/>
        <w:kern w:val="0"/>
        <w:position w:val="0"/>
        <w:vertAlign w:val="baseline"/>
      </w:rPr>
    </w:lvl>
    <w:lvl w:ilvl="8">
      <w:start w:val="1"/>
      <w:numFmt w:val="decimal"/>
      <w:suff w:val="nothing"/>
      <w:lvlText w:val="%1.%2.%3.%4.%5.%6.%7.%8.%9."/>
      <w:lvlJc w:val="left"/>
      <w:pPr>
        <w:ind w:left="493" w:hanging="133"/>
      </w:pPr>
      <w:rPr>
        <w:rFonts w:hAnsi="Arial Unicode MS" w:hint="default"/>
        <w:caps w:val="0"/>
        <w:smallCaps w:val="0"/>
        <w:strike w:val="0"/>
        <w:dstrike w:val="0"/>
        <w:outline w:val="0"/>
        <w:emboss w:val="0"/>
        <w:imprint w:val="0"/>
        <w:spacing w:val="0"/>
        <w:w w:val="100"/>
        <w:kern w:val="0"/>
        <w:position w:val="0"/>
        <w:vertAlign w:val="baseline"/>
      </w:rPr>
    </w:lvl>
  </w:abstractNum>
  <w:abstractNum w:abstractNumId="27">
    <w:nsid w:val="62360C7F"/>
    <w:multiLevelType w:val="multilevel"/>
    <w:tmpl w:val="A7968FB8"/>
    <w:numStyleLink w:val="Estiloimportado7"/>
  </w:abstractNum>
  <w:abstractNum w:abstractNumId="28">
    <w:nsid w:val="6D884230"/>
    <w:multiLevelType w:val="multilevel"/>
    <w:tmpl w:val="7FA09494"/>
    <w:lvl w:ilvl="0">
      <w:start w:val="1"/>
      <w:numFmt w:val="decimal"/>
      <w:lvlText w:val="%1."/>
      <w:lvlJc w:val="left"/>
      <w:pPr>
        <w:ind w:left="482" w:hanging="482"/>
      </w:pPr>
      <w:rPr>
        <w:rFonts w:ascii="Arial Narrow" w:hAnsi="Arial Narrow" w:hint="default"/>
        <w:i/>
        <w:iCs/>
        <w:caps w:val="0"/>
        <w:smallCaps w:val="0"/>
        <w:strike w:val="0"/>
        <w:dstrike w:val="0"/>
        <w:outline w:val="0"/>
        <w:emboss w:val="0"/>
        <w:imprint w:val="0"/>
        <w:color w:val="44D903"/>
        <w:spacing w:val="0"/>
        <w:w w:val="100"/>
        <w:kern w:val="0"/>
        <w:position w:val="0"/>
        <w:sz w:val="24"/>
        <w:highlight w:val="none"/>
        <w:vertAlign w:val="baseline"/>
      </w:rPr>
    </w:lvl>
    <w:lvl w:ilvl="1">
      <w:start w:val="1"/>
      <w:numFmt w:val="decimal"/>
      <w:lvlText w:val="%1.%2."/>
      <w:lvlJc w:val="left"/>
      <w:pPr>
        <w:ind w:left="1380" w:hanging="720"/>
      </w:pPr>
      <w:rPr>
        <w:rFonts w:hAnsi="Arial Unicode MS" w:hint="default"/>
        <w:i/>
        <w:i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1080" w:hanging="1080"/>
      </w:pPr>
      <w:rPr>
        <w:rFonts w:hAnsi="Arial Unicode MS" w:hint="default"/>
        <w:i/>
        <w:iC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1080" w:hanging="1080"/>
      </w:pPr>
      <w:rPr>
        <w:rFonts w:hAnsi="Arial Unicode MS" w:hint="default"/>
        <w:i/>
        <w:iC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1440" w:hanging="1440"/>
      </w:pPr>
      <w:rPr>
        <w:rFonts w:hAnsi="Arial Unicode MS" w:hint="default"/>
        <w:i/>
        <w:iC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1440" w:hanging="1440"/>
      </w:pPr>
      <w:rPr>
        <w:rFonts w:hAnsi="Arial Unicode MS" w:hint="default"/>
        <w:i/>
        <w:iC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1800" w:hanging="1800"/>
      </w:pPr>
      <w:rPr>
        <w:rFonts w:hAnsi="Arial Unicode MS" w:hint="default"/>
        <w:i/>
        <w:iC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ind w:left="1800" w:hanging="1800"/>
      </w:pPr>
      <w:rPr>
        <w:rFonts w:hAnsi="Arial Unicode MS" w:hint="default"/>
        <w:i/>
        <w:iC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2160" w:hanging="2160"/>
      </w:pPr>
      <w:rPr>
        <w:rFonts w:hAnsi="Arial Unicode MS" w:hint="default"/>
        <w:i/>
        <w:iCs/>
        <w:caps w:val="0"/>
        <w:smallCaps w:val="0"/>
        <w:strike w:val="0"/>
        <w:dstrike w:val="0"/>
        <w:outline w:val="0"/>
        <w:emboss w:val="0"/>
        <w:imprint w:val="0"/>
        <w:spacing w:val="0"/>
        <w:w w:val="100"/>
        <w:kern w:val="0"/>
        <w:position w:val="0"/>
        <w:highlight w:val="none"/>
        <w:vertAlign w:val="baseline"/>
      </w:rPr>
    </w:lvl>
  </w:abstractNum>
  <w:abstractNum w:abstractNumId="29">
    <w:nsid w:val="71BA29F1"/>
    <w:multiLevelType w:val="multilevel"/>
    <w:tmpl w:val="1D0492E2"/>
    <w:numStyleLink w:val="Estiloimportado1"/>
  </w:abstractNum>
  <w:abstractNum w:abstractNumId="30">
    <w:nsid w:val="78B45206"/>
    <w:multiLevelType w:val="multilevel"/>
    <w:tmpl w:val="274C16A8"/>
    <w:styleLink w:val="Estiloimportado4"/>
    <w:lvl w:ilvl="0">
      <w:start w:val="1"/>
      <w:numFmt w:val="decimal"/>
      <w:lvlText w:val="%1."/>
      <w:lvlJc w:val="left"/>
      <w:pPr>
        <w:ind w:left="482" w:hanging="482"/>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1114" w:hanging="482"/>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842" w:hanging="84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842" w:hanging="842"/>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1202" w:hanging="1202"/>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133" w:hanging="13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1562" w:hanging="1562"/>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133" w:hanging="13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1922" w:hanging="192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
    <w:nsid w:val="79325133"/>
    <w:multiLevelType w:val="hybridMultilevel"/>
    <w:tmpl w:val="CA3C1872"/>
    <w:lvl w:ilvl="0" w:tplc="140A0001">
      <w:start w:val="1"/>
      <w:numFmt w:val="bullet"/>
      <w:lvlText w:val=""/>
      <w:lvlJc w:val="left"/>
      <w:pPr>
        <w:ind w:left="360" w:hanging="360"/>
      </w:pPr>
      <w:rPr>
        <w:rFonts w:ascii="Symbol" w:hAnsi="Symbol" w:hint="default"/>
      </w:rPr>
    </w:lvl>
    <w:lvl w:ilvl="1" w:tplc="140A0003" w:tentative="1">
      <w:start w:val="1"/>
      <w:numFmt w:val="bullet"/>
      <w:lvlText w:val="o"/>
      <w:lvlJc w:val="left"/>
      <w:pPr>
        <w:ind w:left="1080" w:hanging="360"/>
      </w:pPr>
      <w:rPr>
        <w:rFonts w:ascii="Courier New" w:hAnsi="Courier New" w:cs="Courier New" w:hint="default"/>
      </w:rPr>
    </w:lvl>
    <w:lvl w:ilvl="2" w:tplc="140A0005" w:tentative="1">
      <w:start w:val="1"/>
      <w:numFmt w:val="bullet"/>
      <w:lvlText w:val=""/>
      <w:lvlJc w:val="left"/>
      <w:pPr>
        <w:ind w:left="1800" w:hanging="360"/>
      </w:pPr>
      <w:rPr>
        <w:rFonts w:ascii="Wingdings" w:hAnsi="Wingdings" w:hint="default"/>
      </w:rPr>
    </w:lvl>
    <w:lvl w:ilvl="3" w:tplc="140A0001" w:tentative="1">
      <w:start w:val="1"/>
      <w:numFmt w:val="bullet"/>
      <w:lvlText w:val=""/>
      <w:lvlJc w:val="left"/>
      <w:pPr>
        <w:ind w:left="2520" w:hanging="360"/>
      </w:pPr>
      <w:rPr>
        <w:rFonts w:ascii="Symbol" w:hAnsi="Symbol" w:hint="default"/>
      </w:rPr>
    </w:lvl>
    <w:lvl w:ilvl="4" w:tplc="140A0003" w:tentative="1">
      <w:start w:val="1"/>
      <w:numFmt w:val="bullet"/>
      <w:lvlText w:val="o"/>
      <w:lvlJc w:val="left"/>
      <w:pPr>
        <w:ind w:left="3240" w:hanging="360"/>
      </w:pPr>
      <w:rPr>
        <w:rFonts w:ascii="Courier New" w:hAnsi="Courier New" w:cs="Courier New" w:hint="default"/>
      </w:rPr>
    </w:lvl>
    <w:lvl w:ilvl="5" w:tplc="140A0005" w:tentative="1">
      <w:start w:val="1"/>
      <w:numFmt w:val="bullet"/>
      <w:lvlText w:val=""/>
      <w:lvlJc w:val="left"/>
      <w:pPr>
        <w:ind w:left="3960" w:hanging="360"/>
      </w:pPr>
      <w:rPr>
        <w:rFonts w:ascii="Wingdings" w:hAnsi="Wingdings" w:hint="default"/>
      </w:rPr>
    </w:lvl>
    <w:lvl w:ilvl="6" w:tplc="140A0001" w:tentative="1">
      <w:start w:val="1"/>
      <w:numFmt w:val="bullet"/>
      <w:lvlText w:val=""/>
      <w:lvlJc w:val="left"/>
      <w:pPr>
        <w:ind w:left="4680" w:hanging="360"/>
      </w:pPr>
      <w:rPr>
        <w:rFonts w:ascii="Symbol" w:hAnsi="Symbol" w:hint="default"/>
      </w:rPr>
    </w:lvl>
    <w:lvl w:ilvl="7" w:tplc="140A0003" w:tentative="1">
      <w:start w:val="1"/>
      <w:numFmt w:val="bullet"/>
      <w:lvlText w:val="o"/>
      <w:lvlJc w:val="left"/>
      <w:pPr>
        <w:ind w:left="5400" w:hanging="360"/>
      </w:pPr>
      <w:rPr>
        <w:rFonts w:ascii="Courier New" w:hAnsi="Courier New" w:cs="Courier New" w:hint="default"/>
      </w:rPr>
    </w:lvl>
    <w:lvl w:ilvl="8" w:tplc="140A0005" w:tentative="1">
      <w:start w:val="1"/>
      <w:numFmt w:val="bullet"/>
      <w:lvlText w:val=""/>
      <w:lvlJc w:val="left"/>
      <w:pPr>
        <w:ind w:left="6120" w:hanging="360"/>
      </w:pPr>
      <w:rPr>
        <w:rFonts w:ascii="Wingdings" w:hAnsi="Wingdings" w:hint="default"/>
      </w:rPr>
    </w:lvl>
  </w:abstractNum>
  <w:abstractNum w:abstractNumId="32">
    <w:nsid w:val="7AEB64F5"/>
    <w:multiLevelType w:val="hybridMultilevel"/>
    <w:tmpl w:val="945AD264"/>
    <w:lvl w:ilvl="0" w:tplc="140A0001">
      <w:start w:val="1"/>
      <w:numFmt w:val="bullet"/>
      <w:lvlText w:val=""/>
      <w:lvlJc w:val="left"/>
      <w:pPr>
        <w:ind w:left="345" w:hanging="360"/>
      </w:pPr>
      <w:rPr>
        <w:rFonts w:ascii="Symbol" w:hAnsi="Symbol" w:hint="default"/>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348A193E">
      <w:start w:val="1"/>
      <w:numFmt w:val="bullet"/>
      <w:lvlText w:val="o"/>
      <w:lvlJc w:val="left"/>
      <w:pPr>
        <w:ind w:left="1065" w:hanging="36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B164BA54">
      <w:start w:val="1"/>
      <w:numFmt w:val="bullet"/>
      <w:lvlText w:val="▪"/>
      <w:lvlJc w:val="left"/>
      <w:pPr>
        <w:ind w:left="1785" w:hanging="36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9FDC5042">
      <w:start w:val="1"/>
      <w:numFmt w:val="bullet"/>
      <w:lvlText w:val="•"/>
      <w:lvlJc w:val="left"/>
      <w:pPr>
        <w:ind w:left="2505" w:hanging="36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84E0F9CA">
      <w:start w:val="1"/>
      <w:numFmt w:val="bullet"/>
      <w:lvlText w:val="o"/>
      <w:lvlJc w:val="left"/>
      <w:pPr>
        <w:ind w:left="3225" w:hanging="36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8594E286">
      <w:start w:val="1"/>
      <w:numFmt w:val="bullet"/>
      <w:lvlText w:val="▪"/>
      <w:lvlJc w:val="left"/>
      <w:pPr>
        <w:ind w:left="3945" w:hanging="36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E68896D8">
      <w:start w:val="1"/>
      <w:numFmt w:val="bullet"/>
      <w:lvlText w:val="•"/>
      <w:lvlJc w:val="left"/>
      <w:pPr>
        <w:ind w:left="4665" w:hanging="36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5470D880">
      <w:start w:val="1"/>
      <w:numFmt w:val="bullet"/>
      <w:lvlText w:val="o"/>
      <w:lvlJc w:val="left"/>
      <w:pPr>
        <w:ind w:left="5385" w:hanging="36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41BADE44">
      <w:start w:val="1"/>
      <w:numFmt w:val="bullet"/>
      <w:lvlText w:val="▪"/>
      <w:lvlJc w:val="left"/>
      <w:pPr>
        <w:ind w:left="6105" w:hanging="36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33">
    <w:nsid w:val="7F2E50F1"/>
    <w:multiLevelType w:val="multilevel"/>
    <w:tmpl w:val="6A70AE7A"/>
    <w:lvl w:ilvl="0">
      <w:start w:val="6"/>
      <w:numFmt w:val="decimal"/>
      <w:lvlText w:val="%1."/>
      <w:lvlJc w:val="left"/>
      <w:pPr>
        <w:ind w:left="643" w:hanging="360"/>
      </w:pPr>
      <w:rPr>
        <w:rFonts w:hAnsi="Arial Unicode MS" w:hint="default"/>
        <w:caps w:val="0"/>
        <w:smallCaps w:val="0"/>
        <w:strike w:val="0"/>
        <w:dstrike w:val="0"/>
        <w:outline w:val="0"/>
        <w:emboss w:val="0"/>
        <w:imprint w:val="0"/>
        <w:spacing w:val="0"/>
        <w:w w:val="100"/>
        <w:kern w:val="0"/>
        <w:position w:val="0"/>
        <w:sz w:val="24"/>
        <w:vertAlign w:val="baseline"/>
      </w:rPr>
    </w:lvl>
    <w:lvl w:ilvl="1">
      <w:start w:val="1"/>
      <w:numFmt w:val="decimal"/>
      <w:lvlText w:val="%1.%2."/>
      <w:lvlJc w:val="left"/>
      <w:pPr>
        <w:ind w:left="780" w:hanging="420"/>
      </w:pPr>
      <w:rPr>
        <w:rFonts w:hAnsi="Arial Unicode MS" w:hint="default"/>
        <w:caps w:val="0"/>
        <w:smallCaps w:val="0"/>
        <w:strike w:val="0"/>
        <w:dstrike w:val="0"/>
        <w:outline w:val="0"/>
        <w:emboss w:val="0"/>
        <w:imprint w:val="0"/>
        <w:spacing w:val="0"/>
        <w:w w:val="100"/>
        <w:kern w:val="0"/>
        <w:position w:val="0"/>
        <w:vertAlign w:val="baseline"/>
      </w:rPr>
    </w:lvl>
    <w:lvl w:ilvl="2">
      <w:start w:val="1"/>
      <w:numFmt w:val="decimal"/>
      <w:lvlText w:val="%1.%2.%3."/>
      <w:lvlJc w:val="left"/>
      <w:pPr>
        <w:ind w:left="1080" w:hanging="720"/>
      </w:pPr>
      <w:rPr>
        <w:rFonts w:hAnsi="Arial Unicode MS" w:hint="default"/>
        <w:caps w:val="0"/>
        <w:smallCaps w:val="0"/>
        <w:strike w:val="0"/>
        <w:dstrike w:val="0"/>
        <w:outline w:val="0"/>
        <w:emboss w:val="0"/>
        <w:imprint w:val="0"/>
        <w:spacing w:val="0"/>
        <w:w w:val="100"/>
        <w:kern w:val="0"/>
        <w:position w:val="0"/>
        <w:vertAlign w:val="baseline"/>
      </w:rPr>
    </w:lvl>
    <w:lvl w:ilvl="3">
      <w:start w:val="1"/>
      <w:numFmt w:val="decimal"/>
      <w:suff w:val="nothing"/>
      <w:lvlText w:val="%1.%2.%3.%4."/>
      <w:lvlJc w:val="left"/>
      <w:pPr>
        <w:ind w:left="493" w:hanging="133"/>
      </w:pPr>
      <w:rPr>
        <w:rFonts w:hAnsi="Arial Unicode MS" w:hint="default"/>
        <w:caps w:val="0"/>
        <w:smallCaps w:val="0"/>
        <w:strike w:val="0"/>
        <w:dstrike w:val="0"/>
        <w:outline w:val="0"/>
        <w:emboss w:val="0"/>
        <w:imprint w:val="0"/>
        <w:spacing w:val="0"/>
        <w:w w:val="100"/>
        <w:kern w:val="0"/>
        <w:position w:val="0"/>
        <w:vertAlign w:val="baseline"/>
      </w:rPr>
    </w:lvl>
    <w:lvl w:ilvl="4">
      <w:start w:val="1"/>
      <w:numFmt w:val="decimal"/>
      <w:lvlText w:val="%1.%2.%3.%4.%5."/>
      <w:lvlJc w:val="left"/>
      <w:pPr>
        <w:ind w:left="1440" w:hanging="1080"/>
      </w:pPr>
      <w:rPr>
        <w:rFonts w:hAnsi="Arial Unicode MS" w:hint="default"/>
        <w:caps w:val="0"/>
        <w:smallCaps w:val="0"/>
        <w:strike w:val="0"/>
        <w:dstrike w:val="0"/>
        <w:outline w:val="0"/>
        <w:emboss w:val="0"/>
        <w:imprint w:val="0"/>
        <w:spacing w:val="0"/>
        <w:w w:val="100"/>
        <w:kern w:val="0"/>
        <w:position w:val="0"/>
        <w:vertAlign w:val="baseline"/>
      </w:rPr>
    </w:lvl>
    <w:lvl w:ilvl="5">
      <w:start w:val="1"/>
      <w:numFmt w:val="decimal"/>
      <w:suff w:val="nothing"/>
      <w:lvlText w:val="%1.%2.%3.%4.%5.%6."/>
      <w:lvlJc w:val="left"/>
      <w:pPr>
        <w:ind w:left="493" w:hanging="133"/>
      </w:pPr>
      <w:rPr>
        <w:rFonts w:hAnsi="Arial Unicode MS" w:hint="default"/>
        <w:caps w:val="0"/>
        <w:smallCaps w:val="0"/>
        <w:strike w:val="0"/>
        <w:dstrike w:val="0"/>
        <w:outline w:val="0"/>
        <w:emboss w:val="0"/>
        <w:imprint w:val="0"/>
        <w:spacing w:val="0"/>
        <w:w w:val="100"/>
        <w:kern w:val="0"/>
        <w:position w:val="0"/>
        <w:vertAlign w:val="baseline"/>
      </w:rPr>
    </w:lvl>
    <w:lvl w:ilvl="6">
      <w:start w:val="1"/>
      <w:numFmt w:val="decimal"/>
      <w:lvlText w:val="%1.%2.%3.%4.%5.%6.%7."/>
      <w:lvlJc w:val="left"/>
      <w:pPr>
        <w:ind w:left="1800" w:hanging="1440"/>
      </w:pPr>
      <w:rPr>
        <w:rFonts w:hAnsi="Arial Unicode MS" w:hint="default"/>
        <w:caps w:val="0"/>
        <w:smallCaps w:val="0"/>
        <w:strike w:val="0"/>
        <w:dstrike w:val="0"/>
        <w:outline w:val="0"/>
        <w:emboss w:val="0"/>
        <w:imprint w:val="0"/>
        <w:spacing w:val="0"/>
        <w:w w:val="100"/>
        <w:kern w:val="0"/>
        <w:position w:val="0"/>
        <w:vertAlign w:val="baseline"/>
      </w:rPr>
    </w:lvl>
    <w:lvl w:ilvl="7">
      <w:start w:val="1"/>
      <w:numFmt w:val="decimal"/>
      <w:suff w:val="nothing"/>
      <w:lvlText w:val="%1.%2.%3.%4.%5.%6.%7.%8."/>
      <w:lvlJc w:val="left"/>
      <w:pPr>
        <w:ind w:left="493" w:hanging="133"/>
      </w:pPr>
      <w:rPr>
        <w:rFonts w:hAnsi="Arial Unicode MS" w:hint="default"/>
        <w:caps w:val="0"/>
        <w:smallCaps w:val="0"/>
        <w:strike w:val="0"/>
        <w:dstrike w:val="0"/>
        <w:outline w:val="0"/>
        <w:emboss w:val="0"/>
        <w:imprint w:val="0"/>
        <w:spacing w:val="0"/>
        <w:w w:val="100"/>
        <w:kern w:val="0"/>
        <w:position w:val="0"/>
        <w:vertAlign w:val="baseline"/>
      </w:rPr>
    </w:lvl>
    <w:lvl w:ilvl="8">
      <w:start w:val="1"/>
      <w:numFmt w:val="decimal"/>
      <w:suff w:val="nothing"/>
      <w:lvlText w:val="%1.%2.%3.%4.%5.%6.%7.%8.%9."/>
      <w:lvlJc w:val="left"/>
      <w:pPr>
        <w:ind w:left="493" w:hanging="133"/>
      </w:pPr>
      <w:rPr>
        <w:rFonts w:hAnsi="Arial Unicode MS" w:hint="default"/>
        <w:caps w:val="0"/>
        <w:smallCaps w:val="0"/>
        <w:strike w:val="0"/>
        <w:dstrike w:val="0"/>
        <w:outline w:val="0"/>
        <w:emboss w:val="0"/>
        <w:imprint w:val="0"/>
        <w:spacing w:val="0"/>
        <w:w w:val="100"/>
        <w:kern w:val="0"/>
        <w:position w:val="0"/>
        <w:vertAlign w:val="baseline"/>
      </w:rPr>
    </w:lvl>
  </w:abstractNum>
  <w:num w:numId="1">
    <w:abstractNumId w:val="30"/>
  </w:num>
  <w:num w:numId="2">
    <w:abstractNumId w:val="20"/>
  </w:num>
  <w:num w:numId="3">
    <w:abstractNumId w:val="15"/>
  </w:num>
  <w:num w:numId="4">
    <w:abstractNumId w:val="7"/>
  </w:num>
  <w:num w:numId="5">
    <w:abstractNumId w:val="29"/>
  </w:num>
  <w:num w:numId="6">
    <w:abstractNumId w:val="29"/>
    <w:lvlOverride w:ilvl="0">
      <w:lvl w:ilvl="0">
        <w:start w:val="1"/>
        <w:numFmt w:val="decimal"/>
        <w:lvlText w:val="%1."/>
        <w:lvlJc w:val="left"/>
        <w:pPr>
          <w:ind w:left="482" w:hanging="48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1114" w:hanging="48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842" w:hanging="84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ind w:left="133" w:hanging="13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1202" w:hanging="120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133" w:hanging="13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133" w:hanging="13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133" w:hanging="13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ind w:left="133" w:hanging="13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abstractNumId w:val="24"/>
  </w:num>
  <w:num w:numId="8">
    <w:abstractNumId w:val="11"/>
  </w:num>
  <w:num w:numId="9">
    <w:abstractNumId w:val="18"/>
    <w:lvlOverride w:ilvl="1">
      <w:lvl w:ilvl="1">
        <w:start w:val="1"/>
        <w:numFmt w:val="decimal"/>
        <w:lvlText w:val="%2."/>
        <w:lvlJc w:val="left"/>
        <w:pPr>
          <w:tabs>
            <w:tab w:val="left" w:pos="5205"/>
          </w:tabs>
          <w:ind w:left="525" w:hanging="360"/>
        </w:pPr>
        <w:rPr>
          <w:rFonts w:hAnsi="Arial Unicode MS"/>
          <w:i/>
          <w:iCs/>
          <w:caps w:val="0"/>
          <w:smallCaps w:val="0"/>
          <w:strike w:val="0"/>
          <w:dstrike w:val="0"/>
          <w:outline w:val="0"/>
          <w:emboss w:val="0"/>
          <w:imprint w:val="0"/>
          <w:color w:val="44D903"/>
          <w:spacing w:val="0"/>
          <w:w w:val="100"/>
          <w:kern w:val="0"/>
          <w:position w:val="0"/>
          <w:sz w:val="24"/>
          <w:highlight w:val="none"/>
          <w:vertAlign w:val="baseline"/>
        </w:rPr>
      </w:lvl>
    </w:lvlOverride>
  </w:num>
  <w:num w:numId="10">
    <w:abstractNumId w:val="18"/>
    <w:lvlOverride w:ilvl="1">
      <w:startOverride w:val="2"/>
    </w:lvlOverride>
  </w:num>
  <w:num w:numId="11">
    <w:abstractNumId w:val="25"/>
  </w:num>
  <w:num w:numId="12">
    <w:abstractNumId w:val="4"/>
  </w:num>
  <w:num w:numId="13">
    <w:abstractNumId w:val="9"/>
  </w:num>
  <w:num w:numId="14">
    <w:abstractNumId w:val="22"/>
    <w:lvlOverride w:ilvl="3">
      <w:lvl w:ilvl="3" w:tplc="9608440E">
        <w:start w:val="1"/>
        <w:numFmt w:val="decimal"/>
        <w:lvlText w:val="%4."/>
        <w:lvlJc w:val="left"/>
        <w:pPr>
          <w:ind w:left="284" w:hanging="28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num>
  <w:num w:numId="15">
    <w:abstractNumId w:val="22"/>
    <w:lvlOverride w:ilvl="0">
      <w:lvl w:ilvl="0" w:tplc="F93E4F80">
        <w:start w:val="1"/>
        <w:numFmt w:val="lowerLetter"/>
        <w:lvlText w:val="%1."/>
        <w:lvlJc w:val="left"/>
        <w:pPr>
          <w:ind w:left="357"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364C9398">
        <w:start w:val="1"/>
        <w:numFmt w:val="lowerLetter"/>
        <w:lvlText w:val="%2."/>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B97E9138">
        <w:start w:val="1"/>
        <w:numFmt w:val="lowerRoman"/>
        <w:lvlText w:val="%3."/>
        <w:lvlJc w:val="left"/>
        <w:pPr>
          <w:ind w:left="1827" w:hanging="32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9608440E">
        <w:start w:val="1"/>
        <w:numFmt w:val="decimal"/>
        <w:lvlText w:val="%4."/>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61C2D2C4">
        <w:start w:val="1"/>
        <w:numFmt w:val="lowerLetter"/>
        <w:lvlText w:val="%5."/>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286C3AC4">
        <w:start w:val="1"/>
        <w:numFmt w:val="lowerRoman"/>
        <w:lvlText w:val="%6."/>
        <w:lvlJc w:val="left"/>
        <w:pPr>
          <w:ind w:left="3987" w:hanging="32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BCD84D06">
        <w:start w:val="1"/>
        <w:numFmt w:val="decimal"/>
        <w:lvlText w:val="%7."/>
        <w:lvlJc w:val="left"/>
        <w:pPr>
          <w:ind w:left="47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3070C3EE">
        <w:start w:val="1"/>
        <w:numFmt w:val="lowerLetter"/>
        <w:lvlText w:val="%8."/>
        <w:lvlJc w:val="left"/>
        <w:pPr>
          <w:ind w:left="54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35348FD2">
        <w:start w:val="1"/>
        <w:numFmt w:val="lowerRoman"/>
        <w:lvlText w:val="%9."/>
        <w:lvlJc w:val="left"/>
        <w:pPr>
          <w:ind w:left="6147" w:hanging="32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
    <w:abstractNumId w:val="17"/>
  </w:num>
  <w:num w:numId="17">
    <w:abstractNumId w:val="3"/>
  </w:num>
  <w:num w:numId="18">
    <w:abstractNumId w:val="28"/>
  </w:num>
  <w:num w:numId="19">
    <w:abstractNumId w:val="13"/>
  </w:num>
  <w:num w:numId="20">
    <w:abstractNumId w:val="14"/>
  </w:num>
  <w:num w:numId="21">
    <w:abstractNumId w:val="27"/>
  </w:num>
  <w:num w:numId="22">
    <w:abstractNumId w:val="27"/>
    <w:lvlOverride w:ilvl="0">
      <w:lvl w:ilvl="0">
        <w:start w:val="1"/>
        <w:numFmt w:val="decimal"/>
        <w:lvlText w:val="%1."/>
        <w:lvlJc w:val="left"/>
        <w:pPr>
          <w:ind w:left="482" w:hanging="48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138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138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1740" w:hanging="10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2100" w:hanging="14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ind w:left="2100" w:hanging="14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ind w:left="2460" w:hanging="18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ind w:left="2820" w:hanging="21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ind w:left="2820" w:hanging="21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3">
    <w:abstractNumId w:val="8"/>
  </w:num>
  <w:num w:numId="24">
    <w:abstractNumId w:val="1"/>
  </w:num>
  <w:num w:numId="25">
    <w:abstractNumId w:val="1"/>
    <w:lvlOverride w:ilvl="0">
      <w:lvl w:ilvl="0">
        <w:start w:val="1"/>
        <w:numFmt w:val="decimal"/>
        <w:lvlText w:val="%1."/>
        <w:lvlJc w:val="left"/>
        <w:pPr>
          <w:ind w:left="643"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780" w:hanging="4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108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ind w:left="48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1440" w:hanging="10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48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ind w:left="1800" w:hanging="14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48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ind w:left="482" w:hanging="12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
    <w:abstractNumId w:val="16"/>
  </w:num>
  <w:num w:numId="27">
    <w:abstractNumId w:val="5"/>
  </w:num>
  <w:num w:numId="28">
    <w:abstractNumId w:val="6"/>
  </w:num>
  <w:num w:numId="29">
    <w:abstractNumId w:val="31"/>
  </w:num>
  <w:num w:numId="30">
    <w:abstractNumId w:val="2"/>
  </w:num>
  <w:num w:numId="31">
    <w:abstractNumId w:val="32"/>
  </w:num>
  <w:num w:numId="32">
    <w:abstractNumId w:val="23"/>
  </w:num>
  <w:num w:numId="33">
    <w:abstractNumId w:val="0"/>
  </w:num>
  <w:num w:numId="34">
    <w:abstractNumId w:val="19"/>
  </w:num>
  <w:num w:numId="35">
    <w:abstractNumId w:val="33"/>
  </w:num>
  <w:num w:numId="36">
    <w:abstractNumId w:val="21"/>
  </w:num>
  <w:num w:numId="37">
    <w:abstractNumId w:val="26"/>
  </w:num>
  <w:num w:numId="38">
    <w:abstractNumId w:val="12"/>
  </w:num>
  <w:num w:numId="39">
    <w:abstractNumId w:val="10"/>
  </w:num>
  <w:num w:numId="40">
    <w:abstractNumId w:val="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168"/>
    <w:rsid w:val="0002705B"/>
    <w:rsid w:val="00032D1B"/>
    <w:rsid w:val="0003660F"/>
    <w:rsid w:val="00050029"/>
    <w:rsid w:val="00085A37"/>
    <w:rsid w:val="001936D4"/>
    <w:rsid w:val="002B3AD2"/>
    <w:rsid w:val="002C72F9"/>
    <w:rsid w:val="002D7A39"/>
    <w:rsid w:val="00302D0B"/>
    <w:rsid w:val="00337AAD"/>
    <w:rsid w:val="00340569"/>
    <w:rsid w:val="0035643B"/>
    <w:rsid w:val="0044017C"/>
    <w:rsid w:val="00493AD7"/>
    <w:rsid w:val="004C0FA1"/>
    <w:rsid w:val="004C530D"/>
    <w:rsid w:val="004D0D80"/>
    <w:rsid w:val="00502282"/>
    <w:rsid w:val="00525021"/>
    <w:rsid w:val="00543EEC"/>
    <w:rsid w:val="0058716D"/>
    <w:rsid w:val="005B504E"/>
    <w:rsid w:val="0060047E"/>
    <w:rsid w:val="00653A7D"/>
    <w:rsid w:val="00654A1F"/>
    <w:rsid w:val="00655335"/>
    <w:rsid w:val="0066542C"/>
    <w:rsid w:val="0066660E"/>
    <w:rsid w:val="006D2598"/>
    <w:rsid w:val="006F1866"/>
    <w:rsid w:val="008759EA"/>
    <w:rsid w:val="008C265F"/>
    <w:rsid w:val="008D0FD4"/>
    <w:rsid w:val="0095335A"/>
    <w:rsid w:val="0096355A"/>
    <w:rsid w:val="0098175B"/>
    <w:rsid w:val="00996B69"/>
    <w:rsid w:val="009A0897"/>
    <w:rsid w:val="00A04AA2"/>
    <w:rsid w:val="00A06EA3"/>
    <w:rsid w:val="00A61793"/>
    <w:rsid w:val="00AB14C2"/>
    <w:rsid w:val="00AB35A3"/>
    <w:rsid w:val="00AF22BD"/>
    <w:rsid w:val="00B34F54"/>
    <w:rsid w:val="00B41496"/>
    <w:rsid w:val="00BB5462"/>
    <w:rsid w:val="00C01727"/>
    <w:rsid w:val="00C54CA5"/>
    <w:rsid w:val="00C76484"/>
    <w:rsid w:val="00C81BFF"/>
    <w:rsid w:val="00C82AEF"/>
    <w:rsid w:val="00C92570"/>
    <w:rsid w:val="00CB0E04"/>
    <w:rsid w:val="00E01987"/>
    <w:rsid w:val="00E147FE"/>
    <w:rsid w:val="00E50168"/>
    <w:rsid w:val="00E70071"/>
    <w:rsid w:val="00E77625"/>
    <w:rsid w:val="00E84DDA"/>
    <w:rsid w:val="00EC463A"/>
    <w:rsid w:val="00ED65B6"/>
    <w:rsid w:val="00F1291A"/>
    <w:rsid w:val="00F6295B"/>
    <w:rsid w:val="00F65D63"/>
    <w:rsid w:val="00FF49F1"/>
    <w:rsid w:val="1AC49ACF"/>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FA98F5"/>
  <w15:docId w15:val="{EB9B9E45-CFBC-4F4C-AAF7-D17017D65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s-CR" w:eastAsia="es-CR"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paragraph" w:styleId="Ttulo1">
    <w:name w:val="heading 1"/>
    <w:aliases w:val="Normal1"/>
    <w:basedOn w:val="Normal"/>
    <w:next w:val="Cuerpo"/>
    <w:link w:val="Ttulo1Car"/>
    <w:uiPriority w:val="9"/>
    <w:qFormat/>
    <w:pPr>
      <w:keepNext/>
      <w:keepLines/>
      <w:spacing w:before="320"/>
      <w:outlineLvl w:val="0"/>
    </w:pPr>
    <w:rPr>
      <w:rFonts w:ascii="Helvetica Neue" w:eastAsia="Helvetica Neue" w:hAnsi="Helvetica Neue" w:cs="Helvetica Neue"/>
      <w:color w:val="2E74B5"/>
      <w:sz w:val="32"/>
      <w:szCs w:val="32"/>
      <w:u w:color="2E74B5"/>
      <w:lang w:val="es-ES_tradnl"/>
    </w:rPr>
  </w:style>
  <w:style w:type="paragraph" w:styleId="Ttulo2">
    <w:name w:val="heading 2"/>
    <w:next w:val="Cuerpo"/>
    <w:pPr>
      <w:keepNext/>
      <w:keepLines/>
      <w:spacing w:before="80"/>
      <w:outlineLvl w:val="1"/>
    </w:pPr>
    <w:rPr>
      <w:rFonts w:ascii="Helvetica Neue" w:eastAsia="Helvetica Neue" w:hAnsi="Helvetica Neue" w:cs="Helvetica Neue"/>
      <w:color w:val="404040"/>
      <w:sz w:val="28"/>
      <w:szCs w:val="28"/>
      <w:u w:color="404040"/>
      <w:lang w:val="es-ES_tradnl"/>
    </w:rPr>
  </w:style>
  <w:style w:type="paragraph" w:styleId="Ttulo3">
    <w:name w:val="heading 3"/>
    <w:basedOn w:val="Normal"/>
    <w:next w:val="Normal"/>
    <w:link w:val="Ttulo3Car"/>
    <w:uiPriority w:val="9"/>
    <w:unhideWhenUsed/>
    <w:qFormat/>
    <w:rsid w:val="00F65D63"/>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ar"/>
    <w:uiPriority w:val="9"/>
    <w:unhideWhenUsed/>
    <w:qFormat/>
    <w:rsid w:val="0058716D"/>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unhideWhenUsed/>
    <w:qFormat/>
    <w:rsid w:val="0058716D"/>
    <w:pPr>
      <w:keepNext/>
      <w:keepLines/>
      <w:spacing w:before="40"/>
      <w:outlineLvl w:val="4"/>
    </w:pPr>
    <w:rPr>
      <w:rFonts w:asciiTheme="majorHAnsi" w:eastAsiaTheme="majorEastAsia" w:hAnsiTheme="majorHAnsi" w:cstheme="majorBidi"/>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rPr>
      <w:u w:val="single"/>
    </w:rPr>
  </w:style>
  <w:style w:type="table" w:customStyle="1" w:styleId="NormalTable0">
    <w:name w:val="Normal Table0"/>
    <w:tblPr>
      <w:tblInd w:w="0" w:type="dxa"/>
      <w:tblCellMar>
        <w:top w:w="0" w:type="dxa"/>
        <w:left w:w="0" w:type="dxa"/>
        <w:bottom w:w="0" w:type="dxa"/>
        <w:right w:w="0" w:type="dxa"/>
      </w:tblCellMar>
    </w:tblPr>
  </w:style>
  <w:style w:type="paragraph" w:styleId="Encabezado">
    <w:name w:val="header"/>
    <w:pPr>
      <w:tabs>
        <w:tab w:val="center" w:pos="4419"/>
        <w:tab w:val="right" w:pos="8838"/>
      </w:tabs>
      <w:spacing w:after="120" w:line="264" w:lineRule="auto"/>
    </w:pPr>
    <w:rPr>
      <w:rFonts w:ascii="Calibri" w:eastAsia="Calibri" w:hAnsi="Calibri" w:cs="Calibri"/>
      <w:color w:val="000000"/>
      <w:sz w:val="22"/>
      <w:szCs w:val="22"/>
      <w:u w:color="000000"/>
      <w:lang w:val="es-ES_tradnl"/>
    </w:rPr>
  </w:style>
  <w:style w:type="paragraph" w:customStyle="1" w:styleId="CuerpoA">
    <w:name w:val="Cuerpo A"/>
    <w:next w:val="Cuerpo"/>
    <w:pPr>
      <w:spacing w:after="160" w:line="259" w:lineRule="auto"/>
    </w:pPr>
    <w:rPr>
      <w:rFonts w:ascii="Calibri" w:eastAsia="Calibri" w:hAnsi="Calibri" w:cs="Calibri"/>
      <w:color w:val="000000"/>
      <w:sz w:val="22"/>
      <w:szCs w:val="22"/>
      <w:u w:color="000000"/>
      <w:lang w:val="es-ES_tradnl"/>
    </w:rPr>
  </w:style>
  <w:style w:type="paragraph" w:customStyle="1" w:styleId="Cuerpo">
    <w:name w:val="Cuerpo"/>
    <w:pPr>
      <w:spacing w:after="120" w:line="264" w:lineRule="auto"/>
    </w:pPr>
    <w:rPr>
      <w:rFonts w:ascii="Helvetica Neue" w:hAnsi="Helvetica Neue" w:cs="Arial Unicode MS"/>
      <w:color w:val="000000"/>
      <w:u w:color="000000"/>
      <w:lang w:val="es-ES_tradnl"/>
    </w:rPr>
  </w:style>
  <w:style w:type="character" w:customStyle="1" w:styleId="Ninguno">
    <w:name w:val="Ninguno"/>
    <w:rPr>
      <w:lang w:val="es-ES_tradnl"/>
    </w:rPr>
  </w:style>
  <w:style w:type="paragraph" w:customStyle="1" w:styleId="CabeceraypieA">
    <w:name w:val="Cabecera y pie A"/>
    <w:pPr>
      <w:tabs>
        <w:tab w:val="right" w:pos="9020"/>
      </w:tabs>
      <w:spacing w:after="120" w:line="264" w:lineRule="auto"/>
    </w:pPr>
    <w:rPr>
      <w:rFonts w:ascii="Helvetica Neue" w:eastAsia="Helvetica Neue" w:hAnsi="Helvetica Neue" w:cs="Helvetica Neue"/>
      <w:color w:val="000000"/>
      <w:sz w:val="24"/>
      <w:szCs w:val="24"/>
      <w:u w:color="000000"/>
      <w:lang w:val="es-ES_tradnl"/>
    </w:rPr>
  </w:style>
  <w:style w:type="paragraph" w:styleId="Textonotaalfinal">
    <w:name w:val="endnote text"/>
    <w:pPr>
      <w:spacing w:after="120" w:line="264" w:lineRule="auto"/>
    </w:pPr>
    <w:rPr>
      <w:rFonts w:ascii="Calibri" w:eastAsia="Calibri" w:hAnsi="Calibri" w:cs="Calibri"/>
      <w:color w:val="000000"/>
      <w:u w:color="000000"/>
      <w:lang w:val="es-ES_tradnl"/>
    </w:rPr>
  </w:style>
  <w:style w:type="paragraph" w:styleId="TtulodeTDC">
    <w:name w:val="TOC Heading"/>
    <w:next w:val="Cuerpo"/>
    <w:uiPriority w:val="39"/>
    <w:qFormat/>
    <w:pPr>
      <w:keepNext/>
      <w:keepLines/>
      <w:spacing w:before="320"/>
    </w:pPr>
    <w:rPr>
      <w:rFonts w:ascii="Helvetica Neue" w:hAnsi="Helvetica Neue" w:cs="Arial Unicode MS"/>
      <w:color w:val="2E74B5"/>
      <w:sz w:val="32"/>
      <w:szCs w:val="32"/>
      <w:u w:color="2E74B5"/>
      <w:lang w:val="es-ES_tradnl"/>
    </w:rPr>
  </w:style>
  <w:style w:type="paragraph" w:styleId="TDC1">
    <w:name w:val="toc 1"/>
    <w:uiPriority w:val="39"/>
    <w:pPr>
      <w:tabs>
        <w:tab w:val="right" w:leader="dot" w:pos="8828"/>
      </w:tabs>
      <w:spacing w:after="100" w:line="259" w:lineRule="auto"/>
    </w:pPr>
    <w:rPr>
      <w:rFonts w:ascii="Calibri" w:eastAsia="Calibri" w:hAnsi="Calibri" w:cs="Calibri"/>
      <w:color w:val="000000"/>
      <w:sz w:val="22"/>
      <w:szCs w:val="22"/>
      <w:u w:color="000000"/>
      <w:lang w:val="es-ES_tradnl"/>
    </w:rPr>
  </w:style>
  <w:style w:type="paragraph" w:styleId="TDC2">
    <w:name w:val="toc 2"/>
    <w:uiPriority w:val="39"/>
    <w:pPr>
      <w:tabs>
        <w:tab w:val="left" w:pos="660"/>
        <w:tab w:val="right" w:leader="dot" w:pos="8828"/>
      </w:tabs>
      <w:spacing w:after="100" w:line="259" w:lineRule="auto"/>
      <w:ind w:left="220"/>
    </w:pPr>
    <w:rPr>
      <w:rFonts w:ascii="Calibri" w:eastAsia="Calibri" w:hAnsi="Calibri" w:cs="Calibri"/>
      <w:color w:val="000000"/>
      <w:sz w:val="22"/>
      <w:szCs w:val="22"/>
      <w:u w:color="000000"/>
      <w:lang w:val="es-ES_tradnl"/>
    </w:rPr>
  </w:style>
  <w:style w:type="paragraph" w:styleId="Sinespaciado">
    <w:name w:val="No Spacing"/>
    <w:next w:val="Cuerpo"/>
    <w:qFormat/>
    <w:pPr>
      <w:jc w:val="both"/>
    </w:pPr>
    <w:rPr>
      <w:rFonts w:ascii="Arial" w:eastAsia="Arial" w:hAnsi="Arial" w:cs="Arial"/>
      <w:color w:val="000000"/>
      <w:sz w:val="22"/>
      <w:szCs w:val="22"/>
      <w:u w:color="000000"/>
      <w:lang w:val="es-ES_tradnl"/>
    </w:rPr>
  </w:style>
  <w:style w:type="paragraph" w:customStyle="1" w:styleId="CuerpoB">
    <w:name w:val="Cuerpo B"/>
    <w:pPr>
      <w:spacing w:after="120" w:line="264" w:lineRule="auto"/>
    </w:pPr>
    <w:rPr>
      <w:rFonts w:ascii="Helvetica Neue" w:eastAsia="Helvetica Neue" w:hAnsi="Helvetica Neue" w:cs="Helvetica Neue"/>
      <w:color w:val="000000"/>
      <w:sz w:val="24"/>
      <w:szCs w:val="24"/>
      <w:u w:color="000000"/>
      <w:lang w:val="es-ES_tradnl"/>
    </w:rPr>
  </w:style>
  <w:style w:type="numbering" w:customStyle="1" w:styleId="Estiloimportado4">
    <w:name w:val="Estilo importado 4"/>
    <w:pPr>
      <w:numPr>
        <w:numId w:val="1"/>
      </w:numPr>
    </w:pPr>
  </w:style>
  <w:style w:type="paragraph" w:customStyle="1" w:styleId="Poromisin">
    <w:name w:val="Por omisión"/>
    <w:rPr>
      <w:rFonts w:ascii="Helvetica Neue" w:eastAsia="Helvetica Neue" w:hAnsi="Helvetica Neue" w:cs="Helvetica Neue"/>
      <w:color w:val="000000"/>
      <w:sz w:val="22"/>
      <w:szCs w:val="22"/>
    </w:rPr>
  </w:style>
  <w:style w:type="paragraph" w:styleId="Prrafodelista">
    <w:name w:val="List Paragraph"/>
    <w:pPr>
      <w:spacing w:after="120" w:line="264" w:lineRule="auto"/>
      <w:ind w:left="720"/>
    </w:pPr>
    <w:rPr>
      <w:rFonts w:ascii="Helvetica Neue" w:hAnsi="Helvetica Neue" w:cs="Arial Unicode MS"/>
      <w:color w:val="000000"/>
      <w:u w:color="000000"/>
      <w:lang w:val="es-ES_tradnl"/>
    </w:rPr>
  </w:style>
  <w:style w:type="numbering" w:customStyle="1" w:styleId="Estiloimportado5">
    <w:name w:val="Estilo importado 5"/>
    <w:pPr>
      <w:numPr>
        <w:numId w:val="3"/>
      </w:numPr>
    </w:pPr>
  </w:style>
  <w:style w:type="numbering" w:customStyle="1" w:styleId="Estiloimportado1">
    <w:name w:val="Estilo importado 1"/>
    <w:pPr>
      <w:numPr>
        <w:numId w:val="4"/>
      </w:numPr>
    </w:pPr>
  </w:style>
  <w:style w:type="numbering" w:customStyle="1" w:styleId="Estiloimportado3">
    <w:name w:val="Estilo importado 3"/>
    <w:pPr>
      <w:numPr>
        <w:numId w:val="7"/>
      </w:numPr>
    </w:pPr>
  </w:style>
  <w:style w:type="numbering" w:customStyle="1" w:styleId="Estiloimportado6">
    <w:name w:val="Estilo importado 6"/>
    <w:pPr>
      <w:numPr>
        <w:numId w:val="8"/>
      </w:numPr>
    </w:pPr>
  </w:style>
  <w:style w:type="numbering" w:customStyle="1" w:styleId="Estiloimportado2">
    <w:name w:val="Estilo importado 2"/>
    <w:pPr>
      <w:numPr>
        <w:numId w:val="11"/>
      </w:numPr>
    </w:pPr>
  </w:style>
  <w:style w:type="numbering" w:customStyle="1" w:styleId="Estiloimportado40">
    <w:name w:val="Estilo importado 4.0"/>
    <w:pPr>
      <w:numPr>
        <w:numId w:val="13"/>
      </w:numPr>
    </w:pPr>
  </w:style>
  <w:style w:type="numbering" w:customStyle="1" w:styleId="Estiloimportado8">
    <w:name w:val="Estilo importado 8"/>
    <w:pPr>
      <w:numPr>
        <w:numId w:val="16"/>
      </w:numPr>
    </w:pPr>
  </w:style>
  <w:style w:type="numbering" w:customStyle="1" w:styleId="Estiloimportado50">
    <w:name w:val="Estilo importado 5.0"/>
    <w:pPr>
      <w:numPr>
        <w:numId w:val="17"/>
      </w:numPr>
    </w:pPr>
  </w:style>
  <w:style w:type="numbering" w:customStyle="1" w:styleId="Estiloimportado60">
    <w:name w:val="Estilo importado 6.0"/>
    <w:pPr>
      <w:numPr>
        <w:numId w:val="19"/>
      </w:numPr>
    </w:pPr>
  </w:style>
  <w:style w:type="numbering" w:customStyle="1" w:styleId="Estiloimportado7">
    <w:name w:val="Estilo importado 7"/>
    <w:pPr>
      <w:numPr>
        <w:numId w:val="20"/>
      </w:numPr>
    </w:pPr>
  </w:style>
  <w:style w:type="numbering" w:customStyle="1" w:styleId="Estiloimportado9">
    <w:name w:val="Estilo importado 9"/>
    <w:pPr>
      <w:numPr>
        <w:numId w:val="23"/>
      </w:numPr>
    </w:pPr>
  </w:style>
  <w:style w:type="paragraph" w:styleId="NormalWeb">
    <w:name w:val="Normal (Web)"/>
    <w:pPr>
      <w:spacing w:before="100" w:after="100" w:line="264" w:lineRule="auto"/>
    </w:pPr>
    <w:rPr>
      <w:rFonts w:ascii="Helvetica Neue" w:eastAsia="Helvetica Neue" w:hAnsi="Helvetica Neue" w:cs="Helvetica Neue"/>
      <w:color w:val="000000"/>
      <w:sz w:val="24"/>
      <w:szCs w:val="24"/>
      <w:u w:color="000000"/>
      <w:lang w:val="es-ES_tradnl"/>
    </w:rPr>
  </w:style>
  <w:style w:type="paragraph" w:customStyle="1" w:styleId="textbox">
    <w:name w:val="textbox"/>
    <w:pPr>
      <w:spacing w:before="100" w:after="100" w:line="264" w:lineRule="auto"/>
    </w:pPr>
    <w:rPr>
      <w:rFonts w:ascii="Helvetica Neue" w:eastAsia="Helvetica Neue" w:hAnsi="Helvetica Neue" w:cs="Helvetica Neue"/>
      <w:color w:val="000000"/>
      <w:sz w:val="24"/>
      <w:szCs w:val="24"/>
      <w:u w:color="000000"/>
      <w:lang w:val="es-ES_tradnl"/>
    </w:rPr>
  </w:style>
  <w:style w:type="character" w:customStyle="1" w:styleId="Enlace">
    <w:name w:val="Enlace"/>
    <w:rPr>
      <w:color w:val="0000FF"/>
      <w:u w:val="single" w:color="0000FF"/>
    </w:rPr>
  </w:style>
  <w:style w:type="character" w:customStyle="1" w:styleId="Hyperlink0">
    <w:name w:val="Hyperlink.0"/>
    <w:basedOn w:val="Enlace"/>
    <w:rPr>
      <w:color w:val="000000"/>
      <w:u w:val="single" w:color="000000"/>
    </w:rPr>
  </w:style>
  <w:style w:type="character" w:customStyle="1" w:styleId="Hyperlink1">
    <w:name w:val="Hyperlink.1"/>
    <w:basedOn w:val="Ninguno"/>
    <w:rPr>
      <w:u w:val="single"/>
      <w:lang w:val="es-ES_tradnl"/>
    </w:rPr>
  </w:style>
  <w:style w:type="character" w:customStyle="1" w:styleId="Hyperlink2">
    <w:name w:val="Hyperlink.2"/>
    <w:basedOn w:val="Ninguno"/>
    <w:rPr>
      <w:u w:val="single"/>
      <w:shd w:val="clear" w:color="auto" w:fill="FFFF00"/>
      <w:lang w:val="es-ES_tradnl"/>
    </w:rPr>
  </w:style>
  <w:style w:type="character" w:customStyle="1" w:styleId="Hyperlink3">
    <w:name w:val="Hyperlink.3"/>
    <w:basedOn w:val="Enlace"/>
    <w:rPr>
      <w:color w:val="0000FF"/>
      <w:u w:val="single" w:color="0000FF"/>
      <w:shd w:val="clear" w:color="auto" w:fill="FFFFFF"/>
    </w:rPr>
  </w:style>
  <w:style w:type="character" w:customStyle="1" w:styleId="NingunoA">
    <w:name w:val="Ninguno A"/>
    <w:basedOn w:val="Ninguno"/>
    <w:rPr>
      <w:lang w:val="es-ES_tradnl"/>
    </w:rPr>
  </w:style>
  <w:style w:type="paragraph" w:styleId="Textocomentario">
    <w:name w:val="annotation text"/>
    <w:basedOn w:val="Normal"/>
    <w:link w:val="TextocomentarioCar"/>
    <w:uiPriority w:val="99"/>
    <w:semiHidden/>
    <w:unhideWhenUsed/>
    <w:rPr>
      <w:sz w:val="20"/>
      <w:szCs w:val="20"/>
    </w:rPr>
  </w:style>
  <w:style w:type="character" w:customStyle="1" w:styleId="TextocomentarioCar">
    <w:name w:val="Texto comentario Car"/>
    <w:basedOn w:val="Fuentedeprrafopredeter"/>
    <w:link w:val="Textocomentario"/>
    <w:uiPriority w:val="99"/>
    <w:semiHidden/>
    <w:rPr>
      <w:lang w:val="en-US" w:eastAsia="en-US"/>
    </w:rPr>
  </w:style>
  <w:style w:type="character" w:styleId="Refdecomentario">
    <w:name w:val="annotation reference"/>
    <w:basedOn w:val="Fuentedeprrafopredeter"/>
    <w:uiPriority w:val="99"/>
    <w:semiHidden/>
    <w:unhideWhenUsed/>
    <w:rPr>
      <w:sz w:val="16"/>
      <w:szCs w:val="16"/>
    </w:rPr>
  </w:style>
  <w:style w:type="paragraph" w:styleId="Textodeglobo">
    <w:name w:val="Balloon Text"/>
    <w:basedOn w:val="Normal"/>
    <w:link w:val="TextodegloboCar"/>
    <w:uiPriority w:val="99"/>
    <w:semiHidden/>
    <w:unhideWhenUsed/>
    <w:rsid w:val="00A04AA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04AA2"/>
    <w:rPr>
      <w:rFonts w:ascii="Segoe UI" w:hAnsi="Segoe UI" w:cs="Segoe UI"/>
      <w:sz w:val="18"/>
      <w:szCs w:val="18"/>
      <w:lang w:val="en-US" w:eastAsia="en-US"/>
    </w:rPr>
  </w:style>
  <w:style w:type="character" w:styleId="nfasissutil">
    <w:name w:val="Subtle Emphasis"/>
    <w:basedOn w:val="Fuentedeprrafopredeter"/>
    <w:uiPriority w:val="19"/>
    <w:qFormat/>
    <w:rsid w:val="00502282"/>
    <w:rPr>
      <w:i/>
      <w:iCs/>
      <w:color w:val="404040" w:themeColor="text1" w:themeTint="BF"/>
    </w:rPr>
  </w:style>
  <w:style w:type="paragraph" w:styleId="Asuntodelcomentario">
    <w:name w:val="annotation subject"/>
    <w:basedOn w:val="Textocomentario"/>
    <w:next w:val="Textocomentario"/>
    <w:link w:val="AsuntodelcomentarioCar"/>
    <w:uiPriority w:val="99"/>
    <w:semiHidden/>
    <w:unhideWhenUsed/>
    <w:rsid w:val="008C265F"/>
    <w:rPr>
      <w:b/>
      <w:bCs/>
    </w:rPr>
  </w:style>
  <w:style w:type="character" w:customStyle="1" w:styleId="AsuntodelcomentarioCar">
    <w:name w:val="Asunto del comentario Car"/>
    <w:basedOn w:val="TextocomentarioCar"/>
    <w:link w:val="Asuntodelcomentario"/>
    <w:uiPriority w:val="99"/>
    <w:semiHidden/>
    <w:rsid w:val="008C265F"/>
    <w:rPr>
      <w:b/>
      <w:bCs/>
      <w:lang w:val="en-US" w:eastAsia="en-US"/>
    </w:rPr>
  </w:style>
  <w:style w:type="character" w:styleId="Ttulodellibro">
    <w:name w:val="Book Title"/>
    <w:basedOn w:val="Fuentedeprrafopredeter"/>
    <w:uiPriority w:val="33"/>
    <w:qFormat/>
    <w:rsid w:val="00E147FE"/>
    <w:rPr>
      <w:b/>
      <w:bCs/>
      <w:i/>
      <w:iCs/>
      <w:spacing w:val="5"/>
    </w:rPr>
  </w:style>
  <w:style w:type="character" w:customStyle="1" w:styleId="Ttulo1Car">
    <w:name w:val="Título 1 Car"/>
    <w:aliases w:val="Normal1 Car"/>
    <w:basedOn w:val="Fuentedeprrafopredeter"/>
    <w:link w:val="Ttulo1"/>
    <w:uiPriority w:val="9"/>
    <w:rsid w:val="00AB35A3"/>
    <w:rPr>
      <w:rFonts w:ascii="Helvetica Neue" w:eastAsia="Helvetica Neue" w:hAnsi="Helvetica Neue" w:cs="Helvetica Neue"/>
      <w:color w:val="2E74B5"/>
      <w:sz w:val="32"/>
      <w:szCs w:val="32"/>
      <w:u w:color="2E74B5"/>
      <w:lang w:val="es-ES_tradnl" w:eastAsia="en-US"/>
    </w:rPr>
  </w:style>
  <w:style w:type="character" w:styleId="Textoennegrita">
    <w:name w:val="Strong"/>
    <w:basedOn w:val="Ttulo1Car"/>
    <w:uiPriority w:val="22"/>
    <w:qFormat/>
    <w:rsid w:val="00E147FE"/>
    <w:rPr>
      <w:rFonts w:ascii="Helvetica Neue" w:eastAsia="Helvetica Neue" w:hAnsi="Helvetica Neue" w:cs="Helvetica Neue"/>
      <w:b/>
      <w:bCs/>
      <w:color w:val="2E74B5"/>
      <w:sz w:val="32"/>
      <w:szCs w:val="32"/>
      <w:u w:color="2E74B5"/>
      <w:lang w:val="es-ES_tradnl" w:eastAsia="en-US"/>
    </w:rPr>
  </w:style>
  <w:style w:type="paragraph" w:styleId="Piedepgina">
    <w:name w:val="footer"/>
    <w:basedOn w:val="Normal"/>
    <w:link w:val="PiedepginaCar"/>
    <w:uiPriority w:val="99"/>
    <w:unhideWhenUsed/>
    <w:rsid w:val="00ED65B6"/>
    <w:pPr>
      <w:tabs>
        <w:tab w:val="center" w:pos="4419"/>
        <w:tab w:val="right" w:pos="8838"/>
      </w:tabs>
    </w:pPr>
  </w:style>
  <w:style w:type="character" w:customStyle="1" w:styleId="PiedepginaCar">
    <w:name w:val="Pie de página Car"/>
    <w:basedOn w:val="Fuentedeprrafopredeter"/>
    <w:link w:val="Piedepgina"/>
    <w:uiPriority w:val="99"/>
    <w:rsid w:val="00ED65B6"/>
    <w:rPr>
      <w:sz w:val="24"/>
      <w:szCs w:val="24"/>
      <w:lang w:val="en-US" w:eastAsia="en-US"/>
    </w:rPr>
  </w:style>
  <w:style w:type="character" w:customStyle="1" w:styleId="Ttulo3Car">
    <w:name w:val="Título 3 Car"/>
    <w:basedOn w:val="Fuentedeprrafopredeter"/>
    <w:link w:val="Ttulo3"/>
    <w:uiPriority w:val="9"/>
    <w:rsid w:val="00F65D63"/>
    <w:rPr>
      <w:rFonts w:asciiTheme="majorHAnsi" w:eastAsiaTheme="majorEastAsia" w:hAnsiTheme="majorHAnsi" w:cstheme="majorBidi"/>
      <w:color w:val="1F4D78" w:themeColor="accent1" w:themeShade="7F"/>
      <w:sz w:val="24"/>
      <w:szCs w:val="24"/>
      <w:lang w:val="en-US" w:eastAsia="en-US"/>
    </w:rPr>
  </w:style>
  <w:style w:type="paragraph" w:styleId="TDC3">
    <w:name w:val="toc 3"/>
    <w:basedOn w:val="Normal"/>
    <w:next w:val="Normal"/>
    <w:autoRedefine/>
    <w:uiPriority w:val="39"/>
    <w:unhideWhenUsed/>
    <w:rsid w:val="00F65D63"/>
    <w:pPr>
      <w:spacing w:after="100"/>
      <w:ind w:left="480"/>
    </w:pPr>
  </w:style>
  <w:style w:type="character" w:customStyle="1" w:styleId="Ttulo4Car">
    <w:name w:val="Título 4 Car"/>
    <w:basedOn w:val="Fuentedeprrafopredeter"/>
    <w:link w:val="Ttulo4"/>
    <w:uiPriority w:val="9"/>
    <w:rsid w:val="0058716D"/>
    <w:rPr>
      <w:rFonts w:asciiTheme="majorHAnsi" w:eastAsiaTheme="majorEastAsia" w:hAnsiTheme="majorHAnsi" w:cstheme="majorBidi"/>
      <w:i/>
      <w:iCs/>
      <w:color w:val="2E74B5" w:themeColor="accent1" w:themeShade="BF"/>
      <w:sz w:val="24"/>
      <w:szCs w:val="24"/>
      <w:lang w:val="en-US" w:eastAsia="en-US"/>
    </w:rPr>
  </w:style>
  <w:style w:type="character" w:customStyle="1" w:styleId="Ttulo5Car">
    <w:name w:val="Título 5 Car"/>
    <w:basedOn w:val="Fuentedeprrafopredeter"/>
    <w:link w:val="Ttulo5"/>
    <w:uiPriority w:val="9"/>
    <w:rsid w:val="0058716D"/>
    <w:rPr>
      <w:rFonts w:asciiTheme="majorHAnsi" w:eastAsiaTheme="majorEastAsia" w:hAnsiTheme="majorHAnsi" w:cstheme="majorBidi"/>
      <w:color w:val="2E74B5" w:themeColor="accent1" w:themeShade="BF"/>
      <w:sz w:val="24"/>
      <w:szCs w:val="24"/>
      <w:lang w:val="en-US" w:eastAsia="en-US"/>
    </w:rPr>
  </w:style>
  <w:style w:type="paragraph" w:customStyle="1" w:styleId="cuerpoa0">
    <w:name w:val="cuerpoa"/>
    <w:basedOn w:val="Normal"/>
    <w:rsid w:val="00F6295B"/>
    <w:pPr>
      <w:pBdr>
        <w:top w:val="none" w:sz="0" w:space="0" w:color="auto"/>
        <w:left w:val="none" w:sz="0" w:space="0" w:color="auto"/>
        <w:bottom w:val="none" w:sz="0" w:space="0" w:color="auto"/>
        <w:right w:val="none" w:sz="0" w:space="0" w:color="auto"/>
        <w:between w:val="none" w:sz="0" w:space="0" w:color="auto"/>
        <w:bar w:val="none" w:sz="0" w:color="auto"/>
      </w:pBdr>
    </w:pPr>
    <w:rPr>
      <w:rFonts w:eastAsiaTheme="minorHAnsi"/>
      <w:bdr w:val="none" w:sz="0" w:space="0" w:color="auto"/>
      <w:lang w:val="es-CR" w:eastAsia="es-CR"/>
    </w:rPr>
  </w:style>
  <w:style w:type="character" w:customStyle="1" w:styleId="ninguno0">
    <w:name w:val="ninguno"/>
    <w:basedOn w:val="Fuentedeprrafopredeter"/>
    <w:rsid w:val="00F629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373445">
      <w:bodyDiv w:val="1"/>
      <w:marLeft w:val="0"/>
      <w:marRight w:val="0"/>
      <w:marTop w:val="0"/>
      <w:marBottom w:val="0"/>
      <w:divBdr>
        <w:top w:val="none" w:sz="0" w:space="0" w:color="auto"/>
        <w:left w:val="none" w:sz="0" w:space="0" w:color="auto"/>
        <w:bottom w:val="none" w:sz="0" w:space="0" w:color="auto"/>
        <w:right w:val="none" w:sz="0" w:space="0" w:color="auto"/>
      </w:divBdr>
    </w:div>
    <w:div w:id="74865316">
      <w:bodyDiv w:val="1"/>
      <w:marLeft w:val="0"/>
      <w:marRight w:val="0"/>
      <w:marTop w:val="0"/>
      <w:marBottom w:val="0"/>
      <w:divBdr>
        <w:top w:val="none" w:sz="0" w:space="0" w:color="auto"/>
        <w:left w:val="none" w:sz="0" w:space="0" w:color="auto"/>
        <w:bottom w:val="none" w:sz="0" w:space="0" w:color="auto"/>
        <w:right w:val="none" w:sz="0" w:space="0" w:color="auto"/>
      </w:divBdr>
    </w:div>
    <w:div w:id="95487833">
      <w:bodyDiv w:val="1"/>
      <w:marLeft w:val="0"/>
      <w:marRight w:val="0"/>
      <w:marTop w:val="0"/>
      <w:marBottom w:val="0"/>
      <w:divBdr>
        <w:top w:val="none" w:sz="0" w:space="0" w:color="auto"/>
        <w:left w:val="none" w:sz="0" w:space="0" w:color="auto"/>
        <w:bottom w:val="none" w:sz="0" w:space="0" w:color="auto"/>
        <w:right w:val="none" w:sz="0" w:space="0" w:color="auto"/>
      </w:divBdr>
    </w:div>
    <w:div w:id="212472615">
      <w:bodyDiv w:val="1"/>
      <w:marLeft w:val="0"/>
      <w:marRight w:val="0"/>
      <w:marTop w:val="0"/>
      <w:marBottom w:val="0"/>
      <w:divBdr>
        <w:top w:val="none" w:sz="0" w:space="0" w:color="auto"/>
        <w:left w:val="none" w:sz="0" w:space="0" w:color="auto"/>
        <w:bottom w:val="none" w:sz="0" w:space="0" w:color="auto"/>
        <w:right w:val="none" w:sz="0" w:space="0" w:color="auto"/>
      </w:divBdr>
    </w:div>
    <w:div w:id="1211959446">
      <w:bodyDiv w:val="1"/>
      <w:marLeft w:val="0"/>
      <w:marRight w:val="0"/>
      <w:marTop w:val="0"/>
      <w:marBottom w:val="0"/>
      <w:divBdr>
        <w:top w:val="none" w:sz="0" w:space="0" w:color="auto"/>
        <w:left w:val="none" w:sz="0" w:space="0" w:color="auto"/>
        <w:bottom w:val="none" w:sz="0" w:space="0" w:color="auto"/>
        <w:right w:val="none" w:sz="0" w:space="0" w:color="auto"/>
      </w:divBdr>
    </w:div>
    <w:div w:id="1259437253">
      <w:bodyDiv w:val="1"/>
      <w:marLeft w:val="0"/>
      <w:marRight w:val="0"/>
      <w:marTop w:val="0"/>
      <w:marBottom w:val="0"/>
      <w:divBdr>
        <w:top w:val="none" w:sz="0" w:space="0" w:color="auto"/>
        <w:left w:val="none" w:sz="0" w:space="0" w:color="auto"/>
        <w:bottom w:val="none" w:sz="0" w:space="0" w:color="auto"/>
        <w:right w:val="none" w:sz="0" w:space="0" w:color="auto"/>
      </w:divBdr>
    </w:div>
    <w:div w:id="1623875936">
      <w:bodyDiv w:val="1"/>
      <w:marLeft w:val="0"/>
      <w:marRight w:val="0"/>
      <w:marTop w:val="0"/>
      <w:marBottom w:val="0"/>
      <w:divBdr>
        <w:top w:val="none" w:sz="0" w:space="0" w:color="auto"/>
        <w:left w:val="none" w:sz="0" w:space="0" w:color="auto"/>
        <w:bottom w:val="none" w:sz="0" w:space="0" w:color="auto"/>
        <w:right w:val="none" w:sz="0" w:space="0" w:color="auto"/>
      </w:divBdr>
    </w:div>
    <w:div w:id="16835866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ani.go.cr/images/stories/documentos/INFORME_RECOMENDACIONES_CDN_CUARTO_INFORME_PERIODICO_CR.pdf" TargetMode="External"/><Relationship Id="rId18" Type="http://schemas.openxmlformats.org/officeDocument/2006/relationships/hyperlink" Target="http://pep.ieepo.oaxaca.gob.mx/recursos/multimedia/DMAI_Clicseguro/archivos/Informe_Costa_Rica.pdf" TargetMode="External"/><Relationship Id="rId26" Type="http://schemas.openxmlformats.org/officeDocument/2006/relationships/hyperlink" Target="http://www.observatoriodelainfancia.es/oia/esp/descargar.aspx?id=2954&amp;tipo=documento" TargetMode="External"/><Relationship Id="rId39" Type="http://schemas.openxmlformats.org/officeDocument/2006/relationships/hyperlink" Target="https://www.unicef.org/costarica/docs/cr_pub_MICS_2011.pdf" TargetMode="External"/><Relationship Id="rId21" Type="http://schemas.openxmlformats.org/officeDocument/2006/relationships/hyperlink" Target="http://www.mep.go.cr/sites/default/files/documentos/centro-educativo-calidad-como-eje-educacion-costarricense.pdf" TargetMode="External"/><Relationship Id="rId34" Type="http://schemas.openxmlformats.org/officeDocument/2006/relationships/hyperlink" Target="https://sutel.go.cr/sites/default/files/normativas/ley_proteccion_de_la_ninez_y_la_adolescencia_frente_al_contenido_nocivo_de_internet_y_otros_medios_electronicos_ley_8934.pdf"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vw.aldia.cr/ad_ee/2012/septiembre/02/nacionales3301856.html" TargetMode="External"/><Relationship Id="rId29" Type="http://schemas.openxmlformats.org/officeDocument/2006/relationships/hyperlink" Target="http://presidencia.go.cr/comunicados/2017/03/mep-registra-la-menor-exclusion-estudiantil-de-los-ultimos-10-ano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acdh.org/pdf/Estudio_CAP_jovenes-CNJ.pdf" TargetMode="External"/><Relationship Id="rId24" Type="http://schemas.openxmlformats.org/officeDocument/2006/relationships/hyperlink" Target="http://www.oit.org/global/topics/decent-work/lang--es/index.htm" TargetMode="External"/><Relationship Id="rId32" Type="http://schemas.openxmlformats.org/officeDocument/2006/relationships/hyperlink" Target="https://www.unicef.org/costarica/20140801_discapacidad_cr.pdf" TargetMode="External"/><Relationship Id="rId37" Type="http://schemas.openxmlformats.org/officeDocument/2006/relationships/hyperlink" Target="http://www.gaceta.go.cr/pub/2013/07/08/COMP_08_07_2013.pdf" TargetMode="External"/><Relationship Id="rId40" Type="http://schemas.openxmlformats.org/officeDocument/2006/relationships/hyperlink" Target="http://www.migracion.go.cr/institucion/ninez_adolescencia/protocolos/OIM%252520PROTOCOLO%252520COSTA%252520RICA.pdf" TargetMode="External"/><Relationship Id="rId45"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http://www.uned.ac.cr/academica/edutec/memoria/ponencias/duran_136.pdf" TargetMode="External"/><Relationship Id="rId23" Type="http://schemas.openxmlformats.org/officeDocument/2006/relationships/hyperlink" Target="http://iniciativa2025alc.org/sites/default/files/magnitud-y-caracteristicas-del-trabajo-infantil-adolescente-CR-Informe2016.pdf" TargetMode="External"/><Relationship Id="rId28" Type="http://schemas.openxmlformats.org/officeDocument/2006/relationships/hyperlink" Target="https://www.poder-judicial.go.cr/oij/images/Documentos/Politica_Acceso_Justicia.pdf" TargetMode="External"/><Relationship Id="rId36" Type="http://schemas.openxmlformats.org/officeDocument/2006/relationships/hyperlink" Target="https://sutel.go.cr/sites/default/files/normativas/ley_proteccion_de_la_ninez_y_la_adolescencia_frente_al_contenido_nocivo_de_internet_y_otros_medios_electronicos_ley_8934.pdf" TargetMode="External"/><Relationship Id="rId10" Type="http://schemas.openxmlformats.org/officeDocument/2006/relationships/hyperlink" Target="http://www.adc-cr.org/aborto_inducido.pdf" TargetMode="External"/><Relationship Id="rId19" Type="http://schemas.openxmlformats.org/officeDocument/2006/relationships/hyperlink" Target="http://pep.ieepo.oaxaca.gob.mx/recursos/multimedia/DMAI_Clicseguro/archivos/Informe_Costa_Rica.pdf" TargetMode="External"/><Relationship Id="rId31" Type="http://schemas.openxmlformats.org/officeDocument/2006/relationships/hyperlink" Target="http://www.ameliarueda.com/especiales/intersexualidad/" TargetMode="External"/><Relationship Id="rId44"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pani.go.cr/images/stories/documentos/INFORME_RECOMENDACIONES_CDN_CUARTO_INFORME_PERIODICO_CR.pdf" TargetMode="External"/><Relationship Id="rId22" Type="http://schemas.openxmlformats.org/officeDocument/2006/relationships/hyperlink" Target="https://www.ministeriodesalud.go.cr/index.php/vigilancia-de-la-salud/analisis-de-situacion-de-salud/2618-analisis-de-situacion-de-salud-en-costa-rica/file" TargetMode="External"/><Relationship Id="rId27" Type="http://schemas.openxmlformats.org/officeDocument/2006/relationships/hyperlink" Target="http://www.observatoriodelainfancia.es/oia/esp/descargar.aspx?id=2954&amp;tipo=documento" TargetMode="External"/><Relationship Id="rId30" Type="http://schemas.openxmlformats.org/officeDocument/2006/relationships/hyperlink" Target="http://www.nacion.com/nacional/comunidades/Parejas-evitan-tramites-adopcion-directa_0_1227677327.html" TargetMode="External"/><Relationship Id="rId35" Type="http://schemas.openxmlformats.org/officeDocument/2006/relationships/hyperlink" Target="https://sutel.go.cr/sites/default/files/normativas/ley_proteccion_de_la_ninez_y_la_adolescencia_frente_al_contenido_nocivo_de_internet_y_otros_medios_electronicos_ley_8934.pdf" TargetMode="External"/><Relationship Id="rId43" Type="http://schemas.openxmlformats.org/officeDocument/2006/relationships/theme" Target="theme/theme1.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www.unfpa.or.cr/images/II_Encuesta_Nal_de_Juventudes_Resultados_Principales.pdf" TargetMode="External"/><Relationship Id="rId17" Type="http://schemas.openxmlformats.org/officeDocument/2006/relationships/hyperlink" Target="https://www.unicef.org/costarica/docs/cr_pub_Folleto_MICS_Educacion.pdf" TargetMode="External"/><Relationship Id="rId25" Type="http://schemas.openxmlformats.org/officeDocument/2006/relationships/hyperlink" Target="https://goo.gl/3dNq5U" TargetMode="External"/><Relationship Id="rId33" Type="http://schemas.openxmlformats.org/officeDocument/2006/relationships/hyperlink" Target="http://www.ilo.org/dyn/natlex/docs/ELECTRONIC/86385/97460/F112157985/CRI86385.pdf" TargetMode="External"/><Relationship Id="rId38" Type="http://schemas.openxmlformats.org/officeDocument/2006/relationships/hyperlink" Target="https://www.unicef.org/costarica/docs/cr_pub_EDNA_VII_CR.pdf" TargetMode="External"/><Relationship Id="rId46" Type="http://schemas.openxmlformats.org/officeDocument/2006/relationships/customXml" Target="../customXml/item4.xml"/><Relationship Id="rId20" Type="http://schemas.openxmlformats.org/officeDocument/2006/relationships/hyperlink" Target="https://www.cipacdh.org/pdf/Resultados_Generales_Censo_2011.pdf" TargetMode="External"/><Relationship Id="rId41" Type="http://schemas.openxmlformats.org/officeDocument/2006/relationships/hyperlink" Target="http://www.ilo.org/ipecinfo/product/download.do?type=document&amp;id=2575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Tema de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E07B37-475C-487D-8F5F-2CFFD707234F}"/>
</file>

<file path=customXml/itemProps2.xml><?xml version="1.0" encoding="utf-8"?>
<ds:datastoreItem xmlns:ds="http://schemas.openxmlformats.org/officeDocument/2006/customXml" ds:itemID="{86F2DB26-59CF-4FEC-BD51-2F185598F1A6}"/>
</file>

<file path=customXml/itemProps3.xml><?xml version="1.0" encoding="utf-8"?>
<ds:datastoreItem xmlns:ds="http://schemas.openxmlformats.org/officeDocument/2006/customXml" ds:itemID="{B275CA0D-7ACA-4290-A5C0-B03E91E2EB1D}"/>
</file>

<file path=customXml/itemProps4.xml><?xml version="1.0" encoding="utf-8"?>
<ds:datastoreItem xmlns:ds="http://schemas.openxmlformats.org/officeDocument/2006/customXml" ds:itemID="{9DD006C7-DCCC-4BA2-996B-5ECF2CA3EB85}"/>
</file>

<file path=docProps/app.xml><?xml version="1.0" encoding="utf-8"?>
<Properties xmlns="http://schemas.openxmlformats.org/officeDocument/2006/extended-properties" xmlns:vt="http://schemas.openxmlformats.org/officeDocument/2006/docPropsVTypes">
  <Template>Normal</Template>
  <TotalTime>147</TotalTime>
  <Pages>58</Pages>
  <Words>34345</Words>
  <Characters>188900</Characters>
  <Application>Microsoft Office Word</Application>
  <DocSecurity>0</DocSecurity>
  <Lines>1574</Lines>
  <Paragraphs>445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Sibaja</dc:creator>
  <cp:lastModifiedBy>Melissa Leiva</cp:lastModifiedBy>
  <cp:revision>6</cp:revision>
  <dcterms:created xsi:type="dcterms:W3CDTF">2018-05-16T15:26:00Z</dcterms:created>
  <dcterms:modified xsi:type="dcterms:W3CDTF">2018-10-08T15:05:00Z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