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76EFA" w14:textId="77777777" w:rsidR="00426448" w:rsidRPr="00FD6DA9" w:rsidRDefault="00426448" w:rsidP="00426448">
      <w:pPr>
        <w:spacing w:line="240" w:lineRule="auto"/>
        <w:rPr>
          <w:sz w:val="2"/>
        </w:rPr>
        <w:sectPr w:rsidR="00426448" w:rsidRPr="00FD6DA9" w:rsidSect="00426448">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p>
    <w:p w14:paraId="0FD56004" w14:textId="7F55E76D" w:rsidR="003500DC" w:rsidRPr="00FD6DA9" w:rsidRDefault="003500DC" w:rsidP="003060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14"/>
      </w:pPr>
      <w:r w:rsidRPr="00FD6DA9">
        <w:t>Committee on the Elimination of Discrimination against Women</w:t>
      </w:r>
    </w:p>
    <w:p w14:paraId="07D13360" w14:textId="2272B039" w:rsidR="003500DC" w:rsidRPr="00FD6DA9" w:rsidRDefault="003500DC" w:rsidP="003500DC">
      <w:pPr>
        <w:pStyle w:val="Session"/>
      </w:pPr>
      <w:r w:rsidRPr="00FD6DA9">
        <w:t>Ninety-</w:t>
      </w:r>
      <w:r w:rsidR="00847D40">
        <w:t>third</w:t>
      </w:r>
      <w:r w:rsidRPr="00FD6DA9">
        <w:t xml:space="preserve"> session</w:t>
      </w:r>
    </w:p>
    <w:p w14:paraId="7FACAD02" w14:textId="4BF28BFB" w:rsidR="003500DC" w:rsidRPr="00FD6DA9" w:rsidRDefault="003500DC" w:rsidP="003500DC">
      <w:r w:rsidRPr="00FD6DA9">
        <w:t xml:space="preserve">Geneva, </w:t>
      </w:r>
      <w:r w:rsidR="00847D40">
        <w:t>5</w:t>
      </w:r>
      <w:r w:rsidRPr="00FD6DA9">
        <w:t>–</w:t>
      </w:r>
      <w:r w:rsidR="00847D40">
        <w:t>3</w:t>
      </w:r>
      <w:r w:rsidRPr="00FD6DA9">
        <w:t xml:space="preserve">0 </w:t>
      </w:r>
      <w:r w:rsidR="00847D40">
        <w:t>October</w:t>
      </w:r>
      <w:r w:rsidRPr="00FD6DA9">
        <w:t xml:space="preserve"> 2026</w:t>
      </w:r>
    </w:p>
    <w:p w14:paraId="1E761C57" w14:textId="77777777" w:rsidR="003500DC" w:rsidRPr="00FD6DA9" w:rsidRDefault="003500DC" w:rsidP="003500DC">
      <w:pPr>
        <w:pStyle w:val="AgendaItemNormal"/>
      </w:pPr>
      <w:r w:rsidRPr="00FD6DA9">
        <w:t>Item 2 of the provisional agenda</w:t>
      </w:r>
    </w:p>
    <w:p w14:paraId="3429FDC3" w14:textId="77777777" w:rsidR="003500DC" w:rsidRPr="00FD6DA9" w:rsidRDefault="003500DC" w:rsidP="003500DC">
      <w:pPr>
        <w:pStyle w:val="AgendaTitleH2"/>
        <w:ind w:left="1267" w:right="1260" w:hanging="1267"/>
      </w:pPr>
      <w:r w:rsidRPr="00FD6DA9">
        <w:t>Adoption of the agenda and organization of work</w:t>
      </w:r>
    </w:p>
    <w:p w14:paraId="49F8F89B" w14:textId="77777777" w:rsidR="003500DC" w:rsidRPr="00FD6DA9" w:rsidRDefault="003500DC" w:rsidP="003500DC">
      <w:pPr>
        <w:pStyle w:val="SingleTxt"/>
        <w:spacing w:after="0" w:line="120" w:lineRule="exact"/>
        <w:rPr>
          <w:sz w:val="10"/>
        </w:rPr>
      </w:pPr>
    </w:p>
    <w:p w14:paraId="315F0CF1" w14:textId="77777777" w:rsidR="003500DC" w:rsidRPr="00FD6DA9" w:rsidRDefault="003500DC" w:rsidP="003500DC">
      <w:pPr>
        <w:pStyle w:val="SingleTxt"/>
        <w:spacing w:after="0" w:line="120" w:lineRule="exact"/>
        <w:rPr>
          <w:sz w:val="10"/>
        </w:rPr>
      </w:pPr>
    </w:p>
    <w:p w14:paraId="21E12DF6" w14:textId="77777777" w:rsidR="003500DC" w:rsidRPr="00FD6DA9" w:rsidRDefault="003500DC" w:rsidP="003500DC">
      <w:pPr>
        <w:pStyle w:val="SingleTxt"/>
        <w:spacing w:after="0" w:line="120" w:lineRule="exact"/>
        <w:rPr>
          <w:sz w:val="10"/>
        </w:rPr>
      </w:pPr>
    </w:p>
    <w:p w14:paraId="5DDB3DAF" w14:textId="77777777" w:rsidR="003500DC" w:rsidRPr="00FD6DA9" w:rsidRDefault="003500DC" w:rsidP="003500DC">
      <w:pPr>
        <w:pStyle w:val="TitleHCH"/>
        <w:ind w:right="1260"/>
      </w:pPr>
      <w:r w:rsidRPr="00FD6DA9">
        <w:tab/>
      </w:r>
      <w:r w:rsidRPr="00FD6DA9">
        <w:tab/>
        <w:t>Annotated provisional agenda</w:t>
      </w:r>
    </w:p>
    <w:p w14:paraId="3EDA4BA0" w14:textId="77777777" w:rsidR="003500DC" w:rsidRPr="00FD6DA9" w:rsidRDefault="003500DC" w:rsidP="003500DC">
      <w:pPr>
        <w:pStyle w:val="SingleTxt"/>
        <w:spacing w:after="0" w:line="120" w:lineRule="exact"/>
        <w:rPr>
          <w:sz w:val="10"/>
        </w:rPr>
      </w:pPr>
    </w:p>
    <w:p w14:paraId="3C4627A4" w14:textId="77777777" w:rsidR="003500DC" w:rsidRPr="00FD6DA9" w:rsidRDefault="003500DC" w:rsidP="003500DC">
      <w:pPr>
        <w:pStyle w:val="SingleTxt"/>
        <w:spacing w:after="0" w:line="120" w:lineRule="exact"/>
        <w:rPr>
          <w:sz w:val="10"/>
        </w:rPr>
      </w:pPr>
    </w:p>
    <w:p w14:paraId="64B435E7" w14:textId="56BAC807" w:rsidR="003500DC" w:rsidRPr="00FD6DA9" w:rsidRDefault="003500DC" w:rsidP="00FD6D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r>
      <w:r w:rsidRPr="00FD6DA9">
        <w:tab/>
        <w:t>Provisiona</w:t>
      </w:r>
      <w:bookmarkStart w:id="0" w:name="BeginPage"/>
      <w:bookmarkEnd w:id="0"/>
      <w:r w:rsidRPr="00FD6DA9">
        <w:t>l agenda</w:t>
      </w:r>
    </w:p>
    <w:p w14:paraId="7084D2D4" w14:textId="77777777" w:rsidR="003500DC" w:rsidRPr="00FD6DA9" w:rsidRDefault="003500DC" w:rsidP="003500DC">
      <w:pPr>
        <w:pStyle w:val="SingleTxt"/>
        <w:spacing w:after="0" w:line="120" w:lineRule="exact"/>
        <w:rPr>
          <w:sz w:val="10"/>
        </w:rPr>
      </w:pPr>
    </w:p>
    <w:p w14:paraId="3824BA0C" w14:textId="77777777" w:rsidR="003500DC" w:rsidRPr="00FD6DA9" w:rsidRDefault="003500DC" w:rsidP="003500DC">
      <w:pPr>
        <w:pStyle w:val="SingleTxt"/>
        <w:spacing w:after="0" w:line="120" w:lineRule="exact"/>
        <w:rPr>
          <w:sz w:val="10"/>
        </w:rPr>
      </w:pPr>
    </w:p>
    <w:p w14:paraId="34E6C94C" w14:textId="77777777" w:rsidR="003500DC" w:rsidRPr="00FD6DA9" w:rsidRDefault="003500DC" w:rsidP="003500DC">
      <w:pPr>
        <w:pStyle w:val="SingleTxt"/>
        <w:jc w:val="left"/>
      </w:pPr>
      <w:r w:rsidRPr="00FD6DA9">
        <w:t>1.</w:t>
      </w:r>
      <w:r w:rsidRPr="00FD6DA9">
        <w:tab/>
        <w:t>Opening of the session.</w:t>
      </w:r>
    </w:p>
    <w:p w14:paraId="14C52DB2" w14:textId="77777777" w:rsidR="003500DC" w:rsidRPr="00FD6DA9" w:rsidRDefault="003500DC" w:rsidP="003500DC">
      <w:pPr>
        <w:pStyle w:val="SingleTxt"/>
        <w:jc w:val="left"/>
      </w:pPr>
      <w:r w:rsidRPr="00FD6DA9">
        <w:t>2.</w:t>
      </w:r>
      <w:r w:rsidRPr="00FD6DA9">
        <w:tab/>
        <w:t>Adoption of the agenda and organization of work.</w:t>
      </w:r>
    </w:p>
    <w:p w14:paraId="6B76CB45" w14:textId="6065FDFF" w:rsidR="003500DC" w:rsidRPr="00FD6DA9" w:rsidRDefault="003500DC" w:rsidP="003500DC">
      <w:pPr>
        <w:pStyle w:val="SingleTxt"/>
        <w:ind w:left="1742" w:hanging="475"/>
        <w:jc w:val="left"/>
      </w:pPr>
      <w:r w:rsidRPr="00FD6DA9">
        <w:t>3.</w:t>
      </w:r>
      <w:r w:rsidRPr="00FD6DA9">
        <w:tab/>
        <w:t>Report of the Chair on activities undertaken between the ninety-</w:t>
      </w:r>
      <w:r w:rsidR="00847D40">
        <w:t>second</w:t>
      </w:r>
      <w:r w:rsidRPr="00FD6DA9">
        <w:t xml:space="preserve"> and ninety-</w:t>
      </w:r>
      <w:r w:rsidR="00847D40">
        <w:t>third</w:t>
      </w:r>
      <w:r w:rsidRPr="00FD6DA9">
        <w:t xml:space="preserve"> sessions of the Committee.</w:t>
      </w:r>
    </w:p>
    <w:p w14:paraId="47610C74" w14:textId="77777777" w:rsidR="003500DC" w:rsidRPr="00FD6DA9" w:rsidRDefault="003500DC" w:rsidP="003500DC">
      <w:pPr>
        <w:pStyle w:val="SingleTxt"/>
        <w:ind w:left="1742" w:hanging="475"/>
        <w:jc w:val="left"/>
      </w:pPr>
      <w:r w:rsidRPr="00FD6DA9">
        <w:t>4.</w:t>
      </w:r>
      <w:r w:rsidRPr="00FD6DA9">
        <w:tab/>
        <w:t>Consideration of reports submitted by States Parties under article 18 of the Convention on the Elimination of All Forms of Discrimination against Women.</w:t>
      </w:r>
    </w:p>
    <w:p w14:paraId="712797AD" w14:textId="77777777" w:rsidR="003500DC" w:rsidRPr="00FD6DA9" w:rsidRDefault="003500DC" w:rsidP="003500DC">
      <w:pPr>
        <w:pStyle w:val="SingleTxt"/>
        <w:ind w:left="1742" w:hanging="475"/>
        <w:jc w:val="left"/>
      </w:pPr>
      <w:r w:rsidRPr="00FD6DA9">
        <w:t>5.</w:t>
      </w:r>
      <w:r w:rsidRPr="00FD6DA9">
        <w:tab/>
        <w:t>Follow-up to the consideration of reports submitted by States Parties under article 18 of the Convention.</w:t>
      </w:r>
    </w:p>
    <w:p w14:paraId="16F2CA60" w14:textId="77777777" w:rsidR="003500DC" w:rsidRPr="00FD6DA9" w:rsidRDefault="003500DC" w:rsidP="003500DC">
      <w:pPr>
        <w:pStyle w:val="SingleTxt"/>
        <w:jc w:val="left"/>
      </w:pPr>
      <w:r w:rsidRPr="00FD6DA9">
        <w:t>6.</w:t>
      </w:r>
      <w:r w:rsidRPr="00FD6DA9">
        <w:tab/>
        <w:t>Implementation of articles 21 and 22 of the Convention.</w:t>
      </w:r>
    </w:p>
    <w:p w14:paraId="7B4A8888" w14:textId="77777777" w:rsidR="003500DC" w:rsidRPr="00FD6DA9" w:rsidRDefault="003500DC" w:rsidP="003500DC">
      <w:pPr>
        <w:pStyle w:val="SingleTxt"/>
        <w:jc w:val="left"/>
      </w:pPr>
      <w:r w:rsidRPr="00FD6DA9">
        <w:t>7.</w:t>
      </w:r>
      <w:r w:rsidRPr="00FD6DA9">
        <w:tab/>
        <w:t>Ways and means of expediting the work of the Committee.</w:t>
      </w:r>
    </w:p>
    <w:p w14:paraId="7564CA6E" w14:textId="77777777" w:rsidR="003500DC" w:rsidRPr="00FD6DA9" w:rsidRDefault="003500DC" w:rsidP="003500DC">
      <w:pPr>
        <w:pStyle w:val="SingleTxt"/>
        <w:jc w:val="left"/>
      </w:pPr>
      <w:r w:rsidRPr="00FD6DA9">
        <w:t>8.</w:t>
      </w:r>
      <w:r w:rsidRPr="00FD6DA9">
        <w:tab/>
        <w:t>Activities of the Committee under the Optional Protocol to the Convention.</w:t>
      </w:r>
    </w:p>
    <w:p w14:paraId="36B6D612" w14:textId="43CE1679" w:rsidR="003500DC" w:rsidRPr="00FD6DA9" w:rsidRDefault="003500DC" w:rsidP="003500DC">
      <w:pPr>
        <w:pStyle w:val="SingleTxt"/>
        <w:jc w:val="left"/>
      </w:pPr>
      <w:r w:rsidRPr="00FD6DA9">
        <w:t>9.</w:t>
      </w:r>
      <w:r w:rsidRPr="00FD6DA9">
        <w:tab/>
        <w:t>Provisional agenda for the ninety-</w:t>
      </w:r>
      <w:r w:rsidR="00847D40">
        <w:t>fourth</w:t>
      </w:r>
      <w:r w:rsidRPr="00FD6DA9">
        <w:t xml:space="preserve"> session of the Committee.</w:t>
      </w:r>
    </w:p>
    <w:p w14:paraId="1F3F50F9" w14:textId="5440FCF1" w:rsidR="003500DC" w:rsidRPr="00FD6DA9" w:rsidRDefault="003500DC" w:rsidP="003500DC">
      <w:pPr>
        <w:pStyle w:val="SingleTxt"/>
        <w:jc w:val="left"/>
      </w:pPr>
      <w:r w:rsidRPr="00FD6DA9">
        <w:t>10.</w:t>
      </w:r>
      <w:r w:rsidRPr="00FD6DA9">
        <w:tab/>
        <w:t>Adoption of the report of the Committee on its ninety-</w:t>
      </w:r>
      <w:r w:rsidR="00847D40">
        <w:t>third</w:t>
      </w:r>
      <w:r w:rsidRPr="00FD6DA9">
        <w:t xml:space="preserve"> session.</w:t>
      </w:r>
    </w:p>
    <w:p w14:paraId="5B123187" w14:textId="77777777" w:rsidR="003500DC" w:rsidRPr="00FD6DA9" w:rsidRDefault="003500DC" w:rsidP="003500DC">
      <w:pPr>
        <w:pStyle w:val="SingleTxt"/>
        <w:spacing w:after="0" w:line="120" w:lineRule="exact"/>
        <w:rPr>
          <w:sz w:val="10"/>
        </w:rPr>
      </w:pPr>
    </w:p>
    <w:p w14:paraId="7DD5D4FD" w14:textId="77777777" w:rsidR="003500DC" w:rsidRPr="00FD6DA9" w:rsidRDefault="003500DC" w:rsidP="003500DC">
      <w:pPr>
        <w:pStyle w:val="SingleTxt"/>
        <w:spacing w:after="0" w:line="120" w:lineRule="exact"/>
        <w:rPr>
          <w:sz w:val="10"/>
        </w:rPr>
      </w:pPr>
    </w:p>
    <w:p w14:paraId="60B40956" w14:textId="77777777" w:rsidR="003500DC" w:rsidRPr="00FD6DA9" w:rsidRDefault="003500DC" w:rsidP="003500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r>
      <w:r w:rsidRPr="00FD6DA9">
        <w:tab/>
        <w:t>Annotations</w:t>
      </w:r>
    </w:p>
    <w:p w14:paraId="75D7175C" w14:textId="77777777" w:rsidR="003500DC" w:rsidRPr="00FD6DA9" w:rsidRDefault="003500DC" w:rsidP="003500DC">
      <w:pPr>
        <w:pStyle w:val="SingleTxt"/>
        <w:spacing w:after="0" w:line="120" w:lineRule="exact"/>
        <w:rPr>
          <w:sz w:val="10"/>
        </w:rPr>
      </w:pPr>
    </w:p>
    <w:p w14:paraId="6C7D321F" w14:textId="77777777" w:rsidR="003500DC" w:rsidRPr="00FD6DA9" w:rsidRDefault="003500DC" w:rsidP="003500DC">
      <w:pPr>
        <w:pStyle w:val="SingleTxt"/>
        <w:spacing w:after="0" w:line="120" w:lineRule="exact"/>
        <w:rPr>
          <w:sz w:val="10"/>
        </w:rPr>
      </w:pPr>
    </w:p>
    <w:p w14:paraId="64F72975" w14:textId="77777777" w:rsidR="003500DC" w:rsidRPr="00FD6DA9" w:rsidRDefault="003500DC" w:rsidP="0035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t>1.</w:t>
      </w:r>
      <w:r w:rsidRPr="00FD6DA9">
        <w:tab/>
        <w:t>Opening of the session</w:t>
      </w:r>
    </w:p>
    <w:p w14:paraId="78FE6756" w14:textId="77777777" w:rsidR="003500DC" w:rsidRPr="00FD6DA9" w:rsidRDefault="003500DC" w:rsidP="003500DC">
      <w:pPr>
        <w:pStyle w:val="SingleTxt"/>
        <w:spacing w:after="0" w:line="120" w:lineRule="exact"/>
        <w:rPr>
          <w:sz w:val="10"/>
        </w:rPr>
      </w:pPr>
    </w:p>
    <w:p w14:paraId="52CF356B" w14:textId="3C42A51A" w:rsidR="003500DC" w:rsidRPr="00FD6DA9" w:rsidRDefault="003500DC" w:rsidP="003500DC">
      <w:pPr>
        <w:pStyle w:val="SingleTxt"/>
      </w:pPr>
      <w:r w:rsidRPr="00FD6DA9">
        <w:t>The ninety-</w:t>
      </w:r>
      <w:r w:rsidR="00847D40">
        <w:t>third</w:t>
      </w:r>
      <w:r w:rsidRPr="00FD6DA9">
        <w:t xml:space="preserve"> session of the Committee on the Elimination of Discrimination against Women will be opened by the Chair of the Committee on </w:t>
      </w:r>
      <w:r w:rsidR="00847D40">
        <w:t>5</w:t>
      </w:r>
      <w:r w:rsidRPr="00FD6DA9">
        <w:t xml:space="preserve"> </w:t>
      </w:r>
      <w:r w:rsidR="00847D40">
        <w:t>October</w:t>
      </w:r>
      <w:r w:rsidRPr="00FD6DA9">
        <w:t xml:space="preserve"> 2026.</w:t>
      </w:r>
    </w:p>
    <w:p w14:paraId="4A774DA5" w14:textId="77777777" w:rsidR="00306041" w:rsidRPr="00FD6DA9" w:rsidRDefault="00306041" w:rsidP="00306041">
      <w:pPr>
        <w:pStyle w:val="SingleTxt"/>
        <w:spacing w:after="0" w:line="120" w:lineRule="exact"/>
        <w:rPr>
          <w:sz w:val="10"/>
        </w:rPr>
      </w:pPr>
    </w:p>
    <w:p w14:paraId="48B606C5" w14:textId="77777777" w:rsidR="003500DC" w:rsidRPr="00FD6DA9" w:rsidRDefault="003500DC" w:rsidP="0035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t>2.</w:t>
      </w:r>
      <w:r w:rsidRPr="00FD6DA9">
        <w:tab/>
        <w:t>Adoption of the agenda and organization of work</w:t>
      </w:r>
    </w:p>
    <w:p w14:paraId="0A2E99FF" w14:textId="77777777" w:rsidR="003500DC" w:rsidRPr="00FD6DA9" w:rsidRDefault="003500DC" w:rsidP="003500DC">
      <w:pPr>
        <w:pStyle w:val="SingleTxt"/>
        <w:spacing w:after="0" w:line="120" w:lineRule="exact"/>
        <w:rPr>
          <w:sz w:val="10"/>
        </w:rPr>
      </w:pPr>
    </w:p>
    <w:p w14:paraId="38D68ABA" w14:textId="77777777" w:rsidR="003500DC" w:rsidRPr="00FD6DA9" w:rsidRDefault="003500DC" w:rsidP="003500DC">
      <w:pPr>
        <w:pStyle w:val="SingleTxt"/>
      </w:pPr>
      <w:r w:rsidRPr="00FD6DA9">
        <w:t xml:space="preserve">Rule 9 of the rules of procedure provides that the first substantive item on the provisional agenda for any session shall be the adoption of the agenda. Rule 7 </w:t>
      </w:r>
      <w:r w:rsidRPr="00FD6DA9">
        <w:lastRenderedPageBreak/>
        <w:t>provides that the provisional agenda for each session shall be prepared by the Secretary-General in consultation with the Chair, in conformity with the relevant provisions of articles 17 to 22 of the Convention.</w:t>
      </w:r>
    </w:p>
    <w:p w14:paraId="1994D92A" w14:textId="0A6400F0" w:rsidR="003500DC" w:rsidRPr="00FD6DA9" w:rsidRDefault="003500DC" w:rsidP="003500DC">
      <w:pPr>
        <w:pStyle w:val="SingleTxt"/>
      </w:pPr>
      <w:r w:rsidRPr="00FD6DA9">
        <w:t>At its ninety-</w:t>
      </w:r>
      <w:r w:rsidR="00847D40">
        <w:t>second</w:t>
      </w:r>
      <w:r w:rsidRPr="00FD6DA9">
        <w:t xml:space="preserve"> session, the Committee approved the provisional agenda for its ninety-</w:t>
      </w:r>
      <w:r w:rsidR="00847D40">
        <w:t>third</w:t>
      </w:r>
      <w:r w:rsidRPr="00FD6DA9">
        <w:t xml:space="preserve"> session.</w:t>
      </w:r>
    </w:p>
    <w:p w14:paraId="7E5BE0B1" w14:textId="77777777" w:rsidR="003500DC" w:rsidRPr="00FD6DA9" w:rsidRDefault="003500DC" w:rsidP="003500DC">
      <w:pPr>
        <w:pStyle w:val="SingleTxt"/>
        <w:spacing w:after="0" w:line="120" w:lineRule="exact"/>
        <w:rPr>
          <w:sz w:val="10"/>
        </w:rPr>
      </w:pPr>
    </w:p>
    <w:p w14:paraId="25C7EE99" w14:textId="32ECFDE9" w:rsidR="003500DC" w:rsidRPr="00FD6DA9" w:rsidRDefault="003500DC" w:rsidP="0035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t>3.</w:t>
      </w:r>
      <w:r w:rsidRPr="00FD6DA9">
        <w:tab/>
        <w:t>Report of the Chair on activities undertaken between the ninety-</w:t>
      </w:r>
      <w:r w:rsidR="00847D40">
        <w:t>second</w:t>
      </w:r>
      <w:r w:rsidRPr="00FD6DA9">
        <w:t xml:space="preserve"> and ninety-</w:t>
      </w:r>
      <w:r w:rsidR="00847D40">
        <w:t>third</w:t>
      </w:r>
      <w:r w:rsidRPr="00FD6DA9">
        <w:t xml:space="preserve"> sessions of the Committee</w:t>
      </w:r>
    </w:p>
    <w:p w14:paraId="021926A6" w14:textId="77777777" w:rsidR="003500DC" w:rsidRPr="00FD6DA9" w:rsidRDefault="003500DC" w:rsidP="003500DC">
      <w:pPr>
        <w:pStyle w:val="SingleTxt"/>
        <w:spacing w:after="0" w:line="120" w:lineRule="exact"/>
        <w:rPr>
          <w:sz w:val="10"/>
        </w:rPr>
      </w:pPr>
    </w:p>
    <w:p w14:paraId="19EC5139" w14:textId="77777777" w:rsidR="003500DC" w:rsidRPr="00FD6DA9" w:rsidRDefault="003500DC" w:rsidP="003500DC">
      <w:pPr>
        <w:pStyle w:val="SingleTxt"/>
      </w:pPr>
      <w:r w:rsidRPr="00FD6DA9">
        <w:t>The Chair will provide a briefing to the Committee on her participation in activities and events having occurred since the previous session that had a bearing on the work of the Committee.</w:t>
      </w:r>
    </w:p>
    <w:p w14:paraId="19F4C3EA" w14:textId="77777777" w:rsidR="003500DC" w:rsidRPr="00FD6DA9" w:rsidRDefault="003500DC" w:rsidP="003500DC">
      <w:pPr>
        <w:pStyle w:val="SingleTxt"/>
        <w:spacing w:after="0" w:line="120" w:lineRule="exact"/>
        <w:rPr>
          <w:sz w:val="10"/>
        </w:rPr>
      </w:pPr>
    </w:p>
    <w:p w14:paraId="5E0CA812" w14:textId="77777777" w:rsidR="003500DC" w:rsidRPr="00FD6DA9" w:rsidRDefault="003500DC" w:rsidP="003500D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r>
      <w:r w:rsidRPr="00FD6DA9">
        <w:tab/>
        <w:t>Documentation</w:t>
      </w:r>
    </w:p>
    <w:p w14:paraId="26989FFE" w14:textId="77777777" w:rsidR="003500DC" w:rsidRPr="00FD6DA9" w:rsidRDefault="003500DC" w:rsidP="003500DC">
      <w:pPr>
        <w:pStyle w:val="SingleTxt"/>
        <w:spacing w:after="0" w:line="120" w:lineRule="exact"/>
        <w:rPr>
          <w:sz w:val="10"/>
        </w:rPr>
      </w:pPr>
    </w:p>
    <w:p w14:paraId="483EAADD" w14:textId="48D5B13B" w:rsidR="003500DC" w:rsidRPr="00FD6DA9" w:rsidRDefault="003500DC" w:rsidP="003500DC">
      <w:pPr>
        <w:pStyle w:val="SingleTxt"/>
      </w:pPr>
      <w:r w:rsidRPr="00FD6DA9">
        <w:t>Annotated provisional agenda (</w:t>
      </w:r>
      <w:bookmarkStart w:id="1" w:name="bmv0"/>
      <w:r w:rsidRPr="00FD6DA9">
        <w:fldChar w:fldCharType="begin"/>
      </w:r>
      <w:r w:rsidRPr="00FD6DA9">
        <w:instrText>HYPERLINK "https://docs.un.org/en/CEDAW/C/92/1"</w:instrText>
      </w:r>
      <w:r w:rsidRPr="00FD6DA9">
        <w:fldChar w:fldCharType="separate"/>
      </w:r>
      <w:r w:rsidRPr="00FD6DA9">
        <w:rPr>
          <w:rStyle w:val="Hyperlink"/>
        </w:rPr>
        <w:t>CEDAW/C/9</w:t>
      </w:r>
      <w:r w:rsidR="00847D40">
        <w:rPr>
          <w:rStyle w:val="Hyperlink"/>
        </w:rPr>
        <w:t>3</w:t>
      </w:r>
      <w:r w:rsidRPr="00FD6DA9">
        <w:rPr>
          <w:rStyle w:val="Hyperlink"/>
        </w:rPr>
        <w:t>/1</w:t>
      </w:r>
      <w:r w:rsidRPr="00FD6DA9">
        <w:fldChar w:fldCharType="end"/>
      </w:r>
      <w:bookmarkEnd w:id="1"/>
      <w:r w:rsidRPr="00FD6DA9">
        <w:t>)</w:t>
      </w:r>
    </w:p>
    <w:p w14:paraId="272DC717" w14:textId="77777777" w:rsidR="003500DC" w:rsidRPr="00FD6DA9" w:rsidRDefault="003500DC" w:rsidP="003500DC">
      <w:pPr>
        <w:pStyle w:val="SingleTxt"/>
        <w:spacing w:after="0" w:line="120" w:lineRule="exact"/>
        <w:rPr>
          <w:sz w:val="10"/>
        </w:rPr>
      </w:pPr>
    </w:p>
    <w:p w14:paraId="223B78ED" w14:textId="77777777" w:rsidR="003500DC" w:rsidRPr="00FD6DA9" w:rsidRDefault="003500DC" w:rsidP="0035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t>4.</w:t>
      </w:r>
      <w:r w:rsidRPr="00FD6DA9">
        <w:tab/>
        <w:t>Consideration of reports submitted by States Parties under article 18 of the Convention on the Elimination of All Forms of Discrimination against Women</w:t>
      </w:r>
    </w:p>
    <w:p w14:paraId="5E9ADF15" w14:textId="77777777" w:rsidR="003500DC" w:rsidRPr="00FD6DA9" w:rsidRDefault="003500DC" w:rsidP="003500DC">
      <w:pPr>
        <w:pStyle w:val="SingleTxt"/>
        <w:spacing w:after="0" w:line="120" w:lineRule="exact"/>
        <w:rPr>
          <w:sz w:val="10"/>
        </w:rPr>
      </w:pPr>
    </w:p>
    <w:p w14:paraId="766D114D" w14:textId="77777777" w:rsidR="003500DC" w:rsidRPr="00FD6DA9" w:rsidRDefault="003500DC" w:rsidP="003500DC">
      <w:pPr>
        <w:pStyle w:val="SingleTxt"/>
      </w:pPr>
      <w:r w:rsidRPr="00FD6DA9">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14:paraId="513DADA9" w14:textId="5D9B8900" w:rsidR="003500DC" w:rsidRPr="00FD6DA9" w:rsidRDefault="003500DC" w:rsidP="003500DC">
      <w:pPr>
        <w:pStyle w:val="SingleTxt"/>
      </w:pPr>
      <w:r w:rsidRPr="00FD6DA9">
        <w:t>The reports of the following States Parties are scheduled to be considered at the ninety-</w:t>
      </w:r>
      <w:r w:rsidR="006A234C">
        <w:t>third</w:t>
      </w:r>
      <w:r w:rsidRPr="00FD6DA9">
        <w:t xml:space="preserve"> session: </w:t>
      </w:r>
      <w:r w:rsidR="00847D40">
        <w:t>Angola</w:t>
      </w:r>
      <w:r w:rsidRPr="00FD6DA9">
        <w:t xml:space="preserve">, </w:t>
      </w:r>
      <w:r w:rsidR="00847D40">
        <w:t>Cabo Verde</w:t>
      </w:r>
      <w:r w:rsidRPr="00FD6DA9">
        <w:t xml:space="preserve">, </w:t>
      </w:r>
      <w:r w:rsidR="00847D40">
        <w:t>Cook Islands</w:t>
      </w:r>
      <w:r w:rsidRPr="00FD6DA9">
        <w:t xml:space="preserve">, </w:t>
      </w:r>
      <w:r w:rsidR="00847D40">
        <w:t>Kazakhstan</w:t>
      </w:r>
      <w:r w:rsidRPr="00FD6DA9">
        <w:t xml:space="preserve">, </w:t>
      </w:r>
      <w:r w:rsidR="00847D40">
        <w:t>Kenya</w:t>
      </w:r>
      <w:r w:rsidRPr="00FD6DA9">
        <w:t xml:space="preserve">, </w:t>
      </w:r>
      <w:r w:rsidR="00847D40">
        <w:t>Moldova</w:t>
      </w:r>
      <w:r w:rsidRPr="00FD6DA9">
        <w:t xml:space="preserve"> (</w:t>
      </w:r>
      <w:r w:rsidR="00847D40">
        <w:t>Republic</w:t>
      </w:r>
      <w:r w:rsidRPr="00FD6DA9">
        <w:t xml:space="preserve"> of)</w:t>
      </w:r>
      <w:r w:rsidR="00847D40">
        <w:t>, Paraguay</w:t>
      </w:r>
      <w:r w:rsidRPr="00FD6DA9">
        <w:t xml:space="preserve"> and </w:t>
      </w:r>
      <w:r w:rsidR="00847D40">
        <w:t>Togo</w:t>
      </w:r>
      <w:r w:rsidRPr="00FD6DA9">
        <w:t>.</w:t>
      </w:r>
    </w:p>
    <w:p w14:paraId="463BFB72" w14:textId="77777777" w:rsidR="003500DC" w:rsidRPr="00FD6DA9" w:rsidRDefault="003500DC" w:rsidP="003500DC">
      <w:pPr>
        <w:pStyle w:val="SingleTxt"/>
      </w:pPr>
      <w:r w:rsidRPr="00FD6DA9">
        <w:t>Rule 51 of the rules of procedure provides that representatives of a State Party shall be present at meetings of the Committee when the report of that State Party is being examined and shall participate in discussions and answer questions concerning the report.</w:t>
      </w:r>
    </w:p>
    <w:p w14:paraId="062A1018" w14:textId="77777777" w:rsidR="003500DC" w:rsidRPr="00FD6DA9" w:rsidRDefault="003500DC" w:rsidP="003500DC">
      <w:pPr>
        <w:pStyle w:val="SingleTxt"/>
      </w:pPr>
      <w:r w:rsidRPr="00FD6DA9">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as well as a list of reports submitted by States Parties that have not yet been considered by the Committee.</w:t>
      </w:r>
    </w:p>
    <w:p w14:paraId="16B82DBB" w14:textId="4410F656" w:rsidR="003500DC" w:rsidRPr="00FD6DA9" w:rsidRDefault="003500DC" w:rsidP="003500DC">
      <w:pPr>
        <w:pStyle w:val="SingleTxt"/>
      </w:pPr>
      <w:r w:rsidRPr="00FD6DA9">
        <w:t xml:space="preserve">A pre-sessional working group of the Committee is convened before each session to prepare lists of issues and questions relating to reports for transmission to States Parties before the meetings at which their reports are to be considered. </w:t>
      </w:r>
      <w:r w:rsidR="00847D40">
        <w:t>Due to the United Nations liquidity crisis, t</w:t>
      </w:r>
      <w:r w:rsidRPr="00FD6DA9">
        <w:t>he pre-sessional working group for the ninety-</w:t>
      </w:r>
      <w:r w:rsidR="00847D40">
        <w:t>third</w:t>
      </w:r>
      <w:r w:rsidRPr="00FD6DA9">
        <w:t xml:space="preserve"> session</w:t>
      </w:r>
      <w:r w:rsidR="00847D40">
        <w:t>, initially scheduled to be held from 7 to 11 July 2025,</w:t>
      </w:r>
      <w:r w:rsidRPr="00FD6DA9">
        <w:t xml:space="preserve"> </w:t>
      </w:r>
      <w:r w:rsidR="00847D40">
        <w:t xml:space="preserve">was cancelled and the </w:t>
      </w:r>
      <w:proofErr w:type="gramStart"/>
      <w:r w:rsidR="00847D40">
        <w:t>aforementioned lists</w:t>
      </w:r>
      <w:proofErr w:type="gramEnd"/>
      <w:r w:rsidR="00847D40">
        <w:t xml:space="preserve"> of issues and questions were prepared during the intersessional period and adopted at the ninety-first session of the Committee, held from 16 June to 4 July</w:t>
      </w:r>
      <w:r w:rsidRPr="00FD6DA9">
        <w:t xml:space="preserve"> 2025.</w:t>
      </w:r>
    </w:p>
    <w:p w14:paraId="32BF1D93" w14:textId="77777777" w:rsidR="003500DC" w:rsidRPr="00FD6DA9" w:rsidRDefault="003500DC" w:rsidP="003500DC">
      <w:pPr>
        <w:pStyle w:val="SingleTxt"/>
        <w:spacing w:after="0" w:line="120" w:lineRule="exact"/>
        <w:rPr>
          <w:sz w:val="10"/>
        </w:rPr>
      </w:pPr>
    </w:p>
    <w:p w14:paraId="68DE648B" w14:textId="77777777" w:rsidR="003500DC" w:rsidRPr="00FD6DA9" w:rsidRDefault="003500DC" w:rsidP="0035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r>
      <w:r w:rsidRPr="00FD6DA9">
        <w:tab/>
        <w:t>Documentation</w:t>
      </w:r>
    </w:p>
    <w:p w14:paraId="36C42806" w14:textId="77777777" w:rsidR="003500DC" w:rsidRPr="00FD6DA9" w:rsidRDefault="003500DC" w:rsidP="003500DC">
      <w:pPr>
        <w:pStyle w:val="SingleTxt"/>
        <w:spacing w:after="0" w:line="120" w:lineRule="exact"/>
        <w:rPr>
          <w:sz w:val="10"/>
        </w:rPr>
      </w:pPr>
    </w:p>
    <w:p w14:paraId="1E404DDE" w14:textId="77777777" w:rsidR="003500DC" w:rsidRPr="00FD6DA9" w:rsidRDefault="003500DC" w:rsidP="003500D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r>
      <w:r w:rsidRPr="00FD6DA9">
        <w:tab/>
        <w:t>Reports</w:t>
      </w:r>
    </w:p>
    <w:p w14:paraId="23F7EF67" w14:textId="77777777" w:rsidR="003500DC" w:rsidRPr="00FD6DA9" w:rsidRDefault="003500DC" w:rsidP="003500DC">
      <w:pPr>
        <w:pStyle w:val="SingleTxt"/>
        <w:spacing w:after="0" w:line="120" w:lineRule="exact"/>
        <w:rPr>
          <w:sz w:val="10"/>
        </w:rPr>
      </w:pPr>
    </w:p>
    <w:p w14:paraId="79A80D45" w14:textId="7B79E3F5" w:rsidR="003500DC" w:rsidRPr="00FD6DA9" w:rsidRDefault="003500DC" w:rsidP="003500DC">
      <w:pPr>
        <w:pStyle w:val="SingleTxt"/>
      </w:pPr>
      <w:r w:rsidRPr="00FD6DA9">
        <w:t xml:space="preserve">Eighth periodic report of </w:t>
      </w:r>
      <w:r w:rsidR="00847D40">
        <w:t>Angola</w:t>
      </w:r>
      <w:r w:rsidRPr="00FD6DA9">
        <w:t xml:space="preserve"> (</w:t>
      </w:r>
      <w:hyperlink r:id="rId17" w:history="1">
        <w:r w:rsidRPr="00FD6DA9">
          <w:rPr>
            <w:rStyle w:val="Hyperlink"/>
          </w:rPr>
          <w:t>CEDAW/C/A</w:t>
        </w:r>
        <w:r w:rsidR="00DD21BF">
          <w:rPr>
            <w:rStyle w:val="Hyperlink"/>
          </w:rPr>
          <w:t>GO</w:t>
        </w:r>
        <w:r w:rsidRPr="00FD6DA9">
          <w:rPr>
            <w:rStyle w:val="Hyperlink"/>
          </w:rPr>
          <w:t>/8</w:t>
        </w:r>
      </w:hyperlink>
      <w:r w:rsidRPr="00FD6DA9">
        <w:t>)</w:t>
      </w:r>
    </w:p>
    <w:p w14:paraId="5B567013" w14:textId="39B41E5D" w:rsidR="003500DC" w:rsidRPr="00FD6DA9" w:rsidRDefault="00847D40" w:rsidP="003500DC">
      <w:pPr>
        <w:pStyle w:val="SingleTxt"/>
      </w:pPr>
      <w:r>
        <w:t>Tenth</w:t>
      </w:r>
      <w:r w:rsidR="003500DC" w:rsidRPr="00FD6DA9">
        <w:t xml:space="preserve"> periodic report of </w:t>
      </w:r>
      <w:r>
        <w:t>Cabo Verde</w:t>
      </w:r>
      <w:r w:rsidR="003500DC" w:rsidRPr="00FD6DA9">
        <w:t xml:space="preserve"> (</w:t>
      </w:r>
      <w:hyperlink r:id="rId18" w:history="1">
        <w:r w:rsidR="003500DC" w:rsidRPr="00FD6DA9">
          <w:rPr>
            <w:rStyle w:val="Hyperlink"/>
          </w:rPr>
          <w:t>CEDAW/C/</w:t>
        </w:r>
        <w:r>
          <w:rPr>
            <w:rStyle w:val="Hyperlink"/>
          </w:rPr>
          <w:t>C</w:t>
        </w:r>
        <w:r w:rsidR="00DD21BF">
          <w:rPr>
            <w:rStyle w:val="Hyperlink"/>
          </w:rPr>
          <w:t>P</w:t>
        </w:r>
        <w:r>
          <w:rPr>
            <w:rStyle w:val="Hyperlink"/>
          </w:rPr>
          <w:t>V</w:t>
        </w:r>
        <w:r w:rsidR="003500DC" w:rsidRPr="00FD6DA9">
          <w:rPr>
            <w:rStyle w:val="Hyperlink"/>
          </w:rPr>
          <w:t>/</w:t>
        </w:r>
        <w:r>
          <w:rPr>
            <w:rStyle w:val="Hyperlink"/>
          </w:rPr>
          <w:t>10</w:t>
        </w:r>
      </w:hyperlink>
      <w:r w:rsidR="003500DC" w:rsidRPr="00FD6DA9">
        <w:t>)</w:t>
      </w:r>
    </w:p>
    <w:p w14:paraId="1E168091" w14:textId="66E3BC49" w:rsidR="003500DC" w:rsidRPr="00FD6DA9" w:rsidRDefault="00847D40" w:rsidP="003500DC">
      <w:pPr>
        <w:pStyle w:val="SingleTxt"/>
      </w:pPr>
      <w:r>
        <w:lastRenderedPageBreak/>
        <w:t>Combined fourth and fifth</w:t>
      </w:r>
      <w:r w:rsidR="003500DC" w:rsidRPr="00FD6DA9">
        <w:t xml:space="preserve"> periodic report</w:t>
      </w:r>
      <w:r>
        <w:t>s</w:t>
      </w:r>
      <w:r w:rsidR="003500DC" w:rsidRPr="00FD6DA9">
        <w:t xml:space="preserve"> of </w:t>
      </w:r>
      <w:r>
        <w:t>Cook Islands</w:t>
      </w:r>
      <w:r w:rsidR="003500DC" w:rsidRPr="00FD6DA9">
        <w:t xml:space="preserve"> (</w:t>
      </w:r>
      <w:hyperlink r:id="rId19" w:history="1">
        <w:r w:rsidR="003500DC" w:rsidRPr="00FD6DA9">
          <w:rPr>
            <w:rStyle w:val="Hyperlink"/>
          </w:rPr>
          <w:t>CEDAW/C/</w:t>
        </w:r>
        <w:r>
          <w:rPr>
            <w:rStyle w:val="Hyperlink"/>
          </w:rPr>
          <w:t>C</w:t>
        </w:r>
        <w:r w:rsidR="00DD21BF">
          <w:rPr>
            <w:rStyle w:val="Hyperlink"/>
          </w:rPr>
          <w:t>OK</w:t>
        </w:r>
        <w:r w:rsidR="003500DC" w:rsidRPr="00FD6DA9">
          <w:rPr>
            <w:rStyle w:val="Hyperlink"/>
          </w:rPr>
          <w:t>/</w:t>
        </w:r>
        <w:r w:rsidR="00DD21BF">
          <w:rPr>
            <w:rStyle w:val="Hyperlink"/>
          </w:rPr>
          <w:t>4-5</w:t>
        </w:r>
      </w:hyperlink>
      <w:r w:rsidR="003500DC" w:rsidRPr="00FD6DA9">
        <w:t>)</w:t>
      </w:r>
    </w:p>
    <w:p w14:paraId="604EF139" w14:textId="24B09A09" w:rsidR="003500DC" w:rsidRPr="00FD6DA9" w:rsidRDefault="00DD21BF" w:rsidP="003500DC">
      <w:pPr>
        <w:pStyle w:val="SingleTxt"/>
      </w:pPr>
      <w:r>
        <w:t>Sixth</w:t>
      </w:r>
      <w:r w:rsidR="003500DC" w:rsidRPr="00FD6DA9">
        <w:t xml:space="preserve"> periodic report of </w:t>
      </w:r>
      <w:r>
        <w:t>Kazakhstan</w:t>
      </w:r>
      <w:r w:rsidR="003500DC" w:rsidRPr="00FD6DA9">
        <w:t xml:space="preserve"> (</w:t>
      </w:r>
      <w:hyperlink r:id="rId20" w:history="1">
        <w:r w:rsidR="003500DC" w:rsidRPr="00FD6DA9">
          <w:rPr>
            <w:rStyle w:val="Hyperlink"/>
          </w:rPr>
          <w:t>CEDAW/C/</w:t>
        </w:r>
        <w:r>
          <w:rPr>
            <w:rStyle w:val="Hyperlink"/>
          </w:rPr>
          <w:t>KAZ</w:t>
        </w:r>
        <w:r w:rsidR="003500DC" w:rsidRPr="00FD6DA9">
          <w:rPr>
            <w:rStyle w:val="Hyperlink"/>
          </w:rPr>
          <w:t>/</w:t>
        </w:r>
        <w:r>
          <w:rPr>
            <w:rStyle w:val="Hyperlink"/>
          </w:rPr>
          <w:t>6</w:t>
        </w:r>
      </w:hyperlink>
      <w:r w:rsidR="003500DC" w:rsidRPr="00FD6DA9">
        <w:t>)</w:t>
      </w:r>
    </w:p>
    <w:p w14:paraId="4F88FA89" w14:textId="7503E9C8" w:rsidR="003500DC" w:rsidRPr="00FD6DA9" w:rsidRDefault="00DD21BF" w:rsidP="003500DC">
      <w:pPr>
        <w:pStyle w:val="SingleTxt"/>
      </w:pPr>
      <w:r>
        <w:t>Ninth</w:t>
      </w:r>
      <w:r w:rsidR="003500DC" w:rsidRPr="00FD6DA9">
        <w:t xml:space="preserve"> periodic report of </w:t>
      </w:r>
      <w:r>
        <w:t>Kenya</w:t>
      </w:r>
      <w:r w:rsidR="003500DC" w:rsidRPr="00FD6DA9">
        <w:t xml:space="preserve"> (</w:t>
      </w:r>
      <w:hyperlink r:id="rId21" w:history="1">
        <w:r w:rsidR="003500DC" w:rsidRPr="00FD6DA9">
          <w:rPr>
            <w:rStyle w:val="Hyperlink"/>
          </w:rPr>
          <w:t>CEDAW/C/</w:t>
        </w:r>
        <w:r>
          <w:rPr>
            <w:rStyle w:val="Hyperlink"/>
          </w:rPr>
          <w:t>KEN</w:t>
        </w:r>
        <w:r w:rsidR="003500DC" w:rsidRPr="00FD6DA9">
          <w:rPr>
            <w:rStyle w:val="Hyperlink"/>
          </w:rPr>
          <w:t>/</w:t>
        </w:r>
        <w:r>
          <w:rPr>
            <w:rStyle w:val="Hyperlink"/>
          </w:rPr>
          <w:t>9</w:t>
        </w:r>
      </w:hyperlink>
      <w:r w:rsidR="003500DC" w:rsidRPr="00FD6DA9">
        <w:t>)</w:t>
      </w:r>
    </w:p>
    <w:p w14:paraId="55004A03" w14:textId="735DA1ED" w:rsidR="003500DC" w:rsidRPr="00FD6DA9" w:rsidRDefault="003500DC" w:rsidP="003500DC">
      <w:pPr>
        <w:pStyle w:val="SingleTxt"/>
      </w:pPr>
      <w:r w:rsidRPr="00FD6DA9">
        <w:t xml:space="preserve">Seventh periodic report of </w:t>
      </w:r>
      <w:r w:rsidR="00DD21BF">
        <w:t>the Republic of Moldova</w:t>
      </w:r>
      <w:r w:rsidRPr="00FD6DA9">
        <w:t xml:space="preserve"> (</w:t>
      </w:r>
      <w:hyperlink r:id="rId22" w:history="1">
        <w:r w:rsidRPr="00FD6DA9">
          <w:rPr>
            <w:rStyle w:val="Hyperlink"/>
          </w:rPr>
          <w:t>CEDAW/C/</w:t>
        </w:r>
        <w:r w:rsidR="00DD21BF">
          <w:rPr>
            <w:rStyle w:val="Hyperlink"/>
          </w:rPr>
          <w:t>MDA</w:t>
        </w:r>
        <w:r w:rsidRPr="00FD6DA9">
          <w:rPr>
            <w:rStyle w:val="Hyperlink"/>
          </w:rPr>
          <w:t>/7</w:t>
        </w:r>
      </w:hyperlink>
      <w:r w:rsidRPr="00FD6DA9">
        <w:t>)</w:t>
      </w:r>
    </w:p>
    <w:p w14:paraId="072432AE" w14:textId="639DAA16" w:rsidR="003500DC" w:rsidRPr="00FD6DA9" w:rsidRDefault="00DD21BF" w:rsidP="003500DC">
      <w:pPr>
        <w:pStyle w:val="SingleTxt"/>
      </w:pPr>
      <w:r>
        <w:t>Eighth</w:t>
      </w:r>
      <w:r w:rsidR="003500DC" w:rsidRPr="00FD6DA9">
        <w:t xml:space="preserve"> periodic report of </w:t>
      </w:r>
      <w:r>
        <w:t>Paraguay</w:t>
      </w:r>
      <w:r w:rsidR="003500DC" w:rsidRPr="00FD6DA9">
        <w:t xml:space="preserve"> (</w:t>
      </w:r>
      <w:hyperlink r:id="rId23" w:history="1">
        <w:r w:rsidR="003500DC" w:rsidRPr="00FD6DA9">
          <w:rPr>
            <w:rStyle w:val="Hyperlink"/>
          </w:rPr>
          <w:t>CEDAW/C/</w:t>
        </w:r>
        <w:r>
          <w:rPr>
            <w:rStyle w:val="Hyperlink"/>
          </w:rPr>
          <w:t>PRY</w:t>
        </w:r>
        <w:r w:rsidR="003500DC" w:rsidRPr="00FD6DA9">
          <w:rPr>
            <w:rStyle w:val="Hyperlink"/>
          </w:rPr>
          <w:t>/</w:t>
        </w:r>
        <w:r>
          <w:rPr>
            <w:rStyle w:val="Hyperlink"/>
          </w:rPr>
          <w:t>8</w:t>
        </w:r>
      </w:hyperlink>
      <w:r w:rsidR="003500DC" w:rsidRPr="00FD6DA9">
        <w:t>)</w:t>
      </w:r>
    </w:p>
    <w:p w14:paraId="12B8EBAB" w14:textId="5AA6DD0C" w:rsidR="003500DC" w:rsidRPr="00FD6DA9" w:rsidRDefault="00DD21BF" w:rsidP="003500DC">
      <w:pPr>
        <w:pStyle w:val="SingleTxt"/>
      </w:pPr>
      <w:r>
        <w:t>Combined eighth to tenth</w:t>
      </w:r>
      <w:r w:rsidR="003500DC" w:rsidRPr="00FD6DA9">
        <w:t xml:space="preserve"> periodic report</w:t>
      </w:r>
      <w:r>
        <w:t>s</w:t>
      </w:r>
      <w:r w:rsidR="003500DC" w:rsidRPr="00FD6DA9">
        <w:t xml:space="preserve"> of </w:t>
      </w:r>
      <w:r>
        <w:t>Togo</w:t>
      </w:r>
      <w:r w:rsidR="003500DC" w:rsidRPr="00FD6DA9">
        <w:t xml:space="preserve"> (</w:t>
      </w:r>
      <w:hyperlink r:id="rId24" w:history="1">
        <w:r w:rsidR="003500DC" w:rsidRPr="00FD6DA9">
          <w:rPr>
            <w:rStyle w:val="Hyperlink"/>
          </w:rPr>
          <w:t>CEDAW/C/</w:t>
        </w:r>
        <w:r>
          <w:rPr>
            <w:rStyle w:val="Hyperlink"/>
          </w:rPr>
          <w:t>TGO</w:t>
        </w:r>
        <w:r w:rsidR="003500DC" w:rsidRPr="00FD6DA9">
          <w:rPr>
            <w:rStyle w:val="Hyperlink"/>
          </w:rPr>
          <w:t>/</w:t>
        </w:r>
        <w:r>
          <w:rPr>
            <w:rStyle w:val="Hyperlink"/>
          </w:rPr>
          <w:t>8-10</w:t>
        </w:r>
      </w:hyperlink>
      <w:r w:rsidR="003500DC" w:rsidRPr="00FD6DA9">
        <w:t>)</w:t>
      </w:r>
    </w:p>
    <w:p w14:paraId="5B35CA46" w14:textId="77777777" w:rsidR="003500DC" w:rsidRPr="00FD6DA9" w:rsidRDefault="003500DC" w:rsidP="003500DC">
      <w:pPr>
        <w:pStyle w:val="SingleTxt"/>
        <w:spacing w:after="0" w:line="120" w:lineRule="exact"/>
        <w:rPr>
          <w:sz w:val="10"/>
        </w:rPr>
      </w:pPr>
    </w:p>
    <w:p w14:paraId="399DC063" w14:textId="77777777" w:rsidR="003500DC" w:rsidRPr="00FD6DA9" w:rsidRDefault="003500DC" w:rsidP="003500D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r>
      <w:r w:rsidRPr="00FD6DA9">
        <w:tab/>
        <w:t>Lists of issues and questions</w:t>
      </w:r>
    </w:p>
    <w:p w14:paraId="73EA7173" w14:textId="77777777" w:rsidR="003500DC" w:rsidRPr="00FD6DA9" w:rsidRDefault="003500DC" w:rsidP="003500DC">
      <w:pPr>
        <w:pStyle w:val="SingleTxt"/>
        <w:spacing w:after="0" w:line="120" w:lineRule="exact"/>
        <w:rPr>
          <w:sz w:val="10"/>
        </w:rPr>
      </w:pPr>
    </w:p>
    <w:p w14:paraId="040F40AB" w14:textId="624BE25A" w:rsidR="003500DC" w:rsidRPr="00726391" w:rsidRDefault="00DD21BF" w:rsidP="003500DC">
      <w:pPr>
        <w:pStyle w:val="SingleTxt"/>
        <w:rPr>
          <w:lang w:val="en-US"/>
        </w:rPr>
      </w:pPr>
      <w:r w:rsidRPr="00726391">
        <w:rPr>
          <w:lang w:val="en-US"/>
        </w:rPr>
        <w:t>Angola</w:t>
      </w:r>
      <w:r w:rsidR="003500DC" w:rsidRPr="00726391">
        <w:rPr>
          <w:lang w:val="en-US"/>
        </w:rPr>
        <w:t xml:space="preserve"> (</w:t>
      </w:r>
      <w:hyperlink r:id="rId25" w:history="1">
        <w:r w:rsidR="003500DC" w:rsidRPr="00726391">
          <w:rPr>
            <w:rStyle w:val="Hyperlink"/>
            <w:lang w:val="en-US"/>
          </w:rPr>
          <w:t>CEDAW/C/</w:t>
        </w:r>
        <w:r w:rsidRPr="00726391">
          <w:rPr>
            <w:rStyle w:val="Hyperlink"/>
            <w:lang w:val="en-US"/>
          </w:rPr>
          <w:t>AGO</w:t>
        </w:r>
        <w:r w:rsidR="003500DC" w:rsidRPr="00726391">
          <w:rPr>
            <w:rStyle w:val="Hyperlink"/>
            <w:lang w:val="en-US"/>
          </w:rPr>
          <w:t>/Q/8</w:t>
        </w:r>
      </w:hyperlink>
      <w:r w:rsidR="003500DC" w:rsidRPr="00726391">
        <w:rPr>
          <w:lang w:val="en-US"/>
        </w:rPr>
        <w:t>)</w:t>
      </w:r>
    </w:p>
    <w:p w14:paraId="58308536" w14:textId="19551596" w:rsidR="003500DC" w:rsidRPr="00726391" w:rsidRDefault="00DD21BF" w:rsidP="003500DC">
      <w:pPr>
        <w:pStyle w:val="SingleTxt"/>
        <w:rPr>
          <w:lang w:val="pt-BR"/>
        </w:rPr>
      </w:pPr>
      <w:r w:rsidRPr="00726391">
        <w:rPr>
          <w:lang w:val="pt-BR"/>
        </w:rPr>
        <w:t>Cabo Verde</w:t>
      </w:r>
      <w:r w:rsidR="003500DC" w:rsidRPr="00726391">
        <w:rPr>
          <w:lang w:val="pt-BR"/>
        </w:rPr>
        <w:t xml:space="preserve"> (</w:t>
      </w:r>
      <w:hyperlink r:id="rId26" w:history="1">
        <w:r w:rsidR="003500DC" w:rsidRPr="00726391">
          <w:rPr>
            <w:rStyle w:val="Hyperlink"/>
            <w:lang w:val="pt-BR"/>
          </w:rPr>
          <w:t>CEDAW/C/C</w:t>
        </w:r>
        <w:r w:rsidRPr="00726391">
          <w:rPr>
            <w:rStyle w:val="Hyperlink"/>
            <w:lang w:val="pt-BR"/>
          </w:rPr>
          <w:t>PV</w:t>
        </w:r>
        <w:r w:rsidR="003500DC" w:rsidRPr="00726391">
          <w:rPr>
            <w:rStyle w:val="Hyperlink"/>
            <w:lang w:val="pt-BR"/>
          </w:rPr>
          <w:t>/Q/</w:t>
        </w:r>
        <w:r w:rsidRPr="00726391">
          <w:rPr>
            <w:rStyle w:val="Hyperlink"/>
            <w:lang w:val="pt-BR"/>
          </w:rPr>
          <w:t>10</w:t>
        </w:r>
      </w:hyperlink>
      <w:r w:rsidR="003500DC" w:rsidRPr="00726391">
        <w:rPr>
          <w:lang w:val="pt-BR"/>
        </w:rPr>
        <w:t>)</w:t>
      </w:r>
    </w:p>
    <w:p w14:paraId="58733F15" w14:textId="603C313F" w:rsidR="003500DC" w:rsidRPr="00726391" w:rsidRDefault="00DD21BF" w:rsidP="003500DC">
      <w:pPr>
        <w:pStyle w:val="SingleTxt"/>
        <w:rPr>
          <w:lang w:val="en-US"/>
        </w:rPr>
      </w:pPr>
      <w:r w:rsidRPr="00726391">
        <w:rPr>
          <w:lang w:val="en-US"/>
        </w:rPr>
        <w:t>Cook Islands</w:t>
      </w:r>
      <w:r w:rsidR="003500DC" w:rsidRPr="00726391">
        <w:rPr>
          <w:lang w:val="en-US"/>
        </w:rPr>
        <w:t xml:space="preserve"> (</w:t>
      </w:r>
      <w:hyperlink r:id="rId27" w:history="1">
        <w:r w:rsidR="003500DC" w:rsidRPr="00726391">
          <w:rPr>
            <w:rStyle w:val="Hyperlink"/>
            <w:lang w:val="en-US"/>
          </w:rPr>
          <w:t>CEDAW/C/</w:t>
        </w:r>
        <w:r>
          <w:rPr>
            <w:rStyle w:val="Hyperlink"/>
            <w:lang w:val="en-US"/>
          </w:rPr>
          <w:t>COK</w:t>
        </w:r>
        <w:r w:rsidR="003500DC" w:rsidRPr="00726391">
          <w:rPr>
            <w:rStyle w:val="Hyperlink"/>
            <w:lang w:val="en-US"/>
          </w:rPr>
          <w:t>/Q/</w:t>
        </w:r>
        <w:r>
          <w:rPr>
            <w:rStyle w:val="Hyperlink"/>
            <w:lang w:val="en-US"/>
          </w:rPr>
          <w:t>4-5</w:t>
        </w:r>
      </w:hyperlink>
      <w:r w:rsidR="003500DC" w:rsidRPr="00726391">
        <w:rPr>
          <w:lang w:val="en-US"/>
        </w:rPr>
        <w:t>)</w:t>
      </w:r>
    </w:p>
    <w:p w14:paraId="5847F9FF" w14:textId="40A86526" w:rsidR="003500DC" w:rsidRPr="00726391" w:rsidRDefault="00DD21BF" w:rsidP="003500DC">
      <w:pPr>
        <w:pStyle w:val="SingleTxt"/>
        <w:rPr>
          <w:lang w:val="en-US"/>
        </w:rPr>
      </w:pPr>
      <w:r w:rsidRPr="00726391">
        <w:rPr>
          <w:lang w:val="en-US"/>
        </w:rPr>
        <w:t>Kaza</w:t>
      </w:r>
      <w:r>
        <w:rPr>
          <w:lang w:val="en-US"/>
        </w:rPr>
        <w:t>khstan</w:t>
      </w:r>
      <w:r w:rsidR="003500DC" w:rsidRPr="00726391">
        <w:rPr>
          <w:lang w:val="en-US"/>
        </w:rPr>
        <w:t xml:space="preserve"> (</w:t>
      </w:r>
      <w:hyperlink r:id="rId28" w:history="1">
        <w:r w:rsidR="003500DC" w:rsidRPr="00726391">
          <w:rPr>
            <w:rStyle w:val="Hyperlink"/>
            <w:lang w:val="en-US"/>
          </w:rPr>
          <w:t>CEDAW/C/</w:t>
        </w:r>
        <w:r>
          <w:rPr>
            <w:rStyle w:val="Hyperlink"/>
            <w:lang w:val="en-US"/>
          </w:rPr>
          <w:t>KAZ</w:t>
        </w:r>
        <w:r w:rsidR="003500DC" w:rsidRPr="00726391">
          <w:rPr>
            <w:rStyle w:val="Hyperlink"/>
            <w:lang w:val="en-US"/>
          </w:rPr>
          <w:t>/Q/</w:t>
        </w:r>
        <w:r>
          <w:rPr>
            <w:rStyle w:val="Hyperlink"/>
            <w:lang w:val="en-US"/>
          </w:rPr>
          <w:t>6</w:t>
        </w:r>
      </w:hyperlink>
      <w:r w:rsidR="003500DC" w:rsidRPr="00726391">
        <w:rPr>
          <w:lang w:val="en-US"/>
        </w:rPr>
        <w:t>)</w:t>
      </w:r>
    </w:p>
    <w:p w14:paraId="5C4E7EA8" w14:textId="4697C38D" w:rsidR="003500DC" w:rsidRPr="00726391" w:rsidRDefault="00DD21BF" w:rsidP="003500DC">
      <w:pPr>
        <w:pStyle w:val="SingleTxt"/>
        <w:rPr>
          <w:lang w:val="en-US"/>
        </w:rPr>
      </w:pPr>
      <w:r w:rsidRPr="00726391">
        <w:rPr>
          <w:lang w:val="en-US"/>
        </w:rPr>
        <w:t>Kenya</w:t>
      </w:r>
      <w:r w:rsidR="003500DC" w:rsidRPr="00726391">
        <w:rPr>
          <w:lang w:val="en-US"/>
        </w:rPr>
        <w:t xml:space="preserve"> (</w:t>
      </w:r>
      <w:hyperlink r:id="rId29" w:history="1">
        <w:r w:rsidR="003500DC" w:rsidRPr="00726391">
          <w:rPr>
            <w:rStyle w:val="Hyperlink"/>
            <w:lang w:val="en-US"/>
          </w:rPr>
          <w:t>CEDAW/C/</w:t>
        </w:r>
        <w:r>
          <w:rPr>
            <w:rStyle w:val="Hyperlink"/>
            <w:lang w:val="en-US"/>
          </w:rPr>
          <w:t>KEN</w:t>
        </w:r>
        <w:r w:rsidR="003500DC" w:rsidRPr="00726391">
          <w:rPr>
            <w:rStyle w:val="Hyperlink"/>
            <w:lang w:val="en-US"/>
          </w:rPr>
          <w:t>/Q/</w:t>
        </w:r>
        <w:r>
          <w:rPr>
            <w:rStyle w:val="Hyperlink"/>
            <w:lang w:val="en-US"/>
          </w:rPr>
          <w:t>9</w:t>
        </w:r>
      </w:hyperlink>
      <w:r w:rsidR="003500DC" w:rsidRPr="00726391">
        <w:rPr>
          <w:lang w:val="en-US"/>
        </w:rPr>
        <w:t>)</w:t>
      </w:r>
    </w:p>
    <w:p w14:paraId="4A5DD6C3" w14:textId="7915C6F8" w:rsidR="003500DC" w:rsidRPr="00726391" w:rsidRDefault="00DD21BF" w:rsidP="003500DC">
      <w:pPr>
        <w:pStyle w:val="SingleTxt"/>
        <w:rPr>
          <w:lang w:val="en-US"/>
        </w:rPr>
      </w:pPr>
      <w:r w:rsidRPr="00726391">
        <w:rPr>
          <w:lang w:val="en-US"/>
        </w:rPr>
        <w:t>Moldova (Republic of)</w:t>
      </w:r>
      <w:r w:rsidR="003500DC" w:rsidRPr="00726391">
        <w:rPr>
          <w:lang w:val="en-US"/>
        </w:rPr>
        <w:t xml:space="preserve"> (</w:t>
      </w:r>
      <w:hyperlink r:id="rId30" w:history="1">
        <w:r w:rsidR="003500DC" w:rsidRPr="00726391">
          <w:rPr>
            <w:rStyle w:val="Hyperlink"/>
            <w:lang w:val="en-US"/>
          </w:rPr>
          <w:t>CEDAW/C/</w:t>
        </w:r>
        <w:r>
          <w:rPr>
            <w:rStyle w:val="Hyperlink"/>
            <w:lang w:val="en-US"/>
          </w:rPr>
          <w:t>MDA</w:t>
        </w:r>
        <w:r w:rsidR="003500DC" w:rsidRPr="00726391">
          <w:rPr>
            <w:rStyle w:val="Hyperlink"/>
            <w:lang w:val="en-US"/>
          </w:rPr>
          <w:t>/Q/7</w:t>
        </w:r>
      </w:hyperlink>
      <w:r w:rsidR="003500DC" w:rsidRPr="00726391">
        <w:rPr>
          <w:lang w:val="en-US"/>
        </w:rPr>
        <w:t>)</w:t>
      </w:r>
    </w:p>
    <w:p w14:paraId="0D04C79E" w14:textId="7DC3956A" w:rsidR="003500DC" w:rsidRPr="00726391" w:rsidRDefault="00DD21BF" w:rsidP="003500DC">
      <w:pPr>
        <w:pStyle w:val="SingleTxt"/>
        <w:rPr>
          <w:lang w:val="pt-BR"/>
        </w:rPr>
      </w:pPr>
      <w:r w:rsidRPr="00726391">
        <w:rPr>
          <w:lang w:val="pt-BR"/>
        </w:rPr>
        <w:t>Paraguay</w:t>
      </w:r>
      <w:r w:rsidR="003500DC" w:rsidRPr="00726391">
        <w:rPr>
          <w:lang w:val="pt-BR"/>
        </w:rPr>
        <w:t xml:space="preserve"> (</w:t>
      </w:r>
      <w:hyperlink r:id="rId31" w:history="1">
        <w:r w:rsidR="003500DC" w:rsidRPr="00726391">
          <w:rPr>
            <w:rStyle w:val="Hyperlink"/>
            <w:lang w:val="pt-BR"/>
          </w:rPr>
          <w:t>CEDAW/C/</w:t>
        </w:r>
        <w:r w:rsidRPr="00726391">
          <w:rPr>
            <w:rStyle w:val="Hyperlink"/>
            <w:lang w:val="pt-BR"/>
          </w:rPr>
          <w:t>PRY</w:t>
        </w:r>
        <w:r w:rsidR="003500DC" w:rsidRPr="00726391">
          <w:rPr>
            <w:rStyle w:val="Hyperlink"/>
            <w:lang w:val="pt-BR"/>
          </w:rPr>
          <w:t>/Q/</w:t>
        </w:r>
        <w:r w:rsidR="00217A20" w:rsidRPr="00726391">
          <w:rPr>
            <w:rStyle w:val="Hyperlink"/>
            <w:lang w:val="pt-BR"/>
          </w:rPr>
          <w:t>8</w:t>
        </w:r>
      </w:hyperlink>
      <w:r w:rsidR="003500DC" w:rsidRPr="00726391">
        <w:rPr>
          <w:lang w:val="pt-BR"/>
        </w:rPr>
        <w:t>)</w:t>
      </w:r>
    </w:p>
    <w:p w14:paraId="0B6AA489" w14:textId="2AE1EADB" w:rsidR="003500DC" w:rsidRPr="00726391" w:rsidRDefault="00DD21BF" w:rsidP="003500DC">
      <w:pPr>
        <w:pStyle w:val="SingleTxt"/>
        <w:rPr>
          <w:lang w:val="pt-BR"/>
        </w:rPr>
      </w:pPr>
      <w:r w:rsidRPr="00726391">
        <w:rPr>
          <w:lang w:val="pt-BR"/>
        </w:rPr>
        <w:t>Togo</w:t>
      </w:r>
      <w:r w:rsidR="003500DC" w:rsidRPr="00726391">
        <w:rPr>
          <w:lang w:val="pt-BR"/>
        </w:rPr>
        <w:t xml:space="preserve"> (</w:t>
      </w:r>
      <w:hyperlink r:id="rId32" w:history="1">
        <w:r w:rsidR="003500DC" w:rsidRPr="00726391">
          <w:rPr>
            <w:rStyle w:val="Hyperlink"/>
            <w:lang w:val="pt-BR"/>
          </w:rPr>
          <w:t>CEDAW/C/</w:t>
        </w:r>
        <w:r w:rsidRPr="00726391">
          <w:rPr>
            <w:rStyle w:val="Hyperlink"/>
            <w:lang w:val="pt-BR"/>
          </w:rPr>
          <w:t>TGO</w:t>
        </w:r>
        <w:r w:rsidR="003500DC" w:rsidRPr="00726391">
          <w:rPr>
            <w:rStyle w:val="Hyperlink"/>
            <w:lang w:val="pt-BR"/>
          </w:rPr>
          <w:t>/Q/</w:t>
        </w:r>
        <w:r w:rsidRPr="00726391">
          <w:rPr>
            <w:rStyle w:val="Hyperlink"/>
            <w:lang w:val="pt-BR"/>
          </w:rPr>
          <w:t>8-10</w:t>
        </w:r>
      </w:hyperlink>
      <w:r w:rsidR="003500DC" w:rsidRPr="00726391">
        <w:rPr>
          <w:lang w:val="pt-BR"/>
        </w:rPr>
        <w:t>)</w:t>
      </w:r>
    </w:p>
    <w:p w14:paraId="1536CEB9" w14:textId="77777777" w:rsidR="003500DC" w:rsidRPr="00726391" w:rsidRDefault="003500DC" w:rsidP="003500DC">
      <w:pPr>
        <w:pStyle w:val="SingleTxt"/>
        <w:spacing w:after="0" w:line="120" w:lineRule="exact"/>
        <w:rPr>
          <w:sz w:val="10"/>
          <w:lang w:val="pt-BR"/>
        </w:rPr>
      </w:pPr>
    </w:p>
    <w:p w14:paraId="72A55676" w14:textId="77777777" w:rsidR="003500DC" w:rsidRPr="00FD6DA9" w:rsidRDefault="003500DC" w:rsidP="003500D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6391">
        <w:rPr>
          <w:lang w:val="pt-BR"/>
        </w:rPr>
        <w:tab/>
      </w:r>
      <w:r w:rsidRPr="00726391">
        <w:rPr>
          <w:lang w:val="pt-BR"/>
        </w:rPr>
        <w:tab/>
      </w:r>
      <w:r w:rsidRPr="00FD6DA9">
        <w:t>Replies to the lists of issues and questions</w:t>
      </w:r>
    </w:p>
    <w:p w14:paraId="4BF2E31B" w14:textId="77777777" w:rsidR="003500DC" w:rsidRPr="00FD6DA9" w:rsidRDefault="003500DC" w:rsidP="003500DC">
      <w:pPr>
        <w:pStyle w:val="SingleTxt"/>
        <w:spacing w:after="0" w:line="120" w:lineRule="exact"/>
        <w:rPr>
          <w:sz w:val="10"/>
        </w:rPr>
      </w:pPr>
    </w:p>
    <w:p w14:paraId="3FFF4E90" w14:textId="68FF894C" w:rsidR="003500DC" w:rsidRPr="00726391" w:rsidRDefault="00616FAA" w:rsidP="003500DC">
      <w:pPr>
        <w:pStyle w:val="SingleTxt"/>
        <w:rPr>
          <w:lang w:val="pt-BR"/>
        </w:rPr>
      </w:pPr>
      <w:r w:rsidRPr="00726391">
        <w:rPr>
          <w:lang w:val="pt-BR"/>
        </w:rPr>
        <w:t>Angola</w:t>
      </w:r>
      <w:r w:rsidR="003500DC" w:rsidRPr="00726391">
        <w:rPr>
          <w:lang w:val="pt-BR"/>
        </w:rPr>
        <w:t xml:space="preserve"> (</w:t>
      </w:r>
      <w:hyperlink r:id="rId33" w:history="1">
        <w:r w:rsidR="003500DC" w:rsidRPr="00726391">
          <w:rPr>
            <w:rStyle w:val="Hyperlink"/>
            <w:lang w:val="pt-BR"/>
          </w:rPr>
          <w:t>CEDAW/C/</w:t>
        </w:r>
        <w:r w:rsidRPr="00726391">
          <w:rPr>
            <w:rStyle w:val="Hyperlink"/>
            <w:lang w:val="pt-BR"/>
          </w:rPr>
          <w:t>AGO</w:t>
        </w:r>
        <w:r w:rsidR="003500DC" w:rsidRPr="00726391">
          <w:rPr>
            <w:rStyle w:val="Hyperlink"/>
            <w:lang w:val="pt-BR"/>
          </w:rPr>
          <w:t>/RQ/</w:t>
        </w:r>
        <w:r w:rsidRPr="00726391">
          <w:rPr>
            <w:rStyle w:val="Hyperlink"/>
            <w:lang w:val="pt-BR"/>
          </w:rPr>
          <w:t>8</w:t>
        </w:r>
      </w:hyperlink>
      <w:r w:rsidR="003500DC" w:rsidRPr="00726391">
        <w:rPr>
          <w:lang w:val="pt-BR"/>
        </w:rPr>
        <w:t>)</w:t>
      </w:r>
    </w:p>
    <w:p w14:paraId="4075B64A" w14:textId="5EAA45F4" w:rsidR="003500DC" w:rsidRPr="00726391" w:rsidRDefault="00E15395" w:rsidP="003500DC">
      <w:pPr>
        <w:pStyle w:val="SingleTxt"/>
        <w:rPr>
          <w:lang w:val="pt-BR"/>
        </w:rPr>
      </w:pPr>
      <w:r w:rsidRPr="00726391">
        <w:rPr>
          <w:lang w:val="pt-BR"/>
        </w:rPr>
        <w:t>Cabo Verde</w:t>
      </w:r>
      <w:r w:rsidR="003500DC" w:rsidRPr="00726391">
        <w:rPr>
          <w:lang w:val="pt-BR"/>
        </w:rPr>
        <w:t xml:space="preserve"> (</w:t>
      </w:r>
      <w:hyperlink r:id="rId34" w:history="1">
        <w:r w:rsidR="003500DC" w:rsidRPr="00726391">
          <w:rPr>
            <w:rStyle w:val="Hyperlink"/>
            <w:lang w:val="pt-BR"/>
          </w:rPr>
          <w:t>CEDAW/C/</w:t>
        </w:r>
        <w:r w:rsidRPr="00726391">
          <w:rPr>
            <w:rStyle w:val="Hyperlink"/>
            <w:lang w:val="pt-BR"/>
          </w:rPr>
          <w:t>CPV</w:t>
        </w:r>
        <w:r w:rsidR="003500DC" w:rsidRPr="00726391">
          <w:rPr>
            <w:rStyle w:val="Hyperlink"/>
            <w:lang w:val="pt-BR"/>
          </w:rPr>
          <w:t>/RQ/10</w:t>
        </w:r>
      </w:hyperlink>
      <w:r w:rsidR="003500DC" w:rsidRPr="00726391">
        <w:rPr>
          <w:lang w:val="pt-BR"/>
        </w:rPr>
        <w:t>)</w:t>
      </w:r>
      <w:r w:rsidR="000D0B02" w:rsidRPr="00726391">
        <w:rPr>
          <w:sz w:val="12"/>
          <w:szCs w:val="12"/>
          <w:lang w:val="pt-BR"/>
        </w:rPr>
        <w:t>*</w:t>
      </w:r>
    </w:p>
    <w:p w14:paraId="7EDF15C3" w14:textId="5F9F7827" w:rsidR="003500DC" w:rsidRPr="00726391" w:rsidRDefault="000D0B02" w:rsidP="003500DC">
      <w:pPr>
        <w:pStyle w:val="SingleTxt"/>
        <w:rPr>
          <w:lang w:val="en-US"/>
        </w:rPr>
      </w:pPr>
      <w:r w:rsidRPr="00726391">
        <w:rPr>
          <w:lang w:val="en-US"/>
        </w:rPr>
        <w:t>Cook Islands</w:t>
      </w:r>
      <w:r w:rsidR="003500DC" w:rsidRPr="00726391">
        <w:rPr>
          <w:lang w:val="en-US"/>
        </w:rPr>
        <w:t xml:space="preserve"> (</w:t>
      </w:r>
      <w:bookmarkStart w:id="2" w:name="bmv20"/>
      <w:r w:rsidR="003500DC" w:rsidRPr="00FD6DA9">
        <w:fldChar w:fldCharType="begin"/>
      </w:r>
      <w:r w:rsidR="003500DC" w:rsidRPr="00726391">
        <w:rPr>
          <w:lang w:val="en-US"/>
        </w:rPr>
        <w:instrText>HYPERLINK "https://docs.un.org/en/CEDAW/C/IRQ/RQ/8"</w:instrText>
      </w:r>
      <w:r w:rsidR="003500DC" w:rsidRPr="00FD6DA9">
        <w:fldChar w:fldCharType="separate"/>
      </w:r>
      <w:r w:rsidR="003500DC" w:rsidRPr="00726391">
        <w:rPr>
          <w:rStyle w:val="Hyperlink"/>
          <w:lang w:val="en-US"/>
        </w:rPr>
        <w:t>CEDAW/C/</w:t>
      </w:r>
      <w:r w:rsidR="00992F78">
        <w:rPr>
          <w:rStyle w:val="Hyperlink"/>
          <w:lang w:val="en-US"/>
        </w:rPr>
        <w:t>COK</w:t>
      </w:r>
      <w:r w:rsidR="003500DC" w:rsidRPr="00726391">
        <w:rPr>
          <w:rStyle w:val="Hyperlink"/>
          <w:lang w:val="en-US"/>
        </w:rPr>
        <w:t>/RQ/</w:t>
      </w:r>
      <w:r w:rsidR="00992F78">
        <w:rPr>
          <w:rStyle w:val="Hyperlink"/>
          <w:lang w:val="en-US"/>
        </w:rPr>
        <w:t>4-5</w:t>
      </w:r>
      <w:r w:rsidR="003500DC" w:rsidRPr="00FD6DA9">
        <w:fldChar w:fldCharType="end"/>
      </w:r>
      <w:bookmarkEnd w:id="2"/>
      <w:r w:rsidR="003500DC" w:rsidRPr="00726391">
        <w:rPr>
          <w:lang w:val="en-US"/>
        </w:rPr>
        <w:t>)</w:t>
      </w:r>
      <w:r w:rsidR="00992F78" w:rsidRPr="00726391">
        <w:rPr>
          <w:sz w:val="12"/>
          <w:szCs w:val="12"/>
          <w:lang w:val="en-US"/>
        </w:rPr>
        <w:t>*</w:t>
      </w:r>
    </w:p>
    <w:p w14:paraId="4F52D4B9" w14:textId="688CD0EC" w:rsidR="003500DC" w:rsidRPr="00726391" w:rsidRDefault="00992F78" w:rsidP="003500DC">
      <w:pPr>
        <w:pStyle w:val="SingleTxt"/>
        <w:rPr>
          <w:lang w:val="en-US"/>
        </w:rPr>
      </w:pPr>
      <w:r>
        <w:rPr>
          <w:lang w:val="en-US"/>
        </w:rPr>
        <w:t>Kazakhstan</w:t>
      </w:r>
      <w:r w:rsidR="003500DC" w:rsidRPr="00726391">
        <w:rPr>
          <w:lang w:val="en-US"/>
        </w:rPr>
        <w:t xml:space="preserve"> (</w:t>
      </w:r>
      <w:hyperlink r:id="rId35" w:history="1">
        <w:r w:rsidR="003500DC" w:rsidRPr="00726391">
          <w:rPr>
            <w:rStyle w:val="Hyperlink"/>
            <w:lang w:val="en-US"/>
          </w:rPr>
          <w:t>CEDAW/C/</w:t>
        </w:r>
        <w:r w:rsidR="007C07E7" w:rsidRPr="00726391">
          <w:rPr>
            <w:rStyle w:val="Hyperlink"/>
            <w:lang w:val="en-US"/>
          </w:rPr>
          <w:t>KAZ</w:t>
        </w:r>
        <w:r w:rsidR="003500DC" w:rsidRPr="00726391">
          <w:rPr>
            <w:rStyle w:val="Hyperlink"/>
            <w:lang w:val="en-US"/>
          </w:rPr>
          <w:t>/RQ/</w:t>
        </w:r>
        <w:r w:rsidR="007C07E7" w:rsidRPr="00726391">
          <w:rPr>
            <w:rStyle w:val="Hyperlink"/>
            <w:lang w:val="en-US"/>
          </w:rPr>
          <w:t>6</w:t>
        </w:r>
      </w:hyperlink>
      <w:r w:rsidR="003500DC" w:rsidRPr="00726391">
        <w:rPr>
          <w:lang w:val="en-US"/>
        </w:rPr>
        <w:t>)</w:t>
      </w:r>
    </w:p>
    <w:p w14:paraId="37B792DA" w14:textId="43AD81AC" w:rsidR="003500DC" w:rsidRPr="00726391" w:rsidRDefault="007C07E7" w:rsidP="003500DC">
      <w:pPr>
        <w:pStyle w:val="SingleTxt"/>
        <w:rPr>
          <w:lang w:val="en-US"/>
        </w:rPr>
      </w:pPr>
      <w:r w:rsidRPr="00726391">
        <w:rPr>
          <w:lang w:val="en-US"/>
        </w:rPr>
        <w:t>Kenya</w:t>
      </w:r>
      <w:r w:rsidR="003500DC" w:rsidRPr="00726391">
        <w:rPr>
          <w:lang w:val="en-US"/>
        </w:rPr>
        <w:t xml:space="preserve"> (</w:t>
      </w:r>
      <w:hyperlink r:id="rId36" w:history="1">
        <w:r w:rsidR="003500DC" w:rsidRPr="00726391">
          <w:rPr>
            <w:rStyle w:val="Hyperlink"/>
            <w:lang w:val="en-US"/>
          </w:rPr>
          <w:t>CEDAW/C/</w:t>
        </w:r>
        <w:r w:rsidR="001F4CEA" w:rsidRPr="00726391">
          <w:rPr>
            <w:rStyle w:val="Hyperlink"/>
            <w:lang w:val="en-US"/>
          </w:rPr>
          <w:t>KEN</w:t>
        </w:r>
        <w:r w:rsidR="003500DC" w:rsidRPr="00726391">
          <w:rPr>
            <w:rStyle w:val="Hyperlink"/>
            <w:lang w:val="en-US"/>
          </w:rPr>
          <w:t>/RQ/</w:t>
        </w:r>
        <w:r w:rsidR="001F4CEA" w:rsidRPr="00726391">
          <w:rPr>
            <w:rStyle w:val="Hyperlink"/>
            <w:lang w:val="en-US"/>
          </w:rPr>
          <w:t>9</w:t>
        </w:r>
      </w:hyperlink>
      <w:r w:rsidR="003500DC" w:rsidRPr="00726391">
        <w:rPr>
          <w:lang w:val="en-US"/>
        </w:rPr>
        <w:t>)</w:t>
      </w:r>
    </w:p>
    <w:p w14:paraId="18898047" w14:textId="1914AD60" w:rsidR="003500DC" w:rsidRDefault="001F4CEA" w:rsidP="00C60794">
      <w:pPr>
        <w:pStyle w:val="SingleTxt"/>
        <w:tabs>
          <w:tab w:val="left" w:pos="3969"/>
        </w:tabs>
      </w:pPr>
      <w:r>
        <w:t>Moldova (</w:t>
      </w:r>
      <w:r w:rsidR="00462A64">
        <w:t>R</w:t>
      </w:r>
      <w:r>
        <w:t>epublic of)</w:t>
      </w:r>
      <w:r w:rsidR="003500DC" w:rsidRPr="00FD6DA9">
        <w:t xml:space="preserve"> (</w:t>
      </w:r>
      <w:hyperlink r:id="rId37" w:history="1">
        <w:r w:rsidR="003500DC" w:rsidRPr="00FD6DA9">
          <w:rPr>
            <w:rStyle w:val="Hyperlink"/>
          </w:rPr>
          <w:t>CEDAW/C/</w:t>
        </w:r>
        <w:r>
          <w:rPr>
            <w:rStyle w:val="Hyperlink"/>
          </w:rPr>
          <w:t>MDA</w:t>
        </w:r>
        <w:r w:rsidR="003500DC" w:rsidRPr="00FD6DA9">
          <w:rPr>
            <w:rStyle w:val="Hyperlink"/>
          </w:rPr>
          <w:t>/RQ/</w:t>
        </w:r>
        <w:r w:rsidR="000F01BD">
          <w:rPr>
            <w:rStyle w:val="Hyperlink"/>
          </w:rPr>
          <w:t>7</w:t>
        </w:r>
      </w:hyperlink>
      <w:r w:rsidR="003500DC" w:rsidRPr="00FD6DA9">
        <w:t>)</w:t>
      </w:r>
      <w:r w:rsidR="000F01BD" w:rsidRPr="00726391">
        <w:rPr>
          <w:sz w:val="12"/>
          <w:szCs w:val="12"/>
        </w:rPr>
        <w:t>*</w:t>
      </w:r>
    </w:p>
    <w:p w14:paraId="72F33885" w14:textId="29169401" w:rsidR="00713A74" w:rsidRPr="00E4364C" w:rsidRDefault="00713A74" w:rsidP="00713A74">
      <w:pPr>
        <w:pStyle w:val="SingleTxt"/>
        <w:rPr>
          <w:lang w:val="en-US"/>
        </w:rPr>
      </w:pPr>
      <w:r>
        <w:rPr>
          <w:lang w:val="en-US"/>
        </w:rPr>
        <w:t>Paraguay (</w:t>
      </w:r>
      <w:hyperlink r:id="rId38" w:history="1">
        <w:r w:rsidRPr="00E4364C">
          <w:rPr>
            <w:rStyle w:val="Hyperlink"/>
            <w:lang w:val="en-US"/>
          </w:rPr>
          <w:t>CEDAW/C/</w:t>
        </w:r>
        <w:r w:rsidR="00462A64">
          <w:rPr>
            <w:rStyle w:val="Hyperlink"/>
            <w:lang w:val="en-US"/>
          </w:rPr>
          <w:t>PRY</w:t>
        </w:r>
        <w:r w:rsidRPr="00E4364C">
          <w:rPr>
            <w:rStyle w:val="Hyperlink"/>
            <w:lang w:val="en-US"/>
          </w:rPr>
          <w:t>/RQ/</w:t>
        </w:r>
        <w:r w:rsidR="00462A64">
          <w:rPr>
            <w:rStyle w:val="Hyperlink"/>
            <w:lang w:val="en-US"/>
          </w:rPr>
          <w:t>8</w:t>
        </w:r>
      </w:hyperlink>
      <w:r w:rsidRPr="00E4364C">
        <w:rPr>
          <w:lang w:val="en-US"/>
        </w:rPr>
        <w:t>)</w:t>
      </w:r>
    </w:p>
    <w:p w14:paraId="00F90BDA" w14:textId="77AB6AF2" w:rsidR="00C505D0" w:rsidRPr="00726391" w:rsidRDefault="00462A64" w:rsidP="00713A74">
      <w:pPr>
        <w:pStyle w:val="SingleTxt"/>
        <w:tabs>
          <w:tab w:val="left" w:pos="3969"/>
        </w:tabs>
        <w:rPr>
          <w:lang w:val="pt-BR"/>
        </w:rPr>
      </w:pPr>
      <w:r w:rsidRPr="00726391">
        <w:rPr>
          <w:lang w:val="pt-BR"/>
        </w:rPr>
        <w:t xml:space="preserve">Togo </w:t>
      </w:r>
      <w:r w:rsidR="00713A74" w:rsidRPr="00726391">
        <w:rPr>
          <w:lang w:val="pt-BR"/>
        </w:rPr>
        <w:t>(</w:t>
      </w:r>
      <w:hyperlink r:id="rId39" w:history="1">
        <w:r w:rsidR="00713A74" w:rsidRPr="00726391">
          <w:rPr>
            <w:rStyle w:val="Hyperlink"/>
            <w:lang w:val="pt-BR"/>
          </w:rPr>
          <w:t>CEDAW/C/</w:t>
        </w:r>
        <w:r w:rsidR="000915A4" w:rsidRPr="00726391">
          <w:rPr>
            <w:rStyle w:val="Hyperlink"/>
            <w:lang w:val="pt-BR"/>
          </w:rPr>
          <w:t>TGO</w:t>
        </w:r>
        <w:r w:rsidR="00713A74" w:rsidRPr="00726391">
          <w:rPr>
            <w:rStyle w:val="Hyperlink"/>
            <w:lang w:val="pt-BR"/>
          </w:rPr>
          <w:t>/RQ/</w:t>
        </w:r>
        <w:r w:rsidR="000915A4" w:rsidRPr="00726391">
          <w:rPr>
            <w:rStyle w:val="Hyperlink"/>
            <w:lang w:val="pt-BR"/>
          </w:rPr>
          <w:t>8-10</w:t>
        </w:r>
      </w:hyperlink>
      <w:r w:rsidR="00713A74" w:rsidRPr="00726391">
        <w:rPr>
          <w:lang w:val="pt-BR"/>
        </w:rPr>
        <w:t>)</w:t>
      </w:r>
      <w:r w:rsidR="005E2464">
        <w:rPr>
          <w:rStyle w:val="FootnoteReference"/>
          <w:lang w:val="es-ES"/>
        </w:rPr>
        <w:footnoteReference w:id="1"/>
      </w:r>
    </w:p>
    <w:p w14:paraId="6E0AD76B" w14:textId="77777777" w:rsidR="003500DC" w:rsidRPr="00726391" w:rsidRDefault="003500DC" w:rsidP="003500DC">
      <w:pPr>
        <w:pStyle w:val="SingleTxt"/>
        <w:spacing w:after="0" w:line="120" w:lineRule="exact"/>
        <w:rPr>
          <w:sz w:val="10"/>
          <w:lang w:val="pt-BR"/>
        </w:rPr>
      </w:pPr>
    </w:p>
    <w:p w14:paraId="30F7037B" w14:textId="77777777" w:rsidR="003500DC" w:rsidRPr="00FD6DA9" w:rsidRDefault="003500DC" w:rsidP="0035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6391">
        <w:rPr>
          <w:lang w:val="pt-BR"/>
        </w:rPr>
        <w:tab/>
      </w:r>
      <w:r w:rsidRPr="00FD6DA9">
        <w:t>5.</w:t>
      </w:r>
      <w:r w:rsidRPr="00FD6DA9">
        <w:tab/>
        <w:t>Follow-up to the consideration of reports submitted by States Parties under article 18 of the Convention</w:t>
      </w:r>
    </w:p>
    <w:p w14:paraId="0F4D56D6" w14:textId="77777777" w:rsidR="003500DC" w:rsidRPr="00FD6DA9" w:rsidRDefault="003500DC" w:rsidP="003500DC">
      <w:pPr>
        <w:pStyle w:val="SingleTxt"/>
        <w:spacing w:after="0" w:line="120" w:lineRule="exact"/>
        <w:rPr>
          <w:sz w:val="10"/>
        </w:rPr>
      </w:pPr>
    </w:p>
    <w:p w14:paraId="2508F85B" w14:textId="77777777" w:rsidR="003500DC" w:rsidRPr="00FD6DA9" w:rsidRDefault="003500DC" w:rsidP="003500DC">
      <w:pPr>
        <w:pStyle w:val="SingleTxt"/>
      </w:pPr>
      <w:r w:rsidRPr="00FD6DA9">
        <w:t>The Committee will discuss matters relating to follow-up to concluding observations.</w:t>
      </w:r>
    </w:p>
    <w:p w14:paraId="642C7FC4" w14:textId="77777777" w:rsidR="003500DC" w:rsidRPr="00FD6DA9" w:rsidRDefault="003500DC" w:rsidP="003500DC">
      <w:pPr>
        <w:pStyle w:val="SingleTxt"/>
        <w:spacing w:after="0" w:line="120" w:lineRule="exact"/>
        <w:rPr>
          <w:sz w:val="10"/>
        </w:rPr>
      </w:pPr>
    </w:p>
    <w:p w14:paraId="1A2E71B3" w14:textId="77777777" w:rsidR="003500DC" w:rsidRPr="00FD6DA9" w:rsidRDefault="003500DC" w:rsidP="0035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t>6.</w:t>
      </w:r>
      <w:r w:rsidRPr="00FD6DA9">
        <w:tab/>
        <w:t>Implementation of articles 21 and 22 of the Convention</w:t>
      </w:r>
    </w:p>
    <w:p w14:paraId="02CC9E4C" w14:textId="77777777" w:rsidR="003500DC" w:rsidRPr="00FD6DA9" w:rsidRDefault="003500DC" w:rsidP="003500DC">
      <w:pPr>
        <w:pStyle w:val="SingleTxt"/>
        <w:spacing w:after="0" w:line="120" w:lineRule="exact"/>
        <w:rPr>
          <w:sz w:val="10"/>
        </w:rPr>
      </w:pPr>
    </w:p>
    <w:p w14:paraId="7EE17AE9" w14:textId="77777777" w:rsidR="003500DC" w:rsidRPr="00FD6DA9" w:rsidRDefault="003500DC" w:rsidP="003500DC">
      <w:pPr>
        <w:pStyle w:val="SingleTxt"/>
      </w:pPr>
      <w:r w:rsidRPr="00FD6DA9">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14:paraId="2B352A6B" w14:textId="77777777" w:rsidR="003500DC" w:rsidRPr="00FD6DA9" w:rsidRDefault="003500DC" w:rsidP="003500DC">
      <w:pPr>
        <w:pStyle w:val="SingleTxt"/>
      </w:pPr>
      <w:r w:rsidRPr="00FD6DA9">
        <w:t xml:space="preserve">Article 22 of the Convention provides that the specialized agencies shall be entitled to be represented during the consideration of the implementation of such provisions of the Convention that fall within the scope of their activities and that the Committee </w:t>
      </w:r>
      <w:r w:rsidRPr="00FD6DA9">
        <w:lastRenderedPageBreak/>
        <w:t>may invite the specialized agencies to submit reports on the implementation of the Convention in those areas.</w:t>
      </w:r>
    </w:p>
    <w:p w14:paraId="3F3D3F72" w14:textId="77777777" w:rsidR="003500DC" w:rsidRPr="00FD6DA9" w:rsidRDefault="003500DC" w:rsidP="003500DC">
      <w:pPr>
        <w:pStyle w:val="H4"/>
        <w:widowControl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r>
      <w:r w:rsidRPr="00FD6DA9">
        <w:tab/>
        <w:t>Documentation</w:t>
      </w:r>
    </w:p>
    <w:p w14:paraId="2BB7DE65" w14:textId="77777777" w:rsidR="003500DC" w:rsidRPr="00FD6DA9" w:rsidRDefault="003500DC" w:rsidP="003500DC">
      <w:pPr>
        <w:pStyle w:val="SingleTxt"/>
        <w:keepNext/>
        <w:keepLines/>
        <w:widowControl w:val="0"/>
        <w:spacing w:after="0" w:line="120" w:lineRule="exact"/>
        <w:rPr>
          <w:sz w:val="10"/>
        </w:rPr>
      </w:pPr>
    </w:p>
    <w:p w14:paraId="47DB8456" w14:textId="77777777" w:rsidR="003500DC" w:rsidRPr="00FD6DA9" w:rsidRDefault="003500DC" w:rsidP="003500DC">
      <w:pPr>
        <w:pStyle w:val="SingleTxt"/>
        <w:keepNext/>
        <w:keepLines/>
        <w:widowControl w:val="0"/>
      </w:pPr>
      <w:r w:rsidRPr="00FD6DA9">
        <w:t>Reports provided by the specialized agencies of the United Nations system on the implementation of the Convention in areas falling within the scope of their activities</w:t>
      </w:r>
    </w:p>
    <w:p w14:paraId="4B70A132" w14:textId="77777777" w:rsidR="003500DC" w:rsidRPr="00FD6DA9" w:rsidRDefault="003500DC" w:rsidP="003500DC">
      <w:pPr>
        <w:pStyle w:val="SingleTxt"/>
        <w:keepNext/>
        <w:keepLines/>
        <w:widowControl w:val="0"/>
        <w:spacing w:after="0" w:line="120" w:lineRule="exact"/>
        <w:rPr>
          <w:sz w:val="10"/>
        </w:rPr>
      </w:pPr>
    </w:p>
    <w:p w14:paraId="3AE4DFB8" w14:textId="77777777" w:rsidR="003500DC" w:rsidRPr="00FD6DA9" w:rsidRDefault="003500DC" w:rsidP="0035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t>7.</w:t>
      </w:r>
      <w:r w:rsidRPr="00FD6DA9">
        <w:tab/>
        <w:t>Ways and means of expediting the work of the Committee</w:t>
      </w:r>
    </w:p>
    <w:p w14:paraId="7967668A" w14:textId="77777777" w:rsidR="003500DC" w:rsidRPr="00FD6DA9" w:rsidRDefault="003500DC" w:rsidP="003500DC">
      <w:pPr>
        <w:pStyle w:val="SingleTxt"/>
        <w:spacing w:after="0" w:line="120" w:lineRule="exact"/>
        <w:rPr>
          <w:sz w:val="10"/>
        </w:rPr>
      </w:pPr>
    </w:p>
    <w:p w14:paraId="0ED5AE07" w14:textId="77777777" w:rsidR="003500DC" w:rsidRPr="00FD6DA9" w:rsidRDefault="003500DC" w:rsidP="003500DC">
      <w:pPr>
        <w:pStyle w:val="SingleTxt"/>
      </w:pPr>
      <w:r w:rsidRPr="00FD6DA9">
        <w:t>The Committee will discuss matters relating to its methods of work.</w:t>
      </w:r>
    </w:p>
    <w:p w14:paraId="3681F99E" w14:textId="77777777" w:rsidR="003500DC" w:rsidRPr="00FD6DA9" w:rsidRDefault="003500DC" w:rsidP="003500DC">
      <w:pPr>
        <w:pStyle w:val="SingleTxt"/>
        <w:spacing w:after="0" w:line="120" w:lineRule="exact"/>
        <w:rPr>
          <w:sz w:val="10"/>
        </w:rPr>
      </w:pPr>
    </w:p>
    <w:p w14:paraId="3351E948" w14:textId="77777777" w:rsidR="003500DC" w:rsidRPr="00FD6DA9" w:rsidRDefault="003500DC" w:rsidP="0035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t>8.</w:t>
      </w:r>
      <w:r w:rsidRPr="00FD6DA9">
        <w:tab/>
        <w:t>Activities of the Committee under the Optional Protocol to the Convention</w:t>
      </w:r>
    </w:p>
    <w:p w14:paraId="686F428D" w14:textId="77777777" w:rsidR="003500DC" w:rsidRPr="00FD6DA9" w:rsidRDefault="003500DC" w:rsidP="003500DC">
      <w:pPr>
        <w:pStyle w:val="SingleTxt"/>
        <w:spacing w:after="0" w:line="120" w:lineRule="exact"/>
        <w:rPr>
          <w:sz w:val="10"/>
        </w:rPr>
      </w:pPr>
    </w:p>
    <w:p w14:paraId="06068EBE" w14:textId="01C83157" w:rsidR="00FD27FF" w:rsidRDefault="00FD27FF" w:rsidP="00FD27FF">
      <w:pPr>
        <w:pStyle w:val="SingleTxt"/>
      </w:pPr>
      <w:r w:rsidRPr="000F0546">
        <w:t xml:space="preserve">The </w:t>
      </w:r>
      <w:r>
        <w:t>sixty-</w:t>
      </w:r>
      <w:r w:rsidR="000B0F23">
        <w:t>fourth</w:t>
      </w:r>
      <w:r w:rsidRPr="000F0546">
        <w:t xml:space="preserve"> session of the Working Group on Communications under the Optional Protocol </w:t>
      </w:r>
      <w:r>
        <w:t xml:space="preserve">will be held from </w:t>
      </w:r>
      <w:r w:rsidR="00101891">
        <w:t xml:space="preserve">30 September </w:t>
      </w:r>
      <w:r>
        <w:t xml:space="preserve">to </w:t>
      </w:r>
      <w:r w:rsidR="00101891">
        <w:t xml:space="preserve">2 October </w:t>
      </w:r>
      <w:r>
        <w:t>202</w:t>
      </w:r>
      <w:r w:rsidR="00101891">
        <w:t>6</w:t>
      </w:r>
      <w:r>
        <w:t xml:space="preserve"> in Geneva.</w:t>
      </w:r>
    </w:p>
    <w:p w14:paraId="0F58FB6F" w14:textId="4F4C4BE2" w:rsidR="003500DC" w:rsidRPr="00FD6DA9" w:rsidRDefault="00FD27FF" w:rsidP="00424E4A">
      <w:pPr>
        <w:pStyle w:val="SingleTxt"/>
      </w:pPr>
      <w:r>
        <w:t>The thirt</w:t>
      </w:r>
      <w:r w:rsidR="00B86CCE">
        <w:t>y-</w:t>
      </w:r>
      <w:r w:rsidR="00424E4A">
        <w:t>third</w:t>
      </w:r>
      <w:r w:rsidRPr="000F0546">
        <w:t xml:space="preserve"> session of the Working Group on Inquiries under the Optional Protocol</w:t>
      </w:r>
      <w:r>
        <w:t xml:space="preserve"> will</w:t>
      </w:r>
      <w:r w:rsidRPr="000F0546">
        <w:t xml:space="preserve"> be held on </w:t>
      </w:r>
      <w:r w:rsidR="000B0F23">
        <w:t xml:space="preserve">1 and 2 October </w:t>
      </w:r>
      <w:r>
        <w:t>202</w:t>
      </w:r>
      <w:r w:rsidR="000B0F23">
        <w:t>6</w:t>
      </w:r>
      <w:r w:rsidRPr="000F0546">
        <w:t xml:space="preserve"> in </w:t>
      </w:r>
      <w:r w:rsidRPr="009D71FF">
        <w:t>Geneva.</w:t>
      </w:r>
    </w:p>
    <w:p w14:paraId="63B28D7D" w14:textId="3D08027B" w:rsidR="003500DC" w:rsidRPr="00FD6DA9" w:rsidRDefault="003500DC" w:rsidP="003500DC">
      <w:pPr>
        <w:pStyle w:val="SingleTxt"/>
      </w:pPr>
      <w:r w:rsidRPr="00FD6DA9">
        <w:t>At its ninety-</w:t>
      </w:r>
      <w:r w:rsidR="00424E4A">
        <w:t>third</w:t>
      </w:r>
      <w:r w:rsidRPr="00FD6DA9">
        <w:t xml:space="preserve"> session, the Committee will continue to implement its mandate under articles 2 and 8 of the Optional Protocol to the Convention.</w:t>
      </w:r>
    </w:p>
    <w:p w14:paraId="53EAEF24" w14:textId="77777777" w:rsidR="003500DC" w:rsidRPr="00FD6DA9" w:rsidRDefault="003500DC" w:rsidP="003500DC">
      <w:pPr>
        <w:pStyle w:val="SingleTxt"/>
        <w:spacing w:after="0" w:line="120" w:lineRule="exact"/>
        <w:rPr>
          <w:sz w:val="10"/>
        </w:rPr>
      </w:pPr>
    </w:p>
    <w:p w14:paraId="76E52625" w14:textId="7753F94E" w:rsidR="003500DC" w:rsidRPr="00FD6DA9" w:rsidRDefault="003500DC" w:rsidP="0035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t>9.</w:t>
      </w:r>
      <w:r w:rsidRPr="00FD6DA9">
        <w:tab/>
        <w:t>Provisional agenda for the ninety-</w:t>
      </w:r>
      <w:r w:rsidR="00214DF2">
        <w:t>fourth</w:t>
      </w:r>
      <w:r w:rsidRPr="00FD6DA9">
        <w:t xml:space="preserve"> session of the Committee</w:t>
      </w:r>
    </w:p>
    <w:p w14:paraId="4FF55320" w14:textId="77777777" w:rsidR="003500DC" w:rsidRPr="00FD6DA9" w:rsidRDefault="003500DC" w:rsidP="003500DC">
      <w:pPr>
        <w:pStyle w:val="SingleTxt"/>
        <w:spacing w:after="0" w:line="120" w:lineRule="exact"/>
        <w:rPr>
          <w:sz w:val="10"/>
        </w:rPr>
      </w:pPr>
    </w:p>
    <w:p w14:paraId="1182CBDE" w14:textId="77777777" w:rsidR="003500DC" w:rsidRPr="00FD6DA9" w:rsidRDefault="003500DC" w:rsidP="003500D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r>
      <w:r w:rsidRPr="00FD6DA9">
        <w:tab/>
        <w:t>Documentation</w:t>
      </w:r>
    </w:p>
    <w:p w14:paraId="61D3C3EF" w14:textId="77777777" w:rsidR="003500DC" w:rsidRPr="00FD6DA9" w:rsidRDefault="003500DC" w:rsidP="003500DC">
      <w:pPr>
        <w:pStyle w:val="SingleTxt"/>
        <w:spacing w:after="0" w:line="120" w:lineRule="exact"/>
        <w:rPr>
          <w:sz w:val="10"/>
        </w:rPr>
      </w:pPr>
    </w:p>
    <w:p w14:paraId="1410A22F" w14:textId="10CC959D" w:rsidR="003500DC" w:rsidRPr="00FD6DA9" w:rsidRDefault="003500DC" w:rsidP="003500DC">
      <w:pPr>
        <w:pStyle w:val="SingleTxt"/>
      </w:pPr>
      <w:r w:rsidRPr="00FD6DA9">
        <w:t>Annotated provisional agenda for the ninety-</w:t>
      </w:r>
      <w:r w:rsidR="00214DF2">
        <w:t>fourth</w:t>
      </w:r>
      <w:r w:rsidRPr="00FD6DA9">
        <w:t xml:space="preserve"> session (</w:t>
      </w:r>
      <w:bookmarkStart w:id="3" w:name="bmv24"/>
      <w:r w:rsidRPr="00FD6DA9">
        <w:fldChar w:fldCharType="begin"/>
      </w:r>
      <w:r w:rsidRPr="00FD6DA9">
        <w:instrText>HYPERLINK "https://docs.un.org/en/CEDAW/C/93/1"</w:instrText>
      </w:r>
      <w:r w:rsidRPr="00FD6DA9">
        <w:fldChar w:fldCharType="separate"/>
      </w:r>
      <w:r w:rsidRPr="00FD6DA9">
        <w:rPr>
          <w:rStyle w:val="Hyperlink"/>
        </w:rPr>
        <w:t>CEDAW/C/9</w:t>
      </w:r>
      <w:r w:rsidR="00214DF2">
        <w:rPr>
          <w:rStyle w:val="Hyperlink"/>
        </w:rPr>
        <w:t>4</w:t>
      </w:r>
      <w:r w:rsidRPr="00FD6DA9">
        <w:rPr>
          <w:rStyle w:val="Hyperlink"/>
        </w:rPr>
        <w:t>/1</w:t>
      </w:r>
      <w:r w:rsidRPr="00FD6DA9">
        <w:fldChar w:fldCharType="end"/>
      </w:r>
      <w:bookmarkEnd w:id="3"/>
      <w:r w:rsidRPr="00FD6DA9">
        <w:t>)</w:t>
      </w:r>
    </w:p>
    <w:p w14:paraId="5D2AB04D" w14:textId="77777777" w:rsidR="003500DC" w:rsidRPr="00FD6DA9" w:rsidRDefault="003500DC" w:rsidP="003500DC">
      <w:pPr>
        <w:pStyle w:val="SingleTxt"/>
        <w:spacing w:after="0" w:line="120" w:lineRule="exact"/>
        <w:rPr>
          <w:sz w:val="10"/>
        </w:rPr>
      </w:pPr>
    </w:p>
    <w:p w14:paraId="49BA61E6" w14:textId="13944F3A" w:rsidR="003500DC" w:rsidRPr="00FD6DA9" w:rsidRDefault="003500DC" w:rsidP="0035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t>10.</w:t>
      </w:r>
      <w:r w:rsidRPr="00FD6DA9">
        <w:tab/>
        <w:t>Adoption of the report of the Committee on its ninety-</w:t>
      </w:r>
      <w:r w:rsidR="00214DF2">
        <w:t>third</w:t>
      </w:r>
      <w:r w:rsidRPr="00FD6DA9">
        <w:t xml:space="preserve"> session</w:t>
      </w:r>
    </w:p>
    <w:p w14:paraId="14C8FAE8" w14:textId="3CAE1DFB" w:rsidR="003500DC" w:rsidRPr="00FD6DA9" w:rsidRDefault="00A76923" w:rsidP="003500DC">
      <w:pPr>
        <w:pStyle w:val="SingleTxt"/>
      </w:pPr>
      <w:r w:rsidRPr="00FD6DA9">
        <w:rPr>
          <w:noProof/>
          <w:w w:val="100"/>
        </w:rPr>
        <mc:AlternateContent>
          <mc:Choice Requires="wps">
            <w:drawing>
              <wp:anchor distT="0" distB="0" distL="114300" distR="114300" simplePos="0" relativeHeight="251659264" behindDoc="0" locked="0" layoutInCell="1" allowOverlap="1" wp14:anchorId="7EC10BEF" wp14:editId="1D301B9F">
                <wp:simplePos x="0" y="0"/>
                <wp:positionH relativeFrom="column">
                  <wp:posOffset>2669540</wp:posOffset>
                </wp:positionH>
                <wp:positionV relativeFrom="paragraph">
                  <wp:posOffset>304800</wp:posOffset>
                </wp:positionV>
                <wp:extent cx="914400" cy="0"/>
                <wp:effectExtent l="0" t="0" r="0" b="0"/>
                <wp:wrapNone/>
                <wp:docPr id="42696955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D17D8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3500DC" w:rsidRPr="00FD6DA9" w:rsidSect="003500DC">
      <w:footnotePr>
        <w:numFmt w:val="chicago"/>
      </w:footnotePr>
      <w:endnotePr>
        <w:numFmt w:val="decimal"/>
      </w:endnotePr>
      <w:type w:val="continuous"/>
      <w:pgSz w:w="12240" w:h="15840"/>
      <w:pgMar w:top="1440" w:right="1200" w:bottom="1152" w:left="1200"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B5A81" w14:textId="77777777" w:rsidR="00293335" w:rsidRDefault="00293335" w:rsidP="00331D20">
      <w:r>
        <w:separator/>
      </w:r>
    </w:p>
  </w:endnote>
  <w:endnote w:type="continuationSeparator" w:id="0">
    <w:p w14:paraId="7830123B" w14:textId="77777777" w:rsidR="00293335" w:rsidRDefault="0029333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rcode 3 of 9 by request">
    <w:altName w:val="Calibri"/>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26448" w14:paraId="78EBF051" w14:textId="77777777" w:rsidTr="00426448">
      <w:tc>
        <w:tcPr>
          <w:tcW w:w="4920" w:type="dxa"/>
        </w:tcPr>
        <w:p w14:paraId="49FA27EB" w14:textId="26225028" w:rsidR="00426448" w:rsidRPr="00426448" w:rsidRDefault="00426448" w:rsidP="0042644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17A20">
            <w:rPr>
              <w:b w:val="0"/>
              <w:w w:val="103"/>
              <w:sz w:val="14"/>
            </w:rPr>
            <w:t>25-19676</w:t>
          </w:r>
          <w:r>
            <w:rPr>
              <w:b w:val="0"/>
              <w:w w:val="103"/>
              <w:sz w:val="14"/>
            </w:rPr>
            <w:fldChar w:fldCharType="end"/>
          </w:r>
        </w:p>
      </w:tc>
      <w:tc>
        <w:tcPr>
          <w:tcW w:w="4920" w:type="dxa"/>
        </w:tcPr>
        <w:p w14:paraId="1CDA2C8D" w14:textId="03ACD590" w:rsidR="00426448" w:rsidRPr="00426448" w:rsidRDefault="00426448" w:rsidP="0042644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6AEF8EA" w14:textId="77777777" w:rsidR="00426448" w:rsidRPr="00426448" w:rsidRDefault="00426448" w:rsidP="004264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26448" w14:paraId="52F8B660" w14:textId="77777777" w:rsidTr="00426448">
      <w:tc>
        <w:tcPr>
          <w:tcW w:w="4920" w:type="dxa"/>
        </w:tcPr>
        <w:p w14:paraId="34D90DCB" w14:textId="53EC0B91" w:rsidR="00426448" w:rsidRPr="00426448" w:rsidRDefault="00426448" w:rsidP="0042644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05F2E99C" w14:textId="30697430" w:rsidR="00426448" w:rsidRPr="00426448" w:rsidRDefault="00426448" w:rsidP="0042644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17A20">
            <w:rPr>
              <w:b w:val="0"/>
              <w:w w:val="103"/>
              <w:sz w:val="14"/>
            </w:rPr>
            <w:t>25-19676</w:t>
          </w:r>
          <w:r>
            <w:rPr>
              <w:b w:val="0"/>
              <w:w w:val="103"/>
              <w:sz w:val="14"/>
            </w:rPr>
            <w:fldChar w:fldCharType="end"/>
          </w:r>
          <w:r>
            <w:rPr>
              <w:b w:val="0"/>
              <w:w w:val="103"/>
              <w:sz w:val="14"/>
            </w:rPr>
            <w:fldChar w:fldCharType="begin"/>
          </w:r>
          <w:r>
            <w:rPr>
              <w:b w:val="0"/>
              <w:w w:val="103"/>
              <w:sz w:val="14"/>
            </w:rPr>
            <w:instrText xml:space="preserve"> 25-19676 \* MERGEFORMAT </w:instrText>
          </w:r>
          <w:r>
            <w:rPr>
              <w:b w:val="0"/>
              <w:w w:val="103"/>
              <w:sz w:val="14"/>
            </w:rPr>
            <w:fldChar w:fldCharType="end"/>
          </w:r>
        </w:p>
      </w:tc>
    </w:tr>
  </w:tbl>
  <w:p w14:paraId="7D83145B" w14:textId="77777777" w:rsidR="00426448" w:rsidRPr="00426448" w:rsidRDefault="00426448" w:rsidP="004264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426448" w14:paraId="3C7DA05E" w14:textId="77777777" w:rsidTr="00426448">
      <w:tc>
        <w:tcPr>
          <w:tcW w:w="3801" w:type="dxa"/>
        </w:tcPr>
        <w:p w14:paraId="1AAE0C70" w14:textId="4D5346B8" w:rsidR="00426448" w:rsidRPr="00426448" w:rsidRDefault="00426448" w:rsidP="00426448">
          <w:pPr>
            <w:pStyle w:val="Footer"/>
            <w:spacing w:before="80" w:line="210" w:lineRule="exact"/>
            <w:rPr>
              <w:rFonts w:ascii="Barcode 3 of 9 by request" w:hAnsi="Barcode 3 of 9 by request"/>
              <w:b w:val="0"/>
              <w:sz w:val="24"/>
              <w:lang w:val="en-GB"/>
            </w:rPr>
          </w:pPr>
        </w:p>
      </w:tc>
      <w:tc>
        <w:tcPr>
          <w:tcW w:w="4920" w:type="dxa"/>
        </w:tcPr>
        <w:p w14:paraId="221FE414" w14:textId="0ECCDFB5" w:rsidR="00426448" w:rsidRDefault="00426448" w:rsidP="00426448">
          <w:pPr>
            <w:pStyle w:val="Footer"/>
            <w:jc w:val="right"/>
            <w:rPr>
              <w:b w:val="0"/>
              <w:sz w:val="20"/>
            </w:rPr>
          </w:pPr>
        </w:p>
      </w:tc>
    </w:tr>
  </w:tbl>
  <w:p w14:paraId="7B943A22" w14:textId="77777777" w:rsidR="00426448" w:rsidRPr="00426448" w:rsidRDefault="00426448" w:rsidP="0042644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D5E66" w14:textId="77777777" w:rsidR="00293335" w:rsidRDefault="00293335" w:rsidP="00331D20">
      <w:r>
        <w:separator/>
      </w:r>
    </w:p>
  </w:footnote>
  <w:footnote w:type="continuationSeparator" w:id="0">
    <w:p w14:paraId="39FB4171" w14:textId="77777777" w:rsidR="00293335" w:rsidRDefault="00293335" w:rsidP="00331D20">
      <w:r>
        <w:continuationSeparator/>
      </w:r>
    </w:p>
  </w:footnote>
  <w:footnote w:id="1">
    <w:p w14:paraId="3E0167D5" w14:textId="73775F4F" w:rsidR="005E2464" w:rsidRPr="00726391" w:rsidRDefault="005E2464" w:rsidP="008913C7">
      <w:pPr>
        <w:pStyle w:val="FootnoteText"/>
        <w:rPr>
          <w:lang w:val="en-CH"/>
        </w:rPr>
      </w:pPr>
      <w:r>
        <w:rPr>
          <w:rStyle w:val="FootnoteReference"/>
        </w:rPr>
        <w:footnoteRef/>
      </w:r>
      <w:r>
        <w:t xml:space="preserve"> </w:t>
      </w:r>
      <w:r w:rsidR="008913C7" w:rsidRPr="008913C7">
        <w:t xml:space="preserve">Replies not received as </w:t>
      </w:r>
      <w:proofErr w:type="gramStart"/>
      <w:r w:rsidR="008913C7" w:rsidRPr="008913C7">
        <w:t>at</w:t>
      </w:r>
      <w:proofErr w:type="gramEnd"/>
      <w:r w:rsidR="008913C7" w:rsidRPr="008913C7">
        <w:t xml:space="preserve"> 1 </w:t>
      </w:r>
      <w:r w:rsidR="008913C7">
        <w:t>June</w:t>
      </w:r>
      <w:r w:rsidR="008913C7" w:rsidRPr="008913C7">
        <w:t xml:space="preserve"> 202</w:t>
      </w:r>
      <w:r w:rsidR="00A60F9F">
        <w:t>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26448" w14:paraId="0FDE656B" w14:textId="77777777" w:rsidTr="00426448">
      <w:trPr>
        <w:trHeight w:hRule="exact" w:val="864"/>
      </w:trPr>
      <w:tc>
        <w:tcPr>
          <w:tcW w:w="4920" w:type="dxa"/>
          <w:vAlign w:val="bottom"/>
        </w:tcPr>
        <w:p w14:paraId="2A2D3CDD" w14:textId="153D27B6" w:rsidR="00426448" w:rsidRPr="00426448" w:rsidRDefault="00426448" w:rsidP="00426448">
          <w:pPr>
            <w:pStyle w:val="Header"/>
            <w:spacing w:after="80"/>
            <w:rPr>
              <w:b/>
            </w:rPr>
          </w:pPr>
          <w:r>
            <w:rPr>
              <w:b/>
            </w:rPr>
            <w:fldChar w:fldCharType="begin"/>
          </w:r>
          <w:r>
            <w:rPr>
              <w:b/>
            </w:rPr>
            <w:instrText xml:space="preserve"> DOCVARIABLE "sss1" \* MERGEFORMAT </w:instrText>
          </w:r>
          <w:r>
            <w:rPr>
              <w:b/>
            </w:rPr>
            <w:fldChar w:fldCharType="separate"/>
          </w:r>
          <w:r w:rsidR="00217A20">
            <w:rPr>
              <w:b/>
            </w:rPr>
            <w:t>CEDAW/C/9</w:t>
          </w:r>
          <w:r w:rsidR="00A5087D">
            <w:rPr>
              <w:b/>
            </w:rPr>
            <w:t>3</w:t>
          </w:r>
          <w:r w:rsidR="00217A20">
            <w:rPr>
              <w:b/>
            </w:rPr>
            <w:t>/1</w:t>
          </w:r>
          <w:r>
            <w:rPr>
              <w:b/>
            </w:rPr>
            <w:fldChar w:fldCharType="end"/>
          </w:r>
        </w:p>
      </w:tc>
      <w:tc>
        <w:tcPr>
          <w:tcW w:w="4920" w:type="dxa"/>
          <w:vAlign w:val="bottom"/>
        </w:tcPr>
        <w:p w14:paraId="2484A5EE" w14:textId="77777777" w:rsidR="00426448" w:rsidRDefault="00426448" w:rsidP="00426448">
          <w:pPr>
            <w:pStyle w:val="Header"/>
          </w:pPr>
        </w:p>
      </w:tc>
    </w:tr>
  </w:tbl>
  <w:p w14:paraId="48DDBAD9" w14:textId="77777777" w:rsidR="00426448" w:rsidRPr="00426448" w:rsidRDefault="00426448" w:rsidP="004264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26448" w14:paraId="350F3D0E" w14:textId="77777777" w:rsidTr="00426448">
      <w:trPr>
        <w:trHeight w:hRule="exact" w:val="864"/>
      </w:trPr>
      <w:tc>
        <w:tcPr>
          <w:tcW w:w="4920" w:type="dxa"/>
          <w:vAlign w:val="bottom"/>
        </w:tcPr>
        <w:p w14:paraId="63EF82E2" w14:textId="77777777" w:rsidR="00426448" w:rsidRDefault="00426448" w:rsidP="00426448">
          <w:pPr>
            <w:pStyle w:val="Header"/>
          </w:pPr>
        </w:p>
      </w:tc>
      <w:tc>
        <w:tcPr>
          <w:tcW w:w="4920" w:type="dxa"/>
          <w:vAlign w:val="bottom"/>
        </w:tcPr>
        <w:p w14:paraId="767D03FF" w14:textId="66293DFE" w:rsidR="00426448" w:rsidRPr="00426448" w:rsidRDefault="00426448" w:rsidP="00426448">
          <w:pPr>
            <w:pStyle w:val="Header"/>
            <w:spacing w:after="80"/>
            <w:jc w:val="right"/>
            <w:rPr>
              <w:b/>
            </w:rPr>
          </w:pPr>
          <w:r>
            <w:rPr>
              <w:b/>
            </w:rPr>
            <w:fldChar w:fldCharType="begin"/>
          </w:r>
          <w:r>
            <w:rPr>
              <w:b/>
            </w:rPr>
            <w:instrText xml:space="preserve"> DOCVARIABLE "sss1" \* MERGEFORMAT </w:instrText>
          </w:r>
          <w:r>
            <w:rPr>
              <w:b/>
            </w:rPr>
            <w:fldChar w:fldCharType="separate"/>
          </w:r>
          <w:r w:rsidR="00217A20">
            <w:rPr>
              <w:b/>
            </w:rPr>
            <w:t>CEDAW/C/9</w:t>
          </w:r>
          <w:r w:rsidR="00A5087D">
            <w:rPr>
              <w:b/>
            </w:rPr>
            <w:t>3</w:t>
          </w:r>
          <w:r w:rsidR="00217A20">
            <w:rPr>
              <w:b/>
            </w:rPr>
            <w:t>/1</w:t>
          </w:r>
          <w:r>
            <w:rPr>
              <w:b/>
            </w:rPr>
            <w:fldChar w:fldCharType="end"/>
          </w:r>
        </w:p>
      </w:tc>
    </w:tr>
  </w:tbl>
  <w:p w14:paraId="014E59A7" w14:textId="77777777" w:rsidR="00426448" w:rsidRPr="00426448" w:rsidRDefault="00426448" w:rsidP="004264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26448" w14:paraId="2DEF5623" w14:textId="77777777" w:rsidTr="00426448">
      <w:trPr>
        <w:trHeight w:hRule="exact" w:val="864"/>
      </w:trPr>
      <w:tc>
        <w:tcPr>
          <w:tcW w:w="1267" w:type="dxa"/>
          <w:tcBorders>
            <w:bottom w:val="single" w:sz="4" w:space="0" w:color="auto"/>
          </w:tcBorders>
          <w:vAlign w:val="bottom"/>
        </w:tcPr>
        <w:p w14:paraId="3CD621CE" w14:textId="0E0C491E" w:rsidR="00426448" w:rsidRDefault="006A234C" w:rsidP="00426448">
          <w:pPr>
            <w:pStyle w:val="Header"/>
            <w:spacing w:after="120"/>
          </w:pPr>
          <w:r>
            <w:t xml:space="preserve"> </w:t>
          </w:r>
        </w:p>
      </w:tc>
      <w:tc>
        <w:tcPr>
          <w:tcW w:w="1872" w:type="dxa"/>
          <w:tcBorders>
            <w:bottom w:val="single" w:sz="4" w:space="0" w:color="auto"/>
          </w:tcBorders>
          <w:vAlign w:val="bottom"/>
        </w:tcPr>
        <w:p w14:paraId="7DDBB7EB" w14:textId="573C210C" w:rsidR="00426448" w:rsidRPr="00426448" w:rsidRDefault="00426448" w:rsidP="00426448">
          <w:pPr>
            <w:pStyle w:val="HCh"/>
            <w:spacing w:after="80"/>
            <w:rPr>
              <w:b w:val="0"/>
              <w:spacing w:val="2"/>
              <w:w w:val="96"/>
            </w:rPr>
          </w:pPr>
        </w:p>
      </w:tc>
      <w:tc>
        <w:tcPr>
          <w:tcW w:w="245" w:type="dxa"/>
          <w:tcBorders>
            <w:bottom w:val="single" w:sz="4" w:space="0" w:color="auto"/>
          </w:tcBorders>
          <w:vAlign w:val="bottom"/>
        </w:tcPr>
        <w:p w14:paraId="712BBBA3" w14:textId="77777777" w:rsidR="00426448" w:rsidRDefault="00426448" w:rsidP="00426448">
          <w:pPr>
            <w:pStyle w:val="Header"/>
            <w:spacing w:after="120"/>
          </w:pPr>
        </w:p>
      </w:tc>
      <w:tc>
        <w:tcPr>
          <w:tcW w:w="6466" w:type="dxa"/>
          <w:gridSpan w:val="4"/>
          <w:tcBorders>
            <w:bottom w:val="single" w:sz="4" w:space="0" w:color="auto"/>
          </w:tcBorders>
          <w:vAlign w:val="bottom"/>
        </w:tcPr>
        <w:p w14:paraId="35CA536D" w14:textId="38CCB927" w:rsidR="00426448" w:rsidRPr="00426448" w:rsidRDefault="00426448" w:rsidP="00426448">
          <w:pPr>
            <w:spacing w:after="80" w:line="240" w:lineRule="auto"/>
            <w:jc w:val="right"/>
            <w:rPr>
              <w:position w:val="-4"/>
            </w:rPr>
          </w:pPr>
          <w:r>
            <w:rPr>
              <w:position w:val="-4"/>
              <w:sz w:val="40"/>
            </w:rPr>
            <w:t>CEDAW</w:t>
          </w:r>
          <w:r>
            <w:rPr>
              <w:position w:val="-4"/>
            </w:rPr>
            <w:t>/C/9</w:t>
          </w:r>
          <w:r w:rsidR="00847D40">
            <w:rPr>
              <w:position w:val="-4"/>
            </w:rPr>
            <w:t>3</w:t>
          </w:r>
          <w:r>
            <w:rPr>
              <w:position w:val="-4"/>
            </w:rPr>
            <w:t>/1</w:t>
          </w:r>
        </w:p>
      </w:tc>
    </w:tr>
    <w:tr w:rsidR="00426448" w:rsidRPr="00426448" w14:paraId="35F02F11" w14:textId="77777777" w:rsidTr="00306041">
      <w:trPr>
        <w:gridAfter w:val="1"/>
        <w:wAfter w:w="15" w:type="dxa"/>
        <w:trHeight w:val="2708"/>
      </w:trPr>
      <w:tc>
        <w:tcPr>
          <w:tcW w:w="1267" w:type="dxa"/>
          <w:tcBorders>
            <w:top w:val="single" w:sz="4" w:space="0" w:color="auto"/>
            <w:bottom w:val="single" w:sz="12" w:space="0" w:color="auto"/>
          </w:tcBorders>
        </w:tcPr>
        <w:p w14:paraId="51C858E0" w14:textId="20E7E74F" w:rsidR="00426448" w:rsidRPr="00426448" w:rsidRDefault="00426448" w:rsidP="00426448">
          <w:pPr>
            <w:pStyle w:val="Header"/>
            <w:spacing w:before="120"/>
            <w:jc w:val="center"/>
          </w:pPr>
          <w:r>
            <w:t xml:space="preserve"> </w:t>
          </w:r>
        </w:p>
      </w:tc>
      <w:tc>
        <w:tcPr>
          <w:tcW w:w="5227" w:type="dxa"/>
          <w:gridSpan w:val="3"/>
          <w:tcBorders>
            <w:top w:val="single" w:sz="4" w:space="0" w:color="auto"/>
            <w:bottom w:val="single" w:sz="12" w:space="0" w:color="auto"/>
          </w:tcBorders>
        </w:tcPr>
        <w:p w14:paraId="0E067341" w14:textId="7BA188E1" w:rsidR="00426448" w:rsidRPr="00426448" w:rsidRDefault="00E12994" w:rsidP="00426448">
          <w:pPr>
            <w:pStyle w:val="XLarge"/>
            <w:spacing w:before="109"/>
          </w:pPr>
          <w:r>
            <w:t>Advance unedited version</w:t>
          </w:r>
        </w:p>
      </w:tc>
      <w:tc>
        <w:tcPr>
          <w:tcW w:w="245" w:type="dxa"/>
          <w:tcBorders>
            <w:top w:val="single" w:sz="4" w:space="0" w:color="auto"/>
            <w:bottom w:val="single" w:sz="12" w:space="0" w:color="auto"/>
          </w:tcBorders>
        </w:tcPr>
        <w:p w14:paraId="28802AFA" w14:textId="77777777" w:rsidR="00426448" w:rsidRPr="00426448" w:rsidRDefault="00426448" w:rsidP="00426448">
          <w:pPr>
            <w:pStyle w:val="Header"/>
            <w:spacing w:before="109"/>
          </w:pPr>
        </w:p>
      </w:tc>
      <w:tc>
        <w:tcPr>
          <w:tcW w:w="3096" w:type="dxa"/>
          <w:tcBorders>
            <w:top w:val="single" w:sz="4" w:space="0" w:color="auto"/>
            <w:bottom w:val="single" w:sz="12" w:space="0" w:color="auto"/>
          </w:tcBorders>
        </w:tcPr>
        <w:p w14:paraId="456C7418" w14:textId="77777777" w:rsidR="00426448" w:rsidRDefault="00426448" w:rsidP="00426448">
          <w:pPr>
            <w:pStyle w:val="Publication"/>
            <w:spacing w:before="240"/>
            <w:rPr>
              <w:color w:val="010000"/>
            </w:rPr>
          </w:pPr>
          <w:r>
            <w:rPr>
              <w:color w:val="010000"/>
            </w:rPr>
            <w:t>Distr.: General</w:t>
          </w:r>
        </w:p>
        <w:p w14:paraId="168B4D0C" w14:textId="36F09F3F" w:rsidR="00426448" w:rsidRDefault="006A234C" w:rsidP="00426448">
          <w:r>
            <w:t>2</w:t>
          </w:r>
          <w:r w:rsidR="00426448">
            <w:t xml:space="preserve"> </w:t>
          </w:r>
          <w:r w:rsidR="00847D40">
            <w:t>June</w:t>
          </w:r>
          <w:r w:rsidR="00426448">
            <w:t xml:space="preserve"> 202</w:t>
          </w:r>
          <w:r w:rsidR="00847D40">
            <w:t>6</w:t>
          </w:r>
        </w:p>
        <w:p w14:paraId="7789094B" w14:textId="128234F6" w:rsidR="00426448" w:rsidRDefault="00426448" w:rsidP="00426448"/>
        <w:p w14:paraId="4A7B47AB" w14:textId="77777777" w:rsidR="00426448" w:rsidRDefault="00426448" w:rsidP="00426448">
          <w:r>
            <w:t>Original: English</w:t>
          </w:r>
        </w:p>
        <w:p w14:paraId="57FD92A8" w14:textId="76794CF9" w:rsidR="003500DC" w:rsidRPr="00426448" w:rsidRDefault="003500DC" w:rsidP="00426448">
          <w:r>
            <w:t>English, French and Spanish only</w:t>
          </w:r>
        </w:p>
      </w:tc>
    </w:tr>
  </w:tbl>
  <w:p w14:paraId="72D5B751" w14:textId="77777777" w:rsidR="00426448" w:rsidRPr="00426448" w:rsidRDefault="00426448" w:rsidP="0042644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doption of the agenda and organization of work_x000d_"/>
    <w:docVar w:name="Agenda1" w:val="Item 2 of the provisional agenda_x000d_"/>
    <w:docVar w:name="Barcode" w:val="*2519676*"/>
    <w:docVar w:name="CreationDt" w:val="05/12/2025 5:02: PM"/>
    <w:docVar w:name="DocCategory" w:val="Doc"/>
    <w:docVar w:name="DocType" w:val="Final"/>
    <w:docVar w:name="DutyStation" w:val="New York"/>
    <w:docVar w:name="FooterJN" w:val="25-19676"/>
    <w:docVar w:name="jobn" w:val="25-19676 (E)"/>
    <w:docVar w:name="jobnDT" w:val="25-19676 (E)   051225"/>
    <w:docVar w:name="jobnDTDT" w:val="25-19676 (E)   051225   051225"/>
    <w:docVar w:name="JobNo" w:val="2519676E"/>
    <w:docVar w:name="JobNo2" w:val="2533083E"/>
    <w:docVar w:name="LocalDrive" w:val="-1"/>
    <w:docVar w:name="OandT" w:val=" "/>
    <w:docVar w:name="Session1" w:val="Ninety-second session_x000d_"/>
    <w:docVar w:name="sss1" w:val="CEDAW/C/92/1"/>
    <w:docVar w:name="sss2" w:val="-"/>
    <w:docVar w:name="Symbol1" w:val="CEDAW/C/92/1"/>
    <w:docVar w:name="Symbol2" w:val="-"/>
    <w:docVar w:name="Title1" w:val="_x0009__x0009_Annotated provisional agenda_x000d_"/>
    <w:docVar w:name="Title2" w:val="_x0009__x0009_Provisional agenda_x000d_"/>
  </w:docVars>
  <w:rsids>
    <w:rsidRoot w:val="00236A57"/>
    <w:rsid w:val="00000AF5"/>
    <w:rsid w:val="00001169"/>
    <w:rsid w:val="00001967"/>
    <w:rsid w:val="00012263"/>
    <w:rsid w:val="000428C8"/>
    <w:rsid w:val="00060A0C"/>
    <w:rsid w:val="00062077"/>
    <w:rsid w:val="00066633"/>
    <w:rsid w:val="000827E8"/>
    <w:rsid w:val="00087E80"/>
    <w:rsid w:val="000915A4"/>
    <w:rsid w:val="00093317"/>
    <w:rsid w:val="00096C26"/>
    <w:rsid w:val="000B0F23"/>
    <w:rsid w:val="000D0536"/>
    <w:rsid w:val="000D0B02"/>
    <w:rsid w:val="000F01BD"/>
    <w:rsid w:val="000F4344"/>
    <w:rsid w:val="000F5529"/>
    <w:rsid w:val="00101891"/>
    <w:rsid w:val="00105618"/>
    <w:rsid w:val="00111D04"/>
    <w:rsid w:val="001325B0"/>
    <w:rsid w:val="00132D17"/>
    <w:rsid w:val="00147F45"/>
    <w:rsid w:val="00151C20"/>
    <w:rsid w:val="00151F81"/>
    <w:rsid w:val="00162D2E"/>
    <w:rsid w:val="00171CDD"/>
    <w:rsid w:val="00190679"/>
    <w:rsid w:val="001978D5"/>
    <w:rsid w:val="001B3F50"/>
    <w:rsid w:val="001F4CEA"/>
    <w:rsid w:val="00205031"/>
    <w:rsid w:val="00214DF2"/>
    <w:rsid w:val="00217A20"/>
    <w:rsid w:val="00227A46"/>
    <w:rsid w:val="00236A57"/>
    <w:rsid w:val="0024666B"/>
    <w:rsid w:val="00247400"/>
    <w:rsid w:val="002476B1"/>
    <w:rsid w:val="0027492E"/>
    <w:rsid w:val="002815C4"/>
    <w:rsid w:val="002869C2"/>
    <w:rsid w:val="00293335"/>
    <w:rsid w:val="00295E91"/>
    <w:rsid w:val="00297846"/>
    <w:rsid w:val="002A7CC6"/>
    <w:rsid w:val="002C1694"/>
    <w:rsid w:val="002C1E29"/>
    <w:rsid w:val="002D045E"/>
    <w:rsid w:val="00305E18"/>
    <w:rsid w:val="00306041"/>
    <w:rsid w:val="00311053"/>
    <w:rsid w:val="00331D20"/>
    <w:rsid w:val="00335EA9"/>
    <w:rsid w:val="003500DC"/>
    <w:rsid w:val="00365FD7"/>
    <w:rsid w:val="003E5E54"/>
    <w:rsid w:val="003F75F8"/>
    <w:rsid w:val="00404017"/>
    <w:rsid w:val="00405D7E"/>
    <w:rsid w:val="00424E4A"/>
    <w:rsid w:val="00426448"/>
    <w:rsid w:val="00426538"/>
    <w:rsid w:val="00443AE6"/>
    <w:rsid w:val="00454D55"/>
    <w:rsid w:val="00462A64"/>
    <w:rsid w:val="0047638E"/>
    <w:rsid w:val="00480AFF"/>
    <w:rsid w:val="00495E7B"/>
    <w:rsid w:val="0049669D"/>
    <w:rsid w:val="00497631"/>
    <w:rsid w:val="004A7C0D"/>
    <w:rsid w:val="004B4935"/>
    <w:rsid w:val="004B79C1"/>
    <w:rsid w:val="004E26DA"/>
    <w:rsid w:val="004F0B8D"/>
    <w:rsid w:val="004F12A7"/>
    <w:rsid w:val="004F4A63"/>
    <w:rsid w:val="004F5722"/>
    <w:rsid w:val="00522053"/>
    <w:rsid w:val="00527A57"/>
    <w:rsid w:val="005309D1"/>
    <w:rsid w:val="0054211F"/>
    <w:rsid w:val="005522E2"/>
    <w:rsid w:val="005610B1"/>
    <w:rsid w:val="00561C64"/>
    <w:rsid w:val="005A0343"/>
    <w:rsid w:val="005A64DC"/>
    <w:rsid w:val="005D4F00"/>
    <w:rsid w:val="005E2464"/>
    <w:rsid w:val="005F1256"/>
    <w:rsid w:val="005F386B"/>
    <w:rsid w:val="00616FAA"/>
    <w:rsid w:val="00622D76"/>
    <w:rsid w:val="00633CEC"/>
    <w:rsid w:val="00665001"/>
    <w:rsid w:val="006A234C"/>
    <w:rsid w:val="006B0883"/>
    <w:rsid w:val="006C7738"/>
    <w:rsid w:val="006D64A7"/>
    <w:rsid w:val="006F625C"/>
    <w:rsid w:val="00704CC6"/>
    <w:rsid w:val="00713A74"/>
    <w:rsid w:val="00722FF4"/>
    <w:rsid w:val="00726391"/>
    <w:rsid w:val="00727155"/>
    <w:rsid w:val="007633C9"/>
    <w:rsid w:val="007B4CD6"/>
    <w:rsid w:val="007C07E7"/>
    <w:rsid w:val="007D7753"/>
    <w:rsid w:val="008020CA"/>
    <w:rsid w:val="00804082"/>
    <w:rsid w:val="008138CB"/>
    <w:rsid w:val="00847D40"/>
    <w:rsid w:val="00863195"/>
    <w:rsid w:val="00871053"/>
    <w:rsid w:val="00877270"/>
    <w:rsid w:val="0088056D"/>
    <w:rsid w:val="008913C7"/>
    <w:rsid w:val="008A2590"/>
    <w:rsid w:val="008B5A3D"/>
    <w:rsid w:val="008B631A"/>
    <w:rsid w:val="008F11CA"/>
    <w:rsid w:val="00910221"/>
    <w:rsid w:val="009145E3"/>
    <w:rsid w:val="0095512A"/>
    <w:rsid w:val="0095565F"/>
    <w:rsid w:val="0096104C"/>
    <w:rsid w:val="00992F78"/>
    <w:rsid w:val="00993289"/>
    <w:rsid w:val="009A04B1"/>
    <w:rsid w:val="009B00E9"/>
    <w:rsid w:val="009B148F"/>
    <w:rsid w:val="009C129D"/>
    <w:rsid w:val="009D56BA"/>
    <w:rsid w:val="009F5522"/>
    <w:rsid w:val="00A43136"/>
    <w:rsid w:val="00A5087D"/>
    <w:rsid w:val="00A5459C"/>
    <w:rsid w:val="00A60F9F"/>
    <w:rsid w:val="00A72797"/>
    <w:rsid w:val="00A76923"/>
    <w:rsid w:val="00A84EFD"/>
    <w:rsid w:val="00AA29EE"/>
    <w:rsid w:val="00AA533D"/>
    <w:rsid w:val="00AB136C"/>
    <w:rsid w:val="00AD6D29"/>
    <w:rsid w:val="00AF3D12"/>
    <w:rsid w:val="00B125A0"/>
    <w:rsid w:val="00B272FA"/>
    <w:rsid w:val="00B27698"/>
    <w:rsid w:val="00B3291B"/>
    <w:rsid w:val="00B43769"/>
    <w:rsid w:val="00B7299C"/>
    <w:rsid w:val="00B77A97"/>
    <w:rsid w:val="00B84C30"/>
    <w:rsid w:val="00B86CCE"/>
    <w:rsid w:val="00B901FD"/>
    <w:rsid w:val="00B9440C"/>
    <w:rsid w:val="00BA0710"/>
    <w:rsid w:val="00BB6036"/>
    <w:rsid w:val="00BC2C8A"/>
    <w:rsid w:val="00BD48AD"/>
    <w:rsid w:val="00BE4287"/>
    <w:rsid w:val="00BF077F"/>
    <w:rsid w:val="00C002FB"/>
    <w:rsid w:val="00C05630"/>
    <w:rsid w:val="00C16A02"/>
    <w:rsid w:val="00C16D72"/>
    <w:rsid w:val="00C174A0"/>
    <w:rsid w:val="00C33108"/>
    <w:rsid w:val="00C33CA0"/>
    <w:rsid w:val="00C44D12"/>
    <w:rsid w:val="00C505D0"/>
    <w:rsid w:val="00C53D2D"/>
    <w:rsid w:val="00C60123"/>
    <w:rsid w:val="00C60794"/>
    <w:rsid w:val="00C6119A"/>
    <w:rsid w:val="00C6699F"/>
    <w:rsid w:val="00C75CAB"/>
    <w:rsid w:val="00C930C9"/>
    <w:rsid w:val="00CC23D2"/>
    <w:rsid w:val="00CC2D86"/>
    <w:rsid w:val="00CE35F9"/>
    <w:rsid w:val="00CF25EC"/>
    <w:rsid w:val="00D0498E"/>
    <w:rsid w:val="00D100B7"/>
    <w:rsid w:val="00D23FFB"/>
    <w:rsid w:val="00D409D0"/>
    <w:rsid w:val="00D93375"/>
    <w:rsid w:val="00DA2EAC"/>
    <w:rsid w:val="00DB0712"/>
    <w:rsid w:val="00DB504A"/>
    <w:rsid w:val="00DB652C"/>
    <w:rsid w:val="00DD1A2C"/>
    <w:rsid w:val="00DD21BF"/>
    <w:rsid w:val="00DD54B6"/>
    <w:rsid w:val="00DE254A"/>
    <w:rsid w:val="00DF58F9"/>
    <w:rsid w:val="00E12994"/>
    <w:rsid w:val="00E15395"/>
    <w:rsid w:val="00E34484"/>
    <w:rsid w:val="00E548DF"/>
    <w:rsid w:val="00E768F5"/>
    <w:rsid w:val="00E8036E"/>
    <w:rsid w:val="00EA1709"/>
    <w:rsid w:val="00EB00A3"/>
    <w:rsid w:val="00ED024D"/>
    <w:rsid w:val="00EE587D"/>
    <w:rsid w:val="00F003B9"/>
    <w:rsid w:val="00F05AC4"/>
    <w:rsid w:val="00F12E6F"/>
    <w:rsid w:val="00F35026"/>
    <w:rsid w:val="00F42B7A"/>
    <w:rsid w:val="00F53CB4"/>
    <w:rsid w:val="00F56C85"/>
    <w:rsid w:val="00F62806"/>
    <w:rsid w:val="00F62AA4"/>
    <w:rsid w:val="00F65F4F"/>
    <w:rsid w:val="00F67EB9"/>
    <w:rsid w:val="00F95E56"/>
    <w:rsid w:val="00FD1B9D"/>
    <w:rsid w:val="00FD27FF"/>
    <w:rsid w:val="00FD699F"/>
    <w:rsid w:val="00FD6DA9"/>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952605"/>
  <w15:chartTrackingRefBased/>
  <w15:docId w15:val="{C5B500DA-3515-4DCA-BF83-F4039930B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n-GB"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56C85"/>
    <w:pPr>
      <w:spacing w:after="0" w:line="240" w:lineRule="exact"/>
    </w:pPr>
    <w:rPr>
      <w:rFonts w:ascii="Times New Roman" w:eastAsiaTheme="minorHAnsi" w:hAnsi="Times New Roman" w:cs="Times New Roman"/>
      <w:snapToGrid w:val="0"/>
      <w:spacing w:val="4"/>
      <w:w w:val="103"/>
      <w:kern w:val="14"/>
      <w:sz w:val="20"/>
      <w:lang w:val="en-GB"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47F45"/>
    <w:pPr>
      <w:spacing w:after="0" w:line="240" w:lineRule="auto"/>
    </w:pPr>
    <w:rPr>
      <w:rFonts w:ascii="Times New Roman" w:eastAsiaTheme="minorHAnsi" w:hAnsi="Times New Roman" w:cs="Times New Roman"/>
      <w:spacing w:val="4"/>
      <w:w w:val="103"/>
      <w:sz w:val="20"/>
      <w:lang w:val="en-GB"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47F45"/>
    <w:pPr>
      <w:spacing w:after="0" w:line="240" w:lineRule="auto"/>
    </w:pPr>
    <w:rPr>
      <w:rFonts w:ascii="Times New Roman" w:eastAsiaTheme="minorHAnsi" w:hAnsi="Times New Roman" w:cs="Times New Roman"/>
      <w:spacing w:val="4"/>
      <w:w w:val="103"/>
      <w:sz w:val="20"/>
      <w:lang w:val="en-GB"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14:ligatures w14:val="none"/>
    </w:rPr>
  </w:style>
  <w:style w:type="paragraph" w:customStyle="1" w:styleId="RepH1Margin">
    <w:name w:val="Rep_H1_Margin"/>
    <w:basedOn w:val="H1"/>
    <w:qFormat/>
    <w:rsid w:val="0024666B"/>
    <w:pPr>
      <w:ind w:left="432" w:right="432"/>
    </w:pPr>
    <w:rPr>
      <w:rFonts w:eastAsia="Calibri"/>
      <w:szCs w:val="20"/>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14:ligatures w14:val="none"/>
    </w:rPr>
  </w:style>
  <w:style w:type="paragraph" w:customStyle="1" w:styleId="RepM">
    <w:name w:val="Rep_M"/>
    <w:basedOn w:val="SM"/>
    <w:qFormat/>
    <w:rsid w:val="0024666B"/>
    <w:rPr>
      <w:rFonts w:eastAsia="Calibri"/>
      <w:noProof/>
      <w:w w:val="100"/>
      <w:szCs w:val="20"/>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eastAsia="zh-CN"/>
      <w14:ligatures w14:val="none"/>
    </w:rPr>
  </w:style>
  <w:style w:type="paragraph" w:customStyle="1" w:styleId="RepTitleM">
    <w:name w:val="Rep_Title_M"/>
    <w:basedOn w:val="STitleM"/>
    <w:qFormat/>
    <w:rsid w:val="0024666B"/>
    <w:rPr>
      <w:rFonts w:eastAsia="Calibri"/>
      <w:kern w:val="14"/>
      <w:szCs w:val="20"/>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CommentText">
    <w:name w:val="annotation text"/>
    <w:basedOn w:val="Normal"/>
    <w:link w:val="CommentTextChar"/>
    <w:uiPriority w:val="99"/>
    <w:semiHidden/>
    <w:unhideWhenUsed/>
    <w:rsid w:val="00426448"/>
    <w:pPr>
      <w:spacing w:line="240" w:lineRule="auto"/>
    </w:pPr>
    <w:rPr>
      <w:szCs w:val="20"/>
    </w:rPr>
  </w:style>
  <w:style w:type="character" w:customStyle="1" w:styleId="CommentTextChar">
    <w:name w:val="Comment Text Char"/>
    <w:basedOn w:val="DefaultParagraphFont"/>
    <w:link w:val="CommentText"/>
    <w:uiPriority w:val="99"/>
    <w:semiHidden/>
    <w:rsid w:val="00426448"/>
    <w:rPr>
      <w:rFonts w:ascii="Times New Roman" w:eastAsiaTheme="minorHAnsi" w:hAnsi="Times New Roman" w:cs="Times New Roman"/>
      <w:spacing w:val="4"/>
      <w:w w:val="103"/>
      <w:sz w:val="20"/>
      <w:szCs w:val="20"/>
      <w:lang w:val="en-GB" w:eastAsia="en-US"/>
    </w:rPr>
  </w:style>
  <w:style w:type="paragraph" w:styleId="CommentSubject">
    <w:name w:val="annotation subject"/>
    <w:basedOn w:val="CommentText"/>
    <w:next w:val="CommentText"/>
    <w:link w:val="CommentSubjectChar"/>
    <w:uiPriority w:val="99"/>
    <w:semiHidden/>
    <w:unhideWhenUsed/>
    <w:rsid w:val="00426448"/>
    <w:rPr>
      <w:b/>
      <w:bCs/>
    </w:rPr>
  </w:style>
  <w:style w:type="character" w:customStyle="1" w:styleId="CommentSubjectChar">
    <w:name w:val="Comment Subject Char"/>
    <w:basedOn w:val="CommentTextChar"/>
    <w:link w:val="CommentSubject"/>
    <w:uiPriority w:val="99"/>
    <w:semiHidden/>
    <w:rsid w:val="00426448"/>
    <w:rPr>
      <w:rFonts w:ascii="Times New Roman" w:eastAsiaTheme="minorHAnsi" w:hAnsi="Times New Roman" w:cs="Times New Roman"/>
      <w:b/>
      <w:bCs/>
      <w:spacing w:val="4"/>
      <w:w w:val="103"/>
      <w:sz w:val="20"/>
      <w:szCs w:val="20"/>
      <w:lang w:val="en-GB" w:eastAsia="en-US"/>
    </w:rPr>
  </w:style>
  <w:style w:type="paragraph" w:styleId="Revision">
    <w:name w:val="Revision"/>
    <w:hidden/>
    <w:uiPriority w:val="99"/>
    <w:semiHidden/>
    <w:rsid w:val="00A76923"/>
    <w:pPr>
      <w:spacing w:after="0" w:line="240" w:lineRule="auto"/>
    </w:pPr>
    <w:rPr>
      <w:rFonts w:ascii="Times New Roman" w:eastAsiaTheme="minorHAnsi" w:hAnsi="Times New Roman" w:cs="Times New Roman"/>
      <w:spacing w:val="4"/>
      <w:w w:val="103"/>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docs.un.org/en/CEDAW/C/CZE/7" TargetMode="External"/><Relationship Id="rId26" Type="http://schemas.openxmlformats.org/officeDocument/2006/relationships/hyperlink" Target="https://docs.un.org/en/CEDAW/C/CZE/Q/7" TargetMode="External"/><Relationship Id="rId39" Type="http://schemas.openxmlformats.org/officeDocument/2006/relationships/hyperlink" Target="https://docs.un.org/en/CEDAW/C/VNM/RQ/9" TargetMode="External"/><Relationship Id="rId21" Type="http://schemas.openxmlformats.org/officeDocument/2006/relationships/hyperlink" Target="https://docs.un.org/en/CEDAW/C/LSO/5-7" TargetMode="External"/><Relationship Id="rId34" Type="http://schemas.openxmlformats.org/officeDocument/2006/relationships/hyperlink" Target="https://docs.un.org/en/CEDAW/C/SLV/RQ/10"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docs.un.org/en/CEDAW/C/IRQ/8" TargetMode="External"/><Relationship Id="rId29" Type="http://schemas.openxmlformats.org/officeDocument/2006/relationships/hyperlink" Target="https://docs.un.org/en/CEDAW/C/LSO/Q/5-7"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docs.un.org/en/CEDAW/C/VNM/9" TargetMode="External"/><Relationship Id="rId32" Type="http://schemas.openxmlformats.org/officeDocument/2006/relationships/hyperlink" Target="https://docs.un.org/en/CEDAW/C/VNM/Q/9" TargetMode="External"/><Relationship Id="rId37" Type="http://schemas.openxmlformats.org/officeDocument/2006/relationships/hyperlink" Target="https://docs.un.org/en/CEDAW/C/VNM/RQ/9"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docs.un.org/en/CEDAW/C/NLD/7" TargetMode="External"/><Relationship Id="rId28" Type="http://schemas.openxmlformats.org/officeDocument/2006/relationships/hyperlink" Target="https://docs.un.org/en/CEDAW/C/IRQ/Q/8" TargetMode="External"/><Relationship Id="rId36" Type="http://schemas.openxmlformats.org/officeDocument/2006/relationships/hyperlink" Target="https://docs.un.org/en/CEDAW/C/LTU/RQ/7" TargetMode="External"/><Relationship Id="rId10" Type="http://schemas.openxmlformats.org/officeDocument/2006/relationships/endnotes" Target="endnotes.xml"/><Relationship Id="rId19" Type="http://schemas.openxmlformats.org/officeDocument/2006/relationships/hyperlink" Target="https://docs.un.org/en/CEDAW/C/SLV/10" TargetMode="External"/><Relationship Id="rId31" Type="http://schemas.openxmlformats.org/officeDocument/2006/relationships/hyperlink" Target="https://docs.un.org/en/CEDAW/C/NLD/QPR/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docs.un.org/en/CEDAW/C/LTU/7" TargetMode="External"/><Relationship Id="rId27" Type="http://schemas.openxmlformats.org/officeDocument/2006/relationships/hyperlink" Target="https://docs.un.org/en/CEDAW/C/SLV/Q/10" TargetMode="External"/><Relationship Id="rId30" Type="http://schemas.openxmlformats.org/officeDocument/2006/relationships/hyperlink" Target="https://docs.un.org/en/CEDAW/C/LTU/Q/7" TargetMode="External"/><Relationship Id="rId35" Type="http://schemas.openxmlformats.org/officeDocument/2006/relationships/hyperlink" Target="https://docs.un.org/en/CEDAW/C/LSO/RQ/5-7"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https://docs.un.org/en/CEDAW/C/ARG/8" TargetMode="External"/><Relationship Id="rId25" Type="http://schemas.openxmlformats.org/officeDocument/2006/relationships/hyperlink" Target="https://docs.un.org/en/CEDAW/C/ARG/QPR/8" TargetMode="External"/><Relationship Id="rId33" Type="http://schemas.openxmlformats.org/officeDocument/2006/relationships/hyperlink" Target="https://docs.un.org/en/CEDAW/C/CZE/RQ/7" TargetMode="External"/><Relationship Id="rId38" Type="http://schemas.openxmlformats.org/officeDocument/2006/relationships/hyperlink" Target="https://docs.un.org/en/CEDAW/C/LTU/RQ/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2026-05-29T15:21:30+00:00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07600336-3F73-4FA3-809C-6A28DAD13184}">
  <ds:schemaRefs>
    <ds:schemaRef ds:uri="http://schemas.openxmlformats.org/officeDocument/2006/bibliography"/>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4.xml><?xml version="1.0" encoding="utf-8"?>
<ds:datastoreItem xmlns:ds="http://schemas.openxmlformats.org/officeDocument/2006/customXml" ds:itemID="{E3A8C3F9-4059-47F5-B1A1-3801B7589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TotalTime>
  <Pages>4</Pages>
  <Words>1328</Words>
  <Characters>7570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Jamila Devi Seerathun</cp:lastModifiedBy>
  <cp:revision>4</cp:revision>
  <cp:lastPrinted>2026-06-01T13:03:00Z</cp:lastPrinted>
  <dcterms:created xsi:type="dcterms:W3CDTF">2026-06-02T06:54:00Z</dcterms:created>
  <dcterms:modified xsi:type="dcterms:W3CDTF">2026-06-02T06:56:00Z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2519676</vt:lpwstr>
  </property>
  <property fmtid="{D5CDD505-2E9C-101B-9397-08002B2CF9AE}" pid="3" name="ODSRefJobNo">
    <vt:lpwstr>2533083E</vt:lpwstr>
  </property>
  <property fmtid="{D5CDD505-2E9C-101B-9397-08002B2CF9AE}" pid="4" name="Symbol1">
    <vt:lpwstr>CEDAW/C/92/1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1">
    <vt:lpwstr>Ninety-second session_x000d_</vt:lpwstr>
  </property>
  <property fmtid="{D5CDD505-2E9C-101B-9397-08002B2CF9AE}" pid="16" name="Agenda1">
    <vt:lpwstr>Item 2 of the provisional agenda_x000d_</vt:lpwstr>
  </property>
  <property fmtid="{D5CDD505-2E9C-101B-9397-08002B2CF9AE}" pid="17" name="Agenda Title1">
    <vt:lpwstr>Adoption of the agenda and organization of work_x000d_</vt:lpwstr>
  </property>
  <property fmtid="{D5CDD505-2E9C-101B-9397-08002B2CF9AE}" pid="18" name="Title1">
    <vt:lpwstr>		Annotated provisional agenda_x000d_</vt:lpwstr>
  </property>
  <property fmtid="{D5CDD505-2E9C-101B-9397-08002B2CF9AE}" pid="19" name="ContentTypeId">
    <vt:lpwstr>0x010100A3CFA62B47352B44BFD11BEB9CD9FD5A</vt:lpwstr>
  </property>
  <property fmtid="{D5CDD505-2E9C-101B-9397-08002B2CF9AE}" pid="20" name="MediaServiceImageTags">
    <vt:lpwstr/>
  </property>
</Properties>
</file>