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886942" w14:textId="77777777" w:rsidR="00290900" w:rsidRDefault="00290900" w:rsidP="00214085"/>
    <w:p w14:paraId="2E3ABC27" w14:textId="77777777" w:rsidR="00290900" w:rsidRPr="00290900" w:rsidRDefault="00290900" w:rsidP="00290900"/>
    <w:p w14:paraId="1E510055" w14:textId="77777777" w:rsidR="00290900" w:rsidRPr="00290900" w:rsidRDefault="00290900" w:rsidP="00290900"/>
    <w:p w14:paraId="0A8E27DB" w14:textId="2297337A" w:rsidR="00BE326C" w:rsidRDefault="00BE326C" w:rsidP="00605772">
      <w:pPr>
        <w:spacing w:line="276" w:lineRule="auto"/>
        <w:rPr>
          <w:rFonts w:ascii="Calibri" w:eastAsia="Times New Roman" w:hAnsi="Calibri" w:cs="Arial"/>
          <w:sz w:val="28"/>
          <w:szCs w:val="28"/>
          <w:shd w:val="clear" w:color="auto" w:fill="FFFFFF"/>
          <w:lang w:val="es-ES"/>
        </w:rPr>
      </w:pPr>
    </w:p>
    <w:p w14:paraId="58174AB7" w14:textId="6BFBE703" w:rsidR="00BE326C" w:rsidRPr="00605772" w:rsidRDefault="00781912" w:rsidP="00605772">
      <w:pPr>
        <w:spacing w:line="276" w:lineRule="auto"/>
        <w:jc w:val="center"/>
        <w:rPr>
          <w:rFonts w:ascii="Calibri" w:eastAsia="Times New Roman" w:hAnsi="Calibri" w:cs="Arial"/>
          <w:sz w:val="28"/>
          <w:szCs w:val="28"/>
          <w:shd w:val="clear" w:color="auto" w:fill="FFFFFF"/>
        </w:rPr>
      </w:pPr>
      <w:r>
        <w:rPr>
          <w:rFonts w:ascii="Calibri" w:eastAsia="Times New Roman" w:hAnsi="Calibri" w:cs="Arial"/>
          <w:sz w:val="28"/>
          <w:szCs w:val="28"/>
          <w:shd w:val="clear" w:color="auto" w:fill="FFFFFF"/>
        </w:rPr>
        <w:t>Committee on the Elimination of All Forms of Discrimination Against Women</w:t>
      </w:r>
    </w:p>
    <w:p w14:paraId="109A3A3B" w14:textId="77777777" w:rsidR="00BE326C" w:rsidRPr="00605772" w:rsidRDefault="00BE326C" w:rsidP="00BE326C">
      <w:pPr>
        <w:spacing w:line="276" w:lineRule="auto"/>
        <w:jc w:val="right"/>
        <w:rPr>
          <w:rFonts w:ascii="Calibri" w:eastAsia="Times New Roman" w:hAnsi="Calibri" w:cs="Arial"/>
          <w:color w:val="222222"/>
          <w:shd w:val="clear" w:color="auto" w:fill="FFFFFF"/>
        </w:rPr>
      </w:pPr>
      <w:r w:rsidRPr="00605772">
        <w:rPr>
          <w:rFonts w:ascii="Calibri" w:eastAsia="Times New Roman" w:hAnsi="Calibri" w:cs="Arial"/>
          <w:color w:val="222222"/>
          <w:shd w:val="clear" w:color="auto" w:fill="FFFFFF"/>
        </w:rPr>
        <w:tab/>
      </w:r>
      <w:r w:rsidRPr="00605772">
        <w:rPr>
          <w:rFonts w:ascii="Calibri" w:eastAsia="Times New Roman" w:hAnsi="Calibri" w:cs="Arial"/>
          <w:color w:val="222222"/>
          <w:shd w:val="clear" w:color="auto" w:fill="FFFFFF"/>
        </w:rPr>
        <w:tab/>
      </w:r>
      <w:r w:rsidRPr="00605772">
        <w:rPr>
          <w:rFonts w:ascii="Calibri" w:eastAsia="Times New Roman" w:hAnsi="Calibri" w:cs="Arial"/>
          <w:color w:val="222222"/>
          <w:shd w:val="clear" w:color="auto" w:fill="FFFFFF"/>
        </w:rPr>
        <w:tab/>
      </w:r>
      <w:r w:rsidRPr="00605772">
        <w:rPr>
          <w:rFonts w:ascii="Calibri" w:eastAsia="Times New Roman" w:hAnsi="Calibri" w:cs="Arial"/>
          <w:color w:val="222222"/>
          <w:shd w:val="clear" w:color="auto" w:fill="FFFFFF"/>
        </w:rPr>
        <w:tab/>
      </w:r>
    </w:p>
    <w:p w14:paraId="07B8A48E" w14:textId="42323CA7" w:rsidR="00BE326C" w:rsidRPr="00605772" w:rsidRDefault="002F2C76" w:rsidP="00BE326C">
      <w:pPr>
        <w:spacing w:line="276" w:lineRule="auto"/>
        <w:jc w:val="center"/>
        <w:rPr>
          <w:rFonts w:ascii="Calibri" w:eastAsia="Times New Roman" w:hAnsi="Calibri" w:cs="Arial"/>
          <w:b/>
          <w:color w:val="222222"/>
          <w:sz w:val="36"/>
          <w:szCs w:val="36"/>
          <w:shd w:val="clear" w:color="auto" w:fill="FFFFFF"/>
        </w:rPr>
      </w:pPr>
      <w:r>
        <w:rPr>
          <w:rFonts w:ascii="Calibri" w:eastAsia="Times New Roman" w:hAnsi="Calibri" w:cs="Arial"/>
          <w:color w:val="222222"/>
          <w:shd w:val="clear" w:color="auto" w:fill="FFFFFF"/>
        </w:rPr>
        <w:pict w14:anchorId="2298DC2F">
          <v:rect id="_x0000_i1025" style="width:266.45pt;height:2pt" o:hralign="center" o:hrstd="t" o:hrnoshade="t" o:hr="t" fillcolor="black [3213]" stroked="f"/>
        </w:pict>
      </w:r>
      <w:r w:rsidR="00BE326C" w:rsidRPr="00605772">
        <w:rPr>
          <w:rFonts w:ascii="Times" w:eastAsia="Times New Roman" w:hAnsi="Times" w:cs="Times New Roman"/>
          <w:sz w:val="20"/>
          <w:szCs w:val="20"/>
        </w:rPr>
        <w:t xml:space="preserve"> </w:t>
      </w:r>
      <w:r w:rsidR="00605772" w:rsidRPr="00605772">
        <w:rPr>
          <w:rFonts w:ascii="Calibri" w:eastAsia="Times New Roman" w:hAnsi="Calibri" w:cs="Arial"/>
          <w:b/>
          <w:color w:val="222222"/>
          <w:sz w:val="36"/>
          <w:szCs w:val="36"/>
          <w:shd w:val="clear" w:color="auto" w:fill="FFFFFF"/>
        </w:rPr>
        <w:t xml:space="preserve">TOBACCO CONTROL </w:t>
      </w:r>
      <w:r w:rsidR="00781912">
        <w:rPr>
          <w:rFonts w:ascii="Calibri" w:eastAsia="Times New Roman" w:hAnsi="Calibri" w:cs="Arial"/>
          <w:b/>
          <w:color w:val="222222"/>
          <w:sz w:val="36"/>
          <w:szCs w:val="36"/>
          <w:shd w:val="clear" w:color="auto" w:fill="FFFFFF"/>
        </w:rPr>
        <w:t>IN JAPAN</w:t>
      </w:r>
      <w:r w:rsidR="00BE326C" w:rsidRPr="00605772">
        <w:rPr>
          <w:rFonts w:ascii="Calibri" w:eastAsia="Times New Roman" w:hAnsi="Calibri" w:cs="Arial"/>
          <w:b/>
          <w:color w:val="222222"/>
          <w:sz w:val="36"/>
          <w:szCs w:val="36"/>
          <w:shd w:val="clear" w:color="auto" w:fill="FFFFFF"/>
        </w:rPr>
        <w:t xml:space="preserve">: </w:t>
      </w:r>
    </w:p>
    <w:p w14:paraId="518D9B20" w14:textId="783449BE" w:rsidR="00BE326C" w:rsidRPr="00605772" w:rsidRDefault="00605772" w:rsidP="00BE326C">
      <w:pPr>
        <w:spacing w:line="276" w:lineRule="auto"/>
        <w:jc w:val="center"/>
        <w:rPr>
          <w:rFonts w:ascii="Calibri" w:eastAsia="Times New Roman" w:hAnsi="Calibri" w:cs="Arial"/>
          <w:b/>
          <w:color w:val="222222"/>
          <w:shd w:val="clear" w:color="auto" w:fill="FFFFFF"/>
        </w:rPr>
      </w:pPr>
      <w:r w:rsidRPr="00605772">
        <w:rPr>
          <w:rFonts w:ascii="Calibri" w:eastAsia="Times New Roman" w:hAnsi="Calibri" w:cs="Arial"/>
          <w:b/>
          <w:color w:val="222222"/>
          <w:sz w:val="36"/>
          <w:szCs w:val="36"/>
          <w:shd w:val="clear" w:color="auto" w:fill="FFFFFF"/>
        </w:rPr>
        <w:t>FAILURE TO PROTECT THE RIGH</w:t>
      </w:r>
      <w:r w:rsidR="00781912">
        <w:rPr>
          <w:rFonts w:ascii="Calibri" w:eastAsia="Times New Roman" w:hAnsi="Calibri" w:cs="Arial"/>
          <w:b/>
          <w:color w:val="222222"/>
          <w:sz w:val="36"/>
          <w:szCs w:val="36"/>
          <w:shd w:val="clear" w:color="auto" w:fill="FFFFFF"/>
        </w:rPr>
        <w:t>TS OF WOMEN AND GIRLS</w:t>
      </w:r>
      <w:r w:rsidR="002F2C76">
        <w:rPr>
          <w:rFonts w:ascii="Calibri" w:eastAsia="Times New Roman" w:hAnsi="Calibri" w:cs="Arial"/>
          <w:b/>
          <w:color w:val="222222"/>
          <w:shd w:val="clear" w:color="auto" w:fill="FFFFFF"/>
        </w:rPr>
        <w:pict w14:anchorId="5D43BE8E">
          <v:rect id="_x0000_i1026" style="width:266.45pt;height:2pt" o:hralign="center" o:hrstd="t" o:hrnoshade="t" o:hr="t" fillcolor="black [3213]" stroked="f"/>
        </w:pict>
      </w:r>
    </w:p>
    <w:p w14:paraId="4084F5AA" w14:textId="77777777" w:rsidR="00BE326C" w:rsidRPr="00605772" w:rsidRDefault="00BE326C" w:rsidP="00BE326C">
      <w:pPr>
        <w:spacing w:line="276" w:lineRule="auto"/>
        <w:jc w:val="both"/>
        <w:rPr>
          <w:rFonts w:ascii="Calibri" w:eastAsia="Times New Roman" w:hAnsi="Calibri" w:cs="Arial"/>
          <w:b/>
          <w:color w:val="222222"/>
          <w:shd w:val="clear" w:color="auto" w:fill="FFFFFF"/>
        </w:rPr>
      </w:pPr>
    </w:p>
    <w:p w14:paraId="3E9CFD2B" w14:textId="50630E8F" w:rsidR="00BE326C" w:rsidRPr="004E2578" w:rsidRDefault="00781912" w:rsidP="00691253">
      <w:pPr>
        <w:spacing w:line="276" w:lineRule="auto"/>
        <w:jc w:val="center"/>
        <w:rPr>
          <w:rFonts w:asciiTheme="majorHAnsi" w:eastAsia="Times New Roman" w:hAnsiTheme="majorHAnsi" w:cstheme="majorHAnsi"/>
          <w:sz w:val="22"/>
          <w:szCs w:val="22"/>
          <w:shd w:val="clear" w:color="auto" w:fill="FFFFFF"/>
        </w:rPr>
      </w:pPr>
      <w:r>
        <w:rPr>
          <w:rFonts w:asciiTheme="majorHAnsi" w:eastAsia="Times New Roman" w:hAnsiTheme="majorHAnsi" w:cstheme="majorHAnsi"/>
          <w:sz w:val="22"/>
          <w:szCs w:val="22"/>
          <w:shd w:val="clear" w:color="auto" w:fill="FFFFFF"/>
        </w:rPr>
        <w:t>February 2020</w:t>
      </w:r>
    </w:p>
    <w:p w14:paraId="6E0C418E" w14:textId="77777777" w:rsidR="00691253" w:rsidRPr="004E2578" w:rsidRDefault="00691253" w:rsidP="00691253">
      <w:pPr>
        <w:spacing w:line="276" w:lineRule="auto"/>
        <w:rPr>
          <w:rFonts w:asciiTheme="majorHAnsi" w:eastAsia="Times New Roman" w:hAnsiTheme="majorHAnsi" w:cstheme="majorHAnsi"/>
          <w:sz w:val="22"/>
          <w:szCs w:val="22"/>
          <w:shd w:val="clear" w:color="auto" w:fill="FFFFFF"/>
        </w:rPr>
      </w:pPr>
    </w:p>
    <w:p w14:paraId="068E9A58" w14:textId="3E5C2F2E" w:rsidR="00BE326C" w:rsidRDefault="004E2578" w:rsidP="00691253">
      <w:pPr>
        <w:rPr>
          <w:rFonts w:asciiTheme="majorHAnsi" w:eastAsia="Times New Roman" w:hAnsiTheme="majorHAnsi" w:cstheme="majorHAnsi"/>
          <w:bCs/>
          <w:color w:val="222222"/>
          <w:sz w:val="22"/>
          <w:szCs w:val="22"/>
          <w:shd w:val="clear" w:color="auto" w:fill="FFFFFF"/>
        </w:rPr>
      </w:pPr>
      <w:r>
        <w:rPr>
          <w:rFonts w:asciiTheme="majorHAnsi" w:eastAsia="Times New Roman" w:hAnsiTheme="majorHAnsi" w:cstheme="majorHAnsi"/>
          <w:bCs/>
          <w:color w:val="222222"/>
          <w:sz w:val="22"/>
          <w:szCs w:val="22"/>
          <w:shd w:val="clear" w:color="auto" w:fill="FFFFFF"/>
        </w:rPr>
        <w:t>This r</w:t>
      </w:r>
      <w:r w:rsidRPr="004E2578">
        <w:rPr>
          <w:rFonts w:asciiTheme="majorHAnsi" w:eastAsia="Times New Roman" w:hAnsiTheme="majorHAnsi" w:cstheme="majorHAnsi"/>
          <w:bCs/>
          <w:color w:val="222222"/>
          <w:sz w:val="22"/>
          <w:szCs w:val="22"/>
          <w:shd w:val="clear" w:color="auto" w:fill="FFFFFF"/>
        </w:rPr>
        <w:t xml:space="preserve">eport </w:t>
      </w:r>
      <w:r>
        <w:rPr>
          <w:rFonts w:asciiTheme="majorHAnsi" w:eastAsia="Times New Roman" w:hAnsiTheme="majorHAnsi" w:cstheme="majorHAnsi"/>
          <w:bCs/>
          <w:color w:val="222222"/>
          <w:sz w:val="22"/>
          <w:szCs w:val="22"/>
          <w:shd w:val="clear" w:color="auto" w:fill="FFFFFF"/>
        </w:rPr>
        <w:t xml:space="preserve">is </w:t>
      </w:r>
      <w:r w:rsidRPr="004E2578">
        <w:rPr>
          <w:rFonts w:asciiTheme="majorHAnsi" w:eastAsia="Times New Roman" w:hAnsiTheme="majorHAnsi" w:cstheme="majorHAnsi"/>
          <w:bCs/>
          <w:color w:val="222222"/>
          <w:sz w:val="22"/>
          <w:szCs w:val="22"/>
          <w:shd w:val="clear" w:color="auto" w:fill="FFFFFF"/>
        </w:rPr>
        <w:t>presented by</w:t>
      </w:r>
      <w:r>
        <w:rPr>
          <w:rFonts w:asciiTheme="majorHAnsi" w:eastAsia="Times New Roman" w:hAnsiTheme="majorHAnsi" w:cstheme="majorHAnsi"/>
          <w:bCs/>
          <w:color w:val="222222"/>
          <w:sz w:val="22"/>
          <w:szCs w:val="22"/>
          <w:shd w:val="clear" w:color="auto" w:fill="FFFFFF"/>
        </w:rPr>
        <w:t xml:space="preserve"> </w:t>
      </w:r>
      <w:r w:rsidR="00DB6BA1">
        <w:rPr>
          <w:rFonts w:asciiTheme="majorHAnsi" w:eastAsia="Times New Roman" w:hAnsiTheme="majorHAnsi" w:cstheme="majorHAnsi"/>
          <w:bCs/>
          <w:color w:val="222222"/>
          <w:sz w:val="22"/>
          <w:szCs w:val="22"/>
          <w:shd w:val="clear" w:color="auto" w:fill="FFFFFF"/>
        </w:rPr>
        <w:t>21</w:t>
      </w:r>
      <w:r w:rsidRPr="004E2578">
        <w:rPr>
          <w:rFonts w:asciiTheme="majorHAnsi" w:eastAsia="Times New Roman" w:hAnsiTheme="majorHAnsi" w:cstheme="majorHAnsi"/>
          <w:bCs/>
          <w:color w:val="222222"/>
          <w:sz w:val="22"/>
          <w:szCs w:val="22"/>
          <w:shd w:val="clear" w:color="auto" w:fill="FFFFFF"/>
        </w:rPr>
        <w:t xml:space="preserve"> </w:t>
      </w:r>
      <w:r>
        <w:rPr>
          <w:rFonts w:asciiTheme="majorHAnsi" w:eastAsia="Times New Roman" w:hAnsiTheme="majorHAnsi" w:cstheme="majorHAnsi"/>
          <w:bCs/>
          <w:color w:val="222222"/>
          <w:sz w:val="22"/>
          <w:szCs w:val="22"/>
          <w:shd w:val="clear" w:color="auto" w:fill="FFFFFF"/>
        </w:rPr>
        <w:t>civil society organizations, all of which join</w:t>
      </w:r>
      <w:r w:rsidRPr="004E2578">
        <w:rPr>
          <w:rFonts w:asciiTheme="majorHAnsi" w:eastAsia="Times New Roman" w:hAnsiTheme="majorHAnsi" w:cstheme="majorHAnsi"/>
          <w:bCs/>
          <w:color w:val="222222"/>
          <w:sz w:val="22"/>
          <w:szCs w:val="22"/>
          <w:shd w:val="clear" w:color="auto" w:fill="FFFFFF"/>
        </w:rPr>
        <w:t xml:space="preserve"> </w:t>
      </w:r>
      <w:r>
        <w:rPr>
          <w:rFonts w:asciiTheme="majorHAnsi" w:eastAsia="Times New Roman" w:hAnsiTheme="majorHAnsi" w:cstheme="majorHAnsi"/>
          <w:bCs/>
          <w:color w:val="222222"/>
          <w:sz w:val="22"/>
          <w:szCs w:val="22"/>
          <w:shd w:val="clear" w:color="auto" w:fill="FFFFFF"/>
        </w:rPr>
        <w:t>in voicing</w:t>
      </w:r>
      <w:r w:rsidRPr="004E2578">
        <w:rPr>
          <w:rFonts w:asciiTheme="majorHAnsi" w:eastAsia="Times New Roman" w:hAnsiTheme="majorHAnsi" w:cstheme="majorHAnsi"/>
          <w:bCs/>
          <w:color w:val="222222"/>
          <w:sz w:val="22"/>
          <w:szCs w:val="22"/>
          <w:shd w:val="clear" w:color="auto" w:fill="FFFFFF"/>
        </w:rPr>
        <w:t xml:space="preserve"> concern about the</w:t>
      </w:r>
      <w:r w:rsidR="00781912">
        <w:rPr>
          <w:rFonts w:asciiTheme="majorHAnsi" w:eastAsia="Times New Roman" w:hAnsiTheme="majorHAnsi" w:cstheme="majorHAnsi"/>
          <w:bCs/>
          <w:color w:val="222222"/>
          <w:sz w:val="22"/>
          <w:szCs w:val="22"/>
          <w:shd w:val="clear" w:color="auto" w:fill="FFFFFF"/>
        </w:rPr>
        <w:t xml:space="preserve"> negative</w:t>
      </w:r>
      <w:r w:rsidRPr="004E2578">
        <w:rPr>
          <w:rFonts w:asciiTheme="majorHAnsi" w:eastAsia="Times New Roman" w:hAnsiTheme="majorHAnsi" w:cstheme="majorHAnsi"/>
          <w:bCs/>
          <w:color w:val="222222"/>
          <w:sz w:val="22"/>
          <w:szCs w:val="22"/>
          <w:shd w:val="clear" w:color="auto" w:fill="FFFFFF"/>
        </w:rPr>
        <w:t xml:space="preserve"> impact of smoking </w:t>
      </w:r>
      <w:r>
        <w:rPr>
          <w:rFonts w:asciiTheme="majorHAnsi" w:eastAsia="Times New Roman" w:hAnsiTheme="majorHAnsi" w:cstheme="majorHAnsi"/>
          <w:bCs/>
          <w:color w:val="222222"/>
          <w:sz w:val="22"/>
          <w:szCs w:val="22"/>
          <w:shd w:val="clear" w:color="auto" w:fill="FFFFFF"/>
        </w:rPr>
        <w:t xml:space="preserve">on the human rights of </w:t>
      </w:r>
      <w:r w:rsidR="00781912">
        <w:rPr>
          <w:rFonts w:asciiTheme="majorHAnsi" w:eastAsia="Times New Roman" w:hAnsiTheme="majorHAnsi" w:cstheme="majorHAnsi"/>
          <w:bCs/>
          <w:color w:val="222222"/>
          <w:sz w:val="22"/>
          <w:szCs w:val="22"/>
          <w:shd w:val="clear" w:color="auto" w:fill="FFFFFF"/>
        </w:rPr>
        <w:t>the women and girls of Japan.</w:t>
      </w:r>
      <w:r w:rsidRPr="004E2578">
        <w:rPr>
          <w:rFonts w:asciiTheme="majorHAnsi" w:eastAsia="Times New Roman" w:hAnsiTheme="majorHAnsi" w:cstheme="majorHAnsi"/>
          <w:bCs/>
          <w:color w:val="222222"/>
          <w:sz w:val="22"/>
          <w:szCs w:val="22"/>
          <w:shd w:val="clear" w:color="auto" w:fill="FFFFFF"/>
        </w:rPr>
        <w:t xml:space="preserve"> </w:t>
      </w:r>
      <w:r>
        <w:rPr>
          <w:rFonts w:asciiTheme="majorHAnsi" w:eastAsia="Times New Roman" w:hAnsiTheme="majorHAnsi" w:cstheme="majorHAnsi"/>
          <w:bCs/>
          <w:color w:val="222222"/>
          <w:sz w:val="22"/>
          <w:szCs w:val="22"/>
          <w:shd w:val="clear" w:color="auto" w:fill="FFFFFF"/>
        </w:rPr>
        <w:t>The below signed organizations</w:t>
      </w:r>
      <w:r w:rsidRPr="004E2578">
        <w:rPr>
          <w:rFonts w:asciiTheme="majorHAnsi" w:eastAsia="Times New Roman" w:hAnsiTheme="majorHAnsi" w:cstheme="majorHAnsi"/>
          <w:bCs/>
          <w:color w:val="222222"/>
          <w:sz w:val="22"/>
          <w:szCs w:val="22"/>
          <w:shd w:val="clear" w:color="auto" w:fill="FFFFFF"/>
        </w:rPr>
        <w:t xml:space="preserve"> </w:t>
      </w:r>
      <w:r>
        <w:rPr>
          <w:rFonts w:asciiTheme="majorHAnsi" w:eastAsia="Times New Roman" w:hAnsiTheme="majorHAnsi" w:cstheme="majorHAnsi"/>
          <w:bCs/>
          <w:color w:val="222222"/>
          <w:sz w:val="22"/>
          <w:szCs w:val="22"/>
          <w:shd w:val="clear" w:color="auto" w:fill="FFFFFF"/>
        </w:rPr>
        <w:t xml:space="preserve">share </w:t>
      </w:r>
      <w:r w:rsidRPr="004E2578">
        <w:rPr>
          <w:rFonts w:asciiTheme="majorHAnsi" w:eastAsia="Times New Roman" w:hAnsiTheme="majorHAnsi" w:cstheme="majorHAnsi"/>
          <w:bCs/>
          <w:color w:val="222222"/>
          <w:sz w:val="22"/>
          <w:szCs w:val="22"/>
          <w:shd w:val="clear" w:color="auto" w:fill="FFFFFF"/>
        </w:rPr>
        <w:t>the same commitment to promot</w:t>
      </w:r>
      <w:r>
        <w:rPr>
          <w:rFonts w:asciiTheme="majorHAnsi" w:eastAsia="Times New Roman" w:hAnsiTheme="majorHAnsi" w:cstheme="majorHAnsi"/>
          <w:bCs/>
          <w:color w:val="222222"/>
          <w:sz w:val="22"/>
          <w:szCs w:val="22"/>
          <w:shd w:val="clear" w:color="auto" w:fill="FFFFFF"/>
        </w:rPr>
        <w:t>ing</w:t>
      </w:r>
      <w:r w:rsidRPr="004E2578">
        <w:rPr>
          <w:rFonts w:asciiTheme="majorHAnsi" w:eastAsia="Times New Roman" w:hAnsiTheme="majorHAnsi" w:cstheme="majorHAnsi"/>
          <w:bCs/>
          <w:color w:val="222222"/>
          <w:sz w:val="22"/>
          <w:szCs w:val="22"/>
          <w:shd w:val="clear" w:color="auto" w:fill="FFFFFF"/>
        </w:rPr>
        <w:t xml:space="preserve"> </w:t>
      </w:r>
      <w:r>
        <w:rPr>
          <w:rFonts w:asciiTheme="majorHAnsi" w:eastAsia="Times New Roman" w:hAnsiTheme="majorHAnsi" w:cstheme="majorHAnsi"/>
          <w:bCs/>
          <w:color w:val="222222"/>
          <w:sz w:val="22"/>
          <w:szCs w:val="22"/>
          <w:shd w:val="clear" w:color="auto" w:fill="FFFFFF"/>
        </w:rPr>
        <w:t>tobacco</w:t>
      </w:r>
      <w:r w:rsidRPr="004E2578">
        <w:rPr>
          <w:rFonts w:asciiTheme="majorHAnsi" w:eastAsia="Times New Roman" w:hAnsiTheme="majorHAnsi" w:cstheme="majorHAnsi"/>
          <w:bCs/>
          <w:color w:val="222222"/>
          <w:sz w:val="22"/>
          <w:szCs w:val="22"/>
          <w:shd w:val="clear" w:color="auto" w:fill="FFFFFF"/>
        </w:rPr>
        <w:t xml:space="preserve"> control policies that improve the health </w:t>
      </w:r>
      <w:r>
        <w:rPr>
          <w:rFonts w:asciiTheme="majorHAnsi" w:eastAsia="Times New Roman" w:hAnsiTheme="majorHAnsi" w:cstheme="majorHAnsi"/>
          <w:bCs/>
          <w:color w:val="222222"/>
          <w:sz w:val="22"/>
          <w:szCs w:val="22"/>
          <w:shd w:val="clear" w:color="auto" w:fill="FFFFFF"/>
        </w:rPr>
        <w:t xml:space="preserve">and protect the human rights </w:t>
      </w:r>
      <w:r w:rsidRPr="004E2578">
        <w:rPr>
          <w:rFonts w:asciiTheme="majorHAnsi" w:eastAsia="Times New Roman" w:hAnsiTheme="majorHAnsi" w:cstheme="majorHAnsi"/>
          <w:bCs/>
          <w:color w:val="222222"/>
          <w:sz w:val="22"/>
          <w:szCs w:val="22"/>
          <w:shd w:val="clear" w:color="auto" w:fill="FFFFFF"/>
        </w:rPr>
        <w:t xml:space="preserve">of </w:t>
      </w:r>
      <w:r w:rsidR="00781912">
        <w:rPr>
          <w:rFonts w:asciiTheme="majorHAnsi" w:eastAsia="Times New Roman" w:hAnsiTheme="majorHAnsi" w:cstheme="majorHAnsi"/>
          <w:bCs/>
          <w:color w:val="222222"/>
          <w:sz w:val="22"/>
          <w:szCs w:val="22"/>
          <w:shd w:val="clear" w:color="auto" w:fill="FFFFFF"/>
        </w:rPr>
        <w:t xml:space="preserve">people around the world. </w:t>
      </w:r>
      <w:r>
        <w:rPr>
          <w:rFonts w:asciiTheme="majorHAnsi" w:eastAsia="Times New Roman" w:hAnsiTheme="majorHAnsi" w:cstheme="majorHAnsi"/>
          <w:bCs/>
          <w:color w:val="222222"/>
          <w:sz w:val="22"/>
          <w:szCs w:val="22"/>
          <w:shd w:val="clear" w:color="auto" w:fill="FFFFFF"/>
        </w:rPr>
        <w:t xml:space="preserve"> </w:t>
      </w:r>
    </w:p>
    <w:p w14:paraId="592D76F8" w14:textId="77777777" w:rsidR="004E2578" w:rsidRPr="004E2578" w:rsidRDefault="004E2578" w:rsidP="00691253">
      <w:pPr>
        <w:rPr>
          <w:rFonts w:asciiTheme="majorHAnsi" w:eastAsia="Times New Roman" w:hAnsiTheme="majorHAnsi" w:cstheme="majorHAnsi"/>
          <w:bCs/>
          <w:color w:val="222222"/>
          <w:sz w:val="22"/>
          <w:szCs w:val="22"/>
          <w:shd w:val="clear" w:color="auto" w:fill="FFFFFF"/>
        </w:rPr>
      </w:pPr>
    </w:p>
    <w:p w14:paraId="27C3C2F0" w14:textId="6355B3E5" w:rsidR="00BE326C" w:rsidRDefault="00BE326C" w:rsidP="00691253">
      <w:pPr>
        <w:rPr>
          <w:rFonts w:asciiTheme="majorHAnsi" w:eastAsia="Times New Roman" w:hAnsiTheme="majorHAnsi" w:cstheme="majorHAnsi"/>
          <w:b/>
          <w:color w:val="222222"/>
          <w:sz w:val="22"/>
          <w:szCs w:val="22"/>
          <w:shd w:val="clear" w:color="auto" w:fill="FFFFFF"/>
        </w:rPr>
      </w:pPr>
      <w:r w:rsidRPr="004E2578">
        <w:rPr>
          <w:rFonts w:asciiTheme="majorHAnsi" w:eastAsia="Times New Roman" w:hAnsiTheme="majorHAnsi" w:cstheme="majorHAnsi"/>
          <w:b/>
          <w:color w:val="222222"/>
          <w:sz w:val="22"/>
          <w:szCs w:val="22"/>
          <w:shd w:val="clear" w:color="auto" w:fill="FFFFFF"/>
        </w:rPr>
        <w:t>ACTION ON SMOKING AND HEALTH</w:t>
      </w:r>
    </w:p>
    <w:p w14:paraId="69E34582" w14:textId="77777777" w:rsidR="002F2C76" w:rsidRPr="004E2578" w:rsidRDefault="002F2C76" w:rsidP="00691253">
      <w:pPr>
        <w:rPr>
          <w:rFonts w:asciiTheme="majorHAnsi" w:eastAsia="Times New Roman" w:hAnsiTheme="majorHAnsi" w:cstheme="majorHAnsi"/>
          <w:b/>
          <w:color w:val="222222"/>
          <w:sz w:val="22"/>
          <w:szCs w:val="22"/>
          <w:shd w:val="clear" w:color="auto" w:fill="FFFFFF"/>
        </w:rPr>
      </w:pPr>
    </w:p>
    <w:p w14:paraId="3D710345" w14:textId="77777777" w:rsidR="004E2578" w:rsidRPr="004E2578" w:rsidRDefault="004E2578" w:rsidP="004E2578">
      <w:pPr>
        <w:spacing w:line="276" w:lineRule="auto"/>
        <w:rPr>
          <w:rFonts w:asciiTheme="majorHAnsi" w:hAnsiTheme="majorHAnsi" w:cstheme="majorHAnsi"/>
          <w:sz w:val="22"/>
          <w:szCs w:val="22"/>
        </w:rPr>
      </w:pPr>
      <w:r w:rsidRPr="004E2578">
        <w:rPr>
          <w:rFonts w:asciiTheme="majorHAnsi" w:hAnsiTheme="majorHAnsi" w:cstheme="majorHAnsi"/>
          <w:sz w:val="22"/>
          <w:szCs w:val="22"/>
        </w:rPr>
        <w:t xml:space="preserve">Founded in 1967, Action on Smoking and Health (ASH), an organization with ECOSOC status, is the oldest organization in the United States dedicated to combating </w:t>
      </w:r>
      <w:r>
        <w:rPr>
          <w:rFonts w:asciiTheme="majorHAnsi" w:hAnsiTheme="majorHAnsi" w:cstheme="majorHAnsi"/>
          <w:sz w:val="22"/>
          <w:szCs w:val="22"/>
        </w:rPr>
        <w:t>the harms caused by tobacco</w:t>
      </w:r>
      <w:r w:rsidRPr="004E2578">
        <w:rPr>
          <w:rFonts w:asciiTheme="majorHAnsi" w:hAnsiTheme="majorHAnsi" w:cstheme="majorHAnsi"/>
          <w:sz w:val="22"/>
          <w:szCs w:val="22"/>
        </w:rPr>
        <w:t>, both in the United States and in the world, and dedicated to a world free from the damage caused by tobacco.</w:t>
      </w:r>
    </w:p>
    <w:p w14:paraId="306C1511" w14:textId="77777777" w:rsidR="004E2578" w:rsidRPr="004E2578" w:rsidRDefault="004E2578" w:rsidP="00BE326C">
      <w:pPr>
        <w:spacing w:line="276" w:lineRule="auto"/>
        <w:rPr>
          <w:rFonts w:asciiTheme="majorHAnsi" w:hAnsiTheme="majorHAnsi" w:cstheme="majorHAnsi"/>
          <w:sz w:val="22"/>
          <w:szCs w:val="22"/>
        </w:rPr>
      </w:pPr>
    </w:p>
    <w:p w14:paraId="26941A3B" w14:textId="5C1EE61E" w:rsidR="00BE326C" w:rsidRPr="00781912" w:rsidRDefault="003C4F8B" w:rsidP="00BE326C">
      <w:pPr>
        <w:spacing w:line="276" w:lineRule="auto"/>
        <w:rPr>
          <w:rFonts w:asciiTheme="majorHAnsi" w:eastAsia="Times New Roman" w:hAnsiTheme="majorHAnsi" w:cstheme="majorHAnsi"/>
          <w:b/>
          <w:color w:val="222222"/>
          <w:sz w:val="22"/>
          <w:szCs w:val="22"/>
          <w:shd w:val="clear" w:color="auto" w:fill="FFFFFF"/>
        </w:rPr>
      </w:pPr>
      <w:r w:rsidRPr="00781912">
        <w:rPr>
          <w:rFonts w:asciiTheme="majorHAnsi" w:eastAsia="Times New Roman" w:hAnsiTheme="majorHAnsi" w:cstheme="majorHAnsi"/>
          <w:b/>
          <w:color w:val="222222"/>
          <w:sz w:val="22"/>
          <w:szCs w:val="22"/>
          <w:shd w:val="clear" w:color="auto" w:fill="FFFFFF"/>
        </w:rPr>
        <w:t>REPORT PRESENTED JOINTLY BY</w:t>
      </w:r>
      <w:r w:rsidR="00BE326C" w:rsidRPr="00781912">
        <w:rPr>
          <w:rFonts w:asciiTheme="majorHAnsi" w:eastAsia="Times New Roman" w:hAnsiTheme="majorHAnsi" w:cstheme="majorHAnsi"/>
          <w:b/>
          <w:color w:val="222222"/>
          <w:sz w:val="22"/>
          <w:szCs w:val="22"/>
          <w:shd w:val="clear" w:color="auto" w:fill="FFFFFF"/>
        </w:rPr>
        <w:t>:</w:t>
      </w:r>
    </w:p>
    <w:p w14:paraId="71B90DDC" w14:textId="77777777" w:rsidR="00DB6BA1" w:rsidRDefault="00DB6BA1" w:rsidP="00DB6BA1">
      <w:pPr>
        <w:spacing w:line="276" w:lineRule="auto"/>
        <w:rPr>
          <w:rFonts w:asciiTheme="majorHAnsi" w:eastAsia="Times New Roman" w:hAnsiTheme="majorHAnsi" w:cstheme="majorHAnsi"/>
          <w:bCs/>
          <w:color w:val="222222"/>
          <w:sz w:val="22"/>
          <w:szCs w:val="22"/>
          <w:shd w:val="clear" w:color="auto" w:fill="FFFFFF"/>
        </w:rPr>
      </w:pPr>
    </w:p>
    <w:p w14:paraId="2BE3A508" w14:textId="54E86009" w:rsidR="002F2C76" w:rsidRDefault="002F2C76" w:rsidP="00DB6BA1">
      <w:pPr>
        <w:spacing w:line="276" w:lineRule="auto"/>
        <w:rPr>
          <w:rFonts w:asciiTheme="majorHAnsi" w:eastAsia="Times New Roman" w:hAnsiTheme="majorHAnsi" w:cstheme="majorHAnsi"/>
          <w:bCs/>
          <w:color w:val="222222"/>
          <w:sz w:val="22"/>
          <w:szCs w:val="22"/>
          <w:shd w:val="clear" w:color="auto" w:fill="FFFFFF"/>
        </w:rPr>
        <w:sectPr w:rsidR="002F2C76" w:rsidSect="00016D40">
          <w:footerReference w:type="default" r:id="rId7"/>
          <w:headerReference w:type="first" r:id="rId8"/>
          <w:footerReference w:type="first" r:id="rId9"/>
          <w:pgSz w:w="12240" w:h="15840"/>
          <w:pgMar w:top="1080" w:right="1080" w:bottom="1080" w:left="1080" w:header="720" w:footer="720" w:gutter="0"/>
          <w:cols w:space="720"/>
          <w:titlePg/>
          <w:docGrid w:linePitch="360"/>
        </w:sectPr>
      </w:pPr>
    </w:p>
    <w:p w14:paraId="1ABEE5CF" w14:textId="77777777" w:rsidR="00DB6BA1" w:rsidRDefault="00DB6BA1" w:rsidP="00DB6BA1">
      <w:pPr>
        <w:spacing w:line="276" w:lineRule="auto"/>
        <w:rPr>
          <w:rFonts w:asciiTheme="majorHAnsi" w:eastAsia="Times New Roman" w:hAnsiTheme="majorHAnsi" w:cstheme="majorHAnsi"/>
          <w:bCs/>
          <w:color w:val="222222"/>
          <w:sz w:val="22"/>
          <w:szCs w:val="22"/>
          <w:shd w:val="clear" w:color="auto" w:fill="FFFFFF"/>
        </w:rPr>
      </w:pPr>
      <w:r w:rsidRPr="00DB6BA1">
        <w:rPr>
          <w:rFonts w:asciiTheme="majorHAnsi" w:eastAsia="Times New Roman" w:hAnsiTheme="majorHAnsi" w:cstheme="majorHAnsi"/>
          <w:bCs/>
          <w:color w:val="222222"/>
          <w:sz w:val="22"/>
          <w:szCs w:val="22"/>
          <w:shd w:val="clear" w:color="auto" w:fill="FFFFFF"/>
        </w:rPr>
        <w:t>Comité National Contre le Tabagisme (CNCT)</w:t>
      </w:r>
      <w:r>
        <w:rPr>
          <w:rFonts w:asciiTheme="majorHAnsi" w:eastAsia="Times New Roman" w:hAnsiTheme="majorHAnsi" w:cstheme="majorHAnsi"/>
          <w:bCs/>
          <w:color w:val="222222"/>
          <w:sz w:val="22"/>
          <w:szCs w:val="22"/>
          <w:shd w:val="clear" w:color="auto" w:fill="FFFFFF"/>
        </w:rPr>
        <w:t xml:space="preserve">, </w:t>
      </w:r>
      <w:r w:rsidRPr="00DB6BA1">
        <w:rPr>
          <w:rFonts w:asciiTheme="majorHAnsi" w:eastAsia="Times New Roman" w:hAnsiTheme="majorHAnsi" w:cstheme="majorHAnsi"/>
          <w:bCs/>
          <w:color w:val="222222"/>
          <w:sz w:val="22"/>
          <w:szCs w:val="22"/>
          <w:shd w:val="clear" w:color="auto" w:fill="FFFFFF"/>
        </w:rPr>
        <w:t>European Cancer Patient Coalition</w:t>
      </w:r>
      <w:r>
        <w:rPr>
          <w:rFonts w:asciiTheme="majorHAnsi" w:eastAsia="Times New Roman" w:hAnsiTheme="majorHAnsi" w:cstheme="majorHAnsi"/>
          <w:bCs/>
          <w:color w:val="222222"/>
          <w:sz w:val="22"/>
          <w:szCs w:val="22"/>
          <w:shd w:val="clear" w:color="auto" w:fill="FFFFFF"/>
        </w:rPr>
        <w:t>,</w:t>
      </w:r>
    </w:p>
    <w:p w14:paraId="4142C3E8" w14:textId="39628109" w:rsidR="00DB6BA1" w:rsidRDefault="00DB6BA1" w:rsidP="00DB6BA1">
      <w:pPr>
        <w:spacing w:line="276" w:lineRule="auto"/>
        <w:rPr>
          <w:rFonts w:asciiTheme="majorHAnsi" w:eastAsia="Times New Roman" w:hAnsiTheme="majorHAnsi" w:cstheme="majorHAnsi"/>
          <w:bCs/>
          <w:color w:val="222222"/>
          <w:sz w:val="22"/>
          <w:szCs w:val="22"/>
          <w:shd w:val="clear" w:color="auto" w:fill="FFFFFF"/>
        </w:rPr>
      </w:pPr>
      <w:r w:rsidRPr="00DB6BA1">
        <w:rPr>
          <w:rFonts w:asciiTheme="majorHAnsi" w:eastAsia="Times New Roman" w:hAnsiTheme="majorHAnsi" w:cstheme="majorHAnsi"/>
          <w:bCs/>
          <w:color w:val="222222"/>
          <w:sz w:val="22"/>
          <w:szCs w:val="22"/>
          <w:shd w:val="clear" w:color="auto" w:fill="FFFFFF"/>
        </w:rPr>
        <w:t>Fiji Cancer Society</w:t>
      </w:r>
      <w:r>
        <w:rPr>
          <w:rFonts w:asciiTheme="majorHAnsi" w:eastAsia="Times New Roman" w:hAnsiTheme="majorHAnsi" w:cstheme="majorHAnsi"/>
          <w:bCs/>
          <w:color w:val="222222"/>
          <w:sz w:val="22"/>
          <w:szCs w:val="22"/>
          <w:shd w:val="clear" w:color="auto" w:fill="FFFFFF"/>
        </w:rPr>
        <w:t>,</w:t>
      </w:r>
      <w:r w:rsidRPr="00DB6BA1">
        <w:rPr>
          <w:rFonts w:asciiTheme="majorHAnsi" w:eastAsia="Times New Roman" w:hAnsiTheme="majorHAnsi" w:cstheme="majorHAnsi"/>
          <w:bCs/>
          <w:color w:val="222222"/>
          <w:sz w:val="22"/>
          <w:szCs w:val="22"/>
          <w:shd w:val="clear" w:color="auto" w:fill="FFFFFF"/>
        </w:rPr>
        <w:t xml:space="preserve"> </w:t>
      </w:r>
    </w:p>
    <w:p w14:paraId="0F7729D5" w14:textId="77777777" w:rsidR="00DB6BA1" w:rsidRDefault="00DB6BA1" w:rsidP="00DB6BA1">
      <w:pPr>
        <w:spacing w:line="276" w:lineRule="auto"/>
        <w:rPr>
          <w:rFonts w:asciiTheme="majorHAnsi" w:eastAsia="Times New Roman" w:hAnsiTheme="majorHAnsi" w:cstheme="majorHAnsi"/>
          <w:bCs/>
          <w:color w:val="222222"/>
          <w:sz w:val="22"/>
          <w:szCs w:val="22"/>
          <w:shd w:val="clear" w:color="auto" w:fill="FFFFFF"/>
        </w:rPr>
      </w:pPr>
      <w:r w:rsidRPr="00DB6BA1">
        <w:rPr>
          <w:rFonts w:asciiTheme="majorHAnsi" w:eastAsia="Times New Roman" w:hAnsiTheme="majorHAnsi" w:cstheme="majorHAnsi"/>
          <w:bCs/>
          <w:color w:val="222222"/>
          <w:sz w:val="22"/>
          <w:szCs w:val="22"/>
          <w:shd w:val="clear" w:color="auto" w:fill="FFFFFF"/>
        </w:rPr>
        <w:t>Global Bridges</w:t>
      </w:r>
      <w:r>
        <w:rPr>
          <w:rFonts w:asciiTheme="majorHAnsi" w:eastAsia="Times New Roman" w:hAnsiTheme="majorHAnsi" w:cstheme="majorHAnsi"/>
          <w:bCs/>
          <w:color w:val="222222"/>
          <w:sz w:val="22"/>
          <w:szCs w:val="22"/>
          <w:shd w:val="clear" w:color="auto" w:fill="FFFFFF"/>
        </w:rPr>
        <w:t xml:space="preserve">, </w:t>
      </w:r>
    </w:p>
    <w:p w14:paraId="501B29AD" w14:textId="77777777" w:rsidR="00DB6BA1" w:rsidRDefault="00DB6BA1" w:rsidP="00DB6BA1">
      <w:pPr>
        <w:spacing w:line="276" w:lineRule="auto"/>
        <w:rPr>
          <w:rFonts w:asciiTheme="majorHAnsi" w:eastAsia="Times New Roman" w:hAnsiTheme="majorHAnsi" w:cstheme="majorHAnsi"/>
          <w:bCs/>
          <w:color w:val="222222"/>
          <w:sz w:val="22"/>
          <w:szCs w:val="22"/>
          <w:shd w:val="clear" w:color="auto" w:fill="FFFFFF"/>
        </w:rPr>
      </w:pPr>
      <w:r w:rsidRPr="00DB6BA1">
        <w:rPr>
          <w:rFonts w:asciiTheme="majorHAnsi" w:eastAsia="Times New Roman" w:hAnsiTheme="majorHAnsi" w:cstheme="majorHAnsi"/>
          <w:bCs/>
          <w:color w:val="222222"/>
          <w:sz w:val="22"/>
          <w:szCs w:val="22"/>
          <w:shd w:val="clear" w:color="auto" w:fill="FFFFFF"/>
        </w:rPr>
        <w:t>Healis Sekhsaria Institute of Public Health</w:t>
      </w:r>
      <w:r>
        <w:rPr>
          <w:rFonts w:asciiTheme="majorHAnsi" w:eastAsia="Times New Roman" w:hAnsiTheme="majorHAnsi" w:cstheme="majorHAnsi"/>
          <w:bCs/>
          <w:color w:val="222222"/>
          <w:sz w:val="22"/>
          <w:szCs w:val="22"/>
          <w:shd w:val="clear" w:color="auto" w:fill="FFFFFF"/>
        </w:rPr>
        <w:t>,</w:t>
      </w:r>
    </w:p>
    <w:p w14:paraId="449800D5" w14:textId="69405F46" w:rsidR="00DB6BA1" w:rsidRDefault="00DB6BA1" w:rsidP="00DB6BA1">
      <w:pPr>
        <w:spacing w:line="276" w:lineRule="auto"/>
        <w:rPr>
          <w:rFonts w:asciiTheme="majorHAnsi" w:eastAsia="Times New Roman" w:hAnsiTheme="majorHAnsi" w:cstheme="majorHAnsi"/>
          <w:bCs/>
          <w:color w:val="222222"/>
          <w:sz w:val="22"/>
          <w:szCs w:val="22"/>
          <w:shd w:val="clear" w:color="auto" w:fill="FFFFFF"/>
        </w:rPr>
      </w:pPr>
      <w:r w:rsidRPr="00DB6BA1">
        <w:rPr>
          <w:rFonts w:asciiTheme="majorHAnsi" w:eastAsia="Times New Roman" w:hAnsiTheme="majorHAnsi" w:cstheme="majorHAnsi"/>
          <w:bCs/>
          <w:color w:val="222222"/>
          <w:sz w:val="22"/>
          <w:szCs w:val="22"/>
          <w:shd w:val="clear" w:color="auto" w:fill="FFFFFF"/>
        </w:rPr>
        <w:t>Indian Cancer Society</w:t>
      </w:r>
      <w:r>
        <w:rPr>
          <w:rFonts w:asciiTheme="majorHAnsi" w:eastAsia="Times New Roman" w:hAnsiTheme="majorHAnsi" w:cstheme="majorHAnsi"/>
          <w:bCs/>
          <w:color w:val="222222"/>
          <w:sz w:val="22"/>
          <w:szCs w:val="22"/>
          <w:shd w:val="clear" w:color="auto" w:fill="FFFFFF"/>
        </w:rPr>
        <w:t>-</w:t>
      </w:r>
      <w:r w:rsidRPr="00DB6BA1">
        <w:rPr>
          <w:rFonts w:asciiTheme="majorHAnsi" w:eastAsia="Times New Roman" w:hAnsiTheme="majorHAnsi" w:cstheme="majorHAnsi"/>
          <w:bCs/>
          <w:color w:val="222222"/>
          <w:sz w:val="22"/>
          <w:szCs w:val="22"/>
          <w:shd w:val="clear" w:color="auto" w:fill="FFFFFF"/>
        </w:rPr>
        <w:t xml:space="preserve"> Delhi</w:t>
      </w:r>
      <w:r>
        <w:rPr>
          <w:rFonts w:asciiTheme="majorHAnsi" w:eastAsia="Times New Roman" w:hAnsiTheme="majorHAnsi" w:cstheme="majorHAnsi"/>
          <w:bCs/>
          <w:color w:val="222222"/>
          <w:sz w:val="22"/>
          <w:szCs w:val="22"/>
          <w:shd w:val="clear" w:color="auto" w:fill="FFFFFF"/>
        </w:rPr>
        <w:t xml:space="preserve">, </w:t>
      </w:r>
    </w:p>
    <w:p w14:paraId="32424EC7" w14:textId="77777777" w:rsidR="00DB6BA1" w:rsidRDefault="00DB6BA1" w:rsidP="00DB6BA1">
      <w:pPr>
        <w:spacing w:line="276" w:lineRule="auto"/>
        <w:rPr>
          <w:rFonts w:asciiTheme="majorHAnsi" w:eastAsia="Times New Roman" w:hAnsiTheme="majorHAnsi" w:cstheme="majorHAnsi"/>
          <w:bCs/>
          <w:color w:val="222222"/>
          <w:sz w:val="22"/>
          <w:szCs w:val="22"/>
          <w:shd w:val="clear" w:color="auto" w:fill="FFFFFF"/>
        </w:rPr>
      </w:pPr>
      <w:r w:rsidRPr="00DB6BA1">
        <w:rPr>
          <w:rFonts w:asciiTheme="majorHAnsi" w:eastAsia="Times New Roman" w:hAnsiTheme="majorHAnsi" w:cstheme="majorHAnsi"/>
          <w:bCs/>
          <w:color w:val="222222"/>
          <w:sz w:val="22"/>
          <w:szCs w:val="22"/>
          <w:shd w:val="clear" w:color="auto" w:fill="FFFFFF"/>
        </w:rPr>
        <w:t>International Alliance of Women</w:t>
      </w:r>
      <w:r>
        <w:rPr>
          <w:rFonts w:asciiTheme="majorHAnsi" w:eastAsia="Times New Roman" w:hAnsiTheme="majorHAnsi" w:cstheme="majorHAnsi"/>
          <w:bCs/>
          <w:color w:val="222222"/>
          <w:sz w:val="22"/>
          <w:szCs w:val="22"/>
          <w:shd w:val="clear" w:color="auto" w:fill="FFFFFF"/>
        </w:rPr>
        <w:t xml:space="preserve">, </w:t>
      </w:r>
    </w:p>
    <w:p w14:paraId="677E0987" w14:textId="77777777" w:rsidR="00DB6BA1" w:rsidRDefault="00DB6BA1" w:rsidP="00DB6BA1">
      <w:pPr>
        <w:spacing w:line="276" w:lineRule="auto"/>
        <w:rPr>
          <w:rFonts w:asciiTheme="majorHAnsi" w:eastAsia="Times New Roman" w:hAnsiTheme="majorHAnsi" w:cstheme="majorHAnsi"/>
          <w:bCs/>
          <w:color w:val="222222"/>
          <w:sz w:val="22"/>
          <w:szCs w:val="22"/>
          <w:shd w:val="clear" w:color="auto" w:fill="FFFFFF"/>
        </w:rPr>
      </w:pPr>
      <w:r w:rsidRPr="00DB6BA1">
        <w:rPr>
          <w:rFonts w:asciiTheme="majorHAnsi" w:eastAsia="Times New Roman" w:hAnsiTheme="majorHAnsi" w:cstheme="majorHAnsi"/>
          <w:bCs/>
          <w:color w:val="222222"/>
          <w:sz w:val="22"/>
          <w:szCs w:val="22"/>
          <w:shd w:val="clear" w:color="auto" w:fill="FFFFFF"/>
        </w:rPr>
        <w:t>Japan Health Care Dental Association</w:t>
      </w:r>
      <w:r>
        <w:rPr>
          <w:rFonts w:asciiTheme="majorHAnsi" w:eastAsia="Times New Roman" w:hAnsiTheme="majorHAnsi" w:cstheme="majorHAnsi"/>
          <w:bCs/>
          <w:color w:val="222222"/>
          <w:sz w:val="22"/>
          <w:szCs w:val="22"/>
          <w:shd w:val="clear" w:color="auto" w:fill="FFFFFF"/>
        </w:rPr>
        <w:t xml:space="preserve">, </w:t>
      </w:r>
    </w:p>
    <w:p w14:paraId="7922C172" w14:textId="77777777" w:rsidR="00DB6BA1" w:rsidRDefault="00DB6BA1" w:rsidP="00DB6BA1">
      <w:pPr>
        <w:spacing w:line="276" w:lineRule="auto"/>
        <w:rPr>
          <w:rFonts w:asciiTheme="majorHAnsi" w:eastAsia="Times New Roman" w:hAnsiTheme="majorHAnsi" w:cstheme="majorHAnsi"/>
          <w:bCs/>
          <w:color w:val="222222"/>
          <w:sz w:val="22"/>
          <w:szCs w:val="22"/>
          <w:shd w:val="clear" w:color="auto" w:fill="FFFFFF"/>
        </w:rPr>
      </w:pPr>
      <w:r w:rsidRPr="00DB6BA1">
        <w:rPr>
          <w:rFonts w:asciiTheme="majorHAnsi" w:eastAsia="Times New Roman" w:hAnsiTheme="majorHAnsi" w:cstheme="majorHAnsi"/>
          <w:bCs/>
          <w:color w:val="222222"/>
          <w:sz w:val="22"/>
          <w:szCs w:val="22"/>
          <w:shd w:val="clear" w:color="auto" w:fill="FFFFFF"/>
        </w:rPr>
        <w:t>Japan Society for Tobacco Control</w:t>
      </w:r>
      <w:r>
        <w:rPr>
          <w:rFonts w:asciiTheme="majorHAnsi" w:eastAsia="Times New Roman" w:hAnsiTheme="majorHAnsi" w:cstheme="majorHAnsi"/>
          <w:bCs/>
          <w:color w:val="222222"/>
          <w:sz w:val="22"/>
          <w:szCs w:val="22"/>
          <w:shd w:val="clear" w:color="auto" w:fill="FFFFFF"/>
        </w:rPr>
        <w:t xml:space="preserve">, </w:t>
      </w:r>
    </w:p>
    <w:p w14:paraId="2C8430C6" w14:textId="77777777" w:rsidR="00DB6BA1" w:rsidRDefault="00DB6BA1" w:rsidP="00DB6BA1">
      <w:pPr>
        <w:spacing w:line="276" w:lineRule="auto"/>
        <w:rPr>
          <w:rFonts w:asciiTheme="majorHAnsi" w:eastAsia="Times New Roman" w:hAnsiTheme="majorHAnsi" w:cstheme="majorHAnsi"/>
          <w:bCs/>
          <w:color w:val="222222"/>
          <w:sz w:val="22"/>
          <w:szCs w:val="22"/>
          <w:shd w:val="clear" w:color="auto" w:fill="FFFFFF"/>
        </w:rPr>
      </w:pPr>
      <w:r w:rsidRPr="00DB6BA1">
        <w:rPr>
          <w:rFonts w:asciiTheme="majorHAnsi" w:eastAsia="Times New Roman" w:hAnsiTheme="majorHAnsi" w:cstheme="majorHAnsi"/>
          <w:bCs/>
          <w:color w:val="222222"/>
          <w:sz w:val="22"/>
          <w:szCs w:val="22"/>
          <w:shd w:val="clear" w:color="auto" w:fill="FFFFFF"/>
        </w:rPr>
        <w:t>Japanese Society of Cancer Nursing (JSCN)</w:t>
      </w:r>
      <w:r>
        <w:rPr>
          <w:rFonts w:asciiTheme="majorHAnsi" w:eastAsia="Times New Roman" w:hAnsiTheme="majorHAnsi" w:cstheme="majorHAnsi"/>
          <w:bCs/>
          <w:color w:val="222222"/>
          <w:sz w:val="22"/>
          <w:szCs w:val="22"/>
          <w:shd w:val="clear" w:color="auto" w:fill="FFFFFF"/>
        </w:rPr>
        <w:t>,</w:t>
      </w:r>
      <w:r w:rsidRPr="00DB6BA1">
        <w:rPr>
          <w:rFonts w:asciiTheme="majorHAnsi" w:eastAsia="Times New Roman" w:hAnsiTheme="majorHAnsi" w:cstheme="majorHAnsi"/>
          <w:bCs/>
          <w:color w:val="222222"/>
          <w:sz w:val="22"/>
          <w:szCs w:val="22"/>
          <w:shd w:val="clear" w:color="auto" w:fill="FFFFFF"/>
        </w:rPr>
        <w:t xml:space="preserve"> </w:t>
      </w:r>
      <w:r w:rsidRPr="00DB6BA1">
        <w:rPr>
          <w:rFonts w:asciiTheme="majorHAnsi" w:eastAsia="Times New Roman" w:hAnsiTheme="majorHAnsi" w:cstheme="majorHAnsi"/>
          <w:bCs/>
          <w:color w:val="222222"/>
          <w:sz w:val="22"/>
          <w:szCs w:val="22"/>
          <w:shd w:val="clear" w:color="auto" w:fill="FFFFFF"/>
        </w:rPr>
        <w:t>OxySuisse</w:t>
      </w:r>
      <w:r>
        <w:rPr>
          <w:rFonts w:asciiTheme="majorHAnsi" w:eastAsia="Times New Roman" w:hAnsiTheme="majorHAnsi" w:cstheme="majorHAnsi"/>
          <w:bCs/>
          <w:color w:val="222222"/>
          <w:sz w:val="22"/>
          <w:szCs w:val="22"/>
          <w:shd w:val="clear" w:color="auto" w:fill="FFFFFF"/>
        </w:rPr>
        <w:t xml:space="preserve">, </w:t>
      </w:r>
    </w:p>
    <w:p w14:paraId="24637A70" w14:textId="77777777" w:rsidR="00DB6BA1" w:rsidRDefault="00DB6BA1" w:rsidP="00DB6BA1">
      <w:pPr>
        <w:spacing w:line="276" w:lineRule="auto"/>
        <w:rPr>
          <w:rFonts w:asciiTheme="majorHAnsi" w:eastAsia="Times New Roman" w:hAnsiTheme="majorHAnsi" w:cstheme="majorHAnsi"/>
          <w:bCs/>
          <w:color w:val="222222"/>
          <w:sz w:val="22"/>
          <w:szCs w:val="22"/>
          <w:shd w:val="clear" w:color="auto" w:fill="FFFFFF"/>
        </w:rPr>
      </w:pPr>
      <w:r>
        <w:rPr>
          <w:rFonts w:asciiTheme="majorHAnsi" w:eastAsia="Times New Roman" w:hAnsiTheme="majorHAnsi" w:cstheme="majorHAnsi"/>
          <w:bCs/>
          <w:color w:val="222222"/>
          <w:sz w:val="22"/>
          <w:szCs w:val="22"/>
          <w:shd w:val="clear" w:color="auto" w:fill="FFFFFF"/>
        </w:rPr>
        <w:t>P</w:t>
      </w:r>
      <w:r w:rsidRPr="00DB6BA1">
        <w:rPr>
          <w:rFonts w:asciiTheme="majorHAnsi" w:eastAsia="Times New Roman" w:hAnsiTheme="majorHAnsi" w:cstheme="majorHAnsi"/>
          <w:bCs/>
          <w:color w:val="222222"/>
          <w:sz w:val="22"/>
          <w:szCs w:val="22"/>
          <w:shd w:val="clear" w:color="auto" w:fill="FFFFFF"/>
        </w:rPr>
        <w:t xml:space="preserve">ratyasha </w:t>
      </w:r>
      <w:r>
        <w:rPr>
          <w:rFonts w:asciiTheme="majorHAnsi" w:eastAsia="Times New Roman" w:hAnsiTheme="majorHAnsi" w:cstheme="majorHAnsi"/>
          <w:bCs/>
          <w:color w:val="222222"/>
          <w:sz w:val="22"/>
          <w:szCs w:val="22"/>
          <w:shd w:val="clear" w:color="auto" w:fill="FFFFFF"/>
        </w:rPr>
        <w:t>A</w:t>
      </w:r>
      <w:r w:rsidRPr="00DB6BA1">
        <w:rPr>
          <w:rFonts w:asciiTheme="majorHAnsi" w:eastAsia="Times New Roman" w:hAnsiTheme="majorHAnsi" w:cstheme="majorHAnsi"/>
          <w:bCs/>
          <w:color w:val="222222"/>
          <w:sz w:val="22"/>
          <w:szCs w:val="22"/>
          <w:shd w:val="clear" w:color="auto" w:fill="FFFFFF"/>
        </w:rPr>
        <w:t xml:space="preserve">nti-drugs </w:t>
      </w:r>
      <w:r>
        <w:rPr>
          <w:rFonts w:asciiTheme="majorHAnsi" w:eastAsia="Times New Roman" w:hAnsiTheme="majorHAnsi" w:cstheme="majorHAnsi"/>
          <w:bCs/>
          <w:color w:val="222222"/>
          <w:sz w:val="22"/>
          <w:szCs w:val="22"/>
          <w:shd w:val="clear" w:color="auto" w:fill="FFFFFF"/>
        </w:rPr>
        <w:t xml:space="preserve">Club, </w:t>
      </w:r>
    </w:p>
    <w:p w14:paraId="630C9D00" w14:textId="77777777" w:rsidR="00DB6BA1" w:rsidRDefault="00DB6BA1" w:rsidP="00DB6BA1">
      <w:pPr>
        <w:spacing w:line="276" w:lineRule="auto"/>
        <w:rPr>
          <w:rFonts w:asciiTheme="majorHAnsi" w:eastAsia="Times New Roman" w:hAnsiTheme="majorHAnsi" w:cstheme="majorHAnsi"/>
          <w:bCs/>
          <w:color w:val="222222"/>
          <w:sz w:val="22"/>
          <w:szCs w:val="22"/>
          <w:shd w:val="clear" w:color="auto" w:fill="FFFFFF"/>
        </w:rPr>
      </w:pPr>
      <w:r w:rsidRPr="00DB6BA1">
        <w:rPr>
          <w:rFonts w:asciiTheme="majorHAnsi" w:eastAsia="Times New Roman" w:hAnsiTheme="majorHAnsi" w:cstheme="majorHAnsi"/>
          <w:bCs/>
          <w:color w:val="222222"/>
          <w:sz w:val="22"/>
          <w:szCs w:val="22"/>
          <w:shd w:val="clear" w:color="auto" w:fill="FFFFFF"/>
        </w:rPr>
        <w:t>PROGGA</w:t>
      </w:r>
      <w:r>
        <w:rPr>
          <w:rFonts w:asciiTheme="majorHAnsi" w:eastAsia="Times New Roman" w:hAnsiTheme="majorHAnsi" w:cstheme="majorHAnsi"/>
          <w:bCs/>
          <w:color w:val="222222"/>
          <w:sz w:val="22"/>
          <w:szCs w:val="22"/>
          <w:shd w:val="clear" w:color="auto" w:fill="FFFFFF"/>
        </w:rPr>
        <w:t xml:space="preserve">, </w:t>
      </w:r>
    </w:p>
    <w:p w14:paraId="0FFAB6FA" w14:textId="77777777" w:rsidR="00DB6BA1" w:rsidRDefault="00DB6BA1" w:rsidP="00DB6BA1">
      <w:pPr>
        <w:spacing w:line="276" w:lineRule="auto"/>
        <w:rPr>
          <w:rFonts w:asciiTheme="majorHAnsi" w:eastAsia="Times New Roman" w:hAnsiTheme="majorHAnsi" w:cstheme="majorHAnsi"/>
          <w:bCs/>
          <w:color w:val="222222"/>
          <w:sz w:val="22"/>
          <w:szCs w:val="22"/>
          <w:shd w:val="clear" w:color="auto" w:fill="FFFFFF"/>
        </w:rPr>
      </w:pPr>
      <w:r w:rsidRPr="00DB6BA1">
        <w:rPr>
          <w:rFonts w:asciiTheme="majorHAnsi" w:eastAsia="Times New Roman" w:hAnsiTheme="majorHAnsi" w:cstheme="majorHAnsi"/>
          <w:bCs/>
          <w:color w:val="222222"/>
          <w:sz w:val="22"/>
          <w:szCs w:val="22"/>
          <w:shd w:val="clear" w:color="auto" w:fill="FFFFFF"/>
        </w:rPr>
        <w:t>Public Health Law Center</w:t>
      </w:r>
      <w:r>
        <w:rPr>
          <w:rFonts w:asciiTheme="majorHAnsi" w:eastAsia="Times New Roman" w:hAnsiTheme="majorHAnsi" w:cstheme="majorHAnsi"/>
          <w:bCs/>
          <w:color w:val="222222"/>
          <w:sz w:val="22"/>
          <w:szCs w:val="22"/>
          <w:shd w:val="clear" w:color="auto" w:fill="FFFFFF"/>
        </w:rPr>
        <w:t xml:space="preserve">, </w:t>
      </w:r>
    </w:p>
    <w:p w14:paraId="5ECF85BE" w14:textId="77777777" w:rsidR="00DB6BA1" w:rsidRDefault="00DB6BA1" w:rsidP="00DB6BA1">
      <w:pPr>
        <w:spacing w:line="276" w:lineRule="auto"/>
        <w:rPr>
          <w:rFonts w:asciiTheme="majorHAnsi" w:eastAsia="Times New Roman" w:hAnsiTheme="majorHAnsi" w:cstheme="majorHAnsi"/>
          <w:bCs/>
          <w:color w:val="222222"/>
          <w:sz w:val="22"/>
          <w:szCs w:val="22"/>
          <w:shd w:val="clear" w:color="auto" w:fill="FFFFFF"/>
        </w:rPr>
      </w:pPr>
      <w:r>
        <w:rPr>
          <w:rFonts w:asciiTheme="majorHAnsi" w:eastAsia="Times New Roman" w:hAnsiTheme="majorHAnsi" w:cstheme="majorHAnsi"/>
          <w:bCs/>
          <w:color w:val="222222"/>
          <w:sz w:val="22"/>
          <w:szCs w:val="22"/>
          <w:shd w:val="clear" w:color="auto" w:fill="FFFFFF"/>
        </w:rPr>
        <w:t xml:space="preserve">Southeast Asia Tobacco Control Alliance (SEATCA), </w:t>
      </w:r>
      <w:r w:rsidRPr="00DB6BA1">
        <w:rPr>
          <w:rFonts w:asciiTheme="majorHAnsi" w:eastAsia="Times New Roman" w:hAnsiTheme="majorHAnsi" w:cstheme="majorHAnsi"/>
          <w:bCs/>
          <w:color w:val="222222"/>
          <w:sz w:val="22"/>
          <w:szCs w:val="22"/>
          <w:shd w:val="clear" w:color="auto" w:fill="FFFFFF"/>
        </w:rPr>
        <w:t>Society for Oral Cancer and Health</w:t>
      </w:r>
      <w:r>
        <w:rPr>
          <w:rFonts w:asciiTheme="majorHAnsi" w:eastAsia="Times New Roman" w:hAnsiTheme="majorHAnsi" w:cstheme="majorHAnsi"/>
          <w:bCs/>
          <w:color w:val="222222"/>
          <w:sz w:val="22"/>
          <w:szCs w:val="22"/>
          <w:shd w:val="clear" w:color="auto" w:fill="FFFFFF"/>
        </w:rPr>
        <w:t xml:space="preserve">, </w:t>
      </w:r>
    </w:p>
    <w:p w14:paraId="7F0109FC" w14:textId="77777777" w:rsidR="00DB6BA1" w:rsidRDefault="00DB6BA1" w:rsidP="00DB6BA1">
      <w:pPr>
        <w:spacing w:line="276" w:lineRule="auto"/>
        <w:rPr>
          <w:rFonts w:asciiTheme="majorHAnsi" w:eastAsia="Times New Roman" w:hAnsiTheme="majorHAnsi" w:cstheme="majorHAnsi"/>
          <w:bCs/>
          <w:color w:val="222222"/>
          <w:sz w:val="22"/>
          <w:szCs w:val="22"/>
          <w:shd w:val="clear" w:color="auto" w:fill="FFFFFF"/>
        </w:rPr>
      </w:pPr>
      <w:r w:rsidRPr="00DB6BA1">
        <w:rPr>
          <w:rFonts w:asciiTheme="majorHAnsi" w:eastAsia="Times New Roman" w:hAnsiTheme="majorHAnsi" w:cstheme="majorHAnsi"/>
          <w:bCs/>
          <w:color w:val="222222"/>
          <w:sz w:val="22"/>
          <w:szCs w:val="22"/>
          <w:shd w:val="clear" w:color="auto" w:fill="FFFFFF"/>
        </w:rPr>
        <w:t>Swarna Hansa Foundation</w:t>
      </w:r>
      <w:r>
        <w:rPr>
          <w:rFonts w:asciiTheme="majorHAnsi" w:eastAsia="Times New Roman" w:hAnsiTheme="majorHAnsi" w:cstheme="majorHAnsi"/>
          <w:bCs/>
          <w:color w:val="222222"/>
          <w:sz w:val="22"/>
          <w:szCs w:val="22"/>
          <w:shd w:val="clear" w:color="auto" w:fill="FFFFFF"/>
        </w:rPr>
        <w:t>,</w:t>
      </w:r>
    </w:p>
    <w:p w14:paraId="4E1153A6" w14:textId="77777777" w:rsidR="00DB6BA1" w:rsidRDefault="00DB6BA1" w:rsidP="00DB6BA1">
      <w:pPr>
        <w:spacing w:line="276" w:lineRule="auto"/>
        <w:rPr>
          <w:rFonts w:asciiTheme="majorHAnsi" w:eastAsia="Times New Roman" w:hAnsiTheme="majorHAnsi" w:cstheme="majorHAnsi"/>
          <w:bCs/>
          <w:color w:val="222222"/>
          <w:sz w:val="22"/>
          <w:szCs w:val="22"/>
          <w:shd w:val="clear" w:color="auto" w:fill="FFFFFF"/>
        </w:rPr>
      </w:pPr>
      <w:r w:rsidRPr="00DB6BA1">
        <w:rPr>
          <w:rFonts w:asciiTheme="majorHAnsi" w:eastAsia="Times New Roman" w:hAnsiTheme="majorHAnsi" w:cstheme="majorHAnsi"/>
          <w:bCs/>
          <w:color w:val="222222"/>
          <w:sz w:val="22"/>
          <w:szCs w:val="22"/>
          <w:shd w:val="clear" w:color="auto" w:fill="FFFFFF"/>
        </w:rPr>
        <w:t>Tobacco-Free Advocacy Japan</w:t>
      </w:r>
      <w:r>
        <w:rPr>
          <w:rFonts w:asciiTheme="majorHAnsi" w:eastAsia="Times New Roman" w:hAnsiTheme="majorHAnsi" w:cstheme="majorHAnsi"/>
          <w:bCs/>
          <w:color w:val="222222"/>
          <w:sz w:val="22"/>
          <w:szCs w:val="22"/>
          <w:shd w:val="clear" w:color="auto" w:fill="FFFFFF"/>
        </w:rPr>
        <w:t xml:space="preserve">, </w:t>
      </w:r>
    </w:p>
    <w:p w14:paraId="16823A3C" w14:textId="1D00D5C8" w:rsidR="00DB6BA1" w:rsidRDefault="00DB6BA1" w:rsidP="00DB6BA1">
      <w:pPr>
        <w:spacing w:line="276" w:lineRule="auto"/>
        <w:rPr>
          <w:rFonts w:asciiTheme="majorHAnsi" w:eastAsia="Times New Roman" w:hAnsiTheme="majorHAnsi" w:cstheme="majorHAnsi"/>
          <w:bCs/>
          <w:color w:val="222222"/>
          <w:sz w:val="22"/>
          <w:szCs w:val="22"/>
          <w:shd w:val="clear" w:color="auto" w:fill="FFFFFF"/>
        </w:rPr>
      </w:pPr>
      <w:r w:rsidRPr="00DB6BA1">
        <w:rPr>
          <w:rFonts w:asciiTheme="majorHAnsi" w:eastAsia="Times New Roman" w:hAnsiTheme="majorHAnsi" w:cstheme="majorHAnsi"/>
          <w:bCs/>
          <w:color w:val="222222"/>
          <w:sz w:val="22"/>
          <w:szCs w:val="22"/>
          <w:shd w:val="clear" w:color="auto" w:fill="FFFFFF"/>
        </w:rPr>
        <w:t>Tobacco - Free Association of Zambia</w:t>
      </w:r>
      <w:r>
        <w:rPr>
          <w:rFonts w:asciiTheme="majorHAnsi" w:eastAsia="Times New Roman" w:hAnsiTheme="majorHAnsi" w:cstheme="majorHAnsi"/>
          <w:bCs/>
          <w:color w:val="222222"/>
          <w:sz w:val="22"/>
          <w:szCs w:val="22"/>
          <w:shd w:val="clear" w:color="auto" w:fill="FFFFFF"/>
        </w:rPr>
        <w:t xml:space="preserve">, </w:t>
      </w:r>
    </w:p>
    <w:p w14:paraId="3907D738" w14:textId="05C2A009" w:rsidR="00DB6BA1" w:rsidRPr="00DB6BA1" w:rsidRDefault="00DB6BA1" w:rsidP="00DB6BA1">
      <w:pPr>
        <w:spacing w:line="276" w:lineRule="auto"/>
        <w:rPr>
          <w:rFonts w:asciiTheme="majorHAnsi" w:eastAsia="Times New Roman" w:hAnsiTheme="majorHAnsi" w:cstheme="majorHAnsi"/>
          <w:bCs/>
          <w:color w:val="222222"/>
          <w:sz w:val="22"/>
          <w:szCs w:val="22"/>
          <w:shd w:val="clear" w:color="auto" w:fill="FFFFFF"/>
        </w:rPr>
      </w:pPr>
      <w:r w:rsidRPr="00DB6BA1">
        <w:rPr>
          <w:rFonts w:asciiTheme="majorHAnsi" w:eastAsia="Times New Roman" w:hAnsiTheme="majorHAnsi" w:cstheme="majorHAnsi"/>
          <w:bCs/>
          <w:color w:val="222222"/>
          <w:sz w:val="22"/>
          <w:szCs w:val="22"/>
          <w:shd w:val="clear" w:color="auto" w:fill="FFFFFF"/>
        </w:rPr>
        <w:t>UBINIG (Policy Research for Development Alternatives)</w:t>
      </w:r>
    </w:p>
    <w:p w14:paraId="22076EB2" w14:textId="77777777" w:rsidR="00DB6BA1" w:rsidRDefault="00DB6BA1" w:rsidP="00DB6BA1">
      <w:pPr>
        <w:spacing w:line="276" w:lineRule="auto"/>
        <w:rPr>
          <w:rFonts w:asciiTheme="majorHAnsi" w:eastAsia="Times New Roman" w:hAnsiTheme="majorHAnsi" w:cstheme="majorHAnsi"/>
          <w:bCs/>
          <w:color w:val="222222"/>
          <w:sz w:val="22"/>
          <w:szCs w:val="22"/>
          <w:shd w:val="clear" w:color="auto" w:fill="FFFFFF"/>
        </w:rPr>
        <w:sectPr w:rsidR="00DB6BA1" w:rsidSect="00DB6BA1">
          <w:type w:val="continuous"/>
          <w:pgSz w:w="12240" w:h="15840"/>
          <w:pgMar w:top="1080" w:right="1080" w:bottom="1080" w:left="1080" w:header="720" w:footer="720" w:gutter="0"/>
          <w:cols w:num="2" w:space="720"/>
          <w:titlePg/>
          <w:docGrid w:linePitch="360"/>
        </w:sectPr>
      </w:pPr>
    </w:p>
    <w:p w14:paraId="4E7D167E" w14:textId="573EDF40" w:rsidR="00DB6BA1" w:rsidRPr="00DB6BA1" w:rsidRDefault="00DB6BA1" w:rsidP="00DB6BA1">
      <w:pPr>
        <w:spacing w:line="276" w:lineRule="auto"/>
        <w:rPr>
          <w:rFonts w:asciiTheme="majorHAnsi" w:eastAsia="Times New Roman" w:hAnsiTheme="majorHAnsi" w:cstheme="majorHAnsi"/>
          <w:bCs/>
          <w:color w:val="222222"/>
          <w:sz w:val="22"/>
          <w:szCs w:val="22"/>
          <w:shd w:val="clear" w:color="auto" w:fill="FFFFFF"/>
        </w:rPr>
      </w:pPr>
    </w:p>
    <w:p w14:paraId="501FCDDA" w14:textId="77777777" w:rsidR="00DB6BA1" w:rsidRPr="00DB6BA1" w:rsidRDefault="00DB6BA1" w:rsidP="00DB6BA1">
      <w:pPr>
        <w:spacing w:line="276" w:lineRule="auto"/>
        <w:rPr>
          <w:rFonts w:asciiTheme="majorHAnsi" w:eastAsia="Times New Roman" w:hAnsiTheme="majorHAnsi" w:cstheme="majorHAnsi"/>
          <w:bCs/>
          <w:color w:val="222222"/>
          <w:sz w:val="22"/>
          <w:szCs w:val="22"/>
          <w:shd w:val="clear" w:color="auto" w:fill="FFFFFF"/>
        </w:rPr>
      </w:pPr>
    </w:p>
    <w:p w14:paraId="2F6783C3" w14:textId="31369706" w:rsidR="00781912" w:rsidRDefault="00781912">
      <w:pPr>
        <w:spacing w:line="276" w:lineRule="auto"/>
        <w:rPr>
          <w:rFonts w:asciiTheme="majorHAnsi" w:eastAsia="Times New Roman" w:hAnsiTheme="majorHAnsi" w:cstheme="majorHAnsi"/>
          <w:bCs/>
          <w:color w:val="222222"/>
          <w:sz w:val="22"/>
          <w:szCs w:val="22"/>
          <w:shd w:val="clear" w:color="auto" w:fill="FFFFFF"/>
        </w:rPr>
      </w:pPr>
    </w:p>
    <w:p w14:paraId="164C8A16" w14:textId="53038748" w:rsidR="00781912" w:rsidRDefault="00781912" w:rsidP="00DB6BA1">
      <w:pPr>
        <w:spacing w:line="276" w:lineRule="auto"/>
        <w:jc w:val="center"/>
        <w:rPr>
          <w:rFonts w:asciiTheme="majorHAnsi" w:eastAsia="Times New Roman" w:hAnsiTheme="majorHAnsi" w:cstheme="majorHAnsi"/>
          <w:bCs/>
          <w:color w:val="222222"/>
          <w:sz w:val="22"/>
          <w:szCs w:val="22"/>
          <w:shd w:val="clear" w:color="auto" w:fill="FFFFFF"/>
        </w:rPr>
      </w:pPr>
      <w:r>
        <w:rPr>
          <w:rFonts w:asciiTheme="majorHAnsi" w:eastAsia="Times New Roman" w:hAnsiTheme="majorHAnsi" w:cstheme="majorHAnsi"/>
          <w:bCs/>
          <w:color w:val="222222"/>
          <w:sz w:val="22"/>
          <w:szCs w:val="22"/>
          <w:shd w:val="clear" w:color="auto" w:fill="FFFFFF"/>
        </w:rPr>
        <w:t>We give permission for this report to be shared online</w:t>
      </w:r>
      <w:r w:rsidR="00DB6BA1">
        <w:rPr>
          <w:rFonts w:asciiTheme="majorHAnsi" w:eastAsia="Times New Roman" w:hAnsiTheme="majorHAnsi" w:cstheme="majorHAnsi"/>
          <w:bCs/>
          <w:color w:val="222222"/>
          <w:sz w:val="22"/>
          <w:szCs w:val="22"/>
          <w:shd w:val="clear" w:color="auto" w:fill="FFFFFF"/>
        </w:rPr>
        <w:t>.</w:t>
      </w:r>
      <w:bookmarkStart w:id="0" w:name="_GoBack"/>
      <w:bookmarkEnd w:id="0"/>
    </w:p>
    <w:p w14:paraId="4969B510" w14:textId="775413D5" w:rsidR="00622F3F" w:rsidRDefault="00622F3F" w:rsidP="00622F3F">
      <w:pPr>
        <w:spacing w:line="276" w:lineRule="auto"/>
        <w:rPr>
          <w:rFonts w:asciiTheme="majorHAnsi" w:eastAsia="Times New Roman" w:hAnsiTheme="majorHAnsi" w:cstheme="majorHAnsi"/>
          <w:bCs/>
          <w:color w:val="222222"/>
          <w:sz w:val="22"/>
          <w:szCs w:val="22"/>
          <w:shd w:val="clear" w:color="auto" w:fill="FFFFFF"/>
        </w:rPr>
      </w:pPr>
    </w:p>
    <w:p w14:paraId="3A3F261B" w14:textId="23A5AEC8" w:rsidR="00622F3F" w:rsidRDefault="00622F3F" w:rsidP="00622F3F">
      <w:pPr>
        <w:spacing w:line="276" w:lineRule="auto"/>
        <w:rPr>
          <w:rFonts w:asciiTheme="majorHAnsi" w:eastAsia="Times New Roman" w:hAnsiTheme="majorHAnsi" w:cstheme="majorHAnsi"/>
          <w:bCs/>
          <w:color w:val="222222"/>
          <w:sz w:val="22"/>
          <w:szCs w:val="22"/>
          <w:shd w:val="clear" w:color="auto" w:fill="FFFFFF"/>
        </w:rPr>
      </w:pPr>
    </w:p>
    <w:p w14:paraId="4E51C3CF" w14:textId="77777777" w:rsidR="00622F3F" w:rsidRPr="006934E9" w:rsidRDefault="00622F3F" w:rsidP="00622F3F">
      <w:pPr>
        <w:pStyle w:val="ListParagraph"/>
        <w:numPr>
          <w:ilvl w:val="0"/>
          <w:numId w:val="1"/>
        </w:numPr>
        <w:rPr>
          <w:rFonts w:cstheme="minorHAnsi"/>
          <w:b/>
          <w:bCs/>
          <w:u w:val="single"/>
        </w:rPr>
      </w:pPr>
      <w:r w:rsidRPr="006934E9">
        <w:rPr>
          <w:rFonts w:cstheme="minorHAnsi"/>
          <w:b/>
          <w:bCs/>
          <w:u w:val="single"/>
        </w:rPr>
        <w:lastRenderedPageBreak/>
        <w:t>Summary</w:t>
      </w:r>
    </w:p>
    <w:p w14:paraId="31D1AC86" w14:textId="77777777" w:rsidR="00622F3F" w:rsidRPr="006934E9" w:rsidRDefault="00622F3F" w:rsidP="00622F3F">
      <w:pPr>
        <w:pStyle w:val="ListParagraph"/>
        <w:numPr>
          <w:ilvl w:val="1"/>
          <w:numId w:val="1"/>
        </w:numPr>
        <w:rPr>
          <w:rFonts w:cstheme="minorHAnsi"/>
        </w:rPr>
      </w:pPr>
      <w:r w:rsidRPr="006934E9">
        <w:rPr>
          <w:rFonts w:cstheme="minorHAnsi"/>
        </w:rPr>
        <w:t>Japan has made progress on tobacco control in recent years. However, every year more than 157,800 Japanese citizens</w:t>
      </w:r>
      <w:r w:rsidRPr="006934E9">
        <w:rPr>
          <w:rStyle w:val="EndnoteReference"/>
          <w:rFonts w:cstheme="minorHAnsi"/>
        </w:rPr>
        <w:endnoteReference w:id="1"/>
      </w:r>
      <w:r w:rsidRPr="006934E9">
        <w:rPr>
          <w:rFonts w:cstheme="minorHAnsi"/>
        </w:rPr>
        <w:t xml:space="preserve"> </w:t>
      </w:r>
      <w:r>
        <w:rPr>
          <w:rFonts w:cstheme="minorHAnsi"/>
        </w:rPr>
        <w:t xml:space="preserve">and residents </w:t>
      </w:r>
      <w:r w:rsidRPr="006934E9">
        <w:rPr>
          <w:rFonts w:cstheme="minorHAnsi"/>
        </w:rPr>
        <w:t xml:space="preserve">die from tobacco related diseases. </w:t>
      </w:r>
    </w:p>
    <w:p w14:paraId="53D45FBA" w14:textId="77777777" w:rsidR="00622F3F" w:rsidRPr="006934E9" w:rsidRDefault="00622F3F" w:rsidP="00622F3F">
      <w:pPr>
        <w:pStyle w:val="ListParagraph"/>
        <w:ind w:left="1440"/>
        <w:rPr>
          <w:rFonts w:cstheme="minorHAnsi"/>
        </w:rPr>
      </w:pPr>
    </w:p>
    <w:p w14:paraId="1569549D" w14:textId="77777777" w:rsidR="00622F3F" w:rsidRPr="006934E9" w:rsidRDefault="00622F3F" w:rsidP="00622F3F">
      <w:pPr>
        <w:pStyle w:val="ListParagraph"/>
        <w:numPr>
          <w:ilvl w:val="1"/>
          <w:numId w:val="1"/>
        </w:numPr>
        <w:rPr>
          <w:rFonts w:cstheme="minorHAnsi"/>
        </w:rPr>
      </w:pPr>
      <w:r w:rsidRPr="006934E9">
        <w:rPr>
          <w:rFonts w:cstheme="minorHAnsi"/>
        </w:rPr>
        <w:t>Tobacco is a leading cause of preventable death and is therefore a considerable obstacle to the right to health of Japanese citizens.</w:t>
      </w:r>
    </w:p>
    <w:p w14:paraId="04DFD00C" w14:textId="77777777" w:rsidR="00622F3F" w:rsidRPr="006934E9" w:rsidRDefault="00622F3F" w:rsidP="00622F3F">
      <w:pPr>
        <w:pStyle w:val="ListParagraph"/>
        <w:rPr>
          <w:rFonts w:cstheme="minorHAnsi"/>
        </w:rPr>
      </w:pPr>
    </w:p>
    <w:p w14:paraId="193D1B01" w14:textId="77777777" w:rsidR="00622F3F" w:rsidRDefault="00622F3F" w:rsidP="00622F3F">
      <w:pPr>
        <w:pStyle w:val="ListParagraph"/>
        <w:numPr>
          <w:ilvl w:val="1"/>
          <w:numId w:val="1"/>
        </w:numPr>
        <w:rPr>
          <w:rFonts w:cstheme="minorHAnsi"/>
        </w:rPr>
      </w:pPr>
      <w:r w:rsidRPr="006934E9">
        <w:rPr>
          <w:rFonts w:cstheme="minorHAnsi"/>
        </w:rPr>
        <w:t xml:space="preserve">Tobacco is a human rights and women’s and girls’ rights issue and should be considered as part of the government’s human rights obligations. Tobacco, and the actions of the tobacco industry, prevents the women and girls of Japan from enjoying the highest attainable standard of health. </w:t>
      </w:r>
    </w:p>
    <w:p w14:paraId="5841A325" w14:textId="77777777" w:rsidR="00622F3F" w:rsidRPr="00A71E96" w:rsidRDefault="00622F3F" w:rsidP="00622F3F">
      <w:pPr>
        <w:pStyle w:val="ListParagraph"/>
        <w:rPr>
          <w:rFonts w:cstheme="minorHAnsi"/>
        </w:rPr>
      </w:pPr>
    </w:p>
    <w:p w14:paraId="691C9B9B" w14:textId="77777777" w:rsidR="00622F3F" w:rsidRPr="00A71E96" w:rsidRDefault="00622F3F" w:rsidP="00622F3F">
      <w:pPr>
        <w:pStyle w:val="ListParagraph"/>
        <w:ind w:left="1440"/>
        <w:rPr>
          <w:rFonts w:cstheme="minorHAnsi"/>
        </w:rPr>
      </w:pPr>
    </w:p>
    <w:p w14:paraId="098A68FF" w14:textId="77777777" w:rsidR="00622F3F" w:rsidRPr="006934E9" w:rsidRDefault="00622F3F" w:rsidP="00622F3F">
      <w:pPr>
        <w:pStyle w:val="ListParagraph"/>
        <w:numPr>
          <w:ilvl w:val="0"/>
          <w:numId w:val="1"/>
        </w:numPr>
        <w:rPr>
          <w:rFonts w:cstheme="minorHAnsi"/>
          <w:b/>
          <w:bCs/>
          <w:u w:val="single"/>
        </w:rPr>
      </w:pPr>
      <w:r w:rsidRPr="006934E9">
        <w:rPr>
          <w:rFonts w:cstheme="minorHAnsi"/>
          <w:b/>
          <w:bCs/>
          <w:u w:val="single"/>
        </w:rPr>
        <w:t>Relevant facts and statistics</w:t>
      </w:r>
    </w:p>
    <w:p w14:paraId="1DEAB064" w14:textId="77777777" w:rsidR="00622F3F" w:rsidRPr="006934E9" w:rsidRDefault="00622F3F" w:rsidP="00622F3F">
      <w:pPr>
        <w:pStyle w:val="ListParagraph"/>
        <w:numPr>
          <w:ilvl w:val="1"/>
          <w:numId w:val="1"/>
        </w:numPr>
        <w:rPr>
          <w:rFonts w:cstheme="minorHAnsi"/>
        </w:rPr>
      </w:pPr>
      <w:r w:rsidRPr="006934E9">
        <w:rPr>
          <w:rFonts w:cstheme="minorHAnsi"/>
        </w:rPr>
        <w:t>In Japan, more than 5,379,200 women and 39,200 girls smoke cigarettes each day,</w:t>
      </w:r>
      <w:r w:rsidRPr="006934E9">
        <w:rPr>
          <w:rStyle w:val="EndnoteReference"/>
          <w:rFonts w:cstheme="minorHAnsi"/>
        </w:rPr>
        <w:endnoteReference w:id="2"/>
      </w:r>
      <w:r w:rsidRPr="006934E9">
        <w:rPr>
          <w:rFonts w:cstheme="minorHAnsi"/>
        </w:rPr>
        <w:t xml:space="preserve"> and 4.88% of deaths among women in Japan are caused by tobacco. </w:t>
      </w:r>
    </w:p>
    <w:p w14:paraId="4F7DB72E" w14:textId="77777777" w:rsidR="00622F3F" w:rsidRPr="006934E9" w:rsidRDefault="00622F3F" w:rsidP="00622F3F">
      <w:pPr>
        <w:pStyle w:val="ListParagraph"/>
        <w:ind w:left="1440"/>
        <w:rPr>
          <w:rFonts w:cstheme="minorHAnsi"/>
        </w:rPr>
      </w:pPr>
    </w:p>
    <w:p w14:paraId="24E94B29" w14:textId="77777777" w:rsidR="00622F3F" w:rsidRPr="006934E9" w:rsidRDefault="00622F3F" w:rsidP="00622F3F">
      <w:pPr>
        <w:pStyle w:val="ListParagraph"/>
        <w:numPr>
          <w:ilvl w:val="1"/>
          <w:numId w:val="1"/>
        </w:numPr>
        <w:rPr>
          <w:rFonts w:cstheme="minorHAnsi"/>
        </w:rPr>
      </w:pPr>
      <w:r w:rsidRPr="006934E9">
        <w:rPr>
          <w:rFonts w:cstheme="minorHAnsi"/>
        </w:rPr>
        <w:t>Women and girls are also exposed to second hand smoke (SHS), both at home and in public places</w:t>
      </w:r>
      <w:r>
        <w:rPr>
          <w:rFonts w:cstheme="minorHAnsi"/>
        </w:rPr>
        <w:t>, including work places</w:t>
      </w:r>
      <w:r w:rsidRPr="006934E9">
        <w:rPr>
          <w:rFonts w:cstheme="minorHAnsi"/>
        </w:rPr>
        <w:t>. A recent study showed that the characteristics of participants exposed to SHS at home were: younger, women, those with lower educational attainment, lower income, living with a larger number of people in household, never smokers, and those with poor knowledge of tobacco’s adverse health effects.</w:t>
      </w:r>
      <w:r w:rsidRPr="006934E9">
        <w:rPr>
          <w:rStyle w:val="EndnoteReference"/>
          <w:rFonts w:cstheme="minorHAnsi"/>
        </w:rPr>
        <w:endnoteReference w:id="3"/>
      </w:r>
    </w:p>
    <w:p w14:paraId="24F52981" w14:textId="77777777" w:rsidR="00622F3F" w:rsidRPr="006934E9" w:rsidRDefault="00622F3F" w:rsidP="00622F3F">
      <w:pPr>
        <w:pStyle w:val="ListParagraph"/>
        <w:rPr>
          <w:rFonts w:cstheme="minorHAnsi"/>
        </w:rPr>
      </w:pPr>
    </w:p>
    <w:p w14:paraId="6C4609E2" w14:textId="77777777" w:rsidR="00622F3F" w:rsidRPr="006934E9" w:rsidRDefault="00622F3F" w:rsidP="00622F3F">
      <w:pPr>
        <w:pStyle w:val="ListParagraph"/>
        <w:numPr>
          <w:ilvl w:val="1"/>
          <w:numId w:val="1"/>
        </w:numPr>
        <w:rPr>
          <w:rFonts w:cstheme="minorHAnsi"/>
        </w:rPr>
      </w:pPr>
      <w:r w:rsidRPr="00B41C61">
        <w:rPr>
          <w:rFonts w:cstheme="minorHAnsi"/>
        </w:rPr>
        <w:t>Of the 15,000 deaths due to secondhand smoke annually in Japan, women account for roughly 10,400 (over two-thirds) of the deaths"</w:t>
      </w:r>
      <w:r w:rsidRPr="006934E9">
        <w:rPr>
          <w:rFonts w:cstheme="minorHAnsi"/>
        </w:rPr>
        <w:t>.</w:t>
      </w:r>
      <w:r w:rsidRPr="006934E9">
        <w:rPr>
          <w:rStyle w:val="EndnoteReference"/>
          <w:rFonts w:cstheme="minorHAnsi"/>
        </w:rPr>
        <w:endnoteReference w:id="4"/>
      </w:r>
    </w:p>
    <w:p w14:paraId="55F62301" w14:textId="77777777" w:rsidR="00622F3F" w:rsidRPr="006934E9" w:rsidRDefault="00622F3F" w:rsidP="00622F3F">
      <w:pPr>
        <w:pStyle w:val="ListParagraph"/>
        <w:rPr>
          <w:rFonts w:cstheme="minorHAnsi"/>
        </w:rPr>
      </w:pPr>
    </w:p>
    <w:p w14:paraId="5EA9B999" w14:textId="77777777" w:rsidR="00622F3F" w:rsidRPr="006934E9" w:rsidRDefault="00622F3F" w:rsidP="00622F3F">
      <w:pPr>
        <w:pStyle w:val="ListParagraph"/>
        <w:numPr>
          <w:ilvl w:val="1"/>
          <w:numId w:val="1"/>
        </w:numPr>
        <w:rPr>
          <w:rFonts w:cstheme="minorHAnsi"/>
        </w:rPr>
      </w:pPr>
      <w:r w:rsidRPr="006934E9">
        <w:rPr>
          <w:rFonts w:cstheme="minorHAnsi"/>
        </w:rPr>
        <w:t>The economic cost of smoking in Japan amounts to</w:t>
      </w:r>
      <w:r>
        <w:rPr>
          <w:rFonts w:cstheme="minorHAnsi"/>
        </w:rPr>
        <w:t xml:space="preserve"> at least</w:t>
      </w:r>
      <w:r w:rsidRPr="006934E9">
        <w:rPr>
          <w:rFonts w:cstheme="minorHAnsi"/>
        </w:rPr>
        <w:t xml:space="preserve"> 4127905 million yen</w:t>
      </w:r>
      <w:r>
        <w:rPr>
          <w:rFonts w:cstheme="minorHAnsi"/>
        </w:rPr>
        <w:t xml:space="preserve"> (about 37,000 million dollars)</w:t>
      </w:r>
      <w:r w:rsidRPr="006934E9">
        <w:rPr>
          <w:rFonts w:cstheme="minorHAnsi"/>
        </w:rPr>
        <w:t>. This includes direct costs related to healthcare expenditures and indirect costs related to lost productivity due to early mortality and morbidity.</w:t>
      </w:r>
      <w:r w:rsidRPr="006934E9">
        <w:rPr>
          <w:rStyle w:val="EndnoteReference"/>
          <w:rFonts w:cstheme="minorHAnsi"/>
        </w:rPr>
        <w:endnoteReference w:id="5"/>
      </w:r>
    </w:p>
    <w:p w14:paraId="3042136D" w14:textId="77777777" w:rsidR="00622F3F" w:rsidRPr="006934E9" w:rsidRDefault="00622F3F" w:rsidP="00622F3F">
      <w:pPr>
        <w:pStyle w:val="ListParagraph"/>
        <w:rPr>
          <w:rFonts w:cstheme="minorHAnsi"/>
        </w:rPr>
      </w:pPr>
    </w:p>
    <w:p w14:paraId="71F00533" w14:textId="77777777" w:rsidR="00622F3F" w:rsidRPr="006934E9" w:rsidRDefault="00622F3F" w:rsidP="00622F3F">
      <w:pPr>
        <w:pStyle w:val="ListParagraph"/>
        <w:numPr>
          <w:ilvl w:val="1"/>
          <w:numId w:val="1"/>
        </w:numPr>
        <w:rPr>
          <w:rFonts w:cstheme="minorHAnsi"/>
        </w:rPr>
      </w:pPr>
      <w:r w:rsidRPr="006934E9">
        <w:rPr>
          <w:rFonts w:cstheme="minorHAnsi"/>
        </w:rPr>
        <w:t xml:space="preserve">Tobacco use also negatively impacts sustainable development and the environment, both of which have obvious negative consequences of the right to health of women and girls. </w:t>
      </w:r>
    </w:p>
    <w:p w14:paraId="2004761B" w14:textId="77777777" w:rsidR="00622F3F" w:rsidRPr="006934E9" w:rsidRDefault="00622F3F" w:rsidP="00622F3F">
      <w:pPr>
        <w:pStyle w:val="ListParagraph"/>
        <w:rPr>
          <w:rFonts w:cstheme="minorHAnsi"/>
        </w:rPr>
      </w:pPr>
    </w:p>
    <w:p w14:paraId="6633B7F5" w14:textId="77777777" w:rsidR="00622F3F" w:rsidRPr="006934E9" w:rsidRDefault="00622F3F" w:rsidP="00622F3F">
      <w:pPr>
        <w:pStyle w:val="ListParagraph"/>
        <w:numPr>
          <w:ilvl w:val="1"/>
          <w:numId w:val="1"/>
        </w:numPr>
        <w:rPr>
          <w:rFonts w:cstheme="minorHAnsi"/>
        </w:rPr>
      </w:pPr>
      <w:r w:rsidRPr="006934E9">
        <w:rPr>
          <w:rFonts w:cstheme="minorHAnsi"/>
        </w:rPr>
        <w:t xml:space="preserve">Families of smokers spend resources </w:t>
      </w:r>
      <w:r>
        <w:rPr>
          <w:rFonts w:cstheme="minorHAnsi"/>
        </w:rPr>
        <w:t>on</w:t>
      </w:r>
      <w:r w:rsidRPr="006934E9">
        <w:rPr>
          <w:rFonts w:cstheme="minorHAnsi"/>
        </w:rPr>
        <w:t xml:space="preserve"> cigarettes</w:t>
      </w:r>
      <w:r>
        <w:rPr>
          <w:rFonts w:cstheme="minorHAnsi"/>
        </w:rPr>
        <w:t xml:space="preserve"> that could be spent on other household expenses</w:t>
      </w:r>
      <w:r w:rsidRPr="006934E9">
        <w:rPr>
          <w:rFonts w:cstheme="minorHAnsi"/>
        </w:rPr>
        <w:t>. “A smoker in Japan would have to spend 1.85% of their average income (measured by per capita GDP) to purchase 10 of the most popular cigarettes to smoke daily each year.”</w:t>
      </w:r>
      <w:r w:rsidRPr="006934E9">
        <w:rPr>
          <w:rStyle w:val="EndnoteReference"/>
          <w:rFonts w:cstheme="minorHAnsi"/>
        </w:rPr>
        <w:endnoteReference w:id="6"/>
      </w:r>
      <w:r>
        <w:rPr>
          <w:rFonts w:cstheme="minorHAnsi"/>
        </w:rPr>
        <w:t xml:space="preserve"> The added</w:t>
      </w:r>
      <w:r w:rsidRPr="00C875BB">
        <w:rPr>
          <w:rFonts w:cstheme="minorHAnsi"/>
        </w:rPr>
        <w:t xml:space="preserve"> healthcare expenses and lost income from t</w:t>
      </w:r>
      <w:r>
        <w:rPr>
          <w:rFonts w:cstheme="minorHAnsi"/>
        </w:rPr>
        <w:t xml:space="preserve">obacco </w:t>
      </w:r>
      <w:r w:rsidRPr="00C875BB">
        <w:rPr>
          <w:rFonts w:cstheme="minorHAnsi"/>
        </w:rPr>
        <w:t>induced-disease makes the</w:t>
      </w:r>
      <w:r>
        <w:rPr>
          <w:rFonts w:cstheme="minorHAnsi"/>
        </w:rPr>
        <w:t xml:space="preserve"> financial</w:t>
      </w:r>
      <w:r w:rsidRPr="00C875BB">
        <w:rPr>
          <w:rFonts w:cstheme="minorHAnsi"/>
        </w:rPr>
        <w:t xml:space="preserve"> situation much more dire.</w:t>
      </w:r>
    </w:p>
    <w:p w14:paraId="69251D26" w14:textId="77777777" w:rsidR="00622F3F" w:rsidRPr="006934E9" w:rsidRDefault="00622F3F" w:rsidP="00622F3F">
      <w:pPr>
        <w:pStyle w:val="ListParagraph"/>
        <w:rPr>
          <w:rFonts w:cstheme="minorHAnsi"/>
        </w:rPr>
      </w:pPr>
    </w:p>
    <w:p w14:paraId="4FDC3144" w14:textId="77777777" w:rsidR="00622F3F" w:rsidRPr="006934E9" w:rsidRDefault="00622F3F" w:rsidP="00622F3F">
      <w:pPr>
        <w:pStyle w:val="ListParagraph"/>
        <w:numPr>
          <w:ilvl w:val="1"/>
          <w:numId w:val="1"/>
        </w:numPr>
        <w:rPr>
          <w:rFonts w:cstheme="minorHAnsi"/>
        </w:rPr>
      </w:pPr>
      <w:r w:rsidRPr="006934E9">
        <w:rPr>
          <w:rFonts w:cstheme="minorHAnsi"/>
        </w:rPr>
        <w:t>Cigarette butts are the most commonly discarded pieces of waste worldwide. It is estimated that 81779 tons of butts which are not biodegradable and packs wind up as toxic trash in Japan each year.</w:t>
      </w:r>
      <w:r w:rsidRPr="006934E9">
        <w:rPr>
          <w:rStyle w:val="EndnoteReference"/>
          <w:rFonts w:cstheme="minorHAnsi"/>
        </w:rPr>
        <w:endnoteReference w:id="7"/>
      </w:r>
    </w:p>
    <w:p w14:paraId="4D5ADE36" w14:textId="77777777" w:rsidR="00622F3F" w:rsidRPr="006934E9" w:rsidRDefault="00622F3F" w:rsidP="00622F3F">
      <w:pPr>
        <w:pStyle w:val="ListParagraph"/>
        <w:rPr>
          <w:rFonts w:cstheme="minorHAnsi"/>
        </w:rPr>
      </w:pPr>
    </w:p>
    <w:p w14:paraId="320B95A9" w14:textId="77777777" w:rsidR="00622F3F" w:rsidRDefault="00622F3F" w:rsidP="00622F3F">
      <w:pPr>
        <w:pStyle w:val="ListParagraph"/>
        <w:numPr>
          <w:ilvl w:val="1"/>
          <w:numId w:val="1"/>
        </w:numPr>
        <w:rPr>
          <w:rFonts w:cstheme="minorHAnsi"/>
        </w:rPr>
      </w:pPr>
      <w:r w:rsidRPr="006934E9">
        <w:rPr>
          <w:rFonts w:cstheme="minorHAnsi"/>
        </w:rPr>
        <w:t xml:space="preserve">Approximately 5% of Japanese women smoke during pregnancy. Smoking during pregnancy is a cause of preterm delivery and impaired fetal growth. According to epidemiological estimates, pregnant women who smoke have almost double the risk of low birth weight and three times the risk of premature birth than pregnant women who do not smoke.  </w:t>
      </w:r>
    </w:p>
    <w:p w14:paraId="01793849" w14:textId="4EEE8CF4" w:rsidR="00622F3F" w:rsidRDefault="00622F3F" w:rsidP="002F2C76">
      <w:pPr>
        <w:pStyle w:val="ListParagraph"/>
        <w:jc w:val="right"/>
        <w:rPr>
          <w:rFonts w:cstheme="minorHAnsi"/>
        </w:rPr>
      </w:pPr>
    </w:p>
    <w:p w14:paraId="30A248BB" w14:textId="77777777" w:rsidR="002F2C76" w:rsidRPr="002F2C76" w:rsidRDefault="002F2C76" w:rsidP="002F2C76"/>
    <w:p w14:paraId="2270EB5D" w14:textId="77777777" w:rsidR="00622F3F" w:rsidRPr="006934E9" w:rsidRDefault="00622F3F" w:rsidP="00622F3F">
      <w:pPr>
        <w:pStyle w:val="ListParagraph"/>
        <w:numPr>
          <w:ilvl w:val="1"/>
          <w:numId w:val="1"/>
        </w:numPr>
        <w:rPr>
          <w:rFonts w:cstheme="minorHAnsi"/>
        </w:rPr>
      </w:pPr>
      <w:r w:rsidRPr="006E365A">
        <w:rPr>
          <w:rFonts w:cstheme="minorHAnsi"/>
        </w:rPr>
        <w:t>Japan Tobacco has about 61% of the market share in Japan. Japan's Minister of Finance, in his official capacity, retains de facto control over the company holding 33.3% of the company as the single-largest shareholder.</w:t>
      </w:r>
      <w:r w:rsidRPr="006E365A">
        <w:rPr>
          <w:rStyle w:val="EndnoteReference"/>
          <w:rFonts w:cstheme="minorHAnsi"/>
        </w:rPr>
        <w:t xml:space="preserve"> </w:t>
      </w:r>
      <w:r>
        <w:rPr>
          <w:rStyle w:val="EndnoteReference"/>
          <w:rFonts w:cstheme="minorHAnsi"/>
        </w:rPr>
        <w:endnoteReference w:id="8"/>
      </w:r>
    </w:p>
    <w:p w14:paraId="61021405" w14:textId="77777777" w:rsidR="00622F3F" w:rsidRPr="006934E9" w:rsidRDefault="00622F3F" w:rsidP="00622F3F">
      <w:pPr>
        <w:pStyle w:val="ListParagraph"/>
        <w:ind w:left="1440"/>
        <w:rPr>
          <w:rFonts w:cstheme="minorHAnsi"/>
        </w:rPr>
      </w:pPr>
    </w:p>
    <w:p w14:paraId="27C6E2DD" w14:textId="77777777" w:rsidR="00622F3F" w:rsidRPr="006934E9" w:rsidRDefault="00622F3F" w:rsidP="00622F3F">
      <w:pPr>
        <w:pStyle w:val="ListParagraph"/>
        <w:numPr>
          <w:ilvl w:val="0"/>
          <w:numId w:val="1"/>
        </w:numPr>
        <w:rPr>
          <w:rFonts w:cstheme="minorHAnsi"/>
          <w:b/>
          <w:bCs/>
          <w:u w:val="single"/>
        </w:rPr>
      </w:pPr>
      <w:r w:rsidRPr="006934E9">
        <w:rPr>
          <w:rFonts w:cstheme="minorHAnsi"/>
          <w:b/>
          <w:bCs/>
          <w:u w:val="single"/>
        </w:rPr>
        <w:t>Special Concerns</w:t>
      </w:r>
    </w:p>
    <w:p w14:paraId="13FA0EC1" w14:textId="77777777" w:rsidR="00622F3F" w:rsidRPr="006934E9" w:rsidRDefault="00622F3F" w:rsidP="00622F3F">
      <w:pPr>
        <w:pStyle w:val="ListParagraph"/>
        <w:numPr>
          <w:ilvl w:val="1"/>
          <w:numId w:val="1"/>
        </w:numPr>
        <w:rPr>
          <w:rFonts w:cstheme="minorHAnsi"/>
        </w:rPr>
      </w:pPr>
      <w:r w:rsidRPr="006934E9">
        <w:rPr>
          <w:rFonts w:cstheme="minorHAnsi"/>
        </w:rPr>
        <w:t>Women in the workforce</w:t>
      </w:r>
    </w:p>
    <w:p w14:paraId="7B14CD1D" w14:textId="77777777" w:rsidR="00622F3F" w:rsidRPr="006934E9" w:rsidRDefault="00622F3F" w:rsidP="00622F3F">
      <w:pPr>
        <w:pStyle w:val="ListParagraph"/>
        <w:numPr>
          <w:ilvl w:val="2"/>
          <w:numId w:val="1"/>
        </w:numPr>
        <w:rPr>
          <w:rFonts w:cstheme="minorHAnsi"/>
        </w:rPr>
      </w:pPr>
      <w:r w:rsidRPr="00C875BB">
        <w:rPr>
          <w:rFonts w:cstheme="minorHAnsi"/>
        </w:rPr>
        <w:t>Even while Japan’s government has laudably expressed intentions and begun developing policies to improve circumstances for women in the workplace towards gender equality</w:t>
      </w:r>
      <w:r>
        <w:rPr>
          <w:rFonts w:cstheme="minorHAnsi"/>
        </w:rPr>
        <w:t>, t</w:t>
      </w:r>
      <w:r w:rsidRPr="006934E9">
        <w:rPr>
          <w:rFonts w:cstheme="minorHAnsi"/>
        </w:rPr>
        <w:t>obacco use may be negatively impacting women</w:t>
      </w:r>
      <w:r>
        <w:rPr>
          <w:rFonts w:cstheme="minorHAnsi"/>
        </w:rPr>
        <w:t>’s participation</w:t>
      </w:r>
      <w:r w:rsidRPr="006934E9">
        <w:rPr>
          <w:rFonts w:cstheme="minorHAnsi"/>
        </w:rPr>
        <w:t xml:space="preserve"> in the workplace. Japan’s female labor force participation rate is approximately 51%.</w:t>
      </w:r>
      <w:r w:rsidRPr="006934E9">
        <w:rPr>
          <w:rStyle w:val="EndnoteReference"/>
          <w:rFonts w:cstheme="minorHAnsi"/>
        </w:rPr>
        <w:endnoteReference w:id="9"/>
      </w:r>
      <w:r w:rsidRPr="006934E9">
        <w:rPr>
          <w:rFonts w:cstheme="minorHAnsi"/>
        </w:rPr>
        <w:t xml:space="preserve"> For example, women, who are the primary home caregivers, may be forced to stay home to care for family members who are victims of tobacco related diseases. </w:t>
      </w:r>
    </w:p>
    <w:p w14:paraId="680DCAEB" w14:textId="77777777" w:rsidR="00622F3F" w:rsidRPr="006934E9" w:rsidRDefault="00622F3F" w:rsidP="00622F3F">
      <w:pPr>
        <w:pStyle w:val="ListParagraph"/>
        <w:ind w:left="2160"/>
        <w:rPr>
          <w:rFonts w:cstheme="minorHAnsi"/>
        </w:rPr>
      </w:pPr>
    </w:p>
    <w:p w14:paraId="742E7D19" w14:textId="77777777" w:rsidR="00622F3F" w:rsidRPr="006934E9" w:rsidRDefault="00622F3F" w:rsidP="00622F3F">
      <w:pPr>
        <w:pStyle w:val="ListParagraph"/>
        <w:numPr>
          <w:ilvl w:val="2"/>
          <w:numId w:val="1"/>
        </w:numPr>
        <w:rPr>
          <w:rFonts w:cstheme="minorHAnsi"/>
        </w:rPr>
      </w:pPr>
      <w:r w:rsidRPr="006934E9">
        <w:rPr>
          <w:rFonts w:cstheme="minorHAnsi"/>
        </w:rPr>
        <w:t>Smoking is an impediment to the advancement of women in the workplace in Japan as only 7% of Japanese women smoke versus around 30% of men between the ages of 30 and 50. Approximately 30% of managers are smokers, which reflects the inequality in advancement as well as the inequality in health impact for women from exposure to secondhand smoke in the workplace.</w:t>
      </w:r>
      <w:r w:rsidRPr="006934E9">
        <w:rPr>
          <w:rStyle w:val="EndnoteReference"/>
          <w:rFonts w:cstheme="minorHAnsi"/>
        </w:rPr>
        <w:endnoteReference w:id="10"/>
      </w:r>
      <w:r w:rsidRPr="006934E9">
        <w:rPr>
          <w:rFonts w:cstheme="minorHAnsi"/>
        </w:rPr>
        <w:t xml:space="preserve"> The existence of smoking areas gives more access to managers by male smokers and also gives additional breaktime to male smokers. </w:t>
      </w:r>
    </w:p>
    <w:p w14:paraId="36821F38" w14:textId="77777777" w:rsidR="00622F3F" w:rsidRPr="006934E9" w:rsidRDefault="00622F3F" w:rsidP="00622F3F">
      <w:pPr>
        <w:pStyle w:val="ListParagraph"/>
        <w:rPr>
          <w:rFonts w:cstheme="minorHAnsi"/>
        </w:rPr>
      </w:pPr>
    </w:p>
    <w:p w14:paraId="38F479FE" w14:textId="77777777" w:rsidR="00622F3F" w:rsidRPr="006934E9" w:rsidRDefault="00622F3F" w:rsidP="00622F3F">
      <w:pPr>
        <w:pStyle w:val="ListParagraph"/>
        <w:numPr>
          <w:ilvl w:val="2"/>
          <w:numId w:val="1"/>
        </w:numPr>
        <w:rPr>
          <w:rFonts w:cstheme="minorHAnsi"/>
        </w:rPr>
      </w:pPr>
      <w:r w:rsidRPr="006934E9">
        <w:rPr>
          <w:rFonts w:cstheme="minorHAnsi"/>
        </w:rPr>
        <w:t xml:space="preserve">Smoking, and desire to be free from </w:t>
      </w:r>
      <w:r>
        <w:rPr>
          <w:rFonts w:cstheme="minorHAnsi"/>
        </w:rPr>
        <w:t xml:space="preserve">exposure to </w:t>
      </w:r>
      <w:r w:rsidRPr="006934E9">
        <w:rPr>
          <w:rFonts w:cstheme="minorHAnsi"/>
        </w:rPr>
        <w:t>second-hand smoke, could be a significant barrier for women in or trying to enter non-tradition</w:t>
      </w:r>
      <w:r>
        <w:rPr>
          <w:rFonts w:cstheme="minorHAnsi"/>
        </w:rPr>
        <w:t>al</w:t>
      </w:r>
      <w:r w:rsidRPr="006934E9">
        <w:rPr>
          <w:rFonts w:cstheme="minorHAnsi"/>
        </w:rPr>
        <w:t xml:space="preserve"> roles in industries which are highly male dominated like factories, transportation industry, construction industry and agriculture. It is not unusual for companies in such industries to have smoking rates of 50% or higher.</w:t>
      </w:r>
      <w:r w:rsidRPr="006934E9">
        <w:rPr>
          <w:rStyle w:val="EndnoteReference"/>
          <w:rFonts w:cstheme="minorHAnsi"/>
        </w:rPr>
        <w:endnoteReference w:id="11"/>
      </w:r>
      <w:r w:rsidRPr="006934E9">
        <w:rPr>
          <w:rFonts w:cstheme="minorHAnsi"/>
        </w:rPr>
        <w:t xml:space="preserve"> Even Toyota reports a smoking of 20% despite a plan to be tobacco free by 2020.</w:t>
      </w:r>
      <w:r w:rsidRPr="006934E9">
        <w:rPr>
          <w:rStyle w:val="EndnoteReference"/>
          <w:rFonts w:cstheme="minorHAnsi"/>
        </w:rPr>
        <w:endnoteReference w:id="12"/>
      </w:r>
      <w:r w:rsidRPr="006934E9">
        <w:rPr>
          <w:rFonts w:cstheme="minorHAnsi"/>
        </w:rPr>
        <w:t> </w:t>
      </w:r>
    </w:p>
    <w:p w14:paraId="15F8C62A" w14:textId="77777777" w:rsidR="00622F3F" w:rsidRPr="006934E9" w:rsidRDefault="00622F3F" w:rsidP="00622F3F">
      <w:pPr>
        <w:rPr>
          <w:rFonts w:cstheme="minorHAnsi"/>
        </w:rPr>
      </w:pPr>
    </w:p>
    <w:p w14:paraId="03D6F847" w14:textId="77777777" w:rsidR="00622F3F" w:rsidRPr="006934E9" w:rsidRDefault="00622F3F" w:rsidP="00622F3F">
      <w:pPr>
        <w:pStyle w:val="ListParagraph"/>
        <w:numPr>
          <w:ilvl w:val="1"/>
          <w:numId w:val="1"/>
        </w:numPr>
        <w:rPr>
          <w:rFonts w:cstheme="minorHAnsi"/>
          <w:lang w:eastAsia="ja-JP"/>
        </w:rPr>
      </w:pPr>
      <w:r w:rsidRPr="006934E9">
        <w:rPr>
          <w:rFonts w:cstheme="minorHAnsi"/>
          <w:lang w:eastAsia="ja-JP"/>
        </w:rPr>
        <w:t>Failure to Inform</w:t>
      </w:r>
    </w:p>
    <w:p w14:paraId="68FF660D" w14:textId="77777777" w:rsidR="00622F3F" w:rsidRPr="006934E9" w:rsidRDefault="00622F3F" w:rsidP="00622F3F">
      <w:pPr>
        <w:pStyle w:val="ListParagraph"/>
        <w:numPr>
          <w:ilvl w:val="2"/>
          <w:numId w:val="1"/>
        </w:numPr>
        <w:rPr>
          <w:rFonts w:cstheme="minorHAnsi"/>
          <w:lang w:eastAsia="ja-JP"/>
        </w:rPr>
      </w:pPr>
      <w:r w:rsidRPr="006934E9">
        <w:rPr>
          <w:rFonts w:cstheme="minorHAnsi"/>
          <w:lang w:eastAsia="ja-JP"/>
        </w:rPr>
        <w:t>In regard to the exposure of women to secondhand smoke, the government of Japan has not provided sufficient warning on the health risk of secondhand smoke. The government should launch an education campaign, as well as spread this information through tobacco product package and carton warnings.</w:t>
      </w:r>
    </w:p>
    <w:p w14:paraId="28FAEBA6" w14:textId="77777777" w:rsidR="00622F3F" w:rsidRPr="006934E9" w:rsidRDefault="00622F3F" w:rsidP="00622F3F">
      <w:pPr>
        <w:pStyle w:val="ListParagraph"/>
        <w:ind w:left="2160"/>
        <w:rPr>
          <w:rFonts w:cstheme="minorHAnsi"/>
          <w:lang w:eastAsia="ja-JP"/>
        </w:rPr>
      </w:pPr>
    </w:p>
    <w:p w14:paraId="3D2EFA80" w14:textId="77777777" w:rsidR="00622F3F" w:rsidRPr="006934E9" w:rsidRDefault="00622F3F" w:rsidP="00622F3F">
      <w:pPr>
        <w:pStyle w:val="ListParagraph"/>
        <w:numPr>
          <w:ilvl w:val="2"/>
          <w:numId w:val="1"/>
        </w:numPr>
        <w:rPr>
          <w:rFonts w:cstheme="minorHAnsi"/>
          <w:lang w:eastAsia="ja-JP"/>
        </w:rPr>
      </w:pPr>
      <w:r w:rsidRPr="006934E9">
        <w:rPr>
          <w:rFonts w:cstheme="minorHAnsi"/>
          <w:lang w:eastAsia="ja-JP"/>
        </w:rPr>
        <w:t xml:space="preserve">Current warnings have text which is hard to read because the lettering is small and in poor contrast to the color of the cigarette </w:t>
      </w:r>
      <w:r>
        <w:rPr>
          <w:rFonts w:cstheme="minorHAnsi"/>
          <w:lang w:eastAsia="ja-JP"/>
        </w:rPr>
        <w:t xml:space="preserve">packages, and also </w:t>
      </w:r>
      <w:r w:rsidRPr="00C875BB">
        <w:rPr>
          <w:rFonts w:cstheme="minorHAnsi"/>
          <w:lang w:eastAsia="ja-JP"/>
        </w:rPr>
        <w:t>use complicated and/or medical, or technical jargon that communicate poorly to diverse populations.</w:t>
      </w:r>
      <w:r>
        <w:rPr>
          <w:rFonts w:cstheme="minorHAnsi"/>
          <w:lang w:eastAsia="ja-JP"/>
        </w:rPr>
        <w:t xml:space="preserve">  </w:t>
      </w:r>
      <w:r w:rsidRPr="006934E9">
        <w:rPr>
          <w:rFonts w:cstheme="minorHAnsi"/>
          <w:lang w:eastAsia="ja-JP"/>
        </w:rPr>
        <w:t xml:space="preserve">Cartons have no warnings because they are currently exempted from health warning under Japanese laws. </w:t>
      </w:r>
    </w:p>
    <w:p w14:paraId="4E4CC702" w14:textId="77777777" w:rsidR="00622F3F" w:rsidRPr="006934E9" w:rsidRDefault="00622F3F" w:rsidP="00622F3F">
      <w:pPr>
        <w:pStyle w:val="ListParagraph"/>
        <w:ind w:left="1440"/>
        <w:rPr>
          <w:rFonts w:cstheme="minorHAnsi"/>
          <w:lang w:eastAsia="ja-JP"/>
        </w:rPr>
      </w:pPr>
    </w:p>
    <w:p w14:paraId="727B6EA4" w14:textId="77777777" w:rsidR="00622F3F" w:rsidRPr="006934E9" w:rsidRDefault="00622F3F" w:rsidP="00622F3F">
      <w:pPr>
        <w:pStyle w:val="ListParagraph"/>
        <w:numPr>
          <w:ilvl w:val="1"/>
          <w:numId w:val="1"/>
        </w:numPr>
        <w:rPr>
          <w:rFonts w:cstheme="minorHAnsi"/>
          <w:lang w:eastAsia="ja-JP"/>
        </w:rPr>
      </w:pPr>
      <w:r w:rsidRPr="006934E9">
        <w:rPr>
          <w:rFonts w:cstheme="minorHAnsi"/>
          <w:lang w:eastAsia="ja-JP"/>
        </w:rPr>
        <w:t>Targeting of women</w:t>
      </w:r>
    </w:p>
    <w:p w14:paraId="04507E65" w14:textId="77CEC476" w:rsidR="00622F3F" w:rsidRDefault="00622F3F" w:rsidP="00622F3F">
      <w:pPr>
        <w:pStyle w:val="ListParagraph"/>
        <w:numPr>
          <w:ilvl w:val="2"/>
          <w:numId w:val="1"/>
        </w:numPr>
        <w:rPr>
          <w:rFonts w:cstheme="minorHAnsi"/>
          <w:lang w:eastAsia="ja-JP"/>
        </w:rPr>
      </w:pPr>
      <w:r w:rsidRPr="006934E9">
        <w:rPr>
          <w:rFonts w:cstheme="minorHAnsi"/>
          <w:lang w:eastAsia="ja-JP"/>
        </w:rPr>
        <w:t>The tobacco industry targets women specifically young women with brands aimed at women with thin cigarettes and brightly colored tobacco product packages and promotional items for women (lighter holders, etc.), “low tar”, and flavored cigarettes including menthol.</w:t>
      </w:r>
      <w:r w:rsidRPr="006934E9">
        <w:rPr>
          <w:rStyle w:val="EndnoteReference"/>
          <w:rFonts w:cstheme="minorHAnsi"/>
          <w:lang w:eastAsia="ja-JP"/>
        </w:rPr>
        <w:endnoteReference w:id="13"/>
      </w:r>
      <w:r w:rsidRPr="006934E9">
        <w:rPr>
          <w:rFonts w:cstheme="minorHAnsi"/>
          <w:lang w:eastAsia="ja-JP"/>
        </w:rPr>
        <w:t xml:space="preserve"> </w:t>
      </w:r>
    </w:p>
    <w:p w14:paraId="5253D9B4" w14:textId="75D3AB86" w:rsidR="002F2C76" w:rsidRPr="002F2C76" w:rsidRDefault="002F2C76" w:rsidP="002F2C76">
      <w:pPr>
        <w:rPr>
          <w:lang w:eastAsia="ja-JP"/>
        </w:rPr>
      </w:pPr>
    </w:p>
    <w:p w14:paraId="54682B6A" w14:textId="3B56658A" w:rsidR="002F2C76" w:rsidRPr="002F2C76" w:rsidRDefault="002F2C76" w:rsidP="002F2C76">
      <w:pPr>
        <w:jc w:val="right"/>
        <w:rPr>
          <w:lang w:eastAsia="ja-JP"/>
        </w:rPr>
      </w:pPr>
    </w:p>
    <w:p w14:paraId="7C82256A" w14:textId="77777777" w:rsidR="002F2C76" w:rsidRPr="002F2C76" w:rsidRDefault="002F2C76" w:rsidP="002F2C76">
      <w:pPr>
        <w:rPr>
          <w:lang w:eastAsia="ja-JP"/>
        </w:rPr>
      </w:pPr>
    </w:p>
    <w:p w14:paraId="1F0DA310" w14:textId="77777777" w:rsidR="00622F3F" w:rsidRPr="006934E9" w:rsidRDefault="00622F3F" w:rsidP="00622F3F">
      <w:pPr>
        <w:pStyle w:val="ListParagraph"/>
        <w:numPr>
          <w:ilvl w:val="2"/>
          <w:numId w:val="1"/>
        </w:numPr>
        <w:rPr>
          <w:rFonts w:cstheme="minorHAnsi"/>
          <w:lang w:eastAsia="ja-JP"/>
        </w:rPr>
      </w:pPr>
      <w:r w:rsidRPr="006934E9">
        <w:rPr>
          <w:rFonts w:cstheme="minorHAnsi"/>
          <w:lang w:eastAsia="ja-JP"/>
        </w:rPr>
        <w:t>Tobacco companies are promoted as gender equal employers. For example, Japan Tobacco recently received Nadeshiko brand recognition for “encouraging women’s success in the workplace.”</w:t>
      </w:r>
      <w:r w:rsidRPr="006934E9">
        <w:rPr>
          <w:rStyle w:val="EndnoteReference"/>
          <w:rFonts w:cstheme="minorHAnsi"/>
          <w:lang w:eastAsia="ja-JP"/>
        </w:rPr>
        <w:endnoteReference w:id="14"/>
      </w:r>
    </w:p>
    <w:p w14:paraId="69356365" w14:textId="77777777" w:rsidR="00622F3F" w:rsidRPr="006934E9" w:rsidRDefault="00622F3F" w:rsidP="00622F3F">
      <w:pPr>
        <w:pStyle w:val="ListParagraph"/>
        <w:ind w:left="1440"/>
        <w:rPr>
          <w:rFonts w:cstheme="minorHAnsi"/>
          <w:lang w:eastAsia="ja-JP"/>
        </w:rPr>
      </w:pPr>
    </w:p>
    <w:p w14:paraId="4032F794" w14:textId="77777777" w:rsidR="00622F3F" w:rsidRPr="006934E9" w:rsidRDefault="00622F3F" w:rsidP="00622F3F">
      <w:pPr>
        <w:pStyle w:val="ListParagraph"/>
        <w:numPr>
          <w:ilvl w:val="1"/>
          <w:numId w:val="1"/>
        </w:numPr>
        <w:rPr>
          <w:rFonts w:cstheme="minorHAnsi"/>
        </w:rPr>
      </w:pPr>
      <w:r w:rsidRPr="006934E9">
        <w:rPr>
          <w:rFonts w:cstheme="minorHAnsi"/>
        </w:rPr>
        <w:t>Targeted advertising to the LGBT community</w:t>
      </w:r>
    </w:p>
    <w:p w14:paraId="7E50B317" w14:textId="77777777" w:rsidR="00622F3F" w:rsidRPr="006934E9" w:rsidRDefault="00622F3F" w:rsidP="00622F3F">
      <w:pPr>
        <w:pStyle w:val="ListParagraph"/>
        <w:numPr>
          <w:ilvl w:val="2"/>
          <w:numId w:val="1"/>
        </w:numPr>
        <w:rPr>
          <w:rFonts w:cstheme="minorHAnsi"/>
        </w:rPr>
      </w:pPr>
      <w:r w:rsidRPr="006934E9">
        <w:rPr>
          <w:rFonts w:cstheme="minorHAnsi"/>
        </w:rPr>
        <w:t>The tobacco industry has a history of targeted advertising to the LGBT community. LGBT (particularly LGBT smokers) are more likely to be exposed to and interact with tobacco-related messages on new and social media than their non-LGBT counterparts. Higher levels of tobacco media exposure were significantly associated with higher likelihood of tobacco use.</w:t>
      </w:r>
      <w:r w:rsidRPr="006934E9">
        <w:rPr>
          <w:rStyle w:val="EndnoteReference"/>
          <w:rFonts w:cstheme="minorHAnsi"/>
        </w:rPr>
        <w:endnoteReference w:id="15"/>
      </w:r>
    </w:p>
    <w:p w14:paraId="78F380BF" w14:textId="77777777" w:rsidR="00622F3F" w:rsidRPr="006934E9" w:rsidRDefault="00622F3F" w:rsidP="00622F3F">
      <w:pPr>
        <w:pStyle w:val="ListParagraph"/>
        <w:ind w:left="2160"/>
        <w:rPr>
          <w:rFonts w:cstheme="minorHAnsi"/>
        </w:rPr>
      </w:pPr>
    </w:p>
    <w:p w14:paraId="309F2848" w14:textId="77777777" w:rsidR="00622F3F" w:rsidRPr="006934E9" w:rsidRDefault="00622F3F" w:rsidP="00622F3F">
      <w:pPr>
        <w:pStyle w:val="ListParagraph"/>
        <w:numPr>
          <w:ilvl w:val="2"/>
          <w:numId w:val="1"/>
        </w:numPr>
        <w:rPr>
          <w:rFonts w:cstheme="minorHAnsi"/>
        </w:rPr>
      </w:pPr>
      <w:r w:rsidRPr="006934E9">
        <w:rPr>
          <w:rFonts w:cstheme="minorHAnsi"/>
        </w:rPr>
        <w:t>In what is a clear conflict of interest, Japan Tobacco was recently recognized as “</w:t>
      </w:r>
      <w:r w:rsidRPr="006934E9">
        <w:rPr>
          <w:rFonts w:cstheme="minorHAnsi"/>
          <w:shd w:val="clear" w:color="auto" w:fill="FFFFFF"/>
        </w:rPr>
        <w:t>one of the most LGBT-friendly companies in Japan.”</w:t>
      </w:r>
      <w:r w:rsidRPr="006934E9">
        <w:rPr>
          <w:rStyle w:val="EndnoteReference"/>
          <w:rFonts w:cstheme="minorHAnsi"/>
          <w:shd w:val="clear" w:color="auto" w:fill="FFFFFF"/>
        </w:rPr>
        <w:endnoteReference w:id="16"/>
      </w:r>
    </w:p>
    <w:p w14:paraId="64D92699" w14:textId="77777777" w:rsidR="00622F3F" w:rsidRPr="006934E9" w:rsidRDefault="00622F3F" w:rsidP="00622F3F">
      <w:pPr>
        <w:pStyle w:val="ListParagraph"/>
        <w:rPr>
          <w:rFonts w:cstheme="minorHAnsi"/>
        </w:rPr>
      </w:pPr>
    </w:p>
    <w:p w14:paraId="79AAB09E" w14:textId="77777777" w:rsidR="00622F3F" w:rsidRPr="006934E9" w:rsidRDefault="00622F3F" w:rsidP="00622F3F">
      <w:pPr>
        <w:pStyle w:val="ListParagraph"/>
        <w:ind w:left="2160"/>
        <w:rPr>
          <w:rFonts w:cstheme="minorHAnsi"/>
        </w:rPr>
      </w:pPr>
    </w:p>
    <w:p w14:paraId="244692F7" w14:textId="77777777" w:rsidR="00622F3F" w:rsidRPr="006934E9" w:rsidRDefault="00622F3F" w:rsidP="00622F3F">
      <w:pPr>
        <w:pStyle w:val="ListParagraph"/>
        <w:numPr>
          <w:ilvl w:val="0"/>
          <w:numId w:val="1"/>
        </w:numPr>
        <w:rPr>
          <w:rFonts w:cstheme="minorHAnsi"/>
          <w:b/>
          <w:bCs/>
          <w:u w:val="single"/>
        </w:rPr>
      </w:pPr>
      <w:r w:rsidRPr="006934E9">
        <w:rPr>
          <w:rFonts w:cstheme="minorHAnsi"/>
          <w:b/>
          <w:bCs/>
          <w:u w:val="single"/>
        </w:rPr>
        <w:t>Legal obligations</w:t>
      </w:r>
    </w:p>
    <w:p w14:paraId="4280C10E" w14:textId="77777777" w:rsidR="00622F3F" w:rsidRPr="006934E9" w:rsidRDefault="00622F3F" w:rsidP="00622F3F">
      <w:pPr>
        <w:pStyle w:val="ListParagraph"/>
        <w:numPr>
          <w:ilvl w:val="1"/>
          <w:numId w:val="1"/>
        </w:numPr>
        <w:shd w:val="clear" w:color="auto" w:fill="FFFFFF"/>
        <w:rPr>
          <w:rFonts w:eastAsia="MS PGothic" w:cstheme="minorHAnsi"/>
        </w:rPr>
      </w:pPr>
      <w:r w:rsidRPr="006934E9">
        <w:rPr>
          <w:rFonts w:eastAsia="MS PGothic" w:cstheme="minorHAnsi"/>
        </w:rPr>
        <w:t>In 2018, Japan revised the Health Promotion Law (HPL). Under the HPL, in 2019, indoor areas of government offices and other public facilities including universities and hospitals became smoke-free. Controversially, outdoor smoking areas were permitted to continue in the premises of such offices and facilities.</w:t>
      </w:r>
    </w:p>
    <w:p w14:paraId="607B202F" w14:textId="77777777" w:rsidR="00622F3F" w:rsidRPr="006934E9" w:rsidRDefault="00622F3F" w:rsidP="00622F3F">
      <w:pPr>
        <w:pStyle w:val="ListParagraph"/>
        <w:shd w:val="clear" w:color="auto" w:fill="FFFFFF"/>
        <w:rPr>
          <w:rFonts w:eastAsia="MS PGothic" w:cstheme="minorHAnsi"/>
        </w:rPr>
      </w:pPr>
    </w:p>
    <w:p w14:paraId="6E8E8CB4" w14:textId="77777777" w:rsidR="00622F3F" w:rsidRPr="006934E9" w:rsidRDefault="00622F3F" w:rsidP="00622F3F">
      <w:pPr>
        <w:pStyle w:val="ListParagraph"/>
        <w:numPr>
          <w:ilvl w:val="1"/>
          <w:numId w:val="1"/>
        </w:numPr>
        <w:shd w:val="clear" w:color="auto" w:fill="FFFFFF"/>
        <w:rPr>
          <w:rFonts w:eastAsia="MS PGothic" w:cstheme="minorHAnsi"/>
        </w:rPr>
      </w:pPr>
      <w:r w:rsidRPr="006934E9">
        <w:rPr>
          <w:rFonts w:eastAsia="MS PGothic" w:cstheme="minorHAnsi"/>
        </w:rPr>
        <w:t>Based on worker safety concerns that the HPL was not strong enough, the Tokyo Metropolitan Assembly passed the Tokyo Passive Smoking Prevention Ordinance. The HPL has wide exemptions for smoke-free requirements in existing restaurants and bars (exempting around 55% of such businesses entirely). However, the Tokyo ordinance exempts only restaurants and bars without employees. Thus, the ordinance will cover an estimated 84% of all restaurants and bars and has the potential to be a model for other local governments.</w:t>
      </w:r>
      <w:r w:rsidRPr="006934E9">
        <w:rPr>
          <w:rStyle w:val="EndnoteReference"/>
          <w:rFonts w:eastAsia="MS PGothic" w:cstheme="minorHAnsi"/>
        </w:rPr>
        <w:endnoteReference w:id="17"/>
      </w:r>
    </w:p>
    <w:p w14:paraId="6DB8C93A" w14:textId="77777777" w:rsidR="00622F3F" w:rsidRPr="006934E9" w:rsidRDefault="00622F3F" w:rsidP="00622F3F">
      <w:pPr>
        <w:pStyle w:val="ListParagraph"/>
        <w:rPr>
          <w:rFonts w:cstheme="minorHAnsi"/>
        </w:rPr>
      </w:pPr>
    </w:p>
    <w:p w14:paraId="650CAF61" w14:textId="77777777" w:rsidR="00622F3F" w:rsidRPr="006934E9" w:rsidRDefault="00622F3F" w:rsidP="00622F3F">
      <w:pPr>
        <w:pStyle w:val="ListParagraph"/>
        <w:numPr>
          <w:ilvl w:val="1"/>
          <w:numId w:val="1"/>
        </w:numPr>
        <w:shd w:val="clear" w:color="auto" w:fill="FFFFFF"/>
        <w:rPr>
          <w:rFonts w:eastAsia="MS PGothic" w:cstheme="minorHAnsi"/>
        </w:rPr>
      </w:pPr>
      <w:r w:rsidRPr="006934E9">
        <w:rPr>
          <w:rFonts w:cstheme="minorHAnsi"/>
        </w:rPr>
        <w:t xml:space="preserve">Japan is Party to the World Health Organization’s Framework Convention on Tobacco Control (FCTC). </w:t>
      </w:r>
      <w:r w:rsidRPr="006934E9">
        <w:rPr>
          <w:rFonts w:cstheme="minorHAnsi"/>
          <w:shd w:val="clear" w:color="auto" w:fill="FFFFFF"/>
        </w:rPr>
        <w:t>The FCTC has been ratified by 180 countries and the European Union, which are obligated to put in place a range of measures to reduce tobacco use. The preamble encourages</w:t>
      </w:r>
      <w:r w:rsidRPr="006934E9">
        <w:rPr>
          <w:rFonts w:cstheme="minorHAnsi"/>
        </w:rPr>
        <w:t xml:space="preserve"> States Parties “to give priority to the right to protect public health,” and to respect the right of everyone to the enjoyment of the highest attainable standard of physical and mental health, as expressed in Article 12 of the International Covenant on Economic, Social and Cultural Rights (ICESCR). </w:t>
      </w:r>
    </w:p>
    <w:p w14:paraId="32B0F913" w14:textId="77777777" w:rsidR="00622F3F" w:rsidRPr="006934E9" w:rsidRDefault="00622F3F" w:rsidP="00622F3F">
      <w:pPr>
        <w:pStyle w:val="ListParagraph"/>
        <w:rPr>
          <w:rFonts w:cstheme="minorHAnsi"/>
        </w:rPr>
      </w:pPr>
    </w:p>
    <w:p w14:paraId="4A5029C4" w14:textId="77777777" w:rsidR="00622F3F" w:rsidRPr="006934E9" w:rsidRDefault="00622F3F" w:rsidP="00622F3F">
      <w:pPr>
        <w:pStyle w:val="ListParagraph"/>
        <w:numPr>
          <w:ilvl w:val="1"/>
          <w:numId w:val="1"/>
        </w:numPr>
        <w:shd w:val="clear" w:color="auto" w:fill="FFFFFF"/>
        <w:rPr>
          <w:rFonts w:eastAsia="MS PGothic" w:cstheme="minorHAnsi"/>
        </w:rPr>
      </w:pPr>
      <w:r w:rsidRPr="006934E9">
        <w:rPr>
          <w:rFonts w:cstheme="minorHAnsi"/>
        </w:rPr>
        <w:t>The preamble of the FCTC also includes a statement “</w:t>
      </w:r>
      <w:r w:rsidRPr="006934E9">
        <w:rPr>
          <w:rFonts w:eastAsia="Times New Roman" w:cstheme="minorHAnsi"/>
        </w:rPr>
        <w:t>Recalling that the Convention on the Elimination of All Forms of Discrimination against Women, adopted by the United Nations General Assembly on 18 December 1979, provides that States Parties to that Convention shall take appropriate measures to eliminate discrimination against women in the field of health care.”</w:t>
      </w:r>
      <w:r w:rsidRPr="006934E9">
        <w:rPr>
          <w:rStyle w:val="EndnoteReference"/>
          <w:rFonts w:eastAsia="Times New Roman" w:cstheme="minorHAnsi"/>
        </w:rPr>
        <w:endnoteReference w:id="18"/>
      </w:r>
      <w:r w:rsidRPr="00C875BB">
        <w:rPr>
          <w:rFonts w:eastAsia="Times New Roman" w:cstheme="minorHAnsi"/>
        </w:rPr>
        <w:t>.</w:t>
      </w:r>
    </w:p>
    <w:p w14:paraId="005F1235" w14:textId="77777777" w:rsidR="00622F3F" w:rsidRPr="006934E9" w:rsidRDefault="00622F3F" w:rsidP="00622F3F">
      <w:pPr>
        <w:pStyle w:val="ListParagraph"/>
        <w:rPr>
          <w:rFonts w:cstheme="minorHAnsi"/>
        </w:rPr>
      </w:pPr>
    </w:p>
    <w:p w14:paraId="5A4A321A" w14:textId="77777777" w:rsidR="00622F3F" w:rsidRPr="006934E9" w:rsidRDefault="00622F3F" w:rsidP="00622F3F">
      <w:pPr>
        <w:pStyle w:val="ListParagraph"/>
        <w:numPr>
          <w:ilvl w:val="1"/>
          <w:numId w:val="1"/>
        </w:numPr>
        <w:shd w:val="clear" w:color="auto" w:fill="FFFFFF"/>
        <w:rPr>
          <w:rFonts w:eastAsia="MS PGothic" w:cstheme="minorHAnsi"/>
        </w:rPr>
      </w:pPr>
      <w:r w:rsidRPr="006934E9">
        <w:rPr>
          <w:rFonts w:cstheme="minorHAnsi"/>
        </w:rPr>
        <w:t>In the preamble of the FCTC, Parties to the FCTC  state that they are “</w:t>
      </w:r>
      <w:r w:rsidRPr="006934E9">
        <w:rPr>
          <w:rFonts w:eastAsia="Times New Roman" w:cstheme="minorHAnsi"/>
        </w:rPr>
        <w:t xml:space="preserve">Alarmed by the increase in smoking and other forms of tobacco consumption by women and young girls worldwide and keeping in mind the need for full participation of women at all levels of </w:t>
      </w:r>
      <w:r w:rsidRPr="006934E9">
        <w:rPr>
          <w:rFonts w:eastAsia="Times New Roman" w:cstheme="minorHAnsi"/>
        </w:rPr>
        <w:lastRenderedPageBreak/>
        <w:t>policy-making and implementation and the need for gender-specific tobacco control strategies.”</w:t>
      </w:r>
      <w:r w:rsidRPr="006934E9">
        <w:rPr>
          <w:rStyle w:val="EndnoteReference"/>
          <w:rFonts w:eastAsia="Times New Roman" w:cstheme="minorHAnsi"/>
        </w:rPr>
        <w:endnoteReference w:id="19"/>
      </w:r>
    </w:p>
    <w:p w14:paraId="6B70E7C9" w14:textId="77777777" w:rsidR="00622F3F" w:rsidRPr="006934E9" w:rsidRDefault="00622F3F" w:rsidP="00622F3F">
      <w:pPr>
        <w:pStyle w:val="ListParagraph"/>
        <w:rPr>
          <w:rFonts w:cstheme="minorHAnsi"/>
          <w:lang w:eastAsia="ja-JP"/>
        </w:rPr>
      </w:pPr>
    </w:p>
    <w:p w14:paraId="6578F82A" w14:textId="77777777" w:rsidR="00622F3F" w:rsidRPr="006934E9" w:rsidRDefault="00622F3F" w:rsidP="00622F3F">
      <w:pPr>
        <w:pStyle w:val="ListParagraph"/>
        <w:numPr>
          <w:ilvl w:val="1"/>
          <w:numId w:val="1"/>
        </w:numPr>
        <w:shd w:val="clear" w:color="auto" w:fill="FFFFFF"/>
        <w:rPr>
          <w:rFonts w:eastAsia="MS PGothic" w:cstheme="minorHAnsi"/>
        </w:rPr>
      </w:pPr>
      <w:r w:rsidRPr="006934E9">
        <w:rPr>
          <w:rFonts w:cstheme="minorHAnsi"/>
          <w:lang w:eastAsia="ja-JP"/>
        </w:rPr>
        <w:t>The Japanese government has an obligation to “use its endeavors for the promotion and extension of social welfare and security, and of public health” under Article 25 of the Constitution of Japan and under Article 98 of the Constitution of Japan, treaties concluded by Japan such as the FCTC “shall be faithfully observed.”</w:t>
      </w:r>
      <w:r w:rsidRPr="006934E9">
        <w:rPr>
          <w:rStyle w:val="EndnoteReference"/>
          <w:rFonts w:cstheme="minorHAnsi"/>
          <w:lang w:eastAsia="ja-JP"/>
        </w:rPr>
        <w:endnoteReference w:id="20"/>
      </w:r>
    </w:p>
    <w:p w14:paraId="6CD53DB2" w14:textId="77777777" w:rsidR="00622F3F" w:rsidRPr="006934E9" w:rsidRDefault="00622F3F" w:rsidP="00622F3F">
      <w:pPr>
        <w:pStyle w:val="ListParagraph"/>
        <w:ind w:left="1440"/>
        <w:rPr>
          <w:rFonts w:cstheme="minorHAnsi"/>
          <w:b/>
          <w:bCs/>
          <w:u w:val="single"/>
        </w:rPr>
      </w:pPr>
    </w:p>
    <w:p w14:paraId="4BACB8B8" w14:textId="77777777" w:rsidR="00622F3F" w:rsidRPr="006934E9" w:rsidRDefault="00622F3F" w:rsidP="00622F3F">
      <w:pPr>
        <w:pStyle w:val="ListParagraph"/>
        <w:numPr>
          <w:ilvl w:val="0"/>
          <w:numId w:val="1"/>
        </w:numPr>
        <w:rPr>
          <w:rFonts w:cstheme="minorHAnsi"/>
          <w:b/>
          <w:bCs/>
          <w:u w:val="single"/>
        </w:rPr>
      </w:pPr>
      <w:r w:rsidRPr="006934E9">
        <w:rPr>
          <w:rFonts w:cstheme="minorHAnsi"/>
          <w:b/>
          <w:bCs/>
          <w:u w:val="single"/>
        </w:rPr>
        <w:t>Recommendations</w:t>
      </w:r>
    </w:p>
    <w:p w14:paraId="3C3749C7" w14:textId="77777777" w:rsidR="00622F3F" w:rsidRPr="006934E9" w:rsidRDefault="00622F3F" w:rsidP="00622F3F">
      <w:pPr>
        <w:pStyle w:val="ListParagraph"/>
        <w:ind w:left="1080"/>
        <w:rPr>
          <w:rFonts w:cstheme="minorHAnsi"/>
        </w:rPr>
      </w:pPr>
    </w:p>
    <w:p w14:paraId="30163674" w14:textId="77777777" w:rsidR="00622F3F" w:rsidRPr="006934E9" w:rsidRDefault="00622F3F" w:rsidP="00622F3F">
      <w:pPr>
        <w:rPr>
          <w:rFonts w:cstheme="minorHAnsi"/>
        </w:rPr>
      </w:pPr>
      <w:r w:rsidRPr="006934E9">
        <w:rPr>
          <w:rFonts w:cstheme="minorHAnsi"/>
        </w:rPr>
        <w:t xml:space="preserve">We respectfully encourage CEDAW to call on the Japanese government to implement the obligations of the World Health Organization Framework Convention on Tobacco Control, including specifically, </w:t>
      </w:r>
    </w:p>
    <w:p w14:paraId="5F33CDD7" w14:textId="77777777" w:rsidR="00622F3F" w:rsidRPr="006934E9" w:rsidRDefault="00622F3F" w:rsidP="00622F3F">
      <w:pPr>
        <w:pStyle w:val="ListParagraph"/>
        <w:numPr>
          <w:ilvl w:val="1"/>
          <w:numId w:val="1"/>
        </w:numPr>
        <w:rPr>
          <w:rFonts w:cstheme="minorHAnsi"/>
        </w:rPr>
      </w:pPr>
      <w:r w:rsidRPr="006934E9">
        <w:rPr>
          <w:rFonts w:cstheme="minorHAnsi"/>
        </w:rPr>
        <w:t xml:space="preserve">Enact a law prohibiting smoking in all indoor public spaces, </w:t>
      </w:r>
      <w:r>
        <w:rPr>
          <w:rFonts w:cstheme="minorHAnsi"/>
        </w:rPr>
        <w:t xml:space="preserve">including workplaces, </w:t>
      </w:r>
      <w:r w:rsidRPr="006934E9">
        <w:rPr>
          <w:rFonts w:cstheme="minorHAnsi"/>
        </w:rPr>
        <w:t>in line with its obligations under Article 8 of the FCTC and Article 25 of the Japanese constitution.</w:t>
      </w:r>
    </w:p>
    <w:p w14:paraId="616C98CE" w14:textId="77777777" w:rsidR="00622F3F" w:rsidRPr="006934E9" w:rsidRDefault="00622F3F" w:rsidP="00622F3F">
      <w:pPr>
        <w:pStyle w:val="ListParagraph"/>
        <w:ind w:left="1440"/>
        <w:rPr>
          <w:rFonts w:cstheme="minorHAnsi"/>
        </w:rPr>
      </w:pPr>
    </w:p>
    <w:p w14:paraId="1E2EFFAA" w14:textId="77777777" w:rsidR="00622F3F" w:rsidRPr="006934E9" w:rsidRDefault="00622F3F" w:rsidP="00622F3F">
      <w:pPr>
        <w:pStyle w:val="ListParagraph"/>
        <w:numPr>
          <w:ilvl w:val="2"/>
          <w:numId w:val="1"/>
        </w:numPr>
        <w:rPr>
          <w:rFonts w:cstheme="minorHAnsi"/>
        </w:rPr>
      </w:pPr>
      <w:r w:rsidRPr="006934E9">
        <w:rPr>
          <w:rFonts w:cstheme="minorHAnsi"/>
        </w:rPr>
        <w:t>Article 8 Guidelines state that “The duty to protect from tobacco smoke, embodied in the text of Article 8, is grounded in fundamental human rights and freedoms. Given the dangers of breathing second-hand tobacco smoke, the duty to protect from tobacco smoke is implicit in, inter alia, the right to life and the right to the highest attainable standard of health, as recognized in many international legal instruments (including the Constitution of the World Health Organization, the Convention on the Rights of the Child, the Convention on the Elimination of all Forms of Discrimination against Women and the Covenant on Economic, Social and Cultural Rights), as formally incorporated into the preamble of the WHO Framework Convention and as recognized in the constitutions of many nations.”</w:t>
      </w:r>
    </w:p>
    <w:p w14:paraId="0C12D4A8" w14:textId="77777777" w:rsidR="00622F3F" w:rsidRPr="006934E9" w:rsidRDefault="00622F3F" w:rsidP="00622F3F">
      <w:pPr>
        <w:pStyle w:val="ListParagraph"/>
        <w:ind w:left="2160"/>
        <w:rPr>
          <w:rFonts w:cstheme="minorHAnsi"/>
        </w:rPr>
      </w:pPr>
    </w:p>
    <w:p w14:paraId="4974F7D7" w14:textId="77777777" w:rsidR="00622F3F" w:rsidRPr="006934E9" w:rsidRDefault="00622F3F" w:rsidP="00622F3F">
      <w:pPr>
        <w:pStyle w:val="ListParagraph"/>
        <w:numPr>
          <w:ilvl w:val="2"/>
          <w:numId w:val="1"/>
        </w:numPr>
        <w:rPr>
          <w:rFonts w:cstheme="minorHAnsi"/>
        </w:rPr>
      </w:pPr>
      <w:r w:rsidRPr="006934E9">
        <w:rPr>
          <w:rFonts w:cstheme="minorHAnsi"/>
        </w:rPr>
        <w:t>Article 25 of the Japanese Constitution provides that “All people shall have the right to maintain the minimum standards of wholesome and cultured living.</w:t>
      </w:r>
      <w:r>
        <w:rPr>
          <w:rFonts w:cstheme="minorHAnsi"/>
        </w:rPr>
        <w:t xml:space="preserve"> </w:t>
      </w:r>
      <w:r w:rsidRPr="006934E9">
        <w:rPr>
          <w:rFonts w:cstheme="minorHAnsi"/>
        </w:rPr>
        <w:t xml:space="preserve">In all spheres of life, the State shall use its endeavors for the promotion and extension of social welfare and security, and of public health.” </w:t>
      </w:r>
    </w:p>
    <w:p w14:paraId="2754BF89" w14:textId="77777777" w:rsidR="00622F3F" w:rsidRPr="006934E9" w:rsidRDefault="00622F3F" w:rsidP="00622F3F">
      <w:pPr>
        <w:rPr>
          <w:rFonts w:cstheme="minorHAnsi"/>
        </w:rPr>
      </w:pPr>
    </w:p>
    <w:p w14:paraId="7944A8BB" w14:textId="77777777" w:rsidR="00622F3F" w:rsidRPr="006934E9" w:rsidRDefault="00622F3F" w:rsidP="00622F3F">
      <w:pPr>
        <w:pStyle w:val="ListParagraph"/>
        <w:numPr>
          <w:ilvl w:val="2"/>
          <w:numId w:val="1"/>
        </w:numPr>
        <w:rPr>
          <w:rFonts w:cstheme="minorHAnsi"/>
        </w:rPr>
      </w:pPr>
      <w:r w:rsidRPr="006934E9">
        <w:rPr>
          <w:rFonts w:cstheme="minorHAnsi"/>
        </w:rPr>
        <w:t>The upcoming Olympics add to the sense of urgency around this issue. “the International Olympic Committee (IOC) demands not only that venues for the games be smoke-free, but that the entire host city be smoke-free. Since the dawn of the millennium every city except Tokyo that has held or will hold the Olympics has outlawed smoking in indoor public spaces, including Athens, Beijing and Pyeongchang, all of which are in countries with higher smoking rates than Japan’s.”</w:t>
      </w:r>
      <w:r w:rsidRPr="006934E9">
        <w:rPr>
          <w:rStyle w:val="EndnoteReference"/>
          <w:rFonts w:cstheme="minorHAnsi"/>
        </w:rPr>
        <w:endnoteReference w:id="21"/>
      </w:r>
      <w:r w:rsidRPr="006934E9">
        <w:rPr>
          <w:rFonts w:cstheme="minorHAnsi"/>
        </w:rPr>
        <w:t xml:space="preserve"> </w:t>
      </w:r>
    </w:p>
    <w:p w14:paraId="5A0A1674" w14:textId="77777777" w:rsidR="00622F3F" w:rsidRPr="006934E9" w:rsidRDefault="00622F3F" w:rsidP="00622F3F">
      <w:pPr>
        <w:pStyle w:val="ListParagraph"/>
        <w:ind w:left="1440"/>
        <w:rPr>
          <w:rFonts w:cstheme="minorHAnsi"/>
        </w:rPr>
      </w:pPr>
    </w:p>
    <w:p w14:paraId="500C382E" w14:textId="77777777" w:rsidR="00622F3F" w:rsidRPr="006934E9" w:rsidRDefault="00622F3F" w:rsidP="00622F3F">
      <w:pPr>
        <w:pStyle w:val="ListParagraph"/>
        <w:numPr>
          <w:ilvl w:val="1"/>
          <w:numId w:val="1"/>
        </w:numPr>
        <w:rPr>
          <w:rFonts w:cstheme="minorHAnsi"/>
        </w:rPr>
      </w:pPr>
      <w:r w:rsidRPr="006E365A">
        <w:rPr>
          <w:rFonts w:cstheme="minorHAnsi"/>
        </w:rPr>
        <w:t xml:space="preserve">Include the right to a smoke-free workplace in Act on Securing, Etc. of Equal Opportunity and Treatment between Men and Women in Employment (Act No. 113 of 1972) and the Basic Act for Gender Equal Society (Act No. 78 of 1999).  </w:t>
      </w:r>
    </w:p>
    <w:p w14:paraId="7FD426F5" w14:textId="77777777" w:rsidR="00622F3F" w:rsidRPr="006934E9" w:rsidRDefault="00622F3F" w:rsidP="00622F3F">
      <w:pPr>
        <w:pStyle w:val="ListParagraph"/>
        <w:ind w:left="1440"/>
        <w:rPr>
          <w:rFonts w:cstheme="minorHAnsi"/>
        </w:rPr>
      </w:pPr>
    </w:p>
    <w:p w14:paraId="08E77493" w14:textId="77777777" w:rsidR="00622F3F" w:rsidRPr="006934E9" w:rsidRDefault="00622F3F" w:rsidP="00622F3F">
      <w:pPr>
        <w:pStyle w:val="ListParagraph"/>
        <w:numPr>
          <w:ilvl w:val="1"/>
          <w:numId w:val="1"/>
        </w:numPr>
        <w:rPr>
          <w:rFonts w:cstheme="minorHAnsi"/>
        </w:rPr>
      </w:pPr>
      <w:r w:rsidRPr="006934E9">
        <w:rPr>
          <w:rFonts w:eastAsia="MS PGothic" w:cstheme="minorHAnsi"/>
        </w:rPr>
        <w:t>Ban all tobacco advertising, promotion, and sponsorship, as called for in Article 13 of the FCTC</w:t>
      </w:r>
      <w:r>
        <w:rPr>
          <w:rFonts w:eastAsia="MS PGothic" w:cstheme="minorHAnsi"/>
        </w:rPr>
        <w:t>. This</w:t>
      </w:r>
      <w:r w:rsidRPr="00A71E96">
        <w:rPr>
          <w:rFonts w:eastAsia="MS PGothic" w:cstheme="minorHAnsi"/>
        </w:rPr>
        <w:t xml:space="preserve"> should include sports event sponsorship, generic company promotions</w:t>
      </w:r>
      <w:r>
        <w:rPr>
          <w:rFonts w:eastAsia="MS PGothic" w:cstheme="minorHAnsi"/>
        </w:rPr>
        <w:t>, as</w:t>
      </w:r>
      <w:r w:rsidRPr="00A71E96">
        <w:rPr>
          <w:rFonts w:eastAsia="MS PGothic" w:cstheme="minorHAnsi"/>
        </w:rPr>
        <w:t xml:space="preserve"> well</w:t>
      </w:r>
      <w:r>
        <w:rPr>
          <w:rFonts w:eastAsia="MS PGothic" w:cstheme="minorHAnsi"/>
        </w:rPr>
        <w:t xml:space="preserve"> </w:t>
      </w:r>
      <w:r>
        <w:rPr>
          <w:rFonts w:eastAsia="MS PGothic" w:cstheme="minorHAnsi"/>
        </w:rPr>
        <w:lastRenderedPageBreak/>
        <w:t>as a</w:t>
      </w:r>
      <w:r w:rsidRPr="00A71E96">
        <w:rPr>
          <w:rFonts w:eastAsia="MS PGothic" w:cstheme="minorHAnsi"/>
        </w:rPr>
        <w:t xml:space="preserve"> ban </w:t>
      </w:r>
      <w:r>
        <w:rPr>
          <w:rFonts w:eastAsia="MS PGothic" w:cstheme="minorHAnsi"/>
        </w:rPr>
        <w:t xml:space="preserve">on </w:t>
      </w:r>
      <w:r w:rsidRPr="00A71E96">
        <w:rPr>
          <w:rFonts w:eastAsia="MS PGothic" w:cstheme="minorHAnsi"/>
        </w:rPr>
        <w:t>product placements in media, whether direct payments</w:t>
      </w:r>
      <w:r>
        <w:rPr>
          <w:rFonts w:eastAsia="MS PGothic" w:cstheme="minorHAnsi"/>
        </w:rPr>
        <w:t xml:space="preserve"> are made</w:t>
      </w:r>
      <w:r w:rsidRPr="00A71E96">
        <w:rPr>
          <w:rFonts w:eastAsia="MS PGothic" w:cstheme="minorHAnsi"/>
        </w:rPr>
        <w:t xml:space="preserve"> to media companies or indirectly to individuals.</w:t>
      </w:r>
    </w:p>
    <w:p w14:paraId="326FF0B6" w14:textId="77777777" w:rsidR="00622F3F" w:rsidRPr="006934E9" w:rsidRDefault="00622F3F" w:rsidP="00622F3F">
      <w:pPr>
        <w:pStyle w:val="ListParagraph"/>
        <w:shd w:val="clear" w:color="auto" w:fill="FFFFFF"/>
        <w:ind w:left="1080"/>
        <w:rPr>
          <w:rFonts w:eastAsia="MS PGothic" w:cstheme="minorHAnsi"/>
        </w:rPr>
      </w:pPr>
    </w:p>
    <w:p w14:paraId="0B7250A2" w14:textId="77777777" w:rsidR="00622F3F" w:rsidRPr="006934E9" w:rsidRDefault="00622F3F" w:rsidP="00622F3F">
      <w:pPr>
        <w:pStyle w:val="ListParagraph"/>
        <w:numPr>
          <w:ilvl w:val="1"/>
          <w:numId w:val="1"/>
        </w:numPr>
        <w:rPr>
          <w:rFonts w:cstheme="minorHAnsi"/>
        </w:rPr>
      </w:pPr>
      <w:r w:rsidRPr="006934E9">
        <w:rPr>
          <w:rFonts w:cstheme="minorHAnsi"/>
        </w:rPr>
        <w:t>Raise tobacco taxes. The WHO benchmark is that a minimum of 70% of the final price of cigarette consist of an excise tax. Japan’s tax is approximately 56%.  Increasing tobacco taxes is very effective; every 10 percent increase in the price of cigarettes reduces consumption by about four percent among adults and about seven percent among youth. This has the additional benefit of increasing tax revenue for Japan, while simultaneously reducing the medical costs associated with tobacco use.</w:t>
      </w:r>
    </w:p>
    <w:p w14:paraId="3B8C1A83" w14:textId="77777777" w:rsidR="00622F3F" w:rsidRPr="006934E9" w:rsidRDefault="00622F3F" w:rsidP="00622F3F">
      <w:pPr>
        <w:pStyle w:val="ListParagraph"/>
        <w:rPr>
          <w:rFonts w:cstheme="minorHAnsi"/>
        </w:rPr>
      </w:pPr>
    </w:p>
    <w:p w14:paraId="08E1EE42" w14:textId="77777777" w:rsidR="00622F3F" w:rsidRPr="00A71E96" w:rsidRDefault="00622F3F" w:rsidP="00622F3F">
      <w:pPr>
        <w:pStyle w:val="ListParagraph"/>
        <w:numPr>
          <w:ilvl w:val="1"/>
          <w:numId w:val="1"/>
        </w:numPr>
        <w:rPr>
          <w:rFonts w:cstheme="minorHAnsi"/>
          <w:lang w:eastAsia="ja-JP"/>
        </w:rPr>
      </w:pPr>
      <w:r w:rsidRPr="006934E9">
        <w:rPr>
          <w:rFonts w:cstheme="minorHAnsi"/>
          <w:lang w:eastAsia="ja-JP"/>
        </w:rPr>
        <w:t>Provide pictorial warnings especially for the risks of smoking and secondhand smoke for pregnant women and children on tobacco product packages and cartons.</w:t>
      </w:r>
      <w:r w:rsidRPr="00A71E96">
        <w:t xml:space="preserve"> </w:t>
      </w:r>
      <w:r w:rsidRPr="00A71E96">
        <w:rPr>
          <w:rFonts w:cstheme="minorHAnsi"/>
          <w:lang w:eastAsia="ja-JP"/>
        </w:rPr>
        <w:t xml:space="preserve">Improvements in public education relating to tobacco including in </w:t>
      </w:r>
      <w:r>
        <w:rPr>
          <w:rFonts w:cstheme="minorHAnsi"/>
          <w:lang w:eastAsia="ja-JP"/>
        </w:rPr>
        <w:t>school</w:t>
      </w:r>
      <w:r w:rsidRPr="00A71E96">
        <w:rPr>
          <w:rFonts w:cstheme="minorHAnsi"/>
          <w:lang w:eastAsia="ja-JP"/>
        </w:rPr>
        <w:t xml:space="preserve"> settings, plus public promotions.</w:t>
      </w:r>
      <w:r>
        <w:rPr>
          <w:rFonts w:cstheme="minorHAnsi"/>
          <w:lang w:eastAsia="ja-JP"/>
        </w:rPr>
        <w:t xml:space="preserve"> </w:t>
      </w:r>
      <w:r w:rsidRPr="00A71E96">
        <w:rPr>
          <w:rFonts w:cstheme="minorHAnsi"/>
          <w:lang w:eastAsia="ja-JP"/>
        </w:rPr>
        <w:t>Public promotions should be done in efficacious manner such as cessation messaging in places where people smoke rather than brand advertising there.</w:t>
      </w:r>
    </w:p>
    <w:p w14:paraId="5E7E0535" w14:textId="77777777" w:rsidR="00622F3F" w:rsidRPr="006934E9" w:rsidRDefault="00622F3F" w:rsidP="00622F3F">
      <w:pPr>
        <w:pStyle w:val="ListParagraph"/>
        <w:rPr>
          <w:rFonts w:cstheme="minorHAnsi"/>
        </w:rPr>
      </w:pPr>
    </w:p>
    <w:p w14:paraId="239ABB0A" w14:textId="77777777" w:rsidR="00622F3F" w:rsidRPr="006934E9" w:rsidRDefault="00622F3F" w:rsidP="00622F3F">
      <w:pPr>
        <w:pStyle w:val="ListParagraph"/>
        <w:numPr>
          <w:ilvl w:val="1"/>
          <w:numId w:val="1"/>
        </w:numPr>
        <w:rPr>
          <w:rFonts w:cstheme="minorHAnsi"/>
        </w:rPr>
      </w:pPr>
      <w:r w:rsidRPr="006934E9">
        <w:rPr>
          <w:rFonts w:cstheme="minorHAnsi"/>
          <w:lang w:eastAsia="ja-JP"/>
        </w:rPr>
        <w:t>Ban all flavored tobacco products such as menthol cigarettes and heated tobacco products.</w:t>
      </w:r>
    </w:p>
    <w:p w14:paraId="020640FC" w14:textId="77777777" w:rsidR="00622F3F" w:rsidRPr="006934E9" w:rsidRDefault="00622F3F" w:rsidP="00622F3F">
      <w:pPr>
        <w:pStyle w:val="ListParagraph"/>
        <w:rPr>
          <w:rFonts w:cstheme="minorHAnsi"/>
        </w:rPr>
      </w:pPr>
    </w:p>
    <w:p w14:paraId="44F7A890" w14:textId="77777777" w:rsidR="00622F3F" w:rsidRDefault="00622F3F" w:rsidP="00622F3F">
      <w:pPr>
        <w:pStyle w:val="ListParagraph"/>
        <w:numPr>
          <w:ilvl w:val="1"/>
          <w:numId w:val="1"/>
        </w:numPr>
        <w:rPr>
          <w:rFonts w:cstheme="minorHAnsi"/>
        </w:rPr>
      </w:pPr>
      <w:r w:rsidRPr="006934E9">
        <w:rPr>
          <w:rFonts w:cstheme="minorHAnsi"/>
          <w:lang w:eastAsia="ja-JP"/>
        </w:rPr>
        <w:t>Enact legislation</w:t>
      </w:r>
      <w:r>
        <w:rPr>
          <w:rFonts w:cstheme="minorHAnsi"/>
          <w:lang w:eastAsia="ja-JP"/>
        </w:rPr>
        <w:t xml:space="preserve"> explicitly</w:t>
      </w:r>
      <w:r w:rsidRPr="006934E9">
        <w:rPr>
          <w:rFonts w:cstheme="minorHAnsi"/>
          <w:lang w:eastAsia="ja-JP"/>
        </w:rPr>
        <w:t xml:space="preserve"> allowing compensation of damages for damages to health and well-being of workers exposed to secondhand smoke. </w:t>
      </w:r>
    </w:p>
    <w:p w14:paraId="6C0A6BD0" w14:textId="77777777" w:rsidR="00622F3F" w:rsidRPr="00A71E96" w:rsidRDefault="00622F3F" w:rsidP="00622F3F">
      <w:pPr>
        <w:pStyle w:val="ListParagraph"/>
        <w:rPr>
          <w:rFonts w:cstheme="minorHAnsi"/>
        </w:rPr>
      </w:pPr>
    </w:p>
    <w:p w14:paraId="66D6F0B0" w14:textId="77777777" w:rsidR="00622F3F" w:rsidRPr="006934E9" w:rsidRDefault="00622F3F" w:rsidP="00622F3F">
      <w:pPr>
        <w:pStyle w:val="ListParagraph"/>
        <w:numPr>
          <w:ilvl w:val="1"/>
          <w:numId w:val="1"/>
        </w:numPr>
        <w:rPr>
          <w:rFonts w:cstheme="minorHAnsi"/>
        </w:rPr>
      </w:pPr>
      <w:r>
        <w:rPr>
          <w:rFonts w:cstheme="minorHAnsi"/>
        </w:rPr>
        <w:t>Firmly</w:t>
      </w:r>
      <w:r w:rsidRPr="00A71E96">
        <w:rPr>
          <w:rFonts w:cstheme="minorHAnsi"/>
        </w:rPr>
        <w:t xml:space="preserve"> exclude </w:t>
      </w:r>
      <w:r>
        <w:rPr>
          <w:rFonts w:cstheme="minorHAnsi"/>
        </w:rPr>
        <w:t>the tobacco industry</w:t>
      </w:r>
      <w:r w:rsidRPr="00A71E96">
        <w:rPr>
          <w:rFonts w:cstheme="minorHAnsi"/>
        </w:rPr>
        <w:t xml:space="preserve"> from policy development, </w:t>
      </w:r>
      <w:r>
        <w:rPr>
          <w:rFonts w:cstheme="minorHAnsi"/>
        </w:rPr>
        <w:t>as required by FCTC Article 5.3.</w:t>
      </w:r>
      <w:r w:rsidRPr="00A71E96">
        <w:rPr>
          <w:rFonts w:cstheme="minorHAnsi"/>
        </w:rPr>
        <w:t xml:space="preserve">  </w:t>
      </w:r>
    </w:p>
    <w:p w14:paraId="5EDC7FF4" w14:textId="77777777" w:rsidR="00622F3F" w:rsidRPr="006934E9" w:rsidRDefault="00622F3F" w:rsidP="00622F3F">
      <w:pPr>
        <w:pStyle w:val="ListParagraph"/>
        <w:rPr>
          <w:rFonts w:cstheme="minorHAnsi"/>
        </w:rPr>
      </w:pPr>
    </w:p>
    <w:p w14:paraId="4C25A2AF" w14:textId="77777777" w:rsidR="00622F3F" w:rsidRPr="006934E9" w:rsidRDefault="00622F3F" w:rsidP="00622F3F">
      <w:pPr>
        <w:pStyle w:val="ListParagraph"/>
        <w:numPr>
          <w:ilvl w:val="1"/>
          <w:numId w:val="1"/>
        </w:numPr>
        <w:rPr>
          <w:rFonts w:cstheme="minorHAnsi"/>
        </w:rPr>
      </w:pPr>
      <w:r w:rsidRPr="006934E9">
        <w:rPr>
          <w:rFonts w:cstheme="minorHAnsi"/>
          <w:lang w:eastAsia="ja-JP"/>
        </w:rPr>
        <w:t xml:space="preserve">Plain packaging or standardized packaging and restriction on use of bright colors like pink and purple and “thin” packages. </w:t>
      </w:r>
    </w:p>
    <w:p w14:paraId="5ADEF4C1" w14:textId="77777777" w:rsidR="00622F3F" w:rsidRPr="006934E9" w:rsidRDefault="00622F3F" w:rsidP="00622F3F">
      <w:pPr>
        <w:pStyle w:val="ListParagraph"/>
        <w:rPr>
          <w:rFonts w:cstheme="minorHAnsi"/>
        </w:rPr>
      </w:pPr>
    </w:p>
    <w:p w14:paraId="36608082" w14:textId="77777777" w:rsidR="00622F3F" w:rsidRPr="006934E9" w:rsidRDefault="00622F3F" w:rsidP="00622F3F">
      <w:pPr>
        <w:pStyle w:val="ListParagraph"/>
        <w:numPr>
          <w:ilvl w:val="1"/>
          <w:numId w:val="1"/>
        </w:numPr>
        <w:rPr>
          <w:rFonts w:cstheme="minorHAnsi"/>
        </w:rPr>
      </w:pPr>
      <w:r w:rsidRPr="006934E9">
        <w:rPr>
          <w:rFonts w:cstheme="minorHAnsi"/>
          <w:lang w:eastAsia="ja-JP"/>
        </w:rPr>
        <w:t xml:space="preserve">Provide, through national health insurance, smoking cessation approaches that address women’s concerns of depression and weight gain. </w:t>
      </w:r>
    </w:p>
    <w:p w14:paraId="262EE162" w14:textId="77777777" w:rsidR="00622F3F" w:rsidRPr="00B73120" w:rsidRDefault="00622F3F" w:rsidP="00622F3F">
      <w:pPr>
        <w:spacing w:line="276" w:lineRule="auto"/>
        <w:rPr>
          <w:rFonts w:asciiTheme="majorHAnsi" w:eastAsia="Times New Roman" w:hAnsiTheme="majorHAnsi" w:cstheme="majorHAnsi"/>
          <w:bCs/>
          <w:color w:val="222222"/>
          <w:sz w:val="22"/>
          <w:szCs w:val="22"/>
          <w:shd w:val="clear" w:color="auto" w:fill="FFFFFF"/>
        </w:rPr>
      </w:pPr>
    </w:p>
    <w:sectPr w:rsidR="00622F3F" w:rsidRPr="00B73120" w:rsidSect="002F2C76">
      <w:type w:val="continuous"/>
      <w:pgSz w:w="12240" w:h="15840"/>
      <w:pgMar w:top="1080" w:right="1080" w:bottom="1080" w:left="108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AABB3A" w14:textId="77777777" w:rsidR="0050348D" w:rsidRDefault="0050348D" w:rsidP="00E73617">
      <w:r>
        <w:separator/>
      </w:r>
    </w:p>
  </w:endnote>
  <w:endnote w:type="continuationSeparator" w:id="0">
    <w:p w14:paraId="553E076A" w14:textId="77777777" w:rsidR="0050348D" w:rsidRDefault="0050348D" w:rsidP="00E73617">
      <w:r>
        <w:continuationSeparator/>
      </w:r>
    </w:p>
  </w:endnote>
  <w:endnote w:id="1">
    <w:p w14:paraId="2F2EC063" w14:textId="77777777" w:rsidR="00622F3F" w:rsidRPr="000370FC" w:rsidRDefault="00622F3F" w:rsidP="00622F3F">
      <w:pPr>
        <w:pStyle w:val="EndnoteText"/>
      </w:pPr>
      <w:r w:rsidRPr="000370FC">
        <w:rPr>
          <w:rStyle w:val="EndnoteReference"/>
        </w:rPr>
        <w:endnoteRef/>
      </w:r>
      <w:r w:rsidRPr="000370FC">
        <w:t xml:space="preserve"> American Cancer Society, Vital Strategies, </w:t>
      </w:r>
      <w:r w:rsidRPr="000370FC">
        <w:rPr>
          <w:i/>
          <w:iCs/>
        </w:rPr>
        <w:t xml:space="preserve">The Tobacco Atlas: USA </w:t>
      </w:r>
      <w:r w:rsidRPr="000370FC">
        <w:t xml:space="preserve">(2019), </w:t>
      </w:r>
      <w:r w:rsidRPr="000370FC">
        <w:rPr>
          <w:i/>
          <w:iCs/>
        </w:rPr>
        <w:t xml:space="preserve">available at </w:t>
      </w:r>
      <w:hyperlink r:id="rId1" w:history="1">
        <w:r w:rsidRPr="000370FC">
          <w:rPr>
            <w:rStyle w:val="Hyperlink"/>
            <w:i/>
            <w:iCs/>
          </w:rPr>
          <w:t>https://tobaccoatl</w:t>
        </w:r>
        <w:r w:rsidRPr="000370FC">
          <w:rPr>
            <w:rStyle w:val="Hyperlink"/>
            <w:i/>
            <w:iCs/>
          </w:rPr>
          <w:t>a</w:t>
        </w:r>
        <w:r w:rsidRPr="000370FC">
          <w:rPr>
            <w:rStyle w:val="Hyperlink"/>
            <w:i/>
            <w:iCs/>
          </w:rPr>
          <w:t>s.org/country/japan</w:t>
        </w:r>
      </w:hyperlink>
    </w:p>
  </w:endnote>
  <w:endnote w:id="2">
    <w:p w14:paraId="2F97628B" w14:textId="77777777" w:rsidR="00622F3F" w:rsidRPr="000370FC" w:rsidRDefault="00622F3F" w:rsidP="00622F3F">
      <w:pPr>
        <w:pStyle w:val="EndnoteText"/>
      </w:pPr>
      <w:r w:rsidRPr="000370FC">
        <w:rPr>
          <w:rStyle w:val="EndnoteReference"/>
        </w:rPr>
        <w:endnoteRef/>
      </w:r>
      <w:r w:rsidRPr="000370FC">
        <w:t xml:space="preserve"> </w:t>
      </w:r>
      <w:r w:rsidRPr="000370FC">
        <w:rPr>
          <w:i/>
          <w:iCs/>
        </w:rPr>
        <w:t>Id</w:t>
      </w:r>
      <w:r w:rsidRPr="000370FC">
        <w:t>.</w:t>
      </w:r>
    </w:p>
  </w:endnote>
  <w:endnote w:id="3">
    <w:p w14:paraId="5DAC3A66" w14:textId="77777777" w:rsidR="00622F3F" w:rsidRPr="000370FC" w:rsidRDefault="00622F3F" w:rsidP="00622F3F">
      <w:pPr>
        <w:pStyle w:val="Heading1"/>
        <w:shd w:val="clear" w:color="auto" w:fill="FFFFFF"/>
        <w:spacing w:before="280" w:after="140"/>
        <w:rPr>
          <w:rFonts w:ascii="Arial Narrow" w:hAnsi="Arial Narrow"/>
          <w:b w:val="0"/>
          <w:bCs w:val="0"/>
          <w:color w:val="000000"/>
          <w:sz w:val="20"/>
          <w:szCs w:val="20"/>
        </w:rPr>
      </w:pPr>
      <w:r w:rsidRPr="000370FC">
        <w:rPr>
          <w:rStyle w:val="EndnoteReference"/>
          <w:rFonts w:asciiTheme="minorHAnsi" w:hAnsiTheme="minorHAnsi" w:cstheme="minorHAnsi"/>
          <w:b w:val="0"/>
          <w:bCs w:val="0"/>
          <w:sz w:val="20"/>
          <w:szCs w:val="20"/>
        </w:rPr>
        <w:endnoteRef/>
      </w:r>
      <w:r w:rsidRPr="000370FC">
        <w:rPr>
          <w:rFonts w:asciiTheme="minorHAnsi" w:hAnsiTheme="minorHAnsi" w:cstheme="minorHAnsi"/>
          <w:b w:val="0"/>
          <w:bCs w:val="0"/>
          <w:sz w:val="20"/>
          <w:szCs w:val="20"/>
        </w:rPr>
        <w:t xml:space="preserve"> </w:t>
      </w:r>
      <w:r w:rsidRPr="000370FC">
        <w:rPr>
          <w:rFonts w:asciiTheme="minorHAnsi" w:hAnsiTheme="minorHAnsi" w:cstheme="minorHAnsi"/>
          <w:b w:val="0"/>
          <w:bCs w:val="0"/>
          <w:sz w:val="20"/>
          <w:szCs w:val="20"/>
        </w:rPr>
        <w:t xml:space="preserve">Matsuyama, Aida, et al. </w:t>
      </w:r>
      <w:r w:rsidRPr="000370FC">
        <w:rPr>
          <w:rFonts w:asciiTheme="minorHAnsi" w:hAnsiTheme="minorHAnsi" w:cstheme="minorHAnsi"/>
          <w:b w:val="0"/>
          <w:bCs w:val="0"/>
          <w:i/>
          <w:iCs/>
          <w:color w:val="000000"/>
          <w:sz w:val="20"/>
          <w:szCs w:val="20"/>
        </w:rPr>
        <w:t>Social Inequalities in Secondhand Smoke Among Japanese Non-smokers: A Cross-Sectional Study</w:t>
      </w:r>
      <w:r w:rsidRPr="000370FC">
        <w:rPr>
          <w:rFonts w:asciiTheme="minorHAnsi" w:hAnsiTheme="minorHAnsi" w:cstheme="minorHAnsi"/>
          <w:b w:val="0"/>
          <w:bCs w:val="0"/>
          <w:color w:val="000000"/>
          <w:sz w:val="20"/>
          <w:szCs w:val="20"/>
        </w:rPr>
        <w:t xml:space="preserve">. </w:t>
      </w:r>
      <w:r w:rsidRPr="000370FC">
        <w:rPr>
          <w:rFonts w:asciiTheme="minorHAnsi" w:hAnsiTheme="minorHAnsi" w:cstheme="minorHAnsi"/>
          <w:b w:val="0"/>
          <w:bCs w:val="0"/>
          <w:color w:val="000000"/>
          <w:sz w:val="20"/>
          <w:szCs w:val="20"/>
          <w:shd w:val="clear" w:color="auto" w:fill="FFFFFF"/>
        </w:rPr>
        <w:t xml:space="preserve">J Epidemiol. 2018; 28(3): 133–139. Available at </w:t>
      </w:r>
      <w:hyperlink r:id="rId2" w:history="1">
        <w:r w:rsidRPr="000370FC">
          <w:rPr>
            <w:rStyle w:val="Hyperlink"/>
            <w:rFonts w:asciiTheme="minorHAnsi" w:hAnsiTheme="minorHAnsi" w:cstheme="minorHAnsi"/>
            <w:b w:val="0"/>
            <w:bCs w:val="0"/>
            <w:sz w:val="20"/>
            <w:szCs w:val="20"/>
          </w:rPr>
          <w:t>https://www.ncbi.nlm.nih.gov/pmc/articles/PMC5821690/</w:t>
        </w:r>
      </w:hyperlink>
    </w:p>
  </w:endnote>
  <w:endnote w:id="4">
    <w:p w14:paraId="334934F8" w14:textId="77777777" w:rsidR="00622F3F" w:rsidRPr="000370FC" w:rsidRDefault="00622F3F" w:rsidP="00622F3F">
      <w:pPr>
        <w:pStyle w:val="EndnoteText"/>
      </w:pPr>
      <w:r w:rsidRPr="000370FC">
        <w:rPr>
          <w:rStyle w:val="EndnoteReference"/>
        </w:rPr>
        <w:endnoteRef/>
      </w:r>
      <w:r w:rsidRPr="000370FC">
        <w:t xml:space="preserve"> Japan </w:t>
      </w:r>
      <w:r w:rsidRPr="000370FC">
        <w:rPr>
          <w:rFonts w:hint="eastAsia"/>
          <w:noProof/>
          <w:lang w:eastAsia="ja-JP"/>
        </w:rPr>
        <w:t>M</w:t>
      </w:r>
      <w:r w:rsidRPr="000370FC">
        <w:rPr>
          <w:noProof/>
          <w:lang w:eastAsia="ja-JP"/>
        </w:rPr>
        <w:t xml:space="preserve">inistry of Health. </w:t>
      </w:r>
      <w:r w:rsidRPr="000370FC">
        <w:rPr>
          <w:i/>
          <w:iCs/>
          <w:noProof/>
          <w:lang w:eastAsia="ja-JP"/>
        </w:rPr>
        <w:t>Information Page about Tobacco and Health.</w:t>
      </w:r>
      <w:r w:rsidRPr="000370FC">
        <w:rPr>
          <w:noProof/>
          <w:lang w:eastAsia="ja-JP"/>
        </w:rPr>
        <w:t xml:space="preserve"> Available at </w:t>
      </w:r>
      <w:hyperlink r:id="rId3" w:history="1">
        <w:r w:rsidRPr="000370FC">
          <w:rPr>
            <w:rStyle w:val="Hyperlink"/>
          </w:rPr>
          <w:t>https://www.mhlw.go.jp/stf/seisakunitsuite/bunya/kenkou_iryou/kenkou/tobacco/index.html</w:t>
        </w:r>
      </w:hyperlink>
      <w:r w:rsidRPr="000370FC">
        <w:t xml:space="preserve">. </w:t>
      </w:r>
    </w:p>
  </w:endnote>
  <w:endnote w:id="5">
    <w:p w14:paraId="1A81E6BD" w14:textId="77777777" w:rsidR="00622F3F" w:rsidRPr="000370FC" w:rsidRDefault="00622F3F" w:rsidP="00622F3F">
      <w:pPr>
        <w:pStyle w:val="EndnoteText"/>
        <w:rPr>
          <w:lang w:val="es-ES"/>
        </w:rPr>
      </w:pPr>
      <w:r w:rsidRPr="000370FC">
        <w:rPr>
          <w:rStyle w:val="EndnoteReference"/>
        </w:rPr>
        <w:endnoteRef/>
      </w:r>
      <w:r w:rsidRPr="000370FC">
        <w:rPr>
          <w:lang w:val="es-ES"/>
        </w:rPr>
        <w:t xml:space="preserve"> </w:t>
      </w:r>
      <w:bookmarkStart w:id="1" w:name="_Hlk31807350"/>
      <w:r w:rsidRPr="000370FC">
        <w:rPr>
          <w:i/>
          <w:iCs/>
          <w:lang w:val="es-ES"/>
        </w:rPr>
        <w:t>Supra</w:t>
      </w:r>
      <w:r w:rsidRPr="000370FC">
        <w:rPr>
          <w:lang w:val="es-ES"/>
        </w:rPr>
        <w:t xml:space="preserve"> note I.</w:t>
      </w:r>
      <w:bookmarkEnd w:id="1"/>
    </w:p>
  </w:endnote>
  <w:endnote w:id="6">
    <w:p w14:paraId="047D8F92" w14:textId="77777777" w:rsidR="00622F3F" w:rsidRPr="000370FC" w:rsidRDefault="00622F3F" w:rsidP="00622F3F">
      <w:pPr>
        <w:pStyle w:val="EndnoteText"/>
        <w:rPr>
          <w:lang w:val="es-ES"/>
        </w:rPr>
      </w:pPr>
      <w:r w:rsidRPr="000370FC">
        <w:rPr>
          <w:rStyle w:val="EndnoteReference"/>
        </w:rPr>
        <w:endnoteRef/>
      </w:r>
      <w:r w:rsidRPr="000370FC">
        <w:rPr>
          <w:lang w:val="es-ES"/>
        </w:rPr>
        <w:t xml:space="preserve"> </w:t>
      </w:r>
      <w:r w:rsidRPr="000370FC">
        <w:rPr>
          <w:i/>
          <w:iCs/>
          <w:lang w:val="es-ES"/>
        </w:rPr>
        <w:t>Supra</w:t>
      </w:r>
      <w:r w:rsidRPr="000370FC">
        <w:rPr>
          <w:lang w:val="es-ES"/>
        </w:rPr>
        <w:t xml:space="preserve"> note I.</w:t>
      </w:r>
    </w:p>
  </w:endnote>
  <w:endnote w:id="7">
    <w:p w14:paraId="5FF97C46" w14:textId="77777777" w:rsidR="00622F3F" w:rsidRPr="00622F3F" w:rsidRDefault="00622F3F" w:rsidP="00622F3F">
      <w:pPr>
        <w:pStyle w:val="EndnoteText"/>
      </w:pPr>
      <w:r w:rsidRPr="000370FC">
        <w:rPr>
          <w:rStyle w:val="EndnoteReference"/>
        </w:rPr>
        <w:endnoteRef/>
      </w:r>
      <w:r w:rsidRPr="00622F3F">
        <w:t xml:space="preserve"> </w:t>
      </w:r>
      <w:r w:rsidRPr="00622F3F">
        <w:rPr>
          <w:i/>
          <w:iCs/>
        </w:rPr>
        <w:t>Supra</w:t>
      </w:r>
      <w:r w:rsidRPr="00622F3F">
        <w:t xml:space="preserve"> note I.</w:t>
      </w:r>
    </w:p>
  </w:endnote>
  <w:endnote w:id="8">
    <w:p w14:paraId="01217807" w14:textId="77777777" w:rsidR="00622F3F" w:rsidRDefault="00622F3F" w:rsidP="00622F3F">
      <w:pPr>
        <w:pStyle w:val="EndnoteText"/>
      </w:pPr>
      <w:r>
        <w:rPr>
          <w:rStyle w:val="EndnoteReference"/>
        </w:rPr>
        <w:endnoteRef/>
      </w:r>
      <w:r>
        <w:t xml:space="preserve"> Market Screener, </w:t>
      </w:r>
      <w:r w:rsidRPr="00B41C61">
        <w:rPr>
          <w:i/>
          <w:iCs/>
        </w:rPr>
        <w:t>Japan Tobacco: Business Profile,</w:t>
      </w:r>
      <w:r>
        <w:t xml:space="preserve"> available at </w:t>
      </w:r>
      <w:hyperlink r:id="rId4" w:history="1">
        <w:r w:rsidRPr="00801BF7">
          <w:rPr>
            <w:rStyle w:val="Hyperlink"/>
          </w:rPr>
          <w:t>https://www.marketscreener.com/JAPAN-TOBACCO-70115/company/</w:t>
        </w:r>
      </w:hyperlink>
      <w:r>
        <w:t xml:space="preserve">. </w:t>
      </w:r>
    </w:p>
  </w:endnote>
  <w:endnote w:id="9">
    <w:p w14:paraId="7C065BE9" w14:textId="77777777" w:rsidR="00622F3F" w:rsidRPr="000370FC" w:rsidRDefault="00622F3F" w:rsidP="00622F3F">
      <w:pPr>
        <w:pStyle w:val="EndnoteText"/>
      </w:pPr>
      <w:r w:rsidRPr="000370FC">
        <w:rPr>
          <w:rStyle w:val="EndnoteReference"/>
        </w:rPr>
        <w:endnoteRef/>
      </w:r>
      <w:r w:rsidRPr="000370FC">
        <w:t xml:space="preserve">  World Bank. </w:t>
      </w:r>
      <w:r w:rsidRPr="000370FC">
        <w:rPr>
          <w:i/>
          <w:iCs/>
        </w:rPr>
        <w:t>Labor force participation rate, female (% of female population ages 15+) (modeled ILO estimate) – Japan</w:t>
      </w:r>
      <w:r w:rsidRPr="000370FC">
        <w:t xml:space="preserve">. Available at </w:t>
      </w:r>
      <w:hyperlink r:id="rId5" w:history="1">
        <w:r w:rsidRPr="000370FC">
          <w:rPr>
            <w:rStyle w:val="Hyperlink"/>
          </w:rPr>
          <w:t>https://data.worldbank.org/indicator/SL.TLF.CACT</w:t>
        </w:r>
        <w:r w:rsidRPr="000370FC">
          <w:rPr>
            <w:rStyle w:val="Hyperlink"/>
          </w:rPr>
          <w:t>.</w:t>
        </w:r>
        <w:r w:rsidRPr="000370FC">
          <w:rPr>
            <w:rStyle w:val="Hyperlink"/>
          </w:rPr>
          <w:t>FE.ZS?locations=JP</w:t>
        </w:r>
      </w:hyperlink>
      <w:r w:rsidRPr="000370FC">
        <w:t>.</w:t>
      </w:r>
    </w:p>
  </w:endnote>
  <w:endnote w:id="10">
    <w:p w14:paraId="1B0102C4" w14:textId="77777777" w:rsidR="00622F3F" w:rsidRPr="000370FC" w:rsidRDefault="00622F3F" w:rsidP="00622F3F">
      <w:pPr>
        <w:pStyle w:val="EndnoteText"/>
      </w:pPr>
      <w:r w:rsidRPr="000370FC">
        <w:rPr>
          <w:rStyle w:val="EndnoteReference"/>
        </w:rPr>
        <w:endnoteRef/>
      </w:r>
      <w:r w:rsidRPr="000370FC">
        <w:t xml:space="preserve">Masahiko Ishida, </w:t>
      </w:r>
      <w:r w:rsidRPr="000370FC">
        <w:rPr>
          <w:i/>
          <w:iCs/>
        </w:rPr>
        <w:t>Machismo Lurking in the Incomprehension of Passive Smoking.</w:t>
      </w:r>
      <w:r w:rsidRPr="000370FC">
        <w:t xml:space="preserve"> Available at </w:t>
      </w:r>
      <w:hyperlink r:id="rId6" w:history="1">
        <w:r w:rsidRPr="000370FC">
          <w:rPr>
            <w:rStyle w:val="Hyperlink"/>
          </w:rPr>
          <w:t>https://news.yahoo.co.jp/byline/ishidamasahiko/20170522-00071218/</w:t>
        </w:r>
      </w:hyperlink>
    </w:p>
  </w:endnote>
  <w:endnote w:id="11">
    <w:p w14:paraId="10D3E7A8" w14:textId="77777777" w:rsidR="00622F3F" w:rsidRPr="000370FC" w:rsidRDefault="00622F3F" w:rsidP="00622F3F">
      <w:pPr>
        <w:pStyle w:val="EndnoteText"/>
      </w:pPr>
      <w:r w:rsidRPr="000370FC">
        <w:rPr>
          <w:rStyle w:val="EndnoteReference"/>
        </w:rPr>
        <w:endnoteRef/>
      </w:r>
      <w:r w:rsidRPr="000370FC">
        <w:t xml:space="preserve"> </w:t>
      </w:r>
      <w:r w:rsidRPr="000370FC">
        <w:rPr>
          <w:i/>
          <w:iCs/>
        </w:rPr>
        <w:t>Id</w:t>
      </w:r>
      <w:r w:rsidRPr="000370FC">
        <w:t>.</w:t>
      </w:r>
    </w:p>
  </w:endnote>
  <w:endnote w:id="12">
    <w:p w14:paraId="2C6AD254" w14:textId="77777777" w:rsidR="00622F3F" w:rsidRPr="000370FC" w:rsidRDefault="00622F3F" w:rsidP="00622F3F">
      <w:pPr>
        <w:pStyle w:val="EndnoteText"/>
      </w:pPr>
      <w:r w:rsidRPr="000370FC">
        <w:rPr>
          <w:rStyle w:val="EndnoteReference"/>
        </w:rPr>
        <w:endnoteRef/>
      </w:r>
      <w:r w:rsidRPr="000370FC">
        <w:t xml:space="preserve"> </w:t>
      </w:r>
      <w:r w:rsidRPr="000370FC">
        <w:rPr>
          <w:i/>
          <w:iCs/>
        </w:rPr>
        <w:t>Supra</w:t>
      </w:r>
      <w:r w:rsidRPr="000370FC">
        <w:t xml:space="preserve"> note IX.</w:t>
      </w:r>
    </w:p>
  </w:endnote>
  <w:endnote w:id="13">
    <w:p w14:paraId="1913A022" w14:textId="77E6CA60" w:rsidR="00622F3F" w:rsidRPr="000370FC" w:rsidRDefault="00622F3F" w:rsidP="00622F3F">
      <w:pPr>
        <w:pStyle w:val="EndnoteText"/>
      </w:pPr>
      <w:r w:rsidRPr="000370FC">
        <w:rPr>
          <w:rStyle w:val="EndnoteReference"/>
        </w:rPr>
        <w:endnoteRef/>
      </w:r>
      <w:r w:rsidRPr="000370FC">
        <w:t xml:space="preserve"> Toll BA, Ling PM. </w:t>
      </w:r>
      <w:r w:rsidRPr="000370FC">
        <w:rPr>
          <w:i/>
          <w:iCs/>
        </w:rPr>
        <w:t>The Virginia Slims identity crisis: an inside look at tobacco industry marketing to women.</w:t>
      </w:r>
      <w:r w:rsidRPr="000370FC">
        <w:t xml:space="preserve"> Tobacco Control </w:t>
      </w:r>
      <w:r w:rsidR="002F2C76" w:rsidRPr="000370FC">
        <w:t>2005; 14:172</w:t>
      </w:r>
      <w:r w:rsidRPr="000370FC">
        <w:t xml:space="preserve">-180. </w:t>
      </w:r>
    </w:p>
  </w:endnote>
  <w:endnote w:id="14">
    <w:p w14:paraId="20F2F3FF" w14:textId="77777777" w:rsidR="00622F3F" w:rsidRPr="000370FC" w:rsidRDefault="00622F3F" w:rsidP="00622F3F">
      <w:pPr>
        <w:pStyle w:val="EndnoteText"/>
      </w:pPr>
      <w:r w:rsidRPr="000370FC">
        <w:rPr>
          <w:rStyle w:val="EndnoteReference"/>
        </w:rPr>
        <w:endnoteRef/>
      </w:r>
      <w:r w:rsidRPr="000370FC">
        <w:t xml:space="preserve"> Japan Tobacco, </w:t>
      </w:r>
      <w:r w:rsidRPr="000370FC">
        <w:rPr>
          <w:i/>
          <w:iCs/>
        </w:rPr>
        <w:t>External Recognition</w:t>
      </w:r>
      <w:r w:rsidRPr="000370FC">
        <w:t>, available at https://www.jt.com/sustainability/external_recognition/index.html</w:t>
      </w:r>
    </w:p>
  </w:endnote>
  <w:endnote w:id="15">
    <w:p w14:paraId="23874798" w14:textId="77777777" w:rsidR="00622F3F" w:rsidRPr="000370FC" w:rsidRDefault="00622F3F" w:rsidP="00622F3F">
      <w:pPr>
        <w:pStyle w:val="EndnoteText"/>
      </w:pPr>
      <w:r w:rsidRPr="000370FC">
        <w:rPr>
          <w:rStyle w:val="EndnoteReference"/>
        </w:rPr>
        <w:endnoteRef/>
      </w:r>
      <w:r w:rsidRPr="000370FC">
        <w:t xml:space="preserve"> Kristen Emory, Francisco O Buchting, Dennis R Trinidad, Lisa Vera, Sherry L Emery,</w:t>
      </w:r>
      <w:r w:rsidRPr="000370FC">
        <w:rPr>
          <w:i/>
          <w:iCs/>
        </w:rPr>
        <w:t xml:space="preserve"> Lesbian, Gay, Bisexual, and Transgender (LGBT) View it Differently Than Non-LGBT: Exposure to Tobacco-related Couponing, E-cigarette Advertisements, and Anti-tobacco Messages on Social and Traditional Media</w:t>
      </w:r>
      <w:r w:rsidRPr="000370FC">
        <w:t>, Nicotine &amp; Tobacco Research, Volume 21, Issue 4, April 2019, Pages 513–522.</w:t>
      </w:r>
    </w:p>
  </w:endnote>
  <w:endnote w:id="16">
    <w:p w14:paraId="17D25069" w14:textId="77777777" w:rsidR="00622F3F" w:rsidRPr="000370FC" w:rsidRDefault="00622F3F" w:rsidP="00622F3F">
      <w:pPr>
        <w:pStyle w:val="EndnoteText"/>
      </w:pPr>
      <w:r w:rsidRPr="000370FC">
        <w:rPr>
          <w:rStyle w:val="EndnoteReference"/>
        </w:rPr>
        <w:endnoteRef/>
      </w:r>
      <w:r w:rsidRPr="000370FC">
        <w:t xml:space="preserve"> Market Screener,  </w:t>
      </w:r>
      <w:r w:rsidRPr="000370FC">
        <w:rPr>
          <w:i/>
          <w:iCs/>
        </w:rPr>
        <w:t>Japan Tobacco : JT recognized as one of the most LGBT-friendly companies in Japan with highest ranking “Gold” status in PRIDE Index 2019 for the 4th consecutive year</w:t>
      </w:r>
      <w:r w:rsidRPr="000370FC">
        <w:t xml:space="preserve">, available at </w:t>
      </w:r>
      <w:hyperlink r:id="rId7" w:history="1">
        <w:r w:rsidRPr="000370FC">
          <w:rPr>
            <w:rStyle w:val="Hyperlink"/>
          </w:rPr>
          <w:t>https://www.marketscreener.</w:t>
        </w:r>
        <w:r w:rsidRPr="000370FC">
          <w:rPr>
            <w:rStyle w:val="Hyperlink"/>
          </w:rPr>
          <w:t>c</w:t>
        </w:r>
        <w:r w:rsidRPr="000370FC">
          <w:rPr>
            <w:rStyle w:val="Hyperlink"/>
          </w:rPr>
          <w:t>om/JAPAN-TOBACCO-INC-6491271/news/Japan-Tobacco-JT-recognized-as-one-of-the-most-LGBT-friendly-companies-in-Japan-with-highest-ranki-29365918/</w:t>
        </w:r>
      </w:hyperlink>
    </w:p>
  </w:endnote>
  <w:endnote w:id="17">
    <w:p w14:paraId="7A639CD7" w14:textId="77777777" w:rsidR="00622F3F" w:rsidRPr="000370FC" w:rsidRDefault="00622F3F" w:rsidP="00622F3F">
      <w:pPr>
        <w:pStyle w:val="Heading1"/>
        <w:shd w:val="clear" w:color="auto" w:fill="FBFBFB"/>
        <w:spacing w:before="30" w:after="30"/>
        <w:rPr>
          <w:rFonts w:asciiTheme="minorHAnsi" w:hAnsiTheme="minorHAnsi" w:cstheme="minorHAnsi"/>
          <w:b w:val="0"/>
          <w:bCs w:val="0"/>
          <w:color w:val="333333"/>
          <w:sz w:val="20"/>
          <w:szCs w:val="20"/>
        </w:rPr>
      </w:pPr>
      <w:r w:rsidRPr="000370FC">
        <w:rPr>
          <w:rStyle w:val="EndnoteReference"/>
          <w:rFonts w:asciiTheme="minorHAnsi" w:hAnsiTheme="minorHAnsi" w:cstheme="minorHAnsi"/>
          <w:b w:val="0"/>
          <w:bCs w:val="0"/>
          <w:sz w:val="20"/>
          <w:szCs w:val="20"/>
        </w:rPr>
        <w:endnoteRef/>
      </w:r>
      <w:r w:rsidRPr="000370FC">
        <w:rPr>
          <w:rFonts w:asciiTheme="minorHAnsi" w:hAnsiTheme="minorHAnsi" w:cstheme="minorHAnsi"/>
          <w:b w:val="0"/>
          <w:bCs w:val="0"/>
          <w:sz w:val="20"/>
          <w:szCs w:val="20"/>
        </w:rPr>
        <w:t xml:space="preserve"> Tomohiro Osaki. Japan Times. </w:t>
      </w:r>
      <w:r w:rsidRPr="000370FC">
        <w:rPr>
          <w:rFonts w:asciiTheme="minorHAnsi" w:hAnsiTheme="minorHAnsi" w:cstheme="minorHAnsi"/>
          <w:b w:val="0"/>
          <w:bCs w:val="0"/>
          <w:i/>
          <w:iCs/>
          <w:sz w:val="20"/>
          <w:szCs w:val="20"/>
        </w:rPr>
        <w:t>Tokyo lawmakers approve anti-smoking ordinance as capital gears up for 2020 Olympics.</w:t>
      </w:r>
      <w:r w:rsidRPr="000370FC">
        <w:rPr>
          <w:rFonts w:asciiTheme="minorHAnsi" w:hAnsiTheme="minorHAnsi" w:cstheme="minorHAnsi"/>
          <w:b w:val="0"/>
          <w:bCs w:val="0"/>
          <w:sz w:val="20"/>
          <w:szCs w:val="20"/>
        </w:rPr>
        <w:t xml:space="preserve"> Available at https://www.japantimes.co.jp/news/2018/06/27/national/tokyo-lawmakers-approve-anti-smoking-ordinance-capital-gears-2020-olympics/#.Xjsm5jJKiUk</w:t>
      </w:r>
    </w:p>
  </w:endnote>
  <w:endnote w:id="18">
    <w:p w14:paraId="5A84D5FF" w14:textId="77777777" w:rsidR="00622F3F" w:rsidRPr="000370FC" w:rsidRDefault="00622F3F" w:rsidP="00622F3F">
      <w:pPr>
        <w:pStyle w:val="EndnoteText"/>
      </w:pPr>
      <w:r w:rsidRPr="000370FC">
        <w:rPr>
          <w:rStyle w:val="EndnoteReference"/>
        </w:rPr>
        <w:endnoteRef/>
      </w:r>
      <w:r w:rsidRPr="000370FC">
        <w:t xml:space="preserve"> World Health Organization, Framework Convention on Tobacco Control, </w:t>
      </w:r>
      <w:r w:rsidRPr="000370FC">
        <w:rPr>
          <w:i/>
          <w:iCs/>
        </w:rPr>
        <w:t>Preamble</w:t>
      </w:r>
      <w:r w:rsidRPr="000370FC">
        <w:t xml:space="preserve">, available at </w:t>
      </w:r>
      <w:hyperlink r:id="rId8" w:history="1">
        <w:r w:rsidRPr="000370FC">
          <w:rPr>
            <w:rStyle w:val="Hyperlink"/>
          </w:rPr>
          <w:t>https://apps.who.int/iris/bitstream/handle/10665/42811/9241591013.pdf;jsessionid=071ADE23A8056EE85BE6820E1A41A74E?sequence=1</w:t>
        </w:r>
      </w:hyperlink>
      <w:r w:rsidRPr="000370FC">
        <w:t>.</w:t>
      </w:r>
    </w:p>
  </w:endnote>
  <w:endnote w:id="19">
    <w:p w14:paraId="35127513" w14:textId="77777777" w:rsidR="00622F3F" w:rsidRPr="000370FC" w:rsidRDefault="00622F3F" w:rsidP="00622F3F">
      <w:pPr>
        <w:pStyle w:val="EndnoteText"/>
      </w:pPr>
      <w:r w:rsidRPr="000370FC">
        <w:rPr>
          <w:rStyle w:val="EndnoteReference"/>
        </w:rPr>
        <w:endnoteRef/>
      </w:r>
      <w:r w:rsidRPr="000370FC">
        <w:rPr>
          <w:i/>
          <w:iCs/>
        </w:rPr>
        <w:t xml:space="preserve"> Id</w:t>
      </w:r>
      <w:r w:rsidRPr="000370FC">
        <w:t>.</w:t>
      </w:r>
    </w:p>
  </w:endnote>
  <w:endnote w:id="20">
    <w:p w14:paraId="202220C9" w14:textId="77777777" w:rsidR="00622F3F" w:rsidRPr="000370FC" w:rsidRDefault="00622F3F" w:rsidP="00622F3F">
      <w:pPr>
        <w:pStyle w:val="EndnoteText"/>
      </w:pPr>
      <w:r w:rsidRPr="000370FC">
        <w:rPr>
          <w:rStyle w:val="EndnoteReference"/>
        </w:rPr>
        <w:endnoteRef/>
      </w:r>
      <w:r w:rsidRPr="000370FC">
        <w:t xml:space="preserve"> Constitution of Japan [],  3 November 1946, available at: https://www.refworld.org/docid/3ae6b4ee38.html</w:t>
      </w:r>
    </w:p>
  </w:endnote>
  <w:endnote w:id="21">
    <w:p w14:paraId="5850926A" w14:textId="77777777" w:rsidR="00622F3F" w:rsidRPr="004A4D43" w:rsidRDefault="00622F3F" w:rsidP="00622F3F">
      <w:pPr>
        <w:pStyle w:val="EndnoteText"/>
      </w:pPr>
      <w:r w:rsidRPr="000370FC">
        <w:rPr>
          <w:rStyle w:val="EndnoteReference"/>
        </w:rPr>
        <w:endnoteRef/>
      </w:r>
      <w:r w:rsidRPr="000370FC">
        <w:t xml:space="preserve"> Brasor, Philip. Japan Times.  </w:t>
      </w:r>
      <w:r w:rsidRPr="000370FC">
        <w:rPr>
          <w:i/>
          <w:iCs/>
        </w:rPr>
        <w:t>Media sidesteps calling Japan Tobacco out on advertising conflicts</w:t>
      </w:r>
      <w:r w:rsidRPr="000370FC">
        <w:t xml:space="preserve">. Available at </w:t>
      </w:r>
      <w:hyperlink r:id="rId9" w:history="1">
        <w:r w:rsidRPr="000370FC">
          <w:rPr>
            <w:rStyle w:val="Hyperlink"/>
          </w:rPr>
          <w:t>https://www.japantimes.co.jp/news/2017/01/14/national/media-national/media-sidesteps-calling-japan-tobacco-adver</w:t>
        </w:r>
        <w:r w:rsidRPr="000370FC">
          <w:rPr>
            <w:rStyle w:val="Hyperlink"/>
          </w:rPr>
          <w:t>t</w:t>
        </w:r>
        <w:r w:rsidRPr="000370FC">
          <w:rPr>
            <w:rStyle w:val="Hyperlink"/>
          </w:rPr>
          <w:t>ising-conflicts/</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02FF" w:usb1="4000ACFF" w:usb2="00000001" w:usb3="00000000" w:csb0="0000019F" w:csb1="00000000"/>
  </w:font>
  <w:font w:name="Lucida Grande">
    <w:altName w:val="Segoe UI"/>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Times">
    <w:altName w:val="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PGothic">
    <w:panose1 w:val="020B0600070205080204"/>
    <w:charset w:val="80"/>
    <w:family w:val="swiss"/>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649DC8" w14:textId="4145421A" w:rsidR="00622F3F" w:rsidRDefault="00622F3F">
    <w:pPr>
      <w:pStyle w:val="Footer"/>
      <w:jc w:val="right"/>
    </w:pPr>
  </w:p>
  <w:p w14:paraId="28919DEF" w14:textId="77777777" w:rsidR="00622F3F" w:rsidRDefault="00622F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08A3A0" w14:textId="77777777" w:rsidR="00986CD2" w:rsidRDefault="00B94D85" w:rsidP="0055496E">
    <w:pPr>
      <w:pStyle w:val="Footer"/>
      <w:tabs>
        <w:tab w:val="clear" w:pos="4680"/>
        <w:tab w:val="clear" w:pos="9360"/>
        <w:tab w:val="left" w:pos="8540"/>
      </w:tabs>
    </w:pPr>
    <w:r>
      <w:rPr>
        <w:noProof/>
      </w:rPr>
      <mc:AlternateContent>
        <mc:Choice Requires="wps">
          <w:drawing>
            <wp:anchor distT="0" distB="0" distL="114300" distR="114300" simplePos="0" relativeHeight="251663360" behindDoc="0" locked="0" layoutInCell="1" allowOverlap="1" wp14:anchorId="61A5B78A" wp14:editId="2D7F22BE">
              <wp:simplePos x="0" y="0"/>
              <wp:positionH relativeFrom="column">
                <wp:posOffset>1079500</wp:posOffset>
              </wp:positionH>
              <wp:positionV relativeFrom="paragraph">
                <wp:posOffset>-266065</wp:posOffset>
              </wp:positionV>
              <wp:extent cx="4546600" cy="1403985"/>
              <wp:effectExtent l="0" t="0" r="0" b="31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6600" cy="1403985"/>
                      </a:xfrm>
                      <a:prstGeom prst="rect">
                        <a:avLst/>
                      </a:prstGeom>
                      <a:noFill/>
                      <a:ln w="9525">
                        <a:noFill/>
                        <a:miter lim="800000"/>
                        <a:headEnd/>
                        <a:tailEnd/>
                      </a:ln>
                    </wps:spPr>
                    <wps:txbx>
                      <w:txbxContent>
                        <w:p w14:paraId="0164A54D" w14:textId="60F158E8" w:rsidR="00B94D85" w:rsidRPr="00B94D85" w:rsidRDefault="00B94D85" w:rsidP="00B94D85">
                          <w:pPr>
                            <w:jc w:val="center"/>
                            <w:rPr>
                              <w:color w:val="808080" w:themeColor="background1" w:themeShade="80"/>
                              <w:sz w:val="22"/>
                            </w:rPr>
                          </w:pPr>
                          <w:r w:rsidRPr="00B94D85">
                            <w:rPr>
                              <w:color w:val="808080" w:themeColor="background1" w:themeShade="80"/>
                              <w:sz w:val="22"/>
                            </w:rPr>
                            <w:t>1250 Connecticut Avenue, NW</w:t>
                          </w:r>
                          <w:r w:rsidR="00E446CE">
                            <w:rPr>
                              <w:color w:val="808080" w:themeColor="background1" w:themeShade="80"/>
                              <w:sz w:val="22"/>
                            </w:rPr>
                            <w:t xml:space="preserve"> </w:t>
                          </w:r>
                          <w:r>
                            <w:rPr>
                              <w:color w:val="808080" w:themeColor="background1" w:themeShade="80"/>
                              <w:sz w:val="22"/>
                            </w:rPr>
                            <w:t>⋅</w:t>
                          </w:r>
                          <w:r w:rsidRPr="00B94D85">
                            <w:rPr>
                              <w:color w:val="808080" w:themeColor="background1" w:themeShade="80"/>
                              <w:sz w:val="22"/>
                            </w:rPr>
                            <w:t xml:space="preserve"> </w:t>
                          </w:r>
                          <w:r w:rsidR="00E446CE">
                            <w:rPr>
                              <w:color w:val="808080" w:themeColor="background1" w:themeShade="80"/>
                              <w:sz w:val="22"/>
                            </w:rPr>
                            <w:t>Se</w:t>
                          </w:r>
                          <w:r w:rsidR="00BE326C">
                            <w:rPr>
                              <w:color w:val="808080" w:themeColor="background1" w:themeShade="80"/>
                              <w:sz w:val="22"/>
                            </w:rPr>
                            <w:t>venth</w:t>
                          </w:r>
                          <w:r w:rsidR="00E446CE">
                            <w:rPr>
                              <w:color w:val="808080" w:themeColor="background1" w:themeShade="80"/>
                              <w:sz w:val="22"/>
                            </w:rPr>
                            <w:t xml:space="preserve"> Floor ⋅ </w:t>
                          </w:r>
                          <w:r w:rsidRPr="00B94D85">
                            <w:rPr>
                              <w:color w:val="808080" w:themeColor="background1" w:themeShade="80"/>
                              <w:sz w:val="22"/>
                            </w:rPr>
                            <w:t>Washington D.C. 20036</w:t>
                          </w:r>
                        </w:p>
                        <w:p w14:paraId="0D261906" w14:textId="77777777" w:rsidR="00B94D85" w:rsidRPr="00B94D85" w:rsidRDefault="00B94D85" w:rsidP="00B94D85">
                          <w:pPr>
                            <w:jc w:val="center"/>
                            <w:rPr>
                              <w:color w:val="808080" w:themeColor="background1" w:themeShade="80"/>
                              <w:sz w:val="22"/>
                            </w:rPr>
                          </w:pPr>
                          <w:r w:rsidRPr="00B94D85">
                            <w:rPr>
                              <w:b/>
                              <w:color w:val="808080" w:themeColor="background1" w:themeShade="80"/>
                              <w:sz w:val="22"/>
                            </w:rPr>
                            <w:t>P</w:t>
                          </w:r>
                          <w:r w:rsidRPr="00B94D85">
                            <w:rPr>
                              <w:color w:val="808080" w:themeColor="background1" w:themeShade="80"/>
                              <w:sz w:val="22"/>
                            </w:rPr>
                            <w:t xml:space="preserve"> 202 659 4310</w:t>
                          </w:r>
                          <w:r w:rsidR="0055496E" w:rsidRPr="0055496E">
                            <w:rPr>
                              <w:b/>
                              <w:color w:val="808080" w:themeColor="background1" w:themeShade="80"/>
                              <w:sz w:val="22"/>
                            </w:rPr>
                            <w:t xml:space="preserve"> </w:t>
                          </w:r>
                          <w:r w:rsidR="0055496E">
                            <w:rPr>
                              <w:b/>
                              <w:color w:val="808080" w:themeColor="background1" w:themeShade="80"/>
                              <w:sz w:val="22"/>
                            </w:rPr>
                            <w:t xml:space="preserve">  </w:t>
                          </w:r>
                          <w:r w:rsidR="0055496E" w:rsidRPr="0055496E">
                            <w:rPr>
                              <w:b/>
                              <w:color w:val="808080" w:themeColor="background1" w:themeShade="80"/>
                              <w:sz w:val="22"/>
                            </w:rPr>
                            <w:t>f</w:t>
                          </w:r>
                          <w:r w:rsidR="0055496E">
                            <w:rPr>
                              <w:color w:val="808080" w:themeColor="background1" w:themeShade="80"/>
                              <w:sz w:val="22"/>
                            </w:rPr>
                            <w:t xml:space="preserve"> 202 261 3508</w:t>
                          </w:r>
                        </w:p>
                        <w:p w14:paraId="099AA871" w14:textId="77777777" w:rsidR="00B94D85" w:rsidRPr="00B94D85" w:rsidRDefault="00B94D85" w:rsidP="00B94D85">
                          <w:pPr>
                            <w:jc w:val="center"/>
                            <w:rPr>
                              <w:b/>
                              <w:color w:val="FF0000"/>
                            </w:rPr>
                          </w:pPr>
                          <w:r w:rsidRPr="00B94D85">
                            <w:rPr>
                              <w:b/>
                              <w:color w:val="FF0000"/>
                            </w:rPr>
                            <w:t>ash.org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1A5B78A" id="_x0000_t202" coordsize="21600,21600" o:spt="202" path="m,l,21600r21600,l21600,xe">
              <v:stroke joinstyle="miter"/>
              <v:path gradientshapeok="t" o:connecttype="rect"/>
            </v:shapetype>
            <v:shape id="Text Box 2" o:spid="_x0000_s1026" type="#_x0000_t202" style="position:absolute;margin-left:85pt;margin-top:-20.95pt;width:358pt;height:110.5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" filled="f" stroked="f">
              <v:textbox style="mso-fit-shape-to-text:t">
                <w:txbxContent>
                  <w:p w14:paraId="0164A54D" w14:textId="60F158E8" w:rsidR="00B94D85" w:rsidRPr="00B94D85" w:rsidRDefault="00B94D85" w:rsidP="00B94D85">
                    <w:pPr>
                      <w:jc w:val="center"/>
                      <w:rPr>
                        <w:color w:val="808080" w:themeColor="background1" w:themeShade="80"/>
                        <w:sz w:val="22"/>
                      </w:rPr>
                    </w:pPr>
                    <w:r w:rsidRPr="00B94D85">
                      <w:rPr>
                        <w:color w:val="808080" w:themeColor="background1" w:themeShade="80"/>
                        <w:sz w:val="22"/>
                      </w:rPr>
                      <w:t>1250 Connecticut Avenue, NW</w:t>
                    </w:r>
                    <w:r w:rsidR="00E446CE">
                      <w:rPr>
                        <w:color w:val="808080" w:themeColor="background1" w:themeShade="80"/>
                        <w:sz w:val="22"/>
                      </w:rPr>
                      <w:t xml:space="preserve"> </w:t>
                    </w:r>
                    <w:r>
                      <w:rPr>
                        <w:color w:val="808080" w:themeColor="background1" w:themeShade="80"/>
                        <w:sz w:val="22"/>
                      </w:rPr>
                      <w:t>⋅</w:t>
                    </w:r>
                    <w:r w:rsidRPr="00B94D85">
                      <w:rPr>
                        <w:color w:val="808080" w:themeColor="background1" w:themeShade="80"/>
                        <w:sz w:val="22"/>
                      </w:rPr>
                      <w:t xml:space="preserve"> </w:t>
                    </w:r>
                    <w:r w:rsidR="00E446CE">
                      <w:rPr>
                        <w:color w:val="808080" w:themeColor="background1" w:themeShade="80"/>
                        <w:sz w:val="22"/>
                      </w:rPr>
                      <w:t>Se</w:t>
                    </w:r>
                    <w:r w:rsidR="00BE326C">
                      <w:rPr>
                        <w:color w:val="808080" w:themeColor="background1" w:themeShade="80"/>
                        <w:sz w:val="22"/>
                      </w:rPr>
                      <w:t>venth</w:t>
                    </w:r>
                    <w:r w:rsidR="00E446CE">
                      <w:rPr>
                        <w:color w:val="808080" w:themeColor="background1" w:themeShade="80"/>
                        <w:sz w:val="22"/>
                      </w:rPr>
                      <w:t xml:space="preserve"> Floor ⋅ </w:t>
                    </w:r>
                    <w:r w:rsidRPr="00B94D85">
                      <w:rPr>
                        <w:color w:val="808080" w:themeColor="background1" w:themeShade="80"/>
                        <w:sz w:val="22"/>
                      </w:rPr>
                      <w:t>Washington D.C. 20036</w:t>
                    </w:r>
                  </w:p>
                  <w:p w14:paraId="0D261906" w14:textId="77777777" w:rsidR="00B94D85" w:rsidRPr="00B94D85" w:rsidRDefault="00B94D85" w:rsidP="00B94D85">
                    <w:pPr>
                      <w:jc w:val="center"/>
                      <w:rPr>
                        <w:color w:val="808080" w:themeColor="background1" w:themeShade="80"/>
                        <w:sz w:val="22"/>
                      </w:rPr>
                    </w:pPr>
                    <w:r w:rsidRPr="00B94D85">
                      <w:rPr>
                        <w:b/>
                        <w:color w:val="808080" w:themeColor="background1" w:themeShade="80"/>
                        <w:sz w:val="22"/>
                      </w:rPr>
                      <w:t>P</w:t>
                    </w:r>
                    <w:r w:rsidRPr="00B94D85">
                      <w:rPr>
                        <w:color w:val="808080" w:themeColor="background1" w:themeShade="80"/>
                        <w:sz w:val="22"/>
                      </w:rPr>
                      <w:t xml:space="preserve"> 202 659 4310</w:t>
                    </w:r>
                    <w:r w:rsidR="0055496E" w:rsidRPr="0055496E">
                      <w:rPr>
                        <w:b/>
                        <w:color w:val="808080" w:themeColor="background1" w:themeShade="80"/>
                        <w:sz w:val="22"/>
                      </w:rPr>
                      <w:t xml:space="preserve"> </w:t>
                    </w:r>
                    <w:r w:rsidR="0055496E">
                      <w:rPr>
                        <w:b/>
                        <w:color w:val="808080" w:themeColor="background1" w:themeShade="80"/>
                        <w:sz w:val="22"/>
                      </w:rPr>
                      <w:t xml:space="preserve">  </w:t>
                    </w:r>
                    <w:r w:rsidR="0055496E" w:rsidRPr="0055496E">
                      <w:rPr>
                        <w:b/>
                        <w:color w:val="808080" w:themeColor="background1" w:themeShade="80"/>
                        <w:sz w:val="22"/>
                      </w:rPr>
                      <w:t>f</w:t>
                    </w:r>
                    <w:r w:rsidR="0055496E">
                      <w:rPr>
                        <w:color w:val="808080" w:themeColor="background1" w:themeShade="80"/>
                        <w:sz w:val="22"/>
                      </w:rPr>
                      <w:t xml:space="preserve"> 202 261 3508</w:t>
                    </w:r>
                  </w:p>
                  <w:p w14:paraId="099AA871" w14:textId="77777777" w:rsidR="00B94D85" w:rsidRPr="00B94D85" w:rsidRDefault="00B94D85" w:rsidP="00B94D85">
                    <w:pPr>
                      <w:jc w:val="center"/>
                      <w:rPr>
                        <w:b/>
                        <w:color w:val="FF0000"/>
                      </w:rPr>
                    </w:pPr>
                    <w:r w:rsidRPr="00B94D85">
                      <w:rPr>
                        <w:b/>
                        <w:color w:val="FF0000"/>
                      </w:rPr>
                      <w:t>ash.org</w:t>
                    </w:r>
                  </w:p>
                </w:txbxContent>
              </v:textbox>
            </v:shape>
          </w:pict>
        </mc:Fallback>
      </mc:AlternateContent>
    </w:r>
    <w:r w:rsidR="0055496E">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F8490E" w14:textId="77777777" w:rsidR="0050348D" w:rsidRDefault="0050348D" w:rsidP="00E73617">
      <w:r>
        <w:separator/>
      </w:r>
    </w:p>
  </w:footnote>
  <w:footnote w:type="continuationSeparator" w:id="0">
    <w:p w14:paraId="356090C5" w14:textId="77777777" w:rsidR="0050348D" w:rsidRDefault="0050348D" w:rsidP="00E736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59DA2" w14:textId="77777777" w:rsidR="00986CD2" w:rsidRDefault="00016D40">
    <w:pPr>
      <w:pStyle w:val="Header"/>
    </w:pPr>
    <w:r w:rsidRPr="00E73617">
      <w:rPr>
        <w:rFonts w:hint="eastAsia"/>
        <w:noProof/>
      </w:rPr>
      <w:drawing>
        <wp:anchor distT="0" distB="0" distL="114300" distR="114300" simplePos="0" relativeHeight="251659264" behindDoc="1" locked="0" layoutInCell="1" allowOverlap="1" wp14:anchorId="753B474E" wp14:editId="7E2B63EF">
          <wp:simplePos x="0" y="0"/>
          <wp:positionH relativeFrom="page">
            <wp:posOffset>76200</wp:posOffset>
          </wp:positionH>
          <wp:positionV relativeFrom="page">
            <wp:posOffset>190500</wp:posOffset>
          </wp:positionV>
          <wp:extent cx="7772400" cy="1066800"/>
          <wp:effectExtent l="0" t="0" r="0" b="0"/>
          <wp:wrapNone/>
          <wp:docPr id="1" name="Policy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Header.jpg"/>
                  <pic:cNvPicPr/>
                </pic:nvPicPr>
                <pic:blipFill>
                  <a:blip r:embed="rId1">
                    <a:extLst>
                      <a:ext uri="{28A0092B-C50C-407E-A947-70E740481C1C}">
                        <a14:useLocalDpi xmlns:a14="http://schemas.microsoft.com/office/drawing/2010/main" val="0"/>
                      </a:ext>
                    </a:extLst>
                  </a:blip>
                  <a:stretch>
                    <a:fillRect/>
                  </a:stretch>
                </pic:blipFill>
                <pic:spPr>
                  <a:xfrm>
                    <a:off x="0" y="0"/>
                    <a:ext cx="7772400" cy="10668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940D7F"/>
    <w:multiLevelType w:val="hybridMultilevel"/>
    <w:tmpl w:val="670CCE4E"/>
    <w:lvl w:ilvl="0" w:tplc="AE8CB8BA">
      <w:start w:val="1"/>
      <w:numFmt w:val="upperRoman"/>
      <w:lvlText w:val="%1."/>
      <w:lvlJc w:val="left"/>
      <w:pPr>
        <w:ind w:left="1080" w:hanging="720"/>
      </w:pPr>
      <w:rPr>
        <w:rFonts w:hint="default"/>
      </w:rPr>
    </w:lvl>
    <w:lvl w:ilvl="1" w:tplc="4698AFA6">
      <w:start w:val="1"/>
      <w:numFmt w:val="decimal"/>
      <w:lvlText w:val="%2."/>
      <w:lvlJc w:val="left"/>
      <w:pPr>
        <w:ind w:left="1440" w:hanging="360"/>
      </w:pPr>
      <w:rPr>
        <w:rFonts w:asciiTheme="minorHAnsi" w:eastAsiaTheme="minorHAnsi" w:hAnsiTheme="minorHAnsi" w:cstheme="minorHAnsi"/>
      </w:rPr>
    </w:lvl>
    <w:lvl w:ilvl="2" w:tplc="8BF01314">
      <w:start w:val="1"/>
      <w:numFmt w:val="lowerLetter"/>
      <w:suff w:val="space"/>
      <w:lvlText w:val="%3)"/>
      <w:lvlJc w:val="left"/>
      <w:pPr>
        <w:ind w:left="2160" w:hanging="180"/>
      </w:pPr>
      <w:rPr>
        <w:rFonts w:hint="default"/>
      </w:rPr>
    </w:lvl>
    <w:lvl w:ilvl="3" w:tplc="5FEA0F50">
      <w:start w:val="2"/>
      <w:numFmt w:val="upperLetter"/>
      <w:lvlText w:val="%4)"/>
      <w:lvlJc w:val="left"/>
      <w:pPr>
        <w:ind w:left="2880" w:hanging="360"/>
      </w:pPr>
      <w:rPr>
        <w:rFonts w:hint="default"/>
      </w:rPr>
    </w:lvl>
    <w:lvl w:ilvl="4" w:tplc="7652C648">
      <w:start w:val="2"/>
      <w:numFmt w:val="low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penInPublishingView" w:val="0"/>
  </w:docVars>
  <w:rsids>
    <w:rsidRoot w:val="00E73617"/>
    <w:rsid w:val="00016D40"/>
    <w:rsid w:val="000327E4"/>
    <w:rsid w:val="00037AB6"/>
    <w:rsid w:val="00072540"/>
    <w:rsid w:val="001354C4"/>
    <w:rsid w:val="00214085"/>
    <w:rsid w:val="00290900"/>
    <w:rsid w:val="002F2C76"/>
    <w:rsid w:val="00356FD7"/>
    <w:rsid w:val="003A64D3"/>
    <w:rsid w:val="003C4F8B"/>
    <w:rsid w:val="003C7C25"/>
    <w:rsid w:val="00487822"/>
    <w:rsid w:val="004E2578"/>
    <w:rsid w:val="004F69E8"/>
    <w:rsid w:val="0050348D"/>
    <w:rsid w:val="0055496E"/>
    <w:rsid w:val="005A2EB1"/>
    <w:rsid w:val="005B7742"/>
    <w:rsid w:val="00605772"/>
    <w:rsid w:val="00622F3F"/>
    <w:rsid w:val="00691253"/>
    <w:rsid w:val="006B13F0"/>
    <w:rsid w:val="006B3C04"/>
    <w:rsid w:val="00714FEC"/>
    <w:rsid w:val="00781912"/>
    <w:rsid w:val="00837BA9"/>
    <w:rsid w:val="0087195F"/>
    <w:rsid w:val="008C4FD9"/>
    <w:rsid w:val="00986CD2"/>
    <w:rsid w:val="009F5596"/>
    <w:rsid w:val="00A167E0"/>
    <w:rsid w:val="00A835FA"/>
    <w:rsid w:val="00B35008"/>
    <w:rsid w:val="00B73120"/>
    <w:rsid w:val="00B94D85"/>
    <w:rsid w:val="00BE326C"/>
    <w:rsid w:val="00BE3BEF"/>
    <w:rsid w:val="00C215FB"/>
    <w:rsid w:val="00DA7EE6"/>
    <w:rsid w:val="00DB6BA1"/>
    <w:rsid w:val="00E446CE"/>
    <w:rsid w:val="00E51619"/>
    <w:rsid w:val="00E67ED3"/>
    <w:rsid w:val="00E73617"/>
    <w:rsid w:val="00F14218"/>
    <w:rsid w:val="00F57264"/>
    <w:rsid w:val="00FD07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30FEC177"/>
  <w15:docId w15:val="{0B63818D-78B5-430A-B6BA-7C3878D43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596"/>
  </w:style>
  <w:style w:type="paragraph" w:styleId="Heading1">
    <w:name w:val="heading 1"/>
    <w:basedOn w:val="Normal"/>
    <w:next w:val="Normal"/>
    <w:link w:val="Heading1Char"/>
    <w:uiPriority w:val="9"/>
    <w:qFormat/>
    <w:rsid w:val="00214085"/>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4085"/>
    <w:rPr>
      <w:rFonts w:asciiTheme="majorHAnsi" w:eastAsiaTheme="majorEastAsia" w:hAnsiTheme="majorHAnsi" w:cstheme="majorBidi"/>
      <w:b/>
      <w:bCs/>
      <w:color w:val="345A8A" w:themeColor="accent1" w:themeShade="B5"/>
      <w:sz w:val="32"/>
      <w:szCs w:val="32"/>
    </w:rPr>
  </w:style>
  <w:style w:type="paragraph" w:styleId="BalloonText">
    <w:name w:val="Balloon Text"/>
    <w:basedOn w:val="Normal"/>
    <w:link w:val="BalloonTextChar"/>
    <w:uiPriority w:val="99"/>
    <w:semiHidden/>
    <w:unhideWhenUsed/>
    <w:rsid w:val="0021408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14085"/>
    <w:rPr>
      <w:rFonts w:ascii="Lucida Grande" w:hAnsi="Lucida Grande" w:cs="Lucida Grande"/>
      <w:sz w:val="18"/>
      <w:szCs w:val="18"/>
    </w:rPr>
  </w:style>
  <w:style w:type="paragraph" w:styleId="Header">
    <w:name w:val="header"/>
    <w:basedOn w:val="Normal"/>
    <w:link w:val="HeaderChar"/>
    <w:uiPriority w:val="99"/>
    <w:unhideWhenUsed/>
    <w:rsid w:val="00E73617"/>
    <w:pPr>
      <w:tabs>
        <w:tab w:val="center" w:pos="4680"/>
        <w:tab w:val="right" w:pos="9360"/>
      </w:tabs>
    </w:pPr>
  </w:style>
  <w:style w:type="character" w:customStyle="1" w:styleId="HeaderChar">
    <w:name w:val="Header Char"/>
    <w:basedOn w:val="DefaultParagraphFont"/>
    <w:link w:val="Header"/>
    <w:uiPriority w:val="99"/>
    <w:rsid w:val="00E73617"/>
  </w:style>
  <w:style w:type="paragraph" w:styleId="Footer">
    <w:name w:val="footer"/>
    <w:basedOn w:val="Normal"/>
    <w:link w:val="FooterChar"/>
    <w:uiPriority w:val="99"/>
    <w:unhideWhenUsed/>
    <w:rsid w:val="00E73617"/>
    <w:pPr>
      <w:tabs>
        <w:tab w:val="center" w:pos="4680"/>
        <w:tab w:val="right" w:pos="9360"/>
      </w:tabs>
    </w:pPr>
  </w:style>
  <w:style w:type="character" w:customStyle="1" w:styleId="FooterChar">
    <w:name w:val="Footer Char"/>
    <w:basedOn w:val="DefaultParagraphFont"/>
    <w:link w:val="Footer"/>
    <w:uiPriority w:val="99"/>
    <w:rsid w:val="00E73617"/>
  </w:style>
  <w:style w:type="paragraph" w:styleId="ListParagraph">
    <w:name w:val="List Paragraph"/>
    <w:basedOn w:val="Normal"/>
    <w:uiPriority w:val="34"/>
    <w:qFormat/>
    <w:rsid w:val="00622F3F"/>
    <w:pPr>
      <w:spacing w:after="160" w:line="259" w:lineRule="auto"/>
      <w:ind w:left="720"/>
      <w:contextualSpacing/>
    </w:pPr>
    <w:rPr>
      <w:sz w:val="22"/>
      <w:szCs w:val="22"/>
    </w:rPr>
  </w:style>
  <w:style w:type="character" w:styleId="Hyperlink">
    <w:name w:val="Hyperlink"/>
    <w:basedOn w:val="DefaultParagraphFont"/>
    <w:uiPriority w:val="99"/>
    <w:unhideWhenUsed/>
    <w:rsid w:val="00622F3F"/>
    <w:rPr>
      <w:color w:val="0000FF" w:themeColor="hyperlink"/>
      <w:u w:val="single"/>
    </w:rPr>
  </w:style>
  <w:style w:type="paragraph" w:styleId="EndnoteText">
    <w:name w:val="endnote text"/>
    <w:basedOn w:val="Normal"/>
    <w:link w:val="EndnoteTextChar"/>
    <w:uiPriority w:val="99"/>
    <w:semiHidden/>
    <w:unhideWhenUsed/>
    <w:rsid w:val="00622F3F"/>
    <w:rPr>
      <w:sz w:val="20"/>
      <w:szCs w:val="20"/>
    </w:rPr>
  </w:style>
  <w:style w:type="character" w:customStyle="1" w:styleId="EndnoteTextChar">
    <w:name w:val="Endnote Text Char"/>
    <w:basedOn w:val="DefaultParagraphFont"/>
    <w:link w:val="EndnoteText"/>
    <w:uiPriority w:val="99"/>
    <w:semiHidden/>
    <w:rsid w:val="00622F3F"/>
    <w:rPr>
      <w:sz w:val="20"/>
      <w:szCs w:val="20"/>
    </w:rPr>
  </w:style>
  <w:style w:type="character" w:styleId="EndnoteReference">
    <w:name w:val="endnote reference"/>
    <w:basedOn w:val="DefaultParagraphFont"/>
    <w:uiPriority w:val="99"/>
    <w:semiHidden/>
    <w:unhideWhenUsed/>
    <w:rsid w:val="00622F3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9319599">
      <w:bodyDiv w:val="1"/>
      <w:marLeft w:val="0"/>
      <w:marRight w:val="0"/>
      <w:marTop w:val="0"/>
      <w:marBottom w:val="0"/>
      <w:divBdr>
        <w:top w:val="none" w:sz="0" w:space="0" w:color="auto"/>
        <w:left w:val="none" w:sz="0" w:space="0" w:color="auto"/>
        <w:bottom w:val="none" w:sz="0" w:space="0" w:color="auto"/>
        <w:right w:val="none" w:sz="0" w:space="0" w:color="auto"/>
      </w:divBdr>
    </w:div>
    <w:div w:id="916673121">
      <w:bodyDiv w:val="1"/>
      <w:marLeft w:val="0"/>
      <w:marRight w:val="0"/>
      <w:marTop w:val="0"/>
      <w:marBottom w:val="0"/>
      <w:divBdr>
        <w:top w:val="none" w:sz="0" w:space="0" w:color="auto"/>
        <w:left w:val="none" w:sz="0" w:space="0" w:color="auto"/>
        <w:bottom w:val="none" w:sz="0" w:space="0" w:color="auto"/>
        <w:right w:val="none" w:sz="0" w:space="0" w:color="auto"/>
      </w:divBdr>
    </w:div>
    <w:div w:id="1120761599">
      <w:bodyDiv w:val="1"/>
      <w:marLeft w:val="0"/>
      <w:marRight w:val="0"/>
      <w:marTop w:val="0"/>
      <w:marBottom w:val="0"/>
      <w:divBdr>
        <w:top w:val="none" w:sz="0" w:space="0" w:color="auto"/>
        <w:left w:val="none" w:sz="0" w:space="0" w:color="auto"/>
        <w:bottom w:val="none" w:sz="0" w:space="0" w:color="auto"/>
        <w:right w:val="none" w:sz="0" w:space="0" w:color="auto"/>
      </w:divBdr>
    </w:div>
    <w:div w:id="193247069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endnotes.xml.rels><?xml version="1.0" encoding="UTF-8" standalone="yes"?>
<Relationships xmlns="http://schemas.openxmlformats.org/package/2006/relationships"><Relationship Id="rId8" Type="http://schemas.openxmlformats.org/officeDocument/2006/relationships/hyperlink" Target="https://apps.who.int/iris/bitstream/handle/10665/42811/9241591013.pdf;jsessionid=071ADE23A8056EE85BE6820E1A41A74E?sequence=1" TargetMode="External"/><Relationship Id="rId3" Type="http://schemas.openxmlformats.org/officeDocument/2006/relationships/hyperlink" Target="https://www.mhlw.go.jp/stf/seisakunitsuite/bunya/kenkou_iryou/kenkou/tobacco/index.html" TargetMode="External"/><Relationship Id="rId7" Type="http://schemas.openxmlformats.org/officeDocument/2006/relationships/hyperlink" Target="https://www.marketscreener.com/JAPAN-TOBACCO-INC-6491271/news/Japan-Tobacco-JT-recognized-as-one-of-the-most-LGBT-friendly-companies-in-Japan-with-highest-ranki-29365918/" TargetMode="External"/><Relationship Id="rId2" Type="http://schemas.openxmlformats.org/officeDocument/2006/relationships/hyperlink" Target="https://www.ncbi.nlm.nih.gov/pmc/articles/PMC5821690/" TargetMode="External"/><Relationship Id="rId1" Type="http://schemas.openxmlformats.org/officeDocument/2006/relationships/hyperlink" Target="https://tobaccoatlas.org/country/japan" TargetMode="External"/><Relationship Id="rId6" Type="http://schemas.openxmlformats.org/officeDocument/2006/relationships/hyperlink" Target="https://news.yahoo.co.jp/byline/ishidamasahiko/20170522-00071218/" TargetMode="External"/><Relationship Id="rId5" Type="http://schemas.openxmlformats.org/officeDocument/2006/relationships/hyperlink" Target="https://data.worldbank.org/indicator/SL.TLF.CACT.FE.ZS?locations=JP" TargetMode="External"/><Relationship Id="rId4" Type="http://schemas.openxmlformats.org/officeDocument/2006/relationships/hyperlink" Target="https://www.marketscreener.com/JAPAN-TOBACCO-70115/company/" TargetMode="External"/><Relationship Id="rId9" Type="http://schemas.openxmlformats.org/officeDocument/2006/relationships/hyperlink" Target="https://www.japantimes.co.jp/news/2017/01/14/national/media-national/media-sidesteps-calling-japan-tobacco-advertising-conflic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Hannah%20Gregory\My%20Documents\Special%20Ops%20Survivors\%23ThankYou%20Campaign\ASH%20MediaPolicy%20Briefing%20Templates\ASH%20Media&amp;Policy%20Briefing%20Templates\ASH-MediaBriefing-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FFA6D6-972E-445C-8B0E-EDAAE3D77D05}"/>
</file>

<file path=customXml/itemProps2.xml><?xml version="1.0" encoding="utf-8"?>
<ds:datastoreItem xmlns:ds="http://schemas.openxmlformats.org/officeDocument/2006/customXml" ds:itemID="{C07EC91F-2807-4E9D-977B-E0159FD45D25}"/>
</file>

<file path=customXml/itemProps3.xml><?xml version="1.0" encoding="utf-8"?>
<ds:datastoreItem xmlns:ds="http://schemas.openxmlformats.org/officeDocument/2006/customXml" ds:itemID="{54DC177C-53E0-4DC1-8A60-F21ACD49CDC6}"/>
</file>

<file path=docProps/app.xml><?xml version="1.0" encoding="utf-8"?>
<Properties xmlns="http://schemas.openxmlformats.org/officeDocument/2006/extended-properties" xmlns:vt="http://schemas.openxmlformats.org/officeDocument/2006/docPropsVTypes">
  <Template>ASH-MediaBriefing-template</Template>
  <TotalTime>4</TotalTime>
  <Pages>7</Pages>
  <Words>2114</Words>
  <Characters>12054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Spooks, Ltd.</Company>
  <LinksUpToDate>false</LinksUpToDate>
  <CharactersWithSpaces>14140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Gregory</dc:creator>
  <cp:lastModifiedBy>Kelsy Romeo-Stuppy</cp:lastModifiedBy>
  <cp:revision>2</cp:revision>
  <cp:lastPrinted>2016-10-04T17:21:00Z</cp:lastPrinted>
  <dcterms:created xsi:type="dcterms:W3CDTF">2020-02-10T14:37:00Z</dcterms:created>
  <dcterms:modified xsi:type="dcterms:W3CDTF">2020-02-10T14:37:00Z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