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DBE69" w14:textId="77777777" w:rsidR="00444B78" w:rsidRPr="003C3320" w:rsidRDefault="00444B78">
      <w:pPr>
        <w:rPr>
          <w:rFonts w:ascii="Times New Roman" w:hAnsi="Times New Roman"/>
        </w:rPr>
      </w:pPr>
    </w:p>
    <w:p w14:paraId="4A8E8B80" w14:textId="77777777" w:rsidR="007A40A3" w:rsidRPr="006164DD" w:rsidRDefault="00922674" w:rsidP="003B790F">
      <w:pPr>
        <w:pStyle w:val="Default"/>
        <w:jc w:val="both"/>
        <w:rPr>
          <w:b/>
          <w:sz w:val="22"/>
          <w:szCs w:val="22"/>
          <w:u w:val="single"/>
        </w:rPr>
      </w:pPr>
      <w:r w:rsidRPr="006164DD">
        <w:rPr>
          <w:b/>
          <w:sz w:val="22"/>
          <w:szCs w:val="22"/>
          <w:u w:val="single"/>
        </w:rPr>
        <w:t xml:space="preserve">Présentation de l’institution </w:t>
      </w:r>
    </w:p>
    <w:p w14:paraId="598A80AB" w14:textId="77777777" w:rsidR="00922674" w:rsidRPr="006164DD" w:rsidRDefault="00922674" w:rsidP="003B790F">
      <w:pPr>
        <w:pStyle w:val="Default"/>
        <w:jc w:val="both"/>
        <w:rPr>
          <w:b/>
          <w:sz w:val="22"/>
          <w:szCs w:val="22"/>
          <w:u w:val="single"/>
        </w:rPr>
      </w:pPr>
    </w:p>
    <w:p w14:paraId="317711CA" w14:textId="77777777" w:rsidR="003B790F" w:rsidRPr="006164DD" w:rsidRDefault="007A40A3" w:rsidP="003B790F">
      <w:pPr>
        <w:spacing w:after="0" w:line="240" w:lineRule="auto"/>
        <w:jc w:val="both"/>
        <w:rPr>
          <w:rFonts w:ascii="Times New Roman" w:hAnsi="Times New Roman"/>
          <w:i/>
        </w:rPr>
      </w:pPr>
      <w:r w:rsidRPr="006164DD">
        <w:rPr>
          <w:rFonts w:ascii="Times New Roman" w:hAnsi="Times New Roman"/>
          <w:i/>
          <w:iCs/>
        </w:rPr>
        <w:t>La Commission nationale consultative des droits de l’homme (CNCDH) est l’Institution nationale française de promotion et de protection des droits de l’homme (INDH), établie conformément aux Principes de Paris et accréditée de statut A auprès des Nations Unies.</w:t>
      </w:r>
      <w:r w:rsidR="00B4797B" w:rsidRPr="006164DD">
        <w:rPr>
          <w:rFonts w:ascii="Times New Roman" w:hAnsi="Times New Roman"/>
          <w:i/>
        </w:rPr>
        <w:t xml:space="preserve"> </w:t>
      </w:r>
      <w:r w:rsidR="00B4797B" w:rsidRPr="006164DD">
        <w:rPr>
          <w:rFonts w:ascii="Times New Roman" w:hAnsi="Times New Roman"/>
          <w:i/>
          <w:iCs/>
        </w:rPr>
        <w:t>Dotée d’une composition pluraliste, elle a vocation à porter une parole indépendante et éclairée sur la politique menée par la France en matière de respect effectif des droits de l’homme et notamment les droits économiques sociaux et culturels.</w:t>
      </w:r>
      <w:r w:rsidR="00A5528E" w:rsidRPr="006164DD">
        <w:rPr>
          <w:rFonts w:ascii="Times New Roman" w:hAnsi="Times New Roman"/>
          <w:i/>
        </w:rPr>
        <w:t xml:space="preserve"> </w:t>
      </w:r>
    </w:p>
    <w:p w14:paraId="3FF23AEA" w14:textId="77777777" w:rsidR="003B790F" w:rsidRPr="006164DD" w:rsidRDefault="003B790F" w:rsidP="003B790F">
      <w:pPr>
        <w:spacing w:after="0" w:line="240" w:lineRule="auto"/>
        <w:jc w:val="both"/>
        <w:rPr>
          <w:rFonts w:ascii="Times New Roman" w:hAnsi="Times New Roman"/>
          <w:i/>
        </w:rPr>
      </w:pPr>
    </w:p>
    <w:p w14:paraId="4ACAF641" w14:textId="77777777" w:rsidR="00A5528E" w:rsidRPr="006164DD" w:rsidRDefault="00A5528E" w:rsidP="003B790F">
      <w:pPr>
        <w:spacing w:after="0" w:line="240" w:lineRule="auto"/>
        <w:jc w:val="both"/>
        <w:rPr>
          <w:rFonts w:ascii="Times New Roman" w:hAnsi="Times New Roman"/>
          <w:i/>
        </w:rPr>
      </w:pPr>
      <w:r w:rsidRPr="006164DD">
        <w:rPr>
          <w:rFonts w:ascii="Times New Roman" w:hAnsi="Times New Roman"/>
          <w:i/>
        </w:rPr>
        <w:t>Elle a un rôle de contrôle, de conseil, de suivi auprès du Gouvernement et du Parlement sur tous les sujets relatifs aux droits de l’Homme et assure aussi une mission d’éducation et de sensibilisation aux droits humains. Elle dispose également de mandats de rapporteur national indépendant sur : la lutte contre le racisme, la lutte contre la traite des êtres humains, la mise en œuvre des Principes directeurs des Nations Unies relatifs aux droits de l’Homme et aux entreprises, les droits des personnes LGBTI+, et la mise en œuvre et l’effectivité des droits des personnes en situation de handicap.</w:t>
      </w:r>
    </w:p>
    <w:p w14:paraId="6755EDE2" w14:textId="77777777" w:rsidR="007A40A3" w:rsidRPr="006164DD" w:rsidRDefault="007A40A3" w:rsidP="007A40A3">
      <w:pPr>
        <w:pStyle w:val="Default"/>
        <w:jc w:val="both"/>
        <w:rPr>
          <w:i/>
          <w:sz w:val="22"/>
          <w:szCs w:val="22"/>
        </w:rPr>
      </w:pPr>
    </w:p>
    <w:p w14:paraId="6693E1DF" w14:textId="77777777" w:rsidR="002E7C09" w:rsidRPr="006164DD" w:rsidRDefault="002E7C09" w:rsidP="003B790F">
      <w:pPr>
        <w:spacing w:after="0" w:line="240" w:lineRule="auto"/>
        <w:jc w:val="both"/>
        <w:rPr>
          <w:rFonts w:ascii="Times New Roman" w:hAnsi="Times New Roman"/>
          <w:i/>
        </w:rPr>
      </w:pPr>
      <w:r w:rsidRPr="006164DD">
        <w:rPr>
          <w:rFonts w:ascii="Times New Roman" w:hAnsi="Times New Roman"/>
          <w:i/>
        </w:rPr>
        <w:t xml:space="preserve">La CNCDH </w:t>
      </w:r>
      <w:r w:rsidR="003B790F" w:rsidRPr="006164DD">
        <w:rPr>
          <w:rFonts w:ascii="Times New Roman" w:hAnsi="Times New Roman"/>
          <w:i/>
        </w:rPr>
        <w:t xml:space="preserve">conseille, en toute indépendance, les pouvoirs publics dans le cadre de la préparation des rapports que la France présente devant les organes internationaux et </w:t>
      </w:r>
      <w:r w:rsidRPr="006164DD">
        <w:rPr>
          <w:rFonts w:ascii="Times New Roman" w:hAnsi="Times New Roman"/>
          <w:i/>
        </w:rPr>
        <w:t xml:space="preserve">interagit régulièrement avec </w:t>
      </w:r>
      <w:r w:rsidR="003B790F" w:rsidRPr="006164DD">
        <w:rPr>
          <w:rFonts w:ascii="Times New Roman" w:hAnsi="Times New Roman"/>
          <w:i/>
        </w:rPr>
        <w:t>ces derniers</w:t>
      </w:r>
      <w:r w:rsidRPr="006164DD">
        <w:rPr>
          <w:rFonts w:ascii="Times New Roman" w:hAnsi="Times New Roman"/>
          <w:i/>
        </w:rPr>
        <w:t xml:space="preserve"> notamment lorsqu’elle effectue un contrôle des obligations internationales de la France dans le cadre des travaux des comités des Nations Unies chargés de surveiller la mise en œuvre des traités ou encore dans le cadre de l’EPU. </w:t>
      </w:r>
      <w:r w:rsidR="003B790F" w:rsidRPr="006164DD">
        <w:rPr>
          <w:rFonts w:ascii="Times New Roman" w:hAnsi="Times New Roman"/>
          <w:i/>
        </w:rPr>
        <w:t>Elle</w:t>
      </w:r>
      <w:r w:rsidRPr="006164DD">
        <w:rPr>
          <w:rFonts w:ascii="Times New Roman" w:hAnsi="Times New Roman"/>
          <w:i/>
        </w:rPr>
        <w:t xml:space="preserve"> a </w:t>
      </w:r>
      <w:r w:rsidR="003B790F" w:rsidRPr="006164DD">
        <w:rPr>
          <w:rFonts w:ascii="Times New Roman" w:hAnsi="Times New Roman"/>
          <w:i/>
        </w:rPr>
        <w:t xml:space="preserve">ainsi </w:t>
      </w:r>
      <w:r w:rsidRPr="006164DD">
        <w:rPr>
          <w:rFonts w:ascii="Times New Roman" w:hAnsi="Times New Roman"/>
          <w:i/>
        </w:rPr>
        <w:t xml:space="preserve">envoyé des contributions écrites et a participé oralement à l’ensemble des comités qui ont récemment examiné la France. </w:t>
      </w:r>
    </w:p>
    <w:p w14:paraId="524D21FF" w14:textId="77777777" w:rsidR="002E7C09" w:rsidRPr="006164DD" w:rsidRDefault="002E7C09" w:rsidP="007A40A3">
      <w:pPr>
        <w:pStyle w:val="Default"/>
        <w:jc w:val="both"/>
        <w:rPr>
          <w:i/>
          <w:sz w:val="22"/>
          <w:szCs w:val="22"/>
        </w:rPr>
      </w:pPr>
    </w:p>
    <w:p w14:paraId="741E0262" w14:textId="77777777" w:rsidR="007A40A3" w:rsidRPr="006164DD" w:rsidRDefault="007A40A3" w:rsidP="00B4797B">
      <w:pPr>
        <w:jc w:val="both"/>
        <w:rPr>
          <w:rFonts w:ascii="Times New Roman" w:hAnsi="Times New Roman"/>
          <w:i/>
        </w:rPr>
      </w:pPr>
      <w:r w:rsidRPr="006164DD">
        <w:rPr>
          <w:rFonts w:ascii="Times New Roman" w:hAnsi="Times New Roman"/>
          <w:i/>
          <w:iCs/>
        </w:rPr>
        <w:t xml:space="preserve">L’ensemble des travaux de la CNCDH est consultable sur le site internet : </w:t>
      </w:r>
      <w:hyperlink r:id="rId8" w:history="1">
        <w:r w:rsidRPr="006164DD">
          <w:rPr>
            <w:rStyle w:val="Hyperlink"/>
            <w:rFonts w:ascii="Times New Roman" w:hAnsi="Times New Roman"/>
            <w:i/>
            <w:u w:val="none"/>
          </w:rPr>
          <w:t>https://www.cncdh.fr/</w:t>
        </w:r>
      </w:hyperlink>
      <w:r w:rsidRPr="006164DD">
        <w:rPr>
          <w:rFonts w:ascii="Times New Roman" w:hAnsi="Times New Roman"/>
          <w:i/>
        </w:rPr>
        <w:t xml:space="preserve"> </w:t>
      </w:r>
    </w:p>
    <w:p w14:paraId="3E4E6622" w14:textId="77777777" w:rsidR="00BF0ED3" w:rsidRPr="006164DD" w:rsidRDefault="00BF0ED3" w:rsidP="00B4797B">
      <w:pPr>
        <w:jc w:val="both"/>
        <w:rPr>
          <w:rFonts w:ascii="Times New Roman" w:hAnsi="Times New Roman"/>
          <w:b/>
          <w:u w:val="single"/>
        </w:rPr>
      </w:pPr>
    </w:p>
    <w:p w14:paraId="60B0FBFE" w14:textId="77777777" w:rsidR="00BF0ED3" w:rsidRPr="006164DD" w:rsidRDefault="00BF0ED3" w:rsidP="00B4797B">
      <w:pPr>
        <w:jc w:val="both"/>
        <w:rPr>
          <w:rFonts w:ascii="Times New Roman" w:hAnsi="Times New Roman"/>
          <w:b/>
          <w:u w:val="single"/>
        </w:rPr>
      </w:pPr>
    </w:p>
    <w:p w14:paraId="00C030B8" w14:textId="77777777" w:rsidR="00BF0ED3" w:rsidRPr="006164DD" w:rsidRDefault="00BF0ED3" w:rsidP="00B4797B">
      <w:pPr>
        <w:jc w:val="both"/>
        <w:rPr>
          <w:rFonts w:ascii="Times New Roman" w:hAnsi="Times New Roman"/>
          <w:b/>
          <w:u w:val="single"/>
        </w:rPr>
      </w:pPr>
    </w:p>
    <w:p w14:paraId="6819B678" w14:textId="77777777" w:rsidR="00BF0ED3" w:rsidRPr="006164DD" w:rsidRDefault="00BF0ED3" w:rsidP="00B4797B">
      <w:pPr>
        <w:jc w:val="both"/>
        <w:rPr>
          <w:rFonts w:ascii="Times New Roman" w:hAnsi="Times New Roman"/>
          <w:b/>
          <w:u w:val="single"/>
        </w:rPr>
      </w:pPr>
    </w:p>
    <w:p w14:paraId="3D79F934" w14:textId="77777777" w:rsidR="00965BFA" w:rsidRPr="006164DD" w:rsidRDefault="00965BFA" w:rsidP="00B4797B">
      <w:pPr>
        <w:jc w:val="both"/>
        <w:rPr>
          <w:rFonts w:ascii="Times New Roman" w:hAnsi="Times New Roman"/>
          <w:b/>
          <w:u w:val="single"/>
        </w:rPr>
      </w:pPr>
    </w:p>
    <w:p w14:paraId="0B5A1C81" w14:textId="77777777" w:rsidR="003B790F" w:rsidRPr="006164DD" w:rsidRDefault="003B790F" w:rsidP="00B4797B">
      <w:pPr>
        <w:jc w:val="both"/>
        <w:rPr>
          <w:rFonts w:ascii="Times New Roman" w:hAnsi="Times New Roman"/>
          <w:b/>
          <w:u w:val="single"/>
        </w:rPr>
      </w:pPr>
    </w:p>
    <w:p w14:paraId="1B0447D3" w14:textId="77777777" w:rsidR="003B790F" w:rsidRPr="006164DD" w:rsidRDefault="003B790F" w:rsidP="00B4797B">
      <w:pPr>
        <w:jc w:val="both"/>
        <w:rPr>
          <w:rFonts w:ascii="Times New Roman" w:hAnsi="Times New Roman"/>
          <w:b/>
          <w:u w:val="single"/>
        </w:rPr>
      </w:pPr>
    </w:p>
    <w:p w14:paraId="0E441DA8" w14:textId="77777777" w:rsidR="009267AD" w:rsidRPr="006164DD" w:rsidRDefault="009267AD" w:rsidP="00B4797B">
      <w:pPr>
        <w:jc w:val="both"/>
        <w:rPr>
          <w:rFonts w:ascii="Times New Roman" w:hAnsi="Times New Roman"/>
          <w:b/>
          <w:u w:val="single"/>
        </w:rPr>
      </w:pPr>
    </w:p>
    <w:p w14:paraId="66326BC1" w14:textId="77777777" w:rsidR="009267AD" w:rsidRPr="006164DD" w:rsidRDefault="009267AD" w:rsidP="00B4797B">
      <w:pPr>
        <w:jc w:val="both"/>
        <w:rPr>
          <w:rFonts w:ascii="Times New Roman" w:hAnsi="Times New Roman"/>
          <w:b/>
          <w:u w:val="single"/>
        </w:rPr>
      </w:pPr>
    </w:p>
    <w:p w14:paraId="375CAE05" w14:textId="77777777" w:rsidR="009267AD" w:rsidRPr="006164DD" w:rsidRDefault="009267AD" w:rsidP="00B4797B">
      <w:pPr>
        <w:jc w:val="both"/>
        <w:rPr>
          <w:rFonts w:ascii="Times New Roman" w:hAnsi="Times New Roman"/>
          <w:b/>
          <w:u w:val="single"/>
        </w:rPr>
      </w:pPr>
    </w:p>
    <w:p w14:paraId="798CC6A9" w14:textId="77777777" w:rsidR="009267AD" w:rsidRPr="006164DD" w:rsidRDefault="009267AD" w:rsidP="00B4797B">
      <w:pPr>
        <w:jc w:val="both"/>
        <w:rPr>
          <w:rFonts w:ascii="Times New Roman" w:hAnsi="Times New Roman"/>
          <w:b/>
          <w:u w:val="single"/>
        </w:rPr>
      </w:pPr>
    </w:p>
    <w:p w14:paraId="28AE4139" w14:textId="77777777" w:rsidR="003B790F" w:rsidRPr="006164DD" w:rsidRDefault="003B790F" w:rsidP="00B4797B">
      <w:pPr>
        <w:jc w:val="both"/>
        <w:rPr>
          <w:rFonts w:ascii="Times New Roman" w:hAnsi="Times New Roman"/>
          <w:b/>
          <w:u w:val="single"/>
        </w:rPr>
      </w:pPr>
    </w:p>
    <w:p w14:paraId="4008FD0D" w14:textId="77777777" w:rsidR="003B790F" w:rsidRPr="006164DD" w:rsidRDefault="003B790F" w:rsidP="00B4797B">
      <w:pPr>
        <w:jc w:val="both"/>
        <w:rPr>
          <w:rFonts w:ascii="Times New Roman" w:hAnsi="Times New Roman"/>
          <w:b/>
          <w:u w:val="single"/>
        </w:rPr>
      </w:pPr>
    </w:p>
    <w:p w14:paraId="33E0B14B" w14:textId="07D7ED4B" w:rsidR="004A5824" w:rsidRPr="006164DD" w:rsidRDefault="008C6C21" w:rsidP="003B790F">
      <w:pPr>
        <w:numPr>
          <w:ilvl w:val="0"/>
          <w:numId w:val="3"/>
        </w:numPr>
        <w:jc w:val="both"/>
        <w:rPr>
          <w:rFonts w:ascii="Times New Roman" w:hAnsi="Times New Roman"/>
        </w:rPr>
      </w:pPr>
      <w:r w:rsidRPr="006164DD">
        <w:rPr>
          <w:rFonts w:ascii="Times New Roman" w:hAnsi="Times New Roman"/>
        </w:rPr>
        <w:lastRenderedPageBreak/>
        <w:t xml:space="preserve">La CNCDH note </w:t>
      </w:r>
      <w:r w:rsidR="00693C20" w:rsidRPr="006164DD">
        <w:rPr>
          <w:rFonts w:ascii="Times New Roman" w:hAnsi="Times New Roman"/>
        </w:rPr>
        <w:t xml:space="preserve">à titre préliminaire </w:t>
      </w:r>
      <w:r w:rsidRPr="006164DD">
        <w:rPr>
          <w:rFonts w:ascii="Times New Roman" w:hAnsi="Times New Roman"/>
        </w:rPr>
        <w:t xml:space="preserve">que depuis l’adoption de la liste de points établie en 2020, plusieurs mesures et réformes ont été </w:t>
      </w:r>
      <w:r w:rsidR="008E3ECB" w:rsidRPr="006164DD">
        <w:rPr>
          <w:rFonts w:ascii="Times New Roman" w:hAnsi="Times New Roman"/>
        </w:rPr>
        <w:t>prises</w:t>
      </w:r>
      <w:r w:rsidRPr="006164DD">
        <w:rPr>
          <w:rFonts w:ascii="Times New Roman" w:hAnsi="Times New Roman"/>
        </w:rPr>
        <w:t xml:space="preserve"> ou annoncées par les pouvoirs publics français. Elle invite les experts du Comité à prendre en considération ces évolutions </w:t>
      </w:r>
      <w:r w:rsidR="000B2E76" w:rsidRPr="006164DD">
        <w:rPr>
          <w:rFonts w:ascii="Times New Roman" w:hAnsi="Times New Roman"/>
        </w:rPr>
        <w:t xml:space="preserve">(à l’instar de l’adoption de la loi </w:t>
      </w:r>
      <w:r w:rsidR="00837960" w:rsidRPr="006164DD">
        <w:rPr>
          <w:rFonts w:ascii="Times New Roman" w:hAnsi="Times New Roman"/>
        </w:rPr>
        <w:t xml:space="preserve">de </w:t>
      </w:r>
      <w:r w:rsidR="000B2E76" w:rsidRPr="006164DD">
        <w:rPr>
          <w:rFonts w:ascii="Times New Roman" w:hAnsi="Times New Roman"/>
        </w:rPr>
        <w:t xml:space="preserve">2023 visant à protéger les logements contre l'occupation illicite, </w:t>
      </w:r>
      <w:proofErr w:type="spellStart"/>
      <w:r w:rsidR="000B2E76" w:rsidRPr="006164DD">
        <w:rPr>
          <w:rFonts w:ascii="Times New Roman" w:hAnsi="Times New Roman"/>
        </w:rPr>
        <w:t>cf</w:t>
      </w:r>
      <w:proofErr w:type="spellEnd"/>
      <w:r w:rsidR="000B2E76" w:rsidRPr="006164DD">
        <w:rPr>
          <w:rFonts w:ascii="Times New Roman" w:hAnsi="Times New Roman"/>
        </w:rPr>
        <w:t xml:space="preserve"> </w:t>
      </w:r>
      <w:r w:rsidR="000B2E76" w:rsidRPr="006164DD">
        <w:rPr>
          <w:rFonts w:ascii="Times New Roman" w:hAnsi="Times New Roman"/>
          <w:i/>
        </w:rPr>
        <w:t>infra</w:t>
      </w:r>
      <w:r w:rsidR="000B2E76" w:rsidRPr="006164DD">
        <w:rPr>
          <w:rFonts w:ascii="Times New Roman" w:hAnsi="Times New Roman"/>
        </w:rPr>
        <w:t xml:space="preserve">) </w:t>
      </w:r>
      <w:r w:rsidRPr="006164DD">
        <w:rPr>
          <w:rFonts w:ascii="Times New Roman" w:hAnsi="Times New Roman"/>
        </w:rPr>
        <w:t xml:space="preserve">de manière à intégrer l’ensemble des problématiques qui ont eu des effets </w:t>
      </w:r>
      <w:r w:rsidR="00187248" w:rsidRPr="006164DD">
        <w:rPr>
          <w:rFonts w:ascii="Times New Roman" w:hAnsi="Times New Roman"/>
        </w:rPr>
        <w:t xml:space="preserve">directs </w:t>
      </w:r>
      <w:r w:rsidRPr="006164DD">
        <w:rPr>
          <w:rFonts w:ascii="Times New Roman" w:hAnsi="Times New Roman"/>
        </w:rPr>
        <w:t>sur la jouissance des droits économiques, sociaux et cult</w:t>
      </w:r>
      <w:r w:rsidR="00F41316" w:rsidRPr="006164DD">
        <w:rPr>
          <w:rFonts w:ascii="Times New Roman" w:hAnsi="Times New Roman"/>
        </w:rPr>
        <w:t>ure</w:t>
      </w:r>
      <w:r w:rsidR="00837960" w:rsidRPr="006164DD">
        <w:rPr>
          <w:rFonts w:ascii="Times New Roman" w:hAnsi="Times New Roman"/>
        </w:rPr>
        <w:t>l</w:t>
      </w:r>
      <w:r w:rsidR="00F41316" w:rsidRPr="006164DD">
        <w:rPr>
          <w:rFonts w:ascii="Times New Roman" w:hAnsi="Times New Roman"/>
        </w:rPr>
        <w:t>s garantis par l</w:t>
      </w:r>
      <w:r w:rsidR="00837960" w:rsidRPr="006164DD">
        <w:rPr>
          <w:rFonts w:ascii="Times New Roman" w:hAnsi="Times New Roman"/>
        </w:rPr>
        <w:t>e</w:t>
      </w:r>
      <w:r w:rsidR="00F41316" w:rsidRPr="006164DD">
        <w:rPr>
          <w:rFonts w:ascii="Times New Roman" w:hAnsi="Times New Roman"/>
        </w:rPr>
        <w:t xml:space="preserve"> Pacte. </w:t>
      </w:r>
    </w:p>
    <w:p w14:paraId="4DFE4E5B" w14:textId="2815A81C" w:rsidR="0044630D" w:rsidRPr="006164DD" w:rsidRDefault="008F0764" w:rsidP="00916AD9">
      <w:pPr>
        <w:pBdr>
          <w:top w:val="single" w:sz="4" w:space="1" w:color="auto"/>
          <w:left w:val="single" w:sz="4" w:space="4" w:color="auto"/>
          <w:bottom w:val="single" w:sz="4" w:space="1" w:color="auto"/>
          <w:right w:val="single" w:sz="4" w:space="4" w:color="auto"/>
        </w:pBdr>
        <w:shd w:val="clear" w:color="auto" w:fill="000000"/>
        <w:ind w:left="357"/>
        <w:jc w:val="center"/>
        <w:rPr>
          <w:rFonts w:ascii="Times New Roman" w:hAnsi="Times New Roman"/>
          <w:b/>
        </w:rPr>
      </w:pPr>
      <w:r w:rsidRPr="006164DD">
        <w:rPr>
          <w:rFonts w:ascii="Times New Roman" w:hAnsi="Times New Roman"/>
          <w:b/>
        </w:rPr>
        <w:t>Santé</w:t>
      </w:r>
      <w:r w:rsidR="00BC4FC4" w:rsidRPr="006164DD">
        <w:rPr>
          <w:rFonts w:ascii="Times New Roman" w:hAnsi="Times New Roman"/>
          <w:b/>
        </w:rPr>
        <w:t xml:space="preserve"> </w:t>
      </w:r>
      <w:r w:rsidR="00F24F83" w:rsidRPr="006164DD">
        <w:rPr>
          <w:rFonts w:ascii="Times New Roman" w:hAnsi="Times New Roman"/>
          <w:b/>
        </w:rPr>
        <w:t>(</w:t>
      </w:r>
      <w:r w:rsidR="00233E58" w:rsidRPr="006164DD">
        <w:rPr>
          <w:rFonts w:ascii="Times New Roman" w:hAnsi="Times New Roman"/>
          <w:b/>
        </w:rPr>
        <w:t>§</w:t>
      </w:r>
      <w:r w:rsidR="007C5755" w:rsidRPr="006164DD">
        <w:rPr>
          <w:rFonts w:ascii="Times New Roman" w:hAnsi="Times New Roman"/>
          <w:b/>
        </w:rPr>
        <w:t>§</w:t>
      </w:r>
      <w:r w:rsidR="00233E58" w:rsidRPr="006164DD">
        <w:rPr>
          <w:rFonts w:ascii="Times New Roman" w:hAnsi="Times New Roman"/>
          <w:b/>
        </w:rPr>
        <w:t xml:space="preserve"> </w:t>
      </w:r>
      <w:r w:rsidR="00BC4FC4" w:rsidRPr="006164DD">
        <w:rPr>
          <w:rFonts w:ascii="Times New Roman" w:hAnsi="Times New Roman"/>
          <w:b/>
        </w:rPr>
        <w:t xml:space="preserve">23 </w:t>
      </w:r>
      <w:r w:rsidR="0000737E" w:rsidRPr="006164DD">
        <w:rPr>
          <w:rFonts w:ascii="Times New Roman" w:hAnsi="Times New Roman"/>
          <w:b/>
        </w:rPr>
        <w:t>à</w:t>
      </w:r>
      <w:r w:rsidR="00BC4FC4" w:rsidRPr="006164DD">
        <w:rPr>
          <w:rFonts w:ascii="Times New Roman" w:hAnsi="Times New Roman"/>
          <w:b/>
        </w:rPr>
        <w:t xml:space="preserve"> 2</w:t>
      </w:r>
      <w:r w:rsidR="0000737E" w:rsidRPr="006164DD">
        <w:rPr>
          <w:rFonts w:ascii="Times New Roman" w:hAnsi="Times New Roman"/>
          <w:b/>
        </w:rPr>
        <w:t>5</w:t>
      </w:r>
      <w:r w:rsidR="00BC4FC4" w:rsidRPr="006164DD">
        <w:rPr>
          <w:rFonts w:ascii="Times New Roman" w:hAnsi="Times New Roman"/>
          <w:b/>
        </w:rPr>
        <w:t>)</w:t>
      </w:r>
    </w:p>
    <w:p w14:paraId="3010D72B" w14:textId="77777777" w:rsidR="009965B4" w:rsidRPr="006164DD" w:rsidRDefault="009965B4" w:rsidP="003B790F">
      <w:pPr>
        <w:spacing w:before="100" w:beforeAutospacing="1" w:after="100" w:afterAutospacing="1" w:line="240" w:lineRule="auto"/>
        <w:ind w:left="720"/>
        <w:jc w:val="both"/>
        <w:outlineLvl w:val="0"/>
        <w:rPr>
          <w:rFonts w:ascii="Times New Roman" w:eastAsia="Times New Roman" w:hAnsi="Times New Roman"/>
          <w:b/>
          <w:bCs/>
          <w:kern w:val="36"/>
          <w:u w:val="single"/>
          <w:lang w:eastAsia="fr-FR"/>
        </w:rPr>
      </w:pPr>
      <w:r w:rsidRPr="006164DD">
        <w:rPr>
          <w:rFonts w:ascii="Times New Roman" w:eastAsia="Times New Roman" w:hAnsi="Times New Roman"/>
          <w:b/>
          <w:bCs/>
          <w:kern w:val="36"/>
          <w:u w:val="single"/>
          <w:lang w:eastAsia="fr-FR"/>
        </w:rPr>
        <w:t xml:space="preserve">Système de santé (§ 23) </w:t>
      </w:r>
    </w:p>
    <w:p w14:paraId="111B6BDC" w14:textId="32F81C91" w:rsidR="00866205" w:rsidRPr="006164DD" w:rsidRDefault="00B4797B" w:rsidP="00866205">
      <w:pPr>
        <w:numPr>
          <w:ilvl w:val="0"/>
          <w:numId w:val="3"/>
        </w:numPr>
        <w:spacing w:after="0" w:line="240" w:lineRule="auto"/>
        <w:ind w:left="714" w:hanging="357"/>
        <w:jc w:val="both"/>
        <w:outlineLvl w:val="0"/>
        <w:rPr>
          <w:rStyle w:val="A11"/>
          <w:rFonts w:ascii="Times New Roman" w:eastAsia="Times New Roman" w:hAnsi="Times New Roman" w:cs="Times New Roman"/>
          <w:bCs/>
          <w:color w:val="auto"/>
          <w:kern w:val="36"/>
          <w:sz w:val="22"/>
          <w:szCs w:val="22"/>
          <w:lang w:eastAsia="fr-FR"/>
        </w:rPr>
      </w:pPr>
      <w:r w:rsidRPr="006164DD">
        <w:rPr>
          <w:rFonts w:ascii="Times New Roman" w:eastAsia="Times New Roman" w:hAnsi="Times New Roman"/>
          <w:bCs/>
          <w:kern w:val="36"/>
          <w:lang w:eastAsia="fr-FR"/>
        </w:rPr>
        <w:t xml:space="preserve">La pandémie liée à la Covid-19 a fait </w:t>
      </w:r>
      <w:r w:rsidR="00837960" w:rsidRPr="006164DD">
        <w:rPr>
          <w:rFonts w:ascii="Times New Roman" w:eastAsia="Times New Roman" w:hAnsi="Times New Roman"/>
          <w:bCs/>
          <w:kern w:val="36"/>
          <w:lang w:eastAsia="fr-FR"/>
        </w:rPr>
        <w:t xml:space="preserve">apparaitre </w:t>
      </w:r>
      <w:r w:rsidRPr="006164DD">
        <w:rPr>
          <w:rFonts w:ascii="Times New Roman" w:eastAsia="Times New Roman" w:hAnsi="Times New Roman"/>
          <w:bCs/>
          <w:kern w:val="36"/>
          <w:lang w:eastAsia="fr-FR"/>
        </w:rPr>
        <w:t xml:space="preserve">de manière accrue les différentes fractures dont souffre le système de santé en France. </w:t>
      </w:r>
      <w:r w:rsidR="0044630D" w:rsidRPr="006164DD">
        <w:rPr>
          <w:rFonts w:ascii="Times New Roman" w:hAnsi="Times New Roman"/>
          <w:spacing w:val="-10"/>
          <w:shd w:val="clear" w:color="auto" w:fill="FFFFFF"/>
        </w:rPr>
        <w:t>A la date du 1</w:t>
      </w:r>
      <w:r w:rsidR="0044630D" w:rsidRPr="006164DD">
        <w:rPr>
          <w:rFonts w:ascii="Times New Roman" w:hAnsi="Times New Roman"/>
          <w:spacing w:val="-10"/>
          <w:shd w:val="clear" w:color="auto" w:fill="FFFFFF"/>
          <w:vertAlign w:val="superscript"/>
        </w:rPr>
        <w:t>er</w:t>
      </w:r>
      <w:r w:rsidR="0044630D" w:rsidRPr="006164DD">
        <w:rPr>
          <w:rFonts w:ascii="Times New Roman" w:hAnsi="Times New Roman"/>
          <w:spacing w:val="-10"/>
          <w:shd w:val="clear" w:color="auto" w:fill="FFFFFF"/>
        </w:rPr>
        <w:t xml:space="preserve"> janvier 2022, on dénombre 3,4 médecins </w:t>
      </w:r>
      <w:r w:rsidR="006164DD" w:rsidRPr="006164DD">
        <w:rPr>
          <w:rFonts w:ascii="Times New Roman" w:hAnsi="Times New Roman"/>
          <w:spacing w:val="-10"/>
          <w:shd w:val="clear" w:color="auto" w:fill="FFFFFF"/>
        </w:rPr>
        <w:t>pour</w:t>
      </w:r>
      <w:r w:rsidR="0044630D" w:rsidRPr="006164DD">
        <w:rPr>
          <w:rFonts w:ascii="Times New Roman" w:hAnsi="Times New Roman"/>
          <w:spacing w:val="-10"/>
          <w:shd w:val="clear" w:color="auto" w:fill="FFFFFF"/>
        </w:rPr>
        <w:t xml:space="preserve"> 100 habitants avec une répartition inégale sur l’ensemble du territoire</w:t>
      </w:r>
      <w:r w:rsidR="0044630D" w:rsidRPr="006164DD">
        <w:rPr>
          <w:rStyle w:val="FootnoteReference"/>
          <w:rFonts w:ascii="Times New Roman" w:hAnsi="Times New Roman"/>
          <w:spacing w:val="-10"/>
          <w:shd w:val="clear" w:color="auto" w:fill="FFFFFF"/>
        </w:rPr>
        <w:footnoteReference w:id="1"/>
      </w:r>
      <w:r w:rsidR="008E3ECB" w:rsidRPr="006164DD">
        <w:rPr>
          <w:rFonts w:ascii="Times New Roman" w:hAnsi="Times New Roman"/>
          <w:spacing w:val="-10"/>
          <w:shd w:val="clear" w:color="auto" w:fill="FFFFFF"/>
        </w:rPr>
        <w:t>. L</w:t>
      </w:r>
      <w:r w:rsidR="0044409C" w:rsidRPr="006164DD">
        <w:rPr>
          <w:rFonts w:ascii="Times New Roman" w:hAnsi="Times New Roman"/>
          <w:spacing w:val="-10"/>
          <w:shd w:val="clear" w:color="auto" w:fill="FFFFFF"/>
        </w:rPr>
        <w:t>a suppression des lits dans les hôpitaux continue d’augmenter.</w:t>
      </w:r>
      <w:r w:rsidR="0044630D" w:rsidRPr="006164DD">
        <w:rPr>
          <w:rFonts w:ascii="Times New Roman" w:hAnsi="Times New Roman"/>
          <w:spacing w:val="-10"/>
          <w:shd w:val="clear" w:color="auto" w:fill="FFFFFF"/>
        </w:rPr>
        <w:t xml:space="preserve"> Environ 87% du territoire est touché par les déserts médicaux. </w:t>
      </w:r>
      <w:r w:rsidR="00CA26DF" w:rsidRPr="006164DD">
        <w:rPr>
          <w:rFonts w:ascii="Times New Roman" w:hAnsi="Times New Roman"/>
          <w:spacing w:val="-10"/>
          <w:shd w:val="clear" w:color="auto" w:fill="FFFFFF"/>
        </w:rPr>
        <w:t>Ces</w:t>
      </w:r>
      <w:r w:rsidR="0044630D" w:rsidRPr="006164DD">
        <w:rPr>
          <w:rFonts w:ascii="Times New Roman" w:hAnsi="Times New Roman"/>
          <w:spacing w:val="-10"/>
          <w:shd w:val="clear" w:color="auto" w:fill="FFFFFF"/>
        </w:rPr>
        <w:t xml:space="preserve"> territoires concernent les zones rurales mais également</w:t>
      </w:r>
      <w:r w:rsidR="00CA26DF" w:rsidRPr="006164DD">
        <w:rPr>
          <w:rFonts w:ascii="Times New Roman" w:hAnsi="Times New Roman"/>
          <w:spacing w:val="-10"/>
          <w:shd w:val="clear" w:color="auto" w:fill="FFFFFF"/>
        </w:rPr>
        <w:t>, et de plus en plus,</w:t>
      </w:r>
      <w:r w:rsidR="0044630D" w:rsidRPr="006164DD">
        <w:rPr>
          <w:rFonts w:ascii="Times New Roman" w:hAnsi="Times New Roman"/>
          <w:spacing w:val="-10"/>
          <w:shd w:val="clear" w:color="auto" w:fill="FFFFFF"/>
        </w:rPr>
        <w:t xml:space="preserve"> </w:t>
      </w:r>
      <w:r w:rsidR="007A10D0" w:rsidRPr="006164DD">
        <w:rPr>
          <w:rFonts w:ascii="Times New Roman" w:hAnsi="Times New Roman"/>
          <w:spacing w:val="-10"/>
          <w:shd w:val="clear" w:color="auto" w:fill="FFFFFF"/>
        </w:rPr>
        <w:t>l</w:t>
      </w:r>
      <w:r w:rsidR="0044630D" w:rsidRPr="006164DD">
        <w:rPr>
          <w:rFonts w:ascii="Times New Roman" w:hAnsi="Times New Roman"/>
          <w:spacing w:val="-10"/>
          <w:shd w:val="clear" w:color="auto" w:fill="FFFFFF"/>
        </w:rPr>
        <w:t>es zones urbaines défavorisées comme</w:t>
      </w:r>
      <w:r w:rsidR="00CA26DF" w:rsidRPr="006164DD">
        <w:rPr>
          <w:rFonts w:ascii="Times New Roman" w:hAnsi="Times New Roman"/>
          <w:spacing w:val="-10"/>
          <w:shd w:val="clear" w:color="auto" w:fill="FFFFFF"/>
        </w:rPr>
        <w:t xml:space="preserve"> le département de</w:t>
      </w:r>
      <w:r w:rsidR="0044630D" w:rsidRPr="006164DD">
        <w:rPr>
          <w:rFonts w:ascii="Times New Roman" w:hAnsi="Times New Roman"/>
          <w:spacing w:val="-10"/>
          <w:shd w:val="clear" w:color="auto" w:fill="FFFFFF"/>
        </w:rPr>
        <w:t xml:space="preserve"> </w:t>
      </w:r>
      <w:r w:rsidR="00CA26DF" w:rsidRPr="006164DD">
        <w:rPr>
          <w:rFonts w:ascii="Times New Roman" w:hAnsi="Times New Roman"/>
          <w:spacing w:val="-10"/>
          <w:shd w:val="clear" w:color="auto" w:fill="FFFFFF"/>
        </w:rPr>
        <w:t>la Seine-Sain</w:t>
      </w:r>
      <w:r w:rsidR="007A10D0" w:rsidRPr="006164DD">
        <w:rPr>
          <w:rFonts w:ascii="Times New Roman" w:hAnsi="Times New Roman"/>
          <w:spacing w:val="-10"/>
          <w:shd w:val="clear" w:color="auto" w:fill="FFFFFF"/>
        </w:rPr>
        <w:t>t-Denis qui constitue l’une des</w:t>
      </w:r>
      <w:r w:rsidR="00CA26DF" w:rsidRPr="006164DD">
        <w:rPr>
          <w:rFonts w:ascii="Times New Roman" w:hAnsi="Times New Roman"/>
          <w:spacing w:val="-10"/>
          <w:shd w:val="clear" w:color="auto" w:fill="FFFFFF"/>
        </w:rPr>
        <w:t xml:space="preserve"> plus touché</w:t>
      </w:r>
      <w:r w:rsidR="005F3990" w:rsidRPr="006164DD">
        <w:rPr>
          <w:rFonts w:ascii="Times New Roman" w:hAnsi="Times New Roman"/>
          <w:spacing w:val="-10"/>
          <w:shd w:val="clear" w:color="auto" w:fill="FFFFFF"/>
        </w:rPr>
        <w:t>e</w:t>
      </w:r>
      <w:r w:rsidR="00CA26DF" w:rsidRPr="006164DD">
        <w:rPr>
          <w:rFonts w:ascii="Times New Roman" w:hAnsi="Times New Roman"/>
          <w:spacing w:val="-10"/>
          <w:shd w:val="clear" w:color="auto" w:fill="FFFFFF"/>
        </w:rPr>
        <w:t>s en France</w:t>
      </w:r>
      <w:r w:rsidR="00CA26DF" w:rsidRPr="006164DD">
        <w:rPr>
          <w:rStyle w:val="FootnoteReference"/>
          <w:rFonts w:ascii="Times New Roman" w:hAnsi="Times New Roman"/>
          <w:spacing w:val="-10"/>
          <w:shd w:val="clear" w:color="auto" w:fill="FFFFFF"/>
        </w:rPr>
        <w:footnoteReference w:id="2"/>
      </w:r>
      <w:r w:rsidR="00CA26DF" w:rsidRPr="006164DD">
        <w:rPr>
          <w:rFonts w:ascii="Times New Roman" w:hAnsi="Times New Roman"/>
          <w:spacing w:val="-10"/>
          <w:shd w:val="clear" w:color="auto" w:fill="FFFFFF"/>
        </w:rPr>
        <w:t xml:space="preserve">. </w:t>
      </w:r>
      <w:r w:rsidRPr="006164DD">
        <w:rPr>
          <w:rFonts w:ascii="Times New Roman" w:hAnsi="Times New Roman"/>
          <w:spacing w:val="-10"/>
          <w:shd w:val="clear" w:color="auto" w:fill="FFFFFF"/>
        </w:rPr>
        <w:t>En outre</w:t>
      </w:r>
      <w:r w:rsidR="00735E85" w:rsidRPr="006164DD">
        <w:rPr>
          <w:rFonts w:ascii="Times New Roman" w:hAnsi="Times New Roman"/>
          <w:spacing w:val="-10"/>
          <w:shd w:val="clear" w:color="auto" w:fill="FFFFFF"/>
        </w:rPr>
        <w:t xml:space="preserve">, </w:t>
      </w:r>
      <w:r w:rsidR="00735E85" w:rsidRPr="006164DD">
        <w:rPr>
          <w:rStyle w:val="A11"/>
          <w:rFonts w:ascii="Times New Roman" w:hAnsi="Times New Roman" w:cs="Times New Roman"/>
          <w:sz w:val="22"/>
          <w:szCs w:val="22"/>
        </w:rPr>
        <w:t xml:space="preserve">le financement du système de santé </w:t>
      </w:r>
      <w:r w:rsidR="00C93C79" w:rsidRPr="006164DD">
        <w:rPr>
          <w:rStyle w:val="A11"/>
          <w:rFonts w:ascii="Times New Roman" w:hAnsi="Times New Roman" w:cs="Times New Roman"/>
          <w:sz w:val="22"/>
          <w:szCs w:val="22"/>
        </w:rPr>
        <w:t>reste non adapté aux</w:t>
      </w:r>
      <w:r w:rsidR="00735E85" w:rsidRPr="006164DD">
        <w:rPr>
          <w:rStyle w:val="A11"/>
          <w:rFonts w:ascii="Times New Roman" w:hAnsi="Times New Roman" w:cs="Times New Roman"/>
          <w:sz w:val="22"/>
          <w:szCs w:val="22"/>
        </w:rPr>
        <w:t xml:space="preserve"> besoins de la population</w:t>
      </w:r>
      <w:r w:rsidR="00DD5880" w:rsidRPr="006164DD">
        <w:rPr>
          <w:rStyle w:val="A11"/>
          <w:rFonts w:ascii="Times New Roman" w:hAnsi="Times New Roman" w:cs="Times New Roman"/>
          <w:sz w:val="22"/>
          <w:szCs w:val="22"/>
        </w:rPr>
        <w:t>,</w:t>
      </w:r>
      <w:r w:rsidR="00C93C79" w:rsidRPr="006164DD">
        <w:rPr>
          <w:rStyle w:val="A11"/>
          <w:rFonts w:ascii="Times New Roman" w:hAnsi="Times New Roman" w:cs="Times New Roman"/>
          <w:sz w:val="22"/>
          <w:szCs w:val="22"/>
        </w:rPr>
        <w:t xml:space="preserve"> notamment</w:t>
      </w:r>
      <w:r w:rsidR="00735E85" w:rsidRPr="006164DD">
        <w:rPr>
          <w:rStyle w:val="A11"/>
          <w:rFonts w:ascii="Times New Roman" w:hAnsi="Times New Roman" w:cs="Times New Roman"/>
          <w:sz w:val="22"/>
          <w:szCs w:val="22"/>
        </w:rPr>
        <w:t xml:space="preserve"> </w:t>
      </w:r>
      <w:r w:rsidR="00DD5880" w:rsidRPr="006164DD">
        <w:rPr>
          <w:rStyle w:val="A11"/>
          <w:rFonts w:ascii="Times New Roman" w:hAnsi="Times New Roman" w:cs="Times New Roman"/>
          <w:sz w:val="22"/>
          <w:szCs w:val="22"/>
        </w:rPr>
        <w:t>à l’égard d</w:t>
      </w:r>
      <w:r w:rsidR="00735E85" w:rsidRPr="006164DD">
        <w:rPr>
          <w:rStyle w:val="A11"/>
          <w:rFonts w:ascii="Times New Roman" w:hAnsi="Times New Roman" w:cs="Times New Roman"/>
          <w:sz w:val="22"/>
          <w:szCs w:val="22"/>
        </w:rPr>
        <w:t xml:space="preserve">es personnes </w:t>
      </w:r>
      <w:r w:rsidR="00395823" w:rsidRPr="006164DD">
        <w:rPr>
          <w:rStyle w:val="A11"/>
          <w:rFonts w:ascii="Times New Roman" w:hAnsi="Times New Roman" w:cs="Times New Roman"/>
          <w:sz w:val="22"/>
          <w:szCs w:val="22"/>
        </w:rPr>
        <w:t>en grande précarité</w:t>
      </w:r>
      <w:r w:rsidR="001D2D15" w:rsidRPr="006164DD">
        <w:rPr>
          <w:rStyle w:val="A11"/>
          <w:rFonts w:ascii="Times New Roman" w:hAnsi="Times New Roman" w:cs="Times New Roman"/>
          <w:sz w:val="22"/>
          <w:szCs w:val="22"/>
        </w:rPr>
        <w:t>,</w:t>
      </w:r>
      <w:r w:rsidR="00FC7674" w:rsidRPr="006164DD">
        <w:rPr>
          <w:rStyle w:val="A11"/>
          <w:rFonts w:ascii="Times New Roman" w:hAnsi="Times New Roman" w:cs="Times New Roman"/>
          <w:sz w:val="22"/>
          <w:szCs w:val="22"/>
        </w:rPr>
        <w:t xml:space="preserve"> portant ainsi considérablement </w:t>
      </w:r>
      <w:r w:rsidR="00A26D35" w:rsidRPr="006164DD">
        <w:rPr>
          <w:rStyle w:val="A11"/>
          <w:rFonts w:ascii="Times New Roman" w:hAnsi="Times New Roman" w:cs="Times New Roman"/>
          <w:sz w:val="22"/>
          <w:szCs w:val="22"/>
        </w:rPr>
        <w:t xml:space="preserve">atteinte </w:t>
      </w:r>
      <w:r w:rsidR="00FC7674" w:rsidRPr="006164DD">
        <w:rPr>
          <w:rStyle w:val="A11"/>
          <w:rFonts w:ascii="Times New Roman" w:hAnsi="Times New Roman" w:cs="Times New Roman"/>
          <w:sz w:val="22"/>
          <w:szCs w:val="22"/>
        </w:rPr>
        <w:t>au droit à la santé</w:t>
      </w:r>
      <w:r w:rsidR="00FC7674" w:rsidRPr="006164DD">
        <w:rPr>
          <w:rStyle w:val="FootnoteReference"/>
          <w:rFonts w:ascii="Times New Roman" w:hAnsi="Times New Roman"/>
          <w:color w:val="000000"/>
        </w:rPr>
        <w:footnoteReference w:id="3"/>
      </w:r>
      <w:r w:rsidR="00735E85" w:rsidRPr="006164DD">
        <w:rPr>
          <w:rStyle w:val="A11"/>
          <w:rFonts w:ascii="Times New Roman" w:hAnsi="Times New Roman" w:cs="Times New Roman"/>
          <w:sz w:val="22"/>
          <w:szCs w:val="22"/>
        </w:rPr>
        <w:t>.</w:t>
      </w:r>
    </w:p>
    <w:p w14:paraId="6405853A" w14:textId="3DD491B3" w:rsidR="00363884" w:rsidRPr="006164DD" w:rsidRDefault="00C93C79" w:rsidP="00866205">
      <w:pPr>
        <w:numPr>
          <w:ilvl w:val="0"/>
          <w:numId w:val="3"/>
        </w:numPr>
        <w:spacing w:after="0"/>
        <w:ind w:left="714" w:hanging="357"/>
        <w:jc w:val="both"/>
        <w:rPr>
          <w:rStyle w:val="A11"/>
          <w:rFonts w:ascii="Times New Roman" w:hAnsi="Times New Roman" w:cs="Times New Roman"/>
          <w:b/>
          <w:i/>
          <w:sz w:val="22"/>
          <w:szCs w:val="22"/>
        </w:rPr>
      </w:pPr>
      <w:r w:rsidRPr="006164DD">
        <w:rPr>
          <w:rStyle w:val="A11"/>
          <w:rFonts w:ascii="Times New Roman" w:hAnsi="Times New Roman" w:cs="Times New Roman"/>
          <w:b/>
          <w:i/>
          <w:sz w:val="22"/>
          <w:szCs w:val="22"/>
        </w:rPr>
        <w:t>La CNCDH recommande</w:t>
      </w:r>
      <w:r w:rsidR="00F077C7" w:rsidRPr="006164DD">
        <w:rPr>
          <w:rStyle w:val="A11"/>
          <w:rFonts w:ascii="Times New Roman" w:hAnsi="Times New Roman" w:cs="Times New Roman"/>
          <w:b/>
          <w:i/>
          <w:sz w:val="22"/>
          <w:szCs w:val="22"/>
        </w:rPr>
        <w:t xml:space="preserve"> </w:t>
      </w:r>
      <w:r w:rsidRPr="006164DD">
        <w:rPr>
          <w:rStyle w:val="A11"/>
          <w:rFonts w:ascii="Times New Roman" w:hAnsi="Times New Roman" w:cs="Times New Roman"/>
          <w:b/>
          <w:i/>
          <w:sz w:val="22"/>
          <w:szCs w:val="22"/>
        </w:rPr>
        <w:t xml:space="preserve">de prendre en compte </w:t>
      </w:r>
      <w:r w:rsidR="00395823" w:rsidRPr="006164DD">
        <w:rPr>
          <w:rStyle w:val="A11"/>
          <w:rFonts w:ascii="Times New Roman" w:hAnsi="Times New Roman" w:cs="Times New Roman"/>
          <w:b/>
          <w:i/>
          <w:sz w:val="22"/>
          <w:szCs w:val="22"/>
        </w:rPr>
        <w:t xml:space="preserve">systématiquement </w:t>
      </w:r>
      <w:r w:rsidRPr="006164DD">
        <w:rPr>
          <w:rStyle w:val="A11"/>
          <w:rFonts w:ascii="Times New Roman" w:hAnsi="Times New Roman" w:cs="Times New Roman"/>
          <w:b/>
          <w:i/>
          <w:sz w:val="22"/>
          <w:szCs w:val="22"/>
        </w:rPr>
        <w:t xml:space="preserve">les inégalités sociales </w:t>
      </w:r>
      <w:r w:rsidR="00D32D63" w:rsidRPr="006164DD">
        <w:rPr>
          <w:rStyle w:val="A11"/>
          <w:rFonts w:ascii="Times New Roman" w:hAnsi="Times New Roman" w:cs="Times New Roman"/>
          <w:b/>
          <w:i/>
          <w:sz w:val="22"/>
          <w:szCs w:val="22"/>
        </w:rPr>
        <w:t>et d’intégrer une logique préventive</w:t>
      </w:r>
      <w:r w:rsidR="00F077C7" w:rsidRPr="006164DD">
        <w:rPr>
          <w:rStyle w:val="A11"/>
          <w:rFonts w:ascii="Times New Roman" w:hAnsi="Times New Roman" w:cs="Times New Roman"/>
          <w:b/>
          <w:i/>
          <w:sz w:val="22"/>
          <w:szCs w:val="22"/>
        </w:rPr>
        <w:t xml:space="preserve"> </w:t>
      </w:r>
      <w:r w:rsidR="00967509" w:rsidRPr="006164DD">
        <w:rPr>
          <w:rStyle w:val="A11"/>
          <w:rFonts w:ascii="Times New Roman" w:hAnsi="Times New Roman" w:cs="Times New Roman"/>
          <w:b/>
          <w:i/>
          <w:sz w:val="22"/>
          <w:szCs w:val="22"/>
        </w:rPr>
        <w:t xml:space="preserve">de soin </w:t>
      </w:r>
      <w:r w:rsidR="00F077C7" w:rsidRPr="006164DD">
        <w:rPr>
          <w:rStyle w:val="A11"/>
          <w:rFonts w:ascii="Times New Roman" w:hAnsi="Times New Roman" w:cs="Times New Roman"/>
          <w:b/>
          <w:i/>
          <w:sz w:val="22"/>
          <w:szCs w:val="22"/>
        </w:rPr>
        <w:t xml:space="preserve">dans </w:t>
      </w:r>
      <w:r w:rsidR="00A24110" w:rsidRPr="006164DD">
        <w:rPr>
          <w:rStyle w:val="A11"/>
          <w:rFonts w:ascii="Times New Roman" w:hAnsi="Times New Roman" w:cs="Times New Roman"/>
          <w:b/>
          <w:i/>
          <w:sz w:val="22"/>
          <w:szCs w:val="22"/>
        </w:rPr>
        <w:t>l</w:t>
      </w:r>
      <w:r w:rsidR="00F077C7" w:rsidRPr="006164DD">
        <w:rPr>
          <w:rStyle w:val="A11"/>
          <w:rFonts w:ascii="Times New Roman" w:hAnsi="Times New Roman" w:cs="Times New Roman"/>
          <w:b/>
          <w:i/>
          <w:sz w:val="22"/>
          <w:szCs w:val="22"/>
        </w:rPr>
        <w:t>es politiques de santé publique.</w:t>
      </w:r>
    </w:p>
    <w:p w14:paraId="42D4E5A6" w14:textId="3ED77094" w:rsidR="00363884" w:rsidRPr="006164DD" w:rsidRDefault="00363884" w:rsidP="00363884">
      <w:pPr>
        <w:numPr>
          <w:ilvl w:val="0"/>
          <w:numId w:val="3"/>
        </w:numPr>
        <w:jc w:val="both"/>
        <w:rPr>
          <w:rStyle w:val="A11"/>
          <w:rFonts w:ascii="Times New Roman" w:hAnsi="Times New Roman" w:cs="Times New Roman"/>
          <w:b/>
          <w:i/>
          <w:sz w:val="22"/>
          <w:szCs w:val="22"/>
        </w:rPr>
      </w:pPr>
      <w:r w:rsidRPr="006164DD">
        <w:rPr>
          <w:rStyle w:val="markedcontent"/>
          <w:rFonts w:ascii="Times New Roman" w:hAnsi="Times New Roman"/>
          <w:b/>
          <w:i/>
        </w:rPr>
        <w:t>La CNCDH recommande la mise en place d’une politique</w:t>
      </w:r>
      <w:r w:rsidRPr="006164DD">
        <w:rPr>
          <w:rFonts w:ascii="Times New Roman" w:hAnsi="Times New Roman"/>
          <w:b/>
          <w:i/>
        </w:rPr>
        <w:br/>
      </w:r>
      <w:r w:rsidRPr="006164DD">
        <w:rPr>
          <w:rStyle w:val="markedcontent"/>
          <w:rFonts w:ascii="Times New Roman" w:hAnsi="Times New Roman"/>
          <w:b/>
          <w:i/>
        </w:rPr>
        <w:t>publique de lutte contre les maltraitances dans le système de santé, pilotée en</w:t>
      </w:r>
      <w:r w:rsidRPr="006164DD">
        <w:rPr>
          <w:rFonts w:ascii="Times New Roman" w:hAnsi="Times New Roman"/>
          <w:b/>
          <w:i/>
        </w:rPr>
        <w:br/>
      </w:r>
      <w:r w:rsidRPr="006164DD">
        <w:rPr>
          <w:rStyle w:val="markedcontent"/>
          <w:rFonts w:ascii="Times New Roman" w:hAnsi="Times New Roman"/>
          <w:b/>
          <w:i/>
        </w:rPr>
        <w:t>concertation avec les différents ministères et institutions concernées, et appuyée</w:t>
      </w:r>
      <w:r w:rsidRPr="006164DD">
        <w:rPr>
          <w:rFonts w:ascii="Times New Roman" w:hAnsi="Times New Roman"/>
          <w:b/>
          <w:i/>
        </w:rPr>
        <w:br/>
      </w:r>
      <w:r w:rsidRPr="006164DD">
        <w:rPr>
          <w:rStyle w:val="markedcontent"/>
          <w:rFonts w:ascii="Times New Roman" w:hAnsi="Times New Roman"/>
          <w:b/>
          <w:i/>
        </w:rPr>
        <w:t>sur l’évaluation systématique de l’impact des réformes sur les plus pauvres et les plus</w:t>
      </w:r>
      <w:r w:rsidRPr="006164DD">
        <w:rPr>
          <w:rFonts w:ascii="Times New Roman" w:hAnsi="Times New Roman"/>
          <w:b/>
          <w:i/>
        </w:rPr>
        <w:t xml:space="preserve"> </w:t>
      </w:r>
      <w:r w:rsidRPr="006164DD">
        <w:rPr>
          <w:rStyle w:val="markedcontent"/>
          <w:rFonts w:ascii="Times New Roman" w:hAnsi="Times New Roman"/>
          <w:b/>
          <w:i/>
        </w:rPr>
        <w:t>discriminés.</w:t>
      </w:r>
    </w:p>
    <w:p w14:paraId="7C7AFA80" w14:textId="71DABB68" w:rsidR="00A719C3" w:rsidRPr="006164DD" w:rsidRDefault="00A719C3" w:rsidP="003B790F">
      <w:pPr>
        <w:numPr>
          <w:ilvl w:val="0"/>
          <w:numId w:val="3"/>
        </w:numPr>
        <w:jc w:val="both"/>
        <w:rPr>
          <w:rStyle w:val="markedcontent"/>
          <w:rFonts w:ascii="Times New Roman" w:hAnsi="Times New Roman"/>
          <w:b/>
          <w:i/>
        </w:rPr>
      </w:pPr>
      <w:r w:rsidRPr="006164DD">
        <w:rPr>
          <w:rStyle w:val="markedcontent"/>
          <w:rFonts w:ascii="Times New Roman" w:hAnsi="Times New Roman"/>
          <w:b/>
          <w:i/>
        </w:rPr>
        <w:t>La CNCDH recommande aux pouvoirs publics la création</w:t>
      </w:r>
      <w:r w:rsidR="00395823" w:rsidRPr="006164DD">
        <w:rPr>
          <w:rStyle w:val="markedcontent"/>
          <w:rFonts w:ascii="Times New Roman" w:hAnsi="Times New Roman"/>
          <w:b/>
          <w:i/>
        </w:rPr>
        <w:t>, d’une part,</w:t>
      </w:r>
      <w:r w:rsidRPr="006164DD">
        <w:rPr>
          <w:rStyle w:val="markedcontent"/>
          <w:rFonts w:ascii="Times New Roman" w:hAnsi="Times New Roman"/>
          <w:b/>
          <w:i/>
        </w:rPr>
        <w:t xml:space="preserve"> d’une </w:t>
      </w:r>
      <w:r w:rsidR="00395823" w:rsidRPr="006164DD">
        <w:rPr>
          <w:rStyle w:val="markedcontent"/>
          <w:rFonts w:ascii="Times New Roman" w:hAnsi="Times New Roman"/>
          <w:b/>
          <w:i/>
        </w:rPr>
        <w:t>d</w:t>
      </w:r>
      <w:r w:rsidRPr="006164DD">
        <w:rPr>
          <w:rStyle w:val="markedcontent"/>
          <w:rFonts w:ascii="Times New Roman" w:hAnsi="Times New Roman"/>
          <w:b/>
          <w:i/>
        </w:rPr>
        <w:t>élégation interministérielle dédiée à la santé publique</w:t>
      </w:r>
      <w:r w:rsidR="00395823" w:rsidRPr="006164DD">
        <w:rPr>
          <w:rStyle w:val="markedcontent"/>
          <w:rFonts w:ascii="Times New Roman" w:hAnsi="Times New Roman"/>
          <w:b/>
          <w:i/>
        </w:rPr>
        <w:t xml:space="preserve">, et d’autre part, </w:t>
      </w:r>
      <w:r w:rsidR="005A22F2" w:rsidRPr="006164DD">
        <w:rPr>
          <w:rStyle w:val="markedcontent"/>
          <w:rFonts w:ascii="Times New Roman" w:hAnsi="Times New Roman"/>
          <w:b/>
          <w:i/>
        </w:rPr>
        <w:t>d’</w:t>
      </w:r>
      <w:r w:rsidR="00395823" w:rsidRPr="006164DD">
        <w:rPr>
          <w:rStyle w:val="markedcontent"/>
          <w:rFonts w:ascii="Times New Roman" w:hAnsi="Times New Roman"/>
          <w:b/>
          <w:i/>
        </w:rPr>
        <w:t>un observatoir</w:t>
      </w:r>
      <w:r w:rsidR="005311D6" w:rsidRPr="006164DD">
        <w:rPr>
          <w:rStyle w:val="markedcontent"/>
          <w:rFonts w:ascii="Times New Roman" w:hAnsi="Times New Roman"/>
          <w:b/>
          <w:i/>
        </w:rPr>
        <w:t xml:space="preserve">e national indépendant dédié </w:t>
      </w:r>
      <w:r w:rsidR="00B84627" w:rsidRPr="006164DD">
        <w:rPr>
          <w:rStyle w:val="markedcontent"/>
          <w:rFonts w:ascii="Times New Roman" w:hAnsi="Times New Roman"/>
          <w:b/>
          <w:i/>
        </w:rPr>
        <w:t xml:space="preserve">à la santé </w:t>
      </w:r>
      <w:r w:rsidR="00D33BE8" w:rsidRPr="006164DD">
        <w:rPr>
          <w:rStyle w:val="markedcontent"/>
          <w:rFonts w:ascii="Times New Roman" w:hAnsi="Times New Roman"/>
          <w:b/>
          <w:i/>
        </w:rPr>
        <w:t>adoptant</w:t>
      </w:r>
      <w:r w:rsidR="00395823" w:rsidRPr="006164DD">
        <w:rPr>
          <w:rStyle w:val="markedcontent"/>
          <w:rFonts w:ascii="Times New Roman" w:hAnsi="Times New Roman"/>
          <w:b/>
          <w:i/>
        </w:rPr>
        <w:t xml:space="preserve"> une approche pluridisciplinaire.</w:t>
      </w:r>
      <w:r w:rsidRPr="006164DD">
        <w:rPr>
          <w:rStyle w:val="markedcontent"/>
          <w:rFonts w:ascii="Times New Roman" w:hAnsi="Times New Roman"/>
          <w:b/>
          <w:i/>
        </w:rPr>
        <w:t xml:space="preserve"> </w:t>
      </w:r>
    </w:p>
    <w:p w14:paraId="14E9019B" w14:textId="77777777" w:rsidR="00D33BE8" w:rsidRPr="006164DD" w:rsidRDefault="00D33BE8" w:rsidP="003B790F">
      <w:pPr>
        <w:ind w:left="720"/>
        <w:rPr>
          <w:rFonts w:ascii="Times New Roman" w:hAnsi="Times New Roman"/>
          <w:b/>
          <w:u w:val="single"/>
        </w:rPr>
      </w:pPr>
      <w:r w:rsidRPr="006164DD">
        <w:rPr>
          <w:rFonts w:ascii="Times New Roman" w:hAnsi="Times New Roman"/>
          <w:b/>
          <w:u w:val="single"/>
        </w:rPr>
        <w:t>Autisme</w:t>
      </w:r>
      <w:r w:rsidR="00CD4CF4" w:rsidRPr="006164DD">
        <w:rPr>
          <w:rFonts w:ascii="Times New Roman" w:hAnsi="Times New Roman"/>
          <w:b/>
          <w:u w:val="single"/>
        </w:rPr>
        <w:t xml:space="preserve"> (§ 24) </w:t>
      </w:r>
    </w:p>
    <w:p w14:paraId="49EF4996" w14:textId="6FA683A1" w:rsidR="003349D1" w:rsidRPr="006164DD" w:rsidRDefault="00D263D5" w:rsidP="003B790F">
      <w:pPr>
        <w:numPr>
          <w:ilvl w:val="0"/>
          <w:numId w:val="3"/>
        </w:numPr>
        <w:jc w:val="both"/>
        <w:rPr>
          <w:rFonts w:ascii="Times New Roman" w:hAnsi="Times New Roman"/>
        </w:rPr>
      </w:pPr>
      <w:r w:rsidRPr="006164DD">
        <w:rPr>
          <w:rFonts w:ascii="Times New Roman" w:hAnsi="Times New Roman"/>
        </w:rPr>
        <w:t xml:space="preserve">L’autisme est au cœur des préoccupations des gouvernements successifs (plusieurs plans </w:t>
      </w:r>
      <w:r w:rsidR="00937265" w:rsidRPr="006164DD">
        <w:rPr>
          <w:rFonts w:ascii="Times New Roman" w:hAnsi="Times New Roman"/>
        </w:rPr>
        <w:t>ont été adoptés</w:t>
      </w:r>
      <w:r w:rsidRPr="006164DD">
        <w:rPr>
          <w:rFonts w:ascii="Times New Roman" w:hAnsi="Times New Roman"/>
        </w:rPr>
        <w:t xml:space="preserve">). Toutefois, </w:t>
      </w:r>
      <w:r w:rsidR="003349D1" w:rsidRPr="006164DD">
        <w:rPr>
          <w:rFonts w:ascii="Times New Roman" w:hAnsi="Times New Roman"/>
        </w:rPr>
        <w:t>l</w:t>
      </w:r>
      <w:r w:rsidRPr="006164DD">
        <w:rPr>
          <w:rFonts w:ascii="Times New Roman" w:hAnsi="Times New Roman"/>
        </w:rPr>
        <w:t xml:space="preserve">e trouble </w:t>
      </w:r>
      <w:r w:rsidR="003349D1" w:rsidRPr="006164DD">
        <w:rPr>
          <w:rFonts w:ascii="Times New Roman" w:hAnsi="Times New Roman"/>
        </w:rPr>
        <w:t>du spectre de l’autisme continu</w:t>
      </w:r>
      <w:r w:rsidR="008E3ECB" w:rsidRPr="006164DD">
        <w:rPr>
          <w:rFonts w:ascii="Times New Roman" w:hAnsi="Times New Roman"/>
        </w:rPr>
        <w:t>e</w:t>
      </w:r>
      <w:r w:rsidR="003349D1" w:rsidRPr="006164DD">
        <w:rPr>
          <w:rFonts w:ascii="Times New Roman" w:hAnsi="Times New Roman"/>
        </w:rPr>
        <w:t xml:space="preserve"> à être perçu en France </w:t>
      </w:r>
      <w:r w:rsidR="00937265" w:rsidRPr="006164DD">
        <w:rPr>
          <w:rFonts w:ascii="Times New Roman" w:hAnsi="Times New Roman"/>
        </w:rPr>
        <w:t xml:space="preserve">notamment </w:t>
      </w:r>
      <w:r w:rsidR="003349D1" w:rsidRPr="006164DD">
        <w:rPr>
          <w:rFonts w:ascii="Times New Roman" w:hAnsi="Times New Roman"/>
        </w:rPr>
        <w:t>sous un angle psychiatrique générant stéréotypes et préjugés</w:t>
      </w:r>
      <w:r w:rsidR="00D1758F" w:rsidRPr="006164DD">
        <w:rPr>
          <w:rFonts w:ascii="Times New Roman" w:hAnsi="Times New Roman"/>
        </w:rPr>
        <w:t>. Plus largement, la classification française des maladies n’est pas alignée sur la classification internationale entrainant la confusion entre autisme, troubles du neuro-développement et troubles mentaux notamment</w:t>
      </w:r>
      <w:r w:rsidR="003349D1" w:rsidRPr="006164DD">
        <w:rPr>
          <w:rStyle w:val="FootnoteReference"/>
          <w:rFonts w:ascii="Times New Roman" w:hAnsi="Times New Roman"/>
        </w:rPr>
        <w:footnoteReference w:id="4"/>
      </w:r>
      <w:r w:rsidR="003349D1" w:rsidRPr="006164DD">
        <w:rPr>
          <w:rFonts w:ascii="Times New Roman" w:hAnsi="Times New Roman"/>
        </w:rPr>
        <w:t>. Le nombre de diagnostic</w:t>
      </w:r>
      <w:r w:rsidR="00B0142B" w:rsidRPr="006164DD">
        <w:rPr>
          <w:rFonts w:ascii="Times New Roman" w:hAnsi="Times New Roman"/>
        </w:rPr>
        <w:t>s</w:t>
      </w:r>
      <w:r w:rsidR="003349D1" w:rsidRPr="006164DD">
        <w:rPr>
          <w:rFonts w:ascii="Times New Roman" w:hAnsi="Times New Roman"/>
        </w:rPr>
        <w:t xml:space="preserve"> demeure très faible notamment pour les adultes qui ne sont majoritairement pas dépistés du fait de l’absence de production statistique. </w:t>
      </w:r>
      <w:r w:rsidRPr="006164DD">
        <w:rPr>
          <w:rFonts w:ascii="Times New Roman" w:hAnsi="Times New Roman"/>
        </w:rPr>
        <w:t xml:space="preserve">En 2020, ont pu </w:t>
      </w:r>
      <w:r w:rsidRPr="006164DD">
        <w:rPr>
          <w:rFonts w:ascii="Times New Roman" w:hAnsi="Times New Roman"/>
        </w:rPr>
        <w:lastRenderedPageBreak/>
        <w:t>être relevées des dizaines de formation</w:t>
      </w:r>
      <w:r w:rsidR="00E859B6" w:rsidRPr="006164DD">
        <w:rPr>
          <w:rFonts w:ascii="Times New Roman" w:hAnsi="Times New Roman"/>
        </w:rPr>
        <w:t>s sur l’</w:t>
      </w:r>
      <w:r w:rsidRPr="006164DD">
        <w:rPr>
          <w:rFonts w:ascii="Times New Roman" w:hAnsi="Times New Roman"/>
        </w:rPr>
        <w:t xml:space="preserve">autisme non conformes </w:t>
      </w:r>
      <w:r w:rsidR="00D2645D" w:rsidRPr="006164DD">
        <w:rPr>
          <w:rFonts w:ascii="Times New Roman" w:hAnsi="Times New Roman"/>
        </w:rPr>
        <w:t xml:space="preserve">à l’état des connaissances et aux </w:t>
      </w:r>
      <w:r w:rsidRPr="006164DD">
        <w:rPr>
          <w:rFonts w:ascii="Times New Roman" w:hAnsi="Times New Roman"/>
        </w:rPr>
        <w:t>reco</w:t>
      </w:r>
      <w:r w:rsidR="008C6C21" w:rsidRPr="006164DD">
        <w:rPr>
          <w:rFonts w:ascii="Times New Roman" w:hAnsi="Times New Roman"/>
        </w:rPr>
        <w:t>mmandations de bonnes pratiques</w:t>
      </w:r>
      <w:r w:rsidR="008C6C21" w:rsidRPr="006164DD">
        <w:rPr>
          <w:rStyle w:val="FootnoteReference"/>
          <w:rFonts w:ascii="Times New Roman" w:hAnsi="Times New Roman"/>
        </w:rPr>
        <w:footnoteReference w:id="5"/>
      </w:r>
      <w:r w:rsidR="008C6C21" w:rsidRPr="006164DD">
        <w:rPr>
          <w:rFonts w:ascii="Times New Roman" w:hAnsi="Times New Roman"/>
        </w:rPr>
        <w:t>.</w:t>
      </w:r>
    </w:p>
    <w:p w14:paraId="7BE6D4C2" w14:textId="77777777" w:rsidR="0000737E" w:rsidRPr="006164DD" w:rsidRDefault="00F077C7" w:rsidP="003B790F">
      <w:pPr>
        <w:ind w:left="720"/>
        <w:jc w:val="both"/>
        <w:rPr>
          <w:rFonts w:ascii="Times New Roman" w:hAnsi="Times New Roman"/>
          <w:b/>
          <w:u w:val="single"/>
        </w:rPr>
      </w:pPr>
      <w:r w:rsidRPr="006164DD">
        <w:rPr>
          <w:rFonts w:ascii="Times New Roman" w:hAnsi="Times New Roman"/>
          <w:b/>
          <w:u w:val="single"/>
        </w:rPr>
        <w:t xml:space="preserve">Santé - </w:t>
      </w:r>
      <w:r w:rsidR="0000737E" w:rsidRPr="006164DD">
        <w:rPr>
          <w:rFonts w:ascii="Times New Roman" w:hAnsi="Times New Roman"/>
          <w:b/>
          <w:u w:val="single"/>
        </w:rPr>
        <w:t>Réfugiés, demandeurs d’asile et migrants (§ 25)</w:t>
      </w:r>
    </w:p>
    <w:p w14:paraId="617D0B70" w14:textId="37E5B971" w:rsidR="009965B4" w:rsidRPr="006164DD" w:rsidRDefault="009965B4" w:rsidP="003B790F">
      <w:pPr>
        <w:numPr>
          <w:ilvl w:val="0"/>
          <w:numId w:val="3"/>
        </w:numPr>
        <w:jc w:val="both"/>
        <w:rPr>
          <w:rFonts w:ascii="Times New Roman" w:hAnsi="Times New Roman"/>
        </w:rPr>
      </w:pPr>
      <w:r w:rsidRPr="006164DD">
        <w:rPr>
          <w:rFonts w:ascii="Times New Roman" w:hAnsi="Times New Roman"/>
        </w:rPr>
        <w:t>La réforme de 2019 a introduit une condition de trois mois minimum de présence régulière sur le territoire ainsi qu’une obligation de dépôt physique des premières demandes au guichet des caisses primaires d’assurance maladie (CPAM) pour percevoir l’aide médicale d’Etat (AME).</w:t>
      </w:r>
    </w:p>
    <w:p w14:paraId="152CB65C" w14:textId="77777777" w:rsidR="005816B4" w:rsidRPr="006164DD" w:rsidRDefault="009965B4" w:rsidP="005816B4">
      <w:pPr>
        <w:numPr>
          <w:ilvl w:val="0"/>
          <w:numId w:val="3"/>
        </w:numPr>
        <w:jc w:val="both"/>
        <w:rPr>
          <w:rFonts w:ascii="Times New Roman" w:hAnsi="Times New Roman"/>
        </w:rPr>
      </w:pPr>
      <w:r w:rsidRPr="006164DD">
        <w:rPr>
          <w:rFonts w:ascii="Times New Roman" w:hAnsi="Times New Roman"/>
        </w:rPr>
        <w:t>Comme le rappelle l’Etat dans sa réponse, le rapport de l’Inspection générale des affaires sociales et l’Inspection générale des finances de 2019 préconisait que tout</w:t>
      </w:r>
      <w:r w:rsidR="00937265" w:rsidRPr="006164DD">
        <w:rPr>
          <w:rFonts w:ascii="Times New Roman" w:hAnsi="Times New Roman"/>
        </w:rPr>
        <w:t>e</w:t>
      </w:r>
      <w:r w:rsidRPr="006164DD">
        <w:rPr>
          <w:rFonts w:ascii="Times New Roman" w:hAnsi="Times New Roman"/>
        </w:rPr>
        <w:t xml:space="preserve"> évolution du dispositif se fasse avec prudence, dès lors qu’il touche à des personnes en situation de vulnérabilité. La CNCDH a déjà eu l’occasion de rappeler, à plusieurs reprises, le rôle fondamental de l’AME dans les politiques de santé publique pour les plus démunis. </w:t>
      </w:r>
    </w:p>
    <w:p w14:paraId="6F5CA5C2" w14:textId="77777777" w:rsidR="009965B4" w:rsidRPr="006164DD" w:rsidRDefault="009965B4" w:rsidP="005816B4">
      <w:pPr>
        <w:numPr>
          <w:ilvl w:val="0"/>
          <w:numId w:val="3"/>
        </w:numPr>
        <w:jc w:val="both"/>
        <w:rPr>
          <w:rFonts w:ascii="Times New Roman" w:hAnsi="Times New Roman"/>
        </w:rPr>
      </w:pPr>
      <w:r w:rsidRPr="006164DD">
        <w:rPr>
          <w:rFonts w:ascii="Times New Roman" w:hAnsi="Times New Roman"/>
        </w:rPr>
        <w:t>Dans ce contexte, la CNCDH s’inquiète des débats autour de l’AME dans le cadre de l’examen du projet de loi immigration et des amendements adoptés par la commission des lois du Sénat visant à remplacer l’aide médicale d’Etat par une aide d</w:t>
      </w:r>
      <w:proofErr w:type="gramStart"/>
      <w:r w:rsidR="007A10D0" w:rsidRPr="006164DD">
        <w:rPr>
          <w:rFonts w:ascii="Times New Roman" w:hAnsi="Times New Roman"/>
        </w:rPr>
        <w:t>’«</w:t>
      </w:r>
      <w:proofErr w:type="gramEnd"/>
      <w:r w:rsidR="007A10D0" w:rsidRPr="006164DD">
        <w:rPr>
          <w:rFonts w:ascii="Times New Roman" w:hAnsi="Times New Roman"/>
        </w:rPr>
        <w:t xml:space="preserve"> </w:t>
      </w:r>
      <w:r w:rsidRPr="006164DD">
        <w:rPr>
          <w:rFonts w:ascii="Times New Roman" w:hAnsi="Times New Roman"/>
        </w:rPr>
        <w:t>urgence</w:t>
      </w:r>
      <w:r w:rsidR="007A10D0" w:rsidRPr="006164DD">
        <w:rPr>
          <w:rFonts w:ascii="Times New Roman" w:hAnsi="Times New Roman"/>
        </w:rPr>
        <w:t xml:space="preserve"> </w:t>
      </w:r>
      <w:r w:rsidRPr="006164DD">
        <w:rPr>
          <w:rFonts w:ascii="Times New Roman" w:hAnsi="Times New Roman"/>
        </w:rPr>
        <w:t>» au périmètre et aux conditions d’accès bien plus restreintes, car ce</w:t>
      </w:r>
      <w:r w:rsidRPr="006164DD">
        <w:rPr>
          <w:rFonts w:ascii="Times New Roman" w:hAnsi="Times New Roman"/>
          <w:iCs/>
        </w:rPr>
        <w:t xml:space="preserve">ntrée sur la prise en charge des situations les plus graves et sous réserve du paiement d’un droit de timbre. </w:t>
      </w:r>
    </w:p>
    <w:p w14:paraId="50500879" w14:textId="77777777" w:rsidR="009965B4" w:rsidRPr="006164DD" w:rsidRDefault="009965B4" w:rsidP="00E11A19">
      <w:pPr>
        <w:numPr>
          <w:ilvl w:val="0"/>
          <w:numId w:val="3"/>
        </w:numPr>
        <w:jc w:val="both"/>
        <w:rPr>
          <w:rFonts w:ascii="Times New Roman" w:hAnsi="Times New Roman"/>
        </w:rPr>
      </w:pPr>
      <w:r w:rsidRPr="006164DD">
        <w:rPr>
          <w:rFonts w:ascii="Times New Roman" w:hAnsi="Times New Roman"/>
        </w:rPr>
        <w:t xml:space="preserve">Selon un rapport </w:t>
      </w:r>
      <w:r w:rsidR="00B0142B" w:rsidRPr="006164DD">
        <w:rPr>
          <w:rFonts w:ascii="Times New Roman" w:hAnsi="Times New Roman"/>
        </w:rPr>
        <w:t>inter associatif</w:t>
      </w:r>
      <w:r w:rsidR="007A10D0" w:rsidRPr="006164DD">
        <w:rPr>
          <w:rStyle w:val="FootnoteReference"/>
          <w:rFonts w:ascii="Times New Roman" w:hAnsi="Times New Roman"/>
        </w:rPr>
        <w:footnoteReference w:id="6"/>
      </w:r>
      <w:r w:rsidRPr="006164DD">
        <w:rPr>
          <w:rFonts w:ascii="Times New Roman" w:hAnsi="Times New Roman"/>
        </w:rPr>
        <w:t xml:space="preserve">, publié le 20 avril 2023, les personnes bénéficiaires de l’AME font face à de nombreux obstacles administratifs qui freinent leur accès aux soins. </w:t>
      </w:r>
    </w:p>
    <w:p w14:paraId="2961F3AF" w14:textId="77777777" w:rsidR="009965B4" w:rsidRPr="006164DD" w:rsidRDefault="009965B4" w:rsidP="003B790F">
      <w:pPr>
        <w:numPr>
          <w:ilvl w:val="0"/>
          <w:numId w:val="3"/>
        </w:numPr>
        <w:jc w:val="both"/>
        <w:rPr>
          <w:rFonts w:ascii="Times New Roman" w:hAnsi="Times New Roman"/>
          <w:b/>
          <w:i/>
        </w:rPr>
      </w:pPr>
      <w:r w:rsidRPr="006164DD">
        <w:rPr>
          <w:rFonts w:ascii="Times New Roman" w:hAnsi="Times New Roman"/>
          <w:b/>
          <w:i/>
        </w:rPr>
        <w:t xml:space="preserve">La CNCDH recommande, afin de respecter le droit constitutionnel à la protection de la santé, de ne pas diminuer le champ d’application de l’AME et au contraire d’améliorer l’accès effectif aux soins pour concilier impératifs de santé publique et dignité des personnes. </w:t>
      </w:r>
    </w:p>
    <w:p w14:paraId="2DCE3F5E" w14:textId="77777777" w:rsidR="0000737E" w:rsidRPr="006164DD" w:rsidRDefault="009965B4" w:rsidP="003B790F">
      <w:pPr>
        <w:numPr>
          <w:ilvl w:val="0"/>
          <w:numId w:val="3"/>
        </w:numPr>
        <w:jc w:val="both"/>
        <w:rPr>
          <w:rFonts w:ascii="Times New Roman" w:hAnsi="Times New Roman"/>
          <w:b/>
          <w:i/>
        </w:rPr>
      </w:pPr>
      <w:r w:rsidRPr="006164DD">
        <w:rPr>
          <w:rFonts w:ascii="Times New Roman" w:hAnsi="Times New Roman"/>
          <w:b/>
          <w:i/>
        </w:rPr>
        <w:t xml:space="preserve">La CNCDH recommande également qu’une évaluation du dispositif au regard de l’accès aux droits soit effectuée. </w:t>
      </w:r>
    </w:p>
    <w:p w14:paraId="2B647993" w14:textId="77777777" w:rsidR="006477C2" w:rsidRPr="006164DD" w:rsidRDefault="00F077C7" w:rsidP="003B790F">
      <w:pPr>
        <w:ind w:left="720"/>
        <w:jc w:val="both"/>
        <w:rPr>
          <w:rFonts w:ascii="Times New Roman" w:hAnsi="Times New Roman"/>
          <w:b/>
          <w:u w:val="single"/>
        </w:rPr>
      </w:pPr>
      <w:r w:rsidRPr="006164DD">
        <w:rPr>
          <w:rFonts w:ascii="Times New Roman" w:hAnsi="Times New Roman"/>
          <w:b/>
          <w:u w:val="single"/>
        </w:rPr>
        <w:t xml:space="preserve">Santé - </w:t>
      </w:r>
      <w:r w:rsidR="006477C2" w:rsidRPr="006164DD">
        <w:rPr>
          <w:rFonts w:ascii="Times New Roman" w:hAnsi="Times New Roman"/>
          <w:b/>
          <w:u w:val="single"/>
        </w:rPr>
        <w:t xml:space="preserve">Mineurs (§ 25) </w:t>
      </w:r>
    </w:p>
    <w:p w14:paraId="4898B679" w14:textId="77777777" w:rsidR="00937265" w:rsidRPr="006164DD" w:rsidRDefault="006477C2" w:rsidP="00937265">
      <w:pPr>
        <w:numPr>
          <w:ilvl w:val="0"/>
          <w:numId w:val="3"/>
        </w:numPr>
        <w:spacing w:line="264" w:lineRule="auto"/>
        <w:jc w:val="both"/>
        <w:rPr>
          <w:rFonts w:ascii="Times New Roman" w:eastAsia="Times New Roman" w:hAnsi="Times New Roman"/>
        </w:rPr>
      </w:pPr>
      <w:r w:rsidRPr="006164DD">
        <w:rPr>
          <w:rFonts w:ascii="Times New Roman" w:hAnsi="Times New Roman"/>
        </w:rPr>
        <w:t>Le fich</w:t>
      </w:r>
      <w:r w:rsidR="005C1695" w:rsidRPr="006164DD">
        <w:rPr>
          <w:rFonts w:ascii="Times New Roman" w:hAnsi="Times New Roman"/>
        </w:rPr>
        <w:t>ier</w:t>
      </w:r>
      <w:r w:rsidRPr="006164DD">
        <w:rPr>
          <w:rFonts w:ascii="Times New Roman" w:hAnsi="Times New Roman"/>
        </w:rPr>
        <w:t xml:space="preserve"> d’aide à l’évaluation de la minorité (AEM), expérimenté par le décret n° 2019-57 du 30 janvier 2019 a été généralisé par la loi du 7 février 2022. La CNCDH regrette cette généralisation qui </w:t>
      </w:r>
      <w:r w:rsidRPr="006164DD">
        <w:rPr>
          <w:rFonts w:ascii="Times New Roman" w:eastAsia="Times New Roman" w:hAnsi="Times New Roman"/>
        </w:rPr>
        <w:t>relève davantage du contrôle migratoire que du droit commun de la protection de l’enfance auquel doivent avoir accès les mineurs non accompagnés</w:t>
      </w:r>
      <w:r w:rsidRPr="006164DD">
        <w:rPr>
          <w:rStyle w:val="FootnoteReference"/>
          <w:rFonts w:ascii="Times New Roman" w:hAnsi="Times New Roman"/>
        </w:rPr>
        <w:footnoteReference w:id="7"/>
      </w:r>
      <w:r w:rsidRPr="006164DD">
        <w:rPr>
          <w:rFonts w:ascii="Times New Roman" w:hAnsi="Times New Roman"/>
        </w:rPr>
        <w:t xml:space="preserve">. </w:t>
      </w:r>
      <w:r w:rsidRPr="006164DD">
        <w:rPr>
          <w:rFonts w:ascii="Times New Roman" w:eastAsia="Times New Roman" w:hAnsi="Times New Roman"/>
        </w:rPr>
        <w:t>Les départements doivent ainsi transmettre à l’État, chaque mois, les décisions relatives à l’évaluation de la minorité des mineurs non accompagnés, à l’exception du cas où leur « </w:t>
      </w:r>
      <w:r w:rsidRPr="006164DD">
        <w:rPr>
          <w:rFonts w:ascii="Times New Roman" w:eastAsia="Times New Roman" w:hAnsi="Times New Roman"/>
          <w:iCs/>
        </w:rPr>
        <w:t>minorité est manifeste</w:t>
      </w:r>
      <w:r w:rsidRPr="006164DD">
        <w:rPr>
          <w:rFonts w:ascii="Times New Roman" w:eastAsia="Times New Roman" w:hAnsi="Times New Roman"/>
        </w:rPr>
        <w:t xml:space="preserve"> ». </w:t>
      </w:r>
    </w:p>
    <w:p w14:paraId="259D1108" w14:textId="0FC1E06B" w:rsidR="00D4279E" w:rsidRPr="006164DD" w:rsidRDefault="006477C2" w:rsidP="00937265">
      <w:pPr>
        <w:numPr>
          <w:ilvl w:val="0"/>
          <w:numId w:val="3"/>
        </w:numPr>
        <w:spacing w:line="264" w:lineRule="auto"/>
        <w:jc w:val="both"/>
        <w:rPr>
          <w:rFonts w:ascii="Times New Roman" w:eastAsia="Times New Roman" w:hAnsi="Times New Roman"/>
        </w:rPr>
      </w:pPr>
      <w:r w:rsidRPr="006164DD">
        <w:rPr>
          <w:rFonts w:ascii="Times New Roman" w:hAnsi="Times New Roman"/>
        </w:rPr>
        <w:t>En conséquence, ce fichier permet aux préfets de savoir, quasiment en temps réel, quand un migrant est</w:t>
      </w:r>
      <w:r w:rsidR="00D816F7" w:rsidRPr="006164DD">
        <w:rPr>
          <w:rFonts w:ascii="Times New Roman" w:hAnsi="Times New Roman"/>
        </w:rPr>
        <w:t xml:space="preserve"> reconnu en tant que</w:t>
      </w:r>
      <w:r w:rsidRPr="006164DD">
        <w:rPr>
          <w:rFonts w:ascii="Times New Roman" w:hAnsi="Times New Roman"/>
        </w:rPr>
        <w:t xml:space="preserve"> majeur par un département et de délivrer une «</w:t>
      </w:r>
      <w:r w:rsidR="00EA039D" w:rsidRPr="006164DD">
        <w:rPr>
          <w:rFonts w:ascii="Times New Roman" w:hAnsi="Times New Roman"/>
        </w:rPr>
        <w:t> </w:t>
      </w:r>
      <w:r w:rsidRPr="006164DD">
        <w:rPr>
          <w:rFonts w:ascii="Times New Roman" w:hAnsi="Times New Roman"/>
        </w:rPr>
        <w:t>obligation de quitter le territoire », quel que soit le risque d’erreur, et avant même que le jeune n’ait le temps de contester son évaluation devant un juge des enfants.</w:t>
      </w:r>
      <w:r w:rsidRPr="006164DD">
        <w:rPr>
          <w:rFonts w:ascii="Times New Roman" w:eastAsia="Times New Roman" w:hAnsi="Times New Roman"/>
        </w:rPr>
        <w:t xml:space="preserve"> Ce « fichage » peut aboutir à ce que les mineurs en question ne demandent pas la prise en charge par les services départementaux d’aide sociale.</w:t>
      </w:r>
    </w:p>
    <w:p w14:paraId="39626B79" w14:textId="281CA504" w:rsidR="006477C2" w:rsidRPr="006164DD" w:rsidRDefault="00D4279E" w:rsidP="00D4279E">
      <w:pPr>
        <w:spacing w:after="0" w:line="240" w:lineRule="auto"/>
        <w:rPr>
          <w:rFonts w:ascii="Times New Roman" w:eastAsia="Times New Roman" w:hAnsi="Times New Roman"/>
        </w:rPr>
      </w:pPr>
      <w:r w:rsidRPr="006164DD">
        <w:rPr>
          <w:rFonts w:ascii="Times New Roman" w:eastAsia="Times New Roman" w:hAnsi="Times New Roman"/>
        </w:rPr>
        <w:br w:type="page"/>
      </w:r>
    </w:p>
    <w:p w14:paraId="15A327EA" w14:textId="11D4C093" w:rsidR="0044630D" w:rsidRPr="006164DD" w:rsidRDefault="00EF473C" w:rsidP="00916AD9">
      <w:pPr>
        <w:pBdr>
          <w:top w:val="single" w:sz="4" w:space="1" w:color="auto"/>
          <w:left w:val="single" w:sz="4" w:space="4" w:color="auto"/>
          <w:bottom w:val="single" w:sz="4" w:space="1" w:color="auto"/>
          <w:right w:val="single" w:sz="4" w:space="4" w:color="auto"/>
        </w:pBdr>
        <w:shd w:val="clear" w:color="auto" w:fill="000000"/>
        <w:ind w:left="357" w:firstLine="11"/>
        <w:jc w:val="center"/>
        <w:rPr>
          <w:rFonts w:ascii="Times New Roman" w:hAnsi="Times New Roman"/>
          <w:b/>
        </w:rPr>
      </w:pPr>
      <w:r w:rsidRPr="006164DD">
        <w:rPr>
          <w:rFonts w:ascii="Times New Roman" w:hAnsi="Times New Roman"/>
          <w:b/>
        </w:rPr>
        <w:lastRenderedPageBreak/>
        <w:t>Logement</w:t>
      </w:r>
      <w:r w:rsidR="00312A94" w:rsidRPr="006164DD">
        <w:rPr>
          <w:rFonts w:ascii="Times New Roman" w:hAnsi="Times New Roman"/>
          <w:b/>
        </w:rPr>
        <w:t xml:space="preserve"> (§</w:t>
      </w:r>
      <w:r w:rsidR="00374B1E" w:rsidRPr="006164DD">
        <w:rPr>
          <w:rFonts w:ascii="Times New Roman" w:hAnsi="Times New Roman"/>
          <w:b/>
        </w:rPr>
        <w:t>§</w:t>
      </w:r>
      <w:r w:rsidR="00312A94" w:rsidRPr="006164DD">
        <w:rPr>
          <w:rFonts w:ascii="Times New Roman" w:hAnsi="Times New Roman"/>
          <w:b/>
        </w:rPr>
        <w:t xml:space="preserve"> </w:t>
      </w:r>
      <w:r w:rsidR="009D735E" w:rsidRPr="006164DD">
        <w:rPr>
          <w:rFonts w:ascii="Times New Roman" w:hAnsi="Times New Roman"/>
          <w:b/>
        </w:rPr>
        <w:t>20 à 22)</w:t>
      </w:r>
    </w:p>
    <w:p w14:paraId="2F3F04D7" w14:textId="77777777" w:rsidR="00FF73EE" w:rsidRPr="006164DD" w:rsidRDefault="004349EB" w:rsidP="004349EB">
      <w:pPr>
        <w:ind w:firstLine="368"/>
        <w:rPr>
          <w:rFonts w:ascii="Times New Roman" w:hAnsi="Times New Roman"/>
        </w:rPr>
      </w:pPr>
      <w:r w:rsidRPr="006164DD">
        <w:rPr>
          <w:rFonts w:ascii="Times New Roman" w:hAnsi="Times New Roman"/>
          <w:b/>
        </w:rPr>
        <w:t xml:space="preserve">      </w:t>
      </w:r>
      <w:r w:rsidR="00684389" w:rsidRPr="006164DD">
        <w:rPr>
          <w:rFonts w:ascii="Times New Roman" w:hAnsi="Times New Roman"/>
          <w:b/>
          <w:u w:val="single"/>
        </w:rPr>
        <w:t>Effectivité de l’accès au logement</w:t>
      </w:r>
      <w:r w:rsidR="00BC4FC4" w:rsidRPr="006164DD">
        <w:rPr>
          <w:rFonts w:ascii="Times New Roman" w:hAnsi="Times New Roman"/>
          <w:b/>
          <w:u w:val="single"/>
        </w:rPr>
        <w:t xml:space="preserve"> (§ 20) </w:t>
      </w:r>
    </w:p>
    <w:p w14:paraId="1FA974DD" w14:textId="17B55C8A" w:rsidR="00693C20" w:rsidRPr="006164DD" w:rsidRDefault="005E54B6" w:rsidP="00693C20">
      <w:pPr>
        <w:numPr>
          <w:ilvl w:val="0"/>
          <w:numId w:val="3"/>
        </w:numPr>
        <w:spacing w:line="247" w:lineRule="auto"/>
        <w:jc w:val="both"/>
        <w:rPr>
          <w:rFonts w:ascii="Times New Roman" w:hAnsi="Times New Roman"/>
        </w:rPr>
      </w:pPr>
      <w:r w:rsidRPr="006164DD">
        <w:rPr>
          <w:rFonts w:ascii="Times New Roman" w:hAnsi="Times New Roman"/>
        </w:rPr>
        <w:t xml:space="preserve">La France fait face à une crise du logement. </w:t>
      </w:r>
      <w:r w:rsidRPr="006164DD">
        <w:rPr>
          <w:rStyle w:val="markedcontent"/>
          <w:rFonts w:ascii="Times New Roman" w:hAnsi="Times New Roman"/>
        </w:rPr>
        <w:t>4,1 millions de personnes sont mal logées dont 330 000 sans domicile fixe</w:t>
      </w:r>
      <w:r w:rsidRPr="006164DD">
        <w:rPr>
          <w:rStyle w:val="FootnoteReference"/>
          <w:rFonts w:ascii="Times New Roman" w:hAnsi="Times New Roman"/>
        </w:rPr>
        <w:footnoteReference w:id="8"/>
      </w:r>
      <w:r w:rsidRPr="006164DD">
        <w:rPr>
          <w:rStyle w:val="markedcontent"/>
          <w:rFonts w:ascii="Times New Roman" w:hAnsi="Times New Roman"/>
        </w:rPr>
        <w:t xml:space="preserve">. </w:t>
      </w:r>
      <w:r w:rsidR="00693C20" w:rsidRPr="006164DD">
        <w:rPr>
          <w:rFonts w:ascii="Times New Roman" w:hAnsi="Times New Roman"/>
          <w:bCs/>
        </w:rPr>
        <w:t>Le site de la direction de l’information légale et administrative</w:t>
      </w:r>
      <w:r w:rsidR="00693C20" w:rsidRPr="006164DD">
        <w:rPr>
          <w:rStyle w:val="FootnoteReference"/>
          <w:rFonts w:ascii="Times New Roman" w:hAnsi="Times New Roman"/>
          <w:bCs/>
        </w:rPr>
        <w:footnoteReference w:id="9"/>
      </w:r>
      <w:r w:rsidR="00693C20" w:rsidRPr="006164DD">
        <w:rPr>
          <w:rFonts w:ascii="Times New Roman" w:hAnsi="Times New Roman"/>
          <w:bCs/>
        </w:rPr>
        <w:t xml:space="preserve"> du gouvernement français fait état au 1</w:t>
      </w:r>
      <w:r w:rsidR="00693C20" w:rsidRPr="006164DD">
        <w:rPr>
          <w:rFonts w:ascii="Times New Roman" w:hAnsi="Times New Roman"/>
          <w:bCs/>
          <w:vertAlign w:val="superscript"/>
        </w:rPr>
        <w:t>er</w:t>
      </w:r>
      <w:r w:rsidR="007E65BA" w:rsidRPr="006164DD">
        <w:rPr>
          <w:rFonts w:ascii="Times New Roman" w:hAnsi="Times New Roman"/>
          <w:bCs/>
        </w:rPr>
        <w:t xml:space="preserve"> avril 2022 de </w:t>
      </w:r>
      <w:r w:rsidR="00693C20" w:rsidRPr="006164DD">
        <w:rPr>
          <w:rFonts w:ascii="Times New Roman" w:hAnsi="Times New Roman"/>
          <w:bCs/>
        </w:rPr>
        <w:t>14,6 millions de personnes fragilisées</w:t>
      </w:r>
      <w:r w:rsidR="007E65BA" w:rsidRPr="006164DD">
        <w:rPr>
          <w:rFonts w:ascii="Times New Roman" w:hAnsi="Times New Roman"/>
          <w:bCs/>
        </w:rPr>
        <w:t xml:space="preserve"> </w:t>
      </w:r>
      <w:r w:rsidR="00693C20" w:rsidRPr="006164DD">
        <w:rPr>
          <w:rFonts w:ascii="Times New Roman" w:hAnsi="Times New Roman"/>
          <w:bCs/>
        </w:rPr>
        <w:t xml:space="preserve">du fait de conditions de logement insatisfaisantes. </w:t>
      </w:r>
      <w:r w:rsidR="00693C20" w:rsidRPr="006164DD">
        <w:rPr>
          <w:rFonts w:ascii="Times New Roman" w:hAnsi="Times New Roman"/>
        </w:rPr>
        <w:t>La France multiplie les lois</w:t>
      </w:r>
      <w:r w:rsidR="00693C20" w:rsidRPr="006164DD">
        <w:rPr>
          <w:rStyle w:val="FootnoteReference"/>
          <w:rFonts w:ascii="Times New Roman" w:hAnsi="Times New Roman"/>
        </w:rPr>
        <w:footnoteReference w:id="10"/>
      </w:r>
      <w:r w:rsidR="00693C20" w:rsidRPr="006164DD">
        <w:rPr>
          <w:rFonts w:ascii="Times New Roman" w:hAnsi="Times New Roman"/>
        </w:rPr>
        <w:t xml:space="preserve"> et les plans</w:t>
      </w:r>
      <w:r w:rsidR="00693C20" w:rsidRPr="006164DD">
        <w:rPr>
          <w:rStyle w:val="FootnoteReference"/>
          <w:rFonts w:ascii="Times New Roman" w:hAnsi="Times New Roman"/>
        </w:rPr>
        <w:footnoteReference w:id="11"/>
      </w:r>
      <w:r w:rsidR="00693C20" w:rsidRPr="006164DD">
        <w:rPr>
          <w:rFonts w:ascii="Times New Roman" w:hAnsi="Times New Roman"/>
        </w:rPr>
        <w:t xml:space="preserve"> visant à montrer sa volonté d’assurer le droit au logement décent à tous ses concitoyens, dans l’esprit des </w:t>
      </w:r>
      <w:r w:rsidR="00693C20" w:rsidRPr="006164DD">
        <w:rPr>
          <w:rFonts w:ascii="Times New Roman" w:hAnsi="Times New Roman"/>
          <w:bCs/>
        </w:rPr>
        <w:t>normes internationales</w:t>
      </w:r>
      <w:r w:rsidR="007E65BA" w:rsidRPr="006164DD">
        <w:rPr>
          <w:rFonts w:ascii="Times New Roman" w:hAnsi="Times New Roman"/>
          <w:bCs/>
        </w:rPr>
        <w:t xml:space="preserve"> </w:t>
      </w:r>
      <w:r w:rsidR="00693C20" w:rsidRPr="006164DD">
        <w:rPr>
          <w:rFonts w:ascii="Times New Roman" w:hAnsi="Times New Roman"/>
          <w:bCs/>
        </w:rPr>
        <w:t>: toutefois les chiffres</w:t>
      </w:r>
      <w:r w:rsidR="00693C20" w:rsidRPr="006164DD">
        <w:rPr>
          <w:rStyle w:val="FootnoteReference"/>
          <w:rFonts w:ascii="Times New Roman" w:hAnsi="Times New Roman"/>
          <w:bCs/>
        </w:rPr>
        <w:footnoteReference w:id="12"/>
      </w:r>
      <w:r w:rsidR="00693C20" w:rsidRPr="006164DD">
        <w:rPr>
          <w:rFonts w:ascii="Times New Roman" w:hAnsi="Times New Roman"/>
          <w:bCs/>
        </w:rPr>
        <w:t xml:space="preserve"> et r</w:t>
      </w:r>
      <w:r w:rsidR="007E65BA" w:rsidRPr="006164DD">
        <w:rPr>
          <w:rFonts w:ascii="Times New Roman" w:hAnsi="Times New Roman"/>
          <w:bCs/>
        </w:rPr>
        <w:t>apports multiples (issus de la Cour</w:t>
      </w:r>
      <w:r w:rsidR="00693C20" w:rsidRPr="006164DD">
        <w:rPr>
          <w:rFonts w:ascii="Times New Roman" w:hAnsi="Times New Roman"/>
          <w:bCs/>
        </w:rPr>
        <w:t xml:space="preserve"> des comptes</w:t>
      </w:r>
      <w:r w:rsidR="00693C20" w:rsidRPr="006164DD">
        <w:rPr>
          <w:rStyle w:val="FootnoteReference"/>
          <w:rFonts w:ascii="Times New Roman" w:hAnsi="Times New Roman"/>
          <w:bCs/>
        </w:rPr>
        <w:footnoteReference w:id="13"/>
      </w:r>
      <w:r w:rsidR="007E65BA" w:rsidRPr="006164DD">
        <w:rPr>
          <w:rFonts w:ascii="Times New Roman" w:hAnsi="Times New Roman"/>
          <w:bCs/>
        </w:rPr>
        <w:t>, du Haut-C</w:t>
      </w:r>
      <w:r w:rsidR="00693C20" w:rsidRPr="006164DD">
        <w:rPr>
          <w:rFonts w:ascii="Times New Roman" w:hAnsi="Times New Roman"/>
          <w:bCs/>
        </w:rPr>
        <w:t>omité pour le logement d</w:t>
      </w:r>
      <w:r w:rsidR="007E65BA" w:rsidRPr="006164DD">
        <w:rPr>
          <w:rFonts w:ascii="Times New Roman" w:hAnsi="Times New Roman"/>
          <w:bCs/>
        </w:rPr>
        <w:t xml:space="preserve">es personnes défavorisées et des </w:t>
      </w:r>
      <w:r w:rsidR="00693C20" w:rsidRPr="006164DD">
        <w:rPr>
          <w:rFonts w:ascii="Times New Roman" w:hAnsi="Times New Roman"/>
          <w:bCs/>
        </w:rPr>
        <w:t>associations</w:t>
      </w:r>
      <w:r w:rsidR="00693C20" w:rsidRPr="006164DD">
        <w:rPr>
          <w:rStyle w:val="FootnoteReference"/>
          <w:rFonts w:ascii="Times New Roman" w:hAnsi="Times New Roman"/>
          <w:bCs/>
        </w:rPr>
        <w:footnoteReference w:id="14"/>
      </w:r>
      <w:r w:rsidR="00693C20" w:rsidRPr="006164DD">
        <w:rPr>
          <w:rFonts w:ascii="Times New Roman" w:hAnsi="Times New Roman"/>
          <w:bCs/>
        </w:rPr>
        <w:t xml:space="preserve">) traduisent une dégradation continue de la situation : </w:t>
      </w:r>
      <w:r w:rsidR="00693C20" w:rsidRPr="006164DD">
        <w:rPr>
          <w:rFonts w:ascii="Times New Roman" w:hAnsi="Times New Roman"/>
        </w:rPr>
        <w:t xml:space="preserve">absence de logements sociaux en nombre suffisant en particulier dans les zones tendues ; </w:t>
      </w:r>
      <w:r w:rsidRPr="006164DD">
        <w:rPr>
          <w:rFonts w:ascii="Times New Roman" w:hAnsi="Times New Roman"/>
        </w:rPr>
        <w:t>manque d’effectivité de la loi pour le logement opposable</w:t>
      </w:r>
      <w:r w:rsidRPr="006164DD">
        <w:rPr>
          <w:rStyle w:val="FootnoteReference"/>
          <w:rFonts w:ascii="Times New Roman" w:hAnsi="Times New Roman"/>
        </w:rPr>
        <w:footnoteReference w:id="15"/>
      </w:r>
      <w:r w:rsidRPr="006164DD">
        <w:rPr>
          <w:rFonts w:ascii="Times New Roman" w:hAnsi="Times New Roman"/>
        </w:rPr>
        <w:t xml:space="preserve"> ; </w:t>
      </w:r>
      <w:r w:rsidR="00693C20" w:rsidRPr="006164DD">
        <w:rPr>
          <w:rFonts w:ascii="Times New Roman" w:hAnsi="Times New Roman"/>
        </w:rPr>
        <w:t>difficulté d’accès aux logement</w:t>
      </w:r>
      <w:r w:rsidR="007E65BA" w:rsidRPr="006164DD">
        <w:rPr>
          <w:rFonts w:ascii="Times New Roman" w:hAnsi="Times New Roman"/>
        </w:rPr>
        <w:t>s sociaux pour les plus pauvres</w:t>
      </w:r>
      <w:r w:rsidR="00693C20" w:rsidRPr="006164DD">
        <w:rPr>
          <w:rStyle w:val="FootnoteReference"/>
          <w:rFonts w:ascii="Times New Roman" w:hAnsi="Times New Roman"/>
        </w:rPr>
        <w:footnoteReference w:id="16"/>
      </w:r>
      <w:r w:rsidR="007E65BA" w:rsidRPr="006164DD">
        <w:rPr>
          <w:rFonts w:ascii="Times New Roman" w:hAnsi="Times New Roman"/>
        </w:rPr>
        <w:t xml:space="preserve"> </w:t>
      </w:r>
      <w:r w:rsidR="00693C20" w:rsidRPr="006164DD">
        <w:rPr>
          <w:rFonts w:ascii="Times New Roman" w:hAnsi="Times New Roman"/>
        </w:rPr>
        <w:t>;</w:t>
      </w:r>
      <w:r w:rsidR="00693C20" w:rsidRPr="006164DD">
        <w:rPr>
          <w:rFonts w:ascii="Times New Roman" w:hAnsi="Times New Roman"/>
          <w:b/>
        </w:rPr>
        <w:t xml:space="preserve"> </w:t>
      </w:r>
      <w:r w:rsidR="00693C20" w:rsidRPr="006164DD">
        <w:rPr>
          <w:rFonts w:ascii="Times New Roman" w:hAnsi="Times New Roman"/>
        </w:rPr>
        <w:t xml:space="preserve">loyers </w:t>
      </w:r>
      <w:r w:rsidR="00A07055" w:rsidRPr="006164DD">
        <w:rPr>
          <w:rFonts w:ascii="Times New Roman" w:hAnsi="Times New Roman"/>
        </w:rPr>
        <w:t xml:space="preserve">parfois </w:t>
      </w:r>
      <w:r w:rsidR="00693C20" w:rsidRPr="006164DD">
        <w:rPr>
          <w:rFonts w:ascii="Times New Roman" w:hAnsi="Times New Roman"/>
        </w:rPr>
        <w:t>inabordables</w:t>
      </w:r>
      <w:r w:rsidR="00693C20" w:rsidRPr="006164DD">
        <w:rPr>
          <w:rStyle w:val="FootnoteReference"/>
          <w:rFonts w:ascii="Times New Roman" w:hAnsi="Times New Roman"/>
        </w:rPr>
        <w:footnoteReference w:id="17"/>
      </w:r>
      <w:r w:rsidR="00693C20" w:rsidRPr="006164DD">
        <w:rPr>
          <w:rFonts w:ascii="Times New Roman" w:hAnsi="Times New Roman"/>
        </w:rPr>
        <w:t> ; baisses du montant des aides au logement</w:t>
      </w:r>
      <w:r w:rsidR="00693C20" w:rsidRPr="006164DD">
        <w:rPr>
          <w:rStyle w:val="FootnoteReference"/>
          <w:rFonts w:ascii="Times New Roman" w:hAnsi="Times New Roman"/>
        </w:rPr>
        <w:footnoteReference w:id="18"/>
      </w:r>
      <w:r w:rsidR="00693C20" w:rsidRPr="006164DD">
        <w:rPr>
          <w:rFonts w:ascii="Times New Roman" w:hAnsi="Times New Roman"/>
        </w:rPr>
        <w:t xml:space="preserve"> ; </w:t>
      </w:r>
      <w:r w:rsidR="00B82A12" w:rsidRPr="006164DD">
        <w:rPr>
          <w:rFonts w:ascii="Times New Roman" w:hAnsi="Times New Roman"/>
        </w:rPr>
        <w:t xml:space="preserve">multiplication des </w:t>
      </w:r>
      <w:r w:rsidR="00693C20" w:rsidRPr="006164DD">
        <w:rPr>
          <w:rFonts w:ascii="Times New Roman" w:hAnsi="Times New Roman"/>
        </w:rPr>
        <w:t>logements insalubres et/ou indignes</w:t>
      </w:r>
      <w:r w:rsidR="00693C20" w:rsidRPr="006164DD">
        <w:rPr>
          <w:rStyle w:val="FootnoteReference"/>
          <w:rFonts w:ascii="Times New Roman" w:hAnsi="Times New Roman"/>
        </w:rPr>
        <w:footnoteReference w:id="19"/>
      </w:r>
      <w:r w:rsidR="00C02202" w:rsidRPr="006164DD">
        <w:rPr>
          <w:rFonts w:ascii="Times New Roman" w:hAnsi="Times New Roman"/>
        </w:rPr>
        <w:t xml:space="preserve"> ; </w:t>
      </w:r>
      <w:r w:rsidR="00693C20" w:rsidRPr="006164DD">
        <w:rPr>
          <w:rFonts w:ascii="Times New Roman" w:hAnsi="Times New Roman"/>
        </w:rPr>
        <w:t>mauvaise isolation et passoire thermiques</w:t>
      </w:r>
      <w:r w:rsidR="00693C20" w:rsidRPr="006164DD">
        <w:rPr>
          <w:rFonts w:ascii="Times New Roman" w:hAnsi="Times New Roman"/>
          <w:bCs/>
        </w:rPr>
        <w:t>  pour lesquelles des aides de l’Etat très importantes (1,42 m</w:t>
      </w:r>
      <w:r w:rsidR="00C02202" w:rsidRPr="006164DD">
        <w:rPr>
          <w:rFonts w:ascii="Times New Roman" w:hAnsi="Times New Roman"/>
          <w:bCs/>
        </w:rPr>
        <w:t xml:space="preserve">illiards d’euros </w:t>
      </w:r>
      <w:r w:rsidR="00693C20" w:rsidRPr="006164DD">
        <w:rPr>
          <w:rFonts w:ascii="Times New Roman" w:hAnsi="Times New Roman"/>
          <w:bCs/>
        </w:rPr>
        <w:t>en 2020</w:t>
      </w:r>
      <w:r w:rsidR="00693C20" w:rsidRPr="006164DD">
        <w:rPr>
          <w:rStyle w:val="FootnoteReference"/>
          <w:rFonts w:ascii="Times New Roman" w:hAnsi="Times New Roman"/>
          <w:bCs/>
        </w:rPr>
        <w:footnoteReference w:id="20"/>
      </w:r>
      <w:r w:rsidR="00693C20" w:rsidRPr="006164DD">
        <w:rPr>
          <w:rFonts w:ascii="Times New Roman" w:hAnsi="Times New Roman"/>
          <w:bCs/>
        </w:rPr>
        <w:t xml:space="preserve"> – 3,11 milliards en 2021) sont apportées (ANAH)</w:t>
      </w:r>
      <w:r w:rsidR="00B82A12" w:rsidRPr="006164DD">
        <w:rPr>
          <w:rFonts w:ascii="Times New Roman" w:hAnsi="Times New Roman"/>
          <w:bCs/>
        </w:rPr>
        <w:t xml:space="preserve"> mais</w:t>
      </w:r>
      <w:r w:rsidR="00693C20" w:rsidRPr="006164DD">
        <w:rPr>
          <w:rFonts w:ascii="Times New Roman" w:hAnsi="Times New Roman"/>
          <w:bCs/>
        </w:rPr>
        <w:t xml:space="preserve"> ne peuvent profiter aux plus pauvres en raison d’un reste à charge trop important lors des travaux de rénovation.</w:t>
      </w:r>
      <w:r w:rsidR="00965EDC" w:rsidRPr="006164DD">
        <w:rPr>
          <w:rFonts w:ascii="Times New Roman" w:hAnsi="Times New Roman"/>
          <w:bCs/>
        </w:rPr>
        <w:t xml:space="preserve"> </w:t>
      </w:r>
      <w:r w:rsidR="00693C20" w:rsidRPr="006164DD">
        <w:rPr>
          <w:rFonts w:ascii="Times New Roman" w:hAnsi="Times New Roman"/>
          <w:bCs/>
        </w:rPr>
        <w:t>A cela s’ajoute progressivement une confusion inquiétante entre « droit au logement »</w:t>
      </w:r>
      <w:r w:rsidR="00362E8A" w:rsidRPr="006164DD">
        <w:rPr>
          <w:rFonts w:ascii="Times New Roman" w:hAnsi="Times New Roman"/>
          <w:bCs/>
        </w:rPr>
        <w:t xml:space="preserve"> et « droit à une mise à l’abri</w:t>
      </w:r>
      <w:r w:rsidR="00693C20" w:rsidRPr="006164DD">
        <w:rPr>
          <w:rFonts w:ascii="Times New Roman" w:hAnsi="Times New Roman"/>
          <w:bCs/>
        </w:rPr>
        <w:t xml:space="preserve"> » : si le plan le logement </w:t>
      </w:r>
      <w:r w:rsidR="00693C20" w:rsidRPr="006164DD">
        <w:rPr>
          <w:rFonts w:ascii="Times New Roman" w:hAnsi="Times New Roman"/>
          <w:bCs/>
        </w:rPr>
        <w:lastRenderedPageBreak/>
        <w:t>d’abord a pour but de permettre l’accès direct à un logement digne pour des personnes sans abri, il ent</w:t>
      </w:r>
      <w:r w:rsidR="00C02202" w:rsidRPr="006164DD">
        <w:rPr>
          <w:rFonts w:ascii="Times New Roman" w:hAnsi="Times New Roman"/>
          <w:bCs/>
        </w:rPr>
        <w:t>retient un flou</w:t>
      </w:r>
      <w:r w:rsidR="009E53EB" w:rsidRPr="006164DD">
        <w:rPr>
          <w:rFonts w:ascii="Times New Roman" w:hAnsi="Times New Roman"/>
          <w:bCs/>
        </w:rPr>
        <w:t xml:space="preserve"> entre ces deux droits</w:t>
      </w:r>
      <w:r w:rsidR="00C02202" w:rsidRPr="006164DD">
        <w:rPr>
          <w:rFonts w:ascii="Times New Roman" w:hAnsi="Times New Roman"/>
          <w:bCs/>
        </w:rPr>
        <w:t>, pointé par la C</w:t>
      </w:r>
      <w:r w:rsidR="00693C20" w:rsidRPr="006164DD">
        <w:rPr>
          <w:rFonts w:ascii="Times New Roman" w:hAnsi="Times New Roman"/>
          <w:bCs/>
        </w:rPr>
        <w:t>our des comptes dans son rapport sur le log</w:t>
      </w:r>
      <w:r w:rsidR="0084234B" w:rsidRPr="006164DD">
        <w:rPr>
          <w:rFonts w:ascii="Times New Roman" w:hAnsi="Times New Roman"/>
          <w:bCs/>
        </w:rPr>
        <w:t>ement d’abord</w:t>
      </w:r>
      <w:r w:rsidR="00693C20" w:rsidRPr="006164DD">
        <w:rPr>
          <w:rStyle w:val="FootnoteReference"/>
          <w:rFonts w:ascii="Times New Roman" w:eastAsia="Times New Roman" w:hAnsi="Times New Roman"/>
          <w:lang w:eastAsia="fr-FR"/>
        </w:rPr>
        <w:footnoteReference w:id="21"/>
      </w:r>
      <w:r w:rsidR="00693C20" w:rsidRPr="006164DD">
        <w:rPr>
          <w:rFonts w:ascii="Times New Roman" w:eastAsia="Times New Roman" w:hAnsi="Times New Roman"/>
          <w:lang w:eastAsia="fr-FR"/>
        </w:rPr>
        <w:t>.</w:t>
      </w:r>
    </w:p>
    <w:p w14:paraId="42F50413" w14:textId="77777777" w:rsidR="007A748C" w:rsidRPr="006164DD" w:rsidRDefault="007A748C" w:rsidP="007A748C">
      <w:pPr>
        <w:pStyle w:val="ListParagraph"/>
        <w:numPr>
          <w:ilvl w:val="0"/>
          <w:numId w:val="3"/>
        </w:numPr>
        <w:spacing w:line="276" w:lineRule="auto"/>
        <w:jc w:val="both"/>
        <w:rPr>
          <w:rFonts w:ascii="Times New Roman" w:hAnsi="Times New Roman"/>
          <w:b/>
          <w:bCs/>
          <w:i/>
        </w:rPr>
      </w:pPr>
      <w:r w:rsidRPr="006164DD">
        <w:rPr>
          <w:rFonts w:ascii="Times New Roman" w:hAnsi="Times New Roman"/>
          <w:b/>
          <w:bCs/>
          <w:i/>
        </w:rPr>
        <w:t xml:space="preserve">La CNCDH recommande, compte tenu de la crise du logement, de mettre en œuvre les mesures visant à limiter le taux de vacance des logements et des locaux inoccupés. </w:t>
      </w:r>
    </w:p>
    <w:p w14:paraId="4CAA12CF" w14:textId="72C443F7" w:rsidR="005B1BED" w:rsidRPr="006164DD" w:rsidRDefault="005B1BED" w:rsidP="003B790F">
      <w:pPr>
        <w:numPr>
          <w:ilvl w:val="0"/>
          <w:numId w:val="3"/>
        </w:numPr>
        <w:jc w:val="both"/>
        <w:rPr>
          <w:rFonts w:ascii="Times New Roman" w:hAnsi="Times New Roman"/>
          <w:b/>
          <w:bCs/>
          <w:i/>
        </w:rPr>
      </w:pPr>
      <w:r w:rsidRPr="006164DD">
        <w:rPr>
          <w:rFonts w:ascii="Times New Roman" w:hAnsi="Times New Roman"/>
          <w:b/>
          <w:bCs/>
          <w:i/>
        </w:rPr>
        <w:t xml:space="preserve">La CNCDH recommande à la France de revoir son modèle financier (aides au logement, aides à la rénovation, etc…) </w:t>
      </w:r>
      <w:r w:rsidR="00215E10" w:rsidRPr="006164DD">
        <w:rPr>
          <w:rFonts w:ascii="Times New Roman" w:hAnsi="Times New Roman"/>
          <w:b/>
          <w:bCs/>
          <w:i/>
        </w:rPr>
        <w:t xml:space="preserve">afin </w:t>
      </w:r>
      <w:r w:rsidRPr="006164DD">
        <w:rPr>
          <w:rFonts w:ascii="Times New Roman" w:hAnsi="Times New Roman"/>
          <w:b/>
          <w:bCs/>
          <w:i/>
        </w:rPr>
        <w:t xml:space="preserve">que ces aides </w:t>
      </w:r>
      <w:r w:rsidR="007D62C2" w:rsidRPr="006164DD">
        <w:rPr>
          <w:rFonts w:ascii="Times New Roman" w:hAnsi="Times New Roman"/>
          <w:b/>
          <w:bCs/>
          <w:i/>
        </w:rPr>
        <w:t>s’adressent</w:t>
      </w:r>
      <w:r w:rsidRPr="006164DD">
        <w:rPr>
          <w:rFonts w:ascii="Times New Roman" w:hAnsi="Times New Roman"/>
          <w:b/>
          <w:bCs/>
          <w:i/>
        </w:rPr>
        <w:t xml:space="preserve"> en priorité ceux qui en ont le plus besoin</w:t>
      </w:r>
      <w:r w:rsidR="00965BFA" w:rsidRPr="006164DD">
        <w:rPr>
          <w:rFonts w:ascii="Times New Roman" w:hAnsi="Times New Roman"/>
          <w:b/>
          <w:bCs/>
          <w:i/>
        </w:rPr>
        <w:t xml:space="preserve">. </w:t>
      </w:r>
    </w:p>
    <w:p w14:paraId="33A07B19" w14:textId="77777777" w:rsidR="00965BFA" w:rsidRPr="006164DD" w:rsidRDefault="00965BFA" w:rsidP="003B790F">
      <w:pPr>
        <w:numPr>
          <w:ilvl w:val="0"/>
          <w:numId w:val="3"/>
        </w:numPr>
        <w:jc w:val="both"/>
        <w:rPr>
          <w:rFonts w:ascii="Times New Roman" w:hAnsi="Times New Roman"/>
          <w:b/>
          <w:i/>
        </w:rPr>
      </w:pPr>
      <w:r w:rsidRPr="006164DD">
        <w:rPr>
          <w:rFonts w:ascii="Times New Roman" w:hAnsi="Times New Roman"/>
          <w:b/>
          <w:bCs/>
          <w:i/>
        </w:rPr>
        <w:t xml:space="preserve">La CNCDH recommande de clairement distinguer </w:t>
      </w:r>
      <w:r w:rsidRPr="006164DD">
        <w:rPr>
          <w:rFonts w:ascii="Times New Roman" w:hAnsi="Times New Roman"/>
          <w:b/>
          <w:i/>
        </w:rPr>
        <w:t xml:space="preserve">le droit </w:t>
      </w:r>
      <w:r w:rsidR="00362E8A" w:rsidRPr="006164DD">
        <w:rPr>
          <w:rFonts w:ascii="Times New Roman" w:hAnsi="Times New Roman"/>
          <w:b/>
          <w:i/>
        </w:rPr>
        <w:t>au logement et la mise à l’abri</w:t>
      </w:r>
      <w:r w:rsidRPr="006164DD">
        <w:rPr>
          <w:rFonts w:ascii="Times New Roman" w:hAnsi="Times New Roman"/>
          <w:b/>
          <w:i/>
        </w:rPr>
        <w:t xml:space="preserve"> d’urgence lors de l’élaboration des politiques publiques en lien avec le logement. </w:t>
      </w:r>
    </w:p>
    <w:p w14:paraId="2E9F3723" w14:textId="77777777" w:rsidR="00A83ADD" w:rsidRPr="006164DD" w:rsidRDefault="00A83ADD" w:rsidP="003B790F">
      <w:pPr>
        <w:ind w:left="720"/>
        <w:jc w:val="both"/>
        <w:rPr>
          <w:rFonts w:ascii="Times New Roman" w:hAnsi="Times New Roman"/>
          <w:b/>
          <w:u w:val="single"/>
        </w:rPr>
      </w:pPr>
      <w:r w:rsidRPr="006164DD">
        <w:rPr>
          <w:rFonts w:ascii="Times New Roman" w:hAnsi="Times New Roman"/>
          <w:b/>
          <w:u w:val="single"/>
        </w:rPr>
        <w:t>Logements sociaux</w:t>
      </w:r>
      <w:r w:rsidR="0043134E" w:rsidRPr="006164DD">
        <w:rPr>
          <w:rFonts w:ascii="Times New Roman" w:hAnsi="Times New Roman"/>
          <w:b/>
          <w:u w:val="single"/>
        </w:rPr>
        <w:t xml:space="preserve"> (§20)</w:t>
      </w:r>
    </w:p>
    <w:p w14:paraId="2D131760" w14:textId="0958BCDD" w:rsidR="00D64239" w:rsidRPr="006164DD" w:rsidRDefault="00D64239" w:rsidP="00D970B3">
      <w:pPr>
        <w:numPr>
          <w:ilvl w:val="0"/>
          <w:numId w:val="3"/>
        </w:numPr>
        <w:suppressAutoHyphens/>
        <w:autoSpaceDN w:val="0"/>
        <w:spacing w:line="247" w:lineRule="auto"/>
        <w:jc w:val="both"/>
        <w:rPr>
          <w:rFonts w:ascii="Times New Roman" w:hAnsi="Times New Roman"/>
        </w:rPr>
      </w:pPr>
      <w:r w:rsidRPr="006164DD">
        <w:rPr>
          <w:rFonts w:ascii="Times New Roman" w:hAnsi="Times New Roman"/>
        </w:rPr>
        <w:t>Le 11 sept</w:t>
      </w:r>
      <w:r w:rsidR="00D970B3" w:rsidRPr="006164DD">
        <w:rPr>
          <w:rFonts w:ascii="Times New Roman" w:hAnsi="Times New Roman"/>
        </w:rPr>
        <w:t>embre</w:t>
      </w:r>
      <w:r w:rsidRPr="006164DD">
        <w:rPr>
          <w:rFonts w:ascii="Times New Roman" w:hAnsi="Times New Roman"/>
        </w:rPr>
        <w:t xml:space="preserve"> 2017</w:t>
      </w:r>
      <w:r w:rsidR="003B210A" w:rsidRPr="006164DD">
        <w:rPr>
          <w:rFonts w:ascii="Times New Roman" w:hAnsi="Times New Roman"/>
        </w:rPr>
        <w:t>,</w:t>
      </w:r>
      <w:r w:rsidRPr="006164DD">
        <w:rPr>
          <w:rFonts w:ascii="Times New Roman" w:hAnsi="Times New Roman"/>
        </w:rPr>
        <w:t xml:space="preserve"> le président de la République a porté l’objectif de production de 40 000 </w:t>
      </w:r>
      <w:r w:rsidR="00D141FC" w:rsidRPr="006164DD">
        <w:rPr>
          <w:rFonts w:ascii="Times New Roman" w:hAnsi="Times New Roman"/>
        </w:rPr>
        <w:t>« </w:t>
      </w:r>
      <w:r w:rsidRPr="006164DD">
        <w:rPr>
          <w:rFonts w:ascii="Times New Roman" w:hAnsi="Times New Roman"/>
        </w:rPr>
        <w:t>logements très sociaux</w:t>
      </w:r>
      <w:r w:rsidR="00D141FC" w:rsidRPr="006164DD">
        <w:rPr>
          <w:rFonts w:ascii="Times New Roman" w:hAnsi="Times New Roman"/>
        </w:rPr>
        <w:t> »</w:t>
      </w:r>
      <w:r w:rsidRPr="006164DD">
        <w:rPr>
          <w:rFonts w:ascii="Times New Roman" w:hAnsi="Times New Roman"/>
        </w:rPr>
        <w:t xml:space="preserve"> par an dès 2018</w:t>
      </w:r>
      <w:r w:rsidRPr="006164DD">
        <w:rPr>
          <w:rStyle w:val="FootnoteReference"/>
          <w:rFonts w:ascii="Times New Roman" w:hAnsi="Times New Roman"/>
        </w:rPr>
        <w:footnoteReference w:id="22"/>
      </w:r>
      <w:r w:rsidRPr="006164DD">
        <w:rPr>
          <w:rFonts w:ascii="Times New Roman" w:hAnsi="Times New Roman"/>
        </w:rPr>
        <w:t> : toutefois entre 2016 et 2020</w:t>
      </w:r>
      <w:r w:rsidR="00497C21" w:rsidRPr="006164DD">
        <w:rPr>
          <w:rFonts w:ascii="Times New Roman" w:hAnsi="Times New Roman"/>
        </w:rPr>
        <w:t>,</w:t>
      </w:r>
      <w:r w:rsidRPr="006164DD">
        <w:rPr>
          <w:rFonts w:ascii="Times New Roman" w:hAnsi="Times New Roman"/>
        </w:rPr>
        <w:t xml:space="preserve"> la production de PLAI</w:t>
      </w:r>
      <w:r w:rsidR="00D970B3" w:rsidRPr="006164DD">
        <w:rPr>
          <w:rFonts w:ascii="Times New Roman" w:hAnsi="Times New Roman"/>
        </w:rPr>
        <w:t xml:space="preserve"> (Prêt Locatif Aidé d’Intégration</w:t>
      </w:r>
      <w:r w:rsidR="00D970B3" w:rsidRPr="006164DD">
        <w:rPr>
          <w:rStyle w:val="FootnoteReference"/>
          <w:rFonts w:ascii="Times New Roman" w:hAnsi="Times New Roman"/>
        </w:rPr>
        <w:footnoteReference w:id="23"/>
      </w:r>
      <w:r w:rsidR="00D970B3" w:rsidRPr="006164DD">
        <w:rPr>
          <w:rFonts w:ascii="Times New Roman" w:hAnsi="Times New Roman"/>
        </w:rPr>
        <w:t>)</w:t>
      </w:r>
      <w:r w:rsidRPr="006164DD">
        <w:rPr>
          <w:rFonts w:ascii="Times New Roman" w:hAnsi="Times New Roman"/>
        </w:rPr>
        <w:t xml:space="preserve"> est passée de 40 000 à 28 000</w:t>
      </w:r>
      <w:r w:rsidRPr="006164DD">
        <w:rPr>
          <w:rStyle w:val="FootnoteReference"/>
          <w:rFonts w:ascii="Times New Roman" w:hAnsi="Times New Roman"/>
        </w:rPr>
        <w:footnoteReference w:id="24"/>
      </w:r>
      <w:r w:rsidRPr="006164DD">
        <w:rPr>
          <w:rFonts w:ascii="Times New Roman" w:hAnsi="Times New Roman"/>
        </w:rPr>
        <w:t>. Simultanément un nombre grandissant de ménages parvient difficilement ou ne parvient pas à avoir accès au logement social en raison de l’insuffisance de leurs ressources</w:t>
      </w:r>
      <w:r w:rsidRPr="006164DD">
        <w:rPr>
          <w:rStyle w:val="FootnoteReference"/>
          <w:rFonts w:ascii="Times New Roman" w:hAnsi="Times New Roman"/>
        </w:rPr>
        <w:footnoteReference w:id="25"/>
      </w:r>
      <w:r w:rsidRPr="006164DD">
        <w:rPr>
          <w:rFonts w:ascii="Times New Roman" w:hAnsi="Times New Roman"/>
        </w:rPr>
        <w:t>.</w:t>
      </w:r>
    </w:p>
    <w:p w14:paraId="507499A9" w14:textId="353B1FF9" w:rsidR="00D64239" w:rsidRPr="006164DD" w:rsidRDefault="00D64239" w:rsidP="002B4D6D">
      <w:pPr>
        <w:pStyle w:val="ListParagraph"/>
        <w:numPr>
          <w:ilvl w:val="0"/>
          <w:numId w:val="3"/>
        </w:numPr>
        <w:suppressAutoHyphens/>
        <w:autoSpaceDN w:val="0"/>
        <w:spacing w:line="247" w:lineRule="auto"/>
        <w:jc w:val="both"/>
        <w:rPr>
          <w:rFonts w:ascii="Times New Roman" w:hAnsi="Times New Roman"/>
        </w:rPr>
      </w:pPr>
      <w:r w:rsidRPr="006164DD">
        <w:rPr>
          <w:rFonts w:ascii="Times New Roman" w:hAnsi="Times New Roman"/>
          <w:kern w:val="0"/>
        </w:rPr>
        <w:t>Parallèlement</w:t>
      </w:r>
      <w:r w:rsidR="002B4D6D" w:rsidRPr="006164DD">
        <w:rPr>
          <w:rFonts w:ascii="Times New Roman" w:hAnsi="Times New Roman"/>
          <w:kern w:val="0"/>
        </w:rPr>
        <w:t>,</w:t>
      </w:r>
      <w:r w:rsidRPr="006164DD">
        <w:rPr>
          <w:rFonts w:ascii="Times New Roman" w:hAnsi="Times New Roman"/>
          <w:kern w:val="0"/>
        </w:rPr>
        <w:t xml:space="preserve"> la loi Égalité et Citoyenneté impose depuis 2017 à près de 400 </w:t>
      </w:r>
      <w:r w:rsidR="002B4D6D" w:rsidRPr="006164DD">
        <w:rPr>
          <w:rFonts w:ascii="Times New Roman" w:hAnsi="Times New Roman"/>
          <w:kern w:val="0"/>
        </w:rPr>
        <w:t>Etablissements publics de coopération intercommunale (</w:t>
      </w:r>
      <w:r w:rsidRPr="006164DD">
        <w:rPr>
          <w:rFonts w:ascii="Times New Roman" w:hAnsi="Times New Roman"/>
          <w:kern w:val="0"/>
        </w:rPr>
        <w:t>EPCI</w:t>
      </w:r>
      <w:r w:rsidR="002B4D6D" w:rsidRPr="006164DD">
        <w:rPr>
          <w:rFonts w:ascii="Times New Roman" w:hAnsi="Times New Roman"/>
          <w:kern w:val="0"/>
        </w:rPr>
        <w:t>)</w:t>
      </w:r>
      <w:r w:rsidR="00627912" w:rsidRPr="006164DD">
        <w:rPr>
          <w:rStyle w:val="FootnoteReference"/>
          <w:rFonts w:ascii="Times New Roman" w:hAnsi="Times New Roman"/>
          <w:kern w:val="0"/>
        </w:rPr>
        <w:footnoteReference w:id="26"/>
      </w:r>
      <w:r w:rsidRPr="006164DD">
        <w:rPr>
          <w:rFonts w:ascii="Times New Roman" w:hAnsi="Times New Roman"/>
          <w:kern w:val="0"/>
        </w:rPr>
        <w:t xml:space="preserve"> de consacrer au moins 25 % des attributions de logements situés hors d’un qu</w:t>
      </w:r>
      <w:r w:rsidR="002B4D6D" w:rsidRPr="006164DD">
        <w:rPr>
          <w:rFonts w:ascii="Times New Roman" w:hAnsi="Times New Roman"/>
          <w:kern w:val="0"/>
        </w:rPr>
        <w:t>artier prioritaire (QPV) aux 25 </w:t>
      </w:r>
      <w:r w:rsidRPr="006164DD">
        <w:rPr>
          <w:rFonts w:ascii="Times New Roman" w:hAnsi="Times New Roman"/>
          <w:kern w:val="0"/>
        </w:rPr>
        <w:t>% des ménages demandeurs aux ressources les plus faibles : seuls 8% des EP</w:t>
      </w:r>
      <w:r w:rsidR="002B4D6D" w:rsidRPr="006164DD">
        <w:rPr>
          <w:rFonts w:ascii="Times New Roman" w:hAnsi="Times New Roman"/>
          <w:kern w:val="0"/>
        </w:rPr>
        <w:t>CI concernés atteignent ce taux en 2020</w:t>
      </w:r>
      <w:r w:rsidR="00CA7405" w:rsidRPr="006164DD">
        <w:rPr>
          <w:rFonts w:ascii="Times New Roman" w:hAnsi="Times New Roman"/>
          <w:kern w:val="0"/>
        </w:rPr>
        <w:t>,</w:t>
      </w:r>
      <w:r w:rsidR="002B4D6D" w:rsidRPr="006164DD">
        <w:rPr>
          <w:rFonts w:ascii="Times New Roman" w:hAnsi="Times New Roman"/>
          <w:kern w:val="0"/>
        </w:rPr>
        <w:t xml:space="preserve"> ce qui constitue un</w:t>
      </w:r>
      <w:r w:rsidRPr="006164DD">
        <w:rPr>
          <w:rFonts w:ascii="Times New Roman" w:hAnsi="Times New Roman"/>
          <w:kern w:val="0"/>
        </w:rPr>
        <w:t xml:space="preserve"> écart considérable avec l’objectif fixé par la loi</w:t>
      </w:r>
      <w:r w:rsidR="002B4D6D" w:rsidRPr="006164DD">
        <w:rPr>
          <w:rFonts w:ascii="Times New Roman" w:hAnsi="Times New Roman"/>
          <w:kern w:val="0"/>
        </w:rPr>
        <w:t>.</w:t>
      </w:r>
    </w:p>
    <w:p w14:paraId="2437D5CB" w14:textId="77777777" w:rsidR="004A5824" w:rsidRPr="006164DD" w:rsidRDefault="00E33272" w:rsidP="003B790F">
      <w:pPr>
        <w:numPr>
          <w:ilvl w:val="0"/>
          <w:numId w:val="3"/>
        </w:numPr>
        <w:jc w:val="both"/>
        <w:rPr>
          <w:rFonts w:ascii="Times New Roman" w:hAnsi="Times New Roman"/>
          <w:b/>
          <w:bCs/>
          <w:i/>
        </w:rPr>
      </w:pPr>
      <w:r w:rsidRPr="006164DD">
        <w:rPr>
          <w:rFonts w:ascii="Times New Roman" w:eastAsia="CIDFont+F5" w:hAnsi="Times New Roman"/>
          <w:b/>
          <w:i/>
          <w:lang w:eastAsia="fr-FR"/>
        </w:rPr>
        <w:t xml:space="preserve">La CNCDH recommande </w:t>
      </w:r>
      <w:r w:rsidRPr="006164DD">
        <w:rPr>
          <w:rFonts w:ascii="Times New Roman" w:hAnsi="Times New Roman"/>
          <w:b/>
          <w:i/>
        </w:rPr>
        <w:t xml:space="preserve">de mettre en place </w:t>
      </w:r>
      <w:r w:rsidRPr="006164DD">
        <w:rPr>
          <w:rFonts w:ascii="Times New Roman" w:hAnsi="Times New Roman"/>
          <w:b/>
          <w:bCs/>
          <w:i/>
        </w:rPr>
        <w:t xml:space="preserve">le plus rapidement possible une politique de construction </w:t>
      </w:r>
      <w:r w:rsidR="004A5824" w:rsidRPr="006164DD">
        <w:rPr>
          <w:rFonts w:ascii="Times New Roman" w:hAnsi="Times New Roman"/>
          <w:b/>
          <w:bCs/>
          <w:i/>
        </w:rPr>
        <w:t xml:space="preserve">et de rénovation </w:t>
      </w:r>
      <w:r w:rsidRPr="006164DD">
        <w:rPr>
          <w:rFonts w:ascii="Times New Roman" w:hAnsi="Times New Roman"/>
          <w:b/>
          <w:bCs/>
          <w:i/>
        </w:rPr>
        <w:t>de</w:t>
      </w:r>
      <w:r w:rsidR="004A5824" w:rsidRPr="006164DD">
        <w:rPr>
          <w:rFonts w:ascii="Times New Roman" w:hAnsi="Times New Roman"/>
          <w:b/>
          <w:bCs/>
          <w:i/>
        </w:rPr>
        <w:t>s</w:t>
      </w:r>
      <w:r w:rsidRPr="006164DD">
        <w:rPr>
          <w:rFonts w:ascii="Times New Roman" w:hAnsi="Times New Roman"/>
          <w:b/>
          <w:bCs/>
          <w:i/>
        </w:rPr>
        <w:t xml:space="preserve"> logements sociaux</w:t>
      </w:r>
      <w:r w:rsidR="004A5824" w:rsidRPr="006164DD">
        <w:rPr>
          <w:rFonts w:ascii="Times New Roman" w:hAnsi="Times New Roman"/>
          <w:b/>
          <w:bCs/>
          <w:i/>
        </w:rPr>
        <w:t xml:space="preserve"> dont les loyers soient</w:t>
      </w:r>
      <w:r w:rsidRPr="006164DD">
        <w:rPr>
          <w:rFonts w:ascii="Times New Roman" w:hAnsi="Times New Roman"/>
          <w:b/>
          <w:bCs/>
          <w:i/>
        </w:rPr>
        <w:t xml:space="preserve"> accessibles</w:t>
      </w:r>
      <w:r w:rsidR="004A5824" w:rsidRPr="006164DD">
        <w:rPr>
          <w:rFonts w:ascii="Times New Roman" w:hAnsi="Times New Roman"/>
          <w:b/>
          <w:bCs/>
          <w:i/>
        </w:rPr>
        <w:t xml:space="preserve"> notamment</w:t>
      </w:r>
      <w:r w:rsidRPr="006164DD">
        <w:rPr>
          <w:rFonts w:ascii="Times New Roman" w:hAnsi="Times New Roman"/>
          <w:b/>
          <w:bCs/>
          <w:i/>
        </w:rPr>
        <w:t xml:space="preserve"> aux plus pauvres.</w:t>
      </w:r>
    </w:p>
    <w:p w14:paraId="0D1187B8" w14:textId="77777777" w:rsidR="00ED5BFD" w:rsidRPr="006164DD" w:rsidRDefault="00011D68" w:rsidP="00ED5BFD">
      <w:pPr>
        <w:ind w:left="720"/>
        <w:jc w:val="both"/>
        <w:rPr>
          <w:rFonts w:ascii="Times New Roman" w:eastAsia="CIDFont+F5" w:hAnsi="Times New Roman"/>
          <w:b/>
          <w:u w:val="single"/>
          <w:lang w:eastAsia="fr-FR"/>
        </w:rPr>
      </w:pPr>
      <w:r w:rsidRPr="006164DD">
        <w:rPr>
          <w:rFonts w:ascii="Times New Roman" w:eastAsia="CIDFont+F5" w:hAnsi="Times New Roman"/>
          <w:b/>
          <w:u w:val="single"/>
          <w:lang w:eastAsia="fr-FR"/>
        </w:rPr>
        <w:t>B</w:t>
      </w:r>
      <w:r w:rsidR="00ED5BFD" w:rsidRPr="006164DD">
        <w:rPr>
          <w:rFonts w:ascii="Times New Roman" w:eastAsia="CIDFont+F5" w:hAnsi="Times New Roman"/>
          <w:b/>
          <w:u w:val="single"/>
          <w:lang w:eastAsia="fr-FR"/>
        </w:rPr>
        <w:t>idonvilles</w:t>
      </w:r>
      <w:r w:rsidR="00116B8A" w:rsidRPr="006164DD">
        <w:rPr>
          <w:rFonts w:ascii="Times New Roman" w:eastAsia="CIDFont+F5" w:hAnsi="Times New Roman"/>
          <w:b/>
          <w:u w:val="single"/>
          <w:lang w:eastAsia="fr-FR"/>
        </w:rPr>
        <w:t xml:space="preserve"> (§ 21) </w:t>
      </w:r>
    </w:p>
    <w:p w14:paraId="74904F72" w14:textId="61C3FF89" w:rsidR="00986971" w:rsidRPr="006164DD" w:rsidRDefault="00116B8A" w:rsidP="00557182">
      <w:pPr>
        <w:numPr>
          <w:ilvl w:val="0"/>
          <w:numId w:val="3"/>
        </w:numPr>
        <w:jc w:val="both"/>
        <w:rPr>
          <w:rFonts w:ascii="Times New Roman" w:eastAsia="CIDFont+F5" w:hAnsi="Times New Roman"/>
          <w:lang w:eastAsia="fr-FR"/>
        </w:rPr>
      </w:pPr>
      <w:r w:rsidRPr="006164DD">
        <w:rPr>
          <w:rFonts w:ascii="Times New Roman" w:hAnsi="Times New Roman"/>
        </w:rPr>
        <w:t xml:space="preserve">Le nombre de personnes vivant dans des bidonvilles reste élevé. </w:t>
      </w:r>
      <w:r w:rsidR="00B201C3" w:rsidRPr="006164DD">
        <w:rPr>
          <w:rFonts w:ascii="Times New Roman" w:hAnsi="Times New Roman"/>
        </w:rPr>
        <w:t>Environ 300 bidonvilles sont répertoriés en France métropolitaine où plus de 16 000 personnes</w:t>
      </w:r>
      <w:r w:rsidR="00005261" w:rsidRPr="006164DD">
        <w:rPr>
          <w:rFonts w:ascii="Times New Roman" w:hAnsi="Times New Roman"/>
        </w:rPr>
        <w:t>,</w:t>
      </w:r>
      <w:r w:rsidR="00B201C3" w:rsidRPr="006164DD">
        <w:rPr>
          <w:rFonts w:ascii="Times New Roman" w:hAnsi="Times New Roman"/>
        </w:rPr>
        <w:t xml:space="preserve"> dont 5 000 mineurs</w:t>
      </w:r>
      <w:r w:rsidR="00005261" w:rsidRPr="006164DD">
        <w:rPr>
          <w:rFonts w:ascii="Times New Roman" w:hAnsi="Times New Roman"/>
        </w:rPr>
        <w:t>, issus majoritairement de la population Rom,</w:t>
      </w:r>
      <w:r w:rsidR="00B201C3" w:rsidRPr="006164DD">
        <w:rPr>
          <w:rFonts w:ascii="Times New Roman" w:hAnsi="Times New Roman"/>
        </w:rPr>
        <w:t xml:space="preserve"> vivent</w:t>
      </w:r>
      <w:r w:rsidR="00B201C3" w:rsidRPr="006164DD">
        <w:rPr>
          <w:rStyle w:val="FootnoteReference"/>
          <w:rFonts w:ascii="Times New Roman" w:hAnsi="Times New Roman"/>
        </w:rPr>
        <w:footnoteReference w:id="27"/>
      </w:r>
      <w:r w:rsidR="00B201C3" w:rsidRPr="006164DD">
        <w:rPr>
          <w:rFonts w:ascii="Times New Roman" w:hAnsi="Times New Roman"/>
        </w:rPr>
        <w:t xml:space="preserve">. </w:t>
      </w:r>
      <w:r w:rsidR="00005261" w:rsidRPr="006164DD">
        <w:rPr>
          <w:rFonts w:ascii="Times New Roman" w:eastAsia="CIDFont+F5" w:hAnsi="Times New Roman"/>
          <w:lang w:eastAsia="fr-FR"/>
        </w:rPr>
        <w:t xml:space="preserve">Ces lieux de vie, </w:t>
      </w:r>
      <w:r w:rsidR="00405A44" w:rsidRPr="006164DD">
        <w:rPr>
          <w:rFonts w:ascii="Times New Roman" w:eastAsia="CIDFont+F5" w:hAnsi="Times New Roman"/>
          <w:lang w:eastAsia="fr-FR"/>
        </w:rPr>
        <w:t xml:space="preserve">insalubres et </w:t>
      </w:r>
      <w:r w:rsidR="00005261" w:rsidRPr="006164DD">
        <w:rPr>
          <w:rFonts w:ascii="Times New Roman" w:eastAsia="CIDFont+F5" w:hAnsi="Times New Roman"/>
          <w:lang w:eastAsia="fr-FR"/>
        </w:rPr>
        <w:t>très pollués, se caractérisent</w:t>
      </w:r>
      <w:r w:rsidR="00ED5BFD" w:rsidRPr="006164DD">
        <w:rPr>
          <w:rFonts w:ascii="Times New Roman" w:eastAsia="CIDFont+F5" w:hAnsi="Times New Roman"/>
          <w:lang w:eastAsia="fr-FR"/>
        </w:rPr>
        <w:t xml:space="preserve"> par des conditions de vie déplorables. </w:t>
      </w:r>
      <w:r w:rsidR="00405A44" w:rsidRPr="006164DD">
        <w:rPr>
          <w:rFonts w:ascii="Times New Roman" w:eastAsia="CIDFont+F5" w:hAnsi="Times New Roman"/>
          <w:lang w:eastAsia="fr-FR"/>
        </w:rPr>
        <w:t>Plusieurs expulsions sont régulièrement organisées</w:t>
      </w:r>
      <w:r w:rsidR="00D71676" w:rsidRPr="006164DD">
        <w:rPr>
          <w:rFonts w:ascii="Times New Roman" w:eastAsia="CIDFont+F5" w:hAnsi="Times New Roman"/>
          <w:lang w:eastAsia="fr-FR"/>
        </w:rPr>
        <w:t xml:space="preserve"> dans l’urgence et</w:t>
      </w:r>
      <w:r w:rsidR="00405A44" w:rsidRPr="006164DD">
        <w:rPr>
          <w:rFonts w:ascii="Times New Roman" w:eastAsia="CIDFont+F5" w:hAnsi="Times New Roman"/>
          <w:lang w:eastAsia="fr-FR"/>
        </w:rPr>
        <w:t xml:space="preserve"> sans </w:t>
      </w:r>
      <w:r w:rsidR="00057764" w:rsidRPr="006164DD">
        <w:rPr>
          <w:rFonts w:ascii="Times New Roman" w:eastAsia="CIDFont+F5" w:hAnsi="Times New Roman"/>
          <w:lang w:eastAsia="fr-FR"/>
        </w:rPr>
        <w:t xml:space="preserve">proposition </w:t>
      </w:r>
      <w:r w:rsidR="00405A44" w:rsidRPr="006164DD">
        <w:rPr>
          <w:rFonts w:ascii="Times New Roman" w:eastAsia="CIDFont+F5" w:hAnsi="Times New Roman"/>
          <w:lang w:eastAsia="fr-FR"/>
        </w:rPr>
        <w:t xml:space="preserve">de relogement. </w:t>
      </w:r>
      <w:r w:rsidR="00557182" w:rsidRPr="006164DD">
        <w:rPr>
          <w:rFonts w:ascii="Times New Roman" w:eastAsia="CIDFont+F5" w:hAnsi="Times New Roman"/>
          <w:lang w:eastAsia="fr-FR"/>
        </w:rPr>
        <w:t xml:space="preserve">Entre novembre 2021 et octobre </w:t>
      </w:r>
      <w:r w:rsidR="00557182" w:rsidRPr="006164DD">
        <w:rPr>
          <w:rFonts w:ascii="Times New Roman" w:eastAsia="CIDFont+F5" w:hAnsi="Times New Roman"/>
          <w:lang w:eastAsia="fr-FR"/>
        </w:rPr>
        <w:lastRenderedPageBreak/>
        <w:t xml:space="preserve">2022, 2078 </w:t>
      </w:r>
      <w:r w:rsidR="0019463F" w:rsidRPr="006164DD">
        <w:rPr>
          <w:rFonts w:ascii="Times New Roman" w:eastAsia="CIDFont+F5" w:hAnsi="Times New Roman"/>
          <w:lang w:eastAsia="fr-FR"/>
        </w:rPr>
        <w:t xml:space="preserve">expulsions </w:t>
      </w:r>
      <w:r w:rsidR="00D71676" w:rsidRPr="006164DD">
        <w:rPr>
          <w:rFonts w:ascii="Times New Roman" w:eastAsia="CIDFont+F5" w:hAnsi="Times New Roman"/>
          <w:lang w:eastAsia="fr-FR"/>
        </w:rPr>
        <w:t>ont ét</w:t>
      </w:r>
      <w:r w:rsidR="0019463F" w:rsidRPr="006164DD">
        <w:rPr>
          <w:rFonts w:ascii="Times New Roman" w:eastAsia="CIDFont+F5" w:hAnsi="Times New Roman"/>
          <w:lang w:eastAsia="fr-FR"/>
        </w:rPr>
        <w:t xml:space="preserve">é organisées dont 1770 à Calais, </w:t>
      </w:r>
      <w:r w:rsidR="00D71676" w:rsidRPr="006164DD">
        <w:rPr>
          <w:rFonts w:ascii="Times New Roman" w:eastAsia="CIDFont+F5" w:hAnsi="Times New Roman"/>
          <w:lang w:eastAsia="fr-FR"/>
        </w:rPr>
        <w:t>Dunkerque et leurs alentours</w:t>
      </w:r>
      <w:r w:rsidR="00D71676" w:rsidRPr="006164DD">
        <w:rPr>
          <w:rStyle w:val="FootnoteReference"/>
          <w:rFonts w:ascii="Times New Roman" w:eastAsia="CIDFont+F5" w:hAnsi="Times New Roman"/>
          <w:lang w:eastAsia="fr-FR"/>
        </w:rPr>
        <w:footnoteReference w:id="28"/>
      </w:r>
      <w:r w:rsidR="00D71676" w:rsidRPr="006164DD">
        <w:rPr>
          <w:rFonts w:ascii="Times New Roman" w:eastAsia="CIDFont+F5" w:hAnsi="Times New Roman"/>
          <w:lang w:eastAsia="fr-FR"/>
        </w:rPr>
        <w:t>.</w:t>
      </w:r>
      <w:r w:rsidR="00557182" w:rsidRPr="006164DD">
        <w:rPr>
          <w:rFonts w:ascii="Times New Roman" w:eastAsia="CIDFont+F5" w:hAnsi="Times New Roman"/>
          <w:lang w:eastAsia="fr-FR"/>
        </w:rPr>
        <w:t xml:space="preserve"> </w:t>
      </w:r>
      <w:r w:rsidR="000A18BC" w:rsidRPr="006164DD">
        <w:rPr>
          <w:rFonts w:ascii="Times New Roman" w:eastAsia="CIDFont+F5" w:hAnsi="Times New Roman"/>
          <w:lang w:eastAsia="fr-FR"/>
        </w:rPr>
        <w:t xml:space="preserve">Certaines familles sont </w:t>
      </w:r>
      <w:r w:rsidR="0019463F" w:rsidRPr="006164DD">
        <w:rPr>
          <w:rFonts w:ascii="Times New Roman" w:eastAsia="CIDFont+F5" w:hAnsi="Times New Roman"/>
          <w:lang w:eastAsia="fr-FR"/>
        </w:rPr>
        <w:t xml:space="preserve">même </w:t>
      </w:r>
      <w:r w:rsidR="000A18BC" w:rsidRPr="006164DD">
        <w:rPr>
          <w:rFonts w:ascii="Times New Roman" w:eastAsia="CIDFont+F5" w:hAnsi="Times New Roman"/>
          <w:lang w:eastAsia="fr-FR"/>
        </w:rPr>
        <w:t>expulsées à plusieurs reprises</w:t>
      </w:r>
      <w:r w:rsidR="0014558E" w:rsidRPr="006164DD">
        <w:rPr>
          <w:rFonts w:ascii="Times New Roman" w:eastAsia="CIDFont+F5" w:hAnsi="Times New Roman"/>
          <w:lang w:eastAsia="fr-FR"/>
        </w:rPr>
        <w:t xml:space="preserve"> et sont contraintes à l’errance</w:t>
      </w:r>
      <w:r w:rsidR="0014558E" w:rsidRPr="006164DD">
        <w:rPr>
          <w:rStyle w:val="FootnoteReference"/>
          <w:rFonts w:ascii="Times New Roman" w:eastAsia="CIDFont+F5" w:hAnsi="Times New Roman"/>
          <w:lang w:eastAsia="fr-FR"/>
        </w:rPr>
        <w:footnoteReference w:id="29"/>
      </w:r>
      <w:r w:rsidR="0014558E" w:rsidRPr="006164DD">
        <w:rPr>
          <w:rFonts w:ascii="Times New Roman" w:eastAsia="CIDFont+F5" w:hAnsi="Times New Roman"/>
          <w:lang w:eastAsia="fr-FR"/>
        </w:rPr>
        <w:t xml:space="preserve">. </w:t>
      </w:r>
    </w:p>
    <w:p w14:paraId="5F44ABB1" w14:textId="7E456324" w:rsidR="003A198C" w:rsidRPr="006164DD" w:rsidRDefault="00005261" w:rsidP="00E11A19">
      <w:pPr>
        <w:numPr>
          <w:ilvl w:val="0"/>
          <w:numId w:val="3"/>
        </w:numPr>
        <w:jc w:val="both"/>
        <w:rPr>
          <w:rFonts w:ascii="Times New Roman" w:eastAsia="CIDFont+F5" w:hAnsi="Times New Roman"/>
          <w:lang w:eastAsia="fr-FR"/>
        </w:rPr>
      </w:pPr>
      <w:r w:rsidRPr="006164DD">
        <w:rPr>
          <w:rFonts w:ascii="Times New Roman" w:eastAsia="CIDFont+F5" w:hAnsi="Times New Roman"/>
          <w:lang w:eastAsia="fr-FR"/>
        </w:rPr>
        <w:t>Des</w:t>
      </w:r>
      <w:r w:rsidR="003A198C" w:rsidRPr="006164DD">
        <w:rPr>
          <w:rFonts w:ascii="Times New Roman" w:eastAsia="CIDFont+F5" w:hAnsi="Times New Roman"/>
          <w:lang w:eastAsia="fr-FR"/>
        </w:rPr>
        <w:t xml:space="preserve"> mesures ont été prises par les pouvoirs publics </w:t>
      </w:r>
      <w:r w:rsidR="0019463F" w:rsidRPr="006164DD">
        <w:rPr>
          <w:rFonts w:ascii="Times New Roman" w:eastAsia="CIDFont+F5" w:hAnsi="Times New Roman"/>
          <w:lang w:eastAsia="fr-FR"/>
        </w:rPr>
        <w:t>pour résoudre cette question dont</w:t>
      </w:r>
      <w:r w:rsidR="003A198C" w:rsidRPr="006164DD">
        <w:rPr>
          <w:rFonts w:ascii="Times New Roman" w:eastAsia="CIDFont+F5" w:hAnsi="Times New Roman"/>
          <w:lang w:eastAsia="fr-FR"/>
        </w:rPr>
        <w:t xml:space="preserve"> l’instruction du Gouvernement du 25 janvier 2018 à l’attention des préfectures visant « à donner une nouvelle impulsion à la résorption des campements illicites et des bidonvilles ». Cependant, </w:t>
      </w:r>
      <w:r w:rsidR="00BA7953" w:rsidRPr="006164DD">
        <w:rPr>
          <w:rFonts w:ascii="Times New Roman" w:eastAsia="CIDFont+F5" w:hAnsi="Times New Roman"/>
          <w:lang w:eastAsia="fr-FR"/>
        </w:rPr>
        <w:t>leur</w:t>
      </w:r>
      <w:r w:rsidR="00CA7647" w:rsidRPr="006164DD">
        <w:rPr>
          <w:rFonts w:ascii="Times New Roman" w:eastAsia="CIDFont+F5" w:hAnsi="Times New Roman"/>
          <w:lang w:eastAsia="fr-FR"/>
        </w:rPr>
        <w:t xml:space="preserve"> application reste soumise à la volonté des préfectures. </w:t>
      </w:r>
    </w:p>
    <w:p w14:paraId="687B9910" w14:textId="77777777" w:rsidR="00E11A19" w:rsidRPr="006164DD" w:rsidRDefault="00D71676" w:rsidP="00423F57">
      <w:pPr>
        <w:numPr>
          <w:ilvl w:val="0"/>
          <w:numId w:val="3"/>
        </w:numPr>
        <w:jc w:val="both"/>
        <w:rPr>
          <w:rFonts w:ascii="Times New Roman" w:eastAsia="CIDFont+F5" w:hAnsi="Times New Roman"/>
          <w:b/>
          <w:i/>
          <w:lang w:eastAsia="fr-FR"/>
        </w:rPr>
      </w:pPr>
      <w:r w:rsidRPr="006164DD">
        <w:rPr>
          <w:rFonts w:ascii="Times New Roman" w:eastAsia="CIDFont+F5" w:hAnsi="Times New Roman"/>
          <w:b/>
          <w:lang w:eastAsia="fr-FR"/>
        </w:rPr>
        <w:t xml:space="preserve">Proposition de question : </w:t>
      </w:r>
      <w:r w:rsidRPr="006164DD">
        <w:rPr>
          <w:rFonts w:ascii="Times New Roman" w:eastAsia="CIDFont+F5" w:hAnsi="Times New Roman"/>
          <w:b/>
          <w:i/>
          <w:lang w:eastAsia="fr-FR"/>
        </w:rPr>
        <w:t>Des mesures sont</w:t>
      </w:r>
      <w:r w:rsidR="003A198C" w:rsidRPr="006164DD">
        <w:rPr>
          <w:rFonts w:ascii="Times New Roman" w:eastAsia="CIDFont+F5" w:hAnsi="Times New Roman"/>
          <w:b/>
          <w:i/>
          <w:lang w:eastAsia="fr-FR"/>
        </w:rPr>
        <w:t>-elles</w:t>
      </w:r>
      <w:r w:rsidRPr="006164DD">
        <w:rPr>
          <w:rFonts w:ascii="Times New Roman" w:eastAsia="CIDFont+F5" w:hAnsi="Times New Roman"/>
          <w:b/>
          <w:i/>
          <w:lang w:eastAsia="fr-FR"/>
        </w:rPr>
        <w:t xml:space="preserve"> prévues pour </w:t>
      </w:r>
      <w:r w:rsidR="00423F57" w:rsidRPr="006164DD">
        <w:rPr>
          <w:rFonts w:ascii="Times New Roman" w:eastAsia="CIDFont+F5" w:hAnsi="Times New Roman"/>
          <w:b/>
          <w:i/>
          <w:lang w:eastAsia="fr-FR"/>
        </w:rPr>
        <w:t xml:space="preserve">doter la Délégation interministérielle à l'hébergement et à l'accès au logement (DIHAL) de moyens nécessaires pour lui permettre de diminuer significativement le nombre de personnes sans domicile ? </w:t>
      </w:r>
    </w:p>
    <w:p w14:paraId="68ABED00" w14:textId="158877D7" w:rsidR="00ED5BFD" w:rsidRPr="006164DD" w:rsidRDefault="008C59D7" w:rsidP="00E11A19">
      <w:pPr>
        <w:numPr>
          <w:ilvl w:val="0"/>
          <w:numId w:val="3"/>
        </w:numPr>
        <w:jc w:val="both"/>
        <w:rPr>
          <w:rFonts w:ascii="Times New Roman" w:eastAsia="CIDFont+F5" w:hAnsi="Times New Roman"/>
          <w:b/>
          <w:lang w:eastAsia="fr-FR"/>
        </w:rPr>
      </w:pPr>
      <w:r w:rsidRPr="006164DD">
        <w:rPr>
          <w:rFonts w:ascii="Times New Roman" w:eastAsia="CIDFont+F5" w:hAnsi="Times New Roman"/>
          <w:lang w:eastAsia="fr-FR"/>
        </w:rPr>
        <w:t xml:space="preserve">Dans le département de Mayotte, on </w:t>
      </w:r>
      <w:r w:rsidR="0019463F" w:rsidRPr="006164DD">
        <w:rPr>
          <w:rFonts w:ascii="Times New Roman" w:eastAsia="CIDFont+F5" w:hAnsi="Times New Roman"/>
          <w:lang w:eastAsia="fr-FR"/>
        </w:rPr>
        <w:t>recense</w:t>
      </w:r>
      <w:r w:rsidRPr="006164DD">
        <w:rPr>
          <w:rFonts w:ascii="Times New Roman" w:eastAsia="CIDFont+F5" w:hAnsi="Times New Roman"/>
          <w:lang w:eastAsia="fr-FR"/>
        </w:rPr>
        <w:t xml:space="preserve"> un nombre très élevé de bidonvilles</w:t>
      </w:r>
      <w:r w:rsidR="00184114" w:rsidRPr="006164DD">
        <w:rPr>
          <w:rFonts w:ascii="Times New Roman" w:eastAsia="CIDFont+F5" w:hAnsi="Times New Roman"/>
          <w:lang w:eastAsia="fr-FR"/>
        </w:rPr>
        <w:t xml:space="preserve"> qui </w:t>
      </w:r>
      <w:r w:rsidR="009D79D2" w:rsidRPr="006164DD">
        <w:rPr>
          <w:rFonts w:ascii="Times New Roman" w:eastAsia="CIDFont+F5" w:hAnsi="Times New Roman"/>
          <w:lang w:eastAsia="fr-FR"/>
        </w:rPr>
        <w:t>figurent</w:t>
      </w:r>
      <w:r w:rsidR="00184114" w:rsidRPr="006164DD">
        <w:rPr>
          <w:rFonts w:ascii="Times New Roman" w:eastAsia="CIDFont+F5" w:hAnsi="Times New Roman"/>
          <w:lang w:eastAsia="fr-FR"/>
        </w:rPr>
        <w:t xml:space="preserve"> parmi les plus grands de France</w:t>
      </w:r>
      <w:r w:rsidRPr="006164DD">
        <w:rPr>
          <w:rFonts w:ascii="Times New Roman" w:eastAsia="CIDFont+F5" w:hAnsi="Times New Roman"/>
          <w:lang w:eastAsia="fr-FR"/>
        </w:rPr>
        <w:t>.</w:t>
      </w:r>
      <w:r w:rsidRPr="006164DD">
        <w:rPr>
          <w:rFonts w:ascii="Times New Roman" w:eastAsia="CIDFont+F5" w:hAnsi="Times New Roman"/>
          <w:b/>
          <w:lang w:eastAsia="fr-FR"/>
        </w:rPr>
        <w:t xml:space="preserve"> </w:t>
      </w:r>
      <w:r w:rsidR="00184114" w:rsidRPr="006164DD">
        <w:rPr>
          <w:rFonts w:ascii="Times New Roman" w:eastAsia="CIDFont+F5" w:hAnsi="Times New Roman"/>
          <w:lang w:eastAsia="fr-FR"/>
        </w:rPr>
        <w:t xml:space="preserve">Une opération </w:t>
      </w:r>
      <w:r w:rsidR="00EA2680" w:rsidRPr="006164DD">
        <w:rPr>
          <w:rFonts w:ascii="Times New Roman" w:eastAsia="CIDFont+F5" w:hAnsi="Times New Roman"/>
          <w:lang w:eastAsia="fr-FR"/>
        </w:rPr>
        <w:t xml:space="preserve">de démolition de bidonville (baptisée Opération « </w:t>
      </w:r>
      <w:proofErr w:type="spellStart"/>
      <w:r w:rsidR="00EA2680" w:rsidRPr="006164DD">
        <w:rPr>
          <w:rFonts w:ascii="Times New Roman" w:eastAsia="CIDFont+F5" w:hAnsi="Times New Roman"/>
          <w:lang w:eastAsia="fr-FR"/>
        </w:rPr>
        <w:t>Wuambushu</w:t>
      </w:r>
      <w:proofErr w:type="spellEnd"/>
      <w:r w:rsidR="00EA2680" w:rsidRPr="006164DD">
        <w:rPr>
          <w:rFonts w:ascii="Times New Roman" w:eastAsia="CIDFont+F5" w:hAnsi="Times New Roman"/>
          <w:lang w:eastAsia="fr-FR"/>
        </w:rPr>
        <w:t xml:space="preserve"> ») dans le but de</w:t>
      </w:r>
      <w:r w:rsidR="00184114" w:rsidRPr="006164DD">
        <w:rPr>
          <w:rFonts w:ascii="Times New Roman" w:eastAsia="CIDFont+F5" w:hAnsi="Times New Roman"/>
          <w:lang w:eastAsia="fr-FR"/>
        </w:rPr>
        <w:t xml:space="preserve"> lutter contre l’immigration clandestine</w:t>
      </w:r>
      <w:r w:rsidR="0000567F" w:rsidRPr="006164DD">
        <w:rPr>
          <w:rFonts w:ascii="Times New Roman" w:eastAsia="CIDFont+F5" w:hAnsi="Times New Roman"/>
          <w:lang w:eastAsia="fr-FR"/>
        </w:rPr>
        <w:t>, la criminalité et l</w:t>
      </w:r>
      <w:r w:rsidR="00C80C1D" w:rsidRPr="006164DD">
        <w:rPr>
          <w:rFonts w:ascii="Times New Roman" w:eastAsia="CIDFont+F5" w:hAnsi="Times New Roman"/>
          <w:lang w:eastAsia="fr-FR"/>
        </w:rPr>
        <w:t>e logement insalubre</w:t>
      </w:r>
      <w:r w:rsidR="0000567F" w:rsidRPr="006164DD">
        <w:rPr>
          <w:rFonts w:ascii="Times New Roman" w:eastAsia="CIDFont+F5" w:hAnsi="Times New Roman"/>
          <w:lang w:eastAsia="fr-FR"/>
        </w:rPr>
        <w:t xml:space="preserve">, </w:t>
      </w:r>
      <w:r w:rsidR="00EA2680" w:rsidRPr="006164DD">
        <w:rPr>
          <w:rFonts w:ascii="Times New Roman" w:eastAsia="CIDFont+F5" w:hAnsi="Times New Roman"/>
          <w:lang w:eastAsia="fr-FR"/>
        </w:rPr>
        <w:t>a été lancée en 2023</w:t>
      </w:r>
      <w:r w:rsidR="0000567F" w:rsidRPr="006164DD">
        <w:rPr>
          <w:rFonts w:ascii="Times New Roman" w:eastAsia="CIDFont+F5" w:hAnsi="Times New Roman"/>
          <w:lang w:eastAsia="fr-FR"/>
        </w:rPr>
        <w:t xml:space="preserve"> par le </w:t>
      </w:r>
      <w:r w:rsidR="00E11A19" w:rsidRPr="006164DD">
        <w:rPr>
          <w:rFonts w:ascii="Times New Roman" w:eastAsia="CIDFont+F5" w:hAnsi="Times New Roman"/>
          <w:lang w:eastAsia="fr-FR"/>
        </w:rPr>
        <w:t xml:space="preserve">ministre </w:t>
      </w:r>
      <w:r w:rsidR="0000567F" w:rsidRPr="006164DD">
        <w:rPr>
          <w:rFonts w:ascii="Times New Roman" w:eastAsia="CIDFont+F5" w:hAnsi="Times New Roman"/>
          <w:lang w:eastAsia="fr-FR"/>
        </w:rPr>
        <w:t>de l’</w:t>
      </w:r>
      <w:r w:rsidR="00E11A19" w:rsidRPr="006164DD">
        <w:rPr>
          <w:rFonts w:ascii="Times New Roman" w:eastAsia="CIDFont+F5" w:hAnsi="Times New Roman"/>
          <w:lang w:eastAsia="fr-FR"/>
        </w:rPr>
        <w:t>I</w:t>
      </w:r>
      <w:r w:rsidR="0000567F" w:rsidRPr="006164DD">
        <w:rPr>
          <w:rFonts w:ascii="Times New Roman" w:eastAsia="CIDFont+F5" w:hAnsi="Times New Roman"/>
          <w:lang w:eastAsia="fr-FR"/>
        </w:rPr>
        <w:t>ntérieur</w:t>
      </w:r>
      <w:r w:rsidR="00EA2680" w:rsidRPr="006164DD">
        <w:rPr>
          <w:rFonts w:ascii="Times New Roman" w:eastAsia="CIDFont+F5" w:hAnsi="Times New Roman"/>
          <w:lang w:eastAsia="fr-FR"/>
        </w:rPr>
        <w:t xml:space="preserve">. </w:t>
      </w:r>
      <w:r w:rsidR="006E3787" w:rsidRPr="006164DD">
        <w:rPr>
          <w:rFonts w:ascii="Times New Roman" w:eastAsia="CIDFont+F5" w:hAnsi="Times New Roman"/>
          <w:lang w:eastAsia="fr-FR"/>
        </w:rPr>
        <w:t xml:space="preserve">La CNCDH avait alerté </w:t>
      </w:r>
      <w:r w:rsidR="000703E2" w:rsidRPr="006164DD">
        <w:rPr>
          <w:rFonts w:ascii="Times New Roman" w:eastAsia="CIDFont+F5" w:hAnsi="Times New Roman"/>
          <w:lang w:eastAsia="fr-FR"/>
        </w:rPr>
        <w:t xml:space="preserve">les pouvoirs publics </w:t>
      </w:r>
      <w:r w:rsidR="00296A7A" w:rsidRPr="006164DD">
        <w:rPr>
          <w:rFonts w:ascii="Times New Roman" w:eastAsia="CIDFont+F5" w:hAnsi="Times New Roman"/>
          <w:lang w:eastAsia="fr-FR"/>
        </w:rPr>
        <w:t xml:space="preserve">de </w:t>
      </w:r>
      <w:r w:rsidR="006E3787" w:rsidRPr="006164DD">
        <w:rPr>
          <w:rFonts w:ascii="Times New Roman" w:eastAsia="CIDFont+F5" w:hAnsi="Times New Roman"/>
          <w:lang w:eastAsia="fr-FR"/>
        </w:rPr>
        <w:t xml:space="preserve">la gravité </w:t>
      </w:r>
      <w:r w:rsidR="000703E2" w:rsidRPr="006164DD">
        <w:rPr>
          <w:rFonts w:ascii="Times New Roman" w:eastAsia="CIDFont+F5" w:hAnsi="Times New Roman"/>
          <w:lang w:eastAsia="fr-FR"/>
        </w:rPr>
        <w:t>de ce projet</w:t>
      </w:r>
      <w:r w:rsidR="00904768" w:rsidRPr="006164DD">
        <w:rPr>
          <w:rFonts w:ascii="Times New Roman" w:eastAsia="CIDFont+F5" w:hAnsi="Times New Roman"/>
          <w:lang w:eastAsia="fr-FR"/>
        </w:rPr>
        <w:t xml:space="preserve">, toujours en cours, </w:t>
      </w:r>
      <w:r w:rsidR="006E3787" w:rsidRPr="006164DD">
        <w:rPr>
          <w:rFonts w:ascii="Times New Roman" w:eastAsia="CIDFont+F5" w:hAnsi="Times New Roman"/>
          <w:lang w:eastAsia="fr-FR"/>
        </w:rPr>
        <w:t>qui porte une atteinte disproportionnée au respect du domicile</w:t>
      </w:r>
      <w:r w:rsidR="00D21034" w:rsidRPr="006164DD">
        <w:rPr>
          <w:rStyle w:val="FootnoteReference"/>
          <w:rFonts w:ascii="Times New Roman" w:eastAsia="CIDFont+F5" w:hAnsi="Times New Roman"/>
          <w:lang w:eastAsia="fr-FR"/>
        </w:rPr>
        <w:footnoteReference w:id="30"/>
      </w:r>
      <w:r w:rsidR="000703E2" w:rsidRPr="006164DD">
        <w:rPr>
          <w:rFonts w:ascii="Times New Roman" w:eastAsia="CIDFont+F5" w:hAnsi="Times New Roman"/>
          <w:lang w:eastAsia="fr-FR"/>
        </w:rPr>
        <w:t xml:space="preserve">. </w:t>
      </w:r>
      <w:r w:rsidR="00904768" w:rsidRPr="006164DD">
        <w:rPr>
          <w:rFonts w:ascii="Times New Roman" w:eastAsia="CIDFont+F5" w:hAnsi="Times New Roman"/>
          <w:lang w:eastAsia="fr-FR"/>
        </w:rPr>
        <w:t>P</w:t>
      </w:r>
      <w:r w:rsidR="001001D8" w:rsidRPr="006164DD">
        <w:rPr>
          <w:rFonts w:ascii="Times New Roman" w:eastAsia="CIDFont+F5" w:hAnsi="Times New Roman"/>
          <w:lang w:eastAsia="fr-FR"/>
        </w:rPr>
        <w:t>lusieurs bidonvilles ont été détruits et 1 250 logements insalubres devront l’être d’ici la fin de l’année 2023.</w:t>
      </w:r>
    </w:p>
    <w:p w14:paraId="26E20F6C" w14:textId="77777777" w:rsidR="00F24F83" w:rsidRPr="006164DD" w:rsidRDefault="004760FD" w:rsidP="00B16BC0">
      <w:pPr>
        <w:numPr>
          <w:ilvl w:val="0"/>
          <w:numId w:val="3"/>
        </w:numPr>
        <w:jc w:val="both"/>
        <w:rPr>
          <w:rFonts w:ascii="Times New Roman" w:hAnsi="Times New Roman"/>
          <w:b/>
          <w:u w:val="single"/>
        </w:rPr>
      </w:pPr>
      <w:r w:rsidRPr="006164DD">
        <w:rPr>
          <w:rFonts w:ascii="Times New Roman" w:eastAsia="CIDFont+F5" w:hAnsi="Times New Roman"/>
          <w:b/>
          <w:lang w:eastAsia="fr-FR"/>
        </w:rPr>
        <w:t>Proposition de question</w:t>
      </w:r>
      <w:r w:rsidR="00395D04" w:rsidRPr="006164DD">
        <w:rPr>
          <w:rFonts w:ascii="Times New Roman" w:eastAsia="CIDFont+F5" w:hAnsi="Times New Roman"/>
          <w:b/>
          <w:lang w:eastAsia="fr-FR"/>
        </w:rPr>
        <w:t>s</w:t>
      </w:r>
      <w:r w:rsidRPr="006164DD">
        <w:rPr>
          <w:rFonts w:ascii="Times New Roman" w:eastAsia="CIDFont+F5" w:hAnsi="Times New Roman"/>
          <w:b/>
          <w:i/>
          <w:lang w:eastAsia="fr-FR"/>
        </w:rPr>
        <w:t xml:space="preserve"> : Le gouvernement peut-il fournir des informations chiffrées et détaillées </w:t>
      </w:r>
      <w:r w:rsidR="00F94B21" w:rsidRPr="006164DD">
        <w:rPr>
          <w:rFonts w:ascii="Times New Roman" w:eastAsia="CIDFont+F5" w:hAnsi="Times New Roman"/>
          <w:b/>
          <w:i/>
          <w:lang w:eastAsia="fr-FR"/>
        </w:rPr>
        <w:t xml:space="preserve">en lien avec </w:t>
      </w:r>
      <w:r w:rsidRPr="006164DD">
        <w:rPr>
          <w:rFonts w:ascii="Times New Roman" w:eastAsia="CIDFont+F5" w:hAnsi="Times New Roman"/>
          <w:b/>
          <w:i/>
          <w:lang w:eastAsia="fr-FR"/>
        </w:rPr>
        <w:t xml:space="preserve">l’opération </w:t>
      </w:r>
      <w:proofErr w:type="spellStart"/>
      <w:r w:rsidRPr="006164DD">
        <w:rPr>
          <w:rFonts w:ascii="Times New Roman" w:eastAsia="CIDFont+F5" w:hAnsi="Times New Roman"/>
          <w:b/>
          <w:i/>
          <w:lang w:eastAsia="fr-FR"/>
        </w:rPr>
        <w:t>Wuambushu</w:t>
      </w:r>
      <w:proofErr w:type="spellEnd"/>
      <w:r w:rsidRPr="006164DD">
        <w:rPr>
          <w:rFonts w:ascii="Times New Roman" w:eastAsia="CIDFont+F5" w:hAnsi="Times New Roman"/>
          <w:b/>
          <w:i/>
          <w:lang w:eastAsia="fr-FR"/>
        </w:rPr>
        <w:t xml:space="preserve"> et indiquer si des solutions </w:t>
      </w:r>
      <w:r w:rsidR="00F94B21" w:rsidRPr="006164DD">
        <w:rPr>
          <w:rFonts w:ascii="Times New Roman" w:eastAsia="CIDFont+F5" w:hAnsi="Times New Roman"/>
          <w:b/>
          <w:i/>
          <w:lang w:eastAsia="fr-FR"/>
        </w:rPr>
        <w:t xml:space="preserve">de relogement </w:t>
      </w:r>
      <w:r w:rsidRPr="006164DD">
        <w:rPr>
          <w:rFonts w:ascii="Times New Roman" w:eastAsia="CIDFont+F5" w:hAnsi="Times New Roman"/>
          <w:b/>
          <w:i/>
          <w:lang w:eastAsia="fr-FR"/>
        </w:rPr>
        <w:t>ont été proposées aux personnes dont l</w:t>
      </w:r>
      <w:r w:rsidR="0026768C" w:rsidRPr="006164DD">
        <w:rPr>
          <w:rFonts w:ascii="Times New Roman" w:eastAsia="CIDFont+F5" w:hAnsi="Times New Roman"/>
          <w:b/>
          <w:i/>
          <w:lang w:eastAsia="fr-FR"/>
        </w:rPr>
        <w:t>’</w:t>
      </w:r>
      <w:r w:rsidRPr="006164DD">
        <w:rPr>
          <w:rFonts w:ascii="Times New Roman" w:eastAsia="CIDFont+F5" w:hAnsi="Times New Roman"/>
          <w:b/>
          <w:i/>
          <w:lang w:eastAsia="fr-FR"/>
        </w:rPr>
        <w:t xml:space="preserve">habitat a été détruit ? </w:t>
      </w:r>
      <w:r w:rsidR="00E11A19" w:rsidRPr="006164DD">
        <w:rPr>
          <w:rFonts w:ascii="Times New Roman" w:eastAsia="CIDFont+F5" w:hAnsi="Times New Roman"/>
          <w:b/>
          <w:i/>
          <w:lang w:eastAsia="fr-FR"/>
        </w:rPr>
        <w:t xml:space="preserve">Le gouvernement peut-il expliquer comment cette opération a pu se dérouler conformément au respect des droits humains ? </w:t>
      </w:r>
    </w:p>
    <w:p w14:paraId="4BBB3D76" w14:textId="3CE13604" w:rsidR="00F94B21" w:rsidRPr="006164DD" w:rsidRDefault="00F94B21" w:rsidP="00F24F83">
      <w:pPr>
        <w:ind w:left="720"/>
        <w:jc w:val="both"/>
        <w:rPr>
          <w:rFonts w:ascii="Times New Roman" w:hAnsi="Times New Roman"/>
          <w:b/>
          <w:u w:val="single"/>
        </w:rPr>
      </w:pPr>
      <w:r w:rsidRPr="006164DD">
        <w:rPr>
          <w:rFonts w:ascii="Times New Roman" w:hAnsi="Times New Roman"/>
          <w:b/>
          <w:u w:val="single"/>
        </w:rPr>
        <w:t>Squats et occupation illicite</w:t>
      </w:r>
    </w:p>
    <w:p w14:paraId="6931ACC2" w14:textId="504414CB" w:rsidR="00F94B21" w:rsidRPr="006164DD" w:rsidRDefault="00F94B21" w:rsidP="00F94B21">
      <w:pPr>
        <w:numPr>
          <w:ilvl w:val="0"/>
          <w:numId w:val="3"/>
        </w:numPr>
        <w:jc w:val="both"/>
        <w:rPr>
          <w:rFonts w:ascii="Times New Roman" w:hAnsi="Times New Roman"/>
        </w:rPr>
      </w:pPr>
      <w:r w:rsidRPr="006164DD">
        <w:rPr>
          <w:rFonts w:ascii="Times New Roman" w:hAnsi="Times New Roman"/>
        </w:rPr>
        <w:t>Le gouvernement a adopté le 27 juillet 2023 une loi visant à protéger les logements contre l’occupation illicite</w:t>
      </w:r>
      <w:r w:rsidRPr="006164DD">
        <w:rPr>
          <w:rStyle w:val="FootnoteReference"/>
          <w:rFonts w:ascii="Times New Roman" w:hAnsi="Times New Roman"/>
        </w:rPr>
        <w:footnoteReference w:id="31"/>
      </w:r>
      <w:r w:rsidRPr="006164DD">
        <w:rPr>
          <w:rFonts w:ascii="Times New Roman" w:hAnsi="Times New Roman"/>
        </w:rPr>
        <w:t>. Ce texte durcit certaines sanctions en cas de squat et crée de nouveaux délits pour les locataires en impayés dont l’occupation frauduleuse d’un local à usage d’habitation ou à usage commercial, agricole ou professionnel ou encore la propagande ou la publicité incitant au squat. La CNCDH avait alerté le Sénat</w:t>
      </w:r>
      <w:r w:rsidRPr="006164DD">
        <w:rPr>
          <w:rStyle w:val="FootnoteReference"/>
          <w:rFonts w:ascii="Times New Roman" w:hAnsi="Times New Roman"/>
        </w:rPr>
        <w:footnoteReference w:id="32"/>
      </w:r>
      <w:r w:rsidRPr="006164DD">
        <w:rPr>
          <w:rFonts w:ascii="Times New Roman" w:hAnsi="Times New Roman"/>
        </w:rPr>
        <w:t xml:space="preserve"> et l’Assemblée nationale</w:t>
      </w:r>
      <w:r w:rsidRPr="006164DD">
        <w:rPr>
          <w:rStyle w:val="FootnoteReference"/>
          <w:rFonts w:ascii="Times New Roman" w:hAnsi="Times New Roman"/>
        </w:rPr>
        <w:footnoteReference w:id="33"/>
      </w:r>
      <w:r w:rsidRPr="006164DD">
        <w:rPr>
          <w:rFonts w:ascii="Times New Roman" w:hAnsi="Times New Roman"/>
        </w:rPr>
        <w:t xml:space="preserve"> </w:t>
      </w:r>
      <w:r w:rsidR="00BD02DF" w:rsidRPr="006164DD">
        <w:rPr>
          <w:rFonts w:ascii="Times New Roman" w:hAnsi="Times New Roman"/>
        </w:rPr>
        <w:t xml:space="preserve">des défauts de </w:t>
      </w:r>
      <w:r w:rsidRPr="006164DD">
        <w:rPr>
          <w:rFonts w:ascii="Times New Roman" w:hAnsi="Times New Roman"/>
        </w:rPr>
        <w:t xml:space="preserve">cette loi qui ne fait qu’aggraver le problème du mal logement en France. </w:t>
      </w:r>
    </w:p>
    <w:p w14:paraId="31BD86F6" w14:textId="77777777" w:rsidR="00D03577" w:rsidRPr="006164DD" w:rsidRDefault="00CD4CF4" w:rsidP="003B790F">
      <w:pPr>
        <w:ind w:left="720"/>
        <w:jc w:val="both"/>
        <w:rPr>
          <w:rFonts w:ascii="Times New Roman" w:hAnsi="Times New Roman"/>
          <w:b/>
          <w:u w:val="single"/>
        </w:rPr>
      </w:pPr>
      <w:r w:rsidRPr="006164DD">
        <w:rPr>
          <w:rFonts w:ascii="Times New Roman" w:hAnsi="Times New Roman"/>
          <w:b/>
          <w:u w:val="single"/>
        </w:rPr>
        <w:t xml:space="preserve">Logement – </w:t>
      </w:r>
      <w:r w:rsidR="00684389" w:rsidRPr="006164DD">
        <w:rPr>
          <w:rFonts w:ascii="Times New Roman" w:hAnsi="Times New Roman"/>
          <w:b/>
          <w:u w:val="single"/>
        </w:rPr>
        <w:t>Gens du Voyage</w:t>
      </w:r>
      <w:r w:rsidR="00BC4FC4" w:rsidRPr="006164DD">
        <w:rPr>
          <w:rFonts w:ascii="Times New Roman" w:hAnsi="Times New Roman"/>
          <w:b/>
          <w:u w:val="single"/>
        </w:rPr>
        <w:t xml:space="preserve"> (§ 22) </w:t>
      </w:r>
    </w:p>
    <w:p w14:paraId="4EEF6834" w14:textId="709915CB" w:rsidR="00684389" w:rsidRPr="006164DD" w:rsidRDefault="00684389" w:rsidP="003B790F">
      <w:pPr>
        <w:numPr>
          <w:ilvl w:val="0"/>
          <w:numId w:val="3"/>
        </w:numPr>
        <w:jc w:val="both"/>
        <w:rPr>
          <w:rFonts w:ascii="Times New Roman" w:hAnsi="Times New Roman"/>
        </w:rPr>
      </w:pPr>
      <w:r w:rsidRPr="006164DD">
        <w:rPr>
          <w:rFonts w:ascii="Times New Roman" w:hAnsi="Times New Roman"/>
        </w:rPr>
        <w:t xml:space="preserve">Les Gens du Voyage </w:t>
      </w:r>
      <w:r w:rsidR="004A1E9A" w:rsidRPr="006164DD">
        <w:rPr>
          <w:rFonts w:ascii="Times New Roman" w:hAnsi="Times New Roman"/>
        </w:rPr>
        <w:t>sont dans l’obligation de stationner</w:t>
      </w:r>
      <w:r w:rsidR="0058502C" w:rsidRPr="006164DD">
        <w:rPr>
          <w:rFonts w:ascii="Times New Roman" w:hAnsi="Times New Roman"/>
        </w:rPr>
        <w:t xml:space="preserve"> dans des </w:t>
      </w:r>
      <w:r w:rsidR="00D4721C" w:rsidRPr="006164DD">
        <w:rPr>
          <w:rFonts w:ascii="Times New Roman" w:hAnsi="Times New Roman"/>
        </w:rPr>
        <w:t>lieux dits</w:t>
      </w:r>
      <w:r w:rsidR="0058502C" w:rsidRPr="006164DD">
        <w:rPr>
          <w:rFonts w:ascii="Times New Roman" w:hAnsi="Times New Roman"/>
        </w:rPr>
        <w:t xml:space="preserve"> </w:t>
      </w:r>
      <w:r w:rsidR="00D4721C" w:rsidRPr="006164DD">
        <w:rPr>
          <w:rFonts w:ascii="Times New Roman" w:hAnsi="Times New Roman"/>
        </w:rPr>
        <w:t>« </w:t>
      </w:r>
      <w:r w:rsidR="0058502C" w:rsidRPr="006164DD">
        <w:rPr>
          <w:rFonts w:ascii="Times New Roman" w:hAnsi="Times New Roman"/>
        </w:rPr>
        <w:t>d’accueil</w:t>
      </w:r>
      <w:r w:rsidR="00D4721C" w:rsidRPr="006164DD">
        <w:rPr>
          <w:rFonts w:ascii="Times New Roman" w:hAnsi="Times New Roman"/>
        </w:rPr>
        <w:t> »</w:t>
      </w:r>
      <w:r w:rsidR="0058502C" w:rsidRPr="006164DD">
        <w:rPr>
          <w:rFonts w:ascii="Times New Roman" w:hAnsi="Times New Roman"/>
        </w:rPr>
        <w:t xml:space="preserve"> </w:t>
      </w:r>
      <w:r w:rsidR="00D4721C" w:rsidRPr="006164DD">
        <w:rPr>
          <w:rFonts w:ascii="Times New Roman" w:hAnsi="Times New Roman"/>
        </w:rPr>
        <w:t>se trouvant</w:t>
      </w:r>
      <w:r w:rsidR="0058502C" w:rsidRPr="006164DD">
        <w:rPr>
          <w:rFonts w:ascii="Times New Roman" w:hAnsi="Times New Roman"/>
        </w:rPr>
        <w:t xml:space="preserve"> </w:t>
      </w:r>
      <w:r w:rsidR="008C7BE6" w:rsidRPr="006164DD">
        <w:rPr>
          <w:rFonts w:ascii="Times New Roman" w:hAnsi="Times New Roman"/>
        </w:rPr>
        <w:t xml:space="preserve">à l’extérieur des villes </w:t>
      </w:r>
      <w:r w:rsidR="0058502C" w:rsidRPr="006164DD">
        <w:rPr>
          <w:rFonts w:ascii="Times New Roman" w:hAnsi="Times New Roman"/>
        </w:rPr>
        <w:t>dans des zones</w:t>
      </w:r>
      <w:r w:rsidR="00D66F9A" w:rsidRPr="006164DD">
        <w:rPr>
          <w:rFonts w:ascii="Times New Roman" w:hAnsi="Times New Roman"/>
        </w:rPr>
        <w:t xml:space="preserve"> insalubres,</w:t>
      </w:r>
      <w:r w:rsidR="0058502C" w:rsidRPr="006164DD">
        <w:rPr>
          <w:rFonts w:ascii="Times New Roman" w:hAnsi="Times New Roman"/>
        </w:rPr>
        <w:t xml:space="preserve"> </w:t>
      </w:r>
      <w:r w:rsidR="00D4721C" w:rsidRPr="006164DD">
        <w:rPr>
          <w:rFonts w:ascii="Times New Roman" w:hAnsi="Times New Roman"/>
        </w:rPr>
        <w:t xml:space="preserve">très </w:t>
      </w:r>
      <w:r w:rsidR="0058502C" w:rsidRPr="006164DD">
        <w:rPr>
          <w:rFonts w:ascii="Times New Roman" w:hAnsi="Times New Roman"/>
        </w:rPr>
        <w:t>polluées</w:t>
      </w:r>
      <w:r w:rsidR="008C7BE6" w:rsidRPr="006164DD">
        <w:rPr>
          <w:rFonts w:ascii="Times New Roman" w:hAnsi="Times New Roman"/>
        </w:rPr>
        <w:t xml:space="preserve"> (déchetteries, usines chimiques) ou à risque (centrales nucléaires)</w:t>
      </w:r>
      <w:r w:rsidR="007D387F" w:rsidRPr="006164DD">
        <w:rPr>
          <w:rStyle w:val="FootnoteReference"/>
          <w:rFonts w:ascii="Times New Roman" w:hAnsi="Times New Roman"/>
        </w:rPr>
        <w:footnoteReference w:id="34"/>
      </w:r>
      <w:r w:rsidR="008C7BE6" w:rsidRPr="006164DD">
        <w:rPr>
          <w:rFonts w:ascii="Times New Roman" w:hAnsi="Times New Roman"/>
        </w:rPr>
        <w:t xml:space="preserve"> et sans accès aux services publics</w:t>
      </w:r>
      <w:r w:rsidR="00484557" w:rsidRPr="006164DD">
        <w:rPr>
          <w:rFonts w:ascii="Times New Roman" w:hAnsi="Times New Roman"/>
        </w:rPr>
        <w:t xml:space="preserve">. Ils vivent </w:t>
      </w:r>
      <w:r w:rsidR="004A1E9A" w:rsidRPr="006164DD">
        <w:rPr>
          <w:rFonts w:ascii="Times New Roman" w:hAnsi="Times New Roman"/>
        </w:rPr>
        <w:t xml:space="preserve">la </w:t>
      </w:r>
      <w:r w:rsidR="004A1E9A" w:rsidRPr="006164DD">
        <w:rPr>
          <w:rFonts w:ascii="Times New Roman" w:hAnsi="Times New Roman"/>
        </w:rPr>
        <w:lastRenderedPageBreak/>
        <w:t xml:space="preserve">majorité du temps </w:t>
      </w:r>
      <w:r w:rsidR="00484557" w:rsidRPr="006164DD">
        <w:rPr>
          <w:rFonts w:ascii="Times New Roman" w:hAnsi="Times New Roman"/>
        </w:rPr>
        <w:t xml:space="preserve">dans des caravanes les empêchant d’avoir accès aux droits </w:t>
      </w:r>
      <w:r w:rsidR="004A1E9A" w:rsidRPr="006164DD">
        <w:rPr>
          <w:rFonts w:ascii="Times New Roman" w:hAnsi="Times New Roman"/>
        </w:rPr>
        <w:t xml:space="preserve">et aux aides </w:t>
      </w:r>
      <w:r w:rsidR="00484557" w:rsidRPr="006164DD">
        <w:rPr>
          <w:rFonts w:ascii="Times New Roman" w:hAnsi="Times New Roman"/>
        </w:rPr>
        <w:t xml:space="preserve">découlant d’une domiciliation fixe et reconnue. </w:t>
      </w:r>
    </w:p>
    <w:p w14:paraId="517D6EC1" w14:textId="66139D70" w:rsidR="00484557" w:rsidRPr="006164DD" w:rsidRDefault="00484557" w:rsidP="00D66F9A">
      <w:pPr>
        <w:numPr>
          <w:ilvl w:val="0"/>
          <w:numId w:val="3"/>
        </w:numPr>
        <w:jc w:val="both"/>
        <w:rPr>
          <w:rFonts w:ascii="Times New Roman" w:hAnsi="Times New Roman"/>
          <w:b/>
          <w:i/>
        </w:rPr>
      </w:pPr>
      <w:r w:rsidRPr="006164DD">
        <w:rPr>
          <w:rFonts w:ascii="Times New Roman" w:hAnsi="Times New Roman"/>
          <w:b/>
          <w:i/>
        </w:rPr>
        <w:t xml:space="preserve">La CNCDH recommande </w:t>
      </w:r>
      <w:r w:rsidR="007D387F" w:rsidRPr="006164DD">
        <w:rPr>
          <w:rFonts w:ascii="Times New Roman" w:hAnsi="Times New Roman"/>
          <w:b/>
          <w:i/>
        </w:rPr>
        <w:t>de prendre toutes les mesures</w:t>
      </w:r>
      <w:r w:rsidR="00004CB9" w:rsidRPr="006164DD">
        <w:rPr>
          <w:rFonts w:ascii="Times New Roman" w:hAnsi="Times New Roman"/>
          <w:b/>
          <w:i/>
        </w:rPr>
        <w:t xml:space="preserve"> nécessaires</w:t>
      </w:r>
      <w:r w:rsidR="00F803E2" w:rsidRPr="006164DD">
        <w:rPr>
          <w:rFonts w:ascii="Times New Roman" w:hAnsi="Times New Roman"/>
          <w:b/>
          <w:i/>
        </w:rPr>
        <w:t>,</w:t>
      </w:r>
      <w:r w:rsidR="007D387F" w:rsidRPr="006164DD">
        <w:rPr>
          <w:rFonts w:ascii="Times New Roman" w:hAnsi="Times New Roman"/>
          <w:b/>
          <w:i/>
        </w:rPr>
        <w:t xml:space="preserve"> </w:t>
      </w:r>
      <w:r w:rsidR="00FE0919" w:rsidRPr="006164DD">
        <w:rPr>
          <w:rFonts w:ascii="Times New Roman" w:hAnsi="Times New Roman"/>
          <w:b/>
          <w:i/>
        </w:rPr>
        <w:t>notamment financières</w:t>
      </w:r>
      <w:r w:rsidR="00F803E2" w:rsidRPr="006164DD">
        <w:rPr>
          <w:rFonts w:ascii="Times New Roman" w:hAnsi="Times New Roman"/>
          <w:b/>
          <w:i/>
        </w:rPr>
        <w:t>,</w:t>
      </w:r>
      <w:r w:rsidR="00FE0919" w:rsidRPr="006164DD">
        <w:rPr>
          <w:rFonts w:ascii="Times New Roman" w:hAnsi="Times New Roman"/>
          <w:b/>
          <w:i/>
        </w:rPr>
        <w:t xml:space="preserve"> </w:t>
      </w:r>
      <w:r w:rsidR="007D387F" w:rsidRPr="006164DD">
        <w:rPr>
          <w:rFonts w:ascii="Times New Roman" w:hAnsi="Times New Roman"/>
          <w:b/>
          <w:i/>
        </w:rPr>
        <w:t>permettant d’assurer</w:t>
      </w:r>
      <w:r w:rsidR="004A1E9A" w:rsidRPr="006164DD">
        <w:rPr>
          <w:rFonts w:ascii="Times New Roman" w:hAnsi="Times New Roman"/>
          <w:b/>
          <w:i/>
        </w:rPr>
        <w:t xml:space="preserve"> </w:t>
      </w:r>
      <w:r w:rsidR="00220B2A" w:rsidRPr="006164DD">
        <w:rPr>
          <w:rFonts w:ascii="Times New Roman" w:hAnsi="Times New Roman"/>
          <w:b/>
          <w:i/>
        </w:rPr>
        <w:t>l</w:t>
      </w:r>
      <w:r w:rsidR="004A1E9A" w:rsidRPr="006164DD">
        <w:rPr>
          <w:rFonts w:ascii="Times New Roman" w:hAnsi="Times New Roman"/>
          <w:b/>
          <w:i/>
        </w:rPr>
        <w:t>es besoins des Gens du Voyage</w:t>
      </w:r>
      <w:r w:rsidR="004A1E9A" w:rsidRPr="006164DD">
        <w:rPr>
          <w:rFonts w:ascii="Times New Roman" w:hAnsi="Times New Roman"/>
        </w:rPr>
        <w:t xml:space="preserve"> </w:t>
      </w:r>
      <w:r w:rsidR="00220B2A" w:rsidRPr="006164DD">
        <w:rPr>
          <w:rFonts w:ascii="Times New Roman" w:hAnsi="Times New Roman"/>
          <w:b/>
          <w:i/>
        </w:rPr>
        <w:t>conformément</w:t>
      </w:r>
      <w:r w:rsidR="004A1E9A" w:rsidRPr="006164DD">
        <w:rPr>
          <w:rFonts w:ascii="Times New Roman" w:hAnsi="Times New Roman"/>
          <w:b/>
          <w:i/>
        </w:rPr>
        <w:t xml:space="preserve"> </w:t>
      </w:r>
      <w:r w:rsidR="00220B2A" w:rsidRPr="006164DD">
        <w:rPr>
          <w:rFonts w:ascii="Times New Roman" w:hAnsi="Times New Roman"/>
          <w:b/>
          <w:i/>
        </w:rPr>
        <w:t xml:space="preserve">aux </w:t>
      </w:r>
      <w:r w:rsidR="004A1E9A" w:rsidRPr="006164DD">
        <w:rPr>
          <w:rFonts w:ascii="Times New Roman" w:hAnsi="Times New Roman"/>
          <w:b/>
          <w:i/>
        </w:rPr>
        <w:t>droits de l’</w:t>
      </w:r>
      <w:r w:rsidR="00D66F9A" w:rsidRPr="006164DD">
        <w:rPr>
          <w:rFonts w:ascii="Times New Roman" w:hAnsi="Times New Roman"/>
          <w:b/>
          <w:i/>
        </w:rPr>
        <w:t>H</w:t>
      </w:r>
      <w:r w:rsidR="004A1E9A" w:rsidRPr="006164DD">
        <w:rPr>
          <w:rFonts w:ascii="Times New Roman" w:hAnsi="Times New Roman"/>
          <w:b/>
          <w:i/>
        </w:rPr>
        <w:t>omme</w:t>
      </w:r>
      <w:r w:rsidR="00220B2A" w:rsidRPr="006164DD">
        <w:rPr>
          <w:rFonts w:ascii="Times New Roman" w:hAnsi="Times New Roman"/>
          <w:b/>
          <w:i/>
        </w:rPr>
        <w:t xml:space="preserve"> et</w:t>
      </w:r>
      <w:r w:rsidR="004A1E9A" w:rsidRPr="006164DD">
        <w:rPr>
          <w:rFonts w:ascii="Times New Roman" w:hAnsi="Times New Roman"/>
          <w:b/>
          <w:i/>
        </w:rPr>
        <w:t xml:space="preserve"> notamment le droit à un logement convenable et le droit à un environnement sain.</w:t>
      </w:r>
    </w:p>
    <w:p w14:paraId="540EB01D" w14:textId="77777777" w:rsidR="00D87B8B" w:rsidRPr="006164DD" w:rsidRDefault="00D87B8B" w:rsidP="00B84627">
      <w:pPr>
        <w:numPr>
          <w:ilvl w:val="0"/>
          <w:numId w:val="3"/>
        </w:numPr>
        <w:jc w:val="both"/>
        <w:rPr>
          <w:rFonts w:ascii="Times New Roman" w:hAnsi="Times New Roman"/>
          <w:b/>
          <w:i/>
        </w:rPr>
      </w:pPr>
      <w:r w:rsidRPr="006164DD">
        <w:rPr>
          <w:rFonts w:ascii="Times New Roman" w:hAnsi="Times New Roman"/>
          <w:b/>
          <w:i/>
        </w:rPr>
        <w:t>La CNCDH recommande la reconnaissance de la caravane comme logement à part entière.</w:t>
      </w:r>
    </w:p>
    <w:p w14:paraId="528725BF" w14:textId="2D616C25" w:rsidR="00DC0FB9" w:rsidRPr="006164DD" w:rsidRDefault="00DC0FB9" w:rsidP="00916AD9">
      <w:pPr>
        <w:pBdr>
          <w:top w:val="single" w:sz="4" w:space="1" w:color="auto"/>
          <w:left w:val="single" w:sz="4" w:space="4" w:color="auto"/>
          <w:bottom w:val="single" w:sz="4" w:space="1" w:color="auto"/>
          <w:right w:val="single" w:sz="4" w:space="4" w:color="auto"/>
        </w:pBdr>
        <w:shd w:val="clear" w:color="auto" w:fill="000000"/>
        <w:ind w:left="357"/>
        <w:jc w:val="center"/>
        <w:rPr>
          <w:rFonts w:ascii="Times New Roman" w:hAnsi="Times New Roman"/>
          <w:b/>
        </w:rPr>
      </w:pPr>
      <w:r w:rsidRPr="006164DD">
        <w:rPr>
          <w:rFonts w:ascii="Times New Roman" w:hAnsi="Times New Roman"/>
          <w:b/>
        </w:rPr>
        <w:t xml:space="preserve">Environnement </w:t>
      </w:r>
      <w:r w:rsidR="00312A94" w:rsidRPr="006164DD">
        <w:rPr>
          <w:rFonts w:ascii="Times New Roman" w:hAnsi="Times New Roman"/>
          <w:b/>
        </w:rPr>
        <w:t>(§</w:t>
      </w:r>
      <w:r w:rsidR="00405604" w:rsidRPr="006164DD">
        <w:rPr>
          <w:rFonts w:ascii="Times New Roman" w:hAnsi="Times New Roman"/>
          <w:b/>
        </w:rPr>
        <w:t>§</w:t>
      </w:r>
      <w:r w:rsidR="00312A94" w:rsidRPr="006164DD">
        <w:rPr>
          <w:rFonts w:ascii="Times New Roman" w:hAnsi="Times New Roman"/>
          <w:b/>
        </w:rPr>
        <w:t xml:space="preserve"> 8 et 9)</w:t>
      </w:r>
    </w:p>
    <w:p w14:paraId="25BFE8BB" w14:textId="77777777" w:rsidR="003615F4" w:rsidRPr="006164DD" w:rsidRDefault="003615F4" w:rsidP="007D62C2">
      <w:pPr>
        <w:ind w:left="720"/>
        <w:jc w:val="both"/>
        <w:rPr>
          <w:rFonts w:ascii="Times New Roman" w:hAnsi="Times New Roman"/>
          <w:b/>
          <w:u w:val="single"/>
        </w:rPr>
      </w:pPr>
      <w:r w:rsidRPr="006164DD">
        <w:rPr>
          <w:rFonts w:ascii="Times New Roman" w:hAnsi="Times New Roman"/>
          <w:b/>
          <w:u w:val="single"/>
        </w:rPr>
        <w:t>Changement climatique</w:t>
      </w:r>
      <w:r w:rsidR="00BC4FC4" w:rsidRPr="006164DD">
        <w:rPr>
          <w:rFonts w:ascii="Times New Roman" w:hAnsi="Times New Roman"/>
          <w:b/>
          <w:u w:val="single"/>
        </w:rPr>
        <w:t xml:space="preserve"> (§ 8)</w:t>
      </w:r>
    </w:p>
    <w:p w14:paraId="4E500754" w14:textId="003106E6" w:rsidR="008C3935" w:rsidRPr="006164DD" w:rsidRDefault="008C3935" w:rsidP="008C3935">
      <w:pPr>
        <w:numPr>
          <w:ilvl w:val="0"/>
          <w:numId w:val="3"/>
        </w:numPr>
        <w:jc w:val="both"/>
        <w:rPr>
          <w:rFonts w:ascii="Times New Roman" w:hAnsi="Times New Roman"/>
        </w:rPr>
      </w:pPr>
      <w:r w:rsidRPr="006164DD">
        <w:rPr>
          <w:rFonts w:ascii="Times New Roman" w:hAnsi="Times New Roman"/>
        </w:rPr>
        <w:t>Malgré les mesures prises</w:t>
      </w:r>
      <w:r w:rsidRPr="006164DD">
        <w:rPr>
          <w:rStyle w:val="FootnoteReference"/>
          <w:rFonts w:ascii="Times New Roman" w:hAnsi="Times New Roman"/>
        </w:rPr>
        <w:footnoteReference w:id="35"/>
      </w:r>
      <w:r w:rsidRPr="006164DD">
        <w:rPr>
          <w:rFonts w:ascii="Times New Roman" w:hAnsi="Times New Roman"/>
        </w:rPr>
        <w:t xml:space="preserve"> et les diminutions constatées de émissions de gaz à effet de serre</w:t>
      </w:r>
      <w:r w:rsidRPr="006164DD">
        <w:rPr>
          <w:rStyle w:val="FootnoteReference"/>
          <w:rFonts w:ascii="Times New Roman" w:hAnsi="Times New Roman"/>
        </w:rPr>
        <w:footnoteReference w:id="36"/>
      </w:r>
      <w:r w:rsidRPr="006164DD">
        <w:rPr>
          <w:rFonts w:ascii="Times New Roman" w:hAnsi="Times New Roman"/>
        </w:rPr>
        <w:t>, les politiques climatiques adoptées par la France restent, dans l’ensemble, insuffisantes. Selon le dernier rapport annuel du Haut Conseil pour le climat, la baisse des émissions se poursuit à un rythme insuffisant pour atteindre les objectifs fixés</w:t>
      </w:r>
      <w:r w:rsidRPr="006164DD">
        <w:rPr>
          <w:rStyle w:val="FootnoteReference"/>
          <w:rFonts w:ascii="Times New Roman" w:hAnsi="Times New Roman"/>
        </w:rPr>
        <w:footnoteReference w:id="37"/>
      </w:r>
      <w:r w:rsidRPr="006164DD">
        <w:rPr>
          <w:rFonts w:ascii="Times New Roman" w:hAnsi="Times New Roman"/>
        </w:rPr>
        <w:t>. L’État a été condamné, à plusieurs reprises, par les juridictions internes pour inaction climatique</w:t>
      </w:r>
      <w:r w:rsidRPr="006164DD">
        <w:rPr>
          <w:rStyle w:val="FootnoteReference"/>
          <w:rFonts w:ascii="Times New Roman" w:hAnsi="Times New Roman"/>
        </w:rPr>
        <w:footnoteReference w:id="38"/>
      </w:r>
      <w:r w:rsidRPr="006164DD">
        <w:rPr>
          <w:rFonts w:ascii="Times New Roman" w:hAnsi="Times New Roman"/>
        </w:rPr>
        <w:t xml:space="preserve"> et pollution de l’air</w:t>
      </w:r>
      <w:r w:rsidRPr="006164DD">
        <w:rPr>
          <w:rStyle w:val="FootnoteReference"/>
          <w:rFonts w:ascii="Times New Roman" w:hAnsi="Times New Roman"/>
        </w:rPr>
        <w:footnoteReference w:id="39"/>
      </w:r>
      <w:r w:rsidRPr="006164DD">
        <w:rPr>
          <w:rFonts w:ascii="Times New Roman" w:hAnsi="Times New Roman"/>
        </w:rPr>
        <w:t>. Un nouveau mémoire</w:t>
      </w:r>
      <w:r w:rsidRPr="006164DD">
        <w:rPr>
          <w:rStyle w:val="FootnoteReference"/>
          <w:rFonts w:ascii="Times New Roman" w:hAnsi="Times New Roman"/>
        </w:rPr>
        <w:footnoteReference w:id="40"/>
      </w:r>
      <w:r w:rsidRPr="006164DD">
        <w:rPr>
          <w:rFonts w:ascii="Times New Roman" w:hAnsi="Times New Roman"/>
        </w:rPr>
        <w:t xml:space="preserve"> a été déposé au tribunal administratif de Paris dans le cadre de l’</w:t>
      </w:r>
      <w:r w:rsidRPr="006164DD">
        <w:rPr>
          <w:rFonts w:ascii="Times New Roman" w:hAnsi="Times New Roman"/>
          <w:i/>
          <w:iCs/>
        </w:rPr>
        <w:t>Affaire du siècle</w:t>
      </w:r>
      <w:r w:rsidRPr="006164DD">
        <w:rPr>
          <w:rFonts w:ascii="Times New Roman" w:hAnsi="Times New Roman"/>
        </w:rPr>
        <w:t xml:space="preserve"> constatant la non-exécution de la décision d’octobre 2021 et enjoignant l’Etat </w:t>
      </w:r>
      <w:r w:rsidR="0049519F" w:rsidRPr="006164DD">
        <w:rPr>
          <w:rFonts w:ascii="Times New Roman" w:hAnsi="Times New Roman"/>
        </w:rPr>
        <w:t>à</w:t>
      </w:r>
      <w:r w:rsidRPr="006164DD">
        <w:rPr>
          <w:rFonts w:ascii="Times New Roman" w:hAnsi="Times New Roman"/>
        </w:rPr>
        <w:t xml:space="preserve"> prendre des mesures supplémentaires </w:t>
      </w:r>
      <w:r w:rsidR="00817893" w:rsidRPr="006164DD">
        <w:rPr>
          <w:rFonts w:ascii="Times New Roman" w:hAnsi="Times New Roman"/>
        </w:rPr>
        <w:t xml:space="preserve">et à défaut, à </w:t>
      </w:r>
      <w:r w:rsidRPr="006164DD">
        <w:rPr>
          <w:rFonts w:ascii="Times New Roman" w:hAnsi="Times New Roman"/>
        </w:rPr>
        <w:t>payer une astreinte de 1,1 milliard d’euros</w:t>
      </w:r>
      <w:r w:rsidRPr="006164DD">
        <w:rPr>
          <w:rStyle w:val="FootnoteReference"/>
          <w:rFonts w:ascii="Times New Roman" w:hAnsi="Times New Roman"/>
        </w:rPr>
        <w:footnoteReference w:id="41"/>
      </w:r>
      <w:r w:rsidRPr="006164DD">
        <w:rPr>
          <w:rFonts w:ascii="Times New Roman" w:hAnsi="Times New Roman"/>
        </w:rPr>
        <w:t xml:space="preserve">. </w:t>
      </w:r>
    </w:p>
    <w:p w14:paraId="6F360099" w14:textId="6DED0D67" w:rsidR="00613AF2" w:rsidRPr="006164DD" w:rsidRDefault="008C3935" w:rsidP="008C3935">
      <w:pPr>
        <w:numPr>
          <w:ilvl w:val="0"/>
          <w:numId w:val="3"/>
        </w:numPr>
        <w:jc w:val="both"/>
        <w:rPr>
          <w:rFonts w:ascii="Times New Roman" w:hAnsi="Times New Roman"/>
          <w:b/>
          <w:i/>
          <w:color w:val="000000"/>
        </w:rPr>
      </w:pPr>
      <w:r w:rsidRPr="006164DD">
        <w:rPr>
          <w:rFonts w:ascii="Times New Roman" w:hAnsi="Times New Roman"/>
          <w:b/>
          <w:i/>
          <w:color w:val="000000"/>
        </w:rPr>
        <w:t xml:space="preserve">La CNCDH recommande de construire une économie respectueuse du climat, de la biodiversité et de la population dont la croissance ne dépendra pas de l’extraction et </w:t>
      </w:r>
      <w:r w:rsidR="00600B15" w:rsidRPr="006164DD">
        <w:rPr>
          <w:rFonts w:ascii="Times New Roman" w:hAnsi="Times New Roman"/>
          <w:b/>
          <w:i/>
          <w:color w:val="000000"/>
        </w:rPr>
        <w:t xml:space="preserve">de </w:t>
      </w:r>
      <w:r w:rsidRPr="006164DD">
        <w:rPr>
          <w:rFonts w:ascii="Times New Roman" w:hAnsi="Times New Roman"/>
          <w:b/>
          <w:i/>
          <w:color w:val="000000"/>
        </w:rPr>
        <w:t>l’utilisation d’énergies fossiles (gaz, pétrole et charbon)</w:t>
      </w:r>
      <w:r w:rsidR="00613AF2" w:rsidRPr="006164DD">
        <w:rPr>
          <w:rFonts w:ascii="Times New Roman" w:hAnsi="Times New Roman"/>
          <w:b/>
          <w:i/>
          <w:color w:val="000000"/>
        </w:rPr>
        <w:t xml:space="preserve">. </w:t>
      </w:r>
    </w:p>
    <w:p w14:paraId="05C1DAAE" w14:textId="57733571" w:rsidR="008C3935" w:rsidRPr="006164DD" w:rsidRDefault="008C3935" w:rsidP="008C3935">
      <w:pPr>
        <w:numPr>
          <w:ilvl w:val="0"/>
          <w:numId w:val="3"/>
        </w:numPr>
        <w:jc w:val="both"/>
        <w:rPr>
          <w:rFonts w:ascii="Times New Roman" w:hAnsi="Times New Roman"/>
          <w:b/>
          <w:i/>
        </w:rPr>
      </w:pPr>
      <w:r w:rsidRPr="006164DD">
        <w:rPr>
          <w:rFonts w:ascii="Times New Roman" w:hAnsi="Times New Roman"/>
          <w:b/>
          <w:i/>
        </w:rPr>
        <w:t>La CNCDH recommande l</w:t>
      </w:r>
      <w:r w:rsidR="00981544" w:rsidRPr="006164DD">
        <w:rPr>
          <w:rFonts w:ascii="Times New Roman" w:hAnsi="Times New Roman"/>
          <w:b/>
          <w:i/>
        </w:rPr>
        <w:t>’adoption</w:t>
      </w:r>
      <w:r w:rsidRPr="006164DD">
        <w:rPr>
          <w:rFonts w:ascii="Times New Roman" w:hAnsi="Times New Roman"/>
          <w:b/>
          <w:i/>
        </w:rPr>
        <w:t xml:space="preserve"> de mesures vigoureuses permettant la réduction des émissions de gaz à effet de serre selon une approche de la crise climatique fondée sur les droits de l’homme, notamment les droits économiques et sociaux, et dans un esprit intégrant la question de la justice sociale ainsi que de la transition juste.</w:t>
      </w:r>
    </w:p>
    <w:p w14:paraId="78EF0AAB" w14:textId="104498CD" w:rsidR="008C3935" w:rsidRPr="006164DD" w:rsidRDefault="008C3935" w:rsidP="008C3935">
      <w:pPr>
        <w:numPr>
          <w:ilvl w:val="0"/>
          <w:numId w:val="3"/>
        </w:numPr>
        <w:jc w:val="both"/>
        <w:rPr>
          <w:rFonts w:ascii="Times New Roman" w:hAnsi="Times New Roman"/>
          <w:b/>
          <w:i/>
          <w:iCs/>
        </w:rPr>
      </w:pPr>
      <w:r w:rsidRPr="006164DD">
        <w:rPr>
          <w:rFonts w:ascii="Times New Roman" w:hAnsi="Times New Roman"/>
          <w:b/>
          <w:i/>
          <w:iCs/>
        </w:rPr>
        <w:t xml:space="preserve">La CNCDH préconise, dans le contexte des politiques environnementales, de </w:t>
      </w:r>
      <w:r w:rsidR="006C4A47" w:rsidRPr="006164DD">
        <w:rPr>
          <w:rFonts w:ascii="Times New Roman" w:hAnsi="Times New Roman"/>
          <w:b/>
          <w:i/>
          <w:iCs/>
        </w:rPr>
        <w:t xml:space="preserve">porter une attention </w:t>
      </w:r>
      <w:r w:rsidRPr="006164DD">
        <w:rPr>
          <w:rFonts w:ascii="Times New Roman" w:hAnsi="Times New Roman"/>
          <w:b/>
          <w:i/>
          <w:iCs/>
        </w:rPr>
        <w:t xml:space="preserve">particulière aux inégalités sociales causées par les changements climatiques. </w:t>
      </w:r>
    </w:p>
    <w:p w14:paraId="05792A93" w14:textId="70CBB5C8" w:rsidR="00B35EE0" w:rsidRPr="006164DD" w:rsidRDefault="008C3935" w:rsidP="00986971">
      <w:pPr>
        <w:numPr>
          <w:ilvl w:val="0"/>
          <w:numId w:val="3"/>
        </w:numPr>
        <w:jc w:val="both"/>
        <w:rPr>
          <w:rFonts w:ascii="Times New Roman" w:hAnsi="Times New Roman"/>
          <w:b/>
          <w:i/>
          <w:iCs/>
        </w:rPr>
      </w:pPr>
      <w:r w:rsidRPr="006164DD">
        <w:rPr>
          <w:rFonts w:ascii="Times New Roman" w:hAnsi="Times New Roman"/>
          <w:b/>
          <w:i/>
          <w:iCs/>
        </w:rPr>
        <w:t>La CNCDH recommande également de mettre en place toutes les mesures nécessaires pour garantir une réelle participation des personnes les plus touchées, en particulier les p</w:t>
      </w:r>
      <w:r w:rsidR="00235820" w:rsidRPr="006164DD">
        <w:rPr>
          <w:rFonts w:ascii="Times New Roman" w:hAnsi="Times New Roman"/>
          <w:b/>
          <w:i/>
          <w:iCs/>
        </w:rPr>
        <w:t>opulations les plus défavorisée</w:t>
      </w:r>
      <w:r w:rsidR="006510E9" w:rsidRPr="006164DD">
        <w:rPr>
          <w:rFonts w:ascii="Times New Roman" w:hAnsi="Times New Roman"/>
          <w:b/>
          <w:i/>
          <w:iCs/>
        </w:rPr>
        <w:t>s</w:t>
      </w:r>
      <w:r w:rsidRPr="006164DD">
        <w:rPr>
          <w:rFonts w:ascii="Times New Roman" w:hAnsi="Times New Roman"/>
          <w:b/>
          <w:i/>
          <w:iCs/>
        </w:rPr>
        <w:t>, à l'élaboration de ces politiques</w:t>
      </w:r>
      <w:r w:rsidR="006510E9" w:rsidRPr="006164DD">
        <w:rPr>
          <w:rFonts w:ascii="Times New Roman" w:hAnsi="Times New Roman"/>
          <w:b/>
          <w:i/>
          <w:iCs/>
        </w:rPr>
        <w:t xml:space="preserve"> environnementales.</w:t>
      </w:r>
    </w:p>
    <w:p w14:paraId="146304F9" w14:textId="77777777" w:rsidR="00734A1E" w:rsidRPr="006164DD" w:rsidRDefault="00734A1E" w:rsidP="003B790F">
      <w:pPr>
        <w:ind w:left="720"/>
        <w:jc w:val="both"/>
        <w:rPr>
          <w:rFonts w:ascii="Times New Roman" w:hAnsi="Times New Roman"/>
          <w:b/>
          <w:u w:val="single"/>
        </w:rPr>
      </w:pPr>
      <w:r w:rsidRPr="006164DD">
        <w:rPr>
          <w:rFonts w:ascii="Times New Roman" w:hAnsi="Times New Roman"/>
          <w:b/>
          <w:u w:val="single"/>
        </w:rPr>
        <w:t>Mesures d’adaptation</w:t>
      </w:r>
      <w:r w:rsidR="00BC4FC4" w:rsidRPr="006164DD">
        <w:rPr>
          <w:rFonts w:ascii="Times New Roman" w:hAnsi="Times New Roman"/>
          <w:b/>
          <w:u w:val="single"/>
        </w:rPr>
        <w:t xml:space="preserve"> (§ 8) </w:t>
      </w:r>
    </w:p>
    <w:p w14:paraId="35C28772" w14:textId="67864388" w:rsidR="008C3935" w:rsidRPr="006164DD" w:rsidRDefault="008C3935" w:rsidP="008C3935">
      <w:pPr>
        <w:numPr>
          <w:ilvl w:val="0"/>
          <w:numId w:val="3"/>
        </w:numPr>
        <w:jc w:val="both"/>
        <w:rPr>
          <w:rFonts w:ascii="Times New Roman" w:hAnsi="Times New Roman"/>
        </w:rPr>
      </w:pPr>
      <w:r w:rsidRPr="006164DD">
        <w:rPr>
          <w:rFonts w:ascii="Times New Roman" w:hAnsi="Times New Roman"/>
        </w:rPr>
        <w:t>La France a adopté depuis quelques années plusieurs mesures d’adaptation au changement climatique. Deux plans nationaux</w:t>
      </w:r>
      <w:r w:rsidR="00A36B57" w:rsidRPr="006164DD">
        <w:rPr>
          <w:rFonts w:ascii="Times New Roman" w:hAnsi="Times New Roman"/>
        </w:rPr>
        <w:t xml:space="preserve"> d’adaptation ont été établi </w:t>
      </w:r>
      <w:r w:rsidRPr="006164DD">
        <w:rPr>
          <w:rFonts w:ascii="Times New Roman" w:hAnsi="Times New Roman"/>
        </w:rPr>
        <w:t xml:space="preserve">respectivement en 2011 et 2018. Une consultation sur la trajectoire de réchauffement de référence pour l’adaptation au changement climatique en vue du prochain plan d’action (PNACC3) a été mis en place par le </w:t>
      </w:r>
      <w:r w:rsidRPr="006164DD">
        <w:rPr>
          <w:rFonts w:ascii="Times New Roman" w:hAnsi="Times New Roman"/>
        </w:rPr>
        <w:lastRenderedPageBreak/>
        <w:t>gouvernement en mai 2023</w:t>
      </w:r>
      <w:r w:rsidRPr="006164DD">
        <w:rPr>
          <w:rStyle w:val="FootnoteReference"/>
          <w:rFonts w:ascii="Times New Roman" w:hAnsi="Times New Roman"/>
        </w:rPr>
        <w:footnoteReference w:id="42"/>
      </w:r>
      <w:r w:rsidRPr="006164DD">
        <w:rPr>
          <w:rFonts w:ascii="Times New Roman" w:hAnsi="Times New Roman"/>
        </w:rPr>
        <w:t>. Les mesures d’adaptation restent cependant à l’heure actuelle peu am</w:t>
      </w:r>
      <w:r w:rsidR="00322E6B" w:rsidRPr="006164DD">
        <w:rPr>
          <w:rFonts w:ascii="Times New Roman" w:hAnsi="Times New Roman"/>
        </w:rPr>
        <w:t>b</w:t>
      </w:r>
      <w:r w:rsidRPr="006164DD">
        <w:rPr>
          <w:rFonts w:ascii="Times New Roman" w:hAnsi="Times New Roman"/>
        </w:rPr>
        <w:t>itieuses pour faire face aux effets du changement climatique comme lors de la survenance de phénomènes météorologiques extrêmes. Comme l’a relevé à juste titre le Haut Conseil pour le climat, la logique d’</w:t>
      </w:r>
      <w:r w:rsidRPr="006164DD">
        <w:rPr>
          <w:rStyle w:val="highlight"/>
          <w:rFonts w:ascii="Times New Roman" w:hAnsi="Times New Roman"/>
        </w:rPr>
        <w:t>adapta</w:t>
      </w:r>
      <w:r w:rsidRPr="006164DD">
        <w:rPr>
          <w:rFonts w:ascii="Times New Roman" w:hAnsi="Times New Roman"/>
        </w:rPr>
        <w:t>tion « transformationnelle » est peu perceptible</w:t>
      </w:r>
      <w:r w:rsidRPr="006164DD">
        <w:rPr>
          <w:rStyle w:val="FootnoteReference"/>
          <w:rFonts w:ascii="Times New Roman" w:hAnsi="Times New Roman"/>
        </w:rPr>
        <w:footnoteReference w:id="43"/>
      </w:r>
      <w:r w:rsidRPr="006164DD">
        <w:rPr>
          <w:rFonts w:ascii="Times New Roman" w:hAnsi="Times New Roman"/>
        </w:rPr>
        <w:t xml:space="preserve">. </w:t>
      </w:r>
    </w:p>
    <w:p w14:paraId="02D2E2BB" w14:textId="77777777" w:rsidR="008C3935" w:rsidRPr="006164DD" w:rsidRDefault="008C3935" w:rsidP="008C3935">
      <w:pPr>
        <w:numPr>
          <w:ilvl w:val="0"/>
          <w:numId w:val="3"/>
        </w:numPr>
        <w:jc w:val="both"/>
        <w:rPr>
          <w:rFonts w:ascii="Times New Roman" w:hAnsi="Times New Roman"/>
          <w:b/>
          <w:i/>
        </w:rPr>
      </w:pPr>
      <w:r w:rsidRPr="006164DD">
        <w:rPr>
          <w:rFonts w:ascii="Times New Roman" w:hAnsi="Times New Roman"/>
          <w:b/>
          <w:i/>
        </w:rPr>
        <w:t xml:space="preserve">La CNCDH recommande à la France de poursuivre ses efforts amorcés en matière d’adaptation de manière à englober l’ensemble des secteurs concernées par les émissions de gaz à effet de serre. </w:t>
      </w:r>
    </w:p>
    <w:p w14:paraId="6F50C9E4" w14:textId="77777777" w:rsidR="008C3935" w:rsidRPr="006164DD" w:rsidRDefault="008C3935" w:rsidP="008C3935">
      <w:pPr>
        <w:numPr>
          <w:ilvl w:val="0"/>
          <w:numId w:val="3"/>
        </w:numPr>
        <w:jc w:val="both"/>
        <w:rPr>
          <w:rFonts w:ascii="Times New Roman" w:hAnsi="Times New Roman"/>
          <w:b/>
          <w:i/>
        </w:rPr>
      </w:pPr>
      <w:r w:rsidRPr="006164DD">
        <w:rPr>
          <w:rFonts w:ascii="Times New Roman" w:hAnsi="Times New Roman"/>
          <w:b/>
          <w:i/>
        </w:rPr>
        <w:t xml:space="preserve">La CNCDH recommande d’adopter les mesures concrètes annoncées selon une logique préventive et holistique en prenant en compte les effets inégaux du changement climatique sur les personnes les plus vulnérables notamment les plus pauvres. </w:t>
      </w:r>
    </w:p>
    <w:p w14:paraId="095E253F" w14:textId="77777777" w:rsidR="003615F4" w:rsidRPr="006164DD" w:rsidRDefault="003615F4" w:rsidP="003B790F">
      <w:pPr>
        <w:ind w:left="720"/>
        <w:jc w:val="both"/>
        <w:rPr>
          <w:rFonts w:ascii="Times New Roman" w:hAnsi="Times New Roman"/>
          <w:b/>
          <w:u w:val="single"/>
        </w:rPr>
      </w:pPr>
      <w:r w:rsidRPr="006164DD">
        <w:rPr>
          <w:rFonts w:ascii="Times New Roman" w:hAnsi="Times New Roman"/>
          <w:b/>
          <w:u w:val="single"/>
        </w:rPr>
        <w:t>Accès à l’eau</w:t>
      </w:r>
      <w:r w:rsidR="000B1CBF" w:rsidRPr="006164DD">
        <w:rPr>
          <w:rFonts w:ascii="Times New Roman" w:hAnsi="Times New Roman"/>
          <w:b/>
          <w:u w:val="single"/>
        </w:rPr>
        <w:t xml:space="preserve"> </w:t>
      </w:r>
    </w:p>
    <w:p w14:paraId="7BC79E33" w14:textId="0D2E727E" w:rsidR="00ED750B" w:rsidRPr="006164DD" w:rsidRDefault="00ED750B" w:rsidP="00ED750B">
      <w:pPr>
        <w:numPr>
          <w:ilvl w:val="0"/>
          <w:numId w:val="3"/>
        </w:numPr>
        <w:jc w:val="both"/>
        <w:rPr>
          <w:rFonts w:ascii="Times New Roman" w:hAnsi="Times New Roman"/>
        </w:rPr>
      </w:pPr>
      <w:r w:rsidRPr="006164DD">
        <w:rPr>
          <w:rFonts w:ascii="Times New Roman" w:hAnsi="Times New Roman"/>
        </w:rPr>
        <w:t xml:space="preserve">Les enjeux autour de l’accès </w:t>
      </w:r>
      <w:r w:rsidR="00B95F25" w:rsidRPr="006164DD">
        <w:rPr>
          <w:rFonts w:ascii="Times New Roman" w:hAnsi="Times New Roman"/>
        </w:rPr>
        <w:t xml:space="preserve">à </w:t>
      </w:r>
      <w:r w:rsidRPr="006164DD">
        <w:rPr>
          <w:rFonts w:ascii="Times New Roman" w:hAnsi="Times New Roman"/>
        </w:rPr>
        <w:t xml:space="preserve">l’eau sont multiples : </w:t>
      </w:r>
      <w:r w:rsidR="00CF67E0" w:rsidRPr="006164DD">
        <w:rPr>
          <w:rFonts w:ascii="Times New Roman" w:hAnsi="Times New Roman"/>
        </w:rPr>
        <w:t xml:space="preserve">questions </w:t>
      </w:r>
      <w:r w:rsidRPr="006164DD">
        <w:rPr>
          <w:rFonts w:ascii="Times New Roman" w:hAnsi="Times New Roman"/>
        </w:rPr>
        <w:t xml:space="preserve">sanitaires, </w:t>
      </w:r>
      <w:r w:rsidR="00A42056" w:rsidRPr="006164DD">
        <w:rPr>
          <w:rFonts w:ascii="Times New Roman" w:hAnsi="Times New Roman"/>
        </w:rPr>
        <w:t xml:space="preserve">contestations de la </w:t>
      </w:r>
      <w:r w:rsidRPr="006164DD">
        <w:rPr>
          <w:rFonts w:ascii="Times New Roman" w:hAnsi="Times New Roman"/>
        </w:rPr>
        <w:t xml:space="preserve"> mise en place de </w:t>
      </w:r>
      <w:proofErr w:type="spellStart"/>
      <w:r w:rsidRPr="006164DD">
        <w:rPr>
          <w:rFonts w:ascii="Times New Roman" w:hAnsi="Times New Roman"/>
        </w:rPr>
        <w:t>mégabassines</w:t>
      </w:r>
      <w:proofErr w:type="spellEnd"/>
      <w:r w:rsidRPr="006164DD">
        <w:rPr>
          <w:rStyle w:val="FootnoteReference"/>
          <w:rFonts w:ascii="Times New Roman" w:hAnsi="Times New Roman"/>
        </w:rPr>
        <w:footnoteReference w:id="44"/>
      </w:r>
      <w:r w:rsidRPr="006164DD">
        <w:rPr>
          <w:rFonts w:ascii="Times New Roman" w:hAnsi="Times New Roman"/>
        </w:rPr>
        <w:t xml:space="preserve"> ou </w:t>
      </w:r>
      <w:r w:rsidR="00A42056" w:rsidRPr="006164DD">
        <w:rPr>
          <w:rFonts w:ascii="Times New Roman" w:hAnsi="Times New Roman"/>
        </w:rPr>
        <w:t xml:space="preserve">de la pratique de </w:t>
      </w:r>
      <w:r w:rsidRPr="006164DD">
        <w:rPr>
          <w:rFonts w:ascii="Times New Roman" w:hAnsi="Times New Roman"/>
        </w:rPr>
        <w:t>l’agriculture intensive</w:t>
      </w:r>
      <w:r w:rsidR="00201C23" w:rsidRPr="006164DD">
        <w:rPr>
          <w:rFonts w:ascii="Times New Roman" w:hAnsi="Times New Roman"/>
        </w:rPr>
        <w:t> ;</w:t>
      </w:r>
      <w:r w:rsidRPr="006164DD">
        <w:rPr>
          <w:rFonts w:ascii="Times New Roman" w:hAnsi="Times New Roman"/>
        </w:rPr>
        <w:t xml:space="preserve"> pollution des eaux notamment par l’utilisation de pesticides</w:t>
      </w:r>
      <w:r w:rsidR="00201C23" w:rsidRPr="006164DD">
        <w:rPr>
          <w:rFonts w:ascii="Times New Roman" w:hAnsi="Times New Roman"/>
        </w:rPr>
        <w:t>;</w:t>
      </w:r>
      <w:r w:rsidRPr="006164DD">
        <w:rPr>
          <w:rFonts w:ascii="Times New Roman" w:hAnsi="Times New Roman"/>
        </w:rPr>
        <w:t xml:space="preserve"> </w:t>
      </w:r>
      <w:r w:rsidR="0064667B" w:rsidRPr="006164DD">
        <w:rPr>
          <w:rFonts w:ascii="Times New Roman" w:hAnsi="Times New Roman"/>
        </w:rPr>
        <w:t xml:space="preserve">manque de </w:t>
      </w:r>
      <w:r w:rsidRPr="006164DD">
        <w:rPr>
          <w:rFonts w:ascii="Times New Roman" w:hAnsi="Times New Roman"/>
        </w:rPr>
        <w:t xml:space="preserve">disponibilité </w:t>
      </w:r>
      <w:r w:rsidR="00201C23" w:rsidRPr="006164DD">
        <w:rPr>
          <w:rFonts w:ascii="Times New Roman" w:hAnsi="Times New Roman"/>
        </w:rPr>
        <w:t xml:space="preserve">et difficulté dans l’acheminement </w:t>
      </w:r>
      <w:r w:rsidRPr="006164DD">
        <w:rPr>
          <w:rFonts w:ascii="Times New Roman" w:hAnsi="Times New Roman"/>
        </w:rPr>
        <w:t>de l’eau</w:t>
      </w:r>
      <w:r w:rsidR="00201C23" w:rsidRPr="006164DD">
        <w:rPr>
          <w:rFonts w:ascii="Times New Roman" w:hAnsi="Times New Roman"/>
        </w:rPr>
        <w:t xml:space="preserve"> dans certains territoires</w:t>
      </w:r>
      <w:r w:rsidRPr="006164DD">
        <w:rPr>
          <w:rFonts w:ascii="Times New Roman" w:hAnsi="Times New Roman"/>
        </w:rPr>
        <w:t xml:space="preserve"> et insécurité de l’eau potable</w:t>
      </w:r>
      <w:r w:rsidRPr="006164DD">
        <w:rPr>
          <w:rStyle w:val="FootnoteReference"/>
          <w:rFonts w:ascii="Times New Roman" w:hAnsi="Times New Roman"/>
        </w:rPr>
        <w:footnoteReference w:id="45"/>
      </w:r>
      <w:r w:rsidR="00201C23" w:rsidRPr="006164DD">
        <w:rPr>
          <w:rFonts w:ascii="Times New Roman" w:hAnsi="Times New Roman"/>
        </w:rPr>
        <w:t> ;</w:t>
      </w:r>
      <w:r w:rsidR="00AC7DAB" w:rsidRPr="006164DD">
        <w:rPr>
          <w:rFonts w:ascii="Times New Roman" w:hAnsi="Times New Roman"/>
        </w:rPr>
        <w:t xml:space="preserve"> ou encore </w:t>
      </w:r>
      <w:r w:rsidRPr="006164DD">
        <w:rPr>
          <w:rFonts w:ascii="Times New Roman" w:hAnsi="Times New Roman"/>
        </w:rPr>
        <w:t>assèchement des nappes phréatiques</w:t>
      </w:r>
      <w:r w:rsidRPr="006164DD">
        <w:rPr>
          <w:rStyle w:val="FootnoteReference"/>
          <w:rFonts w:ascii="Times New Roman" w:hAnsi="Times New Roman"/>
        </w:rPr>
        <w:footnoteReference w:id="46"/>
      </w:r>
      <w:r w:rsidRPr="006164DD">
        <w:rPr>
          <w:rFonts w:ascii="Times New Roman" w:hAnsi="Times New Roman"/>
        </w:rPr>
        <w:t xml:space="preserve">. </w:t>
      </w:r>
      <w:r w:rsidR="00FF1766" w:rsidRPr="006164DD">
        <w:rPr>
          <w:rFonts w:ascii="Times New Roman" w:hAnsi="Times New Roman"/>
        </w:rPr>
        <w:t xml:space="preserve">Un plan d’action </w:t>
      </w:r>
      <w:r w:rsidR="00B2707E" w:rsidRPr="006164DD">
        <w:rPr>
          <w:rFonts w:ascii="Times New Roman" w:hAnsi="Times New Roman"/>
        </w:rPr>
        <w:t>prévoyant 53 mesures pour garantir une « gestion résiliente et concertée de l’eau » a été adopté le 31 mars 2023</w:t>
      </w:r>
      <w:r w:rsidR="00B2707E" w:rsidRPr="006164DD">
        <w:rPr>
          <w:rStyle w:val="FootnoteReference"/>
          <w:rFonts w:ascii="Times New Roman" w:hAnsi="Times New Roman"/>
        </w:rPr>
        <w:footnoteReference w:id="47"/>
      </w:r>
      <w:r w:rsidR="00B2707E" w:rsidRPr="006164DD">
        <w:rPr>
          <w:rFonts w:ascii="Times New Roman" w:hAnsi="Times New Roman"/>
        </w:rPr>
        <w:t xml:space="preserve">. </w:t>
      </w:r>
    </w:p>
    <w:p w14:paraId="340D1333" w14:textId="67A9EC3B" w:rsidR="00B2707E" w:rsidRPr="006164DD" w:rsidRDefault="00B2707E" w:rsidP="00ED750B">
      <w:pPr>
        <w:numPr>
          <w:ilvl w:val="0"/>
          <w:numId w:val="3"/>
        </w:numPr>
        <w:jc w:val="both"/>
        <w:rPr>
          <w:rFonts w:ascii="Times New Roman" w:hAnsi="Times New Roman"/>
          <w:b/>
          <w:i/>
        </w:rPr>
      </w:pPr>
      <w:r w:rsidRPr="006164DD">
        <w:rPr>
          <w:rFonts w:ascii="Times New Roman" w:hAnsi="Times New Roman"/>
          <w:b/>
          <w:i/>
        </w:rPr>
        <w:t xml:space="preserve">La CNCDH recommande de prendre toutes les mesures </w:t>
      </w:r>
      <w:r w:rsidRPr="006164DD">
        <w:rPr>
          <w:rFonts w:ascii="Times New Roman" w:hAnsi="Times New Roman"/>
          <w:b/>
          <w:i/>
          <w:lang w:eastAsia="fr-FR"/>
        </w:rPr>
        <w:t>financières nécessaires pour la mise en œuvre du Plan d’action eau.</w:t>
      </w:r>
    </w:p>
    <w:p w14:paraId="74A64AFD" w14:textId="7156D3B5" w:rsidR="008C6C21" w:rsidRPr="006164DD" w:rsidRDefault="00ED750B" w:rsidP="00ED750B">
      <w:pPr>
        <w:numPr>
          <w:ilvl w:val="0"/>
          <w:numId w:val="3"/>
        </w:numPr>
        <w:jc w:val="both"/>
        <w:rPr>
          <w:rStyle w:val="break-words"/>
          <w:rFonts w:ascii="Times New Roman" w:hAnsi="Times New Roman"/>
        </w:rPr>
      </w:pPr>
      <w:r w:rsidRPr="006164DD">
        <w:rPr>
          <w:rFonts w:ascii="Times New Roman" w:hAnsi="Times New Roman"/>
        </w:rPr>
        <w:t>Plus particulièrement dans les territoires ultramarins, l’accès à l’eau est considérablement entravé (coupure</w:t>
      </w:r>
      <w:r w:rsidR="00801AD2" w:rsidRPr="006164DD">
        <w:rPr>
          <w:rFonts w:ascii="Times New Roman" w:hAnsi="Times New Roman"/>
        </w:rPr>
        <w:t>s</w:t>
      </w:r>
      <w:r w:rsidRPr="006164DD">
        <w:rPr>
          <w:rFonts w:ascii="Times New Roman" w:hAnsi="Times New Roman"/>
        </w:rPr>
        <w:t xml:space="preserve"> régulière</w:t>
      </w:r>
      <w:r w:rsidR="00801AD2" w:rsidRPr="006164DD">
        <w:rPr>
          <w:rFonts w:ascii="Times New Roman" w:hAnsi="Times New Roman"/>
        </w:rPr>
        <w:t>s</w:t>
      </w:r>
      <w:r w:rsidRPr="006164DD">
        <w:rPr>
          <w:rFonts w:ascii="Times New Roman" w:hAnsi="Times New Roman"/>
        </w:rPr>
        <w:t xml:space="preserve">, </w:t>
      </w:r>
      <w:r w:rsidR="00801AD2" w:rsidRPr="006164DD">
        <w:rPr>
          <w:rFonts w:ascii="Times New Roman" w:hAnsi="Times New Roman"/>
        </w:rPr>
        <w:t xml:space="preserve">eau </w:t>
      </w:r>
      <w:r w:rsidRPr="006164DD">
        <w:rPr>
          <w:rFonts w:ascii="Times New Roman" w:hAnsi="Times New Roman"/>
        </w:rPr>
        <w:t>impropre à l’usage, prix élevé) et a été exacerbé par la pandémie</w:t>
      </w:r>
      <w:r w:rsidRPr="006164DD">
        <w:rPr>
          <w:rStyle w:val="FootnoteReference"/>
          <w:rFonts w:ascii="Times New Roman" w:hAnsi="Times New Roman"/>
        </w:rPr>
        <w:footnoteReference w:id="48"/>
      </w:r>
      <w:r w:rsidR="00936149" w:rsidRPr="006164DD">
        <w:rPr>
          <w:rFonts w:ascii="Times New Roman" w:hAnsi="Times New Roman"/>
        </w:rPr>
        <w:t>, m</w:t>
      </w:r>
      <w:r w:rsidRPr="006164DD">
        <w:rPr>
          <w:rFonts w:ascii="Times New Roman" w:hAnsi="Times New Roman"/>
        </w:rPr>
        <w:t>algré la mise en place du plan d’eau DOM en 2016</w:t>
      </w:r>
      <w:r w:rsidRPr="006164DD">
        <w:rPr>
          <w:rStyle w:val="FootnoteReference"/>
          <w:rFonts w:ascii="Times New Roman" w:hAnsi="Times New Roman"/>
        </w:rPr>
        <w:footnoteReference w:id="49"/>
      </w:r>
      <w:r w:rsidRPr="006164DD">
        <w:rPr>
          <w:rFonts w:ascii="Times New Roman" w:hAnsi="Times New Roman"/>
        </w:rPr>
        <w:t>.</w:t>
      </w:r>
      <w:r w:rsidRPr="006164DD">
        <w:rPr>
          <w:rStyle w:val="CommentReference"/>
          <w:rFonts w:ascii="Times New Roman" w:hAnsi="Times New Roman"/>
          <w:sz w:val="22"/>
          <w:szCs w:val="22"/>
        </w:rPr>
        <w:t xml:space="preserve"> </w:t>
      </w:r>
      <w:r w:rsidR="001C4C56" w:rsidRPr="006164DD">
        <w:rPr>
          <w:rStyle w:val="CommentReference"/>
          <w:rFonts w:ascii="Times New Roman" w:hAnsi="Times New Roman"/>
          <w:sz w:val="22"/>
          <w:szCs w:val="22"/>
        </w:rPr>
        <w:t xml:space="preserve">A Mayotte, 29% de la population est privée d’eau courante dans son logement et </w:t>
      </w:r>
      <w:r w:rsidR="00DC7641" w:rsidRPr="006164DD">
        <w:rPr>
          <w:rStyle w:val="CommentReference"/>
          <w:rFonts w:ascii="Times New Roman" w:hAnsi="Times New Roman"/>
          <w:sz w:val="22"/>
          <w:szCs w:val="22"/>
        </w:rPr>
        <w:t xml:space="preserve">a </w:t>
      </w:r>
      <w:r w:rsidR="001C4C56" w:rsidRPr="006164DD">
        <w:rPr>
          <w:rStyle w:val="CommentReference"/>
          <w:rFonts w:ascii="Times New Roman" w:hAnsi="Times New Roman"/>
          <w:sz w:val="22"/>
          <w:szCs w:val="22"/>
        </w:rPr>
        <w:t>recours à l’eau des rivières, souvent non traitée.</w:t>
      </w:r>
      <w:r w:rsidR="00DC7641" w:rsidRPr="006164DD">
        <w:rPr>
          <w:rStyle w:val="CommentReference"/>
          <w:rFonts w:ascii="Times New Roman" w:hAnsi="Times New Roman"/>
          <w:sz w:val="22"/>
          <w:szCs w:val="22"/>
        </w:rPr>
        <w:t xml:space="preserve"> </w:t>
      </w:r>
      <w:r w:rsidR="00DC7641" w:rsidRPr="006164DD">
        <w:rPr>
          <w:rFonts w:ascii="Times New Roman" w:hAnsi="Times New Roman"/>
        </w:rPr>
        <w:t xml:space="preserve">Aux </w:t>
      </w:r>
      <w:r w:rsidRPr="006164DD">
        <w:rPr>
          <w:rFonts w:ascii="Times New Roman" w:hAnsi="Times New Roman"/>
        </w:rPr>
        <w:t>Antilles, l’eau est très polluée, plus de 90% de la population</w:t>
      </w:r>
      <w:r w:rsidRPr="006164DD">
        <w:rPr>
          <w:rStyle w:val="FootnoteReference"/>
          <w:rFonts w:ascii="Times New Roman" w:hAnsi="Times New Roman"/>
        </w:rPr>
        <w:footnoteReference w:id="50"/>
      </w:r>
      <w:r w:rsidRPr="006164DD">
        <w:rPr>
          <w:rFonts w:ascii="Times New Roman" w:hAnsi="Times New Roman"/>
        </w:rPr>
        <w:t xml:space="preserve"> est contaminé par la chlordécone qui s’attaque aux sols mais aussi aux aliments et à l’eau. </w:t>
      </w:r>
      <w:r w:rsidR="00734A1E" w:rsidRPr="006164DD">
        <w:rPr>
          <w:rFonts w:ascii="Times New Roman" w:hAnsi="Times New Roman"/>
        </w:rPr>
        <w:t>M</w:t>
      </w:r>
      <w:r w:rsidR="00CA186A" w:rsidRPr="006164DD">
        <w:rPr>
          <w:rFonts w:ascii="Times New Roman" w:hAnsi="Times New Roman"/>
        </w:rPr>
        <w:t xml:space="preserve">ême si </w:t>
      </w:r>
      <w:r w:rsidR="00F833AE" w:rsidRPr="006164DD">
        <w:rPr>
          <w:rFonts w:ascii="Times New Roman" w:hAnsi="Times New Roman"/>
        </w:rPr>
        <w:t xml:space="preserve">certaines </w:t>
      </w:r>
      <w:r w:rsidR="00F833AE" w:rsidRPr="006164DD">
        <w:rPr>
          <w:rFonts w:ascii="Times New Roman" w:hAnsi="Times New Roman"/>
        </w:rPr>
        <w:lastRenderedPageBreak/>
        <w:t>personnes ont été indemnisées</w:t>
      </w:r>
      <w:r w:rsidR="00CA186A" w:rsidRPr="006164DD">
        <w:rPr>
          <w:rStyle w:val="FootnoteReference"/>
          <w:rFonts w:ascii="Times New Roman" w:hAnsi="Times New Roman"/>
        </w:rPr>
        <w:footnoteReference w:id="51"/>
      </w:r>
      <w:r w:rsidR="00F833AE" w:rsidRPr="006164DD">
        <w:rPr>
          <w:rFonts w:ascii="Times New Roman" w:hAnsi="Times New Roman"/>
        </w:rPr>
        <w:t xml:space="preserve">, cela reste très </w:t>
      </w:r>
      <w:r w:rsidR="004E01FC" w:rsidRPr="006164DD">
        <w:rPr>
          <w:rFonts w:ascii="Times New Roman" w:hAnsi="Times New Roman"/>
        </w:rPr>
        <w:t>insuffisant</w:t>
      </w:r>
      <w:r w:rsidR="006A73CB" w:rsidRPr="006164DD">
        <w:rPr>
          <w:rStyle w:val="FootnoteReference"/>
          <w:rFonts w:ascii="Times New Roman" w:hAnsi="Times New Roman"/>
        </w:rPr>
        <w:footnoteReference w:id="52"/>
      </w:r>
      <w:r w:rsidR="006A73CB" w:rsidRPr="006164DD">
        <w:rPr>
          <w:rFonts w:ascii="Times New Roman" w:hAnsi="Times New Roman"/>
        </w:rPr>
        <w:t>.</w:t>
      </w:r>
      <w:r w:rsidR="00F833AE" w:rsidRPr="006164DD">
        <w:rPr>
          <w:rFonts w:ascii="Times New Roman" w:hAnsi="Times New Roman"/>
        </w:rPr>
        <w:t xml:space="preserve"> </w:t>
      </w:r>
      <w:r w:rsidR="008C6C21" w:rsidRPr="006164DD">
        <w:rPr>
          <w:rFonts w:ascii="Times New Roman" w:hAnsi="Times New Roman"/>
        </w:rPr>
        <w:t>E</w:t>
      </w:r>
      <w:r w:rsidR="008C6C21" w:rsidRPr="006164DD">
        <w:rPr>
          <w:rStyle w:val="break-words"/>
          <w:rFonts w:ascii="Times New Roman" w:hAnsi="Times New Roman"/>
        </w:rPr>
        <w:t xml:space="preserve">n </w:t>
      </w:r>
      <w:r w:rsidR="00B14CDA" w:rsidRPr="006164DD">
        <w:rPr>
          <w:rStyle w:val="break-words"/>
          <w:rFonts w:ascii="Times New Roman" w:hAnsi="Times New Roman"/>
        </w:rPr>
        <w:t xml:space="preserve">juin </w:t>
      </w:r>
      <w:r w:rsidR="008C6C21" w:rsidRPr="006164DD">
        <w:rPr>
          <w:rStyle w:val="break-words"/>
          <w:rFonts w:ascii="Times New Roman" w:hAnsi="Times New Roman"/>
        </w:rPr>
        <w:t>202</w:t>
      </w:r>
      <w:r w:rsidR="00FE0919" w:rsidRPr="006164DD">
        <w:rPr>
          <w:rStyle w:val="break-words"/>
          <w:rFonts w:ascii="Times New Roman" w:hAnsi="Times New Roman"/>
        </w:rPr>
        <w:t>3</w:t>
      </w:r>
      <w:r w:rsidR="008C6C21" w:rsidRPr="006164DD">
        <w:rPr>
          <w:rStyle w:val="break-words"/>
          <w:rFonts w:ascii="Times New Roman" w:hAnsi="Times New Roman"/>
        </w:rPr>
        <w:t xml:space="preserve">, 4 nouvelles mesures </w:t>
      </w:r>
      <w:r w:rsidR="00B14CDA" w:rsidRPr="006164DD">
        <w:rPr>
          <w:rStyle w:val="break-words"/>
          <w:rFonts w:ascii="Times New Roman" w:hAnsi="Times New Roman"/>
        </w:rPr>
        <w:t xml:space="preserve">visant à vivre sans « risque chlordécone » </w:t>
      </w:r>
      <w:r w:rsidR="0075633D" w:rsidRPr="006164DD">
        <w:rPr>
          <w:rStyle w:val="break-words"/>
          <w:rFonts w:ascii="Times New Roman" w:hAnsi="Times New Roman"/>
        </w:rPr>
        <w:t xml:space="preserve">en faveur des personnes les plus vulnérables </w:t>
      </w:r>
      <w:r w:rsidR="008C6C21" w:rsidRPr="006164DD">
        <w:rPr>
          <w:rStyle w:val="break-words"/>
          <w:rFonts w:ascii="Times New Roman" w:hAnsi="Times New Roman"/>
        </w:rPr>
        <w:t xml:space="preserve">ont été présentées </w:t>
      </w:r>
      <w:r w:rsidR="0075633D" w:rsidRPr="006164DD">
        <w:rPr>
          <w:rStyle w:val="break-words"/>
          <w:rFonts w:ascii="Times New Roman" w:hAnsi="Times New Roman"/>
        </w:rPr>
        <w:t>par le gouvernement</w:t>
      </w:r>
      <w:r w:rsidR="00C73E4E" w:rsidRPr="006164DD">
        <w:rPr>
          <w:rStyle w:val="break-words"/>
          <w:rFonts w:ascii="Times New Roman" w:hAnsi="Times New Roman"/>
        </w:rPr>
        <w:t xml:space="preserve"> et concernent </w:t>
      </w:r>
      <w:r w:rsidR="0075633D" w:rsidRPr="006164DD">
        <w:rPr>
          <w:rStyle w:val="break-words"/>
          <w:rFonts w:ascii="Times New Roman" w:hAnsi="Times New Roman"/>
        </w:rPr>
        <w:t xml:space="preserve">notamment le domaine agricole, </w:t>
      </w:r>
      <w:r w:rsidR="00B14CDA" w:rsidRPr="006164DD">
        <w:rPr>
          <w:rStyle w:val="break-words"/>
          <w:rFonts w:ascii="Times New Roman" w:hAnsi="Times New Roman"/>
        </w:rPr>
        <w:t>la</w:t>
      </w:r>
      <w:r w:rsidR="0075633D" w:rsidRPr="006164DD">
        <w:rPr>
          <w:rStyle w:val="break-words"/>
          <w:rFonts w:ascii="Times New Roman" w:hAnsi="Times New Roman"/>
        </w:rPr>
        <w:t xml:space="preserve"> pêche et la santé</w:t>
      </w:r>
      <w:r w:rsidR="00B14CDA" w:rsidRPr="006164DD">
        <w:rPr>
          <w:rStyle w:val="FootnoteReference"/>
          <w:rFonts w:ascii="Times New Roman" w:hAnsi="Times New Roman"/>
        </w:rPr>
        <w:footnoteReference w:id="53"/>
      </w:r>
      <w:r w:rsidR="0075633D" w:rsidRPr="006164DD">
        <w:rPr>
          <w:rStyle w:val="break-words"/>
          <w:rFonts w:ascii="Times New Roman" w:hAnsi="Times New Roman"/>
        </w:rPr>
        <w:t xml:space="preserve">. </w:t>
      </w:r>
    </w:p>
    <w:p w14:paraId="2A97C658" w14:textId="0860294A" w:rsidR="0019595B" w:rsidRPr="006164DD" w:rsidRDefault="0075633D" w:rsidP="003B790F">
      <w:pPr>
        <w:numPr>
          <w:ilvl w:val="0"/>
          <w:numId w:val="3"/>
        </w:numPr>
        <w:jc w:val="both"/>
        <w:rPr>
          <w:rFonts w:ascii="Times New Roman" w:hAnsi="Times New Roman"/>
          <w:b/>
          <w:i/>
        </w:rPr>
      </w:pPr>
      <w:r w:rsidRPr="006164DD">
        <w:rPr>
          <w:rFonts w:ascii="Times New Roman" w:hAnsi="Times New Roman"/>
          <w:b/>
          <w:i/>
        </w:rPr>
        <w:t>La CNCDH recommande de</w:t>
      </w:r>
      <w:r w:rsidR="0019595B" w:rsidRPr="006164DD">
        <w:rPr>
          <w:rFonts w:ascii="Times New Roman" w:hAnsi="Times New Roman"/>
          <w:b/>
          <w:i/>
        </w:rPr>
        <w:t xml:space="preserve"> prendre urgemment toutes les mesures nécessaires pour indemniser l’ensemble des victimes de la chlordécone</w:t>
      </w:r>
      <w:r w:rsidR="002E5B90" w:rsidRPr="006164DD">
        <w:rPr>
          <w:rFonts w:ascii="Times New Roman" w:hAnsi="Times New Roman"/>
          <w:b/>
          <w:i/>
        </w:rPr>
        <w:t xml:space="preserve"> et pour permettre à l’ensemble de la population en Guadeloupe et Martinique d’avoir accès </w:t>
      </w:r>
      <w:r w:rsidR="005C6539" w:rsidRPr="006164DD">
        <w:rPr>
          <w:rFonts w:ascii="Times New Roman" w:hAnsi="Times New Roman"/>
          <w:b/>
          <w:i/>
        </w:rPr>
        <w:t xml:space="preserve">de manière continue </w:t>
      </w:r>
      <w:r w:rsidR="002E5B90" w:rsidRPr="006164DD">
        <w:rPr>
          <w:rFonts w:ascii="Times New Roman" w:hAnsi="Times New Roman"/>
          <w:b/>
          <w:i/>
        </w:rPr>
        <w:t>à l’eau potable</w:t>
      </w:r>
      <w:r w:rsidR="0019595B" w:rsidRPr="006164DD">
        <w:rPr>
          <w:rFonts w:ascii="Times New Roman" w:hAnsi="Times New Roman"/>
          <w:b/>
          <w:i/>
        </w:rPr>
        <w:t>.</w:t>
      </w:r>
    </w:p>
    <w:p w14:paraId="1BA0F051" w14:textId="77777777" w:rsidR="00235820" w:rsidRPr="006164DD" w:rsidRDefault="00235820" w:rsidP="00235820">
      <w:pPr>
        <w:numPr>
          <w:ilvl w:val="0"/>
          <w:numId w:val="3"/>
        </w:numPr>
        <w:jc w:val="both"/>
        <w:rPr>
          <w:rFonts w:ascii="Times New Roman" w:hAnsi="Times New Roman"/>
          <w:b/>
          <w:i/>
        </w:rPr>
      </w:pPr>
      <w:r w:rsidRPr="006164DD">
        <w:rPr>
          <w:rFonts w:ascii="Times New Roman" w:hAnsi="Times New Roman"/>
          <w:b/>
          <w:i/>
        </w:rPr>
        <w:t>La CNCDH recommande de prendre les mesures financières et techniques nécessaires pour mettre en œuvre dans les plus brefs délais les mesures récemment annoncées visant à vivre « sans risque de chlordécone ».</w:t>
      </w:r>
    </w:p>
    <w:p w14:paraId="08301ECF" w14:textId="60D73287" w:rsidR="00ED15CF" w:rsidRPr="006164DD" w:rsidRDefault="00ED15CF" w:rsidP="00ED15CF">
      <w:pPr>
        <w:numPr>
          <w:ilvl w:val="0"/>
          <w:numId w:val="3"/>
        </w:numPr>
        <w:jc w:val="both"/>
        <w:rPr>
          <w:rFonts w:ascii="Times New Roman" w:hAnsi="Times New Roman"/>
        </w:rPr>
      </w:pPr>
      <w:r w:rsidRPr="006164DD">
        <w:rPr>
          <w:rFonts w:ascii="Times New Roman" w:hAnsi="Times New Roman"/>
        </w:rPr>
        <w:t>L’approvisionnement en eau dans les campements de migrants, notamment à Calais, reste encore insuffisant. Lors de son déplacement dans le Nord de la France fin 2020, la CNCDH avait constaté</w:t>
      </w:r>
      <w:r w:rsidR="007D4A7E" w:rsidRPr="006164DD">
        <w:rPr>
          <w:rFonts w:ascii="Times New Roman" w:hAnsi="Times New Roman"/>
        </w:rPr>
        <w:t xml:space="preserve"> </w:t>
      </w:r>
      <w:r w:rsidRPr="006164DD">
        <w:rPr>
          <w:rFonts w:ascii="Times New Roman" w:hAnsi="Times New Roman"/>
        </w:rPr>
        <w:t>que malgré les</w:t>
      </w:r>
      <w:r w:rsidRPr="006164DD">
        <w:rPr>
          <w:rFonts w:ascii="Times New Roman" w:eastAsia="Times New Roman" w:hAnsi="Times New Roman"/>
          <w:color w:val="000000"/>
        </w:rPr>
        <w:t xml:space="preserve"> distributions de nourriture et d’eau organisées quotidiennement par l’association </w:t>
      </w:r>
      <w:r w:rsidRPr="006164DD">
        <w:rPr>
          <w:rFonts w:ascii="Times New Roman" w:eastAsia="Times New Roman" w:hAnsi="Times New Roman"/>
          <w:i/>
          <w:color w:val="000000"/>
        </w:rPr>
        <w:t>La Vie active</w:t>
      </w:r>
      <w:r w:rsidRPr="006164DD">
        <w:rPr>
          <w:rFonts w:ascii="Times New Roman" w:eastAsia="Times New Roman" w:hAnsi="Times New Roman"/>
          <w:color w:val="000000"/>
        </w:rPr>
        <w:t>, mandatée par l’État, les robinets d’eau mis à la disposition des personnes exilées sur quelques points fixe</w:t>
      </w:r>
      <w:r w:rsidR="007D4A7E" w:rsidRPr="006164DD">
        <w:rPr>
          <w:rFonts w:ascii="Times New Roman" w:eastAsia="Times New Roman" w:hAnsi="Times New Roman"/>
          <w:color w:val="000000"/>
        </w:rPr>
        <w:t>s</w:t>
      </w:r>
      <w:r w:rsidRPr="006164DD">
        <w:rPr>
          <w:rFonts w:ascii="Times New Roman" w:eastAsia="Times New Roman" w:hAnsi="Times New Roman"/>
          <w:color w:val="000000"/>
        </w:rPr>
        <w:t xml:space="preserve"> étaient en quantité insuffisante. </w:t>
      </w:r>
    </w:p>
    <w:p w14:paraId="391A9456" w14:textId="7D4BC405" w:rsidR="00ED15CF" w:rsidRPr="006164DD" w:rsidRDefault="00ED15CF" w:rsidP="00ED15CF">
      <w:pPr>
        <w:numPr>
          <w:ilvl w:val="0"/>
          <w:numId w:val="3"/>
        </w:numPr>
        <w:jc w:val="both"/>
        <w:rPr>
          <w:rFonts w:ascii="Times New Roman" w:hAnsi="Times New Roman"/>
        </w:rPr>
      </w:pPr>
      <w:r w:rsidRPr="006164DD">
        <w:rPr>
          <w:rFonts w:ascii="Times New Roman" w:eastAsia="Times New Roman" w:hAnsi="Times New Roman"/>
          <w:color w:val="000000"/>
        </w:rPr>
        <w:t xml:space="preserve">Dans la ville de Grande-Synthe, aucune association n’était mandatée par l’État pour distribuer de la nourriture et un unique point d’eau était mis à la disposition des personnes exilées sur le site du </w:t>
      </w:r>
      <w:proofErr w:type="spellStart"/>
      <w:r w:rsidRPr="006164DD">
        <w:rPr>
          <w:rFonts w:ascii="Times New Roman" w:eastAsia="Times New Roman" w:hAnsi="Times New Roman"/>
          <w:color w:val="000000"/>
        </w:rPr>
        <w:t>Puythouk</w:t>
      </w:r>
      <w:proofErr w:type="spellEnd"/>
      <w:r w:rsidRPr="006164DD">
        <w:rPr>
          <w:rFonts w:ascii="Times New Roman" w:eastAsia="Times New Roman" w:hAnsi="Times New Roman"/>
          <w:color w:val="000000"/>
        </w:rPr>
        <w:t xml:space="preserve">. Le service proposé était donc </w:t>
      </w:r>
      <w:r w:rsidRPr="006164DD">
        <w:rPr>
          <w:rFonts w:ascii="Times New Roman" w:hAnsi="Times New Roman"/>
        </w:rPr>
        <w:t>sous-dimensionné par rapport aux besoins et l’est encore, selon les associations membres de la CNCDH présentes sur place. Les distributions de bidon</w:t>
      </w:r>
      <w:r w:rsidR="000C2A4D" w:rsidRPr="006164DD">
        <w:rPr>
          <w:rFonts w:ascii="Times New Roman" w:hAnsi="Times New Roman"/>
        </w:rPr>
        <w:t>s</w:t>
      </w:r>
      <w:r w:rsidRPr="006164DD">
        <w:rPr>
          <w:rFonts w:ascii="Times New Roman" w:hAnsi="Times New Roman"/>
        </w:rPr>
        <w:t xml:space="preserve"> de 5 litres d’eau par personne et par jour sont bien en deçà des recommandations de l’ONU de 20 litres par jour et par personne. </w:t>
      </w:r>
    </w:p>
    <w:p w14:paraId="4BB9765E" w14:textId="77777777" w:rsidR="00B2369C" w:rsidRPr="006164DD" w:rsidRDefault="00B2369C" w:rsidP="00916AD9">
      <w:pPr>
        <w:shd w:val="clear" w:color="auto" w:fill="000000"/>
        <w:ind w:left="357"/>
        <w:jc w:val="center"/>
        <w:rPr>
          <w:rFonts w:ascii="Times New Roman" w:hAnsi="Times New Roman"/>
          <w:b/>
        </w:rPr>
      </w:pPr>
      <w:r w:rsidRPr="006164DD">
        <w:rPr>
          <w:rFonts w:ascii="Times New Roman" w:hAnsi="Times New Roman"/>
          <w:b/>
        </w:rPr>
        <w:t>Établissements d’accueil pour personnes âgées</w:t>
      </w:r>
      <w:r w:rsidR="00BC4FC4" w:rsidRPr="006164DD">
        <w:rPr>
          <w:rFonts w:ascii="Times New Roman" w:hAnsi="Times New Roman"/>
          <w:b/>
        </w:rPr>
        <w:t xml:space="preserve"> (§ 17)</w:t>
      </w:r>
    </w:p>
    <w:p w14:paraId="24FEC6CC" w14:textId="5AF49FB4" w:rsidR="00B2369C" w:rsidRPr="006164DD" w:rsidRDefault="00B2369C" w:rsidP="003B790F">
      <w:pPr>
        <w:numPr>
          <w:ilvl w:val="0"/>
          <w:numId w:val="3"/>
        </w:numPr>
        <w:jc w:val="both"/>
        <w:rPr>
          <w:rFonts w:ascii="Times New Roman" w:hAnsi="Times New Roman"/>
        </w:rPr>
      </w:pPr>
      <w:r w:rsidRPr="006164DD">
        <w:rPr>
          <w:rFonts w:ascii="Times New Roman" w:hAnsi="Times New Roman"/>
        </w:rPr>
        <w:t xml:space="preserve">A la suite du scandale suscité par l’affaire </w:t>
      </w:r>
      <w:proofErr w:type="spellStart"/>
      <w:r w:rsidR="00133F88" w:rsidRPr="006164DD">
        <w:rPr>
          <w:rFonts w:ascii="Times New Roman" w:hAnsi="Times New Roman"/>
        </w:rPr>
        <w:t>O</w:t>
      </w:r>
      <w:r w:rsidRPr="006164DD">
        <w:rPr>
          <w:rFonts w:ascii="Times New Roman" w:hAnsi="Times New Roman"/>
        </w:rPr>
        <w:t>r</w:t>
      </w:r>
      <w:r w:rsidR="00133F88" w:rsidRPr="006164DD">
        <w:rPr>
          <w:rFonts w:ascii="Times New Roman" w:hAnsi="Times New Roman"/>
        </w:rPr>
        <w:t>p</w:t>
      </w:r>
      <w:r w:rsidRPr="006164DD">
        <w:rPr>
          <w:rFonts w:ascii="Times New Roman" w:hAnsi="Times New Roman"/>
        </w:rPr>
        <w:t>ea</w:t>
      </w:r>
      <w:proofErr w:type="spellEnd"/>
      <w:r w:rsidRPr="006164DD">
        <w:rPr>
          <w:rFonts w:ascii="Times New Roman" w:hAnsi="Times New Roman"/>
        </w:rPr>
        <w:t xml:space="preserve"> faisant état de maltraitance systémique dans certains Établissement d’hébergement pour personnes âgées dépendantes (EPHAD)</w:t>
      </w:r>
      <w:r w:rsidRPr="006164DD">
        <w:rPr>
          <w:rStyle w:val="FootnoteReference"/>
          <w:rFonts w:ascii="Times New Roman" w:hAnsi="Times New Roman"/>
        </w:rPr>
        <w:footnoteReference w:id="54"/>
      </w:r>
      <w:r w:rsidRPr="006164DD">
        <w:rPr>
          <w:rFonts w:ascii="Times New Roman" w:hAnsi="Times New Roman"/>
        </w:rPr>
        <w:t>, des mesures ont été prises par les pouvoirs publics au cour</w:t>
      </w:r>
      <w:r w:rsidR="00133F88" w:rsidRPr="006164DD">
        <w:rPr>
          <w:rFonts w:ascii="Times New Roman" w:hAnsi="Times New Roman"/>
        </w:rPr>
        <w:t>s</w:t>
      </w:r>
      <w:r w:rsidRPr="006164DD">
        <w:rPr>
          <w:rFonts w:ascii="Times New Roman" w:hAnsi="Times New Roman"/>
        </w:rPr>
        <w:t xml:space="preserve"> de l’année 2022 pour lutter contre ce </w:t>
      </w:r>
      <w:r w:rsidR="00133F88" w:rsidRPr="006164DD">
        <w:rPr>
          <w:rFonts w:ascii="Times New Roman" w:hAnsi="Times New Roman"/>
        </w:rPr>
        <w:t>phénomène</w:t>
      </w:r>
      <w:r w:rsidRPr="006164DD">
        <w:rPr>
          <w:rFonts w:ascii="Times New Roman" w:hAnsi="Times New Roman"/>
        </w:rPr>
        <w:t xml:space="preserve"> comme l’ouverture de plusieurs postes de soignants ou le renforcement du contrôle et de la transparence financière de ces établissements</w:t>
      </w:r>
      <w:r w:rsidRPr="006164DD">
        <w:rPr>
          <w:rStyle w:val="FootnoteReference"/>
          <w:rFonts w:ascii="Times New Roman" w:hAnsi="Times New Roman"/>
        </w:rPr>
        <w:footnoteReference w:id="55"/>
      </w:r>
      <w:r w:rsidRPr="006164DD">
        <w:rPr>
          <w:rFonts w:ascii="Times New Roman" w:hAnsi="Times New Roman"/>
        </w:rPr>
        <w:t>. Toutefois, la situation n’a guère évolué depuis</w:t>
      </w:r>
      <w:r w:rsidRPr="006164DD">
        <w:rPr>
          <w:rStyle w:val="FootnoteReference"/>
          <w:rFonts w:ascii="Times New Roman" w:hAnsi="Times New Roman"/>
        </w:rPr>
        <w:footnoteReference w:id="56"/>
      </w:r>
      <w:r w:rsidRPr="006164DD">
        <w:rPr>
          <w:rFonts w:ascii="Times New Roman" w:hAnsi="Times New Roman"/>
        </w:rPr>
        <w:t xml:space="preserve"> et plusieurs obstacles, amplifiés par la pandémie liée à la Covid, </w:t>
      </w:r>
      <w:r w:rsidR="00133F88" w:rsidRPr="006164DD">
        <w:rPr>
          <w:rFonts w:ascii="Times New Roman" w:hAnsi="Times New Roman"/>
        </w:rPr>
        <w:t xml:space="preserve">persistent </w:t>
      </w:r>
      <w:r w:rsidR="00FC4447" w:rsidRPr="006164DD">
        <w:rPr>
          <w:rFonts w:ascii="Times New Roman" w:hAnsi="Times New Roman"/>
        </w:rPr>
        <w:t>dont</w:t>
      </w:r>
      <w:r w:rsidRPr="006164DD">
        <w:rPr>
          <w:rFonts w:ascii="Times New Roman" w:hAnsi="Times New Roman"/>
        </w:rPr>
        <w:t xml:space="preserve"> le manque de moyens financiers et humains, affectant tant les conditions de vie des pensionnaires que les condition</w:t>
      </w:r>
      <w:r w:rsidR="00533C77" w:rsidRPr="006164DD">
        <w:rPr>
          <w:rFonts w:ascii="Times New Roman" w:hAnsi="Times New Roman"/>
        </w:rPr>
        <w:t>s</w:t>
      </w:r>
      <w:r w:rsidRPr="006164DD">
        <w:rPr>
          <w:rFonts w:ascii="Times New Roman" w:hAnsi="Times New Roman"/>
        </w:rPr>
        <w:t xml:space="preserve"> de travail dans les établissements</w:t>
      </w:r>
      <w:r w:rsidR="00133F88" w:rsidRPr="006164DD">
        <w:rPr>
          <w:rFonts w:ascii="Times New Roman" w:hAnsi="Times New Roman"/>
        </w:rPr>
        <w:t xml:space="preserve"> auxquels s’ajoutent une défiance toujours aussi forte des pensionnaires et de leurs familles</w:t>
      </w:r>
      <w:r w:rsidRPr="006164DD">
        <w:rPr>
          <w:rFonts w:ascii="Times New Roman" w:hAnsi="Times New Roman"/>
        </w:rPr>
        <w:t xml:space="preserve">.   </w:t>
      </w:r>
    </w:p>
    <w:p w14:paraId="5D1D40FF" w14:textId="77777777" w:rsidR="005C6539" w:rsidRPr="006164DD" w:rsidRDefault="00B2369C" w:rsidP="00533C77">
      <w:pPr>
        <w:numPr>
          <w:ilvl w:val="0"/>
          <w:numId w:val="3"/>
        </w:numPr>
        <w:jc w:val="both"/>
        <w:rPr>
          <w:rFonts w:ascii="Times New Roman" w:hAnsi="Times New Roman"/>
          <w:b/>
          <w:bCs/>
          <w:i/>
          <w:iCs/>
        </w:rPr>
      </w:pPr>
      <w:r w:rsidRPr="006164DD">
        <w:rPr>
          <w:rFonts w:ascii="Times New Roman" w:hAnsi="Times New Roman"/>
          <w:b/>
          <w:i/>
        </w:rPr>
        <w:lastRenderedPageBreak/>
        <w:t>La CNCDH recommande l’adoption de mesures efficaces permettant d’améliorer les condition</w:t>
      </w:r>
      <w:r w:rsidR="00AC7DAB" w:rsidRPr="006164DD">
        <w:rPr>
          <w:rFonts w:ascii="Times New Roman" w:hAnsi="Times New Roman"/>
          <w:b/>
          <w:i/>
        </w:rPr>
        <w:t xml:space="preserve">s de vie et de travail dans les EPHAD </w:t>
      </w:r>
      <w:r w:rsidRPr="006164DD">
        <w:rPr>
          <w:rFonts w:ascii="Times New Roman" w:hAnsi="Times New Roman"/>
          <w:b/>
          <w:i/>
        </w:rPr>
        <w:t xml:space="preserve">et d’accélérer, comme annoncé, leur contrôle </w:t>
      </w:r>
      <w:r w:rsidR="00133F88" w:rsidRPr="006164DD">
        <w:rPr>
          <w:rFonts w:ascii="Times New Roman" w:hAnsi="Times New Roman"/>
          <w:b/>
          <w:bCs/>
          <w:i/>
          <w:iCs/>
        </w:rPr>
        <w:t xml:space="preserve">sur l’ensemble du territoire français, y compris </w:t>
      </w:r>
      <w:r w:rsidR="00533C77" w:rsidRPr="006164DD">
        <w:rPr>
          <w:rFonts w:ascii="Times New Roman" w:hAnsi="Times New Roman"/>
          <w:b/>
          <w:bCs/>
          <w:i/>
          <w:iCs/>
        </w:rPr>
        <w:t>dans les territoires ultramarins</w:t>
      </w:r>
      <w:r w:rsidR="00133F88" w:rsidRPr="006164DD">
        <w:rPr>
          <w:rFonts w:ascii="Times New Roman" w:hAnsi="Times New Roman"/>
          <w:b/>
          <w:bCs/>
          <w:i/>
          <w:iCs/>
        </w:rPr>
        <w:t>. </w:t>
      </w:r>
    </w:p>
    <w:p w14:paraId="46535C04" w14:textId="6A7D0901" w:rsidR="00367EE6" w:rsidRPr="006164DD" w:rsidRDefault="00367EE6" w:rsidP="00091AEB">
      <w:pPr>
        <w:pBdr>
          <w:top w:val="single" w:sz="4" w:space="1" w:color="auto"/>
          <w:left w:val="single" w:sz="4" w:space="4" w:color="auto"/>
          <w:bottom w:val="single" w:sz="4" w:space="1" w:color="auto"/>
          <w:right w:val="single" w:sz="4" w:space="4" w:color="auto"/>
        </w:pBdr>
        <w:shd w:val="clear" w:color="auto" w:fill="000000"/>
        <w:ind w:left="357"/>
        <w:jc w:val="center"/>
        <w:rPr>
          <w:rFonts w:ascii="Times New Roman" w:hAnsi="Times New Roman"/>
          <w:b/>
          <w:bCs/>
          <w:iCs/>
        </w:rPr>
      </w:pPr>
      <w:r w:rsidRPr="006164DD">
        <w:rPr>
          <w:rFonts w:ascii="Times New Roman" w:hAnsi="Times New Roman"/>
          <w:b/>
          <w:bCs/>
          <w:iCs/>
        </w:rPr>
        <w:t>Travail</w:t>
      </w:r>
      <w:r w:rsidR="009D735E" w:rsidRPr="006164DD">
        <w:rPr>
          <w:rFonts w:ascii="Times New Roman" w:hAnsi="Times New Roman"/>
          <w:b/>
          <w:bCs/>
          <w:iCs/>
        </w:rPr>
        <w:t xml:space="preserve"> (§</w:t>
      </w:r>
      <w:r w:rsidR="00DA7EBA" w:rsidRPr="006164DD">
        <w:rPr>
          <w:rFonts w:ascii="Times New Roman" w:hAnsi="Times New Roman"/>
          <w:b/>
          <w:bCs/>
          <w:iCs/>
        </w:rPr>
        <w:t>§</w:t>
      </w:r>
      <w:r w:rsidR="009D735E" w:rsidRPr="006164DD">
        <w:rPr>
          <w:rFonts w:ascii="Times New Roman" w:hAnsi="Times New Roman"/>
          <w:b/>
          <w:bCs/>
          <w:iCs/>
        </w:rPr>
        <w:t xml:space="preserve"> 12 à 16)</w:t>
      </w:r>
    </w:p>
    <w:p w14:paraId="06FDD614" w14:textId="77777777" w:rsidR="00367EE6" w:rsidRPr="006164DD" w:rsidRDefault="00367EE6" w:rsidP="003B790F">
      <w:pPr>
        <w:ind w:left="720"/>
        <w:jc w:val="both"/>
        <w:rPr>
          <w:rFonts w:ascii="Times New Roman" w:hAnsi="Times New Roman"/>
          <w:b/>
          <w:bCs/>
          <w:iCs/>
          <w:u w:val="single"/>
        </w:rPr>
      </w:pPr>
      <w:r w:rsidRPr="006164DD">
        <w:rPr>
          <w:rFonts w:ascii="Times New Roman" w:hAnsi="Times New Roman"/>
          <w:b/>
          <w:bCs/>
          <w:iCs/>
          <w:u w:val="single"/>
        </w:rPr>
        <w:t>Ecarts salariaux</w:t>
      </w:r>
      <w:r w:rsidR="002A42D3" w:rsidRPr="006164DD">
        <w:rPr>
          <w:rFonts w:ascii="Times New Roman" w:hAnsi="Times New Roman"/>
          <w:b/>
          <w:bCs/>
          <w:iCs/>
          <w:u w:val="single"/>
        </w:rPr>
        <w:t xml:space="preserve"> (§ 12)</w:t>
      </w:r>
    </w:p>
    <w:p w14:paraId="530A81D3" w14:textId="67004135" w:rsidR="00E751B0" w:rsidRPr="006164DD" w:rsidRDefault="00152AC2" w:rsidP="003B790F">
      <w:pPr>
        <w:numPr>
          <w:ilvl w:val="0"/>
          <w:numId w:val="3"/>
        </w:numPr>
        <w:jc w:val="both"/>
        <w:rPr>
          <w:rFonts w:ascii="Times New Roman" w:hAnsi="Times New Roman"/>
          <w:bCs/>
          <w:iCs/>
        </w:rPr>
      </w:pPr>
      <w:r w:rsidRPr="006164DD">
        <w:rPr>
          <w:rFonts w:ascii="Times New Roman" w:hAnsi="Times New Roman"/>
          <w:bCs/>
          <w:iCs/>
        </w:rPr>
        <w:t>L</w:t>
      </w:r>
      <w:r w:rsidR="00262A6C" w:rsidRPr="006164DD">
        <w:rPr>
          <w:rFonts w:ascii="Times New Roman" w:hAnsi="Times New Roman"/>
          <w:bCs/>
          <w:iCs/>
        </w:rPr>
        <w:t>’</w:t>
      </w:r>
      <w:r w:rsidR="00485B74" w:rsidRPr="006164DD">
        <w:rPr>
          <w:rFonts w:ascii="Times New Roman" w:hAnsi="Times New Roman"/>
          <w:bCs/>
          <w:iCs/>
        </w:rPr>
        <w:t>Index de l’égalité femmes – hommes</w:t>
      </w:r>
      <w:r w:rsidRPr="006164DD">
        <w:rPr>
          <w:rFonts w:ascii="Times New Roman" w:hAnsi="Times New Roman"/>
          <w:bCs/>
          <w:iCs/>
        </w:rPr>
        <w:t xml:space="preserve"> institué par la loi de 2018 </w:t>
      </w:r>
      <w:r w:rsidR="00DE4200" w:rsidRPr="006164DD">
        <w:rPr>
          <w:rFonts w:ascii="Times New Roman" w:hAnsi="Times New Roman"/>
          <w:bCs/>
          <w:iCs/>
        </w:rPr>
        <w:t xml:space="preserve">et imposé aux </w:t>
      </w:r>
      <w:r w:rsidR="00DE4200" w:rsidRPr="006164DD">
        <w:rPr>
          <w:rFonts w:ascii="Times New Roman" w:hAnsi="Times New Roman"/>
        </w:rPr>
        <w:t xml:space="preserve">entreprises d’au moins 50 salariés </w:t>
      </w:r>
      <w:r w:rsidRPr="006164DD">
        <w:rPr>
          <w:rFonts w:ascii="Times New Roman" w:hAnsi="Times New Roman"/>
          <w:bCs/>
          <w:iCs/>
        </w:rPr>
        <w:t>vise la suppression des écarts salariaux</w:t>
      </w:r>
      <w:r w:rsidR="00DE4200" w:rsidRPr="006164DD">
        <w:rPr>
          <w:rFonts w:ascii="Times New Roman" w:hAnsi="Times New Roman"/>
          <w:bCs/>
          <w:iCs/>
        </w:rPr>
        <w:t xml:space="preserve"> entre les femmes et les hommes</w:t>
      </w:r>
      <w:r w:rsidR="000B2E76" w:rsidRPr="006164DD">
        <w:rPr>
          <w:rStyle w:val="FootnoteReference"/>
          <w:rFonts w:ascii="Times New Roman" w:hAnsi="Times New Roman"/>
          <w:bCs/>
          <w:iCs/>
        </w:rPr>
        <w:footnoteReference w:id="57"/>
      </w:r>
      <w:r w:rsidR="00262A6C" w:rsidRPr="006164DD">
        <w:rPr>
          <w:rFonts w:ascii="Times New Roman" w:hAnsi="Times New Roman"/>
          <w:bCs/>
          <w:iCs/>
        </w:rPr>
        <w:t>.</w:t>
      </w:r>
      <w:r w:rsidRPr="006164DD">
        <w:rPr>
          <w:rFonts w:ascii="Times New Roman" w:hAnsi="Times New Roman"/>
          <w:bCs/>
          <w:iCs/>
        </w:rPr>
        <w:t xml:space="preserve"> </w:t>
      </w:r>
      <w:r w:rsidR="00176C53" w:rsidRPr="006164DD">
        <w:rPr>
          <w:rFonts w:ascii="Times New Roman" w:hAnsi="Times New Roman"/>
          <w:bCs/>
          <w:iCs/>
        </w:rPr>
        <w:t xml:space="preserve">Malgré des </w:t>
      </w:r>
      <w:r w:rsidR="006D2F58" w:rsidRPr="006164DD">
        <w:rPr>
          <w:rFonts w:ascii="Times New Roman" w:hAnsi="Times New Roman"/>
          <w:bCs/>
          <w:iCs/>
        </w:rPr>
        <w:t>résultats</w:t>
      </w:r>
      <w:r w:rsidR="00176C53" w:rsidRPr="006164DD">
        <w:rPr>
          <w:rFonts w:ascii="Times New Roman" w:hAnsi="Times New Roman"/>
          <w:bCs/>
          <w:iCs/>
        </w:rPr>
        <w:t xml:space="preserve"> qui s’améliorent</w:t>
      </w:r>
      <w:r w:rsidR="00DE4200" w:rsidRPr="006164DD">
        <w:rPr>
          <w:rFonts w:ascii="Times New Roman" w:hAnsi="Times New Roman"/>
          <w:bCs/>
          <w:iCs/>
        </w:rPr>
        <w:t xml:space="preserve"> selon le gouvernement</w:t>
      </w:r>
      <w:r w:rsidR="000749A2" w:rsidRPr="006164DD">
        <w:rPr>
          <w:rFonts w:ascii="Times New Roman" w:hAnsi="Times New Roman"/>
          <w:bCs/>
          <w:iCs/>
        </w:rPr>
        <w:t xml:space="preserve">, </w:t>
      </w:r>
      <w:r w:rsidR="006D2F58" w:rsidRPr="006164DD">
        <w:rPr>
          <w:rFonts w:ascii="Times New Roman" w:hAnsi="Times New Roman"/>
          <w:bCs/>
          <w:iCs/>
        </w:rPr>
        <w:t>l’outil</w:t>
      </w:r>
      <w:r w:rsidRPr="006164DD">
        <w:rPr>
          <w:rFonts w:ascii="Times New Roman" w:hAnsi="Times New Roman"/>
          <w:bCs/>
          <w:iCs/>
        </w:rPr>
        <w:t xml:space="preserve"> n’a pas </w:t>
      </w:r>
      <w:r w:rsidR="00DE4200" w:rsidRPr="006164DD">
        <w:rPr>
          <w:rFonts w:ascii="Times New Roman" w:hAnsi="Times New Roman"/>
          <w:bCs/>
          <w:iCs/>
        </w:rPr>
        <w:t xml:space="preserve">eu </w:t>
      </w:r>
      <w:r w:rsidRPr="006164DD">
        <w:rPr>
          <w:rFonts w:ascii="Times New Roman" w:hAnsi="Times New Roman"/>
          <w:bCs/>
          <w:iCs/>
        </w:rPr>
        <w:t>d’effets détectables sur les écarts salariaux</w:t>
      </w:r>
      <w:r w:rsidR="00E751B0" w:rsidRPr="006164DD">
        <w:rPr>
          <w:rStyle w:val="FootnoteReference"/>
          <w:rFonts w:ascii="Times New Roman" w:hAnsi="Times New Roman"/>
          <w:bCs/>
          <w:iCs/>
        </w:rPr>
        <w:footnoteReference w:id="58"/>
      </w:r>
      <w:r w:rsidRPr="006164DD">
        <w:rPr>
          <w:rFonts w:ascii="Times New Roman" w:hAnsi="Times New Roman"/>
          <w:bCs/>
          <w:iCs/>
        </w:rPr>
        <w:t>.</w:t>
      </w:r>
      <w:r w:rsidR="00DE4200" w:rsidRPr="006164DD">
        <w:rPr>
          <w:rFonts w:ascii="Times New Roman" w:hAnsi="Times New Roman"/>
          <w:bCs/>
          <w:iCs/>
        </w:rPr>
        <w:t xml:space="preserve"> Il </w:t>
      </w:r>
      <w:r w:rsidRPr="006164DD">
        <w:rPr>
          <w:rFonts w:ascii="Times New Roman" w:hAnsi="Times New Roman"/>
          <w:bCs/>
          <w:iCs/>
        </w:rPr>
        <w:t>est conçu de manière biaisé</w:t>
      </w:r>
      <w:r w:rsidR="006D2F58" w:rsidRPr="006164DD">
        <w:rPr>
          <w:rFonts w:ascii="Times New Roman" w:hAnsi="Times New Roman"/>
          <w:bCs/>
          <w:iCs/>
        </w:rPr>
        <w:t>e</w:t>
      </w:r>
      <w:r w:rsidRPr="006164DD">
        <w:rPr>
          <w:rFonts w:ascii="Times New Roman" w:hAnsi="Times New Roman"/>
          <w:bCs/>
          <w:iCs/>
        </w:rPr>
        <w:t xml:space="preserve"> et ne prend pas en compte, dans le calcul</w:t>
      </w:r>
      <w:r w:rsidR="00E751B0" w:rsidRPr="006164DD">
        <w:rPr>
          <w:rFonts w:ascii="Times New Roman" w:hAnsi="Times New Roman"/>
          <w:bCs/>
          <w:iCs/>
        </w:rPr>
        <w:t xml:space="preserve"> des indicateurs</w:t>
      </w:r>
      <w:r w:rsidRPr="006164DD">
        <w:rPr>
          <w:rFonts w:ascii="Times New Roman" w:hAnsi="Times New Roman"/>
          <w:bCs/>
          <w:iCs/>
        </w:rPr>
        <w:t xml:space="preserve">, l’ensemble des rémunérations (dont les départs la retraite) et </w:t>
      </w:r>
      <w:r w:rsidR="006D2F58" w:rsidRPr="006164DD">
        <w:rPr>
          <w:rFonts w:ascii="Times New Roman" w:hAnsi="Times New Roman"/>
          <w:bCs/>
          <w:iCs/>
        </w:rPr>
        <w:t xml:space="preserve">les </w:t>
      </w:r>
      <w:r w:rsidRPr="006164DD">
        <w:rPr>
          <w:rFonts w:ascii="Times New Roman" w:hAnsi="Times New Roman"/>
          <w:bCs/>
          <w:iCs/>
        </w:rPr>
        <w:t>types de salariés</w:t>
      </w:r>
      <w:r w:rsidR="00E751B0" w:rsidRPr="006164DD">
        <w:rPr>
          <w:rFonts w:ascii="Times New Roman" w:hAnsi="Times New Roman"/>
          <w:bCs/>
          <w:iCs/>
        </w:rPr>
        <w:t xml:space="preserve"> (comme les salariés expatriés ou les apprentis). </w:t>
      </w:r>
      <w:r w:rsidR="00176C53" w:rsidRPr="006164DD">
        <w:rPr>
          <w:rFonts w:ascii="Times New Roman" w:hAnsi="Times New Roman"/>
          <w:bCs/>
          <w:iCs/>
        </w:rPr>
        <w:t>En outre, l’index exclu</w:t>
      </w:r>
      <w:r w:rsidR="003B1F8F" w:rsidRPr="006164DD">
        <w:rPr>
          <w:rFonts w:ascii="Times New Roman" w:hAnsi="Times New Roman"/>
          <w:bCs/>
          <w:iCs/>
        </w:rPr>
        <w:t>t</w:t>
      </w:r>
      <w:r w:rsidR="00DE4200" w:rsidRPr="006164DD">
        <w:rPr>
          <w:rFonts w:ascii="Times New Roman" w:hAnsi="Times New Roman"/>
          <w:bCs/>
          <w:iCs/>
        </w:rPr>
        <w:t>,</w:t>
      </w:r>
      <w:r w:rsidR="00176C53" w:rsidRPr="006164DD">
        <w:rPr>
          <w:rFonts w:ascii="Times New Roman" w:hAnsi="Times New Roman"/>
          <w:bCs/>
          <w:iCs/>
        </w:rPr>
        <w:t xml:space="preserve"> dans l’ensemble</w:t>
      </w:r>
      <w:r w:rsidR="00DE4200" w:rsidRPr="006164DD">
        <w:rPr>
          <w:rFonts w:ascii="Times New Roman" w:hAnsi="Times New Roman"/>
          <w:bCs/>
          <w:iCs/>
        </w:rPr>
        <w:t>,</w:t>
      </w:r>
      <w:r w:rsidR="00176C53" w:rsidRPr="006164DD">
        <w:rPr>
          <w:rFonts w:ascii="Times New Roman" w:hAnsi="Times New Roman"/>
          <w:bCs/>
          <w:iCs/>
        </w:rPr>
        <w:t xml:space="preserve"> les causes structurelles des inégalités entre les femmes et les hommes</w:t>
      </w:r>
      <w:r w:rsidR="005C6539" w:rsidRPr="006164DD">
        <w:rPr>
          <w:rFonts w:ascii="Times New Roman" w:hAnsi="Times New Roman"/>
          <w:bCs/>
          <w:iCs/>
        </w:rPr>
        <w:t xml:space="preserve"> (facilitation du contrat à durée déterminée et du temps partiel, métiers genrés…)</w:t>
      </w:r>
      <w:r w:rsidR="006D2F58" w:rsidRPr="006164DD">
        <w:rPr>
          <w:rFonts w:ascii="Times New Roman" w:hAnsi="Times New Roman"/>
          <w:bCs/>
          <w:iCs/>
        </w:rPr>
        <w:t xml:space="preserve"> et exonère les entreprises de prendre des mesures coercitives</w:t>
      </w:r>
      <w:r w:rsidR="00176C53" w:rsidRPr="006164DD">
        <w:rPr>
          <w:rFonts w:ascii="Times New Roman" w:hAnsi="Times New Roman"/>
          <w:bCs/>
          <w:iCs/>
        </w:rPr>
        <w:t xml:space="preserve">. </w:t>
      </w:r>
    </w:p>
    <w:p w14:paraId="55235D35" w14:textId="75AD0332" w:rsidR="009B4C63" w:rsidRPr="006164DD" w:rsidRDefault="000B5D0A" w:rsidP="003B790F">
      <w:pPr>
        <w:numPr>
          <w:ilvl w:val="0"/>
          <w:numId w:val="3"/>
        </w:numPr>
        <w:jc w:val="both"/>
        <w:rPr>
          <w:rFonts w:ascii="Times New Roman" w:hAnsi="Times New Roman"/>
          <w:b/>
          <w:bCs/>
          <w:i/>
          <w:iCs/>
        </w:rPr>
      </w:pPr>
      <w:r w:rsidRPr="006164DD">
        <w:rPr>
          <w:rFonts w:ascii="Times New Roman" w:hAnsi="Times New Roman"/>
          <w:b/>
          <w:bCs/>
          <w:i/>
          <w:iCs/>
        </w:rPr>
        <w:t>La CNCDH recommande de</w:t>
      </w:r>
      <w:r w:rsidR="00613AF2" w:rsidRPr="006164DD">
        <w:rPr>
          <w:rFonts w:ascii="Times New Roman" w:hAnsi="Times New Roman"/>
          <w:b/>
          <w:bCs/>
          <w:i/>
          <w:iCs/>
        </w:rPr>
        <w:t xml:space="preserve"> réviser en profondeur l’Index de l’égalité femmes-hommes,</w:t>
      </w:r>
      <w:r w:rsidR="00760573" w:rsidRPr="006164DD">
        <w:rPr>
          <w:rFonts w:ascii="Times New Roman" w:hAnsi="Times New Roman"/>
          <w:b/>
          <w:bCs/>
          <w:i/>
          <w:iCs/>
        </w:rPr>
        <w:t xml:space="preserve"> de </w:t>
      </w:r>
      <w:r w:rsidRPr="006164DD">
        <w:rPr>
          <w:rFonts w:ascii="Times New Roman" w:hAnsi="Times New Roman"/>
          <w:b/>
          <w:bCs/>
          <w:i/>
          <w:iCs/>
        </w:rPr>
        <w:t xml:space="preserve">renforcer </w:t>
      </w:r>
      <w:r w:rsidR="00613AF2" w:rsidRPr="006164DD">
        <w:rPr>
          <w:rFonts w:ascii="Times New Roman" w:hAnsi="Times New Roman"/>
          <w:b/>
          <w:bCs/>
          <w:i/>
          <w:iCs/>
        </w:rPr>
        <w:t>sa</w:t>
      </w:r>
      <w:r w:rsidRPr="006164DD">
        <w:rPr>
          <w:rFonts w:ascii="Times New Roman" w:hAnsi="Times New Roman"/>
          <w:b/>
          <w:bCs/>
          <w:i/>
          <w:iCs/>
        </w:rPr>
        <w:t xml:space="preserve"> transparence et </w:t>
      </w:r>
      <w:r w:rsidR="00760573" w:rsidRPr="006164DD">
        <w:rPr>
          <w:rFonts w:ascii="Times New Roman" w:hAnsi="Times New Roman"/>
          <w:b/>
          <w:bCs/>
          <w:i/>
          <w:iCs/>
        </w:rPr>
        <w:t>d’</w:t>
      </w:r>
      <w:r w:rsidRPr="006164DD">
        <w:rPr>
          <w:rFonts w:ascii="Times New Roman" w:hAnsi="Times New Roman"/>
          <w:b/>
          <w:bCs/>
          <w:i/>
          <w:iCs/>
        </w:rPr>
        <w:t xml:space="preserve">inciter les entreprises </w:t>
      </w:r>
      <w:r w:rsidR="00E3760A" w:rsidRPr="006164DD">
        <w:rPr>
          <w:rFonts w:ascii="Times New Roman" w:hAnsi="Times New Roman"/>
          <w:b/>
          <w:bCs/>
          <w:i/>
          <w:iCs/>
        </w:rPr>
        <w:t xml:space="preserve">à </w:t>
      </w:r>
      <w:r w:rsidRPr="006164DD">
        <w:rPr>
          <w:rFonts w:ascii="Times New Roman" w:hAnsi="Times New Roman"/>
          <w:b/>
          <w:bCs/>
          <w:i/>
          <w:iCs/>
        </w:rPr>
        <w:t>prendre des mesures coercitives pour s</w:t>
      </w:r>
      <w:r w:rsidR="00613AF2" w:rsidRPr="006164DD">
        <w:rPr>
          <w:rFonts w:ascii="Times New Roman" w:hAnsi="Times New Roman"/>
          <w:b/>
          <w:bCs/>
          <w:i/>
          <w:iCs/>
        </w:rPr>
        <w:t>upprimer les écarts salariaux.</w:t>
      </w:r>
    </w:p>
    <w:p w14:paraId="48BBA720" w14:textId="77777777" w:rsidR="00613AF2" w:rsidRPr="006164DD" w:rsidRDefault="00613AF2" w:rsidP="003B790F">
      <w:pPr>
        <w:numPr>
          <w:ilvl w:val="0"/>
          <w:numId w:val="3"/>
        </w:numPr>
        <w:jc w:val="both"/>
        <w:rPr>
          <w:rFonts w:ascii="Times New Roman" w:hAnsi="Times New Roman"/>
          <w:b/>
          <w:i/>
        </w:rPr>
      </w:pPr>
      <w:r w:rsidRPr="006164DD">
        <w:rPr>
          <w:rFonts w:ascii="Times New Roman" w:hAnsi="Times New Roman"/>
          <w:b/>
          <w:i/>
        </w:rPr>
        <w:t xml:space="preserve">La CNCDH recommande de transposer sans délai la directive (UE) 2023/970 visant à renforcer l’application du principe de l’égalité des rémunérations entre les femmes et les hommes pour un même travail ou un travail de même valeur par la transparence des rémunérations et les mécanismes d’application du droit. </w:t>
      </w:r>
    </w:p>
    <w:p w14:paraId="62074D8A" w14:textId="77777777" w:rsidR="009B4C63" w:rsidRPr="006164DD" w:rsidRDefault="006C72B5" w:rsidP="003B790F">
      <w:pPr>
        <w:ind w:left="720"/>
        <w:jc w:val="both"/>
        <w:rPr>
          <w:rFonts w:ascii="Times New Roman" w:hAnsi="Times New Roman"/>
          <w:b/>
          <w:bCs/>
          <w:iCs/>
          <w:u w:val="single"/>
        </w:rPr>
      </w:pPr>
      <w:r w:rsidRPr="006164DD">
        <w:rPr>
          <w:rFonts w:ascii="Times New Roman" w:hAnsi="Times New Roman"/>
          <w:b/>
          <w:bCs/>
          <w:iCs/>
          <w:u w:val="single"/>
        </w:rPr>
        <w:t>Représailles associées à des activités syndicales (§ 15)</w:t>
      </w:r>
    </w:p>
    <w:p w14:paraId="4D369BF2" w14:textId="78D6465C" w:rsidR="009B4C63" w:rsidRPr="006164DD" w:rsidRDefault="00BF0ED3" w:rsidP="00B201C3">
      <w:pPr>
        <w:numPr>
          <w:ilvl w:val="0"/>
          <w:numId w:val="3"/>
        </w:numPr>
        <w:jc w:val="both"/>
        <w:rPr>
          <w:rFonts w:ascii="Times New Roman" w:hAnsi="Times New Roman"/>
          <w:bCs/>
          <w:iCs/>
        </w:rPr>
      </w:pPr>
      <w:r w:rsidRPr="006164DD">
        <w:rPr>
          <w:rFonts w:ascii="Times New Roman" w:hAnsi="Times New Roman"/>
          <w:bCs/>
          <w:iCs/>
        </w:rPr>
        <w:t>Dans le cadre de la réforme des retraites, des</w:t>
      </w:r>
      <w:r w:rsidR="003E0772" w:rsidRPr="006164DD">
        <w:rPr>
          <w:rFonts w:ascii="Times New Roman" w:hAnsi="Times New Roman"/>
          <w:bCs/>
          <w:iCs/>
        </w:rPr>
        <w:t xml:space="preserve"> manifestations organisées par des syndicats ont été interdites</w:t>
      </w:r>
      <w:r w:rsidR="00710EDF" w:rsidRPr="006164DD">
        <w:rPr>
          <w:rStyle w:val="FootnoteReference"/>
          <w:rFonts w:ascii="Times New Roman" w:hAnsi="Times New Roman"/>
          <w:bCs/>
          <w:iCs/>
        </w:rPr>
        <w:footnoteReference w:id="59"/>
      </w:r>
      <w:r w:rsidR="003E0772" w:rsidRPr="006164DD">
        <w:rPr>
          <w:rFonts w:ascii="Times New Roman" w:hAnsi="Times New Roman"/>
          <w:bCs/>
          <w:iCs/>
        </w:rPr>
        <w:t xml:space="preserve"> ou réprimées violemment par les forces de</w:t>
      </w:r>
      <w:r w:rsidR="000138DF" w:rsidRPr="006164DD">
        <w:rPr>
          <w:rFonts w:ascii="Times New Roman" w:hAnsi="Times New Roman"/>
          <w:bCs/>
          <w:iCs/>
        </w:rPr>
        <w:t xml:space="preserve"> sécurité et la</w:t>
      </w:r>
      <w:r w:rsidR="003E0772" w:rsidRPr="006164DD">
        <w:rPr>
          <w:rFonts w:ascii="Times New Roman" w:hAnsi="Times New Roman"/>
          <w:bCs/>
          <w:iCs/>
        </w:rPr>
        <w:t xml:space="preserve"> </w:t>
      </w:r>
      <w:r w:rsidR="00E111FA" w:rsidRPr="006164DD">
        <w:rPr>
          <w:rFonts w:ascii="Times New Roman" w:hAnsi="Times New Roman"/>
          <w:bCs/>
          <w:iCs/>
        </w:rPr>
        <w:t>police</w:t>
      </w:r>
      <w:r w:rsidR="003F0844" w:rsidRPr="006164DD">
        <w:rPr>
          <w:rFonts w:ascii="Times New Roman" w:hAnsi="Times New Roman"/>
          <w:bCs/>
          <w:iCs/>
        </w:rPr>
        <w:t xml:space="preserve">. </w:t>
      </w:r>
      <w:r w:rsidR="003F0844" w:rsidRPr="006164DD">
        <w:rPr>
          <w:rFonts w:ascii="Times New Roman" w:hAnsi="Times New Roman"/>
        </w:rPr>
        <w:t>Comme l’a relevé la Confédération syndicale internationale dans son rapport sur les droits des travailleurs en 2023, plusieurs manifestations organisées légalement ont donné lieu à des « brutalités policières, à des arrestations aveugles et à des attaques au gaz lacrymogène »</w:t>
      </w:r>
      <w:r w:rsidR="00E111FA" w:rsidRPr="006164DD">
        <w:rPr>
          <w:rStyle w:val="FootnoteReference"/>
          <w:rFonts w:ascii="Times New Roman" w:hAnsi="Times New Roman"/>
          <w:bCs/>
          <w:iCs/>
        </w:rPr>
        <w:footnoteReference w:id="60"/>
      </w:r>
      <w:r w:rsidR="003E0772" w:rsidRPr="006164DD">
        <w:rPr>
          <w:rFonts w:ascii="Times New Roman" w:hAnsi="Times New Roman"/>
          <w:bCs/>
          <w:iCs/>
        </w:rPr>
        <w:t>. De plus, des</w:t>
      </w:r>
      <w:r w:rsidR="0004311B" w:rsidRPr="006164DD">
        <w:rPr>
          <w:rFonts w:ascii="Times New Roman" w:hAnsi="Times New Roman"/>
          <w:bCs/>
          <w:iCs/>
        </w:rPr>
        <w:t xml:space="preserve"> salariés grévistes</w:t>
      </w:r>
      <w:r w:rsidR="00BF54BC" w:rsidRPr="006164DD">
        <w:rPr>
          <w:rFonts w:ascii="Times New Roman" w:hAnsi="Times New Roman"/>
          <w:bCs/>
          <w:iCs/>
        </w:rPr>
        <w:t xml:space="preserve"> </w:t>
      </w:r>
      <w:r w:rsidR="003E0772" w:rsidRPr="006164DD">
        <w:rPr>
          <w:rFonts w:ascii="Times New Roman" w:hAnsi="Times New Roman"/>
          <w:bCs/>
          <w:iCs/>
        </w:rPr>
        <w:t>ont</w:t>
      </w:r>
      <w:r w:rsidR="0075591C" w:rsidRPr="006164DD">
        <w:rPr>
          <w:rFonts w:ascii="Times New Roman" w:hAnsi="Times New Roman"/>
          <w:bCs/>
          <w:iCs/>
        </w:rPr>
        <w:t xml:space="preserve"> été</w:t>
      </w:r>
      <w:r w:rsidR="003E0772" w:rsidRPr="006164DD">
        <w:rPr>
          <w:rFonts w:ascii="Times New Roman" w:hAnsi="Times New Roman"/>
          <w:bCs/>
          <w:iCs/>
        </w:rPr>
        <w:t>, à plusi</w:t>
      </w:r>
      <w:r w:rsidR="004D31C5" w:rsidRPr="006164DD">
        <w:rPr>
          <w:rFonts w:ascii="Times New Roman" w:hAnsi="Times New Roman"/>
          <w:bCs/>
          <w:iCs/>
        </w:rPr>
        <w:t>eurs occasions, réquisitionné</w:t>
      </w:r>
      <w:r w:rsidR="008E77AC" w:rsidRPr="006164DD">
        <w:rPr>
          <w:rFonts w:ascii="Times New Roman" w:hAnsi="Times New Roman"/>
          <w:bCs/>
          <w:iCs/>
        </w:rPr>
        <w:t>s. En octobre 2022, p</w:t>
      </w:r>
      <w:r w:rsidR="00B201C3" w:rsidRPr="006164DD">
        <w:rPr>
          <w:rFonts w:ascii="Times New Roman" w:hAnsi="Times New Roman"/>
          <w:bCs/>
          <w:iCs/>
        </w:rPr>
        <w:t>lusieurs arrêtés préfectoraux visant à réquisitionner des salariés grévistes pour assurer « une continu</w:t>
      </w:r>
      <w:r w:rsidR="004D31C5" w:rsidRPr="006164DD">
        <w:rPr>
          <w:rFonts w:ascii="Times New Roman" w:hAnsi="Times New Roman"/>
          <w:bCs/>
          <w:iCs/>
        </w:rPr>
        <w:t>ité du service » ont été adopté</w:t>
      </w:r>
      <w:r w:rsidR="00B201C3" w:rsidRPr="006164DD">
        <w:rPr>
          <w:rFonts w:ascii="Times New Roman" w:hAnsi="Times New Roman"/>
          <w:bCs/>
          <w:iCs/>
        </w:rPr>
        <w:t xml:space="preserve">s lors de grèves dans plusieurs raffineries françaises. </w:t>
      </w:r>
      <w:r w:rsidR="00465D34" w:rsidRPr="006164DD">
        <w:rPr>
          <w:rFonts w:ascii="Times New Roman" w:hAnsi="Times New Roman"/>
          <w:bCs/>
          <w:iCs/>
        </w:rPr>
        <w:t xml:space="preserve"> </w:t>
      </w:r>
    </w:p>
    <w:p w14:paraId="43097392" w14:textId="77777777" w:rsidR="00533C77" w:rsidRPr="006164DD" w:rsidRDefault="0075591C" w:rsidP="00533C77">
      <w:pPr>
        <w:numPr>
          <w:ilvl w:val="0"/>
          <w:numId w:val="3"/>
        </w:numPr>
        <w:jc w:val="both"/>
        <w:rPr>
          <w:rFonts w:ascii="Times New Roman" w:hAnsi="Times New Roman"/>
          <w:b/>
          <w:bCs/>
          <w:i/>
          <w:lang w:eastAsia="fr-FR"/>
        </w:rPr>
      </w:pPr>
      <w:r w:rsidRPr="006164DD">
        <w:rPr>
          <w:rFonts w:ascii="Times New Roman" w:hAnsi="Times New Roman"/>
          <w:b/>
          <w:bCs/>
          <w:i/>
          <w:iCs/>
        </w:rPr>
        <w:t xml:space="preserve">La CNCDH recommande de se saisir de la dégradation de la situation des activités syndicales en France et de prendre des mesures concrètes pour assurer le respect des </w:t>
      </w:r>
      <w:r w:rsidR="003E0772" w:rsidRPr="006164DD">
        <w:rPr>
          <w:rFonts w:ascii="Times New Roman" w:hAnsi="Times New Roman"/>
          <w:b/>
          <w:bCs/>
          <w:i/>
          <w:lang w:eastAsia="fr-FR"/>
        </w:rPr>
        <w:t xml:space="preserve">droits et libertés </w:t>
      </w:r>
      <w:r w:rsidRPr="006164DD">
        <w:rPr>
          <w:rFonts w:ascii="Times New Roman" w:hAnsi="Times New Roman"/>
          <w:b/>
          <w:bCs/>
          <w:i/>
          <w:lang w:eastAsia="fr-FR"/>
        </w:rPr>
        <w:t xml:space="preserve">de l’ensemble des syndicats </w:t>
      </w:r>
      <w:r w:rsidR="003E0772" w:rsidRPr="006164DD">
        <w:rPr>
          <w:rFonts w:ascii="Times New Roman" w:hAnsi="Times New Roman"/>
          <w:b/>
          <w:bCs/>
          <w:i/>
          <w:lang w:eastAsia="fr-FR"/>
        </w:rPr>
        <w:t>dans le pays</w:t>
      </w:r>
      <w:r w:rsidR="00F20A12" w:rsidRPr="006164DD">
        <w:rPr>
          <w:rFonts w:ascii="Times New Roman" w:hAnsi="Times New Roman"/>
          <w:b/>
          <w:bCs/>
          <w:i/>
          <w:lang w:eastAsia="fr-FR"/>
        </w:rPr>
        <w:t xml:space="preserve"> et notamment leur droit de </w:t>
      </w:r>
      <w:r w:rsidR="00AA54AB" w:rsidRPr="006164DD">
        <w:rPr>
          <w:rFonts w:ascii="Times New Roman" w:hAnsi="Times New Roman"/>
          <w:b/>
          <w:bCs/>
          <w:i/>
          <w:lang w:eastAsia="fr-FR"/>
        </w:rPr>
        <w:t>manifester</w:t>
      </w:r>
      <w:r w:rsidR="003E0772" w:rsidRPr="006164DD">
        <w:rPr>
          <w:rFonts w:ascii="Times New Roman" w:hAnsi="Times New Roman"/>
          <w:b/>
          <w:bCs/>
          <w:i/>
          <w:lang w:eastAsia="fr-FR"/>
        </w:rPr>
        <w:t>.</w:t>
      </w:r>
    </w:p>
    <w:p w14:paraId="6FE1E48C" w14:textId="77777777" w:rsidR="00D4279E" w:rsidRPr="006164DD" w:rsidRDefault="00D4279E">
      <w:pPr>
        <w:spacing w:after="0" w:line="240" w:lineRule="auto"/>
        <w:rPr>
          <w:rFonts w:ascii="Times New Roman" w:hAnsi="Times New Roman"/>
          <w:b/>
          <w:bCs/>
          <w:iCs/>
          <w:u w:val="single"/>
        </w:rPr>
      </w:pPr>
      <w:r w:rsidRPr="006164DD">
        <w:rPr>
          <w:rFonts w:ascii="Times New Roman" w:hAnsi="Times New Roman"/>
          <w:b/>
          <w:bCs/>
          <w:iCs/>
          <w:u w:val="single"/>
        </w:rPr>
        <w:br w:type="page"/>
      </w:r>
    </w:p>
    <w:p w14:paraId="5CA38E04" w14:textId="065E6F56" w:rsidR="00E111FA" w:rsidRPr="006164DD" w:rsidRDefault="00343C83" w:rsidP="005A67C3">
      <w:pPr>
        <w:ind w:left="720"/>
        <w:jc w:val="both"/>
        <w:rPr>
          <w:rFonts w:ascii="Times New Roman" w:hAnsi="Times New Roman"/>
          <w:b/>
          <w:bCs/>
          <w:iCs/>
          <w:u w:val="single"/>
        </w:rPr>
      </w:pPr>
      <w:r w:rsidRPr="006164DD">
        <w:rPr>
          <w:rFonts w:ascii="Times New Roman" w:hAnsi="Times New Roman"/>
          <w:b/>
          <w:bCs/>
          <w:iCs/>
          <w:u w:val="single"/>
        </w:rPr>
        <w:lastRenderedPageBreak/>
        <w:t>Discrimination dans le monde du travail</w:t>
      </w:r>
      <w:r w:rsidR="00B123C2" w:rsidRPr="006164DD">
        <w:rPr>
          <w:rFonts w:ascii="Times New Roman" w:hAnsi="Times New Roman"/>
          <w:b/>
          <w:bCs/>
          <w:iCs/>
          <w:u w:val="single"/>
        </w:rPr>
        <w:t xml:space="preserve"> (§ 13)</w:t>
      </w:r>
    </w:p>
    <w:p w14:paraId="098C1177" w14:textId="674DB049" w:rsidR="00BB2183" w:rsidRPr="006164DD" w:rsidRDefault="009B4C63" w:rsidP="004D31C5">
      <w:pPr>
        <w:numPr>
          <w:ilvl w:val="0"/>
          <w:numId w:val="3"/>
        </w:numPr>
        <w:jc w:val="both"/>
        <w:rPr>
          <w:rFonts w:ascii="Times New Roman" w:hAnsi="Times New Roman"/>
          <w:b/>
          <w:i/>
        </w:rPr>
      </w:pPr>
      <w:r w:rsidRPr="006164DD">
        <w:rPr>
          <w:rFonts w:ascii="Times New Roman" w:hAnsi="Times New Roman"/>
          <w:b/>
          <w:i/>
        </w:rPr>
        <w:t>L</w:t>
      </w:r>
      <w:r w:rsidR="00D52EDB" w:rsidRPr="006164DD">
        <w:rPr>
          <w:rFonts w:ascii="Times New Roman" w:hAnsi="Times New Roman"/>
          <w:b/>
          <w:i/>
        </w:rPr>
        <w:t xml:space="preserve">a CNCDH recommande aux pouvoirs </w:t>
      </w:r>
      <w:r w:rsidRPr="006164DD">
        <w:rPr>
          <w:rFonts w:ascii="Times New Roman" w:hAnsi="Times New Roman"/>
          <w:b/>
          <w:i/>
        </w:rPr>
        <w:t>publics,</w:t>
      </w:r>
      <w:r w:rsidR="008C6C21" w:rsidRPr="006164DD">
        <w:rPr>
          <w:rFonts w:ascii="Times New Roman" w:hAnsi="Times New Roman"/>
          <w:b/>
          <w:i/>
        </w:rPr>
        <w:t xml:space="preserve"> et en premier lieu </w:t>
      </w:r>
      <w:r w:rsidR="006D33E2" w:rsidRPr="006164DD">
        <w:rPr>
          <w:rFonts w:ascii="Times New Roman" w:hAnsi="Times New Roman"/>
          <w:b/>
          <w:i/>
        </w:rPr>
        <w:t xml:space="preserve">à </w:t>
      </w:r>
      <w:r w:rsidR="008C6C21" w:rsidRPr="006164DD">
        <w:rPr>
          <w:rFonts w:ascii="Times New Roman" w:hAnsi="Times New Roman"/>
          <w:b/>
          <w:i/>
        </w:rPr>
        <w:t xml:space="preserve">la </w:t>
      </w:r>
      <w:r w:rsidR="004D31C5" w:rsidRPr="006164DD">
        <w:rPr>
          <w:rFonts w:ascii="Times New Roman" w:hAnsi="Times New Roman"/>
          <w:b/>
          <w:i/>
        </w:rPr>
        <w:t>Délégation Interministérielle à la Lutte Contre le Racisme, l'Antisémitisme et la Haine anti-LGBT (DILCRAH),</w:t>
      </w:r>
      <w:r w:rsidR="008C6C21" w:rsidRPr="006164DD">
        <w:rPr>
          <w:rFonts w:ascii="Times New Roman" w:hAnsi="Times New Roman"/>
          <w:b/>
          <w:i/>
        </w:rPr>
        <w:t xml:space="preserve"> </w:t>
      </w:r>
      <w:r w:rsidRPr="006164DD">
        <w:rPr>
          <w:rFonts w:ascii="Times New Roman" w:hAnsi="Times New Roman"/>
          <w:b/>
          <w:i/>
        </w:rPr>
        <w:t xml:space="preserve">de se </w:t>
      </w:r>
      <w:r w:rsidR="008C6C21" w:rsidRPr="006164DD">
        <w:rPr>
          <w:rFonts w:ascii="Times New Roman" w:hAnsi="Times New Roman"/>
          <w:b/>
          <w:i/>
        </w:rPr>
        <w:t>saisir véritablement de la pro</w:t>
      </w:r>
      <w:r w:rsidRPr="006164DD">
        <w:rPr>
          <w:rFonts w:ascii="Times New Roman" w:hAnsi="Times New Roman"/>
          <w:b/>
          <w:i/>
        </w:rPr>
        <w:t>blém</w:t>
      </w:r>
      <w:r w:rsidR="00D52EDB" w:rsidRPr="006164DD">
        <w:rPr>
          <w:rFonts w:ascii="Times New Roman" w:hAnsi="Times New Roman"/>
          <w:b/>
          <w:i/>
        </w:rPr>
        <w:t>atique des discriminations dans</w:t>
      </w:r>
      <w:r w:rsidR="008C6C21" w:rsidRPr="006164DD">
        <w:rPr>
          <w:rFonts w:ascii="Times New Roman" w:hAnsi="Times New Roman"/>
          <w:b/>
          <w:i/>
        </w:rPr>
        <w:t xml:space="preserve"> l</w:t>
      </w:r>
      <w:r w:rsidRPr="006164DD">
        <w:rPr>
          <w:rFonts w:ascii="Times New Roman" w:hAnsi="Times New Roman"/>
          <w:b/>
          <w:i/>
        </w:rPr>
        <w:t>e</w:t>
      </w:r>
      <w:r w:rsidR="00343C83" w:rsidRPr="006164DD">
        <w:rPr>
          <w:rFonts w:ascii="Times New Roman" w:hAnsi="Times New Roman"/>
          <w:b/>
          <w:i/>
        </w:rPr>
        <w:t xml:space="preserve"> monde du travail. </w:t>
      </w:r>
    </w:p>
    <w:p w14:paraId="5D86A5D2" w14:textId="77777777" w:rsidR="00A81FFE" w:rsidRPr="006164DD" w:rsidRDefault="00A81FFE" w:rsidP="004D31C5">
      <w:pPr>
        <w:numPr>
          <w:ilvl w:val="0"/>
          <w:numId w:val="3"/>
        </w:numPr>
        <w:jc w:val="both"/>
        <w:rPr>
          <w:rFonts w:ascii="Times New Roman" w:hAnsi="Times New Roman"/>
          <w:b/>
          <w:i/>
        </w:rPr>
      </w:pPr>
      <w:r w:rsidRPr="006164DD">
        <w:rPr>
          <w:rFonts w:ascii="Times New Roman" w:hAnsi="Times New Roman"/>
          <w:b/>
          <w:i/>
        </w:rPr>
        <w:t xml:space="preserve">La CNCDH recommande de doter la DILCRAH de moyens financiers et humains nécessaires afin de lui permettre de s’acquitter efficacement de ses missions. </w:t>
      </w:r>
    </w:p>
    <w:p w14:paraId="11944DD9" w14:textId="77777777" w:rsidR="005A67C3" w:rsidRPr="006164DD" w:rsidRDefault="00BB2183" w:rsidP="00B84627">
      <w:pPr>
        <w:numPr>
          <w:ilvl w:val="0"/>
          <w:numId w:val="3"/>
        </w:numPr>
        <w:jc w:val="both"/>
        <w:rPr>
          <w:rFonts w:ascii="Times New Roman" w:hAnsi="Times New Roman"/>
          <w:b/>
          <w:i/>
        </w:rPr>
      </w:pPr>
      <w:r w:rsidRPr="006164DD">
        <w:rPr>
          <w:rFonts w:ascii="Times New Roman" w:hAnsi="Times New Roman"/>
          <w:b/>
          <w:i/>
        </w:rPr>
        <w:t>La</w:t>
      </w:r>
      <w:r w:rsidR="00D52EDB" w:rsidRPr="006164DD">
        <w:rPr>
          <w:rFonts w:ascii="Times New Roman" w:hAnsi="Times New Roman"/>
          <w:b/>
          <w:i/>
        </w:rPr>
        <w:t xml:space="preserve"> CNCDH </w:t>
      </w:r>
      <w:r w:rsidRPr="006164DD">
        <w:rPr>
          <w:rFonts w:ascii="Times New Roman" w:hAnsi="Times New Roman"/>
          <w:b/>
          <w:i/>
        </w:rPr>
        <w:t>recommande</w:t>
      </w:r>
      <w:r w:rsidR="00D52EDB" w:rsidRPr="006164DD">
        <w:rPr>
          <w:rFonts w:ascii="Times New Roman" w:hAnsi="Times New Roman"/>
          <w:b/>
          <w:i/>
        </w:rPr>
        <w:t xml:space="preserve"> </w:t>
      </w:r>
      <w:r w:rsidRPr="006164DD">
        <w:rPr>
          <w:rFonts w:ascii="Times New Roman" w:hAnsi="Times New Roman"/>
          <w:b/>
          <w:i/>
        </w:rPr>
        <w:t>de mettre en œuvre les mesures du plan d’action national de lutte contre le racisme concernant les</w:t>
      </w:r>
      <w:r w:rsidR="00D52EDB" w:rsidRPr="006164DD">
        <w:rPr>
          <w:rFonts w:ascii="Times New Roman" w:hAnsi="Times New Roman"/>
          <w:b/>
          <w:i/>
        </w:rPr>
        <w:t xml:space="preserve"> discriminations en</w:t>
      </w:r>
      <w:r w:rsidR="00343C83" w:rsidRPr="006164DD">
        <w:rPr>
          <w:rFonts w:ascii="Times New Roman" w:hAnsi="Times New Roman"/>
          <w:b/>
          <w:i/>
        </w:rPr>
        <w:t xml:space="preserve"> </w:t>
      </w:r>
      <w:r w:rsidR="009B4C63" w:rsidRPr="006164DD">
        <w:rPr>
          <w:rFonts w:ascii="Times New Roman" w:hAnsi="Times New Roman"/>
          <w:b/>
          <w:i/>
        </w:rPr>
        <w:t xml:space="preserve">raison </w:t>
      </w:r>
      <w:r w:rsidR="00D52EDB" w:rsidRPr="006164DD">
        <w:rPr>
          <w:rFonts w:ascii="Times New Roman" w:hAnsi="Times New Roman"/>
          <w:b/>
          <w:i/>
        </w:rPr>
        <w:t>de l’origine dans le domaine de</w:t>
      </w:r>
      <w:r w:rsidR="00343C83" w:rsidRPr="006164DD">
        <w:rPr>
          <w:rFonts w:ascii="Times New Roman" w:hAnsi="Times New Roman"/>
          <w:b/>
          <w:i/>
        </w:rPr>
        <w:t xml:space="preserve"> </w:t>
      </w:r>
      <w:r w:rsidR="009B4C63" w:rsidRPr="006164DD">
        <w:rPr>
          <w:rFonts w:ascii="Times New Roman" w:hAnsi="Times New Roman"/>
          <w:b/>
          <w:i/>
        </w:rPr>
        <w:t>l’emp</w:t>
      </w:r>
      <w:r w:rsidR="00D52EDB" w:rsidRPr="006164DD">
        <w:rPr>
          <w:rFonts w:ascii="Times New Roman" w:hAnsi="Times New Roman"/>
          <w:b/>
          <w:i/>
        </w:rPr>
        <w:t xml:space="preserve">loi. </w:t>
      </w:r>
    </w:p>
    <w:p w14:paraId="017B282C" w14:textId="77777777" w:rsidR="00DB540D" w:rsidRPr="006164DD" w:rsidRDefault="00DB540D" w:rsidP="00B84627">
      <w:pPr>
        <w:numPr>
          <w:ilvl w:val="0"/>
          <w:numId w:val="3"/>
        </w:numPr>
        <w:jc w:val="both"/>
        <w:rPr>
          <w:rFonts w:ascii="Times New Roman" w:hAnsi="Times New Roman"/>
          <w:b/>
          <w:i/>
        </w:rPr>
      </w:pPr>
      <w:r w:rsidRPr="006164DD">
        <w:rPr>
          <w:rFonts w:ascii="Times New Roman" w:hAnsi="Times New Roman"/>
          <w:b/>
          <w:i/>
        </w:rPr>
        <w:t xml:space="preserve">La CNCDH recommande l’adoption d’un dispositif permettant d’assurer la traçabilité et la transparence des méthodes de recrutement et de sanctionner en cas de discrimination à l’embauche. </w:t>
      </w:r>
    </w:p>
    <w:p w14:paraId="6CC0C525" w14:textId="5B25AD3C" w:rsidR="005A06FF" w:rsidRPr="006164DD" w:rsidRDefault="005A06FF" w:rsidP="00091AEB">
      <w:pPr>
        <w:pBdr>
          <w:top w:val="single" w:sz="4" w:space="1" w:color="auto"/>
          <w:left w:val="single" w:sz="4" w:space="4" w:color="auto"/>
          <w:bottom w:val="single" w:sz="4" w:space="1" w:color="auto"/>
          <w:right w:val="single" w:sz="4" w:space="4" w:color="auto"/>
        </w:pBdr>
        <w:shd w:val="clear" w:color="auto" w:fill="000000"/>
        <w:ind w:left="357"/>
        <w:jc w:val="center"/>
        <w:rPr>
          <w:rFonts w:ascii="Times New Roman" w:hAnsi="Times New Roman"/>
          <w:b/>
        </w:rPr>
      </w:pPr>
      <w:r w:rsidRPr="006164DD">
        <w:rPr>
          <w:rFonts w:ascii="Times New Roman" w:hAnsi="Times New Roman"/>
          <w:b/>
        </w:rPr>
        <w:t>Education</w:t>
      </w:r>
      <w:r w:rsidR="00B123C2" w:rsidRPr="006164DD">
        <w:rPr>
          <w:rFonts w:ascii="Times New Roman" w:hAnsi="Times New Roman"/>
          <w:b/>
        </w:rPr>
        <w:t xml:space="preserve"> (§</w:t>
      </w:r>
      <w:r w:rsidR="000335FD" w:rsidRPr="006164DD">
        <w:rPr>
          <w:rFonts w:ascii="Times New Roman" w:hAnsi="Times New Roman"/>
          <w:b/>
        </w:rPr>
        <w:t>§</w:t>
      </w:r>
      <w:r w:rsidR="00B123C2" w:rsidRPr="006164DD">
        <w:rPr>
          <w:rFonts w:ascii="Times New Roman" w:hAnsi="Times New Roman"/>
          <w:b/>
        </w:rPr>
        <w:t xml:space="preserve"> 24 et 26)</w:t>
      </w:r>
    </w:p>
    <w:p w14:paraId="3A58203E" w14:textId="060BF670" w:rsidR="00B84627" w:rsidRPr="006164DD" w:rsidRDefault="005F75C6" w:rsidP="00A547AA">
      <w:pPr>
        <w:numPr>
          <w:ilvl w:val="0"/>
          <w:numId w:val="3"/>
        </w:numPr>
        <w:jc w:val="both"/>
        <w:rPr>
          <w:rFonts w:ascii="Times New Roman" w:hAnsi="Times New Roman"/>
        </w:rPr>
      </w:pPr>
      <w:r w:rsidRPr="006164DD">
        <w:rPr>
          <w:rFonts w:ascii="Times New Roman" w:hAnsi="Times New Roman"/>
        </w:rPr>
        <w:t xml:space="preserve">Selon certaines estimations, aujourd’hui en France, près de 100 000 enfants n’auraient pas accès à l’école. </w:t>
      </w:r>
      <w:r w:rsidR="00B84627" w:rsidRPr="006164DD">
        <w:rPr>
          <w:rFonts w:ascii="Times New Roman" w:hAnsi="Times New Roman"/>
        </w:rPr>
        <w:t>La non</w:t>
      </w:r>
      <w:r w:rsidR="000335FD" w:rsidRPr="006164DD">
        <w:rPr>
          <w:rFonts w:ascii="Times New Roman" w:hAnsi="Times New Roman"/>
        </w:rPr>
        <w:t>-</w:t>
      </w:r>
      <w:r w:rsidR="00B84627" w:rsidRPr="006164DD">
        <w:rPr>
          <w:rFonts w:ascii="Times New Roman" w:hAnsi="Times New Roman"/>
        </w:rPr>
        <w:t xml:space="preserve">scolarisation </w:t>
      </w:r>
      <w:r w:rsidR="00A547AA" w:rsidRPr="006164DD">
        <w:rPr>
          <w:rFonts w:ascii="Times New Roman" w:hAnsi="Times New Roman"/>
        </w:rPr>
        <w:t>touche de nombreux</w:t>
      </w:r>
      <w:r w:rsidR="00B84627" w:rsidRPr="006164DD">
        <w:rPr>
          <w:rFonts w:ascii="Times New Roman" w:hAnsi="Times New Roman"/>
        </w:rPr>
        <w:t xml:space="preserve"> enfants</w:t>
      </w:r>
      <w:r w:rsidR="00A547AA" w:rsidRPr="006164DD">
        <w:rPr>
          <w:rFonts w:ascii="Times New Roman" w:hAnsi="Times New Roman"/>
        </w:rPr>
        <w:t xml:space="preserve"> parmi lesquels </w:t>
      </w:r>
      <w:r w:rsidR="00E52EE9" w:rsidRPr="006164DD">
        <w:rPr>
          <w:rFonts w:ascii="Times New Roman" w:hAnsi="Times New Roman"/>
        </w:rPr>
        <w:t xml:space="preserve">ceux </w:t>
      </w:r>
      <w:r w:rsidR="00A547AA" w:rsidRPr="006164DD">
        <w:rPr>
          <w:rFonts w:ascii="Times New Roman" w:hAnsi="Times New Roman"/>
        </w:rPr>
        <w:t xml:space="preserve">vivant en </w:t>
      </w:r>
      <w:r w:rsidR="00B84627" w:rsidRPr="006164DD">
        <w:rPr>
          <w:rFonts w:ascii="Times New Roman" w:hAnsi="Times New Roman"/>
        </w:rPr>
        <w:t>bidonville</w:t>
      </w:r>
      <w:r w:rsidR="00500CB9" w:rsidRPr="006164DD">
        <w:rPr>
          <w:rFonts w:ascii="Times New Roman" w:hAnsi="Times New Roman"/>
        </w:rPr>
        <w:t>s</w:t>
      </w:r>
      <w:r w:rsidR="00D816F7" w:rsidRPr="006164DD">
        <w:rPr>
          <w:rFonts w:ascii="Times New Roman" w:hAnsi="Times New Roman"/>
        </w:rPr>
        <w:t xml:space="preserve"> </w:t>
      </w:r>
      <w:r w:rsidR="00500CB9" w:rsidRPr="006164DD">
        <w:rPr>
          <w:rFonts w:ascii="Times New Roman" w:hAnsi="Times New Roman"/>
        </w:rPr>
        <w:t xml:space="preserve">ou </w:t>
      </w:r>
      <w:r w:rsidR="00A547AA" w:rsidRPr="006164DD">
        <w:rPr>
          <w:rFonts w:ascii="Times New Roman" w:hAnsi="Times New Roman"/>
        </w:rPr>
        <w:t xml:space="preserve">dans certains </w:t>
      </w:r>
      <w:r w:rsidR="00500CB9" w:rsidRPr="006164DD">
        <w:rPr>
          <w:rFonts w:ascii="Times New Roman" w:hAnsi="Times New Roman"/>
        </w:rPr>
        <w:t>territoires ultramarin</w:t>
      </w:r>
      <w:r w:rsidR="00B84627" w:rsidRPr="006164DD">
        <w:rPr>
          <w:rFonts w:ascii="Times New Roman" w:hAnsi="Times New Roman"/>
        </w:rPr>
        <w:t>s</w:t>
      </w:r>
      <w:r w:rsidR="00A547AA" w:rsidRPr="006164DD">
        <w:rPr>
          <w:rFonts w:ascii="Times New Roman" w:hAnsi="Times New Roman"/>
        </w:rPr>
        <w:t>, notamment la Guyane et</w:t>
      </w:r>
      <w:r w:rsidR="00D816F7" w:rsidRPr="006164DD">
        <w:rPr>
          <w:rFonts w:ascii="Times New Roman" w:hAnsi="Times New Roman"/>
        </w:rPr>
        <w:t xml:space="preserve"> </w:t>
      </w:r>
      <w:r w:rsidR="00B84627" w:rsidRPr="006164DD">
        <w:rPr>
          <w:rFonts w:ascii="Times New Roman" w:hAnsi="Times New Roman"/>
        </w:rPr>
        <w:t>Mayotte. A l’heure actuelle, il n’existe pas d</w:t>
      </w:r>
      <w:r w:rsidR="00A547AA" w:rsidRPr="006164DD">
        <w:rPr>
          <w:rFonts w:ascii="Times New Roman" w:hAnsi="Times New Roman"/>
        </w:rPr>
        <w:t xml:space="preserve">’organisme officiel permettant d’identifier le problème </w:t>
      </w:r>
      <w:r w:rsidR="00E52EE9" w:rsidRPr="006164DD">
        <w:rPr>
          <w:rFonts w:ascii="Times New Roman" w:hAnsi="Times New Roman"/>
        </w:rPr>
        <w:t xml:space="preserve">et ses </w:t>
      </w:r>
      <w:r w:rsidR="00A547AA" w:rsidRPr="006164DD">
        <w:rPr>
          <w:rFonts w:ascii="Times New Roman" w:hAnsi="Times New Roman"/>
        </w:rPr>
        <w:t>causes</w:t>
      </w:r>
      <w:r w:rsidR="00E52EE9" w:rsidRPr="006164DD">
        <w:rPr>
          <w:rFonts w:ascii="Times New Roman" w:hAnsi="Times New Roman"/>
        </w:rPr>
        <w:t xml:space="preserve"> </w:t>
      </w:r>
      <w:r w:rsidR="00A547AA" w:rsidRPr="006164DD">
        <w:rPr>
          <w:rFonts w:ascii="Times New Roman" w:hAnsi="Times New Roman"/>
        </w:rPr>
        <w:t>et d’y répondre par des mesures adaptées</w:t>
      </w:r>
      <w:r w:rsidR="00B84627" w:rsidRPr="006164DD">
        <w:rPr>
          <w:rFonts w:ascii="Times New Roman" w:hAnsi="Times New Roman"/>
        </w:rPr>
        <w:t xml:space="preserve">. </w:t>
      </w:r>
    </w:p>
    <w:p w14:paraId="61D9BD05" w14:textId="6AEA4125" w:rsidR="00B84627" w:rsidRPr="006164DD" w:rsidRDefault="00B84627" w:rsidP="00B84627">
      <w:pPr>
        <w:numPr>
          <w:ilvl w:val="0"/>
          <w:numId w:val="3"/>
        </w:numPr>
        <w:jc w:val="both"/>
        <w:rPr>
          <w:rFonts w:ascii="Times New Roman" w:hAnsi="Times New Roman"/>
          <w:b/>
          <w:i/>
        </w:rPr>
      </w:pPr>
      <w:r w:rsidRPr="006164DD">
        <w:rPr>
          <w:rFonts w:ascii="Times New Roman" w:hAnsi="Times New Roman"/>
          <w:b/>
          <w:i/>
        </w:rPr>
        <w:t>La CNCDH recommande la création d’un observatoire de la non-scolarisation afin d</w:t>
      </w:r>
      <w:r w:rsidR="00F24F83" w:rsidRPr="006164DD">
        <w:rPr>
          <w:rFonts w:ascii="Times New Roman" w:hAnsi="Times New Roman"/>
          <w:b/>
          <w:i/>
        </w:rPr>
        <w:t>’identifier et quantifier</w:t>
      </w:r>
      <w:r w:rsidRPr="006164DD">
        <w:rPr>
          <w:rFonts w:ascii="Times New Roman" w:hAnsi="Times New Roman"/>
          <w:b/>
          <w:i/>
        </w:rPr>
        <w:t xml:space="preserve"> le phénomène </w:t>
      </w:r>
      <w:r w:rsidR="00986971" w:rsidRPr="006164DD">
        <w:rPr>
          <w:rFonts w:ascii="Times New Roman" w:hAnsi="Times New Roman"/>
          <w:b/>
          <w:i/>
        </w:rPr>
        <w:t>et</w:t>
      </w:r>
      <w:r w:rsidRPr="006164DD">
        <w:rPr>
          <w:rFonts w:ascii="Times New Roman" w:hAnsi="Times New Roman"/>
          <w:b/>
          <w:i/>
        </w:rPr>
        <w:t xml:space="preserve"> </w:t>
      </w:r>
      <w:r w:rsidR="0084631E" w:rsidRPr="006164DD">
        <w:rPr>
          <w:rFonts w:ascii="Times New Roman" w:hAnsi="Times New Roman"/>
          <w:b/>
          <w:i/>
        </w:rPr>
        <w:t xml:space="preserve">de </w:t>
      </w:r>
      <w:r w:rsidRPr="006164DD">
        <w:rPr>
          <w:rFonts w:ascii="Times New Roman" w:hAnsi="Times New Roman"/>
          <w:b/>
          <w:i/>
        </w:rPr>
        <w:t>prévoir des solutions efficaces</w:t>
      </w:r>
      <w:r w:rsidR="00986971" w:rsidRPr="006164DD">
        <w:rPr>
          <w:rFonts w:ascii="Times New Roman" w:hAnsi="Times New Roman"/>
          <w:b/>
          <w:i/>
        </w:rPr>
        <w:t xml:space="preserve"> pour y mettre un terme</w:t>
      </w:r>
      <w:r w:rsidRPr="006164DD">
        <w:rPr>
          <w:rFonts w:ascii="Times New Roman" w:hAnsi="Times New Roman"/>
          <w:b/>
          <w:i/>
        </w:rPr>
        <w:t xml:space="preserve">. </w:t>
      </w:r>
    </w:p>
    <w:p w14:paraId="79354221" w14:textId="77777777" w:rsidR="00642196" w:rsidRPr="006164DD" w:rsidRDefault="00642196" w:rsidP="00091AEB">
      <w:pPr>
        <w:shd w:val="clear" w:color="auto" w:fill="000000"/>
        <w:ind w:left="357"/>
        <w:jc w:val="center"/>
        <w:rPr>
          <w:rFonts w:ascii="Times New Roman" w:hAnsi="Times New Roman"/>
          <w:b/>
        </w:rPr>
      </w:pPr>
      <w:r w:rsidRPr="006164DD">
        <w:rPr>
          <w:rFonts w:ascii="Times New Roman" w:hAnsi="Times New Roman"/>
          <w:b/>
        </w:rPr>
        <w:t>Pauvreté (§ 18)</w:t>
      </w:r>
    </w:p>
    <w:p w14:paraId="0B36D99D" w14:textId="15BCD45B" w:rsidR="00642196" w:rsidRPr="006164DD" w:rsidRDefault="007D0049" w:rsidP="00B84627">
      <w:pPr>
        <w:numPr>
          <w:ilvl w:val="0"/>
          <w:numId w:val="3"/>
        </w:numPr>
        <w:jc w:val="both"/>
        <w:rPr>
          <w:rFonts w:ascii="Times New Roman" w:hAnsi="Times New Roman"/>
        </w:rPr>
      </w:pPr>
      <w:r w:rsidRPr="006164DD">
        <w:rPr>
          <w:rFonts w:ascii="Times New Roman" w:hAnsi="Times New Roman"/>
        </w:rPr>
        <w:t>Plusieurs</w:t>
      </w:r>
      <w:r w:rsidR="00F9092D" w:rsidRPr="006164DD">
        <w:rPr>
          <w:rFonts w:ascii="Times New Roman" w:hAnsi="Times New Roman"/>
        </w:rPr>
        <w:t xml:space="preserve"> territoires français sont directement touchés par la pauvreté notamment dans certaines banlieues, en zone rurale et dans les territoires ultramarins. Les ¾ des habitant</w:t>
      </w:r>
      <w:r w:rsidRPr="006164DD">
        <w:rPr>
          <w:rFonts w:ascii="Times New Roman" w:hAnsi="Times New Roman"/>
        </w:rPr>
        <w:t>s vivent</w:t>
      </w:r>
      <w:r w:rsidR="00F9092D" w:rsidRPr="006164DD">
        <w:rPr>
          <w:rFonts w:ascii="Times New Roman" w:hAnsi="Times New Roman"/>
        </w:rPr>
        <w:t xml:space="preserve"> sous le seuil de la pauvreté à Mayotte</w:t>
      </w:r>
      <w:r w:rsidR="00530D65" w:rsidRPr="006164DD">
        <w:rPr>
          <w:rFonts w:ascii="Times New Roman" w:hAnsi="Times New Roman"/>
        </w:rPr>
        <w:t xml:space="preserve">, </w:t>
      </w:r>
      <w:r w:rsidR="00F9092D" w:rsidRPr="006164DD">
        <w:rPr>
          <w:rFonts w:ascii="Times New Roman" w:hAnsi="Times New Roman"/>
        </w:rPr>
        <w:t>département le plus pauvre</w:t>
      </w:r>
      <w:r w:rsidRPr="006164DD">
        <w:rPr>
          <w:rFonts w:ascii="Times New Roman" w:hAnsi="Times New Roman"/>
        </w:rPr>
        <w:t xml:space="preserve"> de France</w:t>
      </w:r>
      <w:r w:rsidR="00F9092D" w:rsidRPr="006164DD">
        <w:rPr>
          <w:rFonts w:ascii="Times New Roman" w:hAnsi="Times New Roman"/>
        </w:rPr>
        <w:t xml:space="preserve">. </w:t>
      </w:r>
      <w:r w:rsidR="00B23CC7" w:rsidRPr="006164DD">
        <w:rPr>
          <w:rFonts w:ascii="Times New Roman" w:hAnsi="Times New Roman"/>
        </w:rPr>
        <w:t>En Guyane française</w:t>
      </w:r>
      <w:r w:rsidR="00530D65" w:rsidRPr="006164DD">
        <w:rPr>
          <w:rFonts w:ascii="Times New Roman" w:hAnsi="Times New Roman"/>
        </w:rPr>
        <w:t>,</w:t>
      </w:r>
      <w:r w:rsidR="00B23CC7" w:rsidRPr="006164DD">
        <w:rPr>
          <w:rFonts w:ascii="Times New Roman" w:hAnsi="Times New Roman"/>
        </w:rPr>
        <w:t xml:space="preserve"> le taux de pauvreté s’élève à 57%. </w:t>
      </w:r>
      <w:r w:rsidR="00642196" w:rsidRPr="006164DD">
        <w:rPr>
          <w:rFonts w:ascii="Times New Roman" w:hAnsi="Times New Roman"/>
        </w:rPr>
        <w:t xml:space="preserve">En 2022, le Comité chargé d’évaluer la stratégie nationale de prévention et de lutte contre la pauvreté de 2018 a relevé un </w:t>
      </w:r>
      <w:r w:rsidR="00642196" w:rsidRPr="006164DD">
        <w:rPr>
          <w:rStyle w:val="markedcontent"/>
          <w:rFonts w:ascii="Times New Roman" w:hAnsi="Times New Roman"/>
        </w:rPr>
        <w:t xml:space="preserve">manque de données </w:t>
      </w:r>
      <w:r w:rsidR="00E032D3" w:rsidRPr="006164DD">
        <w:rPr>
          <w:rStyle w:val="markedcontent"/>
          <w:rFonts w:ascii="Times New Roman" w:hAnsi="Times New Roman"/>
        </w:rPr>
        <w:t xml:space="preserve">permettant </w:t>
      </w:r>
      <w:r w:rsidR="00642196" w:rsidRPr="006164DD">
        <w:rPr>
          <w:rStyle w:val="markedcontent"/>
          <w:rFonts w:ascii="Times New Roman" w:hAnsi="Times New Roman"/>
        </w:rPr>
        <w:t>le suivi de l’évolution des indicateurs macro pour</w:t>
      </w:r>
      <w:r w:rsidR="00642196" w:rsidRPr="006164DD">
        <w:rPr>
          <w:rFonts w:ascii="Times New Roman" w:hAnsi="Times New Roman"/>
        </w:rPr>
        <w:t xml:space="preserve"> </w:t>
      </w:r>
      <w:r w:rsidR="00642196" w:rsidRPr="006164DD">
        <w:rPr>
          <w:rStyle w:val="markedcontent"/>
          <w:rFonts w:ascii="Times New Roman" w:hAnsi="Times New Roman"/>
        </w:rPr>
        <w:t>le logement, la santé et les droits sociaux</w:t>
      </w:r>
      <w:r w:rsidR="003637DE" w:rsidRPr="006164DD">
        <w:rPr>
          <w:rStyle w:val="FootnoteReference"/>
          <w:rFonts w:ascii="Times New Roman" w:hAnsi="Times New Roman"/>
        </w:rPr>
        <w:footnoteReference w:id="61"/>
      </w:r>
      <w:r w:rsidR="003637DE" w:rsidRPr="006164DD">
        <w:rPr>
          <w:rStyle w:val="markedcontent"/>
          <w:rFonts w:ascii="Times New Roman" w:hAnsi="Times New Roman"/>
        </w:rPr>
        <w:t xml:space="preserve">. </w:t>
      </w:r>
    </w:p>
    <w:p w14:paraId="5247059F" w14:textId="77777777" w:rsidR="008543E5" w:rsidRPr="006164DD" w:rsidRDefault="008543E5" w:rsidP="00B84627">
      <w:pPr>
        <w:numPr>
          <w:ilvl w:val="0"/>
          <w:numId w:val="3"/>
        </w:numPr>
        <w:jc w:val="both"/>
        <w:rPr>
          <w:rFonts w:ascii="Times New Roman" w:hAnsi="Times New Roman"/>
          <w:b/>
          <w:i/>
        </w:rPr>
      </w:pPr>
      <w:r w:rsidRPr="006164DD">
        <w:rPr>
          <w:rFonts w:ascii="Times New Roman" w:hAnsi="Times New Roman"/>
          <w:b/>
          <w:i/>
        </w:rPr>
        <w:t>La CNCDH recommande d’adopter une approche de</w:t>
      </w:r>
      <w:r w:rsidR="00270ACD" w:rsidRPr="006164DD">
        <w:rPr>
          <w:rFonts w:ascii="Times New Roman" w:hAnsi="Times New Roman"/>
          <w:b/>
          <w:i/>
        </w:rPr>
        <w:t xml:space="preserve"> lutte contre</w:t>
      </w:r>
      <w:r w:rsidRPr="006164DD">
        <w:rPr>
          <w:rFonts w:ascii="Times New Roman" w:hAnsi="Times New Roman"/>
          <w:b/>
          <w:i/>
        </w:rPr>
        <w:t xml:space="preserve"> la pauvreté par les droits fondamentaux. </w:t>
      </w:r>
    </w:p>
    <w:p w14:paraId="2B81D82A" w14:textId="1D1DA79B" w:rsidR="00D1758F" w:rsidRPr="006164DD" w:rsidRDefault="008543E5" w:rsidP="00096C53">
      <w:pPr>
        <w:numPr>
          <w:ilvl w:val="0"/>
          <w:numId w:val="3"/>
        </w:numPr>
        <w:jc w:val="both"/>
        <w:rPr>
          <w:rFonts w:ascii="Times New Roman" w:hAnsi="Times New Roman"/>
          <w:b/>
          <w:i/>
        </w:rPr>
      </w:pPr>
      <w:r w:rsidRPr="006164DD">
        <w:rPr>
          <w:rFonts w:ascii="Times New Roman" w:hAnsi="Times New Roman"/>
          <w:b/>
          <w:i/>
        </w:rPr>
        <w:t xml:space="preserve">La CNCDH recommande </w:t>
      </w:r>
      <w:r w:rsidR="00270ACD" w:rsidRPr="006164DD">
        <w:rPr>
          <w:rFonts w:ascii="Times New Roman" w:hAnsi="Times New Roman"/>
          <w:b/>
          <w:i/>
        </w:rPr>
        <w:t xml:space="preserve">de </w:t>
      </w:r>
      <w:r w:rsidR="005A06FF" w:rsidRPr="006164DD">
        <w:rPr>
          <w:rFonts w:ascii="Times New Roman" w:hAnsi="Times New Roman"/>
          <w:b/>
          <w:i/>
        </w:rPr>
        <w:t xml:space="preserve">prendre toutes les mesures nécessaires afin d’assurer </w:t>
      </w:r>
      <w:r w:rsidR="006251AA" w:rsidRPr="006164DD">
        <w:rPr>
          <w:rFonts w:ascii="Times New Roman" w:hAnsi="Times New Roman"/>
          <w:b/>
          <w:i/>
        </w:rPr>
        <w:t>la participation des plus démunis à l’élaboration, la</w:t>
      </w:r>
      <w:r w:rsidR="005A06FF" w:rsidRPr="006164DD">
        <w:rPr>
          <w:rFonts w:ascii="Times New Roman" w:hAnsi="Times New Roman"/>
          <w:b/>
          <w:i/>
        </w:rPr>
        <w:t xml:space="preserve"> mise </w:t>
      </w:r>
      <w:r w:rsidR="00C9067E" w:rsidRPr="006164DD">
        <w:rPr>
          <w:rFonts w:ascii="Times New Roman" w:hAnsi="Times New Roman"/>
          <w:b/>
          <w:i/>
        </w:rPr>
        <w:t xml:space="preserve">en œuvre </w:t>
      </w:r>
      <w:r w:rsidR="005A06FF" w:rsidRPr="006164DD">
        <w:rPr>
          <w:rFonts w:ascii="Times New Roman" w:hAnsi="Times New Roman"/>
          <w:b/>
          <w:i/>
        </w:rPr>
        <w:t xml:space="preserve">et l’évaluation des politiques publiques en lien avec la pauvreté </w:t>
      </w:r>
      <w:r w:rsidR="00C9067E" w:rsidRPr="006164DD">
        <w:rPr>
          <w:rFonts w:ascii="Times New Roman" w:hAnsi="Times New Roman"/>
          <w:b/>
          <w:i/>
        </w:rPr>
        <w:t>les concernant directement</w:t>
      </w:r>
      <w:r w:rsidR="005A06FF" w:rsidRPr="006164DD">
        <w:rPr>
          <w:rFonts w:ascii="Times New Roman" w:hAnsi="Times New Roman"/>
          <w:b/>
          <w:i/>
        </w:rPr>
        <w:t xml:space="preserve">. </w:t>
      </w:r>
    </w:p>
    <w:sectPr w:rsidR="00D1758F" w:rsidRPr="006164DD" w:rsidSect="007A40A3">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E760C" w14:textId="77777777" w:rsidR="00C97407" w:rsidRDefault="00C97407" w:rsidP="0044630D">
      <w:pPr>
        <w:spacing w:after="0" w:line="240" w:lineRule="auto"/>
      </w:pPr>
      <w:r>
        <w:separator/>
      </w:r>
    </w:p>
  </w:endnote>
  <w:endnote w:type="continuationSeparator" w:id="0">
    <w:p w14:paraId="0D30A109" w14:textId="77777777" w:rsidR="00C97407" w:rsidRDefault="00C97407" w:rsidP="0044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ianne Light">
    <w:charset w:val="00"/>
    <w:family w:val="auto"/>
    <w:pitch w:val="variable"/>
    <w:sig w:usb0="0000000F"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IDFont+F5">
    <w:altName w:val="Malgun Gothic Semi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AD29F" w14:textId="5D892D83" w:rsidR="00270ACD" w:rsidRDefault="00270ACD">
    <w:pPr>
      <w:pStyle w:val="Footer"/>
      <w:jc w:val="right"/>
    </w:pPr>
    <w:r>
      <w:fldChar w:fldCharType="begin"/>
    </w:r>
    <w:r>
      <w:instrText>PAGE   \* MERGEFORMAT</w:instrText>
    </w:r>
    <w:r>
      <w:fldChar w:fldCharType="separate"/>
    </w:r>
    <w:r w:rsidR="006164DD">
      <w:rPr>
        <w:noProof/>
      </w:rPr>
      <w:t>11</w:t>
    </w:r>
    <w:r>
      <w:fldChar w:fldCharType="end"/>
    </w:r>
  </w:p>
  <w:p w14:paraId="2ADF0CE2" w14:textId="77777777" w:rsidR="00270ACD" w:rsidRDefault="00270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E8665" w14:textId="77777777" w:rsidR="00C97407" w:rsidRDefault="00C97407" w:rsidP="0044630D">
      <w:pPr>
        <w:spacing w:after="0" w:line="240" w:lineRule="auto"/>
      </w:pPr>
      <w:r>
        <w:separator/>
      </w:r>
    </w:p>
  </w:footnote>
  <w:footnote w:type="continuationSeparator" w:id="0">
    <w:p w14:paraId="31D905A2" w14:textId="77777777" w:rsidR="00C97407" w:rsidRDefault="00C97407" w:rsidP="0044630D">
      <w:pPr>
        <w:spacing w:after="0" w:line="240" w:lineRule="auto"/>
      </w:pPr>
      <w:r>
        <w:continuationSeparator/>
      </w:r>
    </w:p>
  </w:footnote>
  <w:footnote w:id="1">
    <w:p w14:paraId="01BA8002"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Santé : quelle politique publique contre les déserts médicaux ? : </w:t>
      </w:r>
      <w:hyperlink r:id="rId1" w:history="1">
        <w:r w:rsidRPr="003C3320">
          <w:rPr>
            <w:rStyle w:val="Hyperlink"/>
            <w:rFonts w:ascii="Times New Roman" w:hAnsi="Times New Roman"/>
            <w:color w:val="auto"/>
          </w:rPr>
          <w:t>https://www.vie-publique.fr/eclairage/24080-sante-quelle-politique-publique-contre-les-deserts-medicaux</w:t>
        </w:r>
      </w:hyperlink>
      <w:r w:rsidRPr="003C3320">
        <w:rPr>
          <w:rFonts w:ascii="Times New Roman" w:hAnsi="Times New Roman"/>
        </w:rPr>
        <w:t xml:space="preserve"> </w:t>
      </w:r>
    </w:p>
  </w:footnote>
  <w:footnote w:id="2">
    <w:p w14:paraId="6ACD8226"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Agence Régionale de Santé Ile-de-France, Zonage médecins 2022 : carte des zones concernées par les aides à l’installation et au maintien des médecins généralistes pour l'Île-de-France, 4 avril 2022 : </w:t>
      </w:r>
      <w:hyperlink r:id="rId2" w:history="1">
        <w:r w:rsidRPr="003C3320">
          <w:rPr>
            <w:rStyle w:val="Hyperlink"/>
            <w:rFonts w:ascii="Times New Roman" w:hAnsi="Times New Roman"/>
            <w:color w:val="auto"/>
          </w:rPr>
          <w:t>https://www.iledefrance.ars.sante.fr/zonage-medecins-2022-carte-des-zones-concernees-par-les-aides-linstallation-et-au-maintien-des</w:t>
        </w:r>
      </w:hyperlink>
      <w:r w:rsidRPr="003C3320">
        <w:rPr>
          <w:rFonts w:ascii="Times New Roman" w:hAnsi="Times New Roman"/>
        </w:rPr>
        <w:t xml:space="preserve"> </w:t>
      </w:r>
    </w:p>
  </w:footnote>
  <w:footnote w:id="3">
    <w:p w14:paraId="6906D933"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CNCDH, Avis sur les inégalités sociales de santé, 17 février 2022 : </w:t>
      </w:r>
      <w:hyperlink r:id="rId3" w:history="1">
        <w:r w:rsidRPr="003C3320">
          <w:rPr>
            <w:rStyle w:val="Hyperlink"/>
            <w:rFonts w:ascii="Times New Roman" w:hAnsi="Times New Roman"/>
            <w:color w:val="auto"/>
          </w:rPr>
          <w:t>https://www.cncdh.fr/sites/default/files/2023-01/A%20-%202022%20-%201%20-%20In%C3%A9galit%C3%A9s%20sociales%20de%20sant%C3%A9%2C%20f%C3%A9vrier%202022.pdf</w:t>
        </w:r>
      </w:hyperlink>
      <w:r w:rsidRPr="003C3320">
        <w:rPr>
          <w:rFonts w:ascii="Times New Roman" w:hAnsi="Times New Roman"/>
        </w:rPr>
        <w:t xml:space="preserve"> </w:t>
      </w:r>
    </w:p>
  </w:footnote>
  <w:footnote w:id="4">
    <w:p w14:paraId="46C771F0" w14:textId="737A7021" w:rsidR="00270ACD" w:rsidRPr="003C3320" w:rsidRDefault="00270ACD" w:rsidP="009E53EB">
      <w:pPr>
        <w:spacing w:after="0" w:line="240" w:lineRule="auto"/>
        <w:contextualSpacing/>
        <w:jc w:val="both"/>
        <w:rPr>
          <w:rFonts w:ascii="Times New Roman" w:hAnsi="Times New Roman"/>
          <w:sz w:val="20"/>
          <w:szCs w:val="20"/>
        </w:rPr>
      </w:pPr>
      <w:r w:rsidRPr="003C3320">
        <w:rPr>
          <w:rStyle w:val="FootnoteReference"/>
          <w:rFonts w:ascii="Times New Roman" w:hAnsi="Times New Roman"/>
          <w:sz w:val="20"/>
          <w:szCs w:val="20"/>
        </w:rPr>
        <w:footnoteRef/>
      </w:r>
      <w:r w:rsidRPr="003C3320">
        <w:rPr>
          <w:rFonts w:ascii="Times New Roman" w:hAnsi="Times New Roman"/>
          <w:sz w:val="20"/>
          <w:szCs w:val="20"/>
        </w:rPr>
        <w:t xml:space="preserve"> </w:t>
      </w:r>
      <w:r w:rsidR="00D1758F" w:rsidRPr="003C3320">
        <w:rPr>
          <w:rFonts w:ascii="Times New Roman" w:hAnsi="Times New Roman"/>
          <w:sz w:val="20"/>
          <w:szCs w:val="20"/>
        </w:rPr>
        <w:t>V</w:t>
      </w:r>
      <w:r w:rsidRPr="003C3320">
        <w:rPr>
          <w:rFonts w:ascii="Times New Roman" w:hAnsi="Times New Roman"/>
          <w:sz w:val="20"/>
          <w:szCs w:val="20"/>
        </w:rPr>
        <w:t xml:space="preserve">. CNCDH, rapport handicap, à paraître </w:t>
      </w:r>
      <w:r w:rsidR="00AD35DD">
        <w:rPr>
          <w:rFonts w:ascii="Times New Roman" w:hAnsi="Times New Roman"/>
          <w:sz w:val="20"/>
          <w:szCs w:val="20"/>
        </w:rPr>
        <w:t xml:space="preserve">en </w:t>
      </w:r>
      <w:r w:rsidRPr="003C3320">
        <w:rPr>
          <w:rFonts w:ascii="Times New Roman" w:hAnsi="Times New Roman"/>
          <w:sz w:val="20"/>
          <w:szCs w:val="20"/>
        </w:rPr>
        <w:t>décembre 2023</w:t>
      </w:r>
      <w:r w:rsidR="00AD35DD">
        <w:rPr>
          <w:rFonts w:ascii="Times New Roman" w:hAnsi="Times New Roman"/>
          <w:sz w:val="20"/>
          <w:szCs w:val="20"/>
        </w:rPr>
        <w:t>.</w:t>
      </w:r>
      <w:r w:rsidRPr="003C3320">
        <w:rPr>
          <w:rFonts w:ascii="Times New Roman" w:hAnsi="Times New Roman"/>
          <w:sz w:val="20"/>
          <w:szCs w:val="20"/>
        </w:rPr>
        <w:t xml:space="preserve"> </w:t>
      </w:r>
    </w:p>
  </w:footnote>
  <w:footnote w:id="5">
    <w:p w14:paraId="6C6ADA0E"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4" w:history="1">
        <w:r w:rsidRPr="003C3320">
          <w:rPr>
            <w:rStyle w:val="Hyperlink"/>
            <w:rFonts w:ascii="Times New Roman" w:hAnsi="Times New Roman"/>
            <w:color w:val="auto"/>
          </w:rPr>
          <w:t>http://www.autisme-france.fr/offres/doc_inline_src/577/2020.02-Formations_autisme_non_conformes.pdf</w:t>
        </w:r>
      </w:hyperlink>
      <w:r w:rsidRPr="003C3320">
        <w:rPr>
          <w:rFonts w:ascii="Times New Roman" w:hAnsi="Times New Roman"/>
        </w:rPr>
        <w:t>.</w:t>
      </w:r>
    </w:p>
  </w:footnote>
  <w:footnote w:id="6">
    <w:p w14:paraId="5A3C2B11" w14:textId="77777777" w:rsidR="007A10D0" w:rsidRPr="003C3320" w:rsidRDefault="007A10D0" w:rsidP="009E53EB">
      <w:pPr>
        <w:spacing w:after="0" w:line="240" w:lineRule="auto"/>
        <w:contextualSpacing/>
        <w:jc w:val="both"/>
        <w:rPr>
          <w:rFonts w:ascii="Times New Roman" w:hAnsi="Times New Roman"/>
          <w:sz w:val="20"/>
          <w:szCs w:val="20"/>
        </w:rPr>
      </w:pPr>
      <w:r w:rsidRPr="003C3320">
        <w:rPr>
          <w:rStyle w:val="FootnoteReference"/>
          <w:rFonts w:ascii="Times New Roman" w:hAnsi="Times New Roman"/>
          <w:sz w:val="20"/>
          <w:szCs w:val="20"/>
        </w:rPr>
        <w:footnoteRef/>
      </w:r>
      <w:r w:rsidRPr="003C3320">
        <w:rPr>
          <w:rFonts w:ascii="Times New Roman" w:hAnsi="Times New Roman"/>
          <w:sz w:val="20"/>
          <w:szCs w:val="20"/>
        </w:rPr>
        <w:t xml:space="preserve"> </w:t>
      </w:r>
      <w:hyperlink r:id="rId5" w:history="1">
        <w:r w:rsidRPr="003C3320">
          <w:rPr>
            <w:rStyle w:val="Hyperlink"/>
            <w:rFonts w:ascii="Times New Roman" w:hAnsi="Times New Roman"/>
            <w:color w:val="auto"/>
            <w:sz w:val="20"/>
            <w:szCs w:val="20"/>
          </w:rPr>
          <w:t>https://www.lacimade.org/publication/rapport-denquete-entraves-dans-lacces-a-la-sante/</w:t>
        </w:r>
      </w:hyperlink>
    </w:p>
  </w:footnote>
  <w:footnote w:id="7">
    <w:p w14:paraId="514D1F3D" w14:textId="77777777" w:rsidR="00270ACD" w:rsidRPr="003C3320" w:rsidRDefault="00270ACD" w:rsidP="009E53EB">
      <w:pPr>
        <w:spacing w:after="0" w:line="240" w:lineRule="auto"/>
        <w:contextualSpacing/>
        <w:jc w:val="both"/>
        <w:rPr>
          <w:rFonts w:ascii="Times New Roman" w:hAnsi="Times New Roman"/>
          <w:sz w:val="20"/>
          <w:szCs w:val="20"/>
        </w:rPr>
      </w:pPr>
      <w:r w:rsidRPr="003C3320">
        <w:rPr>
          <w:rStyle w:val="FootnoteReference"/>
          <w:rFonts w:ascii="Times New Roman" w:hAnsi="Times New Roman"/>
          <w:sz w:val="20"/>
          <w:szCs w:val="20"/>
        </w:rPr>
        <w:footnoteRef/>
      </w:r>
      <w:r w:rsidRPr="003C3320">
        <w:rPr>
          <w:rFonts w:ascii="Times New Roman" w:hAnsi="Times New Roman"/>
          <w:sz w:val="20"/>
          <w:szCs w:val="20"/>
        </w:rPr>
        <w:t xml:space="preserve"> CNCDH, </w:t>
      </w:r>
      <w:r w:rsidRPr="003C3320">
        <w:rPr>
          <w:rFonts w:ascii="Times New Roman" w:hAnsi="Times New Roman"/>
          <w:i/>
          <w:sz w:val="20"/>
          <w:szCs w:val="20"/>
        </w:rPr>
        <w:t>Déclaration sur le projet de loi relatif à la protection des enfants,</w:t>
      </w:r>
      <w:r w:rsidRPr="003C3320">
        <w:rPr>
          <w:rFonts w:ascii="Times New Roman" w:hAnsi="Times New Roman"/>
          <w:sz w:val="20"/>
          <w:szCs w:val="20"/>
        </w:rPr>
        <w:t xml:space="preserve"> adoptée le 8 juillet 2021, </w:t>
      </w:r>
      <w:hyperlink r:id="rId6" w:history="1">
        <w:r w:rsidRPr="003C3320">
          <w:rPr>
            <w:rStyle w:val="Hyperlink"/>
            <w:rFonts w:ascii="Times New Roman" w:hAnsi="Times New Roman"/>
            <w:color w:val="auto"/>
            <w:sz w:val="20"/>
            <w:szCs w:val="20"/>
            <w:u w:val="none"/>
          </w:rPr>
          <w:t>JORF n°0170 du 24 juillet 2021</w:t>
        </w:r>
      </w:hyperlink>
      <w:r w:rsidRPr="003C3320">
        <w:rPr>
          <w:rFonts w:ascii="Times New Roman" w:hAnsi="Times New Roman"/>
          <w:sz w:val="20"/>
          <w:szCs w:val="20"/>
        </w:rPr>
        <w:t>, texte n°80.</w:t>
      </w:r>
    </w:p>
  </w:footnote>
  <w:footnote w:id="8">
    <w:p w14:paraId="16B44EDD" w14:textId="77777777" w:rsidR="005E54B6" w:rsidRPr="003C3320" w:rsidRDefault="005E54B6"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Fondation Abbé Pierre, 28e rapport sur l'état du mal-logement en France 2023, les chiffres du mal-logement (quatrième cahier), janvier 2023 : </w:t>
      </w:r>
      <w:hyperlink r:id="rId7" w:history="1">
        <w:r w:rsidRPr="003C3320">
          <w:rPr>
            <w:rStyle w:val="Hyperlink"/>
            <w:rFonts w:ascii="Times New Roman" w:hAnsi="Times New Roman"/>
            <w:color w:val="auto"/>
          </w:rPr>
          <w:t>https://www.fondation-abbe-pierre.fr/sites/default/files/2023-01/REML2023_CAHIER4_Les%20chiffresdumallogement.pdf</w:t>
        </w:r>
      </w:hyperlink>
      <w:r w:rsidRPr="003C3320">
        <w:rPr>
          <w:rFonts w:ascii="Times New Roman" w:hAnsi="Times New Roman"/>
        </w:rPr>
        <w:t xml:space="preserve">. </w:t>
      </w:r>
    </w:p>
  </w:footnote>
  <w:footnote w:id="9">
    <w:p w14:paraId="1E4236C0"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8" w:history="1">
        <w:r w:rsidRPr="003C3320">
          <w:rPr>
            <w:rStyle w:val="Hyperlink"/>
            <w:rFonts w:ascii="Times New Roman" w:hAnsi="Times New Roman"/>
            <w:color w:val="auto"/>
          </w:rPr>
          <w:t>https://www.vie-publique.fr</w:t>
        </w:r>
        <w:bookmarkStart w:id="0" w:name="_Hlt142312667"/>
        <w:bookmarkStart w:id="1" w:name="_Hlt142312668"/>
        <w:r w:rsidRPr="003C3320">
          <w:rPr>
            <w:rStyle w:val="Hyperlink"/>
            <w:rFonts w:ascii="Times New Roman" w:hAnsi="Times New Roman"/>
            <w:color w:val="auto"/>
          </w:rPr>
          <w:t>/</w:t>
        </w:r>
        <w:bookmarkEnd w:id="0"/>
        <w:bookmarkEnd w:id="1"/>
        <w:r w:rsidRPr="003C3320">
          <w:rPr>
            <w:rStyle w:val="Hyperlink"/>
            <w:rFonts w:ascii="Times New Roman" w:hAnsi="Times New Roman"/>
            <w:color w:val="auto"/>
          </w:rPr>
          <w:t>en-bref/283588-mal-logement-plus-de-14-millions-de-personnes-fragilisees</w:t>
        </w:r>
      </w:hyperlink>
      <w:r w:rsidRPr="003C3320">
        <w:rPr>
          <w:rFonts w:ascii="Times New Roman" w:hAnsi="Times New Roman"/>
        </w:rPr>
        <w:t xml:space="preserve"> </w:t>
      </w:r>
    </w:p>
  </w:footnote>
  <w:footnote w:id="10">
    <w:p w14:paraId="6D3B1BA5" w14:textId="77777777" w:rsidR="00693C20" w:rsidRPr="003C3320" w:rsidRDefault="00693C20" w:rsidP="009E53EB">
      <w:pPr>
        <w:spacing w:after="0" w:line="240" w:lineRule="auto"/>
        <w:contextualSpacing/>
        <w:jc w:val="both"/>
        <w:rPr>
          <w:rFonts w:ascii="Times New Roman" w:hAnsi="Times New Roman"/>
          <w:sz w:val="20"/>
          <w:szCs w:val="20"/>
        </w:rPr>
      </w:pPr>
      <w:r w:rsidRPr="003C3320">
        <w:rPr>
          <w:rStyle w:val="FootnoteReference"/>
          <w:rFonts w:ascii="Times New Roman" w:hAnsi="Times New Roman"/>
          <w:sz w:val="20"/>
          <w:szCs w:val="20"/>
        </w:rPr>
        <w:footnoteRef/>
      </w:r>
      <w:r w:rsidRPr="003C3320">
        <w:rPr>
          <w:rFonts w:ascii="Times New Roman" w:hAnsi="Times New Roman"/>
          <w:sz w:val="20"/>
          <w:szCs w:val="20"/>
        </w:rPr>
        <w:t xml:space="preserve"> </w:t>
      </w:r>
      <w:r w:rsidR="0033347D" w:rsidRPr="003C3320">
        <w:rPr>
          <w:rFonts w:ascii="Times New Roman" w:hAnsi="Times New Roman"/>
          <w:sz w:val="20"/>
          <w:szCs w:val="20"/>
        </w:rPr>
        <w:t>L</w:t>
      </w:r>
      <w:r w:rsidRPr="003C3320">
        <w:rPr>
          <w:rFonts w:ascii="Times New Roman" w:hAnsi="Times New Roman"/>
          <w:sz w:val="20"/>
          <w:szCs w:val="20"/>
        </w:rPr>
        <w:t xml:space="preserve">oi </w:t>
      </w:r>
      <w:r w:rsidRPr="003C3320">
        <w:rPr>
          <w:rFonts w:ascii="Times New Roman" w:hAnsi="Times New Roman"/>
          <w:bCs/>
          <w:sz w:val="20"/>
          <w:szCs w:val="20"/>
          <w:shd w:val="clear" w:color="auto" w:fill="FFFFFF"/>
        </w:rPr>
        <w:t xml:space="preserve">n° 90-449 du </w:t>
      </w:r>
      <w:r w:rsidRPr="003C3320">
        <w:rPr>
          <w:rFonts w:ascii="Times New Roman" w:hAnsi="Times New Roman"/>
          <w:sz w:val="20"/>
          <w:szCs w:val="20"/>
        </w:rPr>
        <w:t xml:space="preserve">31 mai 1990 </w:t>
      </w:r>
      <w:r w:rsidRPr="003C3320">
        <w:rPr>
          <w:rFonts w:ascii="Times New Roman" w:hAnsi="Times New Roman"/>
          <w:bCs/>
          <w:sz w:val="20"/>
          <w:szCs w:val="20"/>
          <w:shd w:val="clear" w:color="auto" w:fill="FFFFFF"/>
        </w:rPr>
        <w:t xml:space="preserve">visant à la mise en œuvre du droit au logement, dite « loi Besson » </w:t>
      </w:r>
      <w:r w:rsidRPr="003C3320">
        <w:rPr>
          <w:rFonts w:ascii="Times New Roman" w:hAnsi="Times New Roman"/>
          <w:sz w:val="20"/>
          <w:szCs w:val="20"/>
        </w:rPr>
        <w:t>a créé des plans départementaux et un fond de solidarité pour le logement</w:t>
      </w:r>
      <w:r w:rsidR="0033347D" w:rsidRPr="003C3320">
        <w:rPr>
          <w:rFonts w:ascii="Times New Roman" w:hAnsi="Times New Roman"/>
          <w:sz w:val="20"/>
          <w:szCs w:val="20"/>
        </w:rPr>
        <w:t> ; L</w:t>
      </w:r>
      <w:r w:rsidRPr="003C3320">
        <w:rPr>
          <w:rFonts w:ascii="Times New Roman" w:hAnsi="Times New Roman"/>
          <w:bCs/>
          <w:sz w:val="20"/>
          <w:szCs w:val="20"/>
        </w:rPr>
        <w:t xml:space="preserve">oi </w:t>
      </w:r>
      <w:r w:rsidRPr="003C3320">
        <w:rPr>
          <w:rFonts w:ascii="Times New Roman" w:hAnsi="Times New Roman"/>
          <w:sz w:val="20"/>
          <w:szCs w:val="20"/>
        </w:rPr>
        <w:t xml:space="preserve">n° 98-657 du 29 juillet 1998 </w:t>
      </w:r>
      <w:r w:rsidRPr="003C3320">
        <w:rPr>
          <w:rFonts w:ascii="Times New Roman" w:hAnsi="Times New Roman"/>
          <w:bCs/>
          <w:sz w:val="20"/>
          <w:szCs w:val="20"/>
        </w:rPr>
        <w:t xml:space="preserve">d’orientation </w:t>
      </w:r>
      <w:r w:rsidRPr="003C3320">
        <w:rPr>
          <w:rFonts w:ascii="Times New Roman" w:hAnsi="Times New Roman"/>
          <w:sz w:val="20"/>
          <w:szCs w:val="20"/>
        </w:rPr>
        <w:t>relative à la lutte contre les exclusions,</w:t>
      </w:r>
      <w:r w:rsidRPr="003C3320">
        <w:rPr>
          <w:rFonts w:ascii="Times New Roman" w:hAnsi="Times New Roman"/>
          <w:bCs/>
          <w:sz w:val="20"/>
          <w:szCs w:val="20"/>
        </w:rPr>
        <w:t xml:space="preserve"> </w:t>
      </w:r>
      <w:r w:rsidR="0033347D" w:rsidRPr="003C3320">
        <w:rPr>
          <w:rFonts w:ascii="Times New Roman" w:hAnsi="Times New Roman"/>
          <w:bCs/>
          <w:sz w:val="20"/>
          <w:szCs w:val="20"/>
        </w:rPr>
        <w:t>L</w:t>
      </w:r>
      <w:r w:rsidRPr="003C3320">
        <w:rPr>
          <w:rFonts w:ascii="Times New Roman" w:hAnsi="Times New Roman"/>
          <w:bCs/>
          <w:sz w:val="20"/>
          <w:szCs w:val="20"/>
        </w:rPr>
        <w:t xml:space="preserve">oi 2000-1208 du 13 décembre 2000 relative à la solidarité et au renouvellement urbains qui par son </w:t>
      </w:r>
      <w:r w:rsidRPr="003C3320">
        <w:rPr>
          <w:rFonts w:ascii="Times New Roman" w:hAnsi="Times New Roman"/>
          <w:sz w:val="20"/>
          <w:szCs w:val="20"/>
        </w:rPr>
        <w:t>article 55 imposait à un certain nombre de communes (de plus de 1500 habitants en région parisienne ou 3 500 dans les agglomérations de plus de 50 000 habitants) de compter au minimum 20 % de logements sociaux</w:t>
      </w:r>
      <w:r w:rsidR="0033347D" w:rsidRPr="003C3320">
        <w:rPr>
          <w:rFonts w:ascii="Times New Roman" w:hAnsi="Times New Roman"/>
          <w:sz w:val="20"/>
          <w:szCs w:val="20"/>
        </w:rPr>
        <w:t> ; L</w:t>
      </w:r>
      <w:r w:rsidRPr="003C3320">
        <w:rPr>
          <w:rFonts w:ascii="Times New Roman" w:hAnsi="Times New Roman"/>
          <w:bCs/>
          <w:sz w:val="20"/>
          <w:szCs w:val="20"/>
        </w:rPr>
        <w:t xml:space="preserve">oi </w:t>
      </w:r>
      <w:hyperlink r:id="rId9" w:tooltip="Loi n° 2007-290 du 5 mars 2007 instituant le droit au logement opposable et portant diverses mesures en faveur de la cohésion sociale. Nouvelle fenêtre. Lien vers Légifrance" w:history="1">
        <w:r w:rsidRPr="003C3320">
          <w:rPr>
            <w:rStyle w:val="Hyperlink"/>
            <w:rFonts w:ascii="Times New Roman" w:hAnsi="Times New Roman"/>
            <w:bCs/>
            <w:color w:val="auto"/>
            <w:sz w:val="20"/>
            <w:szCs w:val="20"/>
            <w:u w:val="none"/>
          </w:rPr>
          <w:t>du 5 mars 2007 instaurant le droit au logement opposable</w:t>
        </w:r>
      </w:hyperlink>
      <w:r w:rsidRPr="003C3320">
        <w:rPr>
          <w:rFonts w:ascii="Times New Roman" w:hAnsi="Times New Roman"/>
          <w:sz w:val="20"/>
          <w:szCs w:val="20"/>
        </w:rPr>
        <w:t xml:space="preserve"> (dite “</w:t>
      </w:r>
      <w:r w:rsidRPr="003C3320">
        <w:rPr>
          <w:rStyle w:val="Emphasis"/>
          <w:rFonts w:ascii="Times New Roman" w:hAnsi="Times New Roman"/>
          <w:sz w:val="20"/>
          <w:szCs w:val="20"/>
        </w:rPr>
        <w:t>loi DALO</w:t>
      </w:r>
      <w:r w:rsidRPr="003C3320">
        <w:rPr>
          <w:rFonts w:ascii="Times New Roman" w:hAnsi="Times New Roman"/>
          <w:sz w:val="20"/>
          <w:szCs w:val="20"/>
        </w:rPr>
        <w:t xml:space="preserve">”) reconnaît un </w:t>
      </w:r>
      <w:r w:rsidRPr="003C3320">
        <w:rPr>
          <w:rStyle w:val="Strong"/>
          <w:rFonts w:ascii="Times New Roman" w:hAnsi="Times New Roman"/>
          <w:b w:val="0"/>
          <w:sz w:val="20"/>
          <w:szCs w:val="20"/>
        </w:rPr>
        <w:t>droit au logement décent et indépendant</w:t>
      </w:r>
      <w:r w:rsidRPr="003C3320">
        <w:rPr>
          <w:rFonts w:ascii="Times New Roman" w:hAnsi="Times New Roman"/>
          <w:sz w:val="20"/>
          <w:szCs w:val="20"/>
        </w:rPr>
        <w:t xml:space="preserve"> aux personnes (résidant en France de façon stable et régulière) qui ne peuvent accéder par leurs propres moyens à un tel logement ou s’y maintenir</w:t>
      </w:r>
      <w:r w:rsidR="0033347D" w:rsidRPr="003C3320">
        <w:rPr>
          <w:rFonts w:ascii="Times New Roman" w:hAnsi="Times New Roman"/>
          <w:sz w:val="20"/>
          <w:szCs w:val="20"/>
        </w:rPr>
        <w:t> ; L</w:t>
      </w:r>
      <w:r w:rsidRPr="003C3320">
        <w:rPr>
          <w:rFonts w:ascii="Times New Roman" w:hAnsi="Times New Roman"/>
          <w:bCs/>
          <w:sz w:val="20"/>
          <w:szCs w:val="20"/>
        </w:rPr>
        <w:t>oi 2017-86 du 27 janvier 2017 relative à l’égalité et à la citoyenneté</w:t>
      </w:r>
      <w:r w:rsidRPr="003C3320">
        <w:rPr>
          <w:rFonts w:ascii="Times New Roman" w:hAnsi="Times New Roman"/>
          <w:sz w:val="20"/>
          <w:szCs w:val="20"/>
        </w:rPr>
        <w:t xml:space="preserve"> qui dispose que 25% des attributions effectives de logements sociaux</w:t>
      </w:r>
      <w:r w:rsidRPr="003C3320">
        <w:rPr>
          <w:rFonts w:ascii="Times New Roman" w:hAnsi="Times New Roman"/>
          <w:bCs/>
          <w:sz w:val="20"/>
          <w:szCs w:val="20"/>
        </w:rPr>
        <w:t xml:space="preserve"> doivent </w:t>
      </w:r>
      <w:r w:rsidRPr="003C3320">
        <w:rPr>
          <w:rFonts w:ascii="Times New Roman" w:hAnsi="Times New Roman"/>
          <w:sz w:val="20"/>
          <w:szCs w:val="20"/>
        </w:rPr>
        <w:t>bénéficier à des ménages appartenant au premier quartile de revenu.</w:t>
      </w:r>
    </w:p>
  </w:footnote>
  <w:footnote w:id="11">
    <w:p w14:paraId="0FA0761D"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Stratégie pauvreté, pacte des solidarités (présentation par le gouvernement plusieurs fois reportée depuis avril 23), 1</w:t>
      </w:r>
      <w:r w:rsidRPr="003C3320">
        <w:rPr>
          <w:rFonts w:ascii="Times New Roman" w:hAnsi="Times New Roman"/>
          <w:vertAlign w:val="superscript"/>
        </w:rPr>
        <w:t>er</w:t>
      </w:r>
      <w:r w:rsidRPr="003C3320">
        <w:rPr>
          <w:rFonts w:ascii="Times New Roman" w:hAnsi="Times New Roman"/>
        </w:rPr>
        <w:t xml:space="preserve"> plan « le logement d’abord (2018-2022) », 2</w:t>
      </w:r>
      <w:r w:rsidRPr="003C3320">
        <w:rPr>
          <w:rFonts w:ascii="Times New Roman" w:hAnsi="Times New Roman"/>
          <w:vertAlign w:val="superscript"/>
        </w:rPr>
        <w:t>ème</w:t>
      </w:r>
      <w:r w:rsidRPr="003C3320">
        <w:rPr>
          <w:rFonts w:ascii="Times New Roman" w:hAnsi="Times New Roman"/>
        </w:rPr>
        <w:t xml:space="preserve"> plan « le logement d’abord (2023-2027)</w:t>
      </w:r>
      <w:r w:rsidR="006B62FE" w:rsidRPr="003C3320">
        <w:rPr>
          <w:rFonts w:ascii="Times New Roman" w:hAnsi="Times New Roman"/>
        </w:rPr>
        <w:t>.</w:t>
      </w:r>
    </w:p>
  </w:footnote>
  <w:footnote w:id="12">
    <w:p w14:paraId="19E0030A"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r w:rsidR="006B62FE" w:rsidRPr="003C3320">
        <w:rPr>
          <w:rFonts w:ascii="Times New Roman" w:hAnsi="Times New Roman"/>
        </w:rPr>
        <w:t>L’Institut national de la statistique et des études économiques (I</w:t>
      </w:r>
      <w:r w:rsidRPr="003C3320">
        <w:rPr>
          <w:rFonts w:ascii="Times New Roman" w:hAnsi="Times New Roman"/>
        </w:rPr>
        <w:t>NSEE</w:t>
      </w:r>
      <w:r w:rsidR="006B62FE" w:rsidRPr="003C3320">
        <w:rPr>
          <w:rFonts w:ascii="Times New Roman" w:hAnsi="Times New Roman"/>
        </w:rPr>
        <w:t>)</w:t>
      </w:r>
      <w:r w:rsidRPr="003C3320">
        <w:rPr>
          <w:rFonts w:ascii="Times New Roman" w:hAnsi="Times New Roman"/>
        </w:rPr>
        <w:t xml:space="preserve"> chargée de la conception, production et diffusion de statist</w:t>
      </w:r>
      <w:r w:rsidR="006B62FE" w:rsidRPr="003C3320">
        <w:rPr>
          <w:rFonts w:ascii="Times New Roman" w:hAnsi="Times New Roman"/>
        </w:rPr>
        <w:t xml:space="preserve">iques publiques n’a pas produit, contrairement aux préconisations du Conseil national de l'information statistique, </w:t>
      </w:r>
      <w:r w:rsidRPr="003C3320">
        <w:rPr>
          <w:rFonts w:ascii="Times New Roman" w:hAnsi="Times New Roman"/>
        </w:rPr>
        <w:t xml:space="preserve">de rapport sur le mal-logement depuis 2013  </w:t>
      </w:r>
      <w:r w:rsidR="00147CE8" w:rsidRPr="003C3320">
        <w:rPr>
          <w:rFonts w:ascii="Times New Roman" w:hAnsi="Times New Roman"/>
        </w:rPr>
        <w:t xml:space="preserve">: </w:t>
      </w:r>
      <w:hyperlink r:id="rId10" w:history="1">
        <w:r w:rsidRPr="003C3320">
          <w:rPr>
            <w:rStyle w:val="Hyperlink"/>
            <w:rFonts w:ascii="Times New Roman" w:hAnsi="Times New Roman"/>
            <w:color w:val="auto"/>
          </w:rPr>
          <w:t>https://www.cnis.fr/instances/groupe-de-travail-mal-logement/</w:t>
        </w:r>
      </w:hyperlink>
      <w:r w:rsidRPr="003C3320">
        <w:rPr>
          <w:rFonts w:ascii="Times New Roman" w:hAnsi="Times New Roman"/>
        </w:rPr>
        <w:t xml:space="preserve"> </w:t>
      </w:r>
    </w:p>
  </w:footnote>
  <w:footnote w:id="13">
    <w:p w14:paraId="41E15B91"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Rapport </w:t>
      </w:r>
      <w:r w:rsidR="00147CE8" w:rsidRPr="003C3320">
        <w:rPr>
          <w:rFonts w:ascii="Times New Roman" w:hAnsi="Times New Roman"/>
        </w:rPr>
        <w:t>Cour</w:t>
      </w:r>
      <w:r w:rsidRPr="003C3320">
        <w:rPr>
          <w:rFonts w:ascii="Times New Roman" w:hAnsi="Times New Roman"/>
        </w:rPr>
        <w:t xml:space="preserve"> des comptes  - Le droit au logement opposab</w:t>
      </w:r>
      <w:r w:rsidR="00147CE8" w:rsidRPr="003C3320">
        <w:rPr>
          <w:rFonts w:ascii="Times New Roman" w:hAnsi="Times New Roman"/>
        </w:rPr>
        <w:t xml:space="preserve">le – une situation à restaurer, janvier 2022 : </w:t>
      </w:r>
      <w:hyperlink r:id="rId11" w:history="1">
        <w:r w:rsidRPr="003C3320">
          <w:rPr>
            <w:rStyle w:val="Hyperlink"/>
            <w:rFonts w:ascii="Times New Roman" w:hAnsi="Times New Roman"/>
            <w:color w:val="auto"/>
          </w:rPr>
          <w:t>https://www.ccomptes.fr/sites/default/files/2022-01/20220126-droit-au-logement-opposable.pdf</w:t>
        </w:r>
      </w:hyperlink>
      <w:r w:rsidR="00147CE8" w:rsidRPr="003C3320">
        <w:rPr>
          <w:rFonts w:ascii="Times New Roman" w:hAnsi="Times New Roman"/>
        </w:rPr>
        <w:t xml:space="preserve"> </w:t>
      </w:r>
    </w:p>
  </w:footnote>
  <w:footnote w:id="14">
    <w:p w14:paraId="7D82A7B5"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Rapports annuels de la Fondation Abbé Pierre sur l’Etat du mal logement en France depuis 1995  </w:t>
      </w:r>
      <w:hyperlink r:id="rId12" w:history="1">
        <w:r w:rsidRPr="003C3320">
          <w:rPr>
            <w:rStyle w:val="Hyperlink"/>
            <w:rFonts w:ascii="Times New Roman" w:hAnsi="Times New Roman"/>
            <w:color w:val="auto"/>
          </w:rPr>
          <w:t>https://www.fondation-abbe-pierre.fr/nos-publications/etat-du-mal-logement/les-rapports-annuels</w:t>
        </w:r>
      </w:hyperlink>
      <w:r w:rsidRPr="003C3320">
        <w:rPr>
          <w:rFonts w:ascii="Times New Roman" w:hAnsi="Times New Roman"/>
        </w:rPr>
        <w:t xml:space="preserve"> - Interpellations des 40 associations regroupées depuis 2008 au sein du « collectif des associations unies ».  </w:t>
      </w:r>
    </w:p>
  </w:footnote>
  <w:footnote w:id="15">
    <w:p w14:paraId="1868C963" w14:textId="1C2D3C95" w:rsidR="005E54B6" w:rsidRPr="003C3320" w:rsidRDefault="005E54B6"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le rapport du Haut comité pour le droit au logement (HCDL) qui dresse un bilan négatif quant à l’application de la loi, </w:t>
      </w:r>
      <w:r w:rsidRPr="003C3320">
        <w:rPr>
          <w:rFonts w:ascii="Times New Roman" w:hAnsi="Times New Roman"/>
          <w:i/>
        </w:rPr>
        <w:t>15 ans après la loi DALO, un nécessaire rappel à la loi</w:t>
      </w:r>
      <w:r w:rsidRPr="003C3320">
        <w:rPr>
          <w:rFonts w:ascii="Times New Roman" w:hAnsi="Times New Roman"/>
        </w:rPr>
        <w:t xml:space="preserve">, avril 2022 : </w:t>
      </w:r>
      <w:hyperlink r:id="rId13" w:history="1">
        <w:r w:rsidRPr="003C3320">
          <w:rPr>
            <w:rStyle w:val="Hyperlink"/>
            <w:rFonts w:ascii="Times New Roman" w:hAnsi="Times New Roman"/>
            <w:color w:val="auto"/>
          </w:rPr>
          <w:t>https://www.hclpd.gouv.fr/IMG/pdf/15_ans_apres_la_loi_dalo_un_necessaire_rappel_a_la_loi_2022.pdf</w:t>
        </w:r>
      </w:hyperlink>
      <w:r w:rsidRPr="003C3320">
        <w:rPr>
          <w:rFonts w:ascii="Times New Roman" w:hAnsi="Times New Roman"/>
        </w:rPr>
        <w:t xml:space="preserve">.  </w:t>
      </w:r>
    </w:p>
  </w:footnote>
  <w:footnote w:id="16">
    <w:p w14:paraId="07028D8C"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r w:rsidR="002509AE" w:rsidRPr="003C3320">
        <w:rPr>
          <w:rFonts w:ascii="Times New Roman" w:hAnsi="Times New Roman"/>
        </w:rPr>
        <w:t>V.</w:t>
      </w:r>
      <w:r w:rsidRPr="003C3320">
        <w:rPr>
          <w:rFonts w:ascii="Times New Roman" w:hAnsi="Times New Roman"/>
        </w:rPr>
        <w:t xml:space="preserve"> rapp</w:t>
      </w:r>
      <w:r w:rsidR="002509AE" w:rsidRPr="003C3320">
        <w:rPr>
          <w:rFonts w:ascii="Times New Roman" w:hAnsi="Times New Roman"/>
        </w:rPr>
        <w:t xml:space="preserve">ort </w:t>
      </w:r>
      <w:r w:rsidR="002509AE" w:rsidRPr="003C3320">
        <w:rPr>
          <w:rFonts w:ascii="Times New Roman" w:hAnsi="Times New Roman"/>
        </w:rPr>
        <w:t xml:space="preserve">interassociatif 2020 : </w:t>
      </w:r>
      <w:hyperlink r:id="rId14" w:history="1">
        <w:r w:rsidR="002509AE" w:rsidRPr="003C3320">
          <w:rPr>
            <w:rStyle w:val="Hyperlink"/>
            <w:rFonts w:ascii="Times New Roman" w:hAnsi="Times New Roman"/>
          </w:rPr>
          <w:t>https://www.banquedesterritoires.fr/plus-est-pauvre-et-moins-de-chances-dacceder-au-logement-social</w:t>
        </w:r>
      </w:hyperlink>
      <w:r w:rsidR="002509AE" w:rsidRPr="003C3320">
        <w:rPr>
          <w:rFonts w:ascii="Times New Roman" w:hAnsi="Times New Roman"/>
        </w:rPr>
        <w:t xml:space="preserve"> </w:t>
      </w:r>
    </w:p>
  </w:footnote>
  <w:footnote w:id="17">
    <w:p w14:paraId="07FCD847"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r w:rsidR="00C02202" w:rsidRPr="003C3320">
        <w:rPr>
          <w:rFonts w:ascii="Times New Roman" w:hAnsi="Times New Roman"/>
        </w:rPr>
        <w:t>V. R</w:t>
      </w:r>
      <w:r w:rsidRPr="003C3320">
        <w:rPr>
          <w:rFonts w:ascii="Times New Roman" w:hAnsi="Times New Roman"/>
        </w:rPr>
        <w:t xml:space="preserve">apport </w:t>
      </w:r>
      <w:r w:rsidRPr="003C3320">
        <w:rPr>
          <w:rFonts w:ascii="Times New Roman" w:hAnsi="Times New Roman"/>
        </w:rPr>
        <w:t>interassociatif 2023 sur la métropole du grand Paris (qui compte 13 millions d’habitants)</w:t>
      </w:r>
    </w:p>
  </w:footnote>
  <w:footnote w:id="18">
    <w:p w14:paraId="0A01D9EA"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15" w:history="1">
        <w:r w:rsidRPr="003C3320">
          <w:rPr>
            <w:rStyle w:val="Hyperlink"/>
            <w:rFonts w:ascii="Times New Roman" w:hAnsi="Times New Roman"/>
            <w:color w:val="auto"/>
          </w:rPr>
          <w:t>https://www.ecologie.gouv.fr/premier-bilan-reforme-des-apl</w:t>
        </w:r>
      </w:hyperlink>
      <w:r w:rsidRPr="003C3320">
        <w:rPr>
          <w:rFonts w:ascii="Times New Roman" w:hAnsi="Times New Roman"/>
        </w:rPr>
        <w:t xml:space="preserve"> et baisse des aides au logement (41,9 milliards en 2017 – 38 milliards en 2021 </w:t>
      </w:r>
      <w:r w:rsidRPr="003C3320">
        <w:rPr>
          <w:rFonts w:ascii="Times New Roman" w:hAnsi="Times New Roman"/>
        </w:rPr>
        <w:t xml:space="preserve">cf </w:t>
      </w:r>
      <w:hyperlink r:id="rId16" w:history="1">
        <w:r w:rsidRPr="003C3320">
          <w:rPr>
            <w:rStyle w:val="Hyperlink"/>
            <w:rFonts w:ascii="Times New Roman" w:hAnsi="Times New Roman"/>
            <w:color w:val="auto"/>
          </w:rPr>
          <w:t>https://medias.vie-publique.fr/data_storage_s3/rapport/pdf/286626.pdf</w:t>
        </w:r>
      </w:hyperlink>
      <w:r w:rsidRPr="003C3320">
        <w:rPr>
          <w:rFonts w:ascii="Times New Roman" w:hAnsi="Times New Roman"/>
        </w:rPr>
        <w:t xml:space="preserve"> ) </w:t>
      </w:r>
    </w:p>
  </w:footnote>
  <w:footnote w:id="19">
    <w:p w14:paraId="04118961"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r w:rsidR="00C02202" w:rsidRPr="003C3320">
        <w:rPr>
          <w:rFonts w:ascii="Times New Roman" w:hAnsi="Times New Roman"/>
        </w:rPr>
        <w:t>V.</w:t>
      </w:r>
      <w:r w:rsidRPr="003C3320">
        <w:rPr>
          <w:rFonts w:ascii="Times New Roman" w:hAnsi="Times New Roman"/>
        </w:rPr>
        <w:t xml:space="preserve"> </w:t>
      </w:r>
      <w:r w:rsidR="00C02202" w:rsidRPr="003C3320">
        <w:rPr>
          <w:rFonts w:ascii="Times New Roman" w:hAnsi="Times New Roman"/>
        </w:rPr>
        <w:t>R</w:t>
      </w:r>
      <w:r w:rsidRPr="003C3320">
        <w:rPr>
          <w:rFonts w:ascii="Times New Roman" w:hAnsi="Times New Roman"/>
        </w:rPr>
        <w:t xml:space="preserve">apport annuel de la Fondation Abbé Pierre – 2021 </w:t>
      </w:r>
      <w:hyperlink r:id="rId17" w:history="1">
        <w:r w:rsidRPr="003C3320">
          <w:rPr>
            <w:rStyle w:val="Hyperlink"/>
            <w:rFonts w:ascii="Times New Roman" w:hAnsi="Times New Roman"/>
            <w:color w:val="auto"/>
          </w:rPr>
          <w:t>https://www.fondation-abbe-pierre.fr/sites/default/files/reml2021_rapport_sur_letat_du_mallogement-web.pdf</w:t>
        </w:r>
      </w:hyperlink>
      <w:r w:rsidRPr="003C3320">
        <w:rPr>
          <w:rFonts w:ascii="Times New Roman" w:hAnsi="Times New Roman"/>
        </w:rPr>
        <w:t xml:space="preserve"> </w:t>
      </w:r>
    </w:p>
  </w:footnote>
  <w:footnote w:id="20">
    <w:p w14:paraId="2FCFF786" w14:textId="77777777" w:rsidR="00693C20" w:rsidRPr="003C3320" w:rsidRDefault="00693C20"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00011D68" w:rsidRPr="003C3320">
        <w:rPr>
          <w:rFonts w:ascii="Times New Roman" w:hAnsi="Times New Roman"/>
        </w:rPr>
        <w:t> </w:t>
      </w:r>
      <w:hyperlink r:id="rId18" w:history="1">
        <w:r w:rsidRPr="003C3320">
          <w:rPr>
            <w:rStyle w:val="Hyperlink"/>
            <w:rFonts w:ascii="Times New Roman" w:hAnsi="Times New Roman"/>
            <w:color w:val="auto"/>
          </w:rPr>
          <w:t>https://medias.vie-publique.fr/data_storage_s3/rapport/pdf/280937.pdf</w:t>
        </w:r>
      </w:hyperlink>
      <w:r w:rsidRPr="003C3320">
        <w:rPr>
          <w:rFonts w:ascii="Times New Roman" w:hAnsi="Times New Roman"/>
        </w:rPr>
        <w:t xml:space="preserve"> et </w:t>
      </w:r>
      <w:hyperlink r:id="rId19" w:history="1">
        <w:r w:rsidRPr="003C3320">
          <w:rPr>
            <w:rStyle w:val="Hyperlink"/>
            <w:rFonts w:ascii="Times New Roman" w:hAnsi="Times New Roman"/>
            <w:color w:val="auto"/>
          </w:rPr>
          <w:t>https://www.anah.fr/actualites/detail/actualite/rapport-dactivite-2021-des-resultats-exceptionnels/</w:t>
        </w:r>
      </w:hyperlink>
      <w:r w:rsidRPr="003C3320">
        <w:rPr>
          <w:rFonts w:ascii="Times New Roman" w:hAnsi="Times New Roman"/>
        </w:rPr>
        <w:t xml:space="preserve"> </w:t>
      </w:r>
    </w:p>
  </w:footnote>
  <w:footnote w:id="21">
    <w:p w14:paraId="5857ACBD" w14:textId="77777777" w:rsidR="00693C20" w:rsidRPr="003C3320" w:rsidRDefault="00693C20" w:rsidP="009E53EB">
      <w:pPr>
        <w:spacing w:after="0" w:line="240" w:lineRule="auto"/>
        <w:contextualSpacing/>
        <w:jc w:val="both"/>
        <w:rPr>
          <w:rFonts w:ascii="Times New Roman" w:hAnsi="Times New Roman"/>
          <w:sz w:val="20"/>
          <w:szCs w:val="20"/>
        </w:rPr>
      </w:pPr>
      <w:r w:rsidRPr="003C3320">
        <w:rPr>
          <w:rStyle w:val="FootnoteReference"/>
          <w:rFonts w:ascii="Times New Roman" w:hAnsi="Times New Roman"/>
          <w:sz w:val="20"/>
          <w:szCs w:val="20"/>
        </w:rPr>
        <w:footnoteRef/>
      </w:r>
      <w:r w:rsidRPr="003C3320">
        <w:rPr>
          <w:rFonts w:ascii="Times New Roman" w:hAnsi="Times New Roman"/>
          <w:sz w:val="20"/>
          <w:szCs w:val="20"/>
        </w:rPr>
        <w:t xml:space="preserve"> </w:t>
      </w:r>
      <w:r w:rsidR="0084234B" w:rsidRPr="003C3320">
        <w:rPr>
          <w:rFonts w:ascii="Times New Roman" w:hAnsi="Times New Roman"/>
          <w:sz w:val="20"/>
          <w:szCs w:val="20"/>
        </w:rPr>
        <w:t>Rapport de la C</w:t>
      </w:r>
      <w:r w:rsidRPr="003C3320">
        <w:rPr>
          <w:rFonts w:ascii="Times New Roman" w:hAnsi="Times New Roman"/>
          <w:sz w:val="20"/>
          <w:szCs w:val="20"/>
        </w:rPr>
        <w:t xml:space="preserve">our des comptes sur le </w:t>
      </w:r>
      <w:r w:rsidRPr="003C3320">
        <w:rPr>
          <w:rFonts w:ascii="Times New Roman" w:eastAsia="Times New Roman" w:hAnsi="Times New Roman"/>
          <w:sz w:val="20"/>
          <w:szCs w:val="20"/>
          <w:lang w:eastAsia="fr-FR"/>
        </w:rPr>
        <w:t xml:space="preserve">contrôle de la politique en </w:t>
      </w:r>
      <w:r w:rsidR="0084234B" w:rsidRPr="003C3320">
        <w:rPr>
          <w:rFonts w:ascii="Times New Roman" w:eastAsia="Times New Roman" w:hAnsi="Times New Roman"/>
          <w:sz w:val="20"/>
          <w:szCs w:val="20"/>
          <w:lang w:eastAsia="fr-FR"/>
        </w:rPr>
        <w:t xml:space="preserve">faveur du « logement d’abord », 20 octobre 2020, </w:t>
      </w:r>
      <w:r w:rsidR="0084234B" w:rsidRPr="003C3320">
        <w:rPr>
          <w:rFonts w:ascii="Times New Roman" w:hAnsi="Times New Roman"/>
          <w:sz w:val="20"/>
          <w:szCs w:val="20"/>
        </w:rPr>
        <w:t>§2.3 :</w:t>
      </w:r>
      <w:r w:rsidRPr="003C3320">
        <w:rPr>
          <w:rFonts w:ascii="Times New Roman" w:eastAsia="Times New Roman" w:hAnsi="Times New Roman"/>
          <w:sz w:val="20"/>
          <w:szCs w:val="20"/>
          <w:lang w:eastAsia="fr-FR"/>
        </w:rPr>
        <w:t xml:space="preserve"> </w:t>
      </w:r>
      <w:hyperlink r:id="rId20" w:history="1">
        <w:r w:rsidRPr="003C3320">
          <w:rPr>
            <w:rStyle w:val="Hyperlink"/>
            <w:rFonts w:ascii="Times New Roman" w:hAnsi="Times New Roman"/>
            <w:color w:val="auto"/>
            <w:sz w:val="20"/>
            <w:szCs w:val="20"/>
            <w:lang w:eastAsia="fr-FR"/>
          </w:rPr>
          <w:t>https://www.ccomptes.fr/fr/documents/54292</w:t>
        </w:r>
      </w:hyperlink>
      <w:r w:rsidRPr="003C3320">
        <w:rPr>
          <w:rFonts w:ascii="Times New Roman" w:eastAsia="Times New Roman" w:hAnsi="Times New Roman"/>
          <w:sz w:val="20"/>
          <w:szCs w:val="20"/>
          <w:lang w:eastAsia="fr-FR"/>
        </w:rPr>
        <w:t xml:space="preserve"> </w:t>
      </w:r>
      <w:r w:rsidR="0084234B" w:rsidRPr="003C3320">
        <w:rPr>
          <w:rFonts w:ascii="Times New Roman" w:eastAsia="Times New Roman" w:hAnsi="Times New Roman"/>
          <w:sz w:val="20"/>
          <w:szCs w:val="20"/>
          <w:lang w:eastAsia="fr-FR"/>
        </w:rPr>
        <w:t xml:space="preserve">: </w:t>
      </w:r>
      <w:r w:rsidR="0084234B" w:rsidRPr="003C3320">
        <w:rPr>
          <w:rFonts w:ascii="Times New Roman" w:hAnsi="Times New Roman"/>
          <w:bCs/>
          <w:sz w:val="20"/>
          <w:szCs w:val="20"/>
        </w:rPr>
        <w:t>« </w:t>
      </w:r>
      <w:r w:rsidR="0084234B" w:rsidRPr="003C3320">
        <w:rPr>
          <w:rFonts w:ascii="Times New Roman" w:hAnsi="Times New Roman"/>
          <w:bCs/>
          <w:i/>
          <w:sz w:val="20"/>
          <w:szCs w:val="20"/>
        </w:rPr>
        <w:t>C</w:t>
      </w:r>
      <w:r w:rsidR="0084234B" w:rsidRPr="003C3320">
        <w:rPr>
          <w:rFonts w:ascii="Times New Roman" w:eastAsia="Times New Roman" w:hAnsi="Times New Roman"/>
          <w:i/>
          <w:sz w:val="20"/>
          <w:szCs w:val="20"/>
          <w:lang w:eastAsia="fr-FR"/>
        </w:rPr>
        <w:t>ertaines mesures, notamment celles concernant l’amélioration des dispositifs d’hébergement, ne paraissent pas répondre à l’objectif d’un accès le plus rapide possible au logement</w:t>
      </w:r>
      <w:r w:rsidR="0084234B" w:rsidRPr="003C3320">
        <w:rPr>
          <w:rFonts w:ascii="Times New Roman" w:eastAsia="Times New Roman" w:hAnsi="Times New Roman"/>
          <w:sz w:val="20"/>
          <w:szCs w:val="20"/>
          <w:lang w:eastAsia="fr-FR"/>
        </w:rPr>
        <w:t> ».</w:t>
      </w:r>
    </w:p>
  </w:footnote>
  <w:footnote w:id="22">
    <w:p w14:paraId="368ABF6E" w14:textId="463CE5E5" w:rsidR="00D64239" w:rsidRPr="00D141FC" w:rsidRDefault="00D64239" w:rsidP="009E53EB">
      <w:pPr>
        <w:pStyle w:val="FootnoteText"/>
        <w:spacing w:after="0" w:line="240" w:lineRule="auto"/>
        <w:jc w:val="both"/>
        <w:rPr>
          <w:rFonts w:ascii="Times New Roman" w:hAnsi="Times New Roman"/>
        </w:rPr>
      </w:pPr>
      <w:r w:rsidRPr="00D141FC">
        <w:rPr>
          <w:rStyle w:val="FootnoteReference"/>
          <w:rFonts w:ascii="Times New Roman" w:hAnsi="Times New Roman"/>
        </w:rPr>
        <w:footnoteRef/>
      </w:r>
      <w:r w:rsidR="00D141FC" w:rsidRPr="00D141FC">
        <w:rPr>
          <w:rFonts w:ascii="Times New Roman" w:hAnsi="Times New Roman"/>
        </w:rPr>
        <w:t xml:space="preserve"> V. </w:t>
      </w:r>
      <w:r w:rsidR="00D141FC" w:rsidRPr="00D141FC">
        <w:rPr>
          <w:rStyle w:val="Emphasis"/>
          <w:rFonts w:ascii="Times New Roman" w:hAnsi="Times New Roman"/>
        </w:rPr>
        <w:t>Plan quinquennal pour</w:t>
      </w:r>
      <w:r w:rsidR="00D141FC" w:rsidRPr="00D141FC">
        <w:rPr>
          <w:rFonts w:ascii="Times New Roman" w:hAnsi="Times New Roman"/>
        </w:rPr>
        <w:t xml:space="preserve"> le </w:t>
      </w:r>
      <w:r w:rsidR="00D141FC" w:rsidRPr="00D141FC">
        <w:rPr>
          <w:rStyle w:val="Emphasis"/>
          <w:rFonts w:ascii="Times New Roman" w:hAnsi="Times New Roman"/>
        </w:rPr>
        <w:t>Logement d'abord</w:t>
      </w:r>
      <w:r w:rsidR="00D141FC" w:rsidRPr="00D141FC">
        <w:rPr>
          <w:rFonts w:ascii="Times New Roman" w:hAnsi="Times New Roman"/>
        </w:rPr>
        <w:t xml:space="preserve"> et la </w:t>
      </w:r>
      <w:r w:rsidR="00D141FC" w:rsidRPr="00D141FC">
        <w:rPr>
          <w:rStyle w:val="Emphasis"/>
          <w:rFonts w:ascii="Times New Roman" w:hAnsi="Times New Roman"/>
        </w:rPr>
        <w:t>lutte contre</w:t>
      </w:r>
      <w:r w:rsidR="00D141FC" w:rsidRPr="00D141FC">
        <w:rPr>
          <w:rFonts w:ascii="Times New Roman" w:hAnsi="Times New Roman"/>
        </w:rPr>
        <w:t xml:space="preserve"> le </w:t>
      </w:r>
      <w:r w:rsidR="00D141FC" w:rsidRPr="00D141FC">
        <w:rPr>
          <w:rStyle w:val="Emphasis"/>
          <w:rFonts w:ascii="Times New Roman" w:hAnsi="Times New Roman"/>
        </w:rPr>
        <w:t>sans</w:t>
      </w:r>
      <w:r w:rsidR="00D141FC" w:rsidRPr="00D141FC">
        <w:rPr>
          <w:rFonts w:ascii="Times New Roman" w:hAnsi="Times New Roman"/>
        </w:rPr>
        <w:t>-</w:t>
      </w:r>
      <w:r w:rsidR="00D141FC" w:rsidRPr="00D141FC">
        <w:rPr>
          <w:rStyle w:val="Emphasis"/>
          <w:rFonts w:ascii="Times New Roman" w:hAnsi="Times New Roman"/>
        </w:rPr>
        <w:t>abrisme</w:t>
      </w:r>
      <w:r w:rsidR="00D141FC" w:rsidRPr="00D141FC">
        <w:rPr>
          <w:rFonts w:ascii="Times New Roman" w:hAnsi="Times New Roman"/>
        </w:rPr>
        <w:t xml:space="preserve"> (</w:t>
      </w:r>
      <w:r w:rsidR="00D141FC" w:rsidRPr="00D141FC">
        <w:rPr>
          <w:rStyle w:val="Emphasis"/>
          <w:rFonts w:ascii="Times New Roman" w:hAnsi="Times New Roman"/>
        </w:rPr>
        <w:t>2018</w:t>
      </w:r>
      <w:r w:rsidR="00D141FC" w:rsidRPr="00D141FC">
        <w:rPr>
          <w:rFonts w:ascii="Times New Roman" w:hAnsi="Times New Roman"/>
        </w:rPr>
        <w:t xml:space="preserve">-2022), priorités I-1 : </w:t>
      </w:r>
      <w:hyperlink r:id="rId21" w:history="1">
        <w:r w:rsidR="00D141FC" w:rsidRPr="00DA28D5">
          <w:rPr>
            <w:rStyle w:val="Hyperlink"/>
            <w:rFonts w:ascii="Times New Roman" w:hAnsi="Times New Roman"/>
          </w:rPr>
          <w:t>https://www.gouvernement.fr/sites/default/files/contenu/piece-jointe/2018/03/plaquette_lda_4p_vf.pdf</w:t>
        </w:r>
      </w:hyperlink>
      <w:r w:rsidR="00D141FC">
        <w:rPr>
          <w:rFonts w:ascii="Times New Roman" w:hAnsi="Times New Roman"/>
        </w:rPr>
        <w:t xml:space="preserve"> </w:t>
      </w:r>
    </w:p>
  </w:footnote>
  <w:footnote w:id="23">
    <w:p w14:paraId="03DEA09A" w14:textId="77777777" w:rsidR="00D970B3" w:rsidRPr="003C3320" w:rsidRDefault="00D970B3" w:rsidP="009E53EB">
      <w:pPr>
        <w:pStyle w:val="FootnoteText"/>
        <w:spacing w:after="0" w:line="240" w:lineRule="auto"/>
        <w:jc w:val="both"/>
        <w:rPr>
          <w:rFonts w:ascii="Times New Roman" w:hAnsi="Times New Roman"/>
        </w:rPr>
      </w:pPr>
      <w:r w:rsidRPr="003C3320">
        <w:rPr>
          <w:rStyle w:val="FootnoteReference"/>
          <w:rFonts w:ascii="Times New Roman" w:hAnsi="Times New Roman"/>
        </w:rPr>
        <w:footnoteRef/>
      </w:r>
      <w:r w:rsidR="00011D68" w:rsidRPr="003C3320">
        <w:rPr>
          <w:rFonts w:ascii="Times New Roman" w:hAnsi="Times New Roman"/>
        </w:rPr>
        <w:t> </w:t>
      </w:r>
      <w:r w:rsidRPr="003C3320">
        <w:rPr>
          <w:rFonts w:ascii="Times New Roman" w:hAnsi="Times New Roman"/>
        </w:rPr>
        <w:t xml:space="preserve">Pour plus d’informations sur les aides au logement, v : </w:t>
      </w:r>
      <w:hyperlink r:id="rId22" w:history="1">
        <w:r w:rsidRPr="003C3320">
          <w:rPr>
            <w:rStyle w:val="Hyperlink"/>
            <w:rFonts w:ascii="Times New Roman" w:hAnsi="Times New Roman"/>
          </w:rPr>
          <w:t>https://www.ecologie.gouv.fr/sites/default/files/aides_financieres_au_logement_edition_2022.pdf</w:t>
        </w:r>
      </w:hyperlink>
      <w:r w:rsidRPr="003C3320">
        <w:rPr>
          <w:rFonts w:ascii="Times New Roman" w:hAnsi="Times New Roman"/>
        </w:rPr>
        <w:t xml:space="preserve"> </w:t>
      </w:r>
    </w:p>
  </w:footnote>
  <w:footnote w:id="24">
    <w:p w14:paraId="0EC3EBEC" w14:textId="77777777" w:rsidR="00D64239" w:rsidRPr="003C3320" w:rsidRDefault="00D64239" w:rsidP="009E53EB">
      <w:pPr>
        <w:pStyle w:val="FootnoteText"/>
        <w:spacing w:after="0" w:line="240" w:lineRule="auto"/>
        <w:jc w:val="both"/>
        <w:rPr>
          <w:rFonts w:ascii="Times New Roman" w:hAnsi="Times New Roman"/>
        </w:rPr>
      </w:pPr>
      <w:r w:rsidRPr="003C3320">
        <w:rPr>
          <w:rStyle w:val="FootnoteReference"/>
          <w:rFonts w:ascii="Times New Roman" w:hAnsi="Times New Roman"/>
        </w:rPr>
        <w:footnoteRef/>
      </w:r>
      <w:r w:rsidR="002B4D6D" w:rsidRPr="003C3320">
        <w:rPr>
          <w:rFonts w:ascii="Times New Roman" w:hAnsi="Times New Roman"/>
        </w:rPr>
        <w:t xml:space="preserve"> Rapport 2022 sur </w:t>
      </w:r>
      <w:r w:rsidRPr="003C3320">
        <w:rPr>
          <w:rFonts w:ascii="Times New Roman" w:hAnsi="Times New Roman"/>
        </w:rPr>
        <w:t xml:space="preserve">l’Etat du mal-logement en </w:t>
      </w:r>
      <w:r w:rsidR="002B4D6D" w:rsidRPr="003C3320">
        <w:rPr>
          <w:rFonts w:ascii="Times New Roman" w:hAnsi="Times New Roman"/>
        </w:rPr>
        <w:t>France :</w:t>
      </w:r>
      <w:r w:rsidRPr="003C3320">
        <w:rPr>
          <w:rFonts w:ascii="Times New Roman" w:hAnsi="Times New Roman"/>
        </w:rPr>
        <w:t xml:space="preserve"> </w:t>
      </w:r>
      <w:hyperlink r:id="rId23" w:history="1">
        <w:r w:rsidRPr="003C3320">
          <w:rPr>
            <w:rStyle w:val="Hyperlink"/>
            <w:rFonts w:ascii="Times New Roman" w:hAnsi="Times New Roman"/>
            <w:color w:val="auto"/>
          </w:rPr>
          <w:t>https://www.fondation-abbe-pierre.fr/actualites/27e-rapport-sur-letat-du-mal-logement-en-france-2022</w:t>
        </w:r>
      </w:hyperlink>
      <w:r w:rsidRPr="003C3320">
        <w:rPr>
          <w:rFonts w:ascii="Times New Roman" w:hAnsi="Times New Roman"/>
        </w:rPr>
        <w:t xml:space="preserve">  </w:t>
      </w:r>
    </w:p>
  </w:footnote>
  <w:footnote w:id="25">
    <w:p w14:paraId="0D3E6426" w14:textId="77777777" w:rsidR="00D64239" w:rsidRPr="003C3320" w:rsidRDefault="00D64239" w:rsidP="009E53EB">
      <w:pPr>
        <w:pStyle w:val="FootnoteText"/>
        <w:spacing w:after="0" w:line="240" w:lineRule="auto"/>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24" w:history="1">
        <w:r w:rsidRPr="003C3320">
          <w:rPr>
            <w:rStyle w:val="Hyperlink"/>
            <w:rFonts w:ascii="Times New Roman" w:hAnsi="Times New Roman"/>
            <w:color w:val="auto"/>
          </w:rPr>
          <w:t>https://www.solidarites-nouvelles-logement.org/wp-content/uploads/2020/06/RALS2020-Synthe%CC%80se-9.pdf</w:t>
        </w:r>
      </w:hyperlink>
      <w:r w:rsidRPr="003C3320">
        <w:rPr>
          <w:rFonts w:ascii="Times New Roman" w:hAnsi="Times New Roman"/>
        </w:rPr>
        <w:t xml:space="preserve"> </w:t>
      </w:r>
    </w:p>
  </w:footnote>
  <w:footnote w:id="26">
    <w:p w14:paraId="2D94CE1D" w14:textId="77777777" w:rsidR="00627912" w:rsidRPr="003C3320" w:rsidRDefault="00627912" w:rsidP="009E53EB">
      <w:pPr>
        <w:pStyle w:val="FootnoteText"/>
        <w:spacing w:after="0" w:line="240" w:lineRule="auto"/>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Les EPCI constituent des structures administratives qui permettent à plusieurs communes de pouvoir exercer certaines compétences en commun.</w:t>
      </w:r>
    </w:p>
  </w:footnote>
  <w:footnote w:id="27">
    <w:p w14:paraId="40B3ECE0" w14:textId="77777777" w:rsidR="00B201C3" w:rsidRPr="003C3320" w:rsidRDefault="00B201C3"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Résorption bidonvilles : </w:t>
      </w:r>
      <w:hyperlink r:id="rId25" w:history="1">
        <w:r w:rsidRPr="003C3320">
          <w:rPr>
            <w:rStyle w:val="Hyperlink"/>
            <w:rFonts w:ascii="Times New Roman" w:hAnsi="Times New Roman"/>
            <w:color w:val="auto"/>
          </w:rPr>
          <w:t>https://resorption-bidonvilles.beta.gouv.fr/</w:t>
        </w:r>
      </w:hyperlink>
      <w:r w:rsidRPr="003C3320">
        <w:rPr>
          <w:rFonts w:ascii="Times New Roman" w:hAnsi="Times New Roman"/>
        </w:rPr>
        <w:t xml:space="preserve">. </w:t>
      </w:r>
    </w:p>
  </w:footnote>
  <w:footnote w:id="28">
    <w:p w14:paraId="51932C02" w14:textId="77777777" w:rsidR="00D71676" w:rsidRPr="003C3320" w:rsidRDefault="00D71676"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Observatoire des expulsions de lieux de vie informels, Rapport annuel de l’Observatoire des expulsions collectives de lieux de vie informels, 1er novembre 2021 - 31 octobre 2022 : </w:t>
      </w:r>
      <w:hyperlink r:id="rId26" w:history="1">
        <w:r w:rsidRPr="003C3320">
          <w:rPr>
            <w:rStyle w:val="Hyperlink"/>
            <w:rFonts w:ascii="Times New Roman" w:hAnsi="Times New Roman"/>
            <w:color w:val="auto"/>
          </w:rPr>
          <w:t>https://www.observatoiredesexpulsions.org/storage/wsm_publication/8b0prvyMGrER5LrVPlD2K9Dx16aNWgYCxYM0yFeU.pdf</w:t>
        </w:r>
      </w:hyperlink>
      <w:r w:rsidRPr="003C3320">
        <w:rPr>
          <w:rFonts w:ascii="Times New Roman" w:hAnsi="Times New Roman"/>
        </w:rPr>
        <w:t xml:space="preserve"> </w:t>
      </w:r>
    </w:p>
  </w:footnote>
  <w:footnote w:id="29">
    <w:p w14:paraId="160C3261" w14:textId="77777777" w:rsidR="0014558E" w:rsidRPr="003C3320" w:rsidRDefault="0014558E"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A titre d’exemple, une famille a dû être expulsée 15 fois, entre 2011 et 2023, v. </w:t>
      </w:r>
      <w:r w:rsidR="00557182" w:rsidRPr="003C3320">
        <w:rPr>
          <w:rFonts w:ascii="Times New Roman" w:hAnsi="Times New Roman"/>
          <w:i/>
        </w:rPr>
        <w:t>Rapport 2022 du Collectif national droits de l’homme Rome Europe</w:t>
      </w:r>
      <w:r w:rsidR="00557182" w:rsidRPr="003C3320">
        <w:rPr>
          <w:rFonts w:ascii="Times New Roman" w:hAnsi="Times New Roman"/>
        </w:rPr>
        <w:t xml:space="preserve">, p. 37 : </w:t>
      </w:r>
      <w:hyperlink r:id="rId27" w:history="1">
        <w:r w:rsidR="00557182" w:rsidRPr="003C3320">
          <w:rPr>
            <w:rStyle w:val="Hyperlink"/>
            <w:rFonts w:ascii="Times New Roman" w:hAnsi="Times New Roman"/>
            <w:color w:val="auto"/>
          </w:rPr>
          <w:t>https://www.romeurope.org/wp-content/uploads/2022/05/Rapport-2022_CNDH-Romeurope.pdf</w:t>
        </w:r>
      </w:hyperlink>
      <w:r w:rsidR="00557182" w:rsidRPr="003C3320">
        <w:rPr>
          <w:rFonts w:ascii="Times New Roman" w:hAnsi="Times New Roman"/>
        </w:rPr>
        <w:t xml:space="preserve"> </w:t>
      </w:r>
      <w:r w:rsidR="00557182" w:rsidRPr="003C3320">
        <w:rPr>
          <w:rFonts w:ascii="Times New Roman" w:hAnsi="Times New Roman"/>
        </w:rPr>
        <w:tab/>
      </w:r>
    </w:p>
  </w:footnote>
  <w:footnote w:id="30">
    <w:p w14:paraId="6CF56B0F" w14:textId="77777777" w:rsidR="00D21034" w:rsidRPr="003C3320" w:rsidRDefault="00D21034"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hyperlink r:id="rId28" w:history="1">
        <w:r w:rsidRPr="003C3320">
          <w:rPr>
            <w:rStyle w:val="Hyperlink"/>
            <w:rFonts w:ascii="Times New Roman" w:hAnsi="Times New Roman"/>
            <w:color w:val="auto"/>
          </w:rPr>
          <w:t>https://www.cncdh.fr/actualite/projet-doperation-dexpulsions-massives-mayotte-lettre-au-ministre-de-linterieur</w:t>
        </w:r>
      </w:hyperlink>
      <w:r w:rsidRPr="003C3320">
        <w:rPr>
          <w:rFonts w:ascii="Times New Roman" w:hAnsi="Times New Roman"/>
        </w:rPr>
        <w:t xml:space="preserve"> </w:t>
      </w:r>
    </w:p>
  </w:footnote>
  <w:footnote w:id="31">
    <w:p w14:paraId="1E1904A7" w14:textId="77777777" w:rsidR="00F94B21" w:rsidRPr="003C3320" w:rsidRDefault="00F94B21"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29" w:history="1">
        <w:r w:rsidRPr="003C3320">
          <w:rPr>
            <w:rStyle w:val="Hyperlink"/>
            <w:rFonts w:ascii="Times New Roman" w:hAnsi="Times New Roman"/>
            <w:color w:val="auto"/>
          </w:rPr>
          <w:t>https://www.legifrance.gouv.fr/jorf/id/JORFTEXT000047897040</w:t>
        </w:r>
      </w:hyperlink>
      <w:r w:rsidRPr="003C3320">
        <w:rPr>
          <w:rFonts w:ascii="Times New Roman" w:hAnsi="Times New Roman"/>
        </w:rPr>
        <w:t xml:space="preserve"> </w:t>
      </w:r>
    </w:p>
  </w:footnote>
  <w:footnote w:id="32">
    <w:p w14:paraId="40D44B37" w14:textId="77777777" w:rsidR="00F94B21" w:rsidRPr="003C3320" w:rsidRDefault="00F94B21" w:rsidP="009E53EB">
      <w:pPr>
        <w:pStyle w:val="FootnoteText"/>
        <w:spacing w:after="0" w:line="240" w:lineRule="auto"/>
        <w:contextualSpacing/>
        <w:jc w:val="both"/>
        <w:rPr>
          <w:rFonts w:ascii="Times New Roman" w:hAnsi="Times New Roman"/>
        </w:rPr>
      </w:pPr>
      <w:r w:rsidRPr="003C3320">
        <w:rPr>
          <w:rFonts w:ascii="Times New Roman" w:hAnsi="Times New Roman"/>
        </w:rPr>
        <w:t xml:space="preserve">https://www.cncdh.fr/sites/default/files/2023-01/Lettre%20S%C3%A9nateurs.trices%20PPL%20logement.pdf </w:t>
      </w:r>
      <w:r w:rsidRPr="003C3320">
        <w:rPr>
          <w:rStyle w:val="FootnoteReference"/>
          <w:rFonts w:ascii="Times New Roman" w:hAnsi="Times New Roman"/>
        </w:rPr>
        <w:footnoteRef/>
      </w:r>
      <w:r w:rsidRPr="003C3320">
        <w:rPr>
          <w:rFonts w:ascii="Times New Roman" w:hAnsi="Times New Roman"/>
        </w:rPr>
        <w:t xml:space="preserve"> </w:t>
      </w:r>
      <w:hyperlink r:id="rId30" w:history="1">
        <w:r w:rsidRPr="003C3320">
          <w:rPr>
            <w:rStyle w:val="Hyperlink"/>
            <w:rFonts w:ascii="Times New Roman" w:hAnsi="Times New Roman"/>
            <w:color w:val="auto"/>
          </w:rPr>
          <w:t>https://www.cncdh.fr/sites/default/files/2023-01/Lettre%20S%C3%A9nateurs.trices%20PPL%20logement.pdf</w:t>
        </w:r>
      </w:hyperlink>
      <w:r w:rsidRPr="003C3320">
        <w:rPr>
          <w:rFonts w:ascii="Times New Roman" w:hAnsi="Times New Roman"/>
        </w:rPr>
        <w:t xml:space="preserve"> </w:t>
      </w:r>
    </w:p>
  </w:footnote>
  <w:footnote w:id="33">
    <w:p w14:paraId="2B5660F0" w14:textId="77777777" w:rsidR="00F94B21" w:rsidRPr="003C3320" w:rsidRDefault="00F94B21" w:rsidP="009E53EB">
      <w:pPr>
        <w:pStyle w:val="FootnoteText"/>
        <w:spacing w:after="0" w:line="240" w:lineRule="auto"/>
        <w:contextualSpacing/>
        <w:jc w:val="both"/>
        <w:rPr>
          <w:rFonts w:ascii="Times New Roman" w:hAnsi="Times New Roman"/>
        </w:rPr>
      </w:pPr>
      <w:r w:rsidRPr="003C3320">
        <w:rPr>
          <w:rFonts w:ascii="Times New Roman" w:hAnsi="Times New Roman"/>
        </w:rPr>
        <w:t>https://www.cncdh.fr/sites/default/files/2023-03/Lettre%20PSDT%20PPL%20Squat%20AN%2017%2003%202023.pdf</w:t>
      </w:r>
      <w:r w:rsidRPr="003C3320">
        <w:rPr>
          <w:rStyle w:val="FootnoteReference"/>
          <w:rFonts w:ascii="Times New Roman" w:hAnsi="Times New Roman"/>
        </w:rPr>
        <w:footnoteRef/>
      </w:r>
      <w:r w:rsidRPr="003C3320">
        <w:rPr>
          <w:rFonts w:ascii="Times New Roman" w:hAnsi="Times New Roman"/>
        </w:rPr>
        <w:t xml:space="preserve"> </w:t>
      </w:r>
    </w:p>
  </w:footnote>
  <w:footnote w:id="34">
    <w:p w14:paraId="2BD19681"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En ce sens, v. par exemple William Acker, </w:t>
      </w:r>
      <w:r w:rsidRPr="003C3320">
        <w:rPr>
          <w:rFonts w:ascii="Times New Roman" w:hAnsi="Times New Roman"/>
          <w:i/>
        </w:rPr>
        <w:t>Aires d’accueil des gens du voyage : un racisme environnemental ?</w:t>
      </w:r>
      <w:r w:rsidRPr="003C3320">
        <w:rPr>
          <w:rFonts w:ascii="Times New Roman" w:hAnsi="Times New Roman"/>
        </w:rPr>
        <w:t xml:space="preserve">, Écologies, 2023), p. 341-348. </w:t>
      </w:r>
    </w:p>
  </w:footnote>
  <w:footnote w:id="35">
    <w:p w14:paraId="22879900"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00B201C3" w:rsidRPr="003C3320">
        <w:rPr>
          <w:rFonts w:ascii="Times New Roman" w:hAnsi="Times New Roman"/>
        </w:rPr>
        <w:t xml:space="preserve"> </w:t>
      </w:r>
      <w:r w:rsidRPr="003C3320">
        <w:rPr>
          <w:rFonts w:ascii="Times New Roman" w:hAnsi="Times New Roman"/>
        </w:rPr>
        <w:t xml:space="preserve">CNCDH, Avis urgence climatique et droits de l’homme, 27 mai 2021.  </w:t>
      </w:r>
    </w:p>
  </w:footnote>
  <w:footnote w:id="36">
    <w:p w14:paraId="47054913"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Les émissions ont diminué de 2,7 % en 2022 par rapport à l’année 2021. </w:t>
      </w:r>
    </w:p>
  </w:footnote>
  <w:footnote w:id="37">
    <w:p w14:paraId="30D140F5"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Haut Conseil pour le climat, </w:t>
      </w:r>
      <w:r w:rsidRPr="003C3320">
        <w:rPr>
          <w:rFonts w:ascii="Times New Roman" w:hAnsi="Times New Roman"/>
          <w:i/>
        </w:rPr>
        <w:t>Acter l’urgence engager les moyens</w:t>
      </w:r>
      <w:r w:rsidRPr="003C3320">
        <w:rPr>
          <w:rFonts w:ascii="Times New Roman" w:hAnsi="Times New Roman"/>
        </w:rPr>
        <w:t>, Rapport annuel 2023, juin 2023.</w:t>
      </w:r>
    </w:p>
  </w:footnote>
  <w:footnote w:id="38">
    <w:p w14:paraId="66B5D5C9"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Tribunal administratif de Paris, 14 octobre 2021 et Conseil d’État, 4 août 2021. </w:t>
      </w:r>
    </w:p>
  </w:footnote>
  <w:footnote w:id="39">
    <w:p w14:paraId="68D7779A" w14:textId="3B037B2C"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Tribunal administratif de Paris, 16 juin 2023. Le juge a considéré qu</w:t>
      </w:r>
      <w:r w:rsidRPr="003C3320">
        <w:rPr>
          <w:rFonts w:ascii="Times New Roman" w:hAnsi="Times New Roman"/>
        </w:rPr>
        <w:t>’« une partie des symptômes » dont des enfants ont souffert a été « causée par le dépassement des seuils de pollution résultant de la faute de l’Etat ».</w:t>
      </w:r>
    </w:p>
  </w:footnote>
  <w:footnote w:id="40">
    <w:p w14:paraId="2D144B41"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Notre Affaire à tous, Greenpeace France et Oxfam France, Demande d’exécution du jugement nos 1904967, 1904968, 1904972, 1904976/4-1 rendu le 14 octobre 2021. </w:t>
      </w:r>
    </w:p>
  </w:footnote>
  <w:footnote w:id="41">
    <w:p w14:paraId="7E97BD33"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w:t>
      </w:r>
      <w:r w:rsidRPr="003C3320">
        <w:rPr>
          <w:rFonts w:ascii="Times New Roman" w:hAnsi="Times New Roman"/>
          <w:i/>
        </w:rPr>
        <w:t>L’Affaire du Siècle : 4 ans de procédures pour que l’Etat réponde à l’urgence climatique</w:t>
      </w:r>
      <w:r w:rsidRPr="003C3320">
        <w:rPr>
          <w:rFonts w:ascii="Times New Roman" w:hAnsi="Times New Roman"/>
        </w:rPr>
        <w:t xml:space="preserve">, Affaire du Siècle, dossier de presse, 23 juin 2023, </w:t>
      </w:r>
      <w:hyperlink r:id="rId31" w:history="1">
        <w:r w:rsidRPr="003C3320">
          <w:rPr>
            <w:rStyle w:val="Hyperlink"/>
            <w:rFonts w:ascii="Times New Roman" w:hAnsi="Times New Roman"/>
            <w:color w:val="auto"/>
          </w:rPr>
          <w:t>https://www.oxfamfrance.org/wp-content/uploads/2023/06/DP_Affaire-du-Siecle_14-juin-2023-1.pdf</w:t>
        </w:r>
      </w:hyperlink>
      <w:r w:rsidRPr="003C3320">
        <w:rPr>
          <w:rFonts w:ascii="Times New Roman" w:hAnsi="Times New Roman"/>
        </w:rPr>
        <w:t xml:space="preserve"> </w:t>
      </w:r>
    </w:p>
  </w:footnote>
  <w:footnote w:id="42">
    <w:p w14:paraId="1E423D66"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32" w:history="1">
        <w:r w:rsidRPr="003C3320">
          <w:rPr>
            <w:rStyle w:val="Hyperlink"/>
            <w:rFonts w:ascii="Times New Roman" w:hAnsi="Times New Roman"/>
            <w:color w:val="auto"/>
          </w:rPr>
          <w:t>https://www.ecologie.gouv.fr/trajectoire-rechauffement-reference-ouverture-consultation-publique</w:t>
        </w:r>
      </w:hyperlink>
      <w:r w:rsidRPr="003C3320">
        <w:rPr>
          <w:rFonts w:ascii="Times New Roman" w:hAnsi="Times New Roman"/>
        </w:rPr>
        <w:t xml:space="preserve"> </w:t>
      </w:r>
    </w:p>
  </w:footnote>
  <w:footnote w:id="43">
    <w:p w14:paraId="6E3A2CDF" w14:textId="77777777" w:rsidR="008C3935" w:rsidRPr="003C3320" w:rsidRDefault="008C3935"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r w:rsidR="00A36B57" w:rsidRPr="003C3320">
        <w:rPr>
          <w:rFonts w:ascii="Times New Roman" w:hAnsi="Times New Roman"/>
        </w:rPr>
        <w:t xml:space="preserve">Haut Conseil pour le climat, </w:t>
      </w:r>
      <w:r w:rsidR="00A36B57" w:rsidRPr="003C3320">
        <w:rPr>
          <w:rFonts w:ascii="Times New Roman" w:hAnsi="Times New Roman"/>
          <w:i/>
        </w:rPr>
        <w:t>Acter l’urgence engager les moyens</w:t>
      </w:r>
      <w:r w:rsidR="00A36B57" w:rsidRPr="003C3320">
        <w:rPr>
          <w:rFonts w:ascii="Times New Roman" w:hAnsi="Times New Roman"/>
        </w:rPr>
        <w:t xml:space="preserve">, </w:t>
      </w:r>
      <w:r w:rsidR="00A36B57" w:rsidRPr="003C3320">
        <w:rPr>
          <w:rFonts w:ascii="Times New Roman" w:hAnsi="Times New Roman"/>
          <w:i/>
        </w:rPr>
        <w:t xml:space="preserve">op. </w:t>
      </w:r>
      <w:r w:rsidR="00A36B57" w:rsidRPr="003C3320">
        <w:rPr>
          <w:rFonts w:ascii="Times New Roman" w:hAnsi="Times New Roman"/>
          <w:i/>
        </w:rPr>
        <w:t>cit.</w:t>
      </w:r>
      <w:r w:rsidR="00A36B57" w:rsidRPr="003C3320">
        <w:rPr>
          <w:rFonts w:ascii="Times New Roman" w:hAnsi="Times New Roman"/>
        </w:rPr>
        <w:t>, p</w:t>
      </w:r>
      <w:r w:rsidRPr="003C3320">
        <w:rPr>
          <w:rFonts w:ascii="Times New Roman" w:hAnsi="Times New Roman"/>
        </w:rPr>
        <w:t>. 7</w:t>
      </w:r>
    </w:p>
  </w:footnote>
  <w:footnote w:id="44">
    <w:p w14:paraId="48D85767"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Pour plus d’information, </w:t>
      </w:r>
      <w:r w:rsidRPr="003C3320">
        <w:rPr>
          <w:rFonts w:ascii="Times New Roman" w:hAnsi="Times New Roman"/>
        </w:rPr>
        <w:t xml:space="preserve">Franceinfo, </w:t>
      </w:r>
      <w:r w:rsidRPr="003C3320">
        <w:rPr>
          <w:rFonts w:ascii="Times New Roman" w:hAnsi="Times New Roman"/>
          <w:i/>
        </w:rPr>
        <w:t>Bassines agricoles : pourquoi ces réserves d'eau sont-elles critiquées par les écologistes et des agriculteurs ?</w:t>
      </w:r>
      <w:r w:rsidRPr="003C3320">
        <w:rPr>
          <w:rFonts w:ascii="Times New Roman" w:hAnsi="Times New Roman"/>
        </w:rPr>
        <w:t xml:space="preserve">, 29 octobre 2022 : v. </w:t>
      </w:r>
      <w:hyperlink r:id="rId33" w:history="1">
        <w:r w:rsidRPr="003C3320">
          <w:rPr>
            <w:rStyle w:val="Hyperlink"/>
            <w:rFonts w:ascii="Times New Roman" w:hAnsi="Times New Roman"/>
            <w:color w:val="auto"/>
          </w:rPr>
          <w:t>https://www.francetvinfo.fr/monde/environnement/crise-climatique/bassines-agricoles-pourquoi-ces-projets-sont-ils-critiques-par-les-ecologistes-et-des-agriculteurs_5446819.html</w:t>
        </w:r>
      </w:hyperlink>
      <w:r w:rsidRPr="003C3320">
        <w:rPr>
          <w:rFonts w:ascii="Times New Roman" w:hAnsi="Times New Roman"/>
        </w:rPr>
        <w:t xml:space="preserve"> </w:t>
      </w:r>
    </w:p>
  </w:footnote>
  <w:footnote w:id="45">
    <w:p w14:paraId="2E9DF5F1"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Selon un rapport de l’Agence nationale de sécurité sanitaire de l’alimentation, de l’environnement et du travail (Anses), un tiers de l’eau potable distribuée en France serait contaminé, v. </w:t>
      </w:r>
      <w:r w:rsidRPr="003C3320">
        <w:rPr>
          <w:rFonts w:ascii="Times New Roman" w:hAnsi="Times New Roman"/>
          <w:i/>
        </w:rPr>
        <w:t>Campagne nationale de mesure de l’occurrence de composés émergents dans les eaux destinées à la consommation humaine</w:t>
      </w:r>
      <w:r w:rsidRPr="003C3320">
        <w:rPr>
          <w:rFonts w:ascii="Times New Roman" w:hAnsi="Times New Roman"/>
        </w:rPr>
        <w:t xml:space="preserve">, rapport d’appui scientifique et technique, mars 2023 :  </w:t>
      </w:r>
      <w:hyperlink r:id="rId34" w:history="1">
        <w:r w:rsidRPr="003C3320">
          <w:rPr>
            <w:rStyle w:val="Hyperlink"/>
            <w:rFonts w:ascii="Times New Roman" w:hAnsi="Times New Roman"/>
            <w:color w:val="auto"/>
          </w:rPr>
          <w:t>https://www.anses.fr/fr/system/files/LABORATOIRE2022AST0255Ra.pdf</w:t>
        </w:r>
      </w:hyperlink>
      <w:r w:rsidRPr="003C3320">
        <w:rPr>
          <w:rFonts w:ascii="Times New Roman" w:hAnsi="Times New Roman"/>
        </w:rPr>
        <w:t xml:space="preserve"> </w:t>
      </w:r>
    </w:p>
  </w:footnote>
  <w:footnote w:id="46">
    <w:p w14:paraId="7CF0EB20"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le bulletin mensuel de l'établissement public français géologique, </w:t>
      </w:r>
      <w:r w:rsidRPr="003C3320">
        <w:rPr>
          <w:rFonts w:ascii="Times New Roman" w:hAnsi="Times New Roman"/>
          <w:i/>
        </w:rPr>
        <w:t>Nappes d'eau souterraine au 1er octobre 2022</w:t>
      </w:r>
      <w:r w:rsidRPr="003C3320">
        <w:rPr>
          <w:rFonts w:ascii="Times New Roman" w:hAnsi="Times New Roman"/>
        </w:rPr>
        <w:t xml:space="preserve"> : </w:t>
      </w:r>
      <w:hyperlink r:id="rId35" w:history="1">
        <w:r w:rsidRPr="003C3320">
          <w:rPr>
            <w:rStyle w:val="Hyperlink"/>
            <w:rFonts w:ascii="Times New Roman" w:hAnsi="Times New Roman"/>
            <w:color w:val="auto"/>
          </w:rPr>
          <w:t>https://www.brgm.fr/sites/default/files/documents/2022-10/communique-nappes-eau-souterraine-2022-10-note.pdf</w:t>
        </w:r>
      </w:hyperlink>
      <w:r w:rsidRPr="003C3320">
        <w:rPr>
          <w:rFonts w:ascii="Times New Roman" w:hAnsi="Times New Roman"/>
        </w:rPr>
        <w:t xml:space="preserve">. </w:t>
      </w:r>
    </w:p>
  </w:footnote>
  <w:footnote w:id="47">
    <w:p w14:paraId="41791CE4" w14:textId="77777777" w:rsidR="00B2707E" w:rsidRPr="003C3320" w:rsidRDefault="00B2707E"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Plan d’action pour une gestion résiliente et concertée de l’eau, 2023 : </w:t>
      </w:r>
      <w:hyperlink r:id="rId36" w:history="1">
        <w:r w:rsidRPr="003C3320">
          <w:rPr>
            <w:rStyle w:val="Hyperlink"/>
            <w:rFonts w:ascii="Times New Roman" w:hAnsi="Times New Roman"/>
            <w:color w:val="auto"/>
          </w:rPr>
          <w:t>https://www.ecologie.gouv.fr/sites/default/files/MAR2023_DP-PLAN%20EAU__BAT%20%281%29_en%20pdf%20rendu%20accessible.pdf</w:t>
        </w:r>
      </w:hyperlink>
      <w:r w:rsidRPr="003C3320">
        <w:rPr>
          <w:rFonts w:ascii="Times New Roman" w:hAnsi="Times New Roman"/>
        </w:rPr>
        <w:t xml:space="preserve">. </w:t>
      </w:r>
      <w:r w:rsidRPr="003C3320">
        <w:rPr>
          <w:rFonts w:ascii="Times New Roman" w:hAnsi="Times New Roman"/>
        </w:rPr>
        <w:tab/>
      </w:r>
    </w:p>
  </w:footnote>
  <w:footnote w:id="48">
    <w:p w14:paraId="5E5630D1"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s’agissant de la Guadeloupe, la communication des cinq Rapporteurs spéciaux, juillet 2021 : </w:t>
      </w:r>
      <w:hyperlink r:id="rId37" w:history="1">
        <w:r w:rsidRPr="003C3320">
          <w:rPr>
            <w:rStyle w:val="Hyperlink"/>
            <w:rFonts w:ascii="Times New Roman" w:hAnsi="Times New Roman"/>
            <w:color w:val="auto"/>
          </w:rPr>
          <w:t>https://spcommreports.ohchr.org/TMResultsBase/DownLoadPublicCommunicationFile?gId=26511</w:t>
        </w:r>
      </w:hyperlink>
      <w:r w:rsidRPr="003C3320">
        <w:rPr>
          <w:rFonts w:ascii="Times New Roman" w:hAnsi="Times New Roman"/>
        </w:rPr>
        <w:t xml:space="preserve">. </w:t>
      </w:r>
    </w:p>
  </w:footnote>
  <w:footnote w:id="49">
    <w:p w14:paraId="2B9BA189"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00D1758F" w:rsidRPr="003C3320">
        <w:rPr>
          <w:rFonts w:ascii="Times New Roman" w:hAnsi="Times New Roman"/>
        </w:rPr>
        <w:t xml:space="preserve"> Plan d’</w:t>
      </w:r>
      <w:r w:rsidRPr="003C3320">
        <w:rPr>
          <w:rFonts w:ascii="Times New Roman" w:hAnsi="Times New Roman"/>
        </w:rPr>
        <w:t>action pour l'eau dans les départements et régions d'outre-mer et à</w:t>
      </w:r>
      <w:r w:rsidR="00D1758F" w:rsidRPr="003C3320">
        <w:rPr>
          <w:rFonts w:ascii="Times New Roman" w:hAnsi="Times New Roman"/>
        </w:rPr>
        <w:t xml:space="preserve"> Saint-Martin, 2016 </w:t>
      </w:r>
      <w:r w:rsidRPr="003C3320">
        <w:rPr>
          <w:rFonts w:ascii="Times New Roman" w:hAnsi="Times New Roman"/>
        </w:rPr>
        <w:t>:</w:t>
      </w:r>
      <w:r w:rsidR="00D1758F" w:rsidRPr="003C3320">
        <w:rPr>
          <w:rFonts w:ascii="Times New Roman" w:hAnsi="Times New Roman"/>
        </w:rPr>
        <w:t xml:space="preserve"> </w:t>
      </w:r>
      <w:hyperlink r:id="rId38" w:history="1">
        <w:r w:rsidR="00D1758F" w:rsidRPr="003C3320">
          <w:rPr>
            <w:rStyle w:val="Hyperlink"/>
            <w:rFonts w:ascii="Times New Roman" w:hAnsi="Times New Roman"/>
            <w:color w:val="auto"/>
          </w:rPr>
          <w:t>https://agriculture.gouv.fr/plan-daction-pour-leau-dans-les-departements-et-regions-doutre-mer-et-saint-martin</w:t>
        </w:r>
      </w:hyperlink>
      <w:r w:rsidR="00D1758F" w:rsidRPr="003C3320">
        <w:rPr>
          <w:rFonts w:ascii="Times New Roman" w:hAnsi="Times New Roman"/>
        </w:rPr>
        <w:t xml:space="preserve">. </w:t>
      </w:r>
      <w:r w:rsidRPr="003C3320">
        <w:rPr>
          <w:rFonts w:ascii="Times New Roman" w:hAnsi="Times New Roman"/>
        </w:rPr>
        <w:t xml:space="preserve"> </w:t>
      </w:r>
    </w:p>
  </w:footnote>
  <w:footnote w:id="50">
    <w:p w14:paraId="0C90D5EC" w14:textId="77777777" w:rsidR="00ED750B" w:rsidRPr="003C3320" w:rsidRDefault="00ED750B"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en ce sens Santé publique France, </w:t>
      </w:r>
      <w:r w:rsidRPr="003C3320">
        <w:rPr>
          <w:rFonts w:ascii="Times New Roman" w:hAnsi="Times New Roman"/>
          <w:i/>
        </w:rPr>
        <w:t>Chlordécone et autres pesticides : Santé publique France présente aux Antilles de nouveaux résultats</w:t>
      </w:r>
      <w:r w:rsidRPr="003C3320">
        <w:rPr>
          <w:rFonts w:ascii="Times New Roman" w:hAnsi="Times New Roman"/>
        </w:rPr>
        <w:t xml:space="preserve">, octobre 2018 : </w:t>
      </w:r>
      <w:hyperlink r:id="rId39" w:history="1">
        <w:r w:rsidRPr="003C3320">
          <w:rPr>
            <w:rStyle w:val="Hyperlink"/>
            <w:rFonts w:ascii="Times New Roman" w:hAnsi="Times New Roman"/>
            <w:color w:val="auto"/>
          </w:rPr>
          <w:t>https://www.santepubliquefrance.fr/les-actualites/2018/chlordecone-et-autres-pesticides-sante-publique-france-presente-aux-antilles-de-nouveaux-resultats</w:t>
        </w:r>
      </w:hyperlink>
      <w:r w:rsidRPr="003C3320">
        <w:rPr>
          <w:rFonts w:ascii="Times New Roman" w:hAnsi="Times New Roman"/>
        </w:rPr>
        <w:t xml:space="preserve"> </w:t>
      </w:r>
    </w:p>
  </w:footnote>
  <w:footnote w:id="51">
    <w:p w14:paraId="2B6B6759"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w:t>
      </w:r>
      <w:hyperlink r:id="rId40" w:history="1">
        <w:r w:rsidRPr="003C3320">
          <w:rPr>
            <w:rStyle w:val="Hyperlink"/>
            <w:rFonts w:ascii="Times New Roman" w:hAnsi="Times New Roman"/>
            <w:color w:val="auto"/>
          </w:rPr>
          <w:t>https://fonds-indemnisation-pesticides.fr/vos-demarches/</w:t>
        </w:r>
      </w:hyperlink>
      <w:r w:rsidRPr="003C3320">
        <w:rPr>
          <w:rFonts w:ascii="Times New Roman" w:hAnsi="Times New Roman"/>
        </w:rPr>
        <w:t xml:space="preserve"> </w:t>
      </w:r>
    </w:p>
  </w:footnote>
  <w:footnote w:id="52">
    <w:p w14:paraId="5268860A"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A la suite du dépôt d’une plainte pour « délit d’exposition d’autrui à un risque de mort », une enquête a été ouverte en Guadeloupe concernant la gestion de l’eau, v. Le Monde, </w:t>
      </w:r>
      <w:r w:rsidRPr="003C3320">
        <w:rPr>
          <w:rFonts w:ascii="Times New Roman" w:hAnsi="Times New Roman"/>
          <w:i/>
        </w:rPr>
        <w:t>Accès à l’eau potable en Guadeloupe : le parquet ouvre une enquête préliminaire</w:t>
      </w:r>
      <w:r w:rsidRPr="003C3320">
        <w:rPr>
          <w:rFonts w:ascii="Times New Roman" w:hAnsi="Times New Roman"/>
        </w:rPr>
        <w:t xml:space="preserve"> , 6 mai 2023 : </w:t>
      </w:r>
      <w:hyperlink r:id="rId41" w:anchor="xtor=AL-32280270-%5Bwhatsapp%5D-%5Bios%5D" w:history="1">
        <w:r w:rsidRPr="003C3320">
          <w:rPr>
            <w:rStyle w:val="Hyperlink"/>
            <w:rFonts w:ascii="Times New Roman" w:hAnsi="Times New Roman"/>
            <w:color w:val="auto"/>
          </w:rPr>
          <w:t>https://www.lemonde.fr/planete/article/2023/05/06/acces-a-l-eau-potable-en-guadeloupe-le-parquet-ouvre-une-enquete-preliminaire_6172287_3244.html?fbclid=IwAR0mOyGJ3DpEvbU1qX3X92A7J5b69bAxwXdIIuHImFuQ3AYi_GMPRqvl6_k#xtor=AL-32280270-%5Bwhatsapp%5D-%5Bios%5D</w:t>
        </w:r>
      </w:hyperlink>
      <w:r w:rsidRPr="003C3320">
        <w:rPr>
          <w:rFonts w:ascii="Times New Roman" w:hAnsi="Times New Roman"/>
        </w:rPr>
        <w:t xml:space="preserve">    </w:t>
      </w:r>
    </w:p>
  </w:footnote>
  <w:footnote w:id="53">
    <w:p w14:paraId="0EEB1D21" w14:textId="77777777" w:rsidR="00B14CDA" w:rsidRPr="003C3320" w:rsidRDefault="00B14CDA"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w:t>
      </w:r>
      <w:hyperlink r:id="rId42" w:history="1">
        <w:r w:rsidRPr="003C3320">
          <w:rPr>
            <w:rStyle w:val="Hyperlink"/>
            <w:rFonts w:ascii="Times New Roman" w:hAnsi="Times New Roman"/>
            <w:color w:val="auto"/>
          </w:rPr>
          <w:t>https://www.outre-mer.gouv.fr/vivre-sans-risque-chlordecone-et-reparer-par-laction</w:t>
        </w:r>
      </w:hyperlink>
      <w:r w:rsidRPr="003C3320">
        <w:rPr>
          <w:rFonts w:ascii="Times New Roman" w:hAnsi="Times New Roman"/>
        </w:rPr>
        <w:t xml:space="preserve"> </w:t>
      </w:r>
    </w:p>
  </w:footnote>
  <w:footnote w:id="54">
    <w:p w14:paraId="6CC93940"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Victor Castanet, Les fossoyeurs: Révélations sur le système qui maltraite nos aînés, Fayard, 26 janvier 2022. V. aussi Rapport de la Défenseure des droits, Les droits fondamentaux des personnes âgées accueillies en EHPAD, mai 2021 : </w:t>
      </w:r>
      <w:hyperlink r:id="rId43" w:history="1">
        <w:r w:rsidRPr="003C3320">
          <w:rPr>
            <w:rStyle w:val="Hyperlink"/>
            <w:rFonts w:ascii="Times New Roman" w:hAnsi="Times New Roman"/>
            <w:color w:val="auto"/>
          </w:rPr>
          <w:t>https://www.defenseurdesdroits.fr/sites/default/files/atoms/files/836210050_ddd_droitsehpad_access.pdf</w:t>
        </w:r>
      </w:hyperlink>
      <w:r w:rsidRPr="003C3320">
        <w:rPr>
          <w:rFonts w:ascii="Times New Roman" w:hAnsi="Times New Roman"/>
        </w:rPr>
        <w:t xml:space="preserve"> </w:t>
      </w:r>
    </w:p>
  </w:footnote>
  <w:footnote w:id="55">
    <w:p w14:paraId="7EA64A47"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Site du Gouvernement, </w:t>
      </w:r>
      <w:r w:rsidRPr="003C3320">
        <w:rPr>
          <w:rFonts w:ascii="Times New Roman" w:hAnsi="Times New Roman"/>
          <w:i/>
        </w:rPr>
        <w:t xml:space="preserve">Renforcement des contrôles et de la transparence dans les </w:t>
      </w:r>
      <w:r w:rsidRPr="003C3320">
        <w:rPr>
          <w:rFonts w:ascii="Times New Roman" w:hAnsi="Times New Roman"/>
          <w:i/>
        </w:rPr>
        <w:t>Ehpad</w:t>
      </w:r>
      <w:r w:rsidRPr="003C3320">
        <w:rPr>
          <w:rFonts w:ascii="Times New Roman" w:hAnsi="Times New Roman"/>
        </w:rPr>
        <w:t xml:space="preserve">, 26 janvier 2023 : </w:t>
      </w:r>
      <w:hyperlink r:id="rId44" w:history="1">
        <w:r w:rsidRPr="003C3320">
          <w:rPr>
            <w:rStyle w:val="Hyperlink"/>
            <w:rFonts w:ascii="Times New Roman" w:hAnsi="Times New Roman"/>
            <w:color w:val="auto"/>
          </w:rPr>
          <w:t>https://www.gouvernement.fr/actualite/renforcement-des-controles-et-de-la-transparence-dans-les-ehpad</w:t>
        </w:r>
      </w:hyperlink>
      <w:r w:rsidRPr="003C3320">
        <w:rPr>
          <w:rFonts w:ascii="Times New Roman" w:hAnsi="Times New Roman"/>
        </w:rPr>
        <w:t xml:space="preserve"> </w:t>
      </w:r>
    </w:p>
  </w:footnote>
  <w:footnote w:id="56">
    <w:p w14:paraId="4C7C73B6"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Défenseur des droits, Suivi des recommandations du rapport sur les droits fondamentaux des personnes âgées accueillies en EHPAD, janvier 2023 : </w:t>
      </w:r>
      <w:hyperlink r:id="rId45" w:history="1">
        <w:r w:rsidRPr="003C3320">
          <w:rPr>
            <w:rStyle w:val="Hyperlink"/>
            <w:rFonts w:ascii="Times New Roman" w:hAnsi="Times New Roman"/>
            <w:color w:val="auto"/>
          </w:rPr>
          <w:t>https://www.defenseurdesdroits.fr/sites/default/files/atoms/files/ddd_suivi_rapport-ehpad_20230111.pdf</w:t>
        </w:r>
      </w:hyperlink>
      <w:r w:rsidRPr="003C3320">
        <w:rPr>
          <w:rFonts w:ascii="Times New Roman" w:hAnsi="Times New Roman"/>
        </w:rPr>
        <w:t xml:space="preserve"> </w:t>
      </w:r>
    </w:p>
  </w:footnote>
  <w:footnote w:id="57">
    <w:p w14:paraId="5D6FF8F0"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Pour plus d’informations, v. </w:t>
      </w:r>
      <w:hyperlink r:id="rId46" w:history="1">
        <w:r w:rsidRPr="003C3320">
          <w:rPr>
            <w:rStyle w:val="Hyperlink"/>
            <w:rFonts w:ascii="Times New Roman" w:hAnsi="Times New Roman"/>
            <w:color w:val="auto"/>
          </w:rPr>
          <w:t>https://travail-emploi.gouv.fr/droit-du-travail/egalite-professionnelle-discrimination-et-harcelement/indexegapro</w:t>
        </w:r>
      </w:hyperlink>
      <w:r w:rsidRPr="003C3320">
        <w:rPr>
          <w:rFonts w:ascii="Times New Roman" w:hAnsi="Times New Roman"/>
        </w:rPr>
        <w:t xml:space="preserve"> </w:t>
      </w:r>
    </w:p>
  </w:footnote>
  <w:footnote w:id="58">
    <w:p w14:paraId="2BADF7A4" w14:textId="77777777" w:rsidR="00FC4447" w:rsidRPr="003C3320" w:rsidRDefault="00270ACD" w:rsidP="009E53EB">
      <w:pPr>
        <w:pStyle w:val="FootnoteText"/>
        <w:spacing w:after="0" w:line="240" w:lineRule="auto"/>
        <w:contextualSpacing/>
        <w:jc w:val="both"/>
        <w:rPr>
          <w:rFonts w:ascii="Times New Roman" w:hAnsi="Times New Roman"/>
          <w:i/>
        </w:rPr>
      </w:pPr>
      <w:r w:rsidRPr="003C3320">
        <w:rPr>
          <w:rStyle w:val="FootnoteReference"/>
          <w:rFonts w:ascii="Times New Roman" w:hAnsi="Times New Roman"/>
        </w:rPr>
        <w:footnoteRef/>
      </w:r>
      <w:r w:rsidRPr="003C3320">
        <w:rPr>
          <w:rFonts w:ascii="Times New Roman" w:hAnsi="Times New Roman"/>
        </w:rPr>
        <w:t xml:space="preserve"> </w:t>
      </w:r>
      <w:r w:rsidR="00FC4447" w:rsidRPr="003C3320">
        <w:rPr>
          <w:rFonts w:ascii="Times New Roman" w:hAnsi="Times New Roman"/>
        </w:rPr>
        <w:t xml:space="preserve">V. en ce sens CGT, </w:t>
      </w:r>
      <w:r w:rsidR="00FC4447" w:rsidRPr="003C3320">
        <w:rPr>
          <w:rFonts w:ascii="Times New Roman" w:hAnsi="Times New Roman"/>
          <w:i/>
        </w:rPr>
        <w:t>L’index égalité professionnelle : un outil critiquable, biaisé et qui masque les</w:t>
      </w:r>
    </w:p>
    <w:p w14:paraId="4C0209FF" w14:textId="77777777" w:rsidR="00270ACD" w:rsidRPr="003C3320" w:rsidRDefault="00FC4447" w:rsidP="009E53EB">
      <w:pPr>
        <w:pStyle w:val="FootnoteText"/>
        <w:spacing w:after="0" w:line="240" w:lineRule="auto"/>
        <w:contextualSpacing/>
        <w:jc w:val="both"/>
        <w:rPr>
          <w:rFonts w:ascii="Times New Roman" w:hAnsi="Times New Roman"/>
        </w:rPr>
      </w:pPr>
      <w:r w:rsidRPr="003C3320">
        <w:rPr>
          <w:rFonts w:ascii="Times New Roman" w:hAnsi="Times New Roman"/>
          <w:i/>
        </w:rPr>
        <w:t>Discriminations</w:t>
      </w:r>
      <w:r w:rsidRPr="003C3320">
        <w:rPr>
          <w:rFonts w:ascii="Times New Roman" w:hAnsi="Times New Roman"/>
        </w:rPr>
        <w:t xml:space="preserve"> : </w:t>
      </w:r>
      <w:hyperlink r:id="rId47" w:history="1">
        <w:r w:rsidRPr="003C3320">
          <w:rPr>
            <w:rStyle w:val="Hyperlink"/>
            <w:rFonts w:ascii="Times New Roman" w:hAnsi="Times New Roman"/>
            <w:color w:val="auto"/>
          </w:rPr>
          <w:t>https://www.egalite-professionnelle.cgt.fr/wp-content/uploads/2021/09/UE-Critiques-index-egalite-pofessionnelle.pdf</w:t>
        </w:r>
      </w:hyperlink>
      <w:r w:rsidRPr="003C3320">
        <w:rPr>
          <w:rFonts w:ascii="Times New Roman" w:hAnsi="Times New Roman"/>
        </w:rPr>
        <w:t xml:space="preserve"> ou Institut des Politiques Publiques, Évaluation de l’Index d’égalité professionnelle / </w:t>
      </w:r>
      <w:hyperlink r:id="rId48" w:history="1">
        <w:r w:rsidRPr="003C3320">
          <w:rPr>
            <w:rStyle w:val="Hyperlink"/>
            <w:rFonts w:ascii="Times New Roman" w:hAnsi="Times New Roman"/>
            <w:color w:val="auto"/>
          </w:rPr>
          <w:t>https://www.ipp.eu/projet/etude-sur-les-politiques-salariales-en-faveur-de-legalite-femmes-hommes/</w:t>
        </w:r>
      </w:hyperlink>
      <w:r w:rsidRPr="003C3320">
        <w:rPr>
          <w:rFonts w:ascii="Times New Roman" w:hAnsi="Times New Roman"/>
        </w:rPr>
        <w:t xml:space="preserve"> </w:t>
      </w:r>
    </w:p>
  </w:footnote>
  <w:footnote w:id="59">
    <w:p w14:paraId="0546570E"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Un arrêté préfectoral, interdisant aux organisations syndicales toute manifestation et attroupement autour d’un lycée dans la ville de Saintes, a été adopté le 3 mai 2023 lors de la visite du Président de la République.     </w:t>
      </w:r>
    </w:p>
  </w:footnote>
  <w:footnote w:id="60">
    <w:p w14:paraId="76865846"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Confédération syndicale internationale</w:t>
      </w:r>
      <w:r w:rsidRPr="003C3320">
        <w:rPr>
          <w:rFonts w:ascii="Times New Roman" w:hAnsi="Times New Roman"/>
          <w:i/>
        </w:rPr>
        <w:t>, Indice CSI des droits dans le monde 2023 Les pires pays au monde pour les travailleurs</w:t>
      </w:r>
      <w:r w:rsidRPr="003C3320">
        <w:rPr>
          <w:rFonts w:ascii="Times New Roman" w:hAnsi="Times New Roman"/>
        </w:rPr>
        <w:t>, juin 2023, p. 6.</w:t>
      </w:r>
    </w:p>
  </w:footnote>
  <w:footnote w:id="61">
    <w:p w14:paraId="1AF56B5F" w14:textId="77777777" w:rsidR="00270ACD" w:rsidRPr="003C3320" w:rsidRDefault="00270ACD" w:rsidP="009E53EB">
      <w:pPr>
        <w:pStyle w:val="FootnoteText"/>
        <w:spacing w:after="0" w:line="240" w:lineRule="auto"/>
        <w:contextualSpacing/>
        <w:jc w:val="both"/>
        <w:rPr>
          <w:rFonts w:ascii="Times New Roman" w:hAnsi="Times New Roman"/>
        </w:rPr>
      </w:pPr>
      <w:r w:rsidRPr="003C3320">
        <w:rPr>
          <w:rStyle w:val="FootnoteReference"/>
          <w:rFonts w:ascii="Times New Roman" w:hAnsi="Times New Roman"/>
        </w:rPr>
        <w:footnoteRef/>
      </w:r>
      <w:r w:rsidRPr="003C3320">
        <w:rPr>
          <w:rFonts w:ascii="Times New Roman" w:hAnsi="Times New Roman"/>
        </w:rPr>
        <w:t xml:space="preserve"> V. CNCDH, Déclaration sur la loi de 1998 relative à la lutte contre les exclusions (D - 2023 - 2), 6 juillet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1FBD" w14:textId="4BED2706" w:rsidR="00270ACD" w:rsidRDefault="00F512BB" w:rsidP="007A40A3">
    <w:pPr>
      <w:pStyle w:val="Header"/>
      <w:jc w:val="center"/>
    </w:pPr>
    <w:r w:rsidRPr="00A01D14">
      <w:rPr>
        <w:rFonts w:ascii="Times New Roman" w:hAnsi="Times New Roman"/>
        <w:noProof/>
        <w:lang w:eastAsia="fr-FR"/>
      </w:rPr>
      <w:drawing>
        <wp:inline distT="0" distB="0" distL="0" distR="0" wp14:anchorId="14D2E4D0" wp14:editId="0D6A8E98">
          <wp:extent cx="2324100" cy="1333500"/>
          <wp:effectExtent l="0" t="0" r="0" b="0"/>
          <wp:docPr id="1" name="Image 1" descr="Entreprises-et-droits-de-lhomme-avis-de-la-CNCD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Entreprises-et-droits-de-lhomme-avis-de-la-CNCDH[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1333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359F6"/>
    <w:multiLevelType w:val="hybridMultilevel"/>
    <w:tmpl w:val="9CFCE708"/>
    <w:lvl w:ilvl="0" w:tplc="923CA39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CA5774"/>
    <w:multiLevelType w:val="hybridMultilevel"/>
    <w:tmpl w:val="71B0F9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C933B8A"/>
    <w:multiLevelType w:val="hybridMultilevel"/>
    <w:tmpl w:val="71B0F9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7837B41"/>
    <w:multiLevelType w:val="hybridMultilevel"/>
    <w:tmpl w:val="4E8255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2447A2E"/>
    <w:multiLevelType w:val="hybridMultilevel"/>
    <w:tmpl w:val="2594EC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99500723">
    <w:abstractNumId w:val="0"/>
  </w:num>
  <w:num w:numId="2" w16cid:durableId="2018070072">
    <w:abstractNumId w:val="4"/>
  </w:num>
  <w:num w:numId="3" w16cid:durableId="925648802">
    <w:abstractNumId w:val="3"/>
  </w:num>
  <w:num w:numId="4" w16cid:durableId="441534066">
    <w:abstractNumId w:val="1"/>
  </w:num>
  <w:num w:numId="5" w16cid:durableId="1758014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764"/>
    <w:rsid w:val="00004CB9"/>
    <w:rsid w:val="00005261"/>
    <w:rsid w:val="0000567F"/>
    <w:rsid w:val="0000737E"/>
    <w:rsid w:val="000100D2"/>
    <w:rsid w:val="00011D68"/>
    <w:rsid w:val="000138DF"/>
    <w:rsid w:val="00026FD7"/>
    <w:rsid w:val="000335FD"/>
    <w:rsid w:val="00036E23"/>
    <w:rsid w:val="0004311B"/>
    <w:rsid w:val="000563FB"/>
    <w:rsid w:val="00057764"/>
    <w:rsid w:val="00060477"/>
    <w:rsid w:val="000703E2"/>
    <w:rsid w:val="00073801"/>
    <w:rsid w:val="000749A2"/>
    <w:rsid w:val="000802D5"/>
    <w:rsid w:val="00082351"/>
    <w:rsid w:val="00091AEB"/>
    <w:rsid w:val="00096C53"/>
    <w:rsid w:val="000A18BC"/>
    <w:rsid w:val="000A51D4"/>
    <w:rsid w:val="000B1CBF"/>
    <w:rsid w:val="000B2E76"/>
    <w:rsid w:val="000B4470"/>
    <w:rsid w:val="000B5D0A"/>
    <w:rsid w:val="000C2A4D"/>
    <w:rsid w:val="000D2380"/>
    <w:rsid w:val="001001D8"/>
    <w:rsid w:val="001002A3"/>
    <w:rsid w:val="001125A4"/>
    <w:rsid w:val="00116B8A"/>
    <w:rsid w:val="00122E12"/>
    <w:rsid w:val="00133F88"/>
    <w:rsid w:val="0014558E"/>
    <w:rsid w:val="00147CE8"/>
    <w:rsid w:val="00152AC2"/>
    <w:rsid w:val="00167F64"/>
    <w:rsid w:val="00176C53"/>
    <w:rsid w:val="00184114"/>
    <w:rsid w:val="00187248"/>
    <w:rsid w:val="0019463F"/>
    <w:rsid w:val="0019595B"/>
    <w:rsid w:val="001A58F9"/>
    <w:rsid w:val="001B2889"/>
    <w:rsid w:val="001B350C"/>
    <w:rsid w:val="001C17FD"/>
    <w:rsid w:val="001C4C56"/>
    <w:rsid w:val="001D2D15"/>
    <w:rsid w:val="001D4913"/>
    <w:rsid w:val="001E5F1C"/>
    <w:rsid w:val="001F1327"/>
    <w:rsid w:val="00201C23"/>
    <w:rsid w:val="00213597"/>
    <w:rsid w:val="00215E10"/>
    <w:rsid w:val="00220B2A"/>
    <w:rsid w:val="002211A4"/>
    <w:rsid w:val="002267B9"/>
    <w:rsid w:val="00233E58"/>
    <w:rsid w:val="00235820"/>
    <w:rsid w:val="0024015D"/>
    <w:rsid w:val="002509AE"/>
    <w:rsid w:val="002605AB"/>
    <w:rsid w:val="002622EA"/>
    <w:rsid w:val="00262311"/>
    <w:rsid w:val="00262A6C"/>
    <w:rsid w:val="0026768C"/>
    <w:rsid w:val="002678D0"/>
    <w:rsid w:val="00270ACD"/>
    <w:rsid w:val="00284C77"/>
    <w:rsid w:val="002853D5"/>
    <w:rsid w:val="0028620A"/>
    <w:rsid w:val="00296A7A"/>
    <w:rsid w:val="002A42D3"/>
    <w:rsid w:val="002B4D6D"/>
    <w:rsid w:val="002C4E32"/>
    <w:rsid w:val="002D119E"/>
    <w:rsid w:val="002D748B"/>
    <w:rsid w:val="002E5B90"/>
    <w:rsid w:val="002E7C09"/>
    <w:rsid w:val="002F0DA6"/>
    <w:rsid w:val="003021B9"/>
    <w:rsid w:val="00312A94"/>
    <w:rsid w:val="003159EB"/>
    <w:rsid w:val="00322E6B"/>
    <w:rsid w:val="003237AF"/>
    <w:rsid w:val="0033347D"/>
    <w:rsid w:val="003349D1"/>
    <w:rsid w:val="00341C91"/>
    <w:rsid w:val="0034356D"/>
    <w:rsid w:val="00343C83"/>
    <w:rsid w:val="0036158F"/>
    <w:rsid w:val="003615F4"/>
    <w:rsid w:val="00362403"/>
    <w:rsid w:val="00362E8A"/>
    <w:rsid w:val="003637DE"/>
    <w:rsid w:val="00363884"/>
    <w:rsid w:val="00367EE6"/>
    <w:rsid w:val="003707BC"/>
    <w:rsid w:val="00374B1E"/>
    <w:rsid w:val="00381F8B"/>
    <w:rsid w:val="0039185E"/>
    <w:rsid w:val="00395823"/>
    <w:rsid w:val="00395D04"/>
    <w:rsid w:val="003A198C"/>
    <w:rsid w:val="003B1F8F"/>
    <w:rsid w:val="003B210A"/>
    <w:rsid w:val="003B790F"/>
    <w:rsid w:val="003C3320"/>
    <w:rsid w:val="003C4894"/>
    <w:rsid w:val="003D05A7"/>
    <w:rsid w:val="003D2FC9"/>
    <w:rsid w:val="003D3CB0"/>
    <w:rsid w:val="003E0772"/>
    <w:rsid w:val="003E4813"/>
    <w:rsid w:val="003E7A1B"/>
    <w:rsid w:val="003F0844"/>
    <w:rsid w:val="003F3B7B"/>
    <w:rsid w:val="0040001F"/>
    <w:rsid w:val="00405604"/>
    <w:rsid w:val="00405A44"/>
    <w:rsid w:val="00415671"/>
    <w:rsid w:val="00415F6F"/>
    <w:rsid w:val="004214AC"/>
    <w:rsid w:val="00423F57"/>
    <w:rsid w:val="0043134E"/>
    <w:rsid w:val="0043181C"/>
    <w:rsid w:val="004349EB"/>
    <w:rsid w:val="0044409C"/>
    <w:rsid w:val="00444B78"/>
    <w:rsid w:val="0044630D"/>
    <w:rsid w:val="00461C77"/>
    <w:rsid w:val="00465D34"/>
    <w:rsid w:val="004739F3"/>
    <w:rsid w:val="004760FD"/>
    <w:rsid w:val="004826AF"/>
    <w:rsid w:val="00484557"/>
    <w:rsid w:val="00485B74"/>
    <w:rsid w:val="00487AE8"/>
    <w:rsid w:val="00493F68"/>
    <w:rsid w:val="0049519F"/>
    <w:rsid w:val="00497C21"/>
    <w:rsid w:val="004A1E9A"/>
    <w:rsid w:val="004A5824"/>
    <w:rsid w:val="004C10CD"/>
    <w:rsid w:val="004D042B"/>
    <w:rsid w:val="004D31C5"/>
    <w:rsid w:val="004E01FC"/>
    <w:rsid w:val="004F2F0F"/>
    <w:rsid w:val="004F5725"/>
    <w:rsid w:val="004F7B17"/>
    <w:rsid w:val="00500654"/>
    <w:rsid w:val="00500CB9"/>
    <w:rsid w:val="0051192E"/>
    <w:rsid w:val="00530D65"/>
    <w:rsid w:val="005311D6"/>
    <w:rsid w:val="0053396F"/>
    <w:rsid w:val="00533C77"/>
    <w:rsid w:val="00557182"/>
    <w:rsid w:val="00571EB0"/>
    <w:rsid w:val="005816B4"/>
    <w:rsid w:val="00584955"/>
    <w:rsid w:val="0058502C"/>
    <w:rsid w:val="00595612"/>
    <w:rsid w:val="005A06FF"/>
    <w:rsid w:val="005A22F2"/>
    <w:rsid w:val="005A67C3"/>
    <w:rsid w:val="005B1BED"/>
    <w:rsid w:val="005C1695"/>
    <w:rsid w:val="005C1D73"/>
    <w:rsid w:val="005C6539"/>
    <w:rsid w:val="005E1546"/>
    <w:rsid w:val="005E54B6"/>
    <w:rsid w:val="005E6407"/>
    <w:rsid w:val="005F3990"/>
    <w:rsid w:val="005F75C6"/>
    <w:rsid w:val="00600B15"/>
    <w:rsid w:val="00613AF2"/>
    <w:rsid w:val="00614029"/>
    <w:rsid w:val="006164DD"/>
    <w:rsid w:val="006251AA"/>
    <w:rsid w:val="00627912"/>
    <w:rsid w:val="0063725E"/>
    <w:rsid w:val="0064123D"/>
    <w:rsid w:val="00642196"/>
    <w:rsid w:val="00645510"/>
    <w:rsid w:val="0064667B"/>
    <w:rsid w:val="006477C2"/>
    <w:rsid w:val="006510E9"/>
    <w:rsid w:val="00654F82"/>
    <w:rsid w:val="00660E37"/>
    <w:rsid w:val="00671B68"/>
    <w:rsid w:val="00684389"/>
    <w:rsid w:val="00693C20"/>
    <w:rsid w:val="006959AA"/>
    <w:rsid w:val="006A3D12"/>
    <w:rsid w:val="006A50BC"/>
    <w:rsid w:val="006A73CB"/>
    <w:rsid w:val="006B62FE"/>
    <w:rsid w:val="006C4A47"/>
    <w:rsid w:val="006C72B5"/>
    <w:rsid w:val="006D2F58"/>
    <w:rsid w:val="006D33E2"/>
    <w:rsid w:val="006E3787"/>
    <w:rsid w:val="006F0793"/>
    <w:rsid w:val="006F1632"/>
    <w:rsid w:val="006F61E1"/>
    <w:rsid w:val="00710EDF"/>
    <w:rsid w:val="00711AC4"/>
    <w:rsid w:val="00711E95"/>
    <w:rsid w:val="00734A1E"/>
    <w:rsid w:val="00735E85"/>
    <w:rsid w:val="00742B55"/>
    <w:rsid w:val="00746B11"/>
    <w:rsid w:val="0075591C"/>
    <w:rsid w:val="0075633D"/>
    <w:rsid w:val="007563E7"/>
    <w:rsid w:val="00760573"/>
    <w:rsid w:val="00760F18"/>
    <w:rsid w:val="007749BA"/>
    <w:rsid w:val="00776F53"/>
    <w:rsid w:val="00784B98"/>
    <w:rsid w:val="0079584D"/>
    <w:rsid w:val="007A10D0"/>
    <w:rsid w:val="007A40A3"/>
    <w:rsid w:val="007A748C"/>
    <w:rsid w:val="007C5755"/>
    <w:rsid w:val="007D0049"/>
    <w:rsid w:val="007D387F"/>
    <w:rsid w:val="007D4A7E"/>
    <w:rsid w:val="007D62C2"/>
    <w:rsid w:val="007E65BA"/>
    <w:rsid w:val="00800180"/>
    <w:rsid w:val="00801AD2"/>
    <w:rsid w:val="0080225E"/>
    <w:rsid w:val="00815076"/>
    <w:rsid w:val="00815FF7"/>
    <w:rsid w:val="00817893"/>
    <w:rsid w:val="0083050D"/>
    <w:rsid w:val="008317BB"/>
    <w:rsid w:val="00837960"/>
    <w:rsid w:val="008413E1"/>
    <w:rsid w:val="0084234B"/>
    <w:rsid w:val="008437C8"/>
    <w:rsid w:val="0084631E"/>
    <w:rsid w:val="00852B4E"/>
    <w:rsid w:val="008543E5"/>
    <w:rsid w:val="00866205"/>
    <w:rsid w:val="008678C1"/>
    <w:rsid w:val="008731C2"/>
    <w:rsid w:val="008832AD"/>
    <w:rsid w:val="00883E61"/>
    <w:rsid w:val="00886F89"/>
    <w:rsid w:val="0089388C"/>
    <w:rsid w:val="008C3935"/>
    <w:rsid w:val="008C59D7"/>
    <w:rsid w:val="008C6C21"/>
    <w:rsid w:val="008C7BE6"/>
    <w:rsid w:val="008D1327"/>
    <w:rsid w:val="008E3ECB"/>
    <w:rsid w:val="008E77AC"/>
    <w:rsid w:val="008F0764"/>
    <w:rsid w:val="008F6A66"/>
    <w:rsid w:val="00904768"/>
    <w:rsid w:val="009075BE"/>
    <w:rsid w:val="00916AD9"/>
    <w:rsid w:val="00922674"/>
    <w:rsid w:val="00923607"/>
    <w:rsid w:val="009267AD"/>
    <w:rsid w:val="00936149"/>
    <w:rsid w:val="00937265"/>
    <w:rsid w:val="00944277"/>
    <w:rsid w:val="00965BFA"/>
    <w:rsid w:val="00965EDC"/>
    <w:rsid w:val="00967509"/>
    <w:rsid w:val="00981544"/>
    <w:rsid w:val="00983857"/>
    <w:rsid w:val="00986971"/>
    <w:rsid w:val="009959CF"/>
    <w:rsid w:val="009965B4"/>
    <w:rsid w:val="0099710B"/>
    <w:rsid w:val="009B1CEE"/>
    <w:rsid w:val="009B2264"/>
    <w:rsid w:val="009B4C63"/>
    <w:rsid w:val="009B6432"/>
    <w:rsid w:val="009C4564"/>
    <w:rsid w:val="009C5AB6"/>
    <w:rsid w:val="009D735E"/>
    <w:rsid w:val="009D79D2"/>
    <w:rsid w:val="009E2238"/>
    <w:rsid w:val="009E53EB"/>
    <w:rsid w:val="009E6DFF"/>
    <w:rsid w:val="009F7D3D"/>
    <w:rsid w:val="00A07055"/>
    <w:rsid w:val="00A24110"/>
    <w:rsid w:val="00A26D35"/>
    <w:rsid w:val="00A30A9F"/>
    <w:rsid w:val="00A36B57"/>
    <w:rsid w:val="00A42056"/>
    <w:rsid w:val="00A50FF6"/>
    <w:rsid w:val="00A547AA"/>
    <w:rsid w:val="00A5528E"/>
    <w:rsid w:val="00A56D07"/>
    <w:rsid w:val="00A719C3"/>
    <w:rsid w:val="00A72729"/>
    <w:rsid w:val="00A73BC3"/>
    <w:rsid w:val="00A75F3E"/>
    <w:rsid w:val="00A77DA6"/>
    <w:rsid w:val="00A81FFE"/>
    <w:rsid w:val="00A83ADD"/>
    <w:rsid w:val="00A90B2E"/>
    <w:rsid w:val="00AA54AB"/>
    <w:rsid w:val="00AC7DAB"/>
    <w:rsid w:val="00AD35DD"/>
    <w:rsid w:val="00AF313B"/>
    <w:rsid w:val="00AF5476"/>
    <w:rsid w:val="00B0142B"/>
    <w:rsid w:val="00B123C2"/>
    <w:rsid w:val="00B14CDA"/>
    <w:rsid w:val="00B1688C"/>
    <w:rsid w:val="00B201C3"/>
    <w:rsid w:val="00B22106"/>
    <w:rsid w:val="00B2369C"/>
    <w:rsid w:val="00B23CC7"/>
    <w:rsid w:val="00B258EF"/>
    <w:rsid w:val="00B26D15"/>
    <w:rsid w:val="00B2707E"/>
    <w:rsid w:val="00B35EE0"/>
    <w:rsid w:val="00B37D01"/>
    <w:rsid w:val="00B4797B"/>
    <w:rsid w:val="00B55BA2"/>
    <w:rsid w:val="00B661F0"/>
    <w:rsid w:val="00B82A12"/>
    <w:rsid w:val="00B84627"/>
    <w:rsid w:val="00B871E2"/>
    <w:rsid w:val="00B95F25"/>
    <w:rsid w:val="00BA2C4D"/>
    <w:rsid w:val="00BA7953"/>
    <w:rsid w:val="00BB0482"/>
    <w:rsid w:val="00BB0865"/>
    <w:rsid w:val="00BB2183"/>
    <w:rsid w:val="00BB323C"/>
    <w:rsid w:val="00BC3A66"/>
    <w:rsid w:val="00BC4FC4"/>
    <w:rsid w:val="00BC6155"/>
    <w:rsid w:val="00BD02DF"/>
    <w:rsid w:val="00BE6594"/>
    <w:rsid w:val="00BF0ED3"/>
    <w:rsid w:val="00BF54BC"/>
    <w:rsid w:val="00C02202"/>
    <w:rsid w:val="00C14C93"/>
    <w:rsid w:val="00C25016"/>
    <w:rsid w:val="00C274B0"/>
    <w:rsid w:val="00C47F15"/>
    <w:rsid w:val="00C702A8"/>
    <w:rsid w:val="00C73E4E"/>
    <w:rsid w:val="00C80C1D"/>
    <w:rsid w:val="00C826EF"/>
    <w:rsid w:val="00C85E06"/>
    <w:rsid w:val="00C9067E"/>
    <w:rsid w:val="00C93C79"/>
    <w:rsid w:val="00C97407"/>
    <w:rsid w:val="00CA1406"/>
    <w:rsid w:val="00CA186A"/>
    <w:rsid w:val="00CA26DF"/>
    <w:rsid w:val="00CA32AF"/>
    <w:rsid w:val="00CA7405"/>
    <w:rsid w:val="00CA7647"/>
    <w:rsid w:val="00CD455D"/>
    <w:rsid w:val="00CD4CF4"/>
    <w:rsid w:val="00CF1A55"/>
    <w:rsid w:val="00CF29A8"/>
    <w:rsid w:val="00CF67E0"/>
    <w:rsid w:val="00D03577"/>
    <w:rsid w:val="00D141FC"/>
    <w:rsid w:val="00D1758F"/>
    <w:rsid w:val="00D203D3"/>
    <w:rsid w:val="00D21034"/>
    <w:rsid w:val="00D263D5"/>
    <w:rsid w:val="00D2645D"/>
    <w:rsid w:val="00D32D63"/>
    <w:rsid w:val="00D33BE8"/>
    <w:rsid w:val="00D4279E"/>
    <w:rsid w:val="00D467B3"/>
    <w:rsid w:val="00D4721C"/>
    <w:rsid w:val="00D52EDB"/>
    <w:rsid w:val="00D64239"/>
    <w:rsid w:val="00D66F9A"/>
    <w:rsid w:val="00D71676"/>
    <w:rsid w:val="00D7625D"/>
    <w:rsid w:val="00D816F7"/>
    <w:rsid w:val="00D85311"/>
    <w:rsid w:val="00D86E31"/>
    <w:rsid w:val="00D87B8B"/>
    <w:rsid w:val="00D970B3"/>
    <w:rsid w:val="00DA4B09"/>
    <w:rsid w:val="00DA7EBA"/>
    <w:rsid w:val="00DB034D"/>
    <w:rsid w:val="00DB540D"/>
    <w:rsid w:val="00DC0FB9"/>
    <w:rsid w:val="00DC7641"/>
    <w:rsid w:val="00DD5880"/>
    <w:rsid w:val="00DE3873"/>
    <w:rsid w:val="00DE4200"/>
    <w:rsid w:val="00DE6427"/>
    <w:rsid w:val="00E032D3"/>
    <w:rsid w:val="00E0604A"/>
    <w:rsid w:val="00E111FA"/>
    <w:rsid w:val="00E11A19"/>
    <w:rsid w:val="00E15B22"/>
    <w:rsid w:val="00E20440"/>
    <w:rsid w:val="00E33272"/>
    <w:rsid w:val="00E3760A"/>
    <w:rsid w:val="00E37ABE"/>
    <w:rsid w:val="00E52EE9"/>
    <w:rsid w:val="00E71118"/>
    <w:rsid w:val="00E751B0"/>
    <w:rsid w:val="00E859B6"/>
    <w:rsid w:val="00E91A84"/>
    <w:rsid w:val="00EA039D"/>
    <w:rsid w:val="00EA2680"/>
    <w:rsid w:val="00EB2975"/>
    <w:rsid w:val="00EC794D"/>
    <w:rsid w:val="00ED15CF"/>
    <w:rsid w:val="00ED5BFD"/>
    <w:rsid w:val="00ED750B"/>
    <w:rsid w:val="00EE7622"/>
    <w:rsid w:val="00EF473C"/>
    <w:rsid w:val="00F077C7"/>
    <w:rsid w:val="00F164AA"/>
    <w:rsid w:val="00F20A12"/>
    <w:rsid w:val="00F24F83"/>
    <w:rsid w:val="00F403EA"/>
    <w:rsid w:val="00F41316"/>
    <w:rsid w:val="00F512BB"/>
    <w:rsid w:val="00F5166B"/>
    <w:rsid w:val="00F61505"/>
    <w:rsid w:val="00F767B1"/>
    <w:rsid w:val="00F769F2"/>
    <w:rsid w:val="00F803E2"/>
    <w:rsid w:val="00F8308B"/>
    <w:rsid w:val="00F833AE"/>
    <w:rsid w:val="00F85ECC"/>
    <w:rsid w:val="00F87A60"/>
    <w:rsid w:val="00F9092D"/>
    <w:rsid w:val="00F9250B"/>
    <w:rsid w:val="00F94B21"/>
    <w:rsid w:val="00FA6EF5"/>
    <w:rsid w:val="00FC4447"/>
    <w:rsid w:val="00FC5601"/>
    <w:rsid w:val="00FC7674"/>
    <w:rsid w:val="00FE0919"/>
    <w:rsid w:val="00FE49BB"/>
    <w:rsid w:val="00FF1766"/>
    <w:rsid w:val="00FF73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FFC4"/>
  <w15:chartTrackingRefBased/>
  <w15:docId w15:val="{3A86C278-04BC-4BA1-A97B-D48A6AAA1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444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link w:val="HTMLPreformatted"/>
    <w:uiPriority w:val="99"/>
    <w:rsid w:val="00444B78"/>
    <w:rPr>
      <w:rFonts w:ascii="Courier New" w:eastAsia="Times New Roman" w:hAnsi="Courier New" w:cs="Courier New"/>
    </w:rPr>
  </w:style>
  <w:style w:type="character" w:customStyle="1" w:styleId="y2iqfc">
    <w:name w:val="y2iqfc"/>
    <w:rsid w:val="00444B78"/>
  </w:style>
  <w:style w:type="character" w:customStyle="1" w:styleId="field">
    <w:name w:val="field"/>
    <w:rsid w:val="0044630D"/>
  </w:style>
  <w:style w:type="paragraph" w:styleId="FootnoteText">
    <w:name w:val="footnote text"/>
    <w:basedOn w:val="Normal"/>
    <w:link w:val="FootnoteTextChar"/>
    <w:unhideWhenUsed/>
    <w:rsid w:val="0044630D"/>
    <w:rPr>
      <w:sz w:val="20"/>
      <w:szCs w:val="20"/>
    </w:rPr>
  </w:style>
  <w:style w:type="character" w:customStyle="1" w:styleId="FootnoteTextChar">
    <w:name w:val="Footnote Text Char"/>
    <w:link w:val="FootnoteText"/>
    <w:uiPriority w:val="99"/>
    <w:semiHidden/>
    <w:rsid w:val="0044630D"/>
    <w:rPr>
      <w:lang w:eastAsia="en-US"/>
    </w:rPr>
  </w:style>
  <w:style w:type="character" w:styleId="FootnoteReference">
    <w:name w:val="footnote reference"/>
    <w:aliases w:val="Footnote Refernece,Car Char Car Char Car Char Char Char Char Char Char Char,Footnote Refernece Char Char,Footnote Refernece Char,Car Char Car Char Car Char Char Char Char Char Char Char Char,Footnote Refernece Char Char Char Char"/>
    <w:unhideWhenUsed/>
    <w:qFormat/>
    <w:rsid w:val="0044630D"/>
    <w:rPr>
      <w:vertAlign w:val="superscript"/>
    </w:rPr>
  </w:style>
  <w:style w:type="character" w:styleId="Hyperlink">
    <w:name w:val="Hyperlink"/>
    <w:uiPriority w:val="99"/>
    <w:unhideWhenUsed/>
    <w:rsid w:val="0044630D"/>
    <w:rPr>
      <w:color w:val="0563C1"/>
      <w:u w:val="single"/>
    </w:rPr>
  </w:style>
  <w:style w:type="character" w:customStyle="1" w:styleId="A11">
    <w:name w:val="A11"/>
    <w:uiPriority w:val="99"/>
    <w:rsid w:val="00735E85"/>
    <w:rPr>
      <w:rFonts w:cs="Marianne Light"/>
      <w:color w:val="000000"/>
      <w:sz w:val="14"/>
      <w:szCs w:val="14"/>
    </w:rPr>
  </w:style>
  <w:style w:type="character" w:customStyle="1" w:styleId="markedcontent">
    <w:name w:val="markedcontent"/>
    <w:rsid w:val="00A719C3"/>
  </w:style>
  <w:style w:type="paragraph" w:styleId="Header">
    <w:name w:val="header"/>
    <w:basedOn w:val="Normal"/>
    <w:link w:val="HeaderChar"/>
    <w:uiPriority w:val="99"/>
    <w:unhideWhenUsed/>
    <w:rsid w:val="00500654"/>
    <w:pPr>
      <w:tabs>
        <w:tab w:val="center" w:pos="4536"/>
        <w:tab w:val="right" w:pos="9072"/>
      </w:tabs>
    </w:pPr>
  </w:style>
  <w:style w:type="character" w:customStyle="1" w:styleId="HeaderChar">
    <w:name w:val="Header Char"/>
    <w:link w:val="Header"/>
    <w:uiPriority w:val="99"/>
    <w:rsid w:val="00500654"/>
    <w:rPr>
      <w:sz w:val="22"/>
      <w:szCs w:val="22"/>
      <w:lang w:eastAsia="en-US"/>
    </w:rPr>
  </w:style>
  <w:style w:type="paragraph" w:styleId="Footer">
    <w:name w:val="footer"/>
    <w:basedOn w:val="Normal"/>
    <w:link w:val="FooterChar"/>
    <w:uiPriority w:val="99"/>
    <w:unhideWhenUsed/>
    <w:rsid w:val="00500654"/>
    <w:pPr>
      <w:tabs>
        <w:tab w:val="center" w:pos="4536"/>
        <w:tab w:val="right" w:pos="9072"/>
      </w:tabs>
    </w:pPr>
  </w:style>
  <w:style w:type="character" w:customStyle="1" w:styleId="FooterChar">
    <w:name w:val="Footer Char"/>
    <w:link w:val="Footer"/>
    <w:uiPriority w:val="99"/>
    <w:rsid w:val="00500654"/>
    <w:rPr>
      <w:sz w:val="22"/>
      <w:szCs w:val="22"/>
      <w:lang w:eastAsia="en-US"/>
    </w:rPr>
  </w:style>
  <w:style w:type="character" w:customStyle="1" w:styleId="highlight">
    <w:name w:val="highlight"/>
    <w:rsid w:val="000B1CBF"/>
  </w:style>
  <w:style w:type="paragraph" w:customStyle="1" w:styleId="Default">
    <w:name w:val="Default"/>
    <w:rsid w:val="007A40A3"/>
    <w:pPr>
      <w:autoSpaceDE w:val="0"/>
      <w:autoSpaceDN w:val="0"/>
      <w:adjustRightInd w:val="0"/>
    </w:pPr>
    <w:rPr>
      <w:rFonts w:ascii="Times New Roman" w:hAnsi="Times New Roman"/>
      <w:color w:val="000000"/>
      <w:sz w:val="24"/>
      <w:szCs w:val="24"/>
    </w:rPr>
  </w:style>
  <w:style w:type="character" w:customStyle="1" w:styleId="break-words">
    <w:name w:val="break-words"/>
    <w:rsid w:val="008C6C21"/>
  </w:style>
  <w:style w:type="character" w:styleId="CommentReference">
    <w:name w:val="annotation reference"/>
    <w:uiPriority w:val="99"/>
    <w:semiHidden/>
    <w:unhideWhenUsed/>
    <w:rsid w:val="00613AF2"/>
    <w:rPr>
      <w:sz w:val="16"/>
      <w:szCs w:val="16"/>
    </w:rPr>
  </w:style>
  <w:style w:type="paragraph" w:styleId="CommentText">
    <w:name w:val="annotation text"/>
    <w:basedOn w:val="Normal"/>
    <w:link w:val="CommentTextChar"/>
    <w:uiPriority w:val="99"/>
    <w:semiHidden/>
    <w:unhideWhenUsed/>
    <w:rsid w:val="00613AF2"/>
    <w:rPr>
      <w:sz w:val="20"/>
      <w:szCs w:val="20"/>
    </w:rPr>
  </w:style>
  <w:style w:type="character" w:customStyle="1" w:styleId="CommentTextChar">
    <w:name w:val="Comment Text Char"/>
    <w:link w:val="CommentText"/>
    <w:uiPriority w:val="99"/>
    <w:semiHidden/>
    <w:rsid w:val="00613AF2"/>
    <w:rPr>
      <w:lang w:eastAsia="en-US"/>
    </w:rPr>
  </w:style>
  <w:style w:type="paragraph" w:styleId="CommentSubject">
    <w:name w:val="annotation subject"/>
    <w:basedOn w:val="CommentText"/>
    <w:next w:val="CommentText"/>
    <w:link w:val="CommentSubjectChar"/>
    <w:uiPriority w:val="99"/>
    <w:semiHidden/>
    <w:unhideWhenUsed/>
    <w:rsid w:val="00613AF2"/>
    <w:rPr>
      <w:b/>
      <w:bCs/>
    </w:rPr>
  </w:style>
  <w:style w:type="character" w:customStyle="1" w:styleId="CommentSubjectChar">
    <w:name w:val="Comment Subject Char"/>
    <w:link w:val="CommentSubject"/>
    <w:uiPriority w:val="99"/>
    <w:semiHidden/>
    <w:rsid w:val="00613AF2"/>
    <w:rPr>
      <w:b/>
      <w:bCs/>
      <w:lang w:eastAsia="en-US"/>
    </w:rPr>
  </w:style>
  <w:style w:type="paragraph" w:styleId="BalloonText">
    <w:name w:val="Balloon Text"/>
    <w:basedOn w:val="Normal"/>
    <w:link w:val="BalloonTextChar"/>
    <w:uiPriority w:val="99"/>
    <w:semiHidden/>
    <w:unhideWhenUsed/>
    <w:rsid w:val="00613AF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13AF2"/>
    <w:rPr>
      <w:rFonts w:ascii="Segoe UI" w:hAnsi="Segoe UI" w:cs="Segoe UI"/>
      <w:sz w:val="18"/>
      <w:szCs w:val="18"/>
      <w:lang w:eastAsia="en-US"/>
    </w:rPr>
  </w:style>
  <w:style w:type="paragraph" w:styleId="ListParagraph">
    <w:name w:val="List Paragraph"/>
    <w:basedOn w:val="Normal"/>
    <w:qFormat/>
    <w:rsid w:val="004A5824"/>
    <w:pPr>
      <w:spacing w:line="256" w:lineRule="auto"/>
      <w:ind w:left="720"/>
      <w:contextualSpacing/>
    </w:pPr>
    <w:rPr>
      <w:kern w:val="2"/>
    </w:rPr>
  </w:style>
  <w:style w:type="character" w:styleId="Emphasis">
    <w:name w:val="Emphasis"/>
    <w:uiPriority w:val="20"/>
    <w:qFormat/>
    <w:rsid w:val="00693C20"/>
    <w:rPr>
      <w:i/>
      <w:iCs/>
    </w:rPr>
  </w:style>
  <w:style w:type="character" w:styleId="Strong">
    <w:name w:val="Strong"/>
    <w:rsid w:val="00693C20"/>
    <w:rPr>
      <w:b/>
      <w:bCs/>
    </w:rPr>
  </w:style>
  <w:style w:type="paragraph" w:styleId="Revision">
    <w:name w:val="Revision"/>
    <w:hidden/>
    <w:uiPriority w:val="99"/>
    <w:semiHidden/>
    <w:rsid w:val="00645510"/>
    <w:rPr>
      <w:sz w:val="22"/>
      <w:szCs w:val="22"/>
      <w:lang w:eastAsia="en-US"/>
    </w:rPr>
  </w:style>
  <w:style w:type="character" w:styleId="FollowedHyperlink">
    <w:name w:val="FollowedHyperlink"/>
    <w:basedOn w:val="DefaultParagraphFont"/>
    <w:uiPriority w:val="99"/>
    <w:semiHidden/>
    <w:unhideWhenUsed/>
    <w:rsid w:val="001A58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76577">
      <w:bodyDiv w:val="1"/>
      <w:marLeft w:val="0"/>
      <w:marRight w:val="0"/>
      <w:marTop w:val="0"/>
      <w:marBottom w:val="0"/>
      <w:divBdr>
        <w:top w:val="none" w:sz="0" w:space="0" w:color="auto"/>
        <w:left w:val="none" w:sz="0" w:space="0" w:color="auto"/>
        <w:bottom w:val="none" w:sz="0" w:space="0" w:color="auto"/>
        <w:right w:val="none" w:sz="0" w:space="0" w:color="auto"/>
      </w:divBdr>
    </w:div>
    <w:div w:id="856817770">
      <w:bodyDiv w:val="1"/>
      <w:marLeft w:val="0"/>
      <w:marRight w:val="0"/>
      <w:marTop w:val="0"/>
      <w:marBottom w:val="0"/>
      <w:divBdr>
        <w:top w:val="none" w:sz="0" w:space="0" w:color="auto"/>
        <w:left w:val="none" w:sz="0" w:space="0" w:color="auto"/>
        <w:bottom w:val="none" w:sz="0" w:space="0" w:color="auto"/>
        <w:right w:val="none" w:sz="0" w:space="0" w:color="auto"/>
      </w:divBdr>
    </w:div>
    <w:div w:id="924070821">
      <w:bodyDiv w:val="1"/>
      <w:marLeft w:val="0"/>
      <w:marRight w:val="0"/>
      <w:marTop w:val="0"/>
      <w:marBottom w:val="0"/>
      <w:divBdr>
        <w:top w:val="none" w:sz="0" w:space="0" w:color="auto"/>
        <w:left w:val="none" w:sz="0" w:space="0" w:color="auto"/>
        <w:bottom w:val="none" w:sz="0" w:space="0" w:color="auto"/>
        <w:right w:val="none" w:sz="0" w:space="0" w:color="auto"/>
      </w:divBdr>
    </w:div>
    <w:div w:id="1064841193">
      <w:bodyDiv w:val="1"/>
      <w:marLeft w:val="0"/>
      <w:marRight w:val="0"/>
      <w:marTop w:val="0"/>
      <w:marBottom w:val="0"/>
      <w:divBdr>
        <w:top w:val="none" w:sz="0" w:space="0" w:color="auto"/>
        <w:left w:val="none" w:sz="0" w:space="0" w:color="auto"/>
        <w:bottom w:val="none" w:sz="0" w:space="0" w:color="auto"/>
        <w:right w:val="none" w:sz="0" w:space="0" w:color="auto"/>
      </w:divBdr>
    </w:div>
    <w:div w:id="1208681115">
      <w:bodyDiv w:val="1"/>
      <w:marLeft w:val="0"/>
      <w:marRight w:val="0"/>
      <w:marTop w:val="0"/>
      <w:marBottom w:val="0"/>
      <w:divBdr>
        <w:top w:val="none" w:sz="0" w:space="0" w:color="auto"/>
        <w:left w:val="none" w:sz="0" w:space="0" w:color="auto"/>
        <w:bottom w:val="none" w:sz="0" w:space="0" w:color="auto"/>
        <w:right w:val="none" w:sz="0" w:space="0" w:color="auto"/>
      </w:divBdr>
    </w:div>
    <w:div w:id="1499082149">
      <w:bodyDiv w:val="1"/>
      <w:marLeft w:val="0"/>
      <w:marRight w:val="0"/>
      <w:marTop w:val="0"/>
      <w:marBottom w:val="0"/>
      <w:divBdr>
        <w:top w:val="none" w:sz="0" w:space="0" w:color="auto"/>
        <w:left w:val="none" w:sz="0" w:space="0" w:color="auto"/>
        <w:bottom w:val="none" w:sz="0" w:space="0" w:color="auto"/>
        <w:right w:val="none" w:sz="0" w:space="0" w:color="auto"/>
      </w:divBdr>
      <w:divsChild>
        <w:div w:id="275604012">
          <w:marLeft w:val="0"/>
          <w:marRight w:val="0"/>
          <w:marTop w:val="0"/>
          <w:marBottom w:val="0"/>
          <w:divBdr>
            <w:top w:val="none" w:sz="0" w:space="0" w:color="auto"/>
            <w:left w:val="none" w:sz="0" w:space="0" w:color="auto"/>
            <w:bottom w:val="none" w:sz="0" w:space="0" w:color="auto"/>
            <w:right w:val="none" w:sz="0" w:space="0" w:color="auto"/>
          </w:divBdr>
        </w:div>
      </w:divsChild>
    </w:div>
    <w:div w:id="178877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ncdh.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hclpd.gouv.fr/IMG/pdf/15_ans_apres_la_loi_dalo_un_necessaire_rappel_a_la_loi_2022.pdf" TargetMode="External"/><Relationship Id="rId18" Type="http://schemas.openxmlformats.org/officeDocument/2006/relationships/hyperlink" Target="https://medias.vie-publique.fr/data_storage_s3/rapport/pdf/280937.pdf" TargetMode="External"/><Relationship Id="rId26" Type="http://schemas.openxmlformats.org/officeDocument/2006/relationships/hyperlink" Target="https://www.observatoiredesexpulsions.org/storage/wsm_publication/8b0prvyMGrER5LrVPlD2K9Dx16aNWgYCxYM0yFeU.pdf" TargetMode="External"/><Relationship Id="rId39" Type="http://schemas.openxmlformats.org/officeDocument/2006/relationships/hyperlink" Target="https://www.santepubliquefrance.fr/les-actualites/2018/chlordecone-et-autres-pesticides-sante-publique-france-presente-aux-antilles-de-nouveaux-resultats" TargetMode="External"/><Relationship Id="rId21" Type="http://schemas.openxmlformats.org/officeDocument/2006/relationships/hyperlink" Target="https://www.gouvernement.fr/sites/default/files/contenu/piece-jointe/2018/03/plaquette_lda_4p_vf.pdf" TargetMode="External"/><Relationship Id="rId34" Type="http://schemas.openxmlformats.org/officeDocument/2006/relationships/hyperlink" Target="https://www.anses.fr/fr/system/files/LABORATOIRE2022AST0255Ra.pdf" TargetMode="External"/><Relationship Id="rId42" Type="http://schemas.openxmlformats.org/officeDocument/2006/relationships/hyperlink" Target="https://www.outre-mer.gouv.fr/vivre-sans-risque-chlordecone-et-reparer-par-laction" TargetMode="External"/><Relationship Id="rId47" Type="http://schemas.openxmlformats.org/officeDocument/2006/relationships/hyperlink" Target="https://www.egalite-professionnelle.cgt.fr/wp-content/uploads/2021/09/UE-Critiques-index-egalite-pofessionnelle.pdf" TargetMode="External"/><Relationship Id="rId7" Type="http://schemas.openxmlformats.org/officeDocument/2006/relationships/hyperlink" Target="https://www.fondation-abbe-pierre.fr/sites/default/files/2023-01/REML2023_CAHIER4_Les%20chiffresdumallogement.pdf" TargetMode="External"/><Relationship Id="rId2" Type="http://schemas.openxmlformats.org/officeDocument/2006/relationships/hyperlink" Target="https://www.iledefrance.ars.sante.fr/zonage-medecins-2022-carte-des-zones-concernees-par-les-aides-linstallation-et-au-maintien-des" TargetMode="External"/><Relationship Id="rId16" Type="http://schemas.openxmlformats.org/officeDocument/2006/relationships/hyperlink" Target="https://medias.vie-publique.fr/data_storage_s3/rapport/pdf/286626.pdf" TargetMode="External"/><Relationship Id="rId29" Type="http://schemas.openxmlformats.org/officeDocument/2006/relationships/hyperlink" Target="https://www.legifrance.gouv.fr/jorf/id/JORFTEXT000047897040" TargetMode="External"/><Relationship Id="rId1" Type="http://schemas.openxmlformats.org/officeDocument/2006/relationships/hyperlink" Target="https://www.vie-publique.fr/eclairage/24080-sante-quelle-politique-publique-contre-les-deserts-medicaux" TargetMode="External"/><Relationship Id="rId6" Type="http://schemas.openxmlformats.org/officeDocument/2006/relationships/hyperlink" Target="https://www.legifrance.gouv.fr/jorf/id/JORFTEXT000043851159" TargetMode="External"/><Relationship Id="rId11" Type="http://schemas.openxmlformats.org/officeDocument/2006/relationships/hyperlink" Target="https://www.ccomptes.fr/sites/default/files/2022-01/20220126-droit-au-logement-opposable.pdf" TargetMode="External"/><Relationship Id="rId24" Type="http://schemas.openxmlformats.org/officeDocument/2006/relationships/hyperlink" Target="https://www.solidarites-nouvelles-logement.org/wp-content/uploads/2020/06/RALS2020-Synthe%CC%80se-9.pdf" TargetMode="External"/><Relationship Id="rId32" Type="http://schemas.openxmlformats.org/officeDocument/2006/relationships/hyperlink" Target="https://www.ecologie.gouv.fr/trajectoire-rechauffement-reference-ouverture-consultation-publique" TargetMode="External"/><Relationship Id="rId37" Type="http://schemas.openxmlformats.org/officeDocument/2006/relationships/hyperlink" Target="https://spcommreports.ohchr.org/TMResultsBase/DownLoadPublicCommunicationFile?gId=26511" TargetMode="External"/><Relationship Id="rId40" Type="http://schemas.openxmlformats.org/officeDocument/2006/relationships/hyperlink" Target="https://fonds-indemnisation-pesticides.fr/vos-demarches/" TargetMode="External"/><Relationship Id="rId45" Type="http://schemas.openxmlformats.org/officeDocument/2006/relationships/hyperlink" Target="https://www.defenseurdesdroits.fr/sites/default/files/atoms/files/ddd_suivi_rapport-ehpad_20230111.pdf" TargetMode="External"/><Relationship Id="rId5" Type="http://schemas.openxmlformats.org/officeDocument/2006/relationships/hyperlink" Target="https://www.lacimade.org/publication/rapport-denquete-entraves-dans-lacces-a-la-sante/" TargetMode="External"/><Relationship Id="rId15" Type="http://schemas.openxmlformats.org/officeDocument/2006/relationships/hyperlink" Target="https://www.ecologie.gouv.fr/premier-bilan-reforme-des-apl" TargetMode="External"/><Relationship Id="rId23" Type="http://schemas.openxmlformats.org/officeDocument/2006/relationships/hyperlink" Target="https://www.fondation-abbe-pierre.fr/actualites/27e-rapport-sur-letat-du-mal-logement-en-france-2022" TargetMode="External"/><Relationship Id="rId28" Type="http://schemas.openxmlformats.org/officeDocument/2006/relationships/hyperlink" Target="https://www.cncdh.fr/actualite/projet-doperation-dexpulsions-massives-mayotte-lettre-au-ministre-de-linterieur" TargetMode="External"/><Relationship Id="rId36" Type="http://schemas.openxmlformats.org/officeDocument/2006/relationships/hyperlink" Target="https://www.ecologie.gouv.fr/sites/default/files/MAR2023_DP-PLAN%20EAU__BAT%20%281%29_en%20pdf%20rendu%20accessible.pdf" TargetMode="External"/><Relationship Id="rId10" Type="http://schemas.openxmlformats.org/officeDocument/2006/relationships/hyperlink" Target="https://www.cnis.fr/instances/groupe-de-travail-mal-logement/" TargetMode="External"/><Relationship Id="rId19" Type="http://schemas.openxmlformats.org/officeDocument/2006/relationships/hyperlink" Target="https://www.anah.fr/actualites/detail/actualite/rapport-dactivite-2021-des-resultats-exceptionnels/" TargetMode="External"/><Relationship Id="rId31" Type="http://schemas.openxmlformats.org/officeDocument/2006/relationships/hyperlink" Target="https://www.oxfamfrance.org/wp-content/uploads/2023/06/DP_Affaire-du-Siecle_14-juin-2023-1.pdf" TargetMode="External"/><Relationship Id="rId44" Type="http://schemas.openxmlformats.org/officeDocument/2006/relationships/hyperlink" Target="https://www.gouvernement.fr/actualite/renforcement-des-controles-et-de-la-transparence-dans-les-ehpad" TargetMode="External"/><Relationship Id="rId4" Type="http://schemas.openxmlformats.org/officeDocument/2006/relationships/hyperlink" Target="http://www.autisme-france.fr/offres/doc_inline_src/577/2020.02-Formations_autisme_non_conformes.pdf" TargetMode="External"/><Relationship Id="rId9" Type="http://schemas.openxmlformats.org/officeDocument/2006/relationships/hyperlink" Target="https://www.legifrance.gouv.fr/affichTexte.do?cidTexte=JORFTEXT000000271094" TargetMode="External"/><Relationship Id="rId14" Type="http://schemas.openxmlformats.org/officeDocument/2006/relationships/hyperlink" Target="https://www.banquedesterritoires.fr/plus-est-pauvre-et-moins-de-chances-dacceder-au-logement-social" TargetMode="External"/><Relationship Id="rId22" Type="http://schemas.openxmlformats.org/officeDocument/2006/relationships/hyperlink" Target="https://www.ecologie.gouv.fr/sites/default/files/aides_financieres_au_logement_edition_2022.pdf" TargetMode="External"/><Relationship Id="rId27" Type="http://schemas.openxmlformats.org/officeDocument/2006/relationships/hyperlink" Target="https://www.romeurope.org/wp-content/uploads/2022/05/Rapport-2022_CNDH-Romeurope.pdf" TargetMode="External"/><Relationship Id="rId30" Type="http://schemas.openxmlformats.org/officeDocument/2006/relationships/hyperlink" Target="https://www.cncdh.fr/sites/default/files/2023-01/Lettre%20S%C3%A9nateurs.trices%20PPL%20logement.pdf" TargetMode="External"/><Relationship Id="rId35" Type="http://schemas.openxmlformats.org/officeDocument/2006/relationships/hyperlink" Target="https://www.brgm.fr/sites/default/files/documents/2022-10/communique-nappes-eau-souterraine-2022-10-note.pdf" TargetMode="External"/><Relationship Id="rId43" Type="http://schemas.openxmlformats.org/officeDocument/2006/relationships/hyperlink" Target="https://www.defenseurdesdroits.fr/sites/default/files/atoms/files/836210050_ddd_droitsehpad_access.pdf" TargetMode="External"/><Relationship Id="rId48" Type="http://schemas.openxmlformats.org/officeDocument/2006/relationships/hyperlink" Target="https://www.ipp.eu/projet/etude-sur-les-politiques-salariales-en-faveur-de-legalite-femmes-hommes/" TargetMode="External"/><Relationship Id="rId8" Type="http://schemas.openxmlformats.org/officeDocument/2006/relationships/hyperlink" Target="https://www.vie-publique.fr/en-bref/283588-mal-logement-plus-de-14-millions-de-personnes-fragilisees" TargetMode="External"/><Relationship Id="rId3" Type="http://schemas.openxmlformats.org/officeDocument/2006/relationships/hyperlink" Target="https://www.cncdh.fr/sites/default/files/2023-01/A%20-%202022%20-%201%20-%20In%C3%A9galit%C3%A9s%20sociales%20de%20sant%C3%A9%2C%20f%C3%A9vrier%202022.pdf" TargetMode="External"/><Relationship Id="rId12" Type="http://schemas.openxmlformats.org/officeDocument/2006/relationships/hyperlink" Target="https://www.fondation-abbe-pierre.fr/nos-publications/etat-du-mal-logement/les-rapports-annuels" TargetMode="External"/><Relationship Id="rId17" Type="http://schemas.openxmlformats.org/officeDocument/2006/relationships/hyperlink" Target="https://www.fondation-abbe-pierre.fr/sites/default/files/reml2021_rapport_sur_letat_du_mallogement-web.pdf" TargetMode="External"/><Relationship Id="rId25" Type="http://schemas.openxmlformats.org/officeDocument/2006/relationships/hyperlink" Target="https://resorption-bidonvilles.beta.gouv.fr/" TargetMode="External"/><Relationship Id="rId33" Type="http://schemas.openxmlformats.org/officeDocument/2006/relationships/hyperlink" Target="https://www.francetvinfo.fr/monde/environnement/crise-climatique/bassines-agricoles-pourquoi-ces-projets-sont-ils-critiques-par-les-ecologistes-et-des-agriculteurs_5446819.html" TargetMode="External"/><Relationship Id="rId38" Type="http://schemas.openxmlformats.org/officeDocument/2006/relationships/hyperlink" Target="https://agriculture.gouv.fr/plan-daction-pour-leau-dans-les-departements-et-regions-doutre-mer-et-saint-martin" TargetMode="External"/><Relationship Id="rId46" Type="http://schemas.openxmlformats.org/officeDocument/2006/relationships/hyperlink" Target="https://travail-emploi.gouv.fr/droit-du-travail/egalite-professionnelle-discrimination-et-harcelement/indexegapro" TargetMode="External"/><Relationship Id="rId20" Type="http://schemas.openxmlformats.org/officeDocument/2006/relationships/hyperlink" Target="https://www.ccomptes.fr/fr/documents/54292" TargetMode="External"/><Relationship Id="rId41" Type="http://schemas.openxmlformats.org/officeDocument/2006/relationships/hyperlink" Target="https://www.lemonde.fr/planete/article/2023/05/06/acces-a-l-eau-potable-en-guadeloupe-le-parquet-ouvre-une-enquete-preliminaire_6172287_3244.html?fbclid=IwAR0mOyGJ3DpEvbU1qX3X92A7J5b69bAxwXdIIuHImFuQ3AYi_GMPRqvl6_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FC68C-155F-49B4-8796-A62AF97F3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4178</Words>
  <Characters>22396</Characters>
  <Application>Microsoft Office Word</Application>
  <DocSecurity>0</DocSecurity>
  <Lines>344</Lines>
  <Paragraphs>103</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26471</CharactersWithSpaces>
  <SharedDoc>false</SharedDoc>
  <HLinks>
    <vt:vector size="288" baseType="variant">
      <vt:variant>
        <vt:i4>1966158</vt:i4>
      </vt:variant>
      <vt:variant>
        <vt:i4>0</vt:i4>
      </vt:variant>
      <vt:variant>
        <vt:i4>0</vt:i4>
      </vt:variant>
      <vt:variant>
        <vt:i4>5</vt:i4>
      </vt:variant>
      <vt:variant>
        <vt:lpwstr>https://www.cncdh.fr/</vt:lpwstr>
      </vt:variant>
      <vt:variant>
        <vt:lpwstr/>
      </vt:variant>
      <vt:variant>
        <vt:i4>8323198</vt:i4>
      </vt:variant>
      <vt:variant>
        <vt:i4>138</vt:i4>
      </vt:variant>
      <vt:variant>
        <vt:i4>0</vt:i4>
      </vt:variant>
      <vt:variant>
        <vt:i4>5</vt:i4>
      </vt:variant>
      <vt:variant>
        <vt:lpwstr>https://www.ipp.eu/projet/etude-sur-les-politiques-salariales-en-faveur-de-legalite-femmes-hommes/</vt:lpwstr>
      </vt:variant>
      <vt:variant>
        <vt:lpwstr/>
      </vt:variant>
      <vt:variant>
        <vt:i4>7340148</vt:i4>
      </vt:variant>
      <vt:variant>
        <vt:i4>135</vt:i4>
      </vt:variant>
      <vt:variant>
        <vt:i4>0</vt:i4>
      </vt:variant>
      <vt:variant>
        <vt:i4>5</vt:i4>
      </vt:variant>
      <vt:variant>
        <vt:lpwstr>https://www.egalite-professionnelle.cgt.fr/wp-content/uploads/2021/09/UE-Critiques-index-egalite-pofessionnelle.pdf</vt:lpwstr>
      </vt:variant>
      <vt:variant>
        <vt:lpwstr/>
      </vt:variant>
      <vt:variant>
        <vt:i4>917571</vt:i4>
      </vt:variant>
      <vt:variant>
        <vt:i4>132</vt:i4>
      </vt:variant>
      <vt:variant>
        <vt:i4>0</vt:i4>
      </vt:variant>
      <vt:variant>
        <vt:i4>5</vt:i4>
      </vt:variant>
      <vt:variant>
        <vt:lpwstr>https://travail-emploi.gouv.fr/droit-du-travail/egalite-professionnelle-discrimination-et-harcelement/indexegapro</vt:lpwstr>
      </vt:variant>
      <vt:variant>
        <vt:lpwstr/>
      </vt:variant>
      <vt:variant>
        <vt:i4>4194343</vt:i4>
      </vt:variant>
      <vt:variant>
        <vt:i4>129</vt:i4>
      </vt:variant>
      <vt:variant>
        <vt:i4>0</vt:i4>
      </vt:variant>
      <vt:variant>
        <vt:i4>5</vt:i4>
      </vt:variant>
      <vt:variant>
        <vt:lpwstr>https://www.defenseurdesdroits.fr/sites/default/files/atoms/files/ddd_suivi_rapport-ehpad_20230111.pdf</vt:lpwstr>
      </vt:variant>
      <vt:variant>
        <vt:lpwstr/>
      </vt:variant>
      <vt:variant>
        <vt:i4>5374044</vt:i4>
      </vt:variant>
      <vt:variant>
        <vt:i4>126</vt:i4>
      </vt:variant>
      <vt:variant>
        <vt:i4>0</vt:i4>
      </vt:variant>
      <vt:variant>
        <vt:i4>5</vt:i4>
      </vt:variant>
      <vt:variant>
        <vt:lpwstr>https://www.gouvernement.fr/actualite/renforcement-des-controles-et-de-la-transparence-dans-les-ehpad</vt:lpwstr>
      </vt:variant>
      <vt:variant>
        <vt:lpwstr/>
      </vt:variant>
      <vt:variant>
        <vt:i4>1507453</vt:i4>
      </vt:variant>
      <vt:variant>
        <vt:i4>123</vt:i4>
      </vt:variant>
      <vt:variant>
        <vt:i4>0</vt:i4>
      </vt:variant>
      <vt:variant>
        <vt:i4>5</vt:i4>
      </vt:variant>
      <vt:variant>
        <vt:lpwstr>https://www.defenseurdesdroits.fr/sites/default/files/atoms/files/836210050_ddd_droitsehpad_access.pdf</vt:lpwstr>
      </vt:variant>
      <vt:variant>
        <vt:lpwstr/>
      </vt:variant>
      <vt:variant>
        <vt:i4>3866727</vt:i4>
      </vt:variant>
      <vt:variant>
        <vt:i4>120</vt:i4>
      </vt:variant>
      <vt:variant>
        <vt:i4>0</vt:i4>
      </vt:variant>
      <vt:variant>
        <vt:i4>5</vt:i4>
      </vt:variant>
      <vt:variant>
        <vt:lpwstr>https://www.outre-mer.gouv.fr/vivre-sans-risque-chlordecone-et-reparer-par-laction</vt:lpwstr>
      </vt:variant>
      <vt:variant>
        <vt:lpwstr/>
      </vt:variant>
      <vt:variant>
        <vt:i4>262230</vt:i4>
      </vt:variant>
      <vt:variant>
        <vt:i4>117</vt:i4>
      </vt:variant>
      <vt:variant>
        <vt:i4>0</vt:i4>
      </vt:variant>
      <vt:variant>
        <vt:i4>5</vt:i4>
      </vt:variant>
      <vt:variant>
        <vt:lpwstr>https://www.lemonde.fr/planete/article/2023/05/06/acces-a-l-eau-potable-en-guadeloupe-le-parquet-ouvre-une-enquete-preliminaire_6172287_3244.html?fbclid=IwAR0mOyGJ3DpEvbU1qX3X92A7J5b69bAxwXdIIuHImFuQ3AYi_GMPRqvl6_k</vt:lpwstr>
      </vt:variant>
      <vt:variant>
        <vt:lpwstr>xtor=AL-32280270-%5Bwhatsapp%5D-%5Bios%5D</vt:lpwstr>
      </vt:variant>
      <vt:variant>
        <vt:i4>5505035</vt:i4>
      </vt:variant>
      <vt:variant>
        <vt:i4>114</vt:i4>
      </vt:variant>
      <vt:variant>
        <vt:i4>0</vt:i4>
      </vt:variant>
      <vt:variant>
        <vt:i4>5</vt:i4>
      </vt:variant>
      <vt:variant>
        <vt:lpwstr>https://fonds-indemnisation-pesticides.fr/vos-demarches/</vt:lpwstr>
      </vt:variant>
      <vt:variant>
        <vt:lpwstr/>
      </vt:variant>
      <vt:variant>
        <vt:i4>4390941</vt:i4>
      </vt:variant>
      <vt:variant>
        <vt:i4>111</vt:i4>
      </vt:variant>
      <vt:variant>
        <vt:i4>0</vt:i4>
      </vt:variant>
      <vt:variant>
        <vt:i4>5</vt:i4>
      </vt:variant>
      <vt:variant>
        <vt:lpwstr>https://www.santepubliquefrance.fr/les-actualites/2018/chlordecone-et-autres-pesticides-sante-publique-france-presente-aux-antilles-de-nouveaux-resultats</vt:lpwstr>
      </vt:variant>
      <vt:variant>
        <vt:lpwstr/>
      </vt:variant>
      <vt:variant>
        <vt:i4>3145841</vt:i4>
      </vt:variant>
      <vt:variant>
        <vt:i4>108</vt:i4>
      </vt:variant>
      <vt:variant>
        <vt:i4>0</vt:i4>
      </vt:variant>
      <vt:variant>
        <vt:i4>5</vt:i4>
      </vt:variant>
      <vt:variant>
        <vt:lpwstr>https://agriculture.gouv.fr/plan-daction-pour-leau-dans-les-departements-et-regions-doutre-mer-et-saint-martin</vt:lpwstr>
      </vt:variant>
      <vt:variant>
        <vt:lpwstr/>
      </vt:variant>
      <vt:variant>
        <vt:i4>7667775</vt:i4>
      </vt:variant>
      <vt:variant>
        <vt:i4>105</vt:i4>
      </vt:variant>
      <vt:variant>
        <vt:i4>0</vt:i4>
      </vt:variant>
      <vt:variant>
        <vt:i4>5</vt:i4>
      </vt:variant>
      <vt:variant>
        <vt:lpwstr>https://spcommreports.ohchr.org/TMResultsBase/DownLoadPublicCommunicationFile?gId=26511</vt:lpwstr>
      </vt:variant>
      <vt:variant>
        <vt:lpwstr/>
      </vt:variant>
      <vt:variant>
        <vt:i4>1900545</vt:i4>
      </vt:variant>
      <vt:variant>
        <vt:i4>102</vt:i4>
      </vt:variant>
      <vt:variant>
        <vt:i4>0</vt:i4>
      </vt:variant>
      <vt:variant>
        <vt:i4>5</vt:i4>
      </vt:variant>
      <vt:variant>
        <vt:lpwstr>https://www.ecologie.gouv.fr/sites/default/files/MAR2023_DP-PLAN EAU__BAT %281%29_en pdf rendu accessible.pdf</vt:lpwstr>
      </vt:variant>
      <vt:variant>
        <vt:lpwstr/>
      </vt:variant>
      <vt:variant>
        <vt:i4>4849685</vt:i4>
      </vt:variant>
      <vt:variant>
        <vt:i4>99</vt:i4>
      </vt:variant>
      <vt:variant>
        <vt:i4>0</vt:i4>
      </vt:variant>
      <vt:variant>
        <vt:i4>5</vt:i4>
      </vt:variant>
      <vt:variant>
        <vt:lpwstr>https://www.brgm.fr/sites/default/files/documents/2022-10/communique-nappes-eau-souterraine-2022-10-note.pdf</vt:lpwstr>
      </vt:variant>
      <vt:variant>
        <vt:lpwstr/>
      </vt:variant>
      <vt:variant>
        <vt:i4>458754</vt:i4>
      </vt:variant>
      <vt:variant>
        <vt:i4>96</vt:i4>
      </vt:variant>
      <vt:variant>
        <vt:i4>0</vt:i4>
      </vt:variant>
      <vt:variant>
        <vt:i4>5</vt:i4>
      </vt:variant>
      <vt:variant>
        <vt:lpwstr>https://www.anses.fr/fr/system/files/LABORATOIRE2022AST0255Ra.pdf</vt:lpwstr>
      </vt:variant>
      <vt:variant>
        <vt:lpwstr/>
      </vt:variant>
      <vt:variant>
        <vt:i4>6684680</vt:i4>
      </vt:variant>
      <vt:variant>
        <vt:i4>93</vt:i4>
      </vt:variant>
      <vt:variant>
        <vt:i4>0</vt:i4>
      </vt:variant>
      <vt:variant>
        <vt:i4>5</vt:i4>
      </vt:variant>
      <vt:variant>
        <vt:lpwstr>https://www.francetvinfo.fr/monde/environnement/crise-climatique/bassines-agricoles-pourquoi-ces-projets-sont-ils-critiques-par-les-ecologistes-et-des-agriculteurs_5446819.html</vt:lpwstr>
      </vt:variant>
      <vt:variant>
        <vt:lpwstr/>
      </vt:variant>
      <vt:variant>
        <vt:i4>4194369</vt:i4>
      </vt:variant>
      <vt:variant>
        <vt:i4>90</vt:i4>
      </vt:variant>
      <vt:variant>
        <vt:i4>0</vt:i4>
      </vt:variant>
      <vt:variant>
        <vt:i4>5</vt:i4>
      </vt:variant>
      <vt:variant>
        <vt:lpwstr>https://www.ecologie.gouv.fr/trajectoire-rechauffement-reference-ouverture-consultation-publique</vt:lpwstr>
      </vt:variant>
      <vt:variant>
        <vt:lpwstr/>
      </vt:variant>
      <vt:variant>
        <vt:i4>3473440</vt:i4>
      </vt:variant>
      <vt:variant>
        <vt:i4>87</vt:i4>
      </vt:variant>
      <vt:variant>
        <vt:i4>0</vt:i4>
      </vt:variant>
      <vt:variant>
        <vt:i4>5</vt:i4>
      </vt:variant>
      <vt:variant>
        <vt:lpwstr>https://www.oxfamfrance.org/wp-content/uploads/2023/06/DP_Affaire-du-Siecle_14-juin-2023-1.pdf</vt:lpwstr>
      </vt:variant>
      <vt:variant>
        <vt:lpwstr/>
      </vt:variant>
      <vt:variant>
        <vt:i4>2621478</vt:i4>
      </vt:variant>
      <vt:variant>
        <vt:i4>84</vt:i4>
      </vt:variant>
      <vt:variant>
        <vt:i4>0</vt:i4>
      </vt:variant>
      <vt:variant>
        <vt:i4>5</vt:i4>
      </vt:variant>
      <vt:variant>
        <vt:lpwstr>https://www.cncdh.fr/sites/default/files/2023-01/Lettre S%C3%A9nateurs.trices PPL logement.pdf</vt:lpwstr>
      </vt:variant>
      <vt:variant>
        <vt:lpwstr/>
      </vt:variant>
      <vt:variant>
        <vt:i4>3866680</vt:i4>
      </vt:variant>
      <vt:variant>
        <vt:i4>81</vt:i4>
      </vt:variant>
      <vt:variant>
        <vt:i4>0</vt:i4>
      </vt:variant>
      <vt:variant>
        <vt:i4>5</vt:i4>
      </vt:variant>
      <vt:variant>
        <vt:lpwstr>https://www.legifrance.gouv.fr/jorf/id/JORFTEXT000047897040</vt:lpwstr>
      </vt:variant>
      <vt:variant>
        <vt:lpwstr/>
      </vt:variant>
      <vt:variant>
        <vt:i4>2818110</vt:i4>
      </vt:variant>
      <vt:variant>
        <vt:i4>78</vt:i4>
      </vt:variant>
      <vt:variant>
        <vt:i4>0</vt:i4>
      </vt:variant>
      <vt:variant>
        <vt:i4>5</vt:i4>
      </vt:variant>
      <vt:variant>
        <vt:lpwstr>https://www.cncdh.fr/actualite/projet-doperation-dexpulsions-massives-mayotte-lettre-au-ministre-de-linterieur</vt:lpwstr>
      </vt:variant>
      <vt:variant>
        <vt:lpwstr/>
      </vt:variant>
      <vt:variant>
        <vt:i4>7864389</vt:i4>
      </vt:variant>
      <vt:variant>
        <vt:i4>75</vt:i4>
      </vt:variant>
      <vt:variant>
        <vt:i4>0</vt:i4>
      </vt:variant>
      <vt:variant>
        <vt:i4>5</vt:i4>
      </vt:variant>
      <vt:variant>
        <vt:lpwstr>https://www.romeurope.org/wp-content/uploads/2022/05/Rapport-2022_CNDH-Romeurope.pdf</vt:lpwstr>
      </vt:variant>
      <vt:variant>
        <vt:lpwstr/>
      </vt:variant>
      <vt:variant>
        <vt:i4>1638512</vt:i4>
      </vt:variant>
      <vt:variant>
        <vt:i4>72</vt:i4>
      </vt:variant>
      <vt:variant>
        <vt:i4>0</vt:i4>
      </vt:variant>
      <vt:variant>
        <vt:i4>5</vt:i4>
      </vt:variant>
      <vt:variant>
        <vt:lpwstr>https://www.observatoiredesexpulsions.org/storage/wsm_publication/8b0prvyMGrER5LrVPlD2K9Dx16aNWgYCxYM0yFeU.pdf</vt:lpwstr>
      </vt:variant>
      <vt:variant>
        <vt:lpwstr/>
      </vt:variant>
      <vt:variant>
        <vt:i4>1703960</vt:i4>
      </vt:variant>
      <vt:variant>
        <vt:i4>69</vt:i4>
      </vt:variant>
      <vt:variant>
        <vt:i4>0</vt:i4>
      </vt:variant>
      <vt:variant>
        <vt:i4>5</vt:i4>
      </vt:variant>
      <vt:variant>
        <vt:lpwstr>https://resorption-bidonvilles.beta.gouv.fr/</vt:lpwstr>
      </vt:variant>
      <vt:variant>
        <vt:lpwstr/>
      </vt:variant>
      <vt:variant>
        <vt:i4>6684715</vt:i4>
      </vt:variant>
      <vt:variant>
        <vt:i4>66</vt:i4>
      </vt:variant>
      <vt:variant>
        <vt:i4>0</vt:i4>
      </vt:variant>
      <vt:variant>
        <vt:i4>5</vt:i4>
      </vt:variant>
      <vt:variant>
        <vt:lpwstr>https://www.solidarites-nouvelles-logement.org/wp-content/uploads/2020/06/RALS2020-Synthe%CC%80se-9.pdf</vt:lpwstr>
      </vt:variant>
      <vt:variant>
        <vt:lpwstr/>
      </vt:variant>
      <vt:variant>
        <vt:i4>5177414</vt:i4>
      </vt:variant>
      <vt:variant>
        <vt:i4>63</vt:i4>
      </vt:variant>
      <vt:variant>
        <vt:i4>0</vt:i4>
      </vt:variant>
      <vt:variant>
        <vt:i4>5</vt:i4>
      </vt:variant>
      <vt:variant>
        <vt:lpwstr>https://www.fondation-abbe-pierre.fr/actualites/27e-rapport-sur-letat-du-mal-logement-en-france-2022</vt:lpwstr>
      </vt:variant>
      <vt:variant>
        <vt:lpwstr/>
      </vt:variant>
      <vt:variant>
        <vt:i4>1638498</vt:i4>
      </vt:variant>
      <vt:variant>
        <vt:i4>60</vt:i4>
      </vt:variant>
      <vt:variant>
        <vt:i4>0</vt:i4>
      </vt:variant>
      <vt:variant>
        <vt:i4>5</vt:i4>
      </vt:variant>
      <vt:variant>
        <vt:lpwstr>https://www.ecologie.gouv.fr/sites/default/files/aides_financieres_au_logement_edition_2022.pdf</vt:lpwstr>
      </vt:variant>
      <vt:variant>
        <vt:lpwstr/>
      </vt:variant>
      <vt:variant>
        <vt:i4>3670117</vt:i4>
      </vt:variant>
      <vt:variant>
        <vt:i4>57</vt:i4>
      </vt:variant>
      <vt:variant>
        <vt:i4>0</vt:i4>
      </vt:variant>
      <vt:variant>
        <vt:i4>5</vt:i4>
      </vt:variant>
      <vt:variant>
        <vt:lpwstr>https://www.ccomptes.fr/fr/documents/54292</vt:lpwstr>
      </vt:variant>
      <vt:variant>
        <vt:lpwstr/>
      </vt:variant>
      <vt:variant>
        <vt:i4>7798908</vt:i4>
      </vt:variant>
      <vt:variant>
        <vt:i4>54</vt:i4>
      </vt:variant>
      <vt:variant>
        <vt:i4>0</vt:i4>
      </vt:variant>
      <vt:variant>
        <vt:i4>5</vt:i4>
      </vt:variant>
      <vt:variant>
        <vt:lpwstr>https://www.anah.fr/actualites/detail/actualite/rapport-dactivite-2021-des-resultats-exceptionnels/</vt:lpwstr>
      </vt:variant>
      <vt:variant>
        <vt:lpwstr/>
      </vt:variant>
      <vt:variant>
        <vt:i4>1638403</vt:i4>
      </vt:variant>
      <vt:variant>
        <vt:i4>51</vt:i4>
      </vt:variant>
      <vt:variant>
        <vt:i4>0</vt:i4>
      </vt:variant>
      <vt:variant>
        <vt:i4>5</vt:i4>
      </vt:variant>
      <vt:variant>
        <vt:lpwstr>https://medias.vie-publique.fr/data_storage_s3/rapport/pdf/280937.pdf</vt:lpwstr>
      </vt:variant>
      <vt:variant>
        <vt:lpwstr/>
      </vt:variant>
      <vt:variant>
        <vt:i4>2490460</vt:i4>
      </vt:variant>
      <vt:variant>
        <vt:i4>48</vt:i4>
      </vt:variant>
      <vt:variant>
        <vt:i4>0</vt:i4>
      </vt:variant>
      <vt:variant>
        <vt:i4>5</vt:i4>
      </vt:variant>
      <vt:variant>
        <vt:lpwstr>https://www.fondation-abbe-pierre.fr/sites/default/files/reml2021_rapport_sur_letat_du_mallogement-web.pdf</vt:lpwstr>
      </vt:variant>
      <vt:variant>
        <vt:lpwstr/>
      </vt:variant>
      <vt:variant>
        <vt:i4>1966093</vt:i4>
      </vt:variant>
      <vt:variant>
        <vt:i4>45</vt:i4>
      </vt:variant>
      <vt:variant>
        <vt:i4>0</vt:i4>
      </vt:variant>
      <vt:variant>
        <vt:i4>5</vt:i4>
      </vt:variant>
      <vt:variant>
        <vt:lpwstr>https://medias.vie-publique.fr/data_storage_s3/rapport/pdf/286626.pdf</vt:lpwstr>
      </vt:variant>
      <vt:variant>
        <vt:lpwstr/>
      </vt:variant>
      <vt:variant>
        <vt:i4>8126514</vt:i4>
      </vt:variant>
      <vt:variant>
        <vt:i4>42</vt:i4>
      </vt:variant>
      <vt:variant>
        <vt:i4>0</vt:i4>
      </vt:variant>
      <vt:variant>
        <vt:i4>5</vt:i4>
      </vt:variant>
      <vt:variant>
        <vt:lpwstr>https://www.ecologie.gouv.fr/premier-bilan-reforme-des-apl</vt:lpwstr>
      </vt:variant>
      <vt:variant>
        <vt:lpwstr/>
      </vt:variant>
      <vt:variant>
        <vt:i4>7471222</vt:i4>
      </vt:variant>
      <vt:variant>
        <vt:i4>39</vt:i4>
      </vt:variant>
      <vt:variant>
        <vt:i4>0</vt:i4>
      </vt:variant>
      <vt:variant>
        <vt:i4>5</vt:i4>
      </vt:variant>
      <vt:variant>
        <vt:lpwstr>https://www.banquedesterritoires.fr/plus-est-pauvre-et-moins-de-chances-dacceder-au-logement-social</vt:lpwstr>
      </vt:variant>
      <vt:variant>
        <vt:lpwstr/>
      </vt:variant>
      <vt:variant>
        <vt:i4>7995489</vt:i4>
      </vt:variant>
      <vt:variant>
        <vt:i4>36</vt:i4>
      </vt:variant>
      <vt:variant>
        <vt:i4>0</vt:i4>
      </vt:variant>
      <vt:variant>
        <vt:i4>5</vt:i4>
      </vt:variant>
      <vt:variant>
        <vt:lpwstr>https://www.hclpd.gouv.fr/IMG/pdf/15_ans_apres_la_loi_dalo_un_necessaire_rappel_a_la_loi_2022.pdf</vt:lpwstr>
      </vt:variant>
      <vt:variant>
        <vt:lpwstr/>
      </vt:variant>
      <vt:variant>
        <vt:i4>2359343</vt:i4>
      </vt:variant>
      <vt:variant>
        <vt:i4>33</vt:i4>
      </vt:variant>
      <vt:variant>
        <vt:i4>0</vt:i4>
      </vt:variant>
      <vt:variant>
        <vt:i4>5</vt:i4>
      </vt:variant>
      <vt:variant>
        <vt:lpwstr>https://www.fondation-abbe-pierre.fr/nos-publications/etat-du-mal-logement/les-rapports-annuels</vt:lpwstr>
      </vt:variant>
      <vt:variant>
        <vt:lpwstr/>
      </vt:variant>
      <vt:variant>
        <vt:i4>131078</vt:i4>
      </vt:variant>
      <vt:variant>
        <vt:i4>30</vt:i4>
      </vt:variant>
      <vt:variant>
        <vt:i4>0</vt:i4>
      </vt:variant>
      <vt:variant>
        <vt:i4>5</vt:i4>
      </vt:variant>
      <vt:variant>
        <vt:lpwstr>https://www.ccomptes.fr/sites/default/files/2022-01/20220126-droit-au-logement-opposable.pdf</vt:lpwstr>
      </vt:variant>
      <vt:variant>
        <vt:lpwstr/>
      </vt:variant>
      <vt:variant>
        <vt:i4>1966172</vt:i4>
      </vt:variant>
      <vt:variant>
        <vt:i4>27</vt:i4>
      </vt:variant>
      <vt:variant>
        <vt:i4>0</vt:i4>
      </vt:variant>
      <vt:variant>
        <vt:i4>5</vt:i4>
      </vt:variant>
      <vt:variant>
        <vt:lpwstr>https://www.cnis.fr/instances/groupe-de-travail-mal-logement/</vt:lpwstr>
      </vt:variant>
      <vt:variant>
        <vt:lpwstr/>
      </vt:variant>
      <vt:variant>
        <vt:i4>3866722</vt:i4>
      </vt:variant>
      <vt:variant>
        <vt:i4>24</vt:i4>
      </vt:variant>
      <vt:variant>
        <vt:i4>0</vt:i4>
      </vt:variant>
      <vt:variant>
        <vt:i4>5</vt:i4>
      </vt:variant>
      <vt:variant>
        <vt:lpwstr>https://www.legifrance.gouv.fr/affichTexte.do?cidTexte=JORFTEXT000000271094</vt:lpwstr>
      </vt:variant>
      <vt:variant>
        <vt:lpwstr/>
      </vt:variant>
      <vt:variant>
        <vt:i4>5374016</vt:i4>
      </vt:variant>
      <vt:variant>
        <vt:i4>21</vt:i4>
      </vt:variant>
      <vt:variant>
        <vt:i4>0</vt:i4>
      </vt:variant>
      <vt:variant>
        <vt:i4>5</vt:i4>
      </vt:variant>
      <vt:variant>
        <vt:lpwstr>https://www.vie-publique.fr/en-bref/283588-mal-logement-plus-de-14-millions-de-personnes-fragilisees</vt:lpwstr>
      </vt:variant>
      <vt:variant>
        <vt:lpwstr/>
      </vt:variant>
      <vt:variant>
        <vt:i4>2228260</vt:i4>
      </vt:variant>
      <vt:variant>
        <vt:i4>18</vt:i4>
      </vt:variant>
      <vt:variant>
        <vt:i4>0</vt:i4>
      </vt:variant>
      <vt:variant>
        <vt:i4>5</vt:i4>
      </vt:variant>
      <vt:variant>
        <vt:lpwstr>https://www.fondation-abbe-pierre.fr/sites/default/files/2023-01/REML2023_CAHIER4_Les chiffresdumallogement.pdf</vt:lpwstr>
      </vt:variant>
      <vt:variant>
        <vt:lpwstr/>
      </vt:variant>
      <vt:variant>
        <vt:i4>3932209</vt:i4>
      </vt:variant>
      <vt:variant>
        <vt:i4>15</vt:i4>
      </vt:variant>
      <vt:variant>
        <vt:i4>0</vt:i4>
      </vt:variant>
      <vt:variant>
        <vt:i4>5</vt:i4>
      </vt:variant>
      <vt:variant>
        <vt:lpwstr>https://www.legifrance.gouv.fr/jorf/id/JORFTEXT000043851159</vt:lpwstr>
      </vt:variant>
      <vt:variant>
        <vt:lpwstr/>
      </vt:variant>
      <vt:variant>
        <vt:i4>3866744</vt:i4>
      </vt:variant>
      <vt:variant>
        <vt:i4>12</vt:i4>
      </vt:variant>
      <vt:variant>
        <vt:i4>0</vt:i4>
      </vt:variant>
      <vt:variant>
        <vt:i4>5</vt:i4>
      </vt:variant>
      <vt:variant>
        <vt:lpwstr>https://www.lacimade.org/publication/rapport-denquete-entraves-dans-lacces-a-la-sante/</vt:lpwstr>
      </vt:variant>
      <vt:variant>
        <vt:lpwstr/>
      </vt:variant>
      <vt:variant>
        <vt:i4>6815829</vt:i4>
      </vt:variant>
      <vt:variant>
        <vt:i4>9</vt:i4>
      </vt:variant>
      <vt:variant>
        <vt:i4>0</vt:i4>
      </vt:variant>
      <vt:variant>
        <vt:i4>5</vt:i4>
      </vt:variant>
      <vt:variant>
        <vt:lpwstr>http://www.autisme-france.fr/offres/doc_inline_src/577/2020.02-Formations_autisme_non_conformes.pdf</vt:lpwstr>
      </vt:variant>
      <vt:variant>
        <vt:lpwstr/>
      </vt:variant>
      <vt:variant>
        <vt:i4>1704002</vt:i4>
      </vt:variant>
      <vt:variant>
        <vt:i4>6</vt:i4>
      </vt:variant>
      <vt:variant>
        <vt:i4>0</vt:i4>
      </vt:variant>
      <vt:variant>
        <vt:i4>5</vt:i4>
      </vt:variant>
      <vt:variant>
        <vt:lpwstr>https://www.cncdh.fr/sites/default/files/2023-01/A - 2022 - 1 - In%C3%A9galit%C3%A9s sociales de sant%C3%A9%2C f%C3%A9vrier 2022.pdf</vt:lpwstr>
      </vt:variant>
      <vt:variant>
        <vt:lpwstr/>
      </vt:variant>
      <vt:variant>
        <vt:i4>4063273</vt:i4>
      </vt:variant>
      <vt:variant>
        <vt:i4>3</vt:i4>
      </vt:variant>
      <vt:variant>
        <vt:i4>0</vt:i4>
      </vt:variant>
      <vt:variant>
        <vt:i4>5</vt:i4>
      </vt:variant>
      <vt:variant>
        <vt:lpwstr>https://www.iledefrance.ars.sante.fr/zonage-medecins-2022-carte-des-zones-concernees-par-les-aides-linstallation-et-au-maintien-des</vt:lpwstr>
      </vt:variant>
      <vt:variant>
        <vt:lpwstr/>
      </vt:variant>
      <vt:variant>
        <vt:i4>2228334</vt:i4>
      </vt:variant>
      <vt:variant>
        <vt:i4>0</vt:i4>
      </vt:variant>
      <vt:variant>
        <vt:i4>0</vt:i4>
      </vt:variant>
      <vt:variant>
        <vt:i4>5</vt:i4>
      </vt:variant>
      <vt:variant>
        <vt:lpwstr>https://www.vie-publique.fr/eclairage/24080-sante-quelle-politique-publique-contre-les-deserts-medicaux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Tabbal</dc:creator>
  <cp:keywords/>
  <dc:description/>
  <cp:lastModifiedBy>Celine Reynaud</cp:lastModifiedBy>
  <cp:revision>2</cp:revision>
  <cp:lastPrinted>2023-07-28T12:43:00Z</cp:lastPrinted>
  <dcterms:created xsi:type="dcterms:W3CDTF">2023-08-30T11:31:00Z</dcterms:created>
  <dcterms:modified xsi:type="dcterms:W3CDTF">2023-08-30T11:31:00Z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20d0e0f2a31bbd7fff73e70eca009da9d32ae9778804fd2ba5db3102d4d6f3f5</vt:lpwstr>
  </property>
</Properties>
</file>