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884" w:type="dxa"/>
        <w:tblInd w:w="-601" w:type="dxa"/>
        <w:tblCellMar>
          <w:left w:w="10" w:type="dxa"/>
          <w:right w:w="10" w:type="dxa"/>
        </w:tblCellMar>
        <w:tblLook w:val="04A0" w:firstRow="1" w:lastRow="0" w:firstColumn="1" w:lastColumn="0" w:noHBand="0" w:noVBand="1"/>
      </w:tblPr>
      <w:tblGrid>
        <w:gridCol w:w="6317"/>
        <w:gridCol w:w="4567"/>
      </w:tblGrid>
      <w:tr w:rsidR="00E0224F" w:rsidRPr="00C01C90" w14:paraId="5C7E65C9" w14:textId="77777777" w:rsidTr="00751801">
        <w:trPr>
          <w:trHeight w:val="993"/>
        </w:trPr>
        <w:tc>
          <w:tcPr>
            <w:tcW w:w="6317" w:type="dxa"/>
            <w:tcMar>
              <w:top w:w="0" w:type="dxa"/>
              <w:left w:w="108" w:type="dxa"/>
              <w:bottom w:w="0" w:type="dxa"/>
              <w:right w:w="108" w:type="dxa"/>
            </w:tcMar>
          </w:tcPr>
          <w:p w14:paraId="6C18E156" w14:textId="77777777" w:rsidR="00E0224F" w:rsidRPr="00C01C90" w:rsidRDefault="00E0224F" w:rsidP="00F1252D">
            <w:pPr>
              <w:pStyle w:val="En-tte"/>
              <w:tabs>
                <w:tab w:val="clear" w:pos="4536"/>
              </w:tabs>
              <w:jc w:val="both"/>
              <w:rPr>
                <w:b/>
                <w:caps/>
                <w:sz w:val="24"/>
                <w:szCs w:val="24"/>
                <w:lang w:val="fr-BE"/>
              </w:rPr>
            </w:pPr>
            <w:r w:rsidRPr="00C01C90">
              <w:rPr>
                <w:b/>
                <w:caps/>
                <w:sz w:val="24"/>
                <w:szCs w:val="24"/>
                <w:lang w:val="fr-BE"/>
              </w:rPr>
              <w:t xml:space="preserve">  Ministère des Affaires Etrangères </w:t>
            </w:r>
          </w:p>
          <w:p w14:paraId="11898CAB" w14:textId="77777777" w:rsidR="00E0224F" w:rsidRPr="00C01C90" w:rsidRDefault="00E0224F" w:rsidP="00F1252D">
            <w:pPr>
              <w:pStyle w:val="En-tte"/>
              <w:tabs>
                <w:tab w:val="clear" w:pos="4536"/>
              </w:tabs>
              <w:jc w:val="both"/>
              <w:rPr>
                <w:b/>
                <w:caps/>
                <w:sz w:val="24"/>
                <w:szCs w:val="24"/>
                <w:lang w:val="fr-BE"/>
              </w:rPr>
            </w:pPr>
            <w:r w:rsidRPr="00C01C90">
              <w:rPr>
                <w:b/>
                <w:caps/>
                <w:sz w:val="24"/>
                <w:szCs w:val="24"/>
                <w:lang w:val="fr-BE"/>
              </w:rPr>
              <w:t xml:space="preserve">ET de la cooperation internationale </w:t>
            </w:r>
          </w:p>
          <w:p w14:paraId="64E6294D" w14:textId="77777777" w:rsidR="00E0224F" w:rsidRPr="00C01C90" w:rsidRDefault="00E0224F" w:rsidP="00F1252D">
            <w:pPr>
              <w:pStyle w:val="En-tte"/>
              <w:tabs>
                <w:tab w:val="clear" w:pos="4536"/>
                <w:tab w:val="left" w:pos="1245"/>
              </w:tabs>
              <w:jc w:val="both"/>
              <w:rPr>
                <w:b/>
                <w:caps/>
                <w:sz w:val="24"/>
                <w:szCs w:val="24"/>
                <w:lang w:val="fr-BE"/>
              </w:rPr>
            </w:pPr>
            <w:r w:rsidRPr="00C01C90">
              <w:rPr>
                <w:b/>
                <w:caps/>
                <w:sz w:val="24"/>
                <w:szCs w:val="24"/>
                <w:lang w:val="fr-BE"/>
              </w:rPr>
              <w:t xml:space="preserve">               ----------------</w:t>
            </w:r>
          </w:p>
          <w:p w14:paraId="6CCB5D1D" w14:textId="77777777" w:rsidR="00E0224F" w:rsidRPr="00C01C90" w:rsidRDefault="00E0224F" w:rsidP="00F1252D">
            <w:pPr>
              <w:pStyle w:val="En-tte"/>
              <w:tabs>
                <w:tab w:val="clear" w:pos="4536"/>
              </w:tabs>
              <w:jc w:val="both"/>
              <w:rPr>
                <w:b/>
                <w:caps/>
                <w:sz w:val="24"/>
                <w:szCs w:val="24"/>
                <w:lang w:val="fr-BE"/>
              </w:rPr>
            </w:pPr>
            <w:r w:rsidRPr="00C01C90">
              <w:rPr>
                <w:b/>
                <w:caps/>
                <w:sz w:val="24"/>
                <w:szCs w:val="24"/>
                <w:lang w:val="fr-BE"/>
              </w:rPr>
              <w:t xml:space="preserve">      SECRETARIAT GENERAL</w:t>
            </w:r>
          </w:p>
          <w:p w14:paraId="50C02230" w14:textId="77777777" w:rsidR="00E0224F" w:rsidRPr="00C01C90" w:rsidRDefault="00E0224F" w:rsidP="00F1252D">
            <w:pPr>
              <w:pStyle w:val="En-tte"/>
              <w:tabs>
                <w:tab w:val="clear" w:pos="4536"/>
              </w:tabs>
              <w:jc w:val="both"/>
              <w:rPr>
                <w:b/>
                <w:caps/>
                <w:sz w:val="24"/>
                <w:szCs w:val="24"/>
                <w:lang w:val="fr-BE"/>
              </w:rPr>
            </w:pPr>
            <w:r w:rsidRPr="00C01C90">
              <w:rPr>
                <w:b/>
                <w:caps/>
                <w:sz w:val="24"/>
                <w:szCs w:val="24"/>
                <w:lang w:val="fr-BE"/>
              </w:rPr>
              <w:t xml:space="preserve">              ----------------</w:t>
            </w:r>
          </w:p>
          <w:p w14:paraId="75EC60A1" w14:textId="77777777" w:rsidR="00E0224F" w:rsidRPr="00C01C90" w:rsidRDefault="00E0224F" w:rsidP="00F1252D">
            <w:pPr>
              <w:pStyle w:val="En-tte"/>
              <w:tabs>
                <w:tab w:val="clear" w:pos="4536"/>
              </w:tabs>
              <w:jc w:val="both"/>
              <w:rPr>
                <w:b/>
                <w:caps/>
                <w:sz w:val="24"/>
                <w:szCs w:val="24"/>
                <w:lang w:val="fr-BE"/>
              </w:rPr>
            </w:pPr>
          </w:p>
        </w:tc>
        <w:tc>
          <w:tcPr>
            <w:tcW w:w="4567" w:type="dxa"/>
            <w:tcMar>
              <w:top w:w="0" w:type="dxa"/>
              <w:left w:w="108" w:type="dxa"/>
              <w:bottom w:w="0" w:type="dxa"/>
              <w:right w:w="108" w:type="dxa"/>
            </w:tcMar>
            <w:hideMark/>
          </w:tcPr>
          <w:p w14:paraId="0843EE7D" w14:textId="77777777" w:rsidR="00E0224F" w:rsidRPr="00C01C90" w:rsidRDefault="00E0224F" w:rsidP="00F1252D">
            <w:pPr>
              <w:pStyle w:val="En-tte"/>
              <w:tabs>
                <w:tab w:val="clear" w:pos="4536"/>
              </w:tabs>
              <w:jc w:val="both"/>
              <w:rPr>
                <w:b/>
                <w:caps/>
                <w:sz w:val="24"/>
                <w:szCs w:val="24"/>
                <w:lang w:val="fr-BE"/>
              </w:rPr>
            </w:pPr>
            <w:r w:rsidRPr="00C01C90">
              <w:rPr>
                <w:b/>
                <w:caps/>
                <w:sz w:val="24"/>
                <w:szCs w:val="24"/>
                <w:lang w:val="fr-BE"/>
              </w:rPr>
              <w:t xml:space="preserve">                       République du Mali</w:t>
            </w:r>
          </w:p>
          <w:p w14:paraId="3120D766" w14:textId="77777777" w:rsidR="00E0224F" w:rsidRPr="00C01C90" w:rsidRDefault="00E0224F" w:rsidP="00F1252D">
            <w:pPr>
              <w:pStyle w:val="En-tte"/>
              <w:tabs>
                <w:tab w:val="clear" w:pos="4536"/>
              </w:tabs>
              <w:jc w:val="both"/>
              <w:rPr>
                <w:sz w:val="24"/>
                <w:szCs w:val="24"/>
                <w:lang w:val="fr-BE"/>
              </w:rPr>
            </w:pPr>
            <w:r w:rsidRPr="00C01C90">
              <w:rPr>
                <w:b/>
                <w:sz w:val="24"/>
                <w:szCs w:val="24"/>
                <w:lang w:val="fr-BE"/>
              </w:rPr>
              <w:t xml:space="preserve">                Un Peuple – Un But – Une Foi</w:t>
            </w:r>
          </w:p>
          <w:p w14:paraId="53F4416A" w14:textId="77777777" w:rsidR="00E0224F" w:rsidRPr="00C01C90" w:rsidRDefault="00E0224F" w:rsidP="00F1252D">
            <w:pPr>
              <w:spacing w:line="240" w:lineRule="auto"/>
              <w:jc w:val="both"/>
              <w:rPr>
                <w:b/>
                <w:sz w:val="24"/>
                <w:szCs w:val="24"/>
                <w:lang w:val="fr-BE"/>
              </w:rPr>
            </w:pPr>
            <w:r w:rsidRPr="00C01C90">
              <w:rPr>
                <w:b/>
                <w:sz w:val="24"/>
                <w:szCs w:val="24"/>
                <w:lang w:val="fr-BE"/>
              </w:rPr>
              <w:t xml:space="preserve">                              ------------------</w:t>
            </w:r>
          </w:p>
        </w:tc>
      </w:tr>
    </w:tbl>
    <w:p w14:paraId="7813A788" w14:textId="77777777" w:rsidR="00E0224F" w:rsidRPr="00C01C90" w:rsidRDefault="00E0224F" w:rsidP="00F1252D">
      <w:pPr>
        <w:spacing w:line="240" w:lineRule="auto"/>
        <w:jc w:val="both"/>
        <w:rPr>
          <w:rFonts w:ascii="Times New Roman" w:hAnsi="Times New Roman" w:cs="Times New Roman"/>
          <w:b/>
          <w:sz w:val="24"/>
          <w:szCs w:val="24"/>
          <w:u w:val="single"/>
        </w:rPr>
      </w:pPr>
    </w:p>
    <w:p w14:paraId="250F129B" w14:textId="77777777" w:rsidR="00E0224F" w:rsidRPr="00C01C90" w:rsidRDefault="00E0224F" w:rsidP="00F1252D">
      <w:pPr>
        <w:spacing w:line="240" w:lineRule="auto"/>
        <w:jc w:val="both"/>
        <w:rPr>
          <w:rFonts w:ascii="Times New Roman" w:hAnsi="Times New Roman" w:cs="Times New Roman"/>
          <w:b/>
          <w:sz w:val="24"/>
          <w:szCs w:val="24"/>
          <w:u w:val="single"/>
        </w:rPr>
      </w:pPr>
      <w:r w:rsidRPr="00C01C90">
        <w:rPr>
          <w:rFonts w:ascii="Times New Roman" w:hAnsi="Times New Roman" w:cs="Times New Roman"/>
          <w:b/>
          <w:sz w:val="24"/>
          <w:szCs w:val="24"/>
          <w:u w:val="single"/>
        </w:rPr>
        <w:t>REPONSES DU GOUVERNEMENT DU MALI A LA LISTE DES QUESTIONS DU COMITE DES DROITS DES PERSONNES HANDICAPEES SUR LE RAPPORT INITIAL DU MALI DE MISE EN ŒUVRE DE LA CONVENTION RELATIVE AUX PERSONNES HANDICAPEES.</w:t>
      </w:r>
    </w:p>
    <w:p w14:paraId="4E498412" w14:textId="77777777" w:rsidR="00E0224F" w:rsidRPr="00C01C90" w:rsidRDefault="00E0224F" w:rsidP="00F1252D">
      <w:pPr>
        <w:spacing w:line="240" w:lineRule="auto"/>
        <w:jc w:val="both"/>
        <w:rPr>
          <w:rFonts w:ascii="Times New Roman" w:hAnsi="Times New Roman" w:cs="Times New Roman"/>
          <w:b/>
          <w:sz w:val="24"/>
          <w:szCs w:val="24"/>
          <w:u w:val="single"/>
        </w:rPr>
      </w:pPr>
      <w:r w:rsidRPr="00C01C90">
        <w:rPr>
          <w:rFonts w:ascii="Times New Roman" w:hAnsi="Times New Roman" w:cs="Times New Roman"/>
          <w:b/>
          <w:sz w:val="24"/>
          <w:szCs w:val="24"/>
          <w:u w:val="single"/>
        </w:rPr>
        <w:t xml:space="preserve"> </w:t>
      </w:r>
    </w:p>
    <w:p w14:paraId="755C967B" w14:textId="77777777" w:rsidR="00FF0210" w:rsidRPr="00AB3082" w:rsidRDefault="00FF0210" w:rsidP="00F1252D">
      <w:pPr>
        <w:pStyle w:val="HChG"/>
        <w:spacing w:line="240" w:lineRule="auto"/>
        <w:ind w:right="0"/>
        <w:rPr>
          <w:lang w:val="fr-FR"/>
        </w:rPr>
      </w:pPr>
      <w:proofErr w:type="gramStart"/>
      <w:r>
        <w:rPr>
          <w:lang w:val="fr-FR"/>
        </w:rPr>
        <w:t>Liste de points</w:t>
      </w:r>
      <w:proofErr w:type="gramEnd"/>
      <w:r>
        <w:rPr>
          <w:lang w:val="fr-FR"/>
        </w:rPr>
        <w:t xml:space="preserve"> concernant le rapport initial du Mali</w:t>
      </w:r>
    </w:p>
    <w:p w14:paraId="7C05D4C1" w14:textId="77777777" w:rsidR="00FF0210" w:rsidRPr="00AB3082" w:rsidRDefault="00FF0210" w:rsidP="00F1252D">
      <w:pPr>
        <w:pStyle w:val="H1G"/>
        <w:tabs>
          <w:tab w:val="clear" w:pos="851"/>
        </w:tabs>
        <w:spacing w:line="240" w:lineRule="auto"/>
        <w:ind w:left="567" w:right="0" w:hanging="283"/>
        <w:rPr>
          <w:lang w:val="fr-FR"/>
        </w:rPr>
      </w:pPr>
      <w:r>
        <w:rPr>
          <w:lang w:val="fr-FR"/>
        </w:rPr>
        <w:tab/>
        <w:t>A.</w:t>
      </w:r>
      <w:r>
        <w:rPr>
          <w:lang w:val="fr-FR"/>
        </w:rPr>
        <w:tab/>
        <w:t>Objet et obligations générales (art. 1</w:t>
      </w:r>
      <w:r w:rsidRPr="004C4059">
        <w:rPr>
          <w:vertAlign w:val="superscript"/>
          <w:lang w:val="fr-FR"/>
        </w:rPr>
        <w:t>er</w:t>
      </w:r>
      <w:r>
        <w:rPr>
          <w:lang w:val="fr-FR"/>
        </w:rPr>
        <w:t xml:space="preserve"> à 4)</w:t>
      </w:r>
    </w:p>
    <w:p w14:paraId="06BFFBDC" w14:textId="77777777" w:rsidR="00FF0210" w:rsidRDefault="00FF0210" w:rsidP="00F1252D">
      <w:pPr>
        <w:pStyle w:val="SingleTxtG"/>
        <w:spacing w:line="240" w:lineRule="auto"/>
        <w:ind w:left="851" w:right="0"/>
        <w:rPr>
          <w:lang w:val="fr-FR"/>
        </w:rPr>
      </w:pPr>
      <w:r>
        <w:rPr>
          <w:lang w:val="fr-FR"/>
        </w:rPr>
        <w:t>1.</w:t>
      </w:r>
      <w:r>
        <w:rPr>
          <w:lang w:val="fr-FR"/>
        </w:rPr>
        <w:tab/>
        <w:t>Donner des renseignements sur :</w:t>
      </w:r>
    </w:p>
    <w:p w14:paraId="0E2DD142" w14:textId="77777777" w:rsidR="00FF0210" w:rsidRPr="00AB3082" w:rsidRDefault="00FF0210" w:rsidP="00F1252D">
      <w:pPr>
        <w:pStyle w:val="SingleTxtG"/>
        <w:spacing w:line="240" w:lineRule="auto"/>
        <w:ind w:left="851" w:right="0" w:firstLine="567"/>
        <w:rPr>
          <w:lang w:val="fr-FR"/>
        </w:rPr>
      </w:pPr>
      <w:r>
        <w:rPr>
          <w:lang w:val="fr-FR"/>
        </w:rPr>
        <w:t>a)</w:t>
      </w:r>
      <w:r>
        <w:rPr>
          <w:lang w:val="fr-FR"/>
        </w:rPr>
        <w:tab/>
        <w:t>Les mesures prises pour revoir la législation interne et les politiques en vigueur afin de les rendre pleinement conformes à la Convention ;</w:t>
      </w:r>
    </w:p>
    <w:p w14:paraId="0EC19C82" w14:textId="77777777" w:rsidR="00FF0210" w:rsidRPr="00AB3082" w:rsidRDefault="00FF0210" w:rsidP="00F1252D">
      <w:pPr>
        <w:pStyle w:val="SingleTxtG"/>
        <w:spacing w:line="240" w:lineRule="auto"/>
        <w:ind w:left="851" w:right="0" w:firstLine="567"/>
        <w:rPr>
          <w:lang w:val="fr-FR"/>
        </w:rPr>
      </w:pPr>
      <w:r>
        <w:rPr>
          <w:lang w:val="fr-FR"/>
        </w:rPr>
        <w:t>b)</w:t>
      </w:r>
      <w:r>
        <w:rPr>
          <w:lang w:val="fr-FR"/>
        </w:rPr>
        <w:tab/>
        <w:t>Les activités que les autorités ont menées ou prévoient de mener afin de mettre en application le plan stratégique pour la promotion des personnes handicapées 2015-2024, et les ressources consacrées à la mise en application de ce plan ;</w:t>
      </w:r>
    </w:p>
    <w:p w14:paraId="349DDE4D" w14:textId="77777777" w:rsidR="00FF0210" w:rsidRPr="00AB3082" w:rsidRDefault="00FF0210" w:rsidP="00F1252D">
      <w:pPr>
        <w:pStyle w:val="SingleTxtG"/>
        <w:spacing w:line="240" w:lineRule="auto"/>
        <w:ind w:left="851" w:right="0" w:firstLine="567"/>
        <w:rPr>
          <w:lang w:val="fr-FR"/>
        </w:rPr>
      </w:pPr>
      <w:r>
        <w:rPr>
          <w:lang w:val="fr-FR"/>
        </w:rPr>
        <w:t>c)</w:t>
      </w:r>
      <w:r>
        <w:rPr>
          <w:lang w:val="fr-FR"/>
        </w:rPr>
        <w:tab/>
        <w:t>Le calendrier et la procédure selon lesquels le pays entend réviser la loi n</w:t>
      </w:r>
      <w:r w:rsidRPr="004F0EFB">
        <w:rPr>
          <w:vertAlign w:val="superscript"/>
          <w:lang w:val="fr-FR"/>
        </w:rPr>
        <w:t>o</w:t>
      </w:r>
      <w:r>
        <w:rPr>
          <w:lang w:val="fr-FR"/>
        </w:rPr>
        <w:t> 2018-027 relative aux droits des personnes vivant avec un handicap afin que ses dispositions, et en particulier sa définition de l’expression « personne vivant avec un handicap », soient conformes à la Convention ;</w:t>
      </w:r>
    </w:p>
    <w:p w14:paraId="2765F6DB" w14:textId="77777777" w:rsidR="00FF0210" w:rsidRPr="00AB3082" w:rsidRDefault="00FF0210" w:rsidP="00F1252D">
      <w:pPr>
        <w:pStyle w:val="SingleTxtG"/>
        <w:spacing w:line="240" w:lineRule="auto"/>
        <w:ind w:left="851" w:right="0" w:firstLine="567"/>
        <w:rPr>
          <w:lang w:val="fr-FR"/>
        </w:rPr>
      </w:pPr>
      <w:r>
        <w:rPr>
          <w:lang w:val="fr-FR"/>
        </w:rPr>
        <w:t>d)</w:t>
      </w:r>
      <w:r>
        <w:rPr>
          <w:lang w:val="fr-FR"/>
        </w:rPr>
        <w:tab/>
        <w:t>Les mesures prises pour élaborer et adopter un plan d’action afin de mieux promouvoir et protéger les droits des personnes handicapées, conformément à la loi n</w:t>
      </w:r>
      <w:r w:rsidRPr="004F0EFB">
        <w:rPr>
          <w:vertAlign w:val="superscript"/>
          <w:lang w:val="fr-FR"/>
        </w:rPr>
        <w:t>o</w:t>
      </w:r>
      <w:r>
        <w:rPr>
          <w:lang w:val="fr-FR"/>
        </w:rPr>
        <w:t> 2018</w:t>
      </w:r>
      <w:r>
        <w:rPr>
          <w:lang w:val="fr-FR"/>
        </w:rPr>
        <w:noBreakHyphen/>
        <w:t>027 ;</w:t>
      </w:r>
    </w:p>
    <w:p w14:paraId="0DBC02F5" w14:textId="77777777" w:rsidR="00FF0210" w:rsidRDefault="00FF0210" w:rsidP="00F1252D">
      <w:pPr>
        <w:pStyle w:val="SingleTxtG"/>
        <w:spacing w:line="240" w:lineRule="auto"/>
        <w:ind w:left="851" w:right="0" w:firstLine="567"/>
        <w:rPr>
          <w:lang w:val="fr-FR"/>
        </w:rPr>
      </w:pPr>
      <w:r>
        <w:rPr>
          <w:lang w:val="fr-FR"/>
        </w:rPr>
        <w:t>e)</w:t>
      </w:r>
      <w:r>
        <w:rPr>
          <w:lang w:val="fr-FR"/>
        </w:rPr>
        <w:tab/>
        <w:t>Les consultations menées avec les personnes handicapées, par l’intermédiaire des organisations qui les représentent, au sujet de l’élaboration et du suivi des lois, des politiques, des programmes, des règlements et autres mesures qui les concernent, notamment des dispositions centrées sur les droits des personnes handicapées, y compris les mesures prises dans le contexte de la pandémie de maladie à coronavirus (COVID-19).</w:t>
      </w:r>
    </w:p>
    <w:p w14:paraId="00CA2ADA" w14:textId="77777777" w:rsidR="001C7648" w:rsidRDefault="00FF0210" w:rsidP="00F1252D">
      <w:pPr>
        <w:spacing w:line="240" w:lineRule="auto"/>
        <w:jc w:val="both"/>
        <w:rPr>
          <w:b/>
          <w:sz w:val="24"/>
          <w:szCs w:val="24"/>
        </w:rPr>
      </w:pPr>
      <w:r w:rsidRPr="00C01C90">
        <w:rPr>
          <w:rFonts w:ascii="Times New Roman" w:hAnsi="Times New Roman" w:cs="Times New Roman"/>
          <w:b/>
          <w:sz w:val="24"/>
          <w:szCs w:val="24"/>
        </w:rPr>
        <w:t>REPONSE</w:t>
      </w:r>
      <w:r w:rsidRPr="00C01C90">
        <w:rPr>
          <w:b/>
          <w:sz w:val="24"/>
          <w:szCs w:val="24"/>
        </w:rPr>
        <w:t xml:space="preserve"> : </w:t>
      </w:r>
    </w:p>
    <w:p w14:paraId="66DAA95C" w14:textId="52F7A256" w:rsidR="00FF0210" w:rsidRDefault="00FF0210" w:rsidP="00416BB5">
      <w:pPr>
        <w:pStyle w:val="Paragraphedeliste"/>
        <w:numPr>
          <w:ilvl w:val="0"/>
          <w:numId w:val="12"/>
        </w:numPr>
        <w:spacing w:after="0" w:line="240" w:lineRule="auto"/>
        <w:jc w:val="both"/>
        <w:rPr>
          <w:rFonts w:ascii="Times New Roman" w:hAnsi="Times New Roman" w:cs="Times New Roman"/>
          <w:b/>
          <w:sz w:val="24"/>
          <w:szCs w:val="24"/>
        </w:rPr>
      </w:pPr>
      <w:r w:rsidRPr="001C7648">
        <w:rPr>
          <w:rFonts w:ascii="Times New Roman" w:hAnsi="Times New Roman" w:cs="Times New Roman"/>
          <w:b/>
          <w:sz w:val="24"/>
          <w:szCs w:val="24"/>
        </w:rPr>
        <w:t xml:space="preserve">Le Mali s’engage dès le préambule de sa nouvelle constitution </w:t>
      </w:r>
      <w:r w:rsidR="001C7648" w:rsidRPr="001C7648">
        <w:rPr>
          <w:rFonts w:ascii="Times New Roman" w:hAnsi="Times New Roman" w:cs="Times New Roman"/>
          <w:b/>
          <w:sz w:val="24"/>
          <w:szCs w:val="24"/>
        </w:rPr>
        <w:t>du 22 juillet 2023</w:t>
      </w:r>
      <w:r w:rsidRPr="001C7648">
        <w:rPr>
          <w:rFonts w:ascii="Times New Roman" w:hAnsi="Times New Roman" w:cs="Times New Roman"/>
          <w:b/>
          <w:sz w:val="24"/>
          <w:szCs w:val="24"/>
        </w:rPr>
        <w:t xml:space="preserve">, à garantir le respect des droits humains, en particulier ceux de la femme, de l’enfant et de la personne </w:t>
      </w:r>
      <w:r w:rsidR="002A1E37">
        <w:rPr>
          <w:rFonts w:ascii="Times New Roman" w:hAnsi="Times New Roman" w:cs="Times New Roman"/>
          <w:b/>
          <w:sz w:val="24"/>
          <w:szCs w:val="24"/>
        </w:rPr>
        <w:t>handicapée</w:t>
      </w:r>
      <w:r w:rsidRPr="001C7648">
        <w:rPr>
          <w:rFonts w:ascii="Times New Roman" w:hAnsi="Times New Roman" w:cs="Times New Roman"/>
          <w:b/>
          <w:sz w:val="24"/>
          <w:szCs w:val="24"/>
        </w:rPr>
        <w:t>, consacrés par les traités et accords sous régionaux, régionaux et internationaux signés et ratifiés par le Mali.</w:t>
      </w:r>
    </w:p>
    <w:p w14:paraId="4B878C7F" w14:textId="77777777" w:rsidR="0071369C" w:rsidRDefault="0071369C" w:rsidP="00604D72">
      <w:pPr>
        <w:pStyle w:val="Paragraphedeliste"/>
        <w:spacing w:after="0" w:line="240" w:lineRule="auto"/>
        <w:jc w:val="both"/>
        <w:rPr>
          <w:rFonts w:ascii="Times New Roman" w:hAnsi="Times New Roman" w:cs="Times New Roman"/>
          <w:b/>
          <w:sz w:val="24"/>
          <w:szCs w:val="24"/>
        </w:rPr>
      </w:pPr>
    </w:p>
    <w:p w14:paraId="0668CF33" w14:textId="7EC96BA8" w:rsidR="0071369C" w:rsidRPr="00D361EE" w:rsidRDefault="002A1E37" w:rsidP="00F1252D">
      <w:pPr>
        <w:pStyle w:val="Paragraphedeliste"/>
        <w:spacing w:line="240" w:lineRule="auto"/>
        <w:jc w:val="both"/>
        <w:rPr>
          <w:rFonts w:ascii="Times New Roman" w:hAnsi="Times New Roman" w:cs="Times New Roman"/>
          <w:b/>
          <w:sz w:val="24"/>
          <w:szCs w:val="24"/>
        </w:rPr>
      </w:pPr>
      <w:r>
        <w:rPr>
          <w:rFonts w:ascii="Times New Roman" w:hAnsi="Times New Roman" w:cs="Times New Roman"/>
          <w:b/>
          <w:sz w:val="24"/>
          <w:szCs w:val="24"/>
        </w:rPr>
        <w:t>Il faut également noter l</w:t>
      </w:r>
      <w:r w:rsidR="0071369C" w:rsidRPr="00D361EE">
        <w:rPr>
          <w:rFonts w:ascii="Times New Roman" w:hAnsi="Times New Roman" w:cs="Times New Roman"/>
          <w:b/>
          <w:sz w:val="24"/>
          <w:szCs w:val="24"/>
        </w:rPr>
        <w:t>’arrêté n°2021 – 5445 /MSDS- SG du 23 décembre 2021 fixant l’organisation, la composition et les modalités de fonctionnement du Comité national de suivi des droits des personnes vivant avec un handicap.</w:t>
      </w:r>
      <w:r w:rsidR="0071369C">
        <w:rPr>
          <w:rFonts w:ascii="Times New Roman" w:hAnsi="Times New Roman" w:cs="Times New Roman"/>
          <w:b/>
          <w:sz w:val="24"/>
          <w:szCs w:val="24"/>
        </w:rPr>
        <w:t xml:space="preserve"> </w:t>
      </w:r>
    </w:p>
    <w:p w14:paraId="2534E2D3" w14:textId="105E71C6" w:rsidR="00252565" w:rsidRPr="002A1E37" w:rsidRDefault="00252565" w:rsidP="00F1252D">
      <w:pPr>
        <w:spacing w:line="240" w:lineRule="auto"/>
        <w:ind w:left="709"/>
        <w:jc w:val="both"/>
        <w:rPr>
          <w:rFonts w:ascii="Times New Roman" w:hAnsi="Times New Roman" w:cs="Times New Roman"/>
          <w:b/>
          <w:sz w:val="24"/>
          <w:szCs w:val="24"/>
        </w:rPr>
      </w:pPr>
      <w:r w:rsidRPr="002A1E37">
        <w:rPr>
          <w:rFonts w:ascii="Times New Roman" w:hAnsi="Times New Roman" w:cs="Times New Roman"/>
          <w:b/>
          <w:sz w:val="24"/>
          <w:szCs w:val="24"/>
        </w:rPr>
        <w:t>Dans le cadre de la relecture et de l’adoption du Nouveau Code de Procédure Pénale, des innovations ont été apportées pour prendre en compte certaines dispositions de la Convention sur les Droits des Personnes Handicapées. C’est ainsi que :</w:t>
      </w:r>
    </w:p>
    <w:p w14:paraId="78EE7604" w14:textId="77777777" w:rsidR="00252565" w:rsidRPr="00BD05D8" w:rsidRDefault="00252565" w:rsidP="00416BB5">
      <w:pPr>
        <w:pStyle w:val="Paragraphedeliste"/>
        <w:numPr>
          <w:ilvl w:val="0"/>
          <w:numId w:val="18"/>
        </w:numPr>
        <w:spacing w:line="240" w:lineRule="auto"/>
        <w:jc w:val="both"/>
        <w:rPr>
          <w:rFonts w:ascii="Times New Roman" w:hAnsi="Times New Roman" w:cs="Times New Roman"/>
          <w:b/>
          <w:sz w:val="24"/>
          <w:szCs w:val="24"/>
        </w:rPr>
      </w:pPr>
      <w:proofErr w:type="gramStart"/>
      <w:r w:rsidRPr="00BD05D8">
        <w:rPr>
          <w:rFonts w:ascii="Times New Roman" w:hAnsi="Times New Roman" w:cs="Times New Roman"/>
          <w:b/>
          <w:sz w:val="24"/>
          <w:szCs w:val="24"/>
        </w:rPr>
        <w:t>toute</w:t>
      </w:r>
      <w:proofErr w:type="gramEnd"/>
      <w:r w:rsidRPr="00BD05D8">
        <w:rPr>
          <w:rFonts w:ascii="Times New Roman" w:hAnsi="Times New Roman" w:cs="Times New Roman"/>
          <w:b/>
          <w:sz w:val="24"/>
          <w:szCs w:val="24"/>
        </w:rPr>
        <w:t xml:space="preserve"> association ou organisation régulièrement agréée depuis au moins cinq ans, qui par ses statuts se propose de lutter contre toute discrimination à l’égard des personnes handicapées, peut exercer les droits reconnus à la personne handicapée, partie civile ; cependant, la recevabilité de la plainte </w:t>
      </w:r>
      <w:r w:rsidRPr="00BD05D8">
        <w:rPr>
          <w:rFonts w:ascii="Times New Roman" w:hAnsi="Times New Roman" w:cs="Times New Roman"/>
          <w:b/>
          <w:sz w:val="24"/>
          <w:szCs w:val="24"/>
        </w:rPr>
        <w:lastRenderedPageBreak/>
        <w:t>est subordonnée à l’accord préalable de la personne handicapée, de son tuteur ou de son curateur ;</w:t>
      </w:r>
    </w:p>
    <w:p w14:paraId="6F326E96" w14:textId="177D9AF3" w:rsidR="00252565" w:rsidRPr="00252565" w:rsidRDefault="00252565" w:rsidP="00416BB5">
      <w:pPr>
        <w:pStyle w:val="Paragraphedeliste"/>
        <w:numPr>
          <w:ilvl w:val="0"/>
          <w:numId w:val="18"/>
        </w:numPr>
        <w:spacing w:line="240" w:lineRule="auto"/>
        <w:jc w:val="both"/>
        <w:rPr>
          <w:rFonts w:ascii="Times New Roman" w:hAnsi="Times New Roman" w:cs="Times New Roman"/>
          <w:b/>
          <w:color w:val="FF0000"/>
          <w:sz w:val="24"/>
          <w:szCs w:val="24"/>
        </w:rPr>
      </w:pPr>
      <w:proofErr w:type="gramStart"/>
      <w:r w:rsidRPr="00BD05D8">
        <w:rPr>
          <w:rFonts w:ascii="Times New Roman" w:hAnsi="Times New Roman" w:cs="Times New Roman"/>
          <w:b/>
          <w:sz w:val="24"/>
          <w:szCs w:val="24"/>
        </w:rPr>
        <w:t>toute</w:t>
      </w:r>
      <w:proofErr w:type="gramEnd"/>
      <w:r w:rsidRPr="00BD05D8">
        <w:rPr>
          <w:rFonts w:ascii="Times New Roman" w:hAnsi="Times New Roman" w:cs="Times New Roman"/>
          <w:b/>
          <w:sz w:val="24"/>
          <w:szCs w:val="24"/>
        </w:rPr>
        <w:t xml:space="preserve"> personne présentant un handicap de surdité doit désormais bénéficier de l’assistance d’un interprète lors de son </w:t>
      </w:r>
      <w:r w:rsidR="00DE2400" w:rsidRPr="00BD05D8">
        <w:rPr>
          <w:rFonts w:ascii="Times New Roman" w:hAnsi="Times New Roman" w:cs="Times New Roman"/>
          <w:b/>
          <w:sz w:val="24"/>
          <w:szCs w:val="24"/>
        </w:rPr>
        <w:t>audition ou de son interrogatoire</w:t>
      </w:r>
      <w:r w:rsidRPr="00BD05D8">
        <w:rPr>
          <w:rFonts w:ascii="Times New Roman" w:hAnsi="Times New Roman" w:cs="Times New Roman"/>
          <w:b/>
          <w:sz w:val="24"/>
          <w:szCs w:val="24"/>
        </w:rPr>
        <w:t> ; il est en outre désormais admis l’utilisation de moyens techniques pour communiquer  avec la personne présentant un handicap de surdité ; il est ensuite, désormais admis de communiquer directement par écrit avec les personnes présentant un handicap de su</w:t>
      </w:r>
      <w:r w:rsidR="002A1E37">
        <w:rPr>
          <w:rFonts w:ascii="Times New Roman" w:hAnsi="Times New Roman" w:cs="Times New Roman"/>
          <w:b/>
          <w:sz w:val="24"/>
          <w:szCs w:val="24"/>
        </w:rPr>
        <w:t>rdité sachant lire et écrire.</w:t>
      </w:r>
    </w:p>
    <w:p w14:paraId="7CC9697F" w14:textId="77777777" w:rsidR="001C7648" w:rsidRPr="001C7648" w:rsidRDefault="001C7648" w:rsidP="00F1252D">
      <w:pPr>
        <w:pStyle w:val="Paragraphedeliste"/>
        <w:spacing w:line="240" w:lineRule="auto"/>
        <w:jc w:val="both"/>
        <w:rPr>
          <w:rFonts w:ascii="Times New Roman" w:hAnsi="Times New Roman" w:cs="Times New Roman"/>
          <w:b/>
          <w:sz w:val="24"/>
          <w:szCs w:val="24"/>
        </w:rPr>
      </w:pPr>
    </w:p>
    <w:p w14:paraId="55E13AD3" w14:textId="77777777" w:rsidR="00FF0210" w:rsidRPr="001C7648" w:rsidRDefault="00FF0210" w:rsidP="00416BB5">
      <w:pPr>
        <w:pStyle w:val="Paragraphedeliste"/>
        <w:numPr>
          <w:ilvl w:val="0"/>
          <w:numId w:val="12"/>
        </w:numPr>
        <w:spacing w:line="240" w:lineRule="auto"/>
        <w:jc w:val="both"/>
        <w:rPr>
          <w:rFonts w:ascii="Times New Roman" w:hAnsi="Times New Roman" w:cs="Times New Roman"/>
          <w:b/>
          <w:sz w:val="24"/>
          <w:szCs w:val="24"/>
        </w:rPr>
      </w:pPr>
      <w:r w:rsidRPr="001C7648">
        <w:rPr>
          <w:rFonts w:ascii="Times New Roman" w:hAnsi="Times New Roman" w:cs="Times New Roman"/>
          <w:b/>
          <w:sz w:val="24"/>
          <w:szCs w:val="24"/>
        </w:rPr>
        <w:t>Pour soutenir la mise en œuvre du plan stratégique pour la promotion des personnes handicapées 2015-2024, les activités ci-après ont été menées :</w:t>
      </w:r>
    </w:p>
    <w:p w14:paraId="3C9A9D13" w14:textId="77777777" w:rsidR="00FF0210" w:rsidRPr="002A1E37" w:rsidRDefault="00FF0210" w:rsidP="00416BB5">
      <w:pPr>
        <w:pStyle w:val="Paragraphedeliste"/>
        <w:numPr>
          <w:ilvl w:val="0"/>
          <w:numId w:val="13"/>
        </w:numPr>
        <w:spacing w:line="240" w:lineRule="auto"/>
        <w:ind w:left="1843"/>
        <w:jc w:val="both"/>
        <w:rPr>
          <w:rFonts w:ascii="Times New Roman" w:hAnsi="Times New Roman" w:cs="Times New Roman"/>
          <w:b/>
          <w:sz w:val="24"/>
          <w:szCs w:val="24"/>
        </w:rPr>
      </w:pPr>
      <w:r w:rsidRPr="002A1E37">
        <w:rPr>
          <w:rFonts w:ascii="Times New Roman" w:hAnsi="Times New Roman" w:cs="Times New Roman"/>
          <w:b/>
          <w:sz w:val="24"/>
          <w:szCs w:val="24"/>
        </w:rPr>
        <w:t>Octroi de subventions annuell</w:t>
      </w:r>
      <w:r w:rsidR="00A87330" w:rsidRPr="002A1E37">
        <w:rPr>
          <w:rFonts w:ascii="Times New Roman" w:hAnsi="Times New Roman" w:cs="Times New Roman"/>
          <w:b/>
          <w:sz w:val="24"/>
          <w:szCs w:val="24"/>
        </w:rPr>
        <w:t>es à certaines organisations de</w:t>
      </w:r>
      <w:r w:rsidRPr="002A1E37">
        <w:rPr>
          <w:rFonts w:ascii="Times New Roman" w:hAnsi="Times New Roman" w:cs="Times New Roman"/>
          <w:b/>
          <w:sz w:val="24"/>
          <w:szCs w:val="24"/>
        </w:rPr>
        <w:t xml:space="preserve"> personnes vivant avec un handicap et à leur faitière la FEMAPH (</w:t>
      </w:r>
      <w:r w:rsidR="00FA4A32" w:rsidRPr="002A1E37">
        <w:rPr>
          <w:rFonts w:ascii="Times New Roman" w:hAnsi="Times New Roman" w:cs="Times New Roman"/>
          <w:b/>
          <w:sz w:val="24"/>
          <w:szCs w:val="24"/>
        </w:rPr>
        <w:t>Fédération</w:t>
      </w:r>
      <w:r w:rsidRPr="002A1E37">
        <w:rPr>
          <w:rFonts w:ascii="Times New Roman" w:hAnsi="Times New Roman" w:cs="Times New Roman"/>
          <w:b/>
          <w:sz w:val="24"/>
          <w:szCs w:val="24"/>
        </w:rPr>
        <w:t xml:space="preserve"> Malienne des Personnes Handicapées) ;</w:t>
      </w:r>
    </w:p>
    <w:p w14:paraId="1288B560" w14:textId="77777777" w:rsidR="00FF0210" w:rsidRPr="002A1E37" w:rsidRDefault="00FF0210" w:rsidP="00416BB5">
      <w:pPr>
        <w:pStyle w:val="Paragraphedeliste"/>
        <w:numPr>
          <w:ilvl w:val="0"/>
          <w:numId w:val="13"/>
        </w:numPr>
        <w:spacing w:line="240" w:lineRule="auto"/>
        <w:ind w:left="1843"/>
        <w:jc w:val="both"/>
        <w:rPr>
          <w:rFonts w:ascii="Times New Roman" w:hAnsi="Times New Roman" w:cs="Times New Roman"/>
          <w:b/>
          <w:sz w:val="24"/>
          <w:szCs w:val="24"/>
        </w:rPr>
      </w:pPr>
      <w:r w:rsidRPr="002A1E37">
        <w:rPr>
          <w:rFonts w:ascii="Times New Roman" w:hAnsi="Times New Roman" w:cs="Times New Roman"/>
          <w:b/>
          <w:sz w:val="24"/>
          <w:szCs w:val="24"/>
        </w:rPr>
        <w:t>Appui à l’appareillage ;</w:t>
      </w:r>
    </w:p>
    <w:p w14:paraId="21A2E4B1" w14:textId="77777777" w:rsidR="00FF0210" w:rsidRPr="002A1E37" w:rsidRDefault="00FF0210" w:rsidP="00416BB5">
      <w:pPr>
        <w:pStyle w:val="Paragraphedeliste"/>
        <w:numPr>
          <w:ilvl w:val="0"/>
          <w:numId w:val="13"/>
        </w:numPr>
        <w:spacing w:line="240" w:lineRule="auto"/>
        <w:ind w:left="1843"/>
        <w:jc w:val="both"/>
        <w:rPr>
          <w:rFonts w:ascii="Times New Roman" w:hAnsi="Times New Roman" w:cs="Times New Roman"/>
          <w:b/>
          <w:sz w:val="24"/>
          <w:szCs w:val="24"/>
        </w:rPr>
      </w:pPr>
      <w:r w:rsidRPr="002A1E37">
        <w:rPr>
          <w:rFonts w:ascii="Times New Roman" w:hAnsi="Times New Roman" w:cs="Times New Roman"/>
          <w:b/>
          <w:sz w:val="24"/>
          <w:szCs w:val="24"/>
        </w:rPr>
        <w:t>Appui à la scolarisation des enfants vivant avec un handicap ;</w:t>
      </w:r>
    </w:p>
    <w:p w14:paraId="012C125A" w14:textId="77777777" w:rsidR="00FF0210" w:rsidRPr="002A1E37" w:rsidRDefault="00FF0210" w:rsidP="00416BB5">
      <w:pPr>
        <w:pStyle w:val="Paragraphedeliste"/>
        <w:numPr>
          <w:ilvl w:val="0"/>
          <w:numId w:val="13"/>
        </w:numPr>
        <w:spacing w:line="240" w:lineRule="auto"/>
        <w:ind w:left="1843"/>
        <w:jc w:val="both"/>
        <w:rPr>
          <w:rFonts w:ascii="Times New Roman" w:hAnsi="Times New Roman" w:cs="Times New Roman"/>
          <w:b/>
          <w:sz w:val="24"/>
          <w:szCs w:val="24"/>
        </w:rPr>
      </w:pPr>
      <w:r w:rsidRPr="002A1E37">
        <w:rPr>
          <w:rFonts w:ascii="Times New Roman" w:hAnsi="Times New Roman" w:cs="Times New Roman"/>
          <w:b/>
          <w:sz w:val="24"/>
          <w:szCs w:val="24"/>
        </w:rPr>
        <w:t xml:space="preserve">Appui à la réinsertion socioéconomique multiforme (ré-scolarisation, formation professionnelle/ apprentissage, financement de microprojet etc.) </w:t>
      </w:r>
      <w:r w:rsidR="001C7648" w:rsidRPr="002A1E37">
        <w:rPr>
          <w:rFonts w:ascii="Times New Roman" w:hAnsi="Times New Roman" w:cs="Times New Roman"/>
          <w:b/>
          <w:sz w:val="24"/>
          <w:szCs w:val="24"/>
        </w:rPr>
        <w:t xml:space="preserve">de </w:t>
      </w:r>
      <w:r w:rsidRPr="002A1E37">
        <w:rPr>
          <w:rFonts w:ascii="Times New Roman" w:hAnsi="Times New Roman" w:cs="Times New Roman"/>
          <w:b/>
          <w:sz w:val="24"/>
          <w:szCs w:val="24"/>
        </w:rPr>
        <w:t>personnes vivant avec un handicap ;</w:t>
      </w:r>
    </w:p>
    <w:p w14:paraId="12C8B514" w14:textId="77777777" w:rsidR="00FF0210" w:rsidRPr="002A1E37" w:rsidRDefault="00FF0210" w:rsidP="00416BB5">
      <w:pPr>
        <w:pStyle w:val="Paragraphedeliste"/>
        <w:numPr>
          <w:ilvl w:val="0"/>
          <w:numId w:val="13"/>
        </w:numPr>
        <w:spacing w:line="240" w:lineRule="auto"/>
        <w:ind w:left="1843"/>
        <w:jc w:val="both"/>
        <w:rPr>
          <w:rFonts w:ascii="Times New Roman" w:hAnsi="Times New Roman" w:cs="Times New Roman"/>
          <w:b/>
          <w:sz w:val="24"/>
          <w:szCs w:val="24"/>
        </w:rPr>
      </w:pPr>
      <w:r w:rsidRPr="002A1E37">
        <w:rPr>
          <w:rFonts w:ascii="Times New Roman" w:hAnsi="Times New Roman" w:cs="Times New Roman"/>
          <w:b/>
          <w:sz w:val="24"/>
          <w:szCs w:val="24"/>
        </w:rPr>
        <w:t>Financement d’Activités Génératrices de Revenu ;</w:t>
      </w:r>
    </w:p>
    <w:p w14:paraId="38D78474" w14:textId="77777777" w:rsidR="00FF0210" w:rsidRPr="002A1E37" w:rsidRDefault="00FF0210" w:rsidP="00416BB5">
      <w:pPr>
        <w:pStyle w:val="Paragraphedeliste"/>
        <w:numPr>
          <w:ilvl w:val="0"/>
          <w:numId w:val="13"/>
        </w:numPr>
        <w:spacing w:line="240" w:lineRule="auto"/>
        <w:ind w:left="1843"/>
        <w:jc w:val="both"/>
        <w:rPr>
          <w:rFonts w:ascii="Times New Roman" w:hAnsi="Times New Roman" w:cs="Times New Roman"/>
          <w:b/>
          <w:sz w:val="24"/>
          <w:szCs w:val="24"/>
        </w:rPr>
      </w:pPr>
      <w:r w:rsidRPr="002A1E37">
        <w:rPr>
          <w:rFonts w:ascii="Times New Roman" w:hAnsi="Times New Roman" w:cs="Times New Roman"/>
          <w:b/>
          <w:sz w:val="24"/>
          <w:szCs w:val="24"/>
        </w:rPr>
        <w:t>Création de Centres Régionaux d’Orthopédie.</w:t>
      </w:r>
    </w:p>
    <w:p w14:paraId="582A4352" w14:textId="31A3FB97" w:rsidR="00D7422C" w:rsidRPr="00D7422C" w:rsidRDefault="00800FB3" w:rsidP="00D7422C">
      <w:pPr>
        <w:pStyle w:val="Paragraphedeliste"/>
        <w:numPr>
          <w:ilvl w:val="0"/>
          <w:numId w:val="12"/>
        </w:num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L’expression </w:t>
      </w:r>
      <w:r w:rsidRPr="00800FB3">
        <w:rPr>
          <w:rFonts w:ascii="Times New Roman" w:hAnsi="Times New Roman" w:cs="Times New Roman"/>
          <w:b/>
          <w:sz w:val="24"/>
          <w:szCs w:val="24"/>
        </w:rPr>
        <w:t xml:space="preserve">« personnes vivant avec handicap » consacrée par la loi 2018-027 signifie la </w:t>
      </w:r>
      <w:r w:rsidR="00D7422C">
        <w:rPr>
          <w:rFonts w:ascii="Times New Roman" w:hAnsi="Times New Roman" w:cs="Times New Roman"/>
          <w:b/>
          <w:sz w:val="24"/>
          <w:szCs w:val="24"/>
        </w:rPr>
        <w:t xml:space="preserve">même </w:t>
      </w:r>
      <w:r w:rsidRPr="00800FB3">
        <w:rPr>
          <w:rFonts w:ascii="Times New Roman" w:hAnsi="Times New Roman" w:cs="Times New Roman"/>
          <w:b/>
          <w:sz w:val="24"/>
          <w:szCs w:val="24"/>
        </w:rPr>
        <w:t>chose</w:t>
      </w:r>
      <w:r>
        <w:rPr>
          <w:rFonts w:ascii="Times New Roman" w:hAnsi="Times New Roman" w:cs="Times New Roman"/>
          <w:b/>
          <w:sz w:val="24"/>
          <w:szCs w:val="24"/>
        </w:rPr>
        <w:t xml:space="preserve"> </w:t>
      </w:r>
      <w:r w:rsidRPr="00800FB3">
        <w:rPr>
          <w:rFonts w:ascii="Times New Roman" w:hAnsi="Times New Roman" w:cs="Times New Roman"/>
          <w:b/>
          <w:sz w:val="24"/>
          <w:szCs w:val="24"/>
        </w:rPr>
        <w:t>que « personne handicapée » consacré</w:t>
      </w:r>
      <w:r>
        <w:rPr>
          <w:rFonts w:ascii="Times New Roman" w:hAnsi="Times New Roman" w:cs="Times New Roman"/>
          <w:b/>
          <w:sz w:val="24"/>
          <w:szCs w:val="24"/>
        </w:rPr>
        <w:t>e</w:t>
      </w:r>
      <w:r w:rsidRPr="00800FB3">
        <w:rPr>
          <w:rFonts w:ascii="Times New Roman" w:hAnsi="Times New Roman" w:cs="Times New Roman"/>
          <w:b/>
          <w:sz w:val="24"/>
          <w:szCs w:val="24"/>
        </w:rPr>
        <w:t xml:space="preserve"> dans la Convention. En effet, la première expression consiste </w:t>
      </w:r>
      <w:r w:rsidR="00D7422C">
        <w:rPr>
          <w:rFonts w:ascii="Times New Roman" w:hAnsi="Times New Roman" w:cs="Times New Roman"/>
          <w:b/>
          <w:sz w:val="24"/>
          <w:szCs w:val="24"/>
        </w:rPr>
        <w:t xml:space="preserve">à </w:t>
      </w:r>
      <w:r w:rsidRPr="00800FB3">
        <w:rPr>
          <w:rFonts w:ascii="Times New Roman" w:hAnsi="Times New Roman" w:cs="Times New Roman"/>
          <w:b/>
          <w:sz w:val="24"/>
          <w:szCs w:val="24"/>
        </w:rPr>
        <w:t xml:space="preserve">une prise en charge du contexte </w:t>
      </w:r>
      <w:r w:rsidR="00D7422C">
        <w:rPr>
          <w:rFonts w:ascii="Times New Roman" w:hAnsi="Times New Roman" w:cs="Times New Roman"/>
          <w:b/>
          <w:sz w:val="24"/>
          <w:szCs w:val="24"/>
        </w:rPr>
        <w:t xml:space="preserve">social malien et la volonté des autorités d’éviter une connotation péjorative, en conformité avec </w:t>
      </w:r>
      <w:r w:rsidRPr="00800FB3">
        <w:rPr>
          <w:rFonts w:ascii="Times New Roman" w:hAnsi="Times New Roman" w:cs="Times New Roman"/>
          <w:b/>
          <w:sz w:val="24"/>
          <w:szCs w:val="24"/>
        </w:rPr>
        <w:t xml:space="preserve">nos uses et coutumes. En substance, les deux appellations renvoient aux mêmes catégories de handicap. D’ailleurs, la loi ne fait </w:t>
      </w:r>
      <w:r w:rsidR="00D7422C">
        <w:rPr>
          <w:rFonts w:ascii="Times New Roman" w:hAnsi="Times New Roman" w:cs="Times New Roman"/>
          <w:b/>
          <w:sz w:val="24"/>
          <w:szCs w:val="24"/>
        </w:rPr>
        <w:t xml:space="preserve">que </w:t>
      </w:r>
      <w:r w:rsidRPr="00800FB3">
        <w:rPr>
          <w:rFonts w:ascii="Times New Roman" w:hAnsi="Times New Roman" w:cs="Times New Roman"/>
          <w:b/>
          <w:sz w:val="24"/>
          <w:szCs w:val="24"/>
        </w:rPr>
        <w:t>reprendre la définition de la Convention relative aux droits des personnes handicapées</w:t>
      </w:r>
      <w:r w:rsidR="00D7422C">
        <w:rPr>
          <w:rFonts w:ascii="Times New Roman" w:hAnsi="Times New Roman" w:cs="Times New Roman"/>
          <w:b/>
          <w:sz w:val="24"/>
          <w:szCs w:val="24"/>
        </w:rPr>
        <w:t>.</w:t>
      </w:r>
    </w:p>
    <w:p w14:paraId="040CD384" w14:textId="16047CBB" w:rsidR="00693612" w:rsidRPr="0011607C" w:rsidRDefault="00693612" w:rsidP="00693612">
      <w:pPr>
        <w:pStyle w:val="Paragraphedeliste"/>
        <w:numPr>
          <w:ilvl w:val="0"/>
          <w:numId w:val="12"/>
        </w:numPr>
        <w:spacing w:line="240" w:lineRule="auto"/>
        <w:jc w:val="both"/>
        <w:rPr>
          <w:rFonts w:ascii="Times New Roman" w:hAnsi="Times New Roman" w:cs="Times New Roman"/>
          <w:b/>
          <w:sz w:val="24"/>
          <w:szCs w:val="24"/>
        </w:rPr>
      </w:pPr>
      <w:r w:rsidRPr="0011607C">
        <w:rPr>
          <w:rFonts w:ascii="Times New Roman" w:hAnsi="Times New Roman" w:cs="Times New Roman"/>
          <w:b/>
          <w:sz w:val="24"/>
          <w:szCs w:val="24"/>
        </w:rPr>
        <w:t xml:space="preserve">Dans le </w:t>
      </w:r>
      <w:r w:rsidR="0011607C" w:rsidRPr="0011607C">
        <w:rPr>
          <w:rFonts w:ascii="Times New Roman" w:hAnsi="Times New Roman" w:cs="Times New Roman"/>
          <w:b/>
          <w:sz w:val="24"/>
          <w:szCs w:val="24"/>
        </w:rPr>
        <w:t>cadre de la politique du gouvernement, un plan d’action sera établi une fois que les Comités chargés des questions spécifiques des personnes handicapées établies.</w:t>
      </w:r>
    </w:p>
    <w:p w14:paraId="1C0302D1" w14:textId="77777777" w:rsidR="0011607C" w:rsidRPr="0011607C" w:rsidRDefault="00724585" w:rsidP="0011607C">
      <w:pPr>
        <w:pStyle w:val="Paragraphedeliste"/>
        <w:numPr>
          <w:ilvl w:val="0"/>
          <w:numId w:val="12"/>
        </w:numPr>
        <w:spacing w:line="240" w:lineRule="auto"/>
        <w:rPr>
          <w:rFonts w:ascii="Times New Roman" w:hAnsi="Times New Roman" w:cs="Times New Roman"/>
          <w:b/>
          <w:sz w:val="24"/>
          <w:szCs w:val="24"/>
        </w:rPr>
      </w:pPr>
      <w:r w:rsidRPr="0011607C">
        <w:rPr>
          <w:rFonts w:ascii="Times New Roman" w:hAnsi="Times New Roman" w:cs="Times New Roman"/>
          <w:b/>
          <w:sz w:val="24"/>
          <w:szCs w:val="24"/>
        </w:rPr>
        <w:t>L’Etat a signé une convention de collaboration avec la FEMAPH dans le cadre du</w:t>
      </w:r>
      <w:r w:rsidR="0011607C" w:rsidRPr="0011607C">
        <w:rPr>
          <w:rFonts w:ascii="Times New Roman" w:hAnsi="Times New Roman" w:cs="Times New Roman"/>
          <w:b/>
          <w:sz w:val="24"/>
          <w:szCs w:val="24"/>
        </w:rPr>
        <w:t xml:space="preserve"> programme de Développement socio-sanitaire</w:t>
      </w:r>
      <w:r w:rsidRPr="0011607C">
        <w:rPr>
          <w:rFonts w:ascii="Times New Roman" w:hAnsi="Times New Roman" w:cs="Times New Roman"/>
          <w:b/>
          <w:sz w:val="24"/>
          <w:szCs w:val="24"/>
        </w:rPr>
        <w:t xml:space="preserve"> </w:t>
      </w:r>
      <w:r w:rsidR="0011607C" w:rsidRPr="0011607C">
        <w:rPr>
          <w:rFonts w:ascii="Times New Roman" w:hAnsi="Times New Roman" w:cs="Times New Roman"/>
          <w:b/>
          <w:sz w:val="24"/>
          <w:szCs w:val="24"/>
        </w:rPr>
        <w:t>(</w:t>
      </w:r>
      <w:r w:rsidRPr="0011607C">
        <w:rPr>
          <w:rFonts w:ascii="Times New Roman" w:hAnsi="Times New Roman" w:cs="Times New Roman"/>
          <w:b/>
          <w:sz w:val="24"/>
          <w:szCs w:val="24"/>
        </w:rPr>
        <w:t>PRODESS</w:t>
      </w:r>
      <w:r w:rsidR="0011607C" w:rsidRPr="0011607C">
        <w:rPr>
          <w:rFonts w:ascii="Times New Roman" w:hAnsi="Times New Roman" w:cs="Times New Roman"/>
          <w:b/>
          <w:sz w:val="24"/>
          <w:szCs w:val="24"/>
        </w:rPr>
        <w:t>)</w:t>
      </w:r>
      <w:r w:rsidRPr="0011607C">
        <w:rPr>
          <w:rFonts w:ascii="Times New Roman" w:hAnsi="Times New Roman" w:cs="Times New Roman"/>
          <w:b/>
          <w:sz w:val="24"/>
          <w:szCs w:val="24"/>
        </w:rPr>
        <w:t>.</w:t>
      </w:r>
      <w:r w:rsidR="0011607C" w:rsidRPr="0011607C">
        <w:rPr>
          <w:rFonts w:ascii="Times New Roman" w:hAnsi="Times New Roman" w:cs="Times New Roman"/>
          <w:b/>
          <w:sz w:val="24"/>
          <w:szCs w:val="24"/>
        </w:rPr>
        <w:t xml:space="preserve"> </w:t>
      </w:r>
    </w:p>
    <w:p w14:paraId="256D1185" w14:textId="565F2B0A" w:rsidR="0011607C" w:rsidRPr="0011607C" w:rsidRDefault="0011607C" w:rsidP="0011607C">
      <w:pPr>
        <w:pStyle w:val="Paragraphedeliste"/>
        <w:spacing w:line="240" w:lineRule="auto"/>
        <w:rPr>
          <w:rFonts w:ascii="Times New Roman" w:hAnsi="Times New Roman" w:cs="Times New Roman"/>
          <w:b/>
          <w:sz w:val="24"/>
          <w:szCs w:val="24"/>
        </w:rPr>
      </w:pPr>
      <w:r w:rsidRPr="0011607C">
        <w:rPr>
          <w:rFonts w:ascii="Times New Roman" w:hAnsi="Times New Roman" w:cs="Times New Roman"/>
          <w:b/>
          <w:sz w:val="24"/>
          <w:szCs w:val="24"/>
        </w:rPr>
        <w:t>La loi de 2018 instaure la mise à disposition des personnes handicapées une carte d’invalidité leur permettant d’accéder prioritairement à tous les services sociaux de base.</w:t>
      </w:r>
    </w:p>
    <w:p w14:paraId="21204902" w14:textId="77777777" w:rsidR="00FF0210" w:rsidRPr="00AB3082" w:rsidRDefault="00FF0210" w:rsidP="00F1252D">
      <w:pPr>
        <w:pStyle w:val="H1G"/>
        <w:tabs>
          <w:tab w:val="clear" w:pos="851"/>
        </w:tabs>
        <w:spacing w:line="240" w:lineRule="auto"/>
        <w:ind w:left="284" w:right="0" w:hanging="283"/>
        <w:rPr>
          <w:lang w:val="fr-FR"/>
        </w:rPr>
      </w:pPr>
      <w:r>
        <w:rPr>
          <w:lang w:val="fr-FR"/>
        </w:rPr>
        <w:tab/>
        <w:t>B.</w:t>
      </w:r>
      <w:r>
        <w:rPr>
          <w:lang w:val="fr-FR"/>
        </w:rPr>
        <w:tab/>
        <w:t>Droits particuliers (art. 5 à 30)</w:t>
      </w:r>
    </w:p>
    <w:p w14:paraId="6E9D9BAE"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t>Égalité et non</w:t>
      </w:r>
      <w:r>
        <w:rPr>
          <w:lang w:val="fr-FR"/>
        </w:rPr>
        <w:noBreakHyphen/>
        <w:t>discrimination (art. 5)</w:t>
      </w:r>
    </w:p>
    <w:p w14:paraId="2F6A46C4" w14:textId="77777777" w:rsidR="00FF0210" w:rsidRPr="00AB3082" w:rsidRDefault="00FF0210" w:rsidP="00F1252D">
      <w:pPr>
        <w:pStyle w:val="SingleTxtG"/>
        <w:spacing w:line="240" w:lineRule="auto"/>
        <w:ind w:left="0" w:right="0"/>
        <w:rPr>
          <w:lang w:val="fr-FR"/>
        </w:rPr>
      </w:pPr>
      <w:r>
        <w:rPr>
          <w:lang w:val="fr-FR"/>
        </w:rPr>
        <w:t>2.</w:t>
      </w:r>
      <w:r>
        <w:rPr>
          <w:lang w:val="fr-FR"/>
        </w:rPr>
        <w:tab/>
        <w:t>Donner des renseignements sur :</w:t>
      </w:r>
    </w:p>
    <w:p w14:paraId="1B299E0E" w14:textId="6E5B74FB" w:rsidR="00FF0210" w:rsidRPr="00AB3082" w:rsidRDefault="00FF0210" w:rsidP="00F1252D">
      <w:pPr>
        <w:pStyle w:val="SingleTxtG"/>
        <w:spacing w:line="240" w:lineRule="auto"/>
        <w:ind w:left="0" w:right="0"/>
        <w:rPr>
          <w:lang w:val="fr-FR"/>
        </w:rPr>
      </w:pPr>
      <w:r>
        <w:rPr>
          <w:lang w:val="fr-FR"/>
        </w:rPr>
        <w:t>a)</w:t>
      </w:r>
      <w:r>
        <w:rPr>
          <w:lang w:val="fr-FR"/>
        </w:rPr>
        <w:tab/>
        <w:t xml:space="preserve">Les mesures prises pour que les lois et les politiques </w:t>
      </w:r>
      <w:proofErr w:type="spellStart"/>
      <w:r>
        <w:rPr>
          <w:lang w:val="fr-FR"/>
        </w:rPr>
        <w:t>antidiscrimination</w:t>
      </w:r>
      <w:r w:rsidR="00E57509">
        <w:rPr>
          <w:lang w:val="fr-FR"/>
        </w:rPr>
        <w:t>s</w:t>
      </w:r>
      <w:proofErr w:type="spellEnd"/>
      <w:r>
        <w:rPr>
          <w:lang w:val="fr-FR"/>
        </w:rPr>
        <w:t xml:space="preserve"> soient conformes à la Convention, compte tenu de l’observation générale n</w:t>
      </w:r>
      <w:r w:rsidRPr="004F0EFB">
        <w:rPr>
          <w:vertAlign w:val="superscript"/>
          <w:lang w:val="fr-FR"/>
        </w:rPr>
        <w:t>o</w:t>
      </w:r>
      <w:r>
        <w:rPr>
          <w:lang w:val="fr-FR"/>
        </w:rPr>
        <w:t> 6 (2018) du Comité sur l’égalité et la non-discrimination, et pour établir que le refus d’aménagement raisonnable est une forme de discrimination fondée sur le handicap ;</w:t>
      </w:r>
    </w:p>
    <w:p w14:paraId="26A13230" w14:textId="77777777" w:rsidR="00FF0210" w:rsidRPr="00AB3082" w:rsidRDefault="00FF0210" w:rsidP="00F1252D">
      <w:pPr>
        <w:pStyle w:val="SingleTxtG"/>
        <w:spacing w:line="240" w:lineRule="auto"/>
        <w:ind w:left="0" w:right="0"/>
        <w:rPr>
          <w:lang w:val="fr-FR"/>
        </w:rPr>
      </w:pPr>
      <w:r>
        <w:rPr>
          <w:lang w:val="fr-FR"/>
        </w:rPr>
        <w:t>b)</w:t>
      </w:r>
      <w:r>
        <w:rPr>
          <w:lang w:val="fr-FR"/>
        </w:rPr>
        <w:tab/>
        <w:t>Les mesures juridiques et autres prises pour prévenir et combattre les formes multiples et croisées de discrimination dont sont victimes les personnes handicapées, en particulier les femmes et les filles handicapées, et les personnes ayant un handicap intellectuel et les personnes ayant un handicap psychosocial ;</w:t>
      </w:r>
    </w:p>
    <w:p w14:paraId="110F30A2" w14:textId="77777777" w:rsidR="00FF0210" w:rsidRPr="00AB3082" w:rsidRDefault="00FF0210" w:rsidP="00F1252D">
      <w:pPr>
        <w:pStyle w:val="SingleTxtG"/>
        <w:spacing w:line="240" w:lineRule="auto"/>
        <w:ind w:left="0" w:right="0"/>
        <w:rPr>
          <w:lang w:val="fr-FR"/>
        </w:rPr>
      </w:pPr>
      <w:r>
        <w:rPr>
          <w:lang w:val="fr-FR"/>
        </w:rPr>
        <w:t>c)</w:t>
      </w:r>
      <w:r>
        <w:rPr>
          <w:lang w:val="fr-FR"/>
        </w:rPr>
        <w:tab/>
        <w:t>Les voies de recours et les mécanismes de signalement dont disposent les personnes handicapées en cas de discrimination et les mesures prises afin que ceux-ci soient effectifs, accessibles et abordables pour toutes les personnes handicapées ;</w:t>
      </w:r>
    </w:p>
    <w:p w14:paraId="0EC97E7D" w14:textId="77777777" w:rsidR="00FF0210" w:rsidRDefault="00FF0210" w:rsidP="00F1252D">
      <w:pPr>
        <w:pStyle w:val="SingleTxtG"/>
        <w:spacing w:line="240" w:lineRule="auto"/>
        <w:ind w:left="0" w:right="0"/>
        <w:rPr>
          <w:lang w:val="fr-FR"/>
        </w:rPr>
      </w:pPr>
      <w:r>
        <w:rPr>
          <w:lang w:val="fr-FR"/>
        </w:rPr>
        <w:lastRenderedPageBreak/>
        <w:t>d)</w:t>
      </w:r>
      <w:r>
        <w:rPr>
          <w:lang w:val="fr-FR"/>
        </w:rPr>
        <w:tab/>
        <w:t>Le nombre et le pourcentage de plaintes pour discrimination fondée sur le handicap, avec ventilation par sexe, âge, type de tribunal, région géographique, secteur dans lequel la discrimination a été exercée et sanction imposée ;</w:t>
      </w:r>
    </w:p>
    <w:p w14:paraId="63062766" w14:textId="77777777" w:rsidR="00FF0210" w:rsidRDefault="00FF0210" w:rsidP="00F1252D">
      <w:pPr>
        <w:pStyle w:val="SingleTxtG"/>
        <w:spacing w:line="240" w:lineRule="auto"/>
        <w:ind w:left="0" w:right="0"/>
        <w:rPr>
          <w:lang w:val="fr-FR"/>
        </w:rPr>
      </w:pPr>
      <w:r>
        <w:rPr>
          <w:lang w:val="fr-FR"/>
        </w:rPr>
        <w:t>e)</w:t>
      </w:r>
      <w:r>
        <w:rPr>
          <w:lang w:val="fr-FR"/>
        </w:rPr>
        <w:tab/>
        <w:t xml:space="preserve">Les mesures prises pour prévenir toutes les formes de discrimination à l’égard des personnes handicapées, notamment à l’égard des enfants handicapés, enquêter sur les actes </w:t>
      </w:r>
      <w:r w:rsidRPr="0075362F">
        <w:rPr>
          <w:lang w:val="fr-FR"/>
        </w:rPr>
        <w:t>de</w:t>
      </w:r>
      <w:r>
        <w:rPr>
          <w:lang w:val="fr-FR"/>
        </w:rPr>
        <w:t xml:space="preserve"> </w:t>
      </w:r>
      <w:r w:rsidRPr="0075362F">
        <w:rPr>
          <w:lang w:val="fr-FR"/>
        </w:rPr>
        <w:t>discrimination</w:t>
      </w:r>
      <w:r>
        <w:rPr>
          <w:lang w:val="fr-FR"/>
        </w:rPr>
        <w:t xml:space="preserve"> </w:t>
      </w:r>
      <w:r w:rsidRPr="0075362F">
        <w:rPr>
          <w:lang w:val="fr-FR"/>
        </w:rPr>
        <w:t>dont</w:t>
      </w:r>
      <w:r>
        <w:rPr>
          <w:lang w:val="fr-FR"/>
        </w:rPr>
        <w:t xml:space="preserve"> </w:t>
      </w:r>
      <w:r w:rsidRPr="0075362F">
        <w:rPr>
          <w:lang w:val="fr-FR"/>
        </w:rPr>
        <w:t>ces</w:t>
      </w:r>
      <w:r>
        <w:rPr>
          <w:lang w:val="fr-FR"/>
        </w:rPr>
        <w:t xml:space="preserve"> </w:t>
      </w:r>
      <w:r w:rsidRPr="0075362F">
        <w:rPr>
          <w:lang w:val="fr-FR"/>
        </w:rPr>
        <w:t>personnes</w:t>
      </w:r>
      <w:r>
        <w:rPr>
          <w:lang w:val="fr-FR"/>
        </w:rPr>
        <w:t xml:space="preserve"> </w:t>
      </w:r>
      <w:r w:rsidRPr="0075362F">
        <w:rPr>
          <w:lang w:val="fr-FR"/>
        </w:rPr>
        <w:t>font</w:t>
      </w:r>
      <w:r>
        <w:rPr>
          <w:lang w:val="fr-FR"/>
        </w:rPr>
        <w:t xml:space="preserve"> </w:t>
      </w:r>
      <w:r w:rsidRPr="0075362F">
        <w:rPr>
          <w:lang w:val="fr-FR"/>
        </w:rPr>
        <w:t>l</w:t>
      </w:r>
      <w:r>
        <w:rPr>
          <w:lang w:val="fr-FR"/>
        </w:rPr>
        <w:t>’</w:t>
      </w:r>
      <w:r w:rsidRPr="0075362F">
        <w:rPr>
          <w:lang w:val="fr-FR"/>
        </w:rPr>
        <w:t>objet</w:t>
      </w:r>
      <w:r>
        <w:rPr>
          <w:lang w:val="fr-FR"/>
        </w:rPr>
        <w:t xml:space="preserve"> et punir leurs auteurs.</w:t>
      </w:r>
    </w:p>
    <w:p w14:paraId="7E225169" w14:textId="77777777" w:rsidR="00611A84" w:rsidRDefault="00611A84" w:rsidP="00F1252D">
      <w:pPr>
        <w:pStyle w:val="SingleTxtG"/>
        <w:spacing w:line="240" w:lineRule="auto"/>
        <w:ind w:left="0" w:right="0"/>
        <w:rPr>
          <w:lang w:val="fr-FR"/>
        </w:rPr>
      </w:pPr>
    </w:p>
    <w:p w14:paraId="080E379D" w14:textId="70F5FDC1" w:rsidR="00E21C53" w:rsidRPr="001D4486" w:rsidRDefault="00AC4A79" w:rsidP="00F1252D">
      <w:pPr>
        <w:pStyle w:val="SingleTxtG"/>
        <w:spacing w:line="240" w:lineRule="auto"/>
        <w:ind w:left="0" w:right="0"/>
        <w:rPr>
          <w:sz w:val="24"/>
          <w:szCs w:val="24"/>
        </w:rPr>
      </w:pPr>
      <w:r w:rsidRPr="00C01C90">
        <w:rPr>
          <w:b/>
          <w:sz w:val="24"/>
          <w:szCs w:val="24"/>
        </w:rPr>
        <w:t xml:space="preserve">REPONSE : </w:t>
      </w:r>
    </w:p>
    <w:p w14:paraId="2478427A" w14:textId="77777777" w:rsidR="00CE1EDC" w:rsidRPr="001D4486" w:rsidRDefault="00CE1EDC" w:rsidP="00F1252D">
      <w:pPr>
        <w:spacing w:line="240" w:lineRule="auto"/>
        <w:jc w:val="both"/>
        <w:rPr>
          <w:rFonts w:ascii="Times New Roman" w:eastAsia="Times New Roman" w:hAnsi="Times New Roman" w:cs="Times New Roman"/>
          <w:b/>
          <w:sz w:val="24"/>
          <w:szCs w:val="24"/>
          <w:lang w:val="fr-CH"/>
        </w:rPr>
      </w:pPr>
      <w:r w:rsidRPr="001D4486">
        <w:rPr>
          <w:rFonts w:ascii="Times New Roman" w:eastAsia="Times New Roman" w:hAnsi="Times New Roman" w:cs="Times New Roman"/>
          <w:b/>
          <w:sz w:val="24"/>
          <w:szCs w:val="24"/>
          <w:lang w:val="fr-CH"/>
        </w:rPr>
        <w:t>Sur l’égalité et la non-discrimination :</w:t>
      </w:r>
    </w:p>
    <w:p w14:paraId="4D30A1EB" w14:textId="6CDE0AF7" w:rsidR="00170043" w:rsidRDefault="0091181D" w:rsidP="00170043">
      <w:pPr>
        <w:pStyle w:val="SingleTxtG"/>
        <w:spacing w:line="240" w:lineRule="auto"/>
        <w:ind w:left="426" w:right="0"/>
        <w:rPr>
          <w:b/>
          <w:sz w:val="24"/>
          <w:szCs w:val="24"/>
        </w:rPr>
      </w:pPr>
      <w:r w:rsidRPr="001D4486">
        <w:rPr>
          <w:b/>
          <w:sz w:val="24"/>
          <w:szCs w:val="24"/>
        </w:rPr>
        <w:t>a)  L</w:t>
      </w:r>
      <w:r w:rsidR="00CE1EDC" w:rsidRPr="001D4486">
        <w:rPr>
          <w:b/>
          <w:sz w:val="24"/>
          <w:szCs w:val="24"/>
        </w:rPr>
        <w:t>a Justice est fondée sur les principes de la non-discrimination et de l’égalité ; toute discrimination est dès lors prohibée ;</w:t>
      </w:r>
      <w:r w:rsidRPr="001D4486">
        <w:rPr>
          <w:b/>
          <w:sz w:val="24"/>
          <w:szCs w:val="24"/>
        </w:rPr>
        <w:t xml:space="preserve"> En cas d’actes discriminatoires, dont les personnes handicapées font l’objet, les enquêtes et les sanctions sont faites conformément à la législation en vigueur.</w:t>
      </w:r>
    </w:p>
    <w:p w14:paraId="5395BB56" w14:textId="76030A65" w:rsidR="00BD1DBA" w:rsidRPr="00BD1DBA" w:rsidRDefault="00170043" w:rsidP="00BD1DBA">
      <w:pPr>
        <w:pStyle w:val="SingleTxtG"/>
        <w:ind w:left="426"/>
        <w:rPr>
          <w:b/>
          <w:sz w:val="24"/>
          <w:szCs w:val="24"/>
        </w:rPr>
      </w:pPr>
      <w:r>
        <w:rPr>
          <w:b/>
          <w:sz w:val="24"/>
          <w:szCs w:val="24"/>
        </w:rPr>
        <w:t xml:space="preserve">b) </w:t>
      </w:r>
      <w:r w:rsidR="00BD1DBA" w:rsidRPr="00BD1DBA">
        <w:rPr>
          <w:b/>
          <w:sz w:val="24"/>
          <w:szCs w:val="24"/>
        </w:rPr>
        <w:t xml:space="preserve">la Constitution du Mali du 22 juillet 2023, les nouveaux codes pénal et procédure pénale consacrent certaines dispositions sur l’élimination de toutes les formes de discrimination. Les droits </w:t>
      </w:r>
      <w:r w:rsidR="004771E9">
        <w:rPr>
          <w:b/>
          <w:sz w:val="24"/>
          <w:szCs w:val="24"/>
        </w:rPr>
        <w:t xml:space="preserve">de l’homme, notamment ceux des personnes handicapées </w:t>
      </w:r>
      <w:r w:rsidR="00BD1DBA" w:rsidRPr="00BD1DBA">
        <w:rPr>
          <w:b/>
          <w:sz w:val="24"/>
          <w:szCs w:val="24"/>
        </w:rPr>
        <w:t xml:space="preserve">sont promus et protégés au niveau national par : </w:t>
      </w:r>
    </w:p>
    <w:p w14:paraId="3240B752" w14:textId="77777777" w:rsidR="00BD1DBA" w:rsidRPr="00BD1DBA" w:rsidRDefault="00BD1DBA" w:rsidP="00BD1DBA">
      <w:pPr>
        <w:pStyle w:val="SingleTxtG"/>
        <w:ind w:left="426"/>
        <w:rPr>
          <w:b/>
          <w:sz w:val="24"/>
          <w:szCs w:val="24"/>
        </w:rPr>
      </w:pPr>
      <w:r w:rsidRPr="00BD1DBA">
        <w:rPr>
          <w:b/>
          <w:sz w:val="24"/>
          <w:szCs w:val="24"/>
        </w:rPr>
        <w:t>- les 22 premiers articles de la Constitution qui sont consacrés aux droits de l’homme ;</w:t>
      </w:r>
    </w:p>
    <w:p w14:paraId="77C59FE6" w14:textId="77777777" w:rsidR="00BD1DBA" w:rsidRPr="00BD1DBA" w:rsidRDefault="00BD1DBA" w:rsidP="00BD1DBA">
      <w:pPr>
        <w:pStyle w:val="SingleTxtG"/>
        <w:ind w:left="426"/>
        <w:rPr>
          <w:b/>
          <w:sz w:val="24"/>
          <w:szCs w:val="24"/>
        </w:rPr>
      </w:pPr>
      <w:r w:rsidRPr="00BD1DBA">
        <w:rPr>
          <w:b/>
          <w:sz w:val="24"/>
          <w:szCs w:val="24"/>
        </w:rPr>
        <w:t>- la politique nationale de promotion des droits de l’homme et son plan d’actions ;</w:t>
      </w:r>
    </w:p>
    <w:p w14:paraId="739435F5" w14:textId="77777777" w:rsidR="00BD1DBA" w:rsidRPr="00BD1DBA" w:rsidRDefault="00BD1DBA" w:rsidP="00BD1DBA">
      <w:pPr>
        <w:pStyle w:val="SingleTxtG"/>
        <w:ind w:left="426"/>
        <w:rPr>
          <w:b/>
          <w:sz w:val="24"/>
          <w:szCs w:val="24"/>
        </w:rPr>
      </w:pPr>
      <w:r w:rsidRPr="00BD1DBA">
        <w:rPr>
          <w:b/>
          <w:sz w:val="24"/>
          <w:szCs w:val="24"/>
        </w:rPr>
        <w:t>- l’Ordonnance n°2023-005/PT-RM du 10 février 2023 portant création de la Direction nationale des Droits de l’Homme ;</w:t>
      </w:r>
    </w:p>
    <w:p w14:paraId="17E6FE81" w14:textId="77777777" w:rsidR="00BD1DBA" w:rsidRPr="00BD1DBA" w:rsidRDefault="00BD1DBA" w:rsidP="00BD1DBA">
      <w:pPr>
        <w:pStyle w:val="SingleTxtG"/>
        <w:ind w:left="426"/>
        <w:rPr>
          <w:b/>
          <w:sz w:val="24"/>
          <w:szCs w:val="24"/>
        </w:rPr>
      </w:pPr>
      <w:r w:rsidRPr="00BD1DBA">
        <w:rPr>
          <w:b/>
          <w:sz w:val="24"/>
          <w:szCs w:val="24"/>
        </w:rPr>
        <w:t>- la Loi n°2016-036/ du 7 juillet 2016 portant création de la CNDH et son accréditation au statut « A » ;</w:t>
      </w:r>
    </w:p>
    <w:p w14:paraId="13BE5024" w14:textId="77777777" w:rsidR="00BD1DBA" w:rsidRPr="00BD1DBA" w:rsidRDefault="00BD1DBA" w:rsidP="00BD1DBA">
      <w:pPr>
        <w:pStyle w:val="SingleTxtG"/>
        <w:ind w:left="426"/>
        <w:rPr>
          <w:b/>
          <w:sz w:val="24"/>
          <w:szCs w:val="24"/>
        </w:rPr>
      </w:pPr>
      <w:r w:rsidRPr="00BD1DBA">
        <w:rPr>
          <w:b/>
          <w:sz w:val="24"/>
          <w:szCs w:val="24"/>
        </w:rPr>
        <w:t>- la Loi n°2012-023 du 12 juillet 2012 relative à la lutte contre la traite des personnes et les pratiques assimilées ;</w:t>
      </w:r>
    </w:p>
    <w:p w14:paraId="07152E2D" w14:textId="77777777" w:rsidR="00BD1DBA" w:rsidRPr="00BD1DBA" w:rsidRDefault="00BD1DBA" w:rsidP="00BD1DBA">
      <w:pPr>
        <w:pStyle w:val="SingleTxtG"/>
        <w:ind w:left="426"/>
        <w:rPr>
          <w:b/>
          <w:sz w:val="24"/>
          <w:szCs w:val="24"/>
        </w:rPr>
      </w:pPr>
      <w:r w:rsidRPr="00BD1DBA">
        <w:rPr>
          <w:b/>
          <w:sz w:val="24"/>
          <w:szCs w:val="24"/>
        </w:rPr>
        <w:t>- la Loi n°2018-003 du 12 janvier 2018 relative aux défenseurs des droits de l’homme ;</w:t>
      </w:r>
    </w:p>
    <w:p w14:paraId="5299378F" w14:textId="77777777" w:rsidR="00BD1DBA" w:rsidRPr="00BD1DBA" w:rsidRDefault="00BD1DBA" w:rsidP="00BD1DBA">
      <w:pPr>
        <w:pStyle w:val="SingleTxtG"/>
        <w:ind w:left="426"/>
        <w:rPr>
          <w:b/>
          <w:sz w:val="24"/>
          <w:szCs w:val="24"/>
        </w:rPr>
      </w:pPr>
      <w:r w:rsidRPr="00BD1DBA">
        <w:rPr>
          <w:b/>
          <w:sz w:val="24"/>
          <w:szCs w:val="24"/>
        </w:rPr>
        <w:t>- la Loi n°2015-052/ du 18 décembre 2015 instituant des mesures pour promouvoir le genre dans l’accès aux fonctions nominatives et électives ;</w:t>
      </w:r>
    </w:p>
    <w:p w14:paraId="5AF5402A" w14:textId="77777777" w:rsidR="00BD1DBA" w:rsidRPr="00BD1DBA" w:rsidRDefault="00BD1DBA" w:rsidP="00BD1DBA">
      <w:pPr>
        <w:pStyle w:val="SingleTxtG"/>
        <w:ind w:left="426"/>
        <w:rPr>
          <w:b/>
          <w:sz w:val="24"/>
          <w:szCs w:val="24"/>
        </w:rPr>
      </w:pPr>
      <w:r w:rsidRPr="00BD1DBA">
        <w:rPr>
          <w:b/>
          <w:sz w:val="24"/>
          <w:szCs w:val="24"/>
        </w:rPr>
        <w:t>- La loi n°2018-027 du 12 juin 2018 relative aux droits des personnes vivant avec un handicap et son Décret n°2021 – 0662/PT-RM du 23 septembre 2021 ;</w:t>
      </w:r>
    </w:p>
    <w:p w14:paraId="0DAB7596" w14:textId="77777777" w:rsidR="00BD1DBA" w:rsidRPr="00BD1DBA" w:rsidRDefault="00BD1DBA" w:rsidP="00BD1DBA">
      <w:pPr>
        <w:pStyle w:val="SingleTxtG"/>
        <w:ind w:left="426"/>
        <w:rPr>
          <w:b/>
          <w:sz w:val="24"/>
          <w:szCs w:val="24"/>
        </w:rPr>
      </w:pPr>
      <w:r w:rsidRPr="00BD1DBA">
        <w:rPr>
          <w:b/>
          <w:sz w:val="24"/>
          <w:szCs w:val="24"/>
        </w:rPr>
        <w:t xml:space="preserve">- l’Espace d’interpellation démocratique confié au Médiateur de la République avec la mise en place d’un secrétariat permanent. </w:t>
      </w:r>
    </w:p>
    <w:p w14:paraId="7FDEE1C9" w14:textId="45B3BA48" w:rsidR="00170043" w:rsidRPr="00170043" w:rsidRDefault="00170043" w:rsidP="00170043">
      <w:pPr>
        <w:ind w:left="426"/>
        <w:jc w:val="both"/>
        <w:rPr>
          <w:rFonts w:ascii="Times New Roman" w:eastAsia="Times New Roman" w:hAnsi="Times New Roman" w:cs="Times New Roman"/>
          <w:b/>
          <w:sz w:val="24"/>
          <w:szCs w:val="24"/>
          <w:lang w:val="fr-CH"/>
        </w:rPr>
      </w:pPr>
      <w:r w:rsidRPr="00170043">
        <w:rPr>
          <w:rFonts w:ascii="Times New Roman" w:eastAsia="Times New Roman" w:hAnsi="Times New Roman" w:cs="Times New Roman"/>
          <w:b/>
          <w:sz w:val="24"/>
          <w:szCs w:val="24"/>
          <w:lang w:val="fr-CH"/>
        </w:rPr>
        <w:t xml:space="preserve">c) Les cas de discrimination fondée sur le handicap sont signalés généralement à travers les ONG, les Associations tel que la Fédération malienne des personnes handicapées ainsi que les </w:t>
      </w:r>
      <w:r w:rsidR="00703221">
        <w:rPr>
          <w:rFonts w:ascii="Times New Roman" w:eastAsia="Times New Roman" w:hAnsi="Times New Roman" w:cs="Times New Roman"/>
          <w:b/>
          <w:sz w:val="24"/>
          <w:szCs w:val="24"/>
          <w:lang w:val="fr-CH"/>
        </w:rPr>
        <w:t>organisations de la société civile travaillant sur les questions de</w:t>
      </w:r>
      <w:r w:rsidRPr="00170043">
        <w:rPr>
          <w:rFonts w:ascii="Times New Roman" w:eastAsia="Times New Roman" w:hAnsi="Times New Roman" w:cs="Times New Roman"/>
          <w:b/>
          <w:sz w:val="24"/>
          <w:szCs w:val="24"/>
          <w:lang w:val="fr-CH"/>
        </w:rPr>
        <w:t xml:space="preserve"> VBG. D’autre part comme tout crime, la discrimination fondée sur le handicap fait l’objet de dénonciation par toute personne ayant connaissance de tel fait.</w:t>
      </w:r>
    </w:p>
    <w:p w14:paraId="390AD6D1" w14:textId="7558C74D" w:rsidR="003D23D7" w:rsidRPr="005125B5" w:rsidRDefault="0091181D" w:rsidP="00170043">
      <w:pPr>
        <w:pStyle w:val="Paragraphedeliste"/>
        <w:numPr>
          <w:ilvl w:val="0"/>
          <w:numId w:val="36"/>
        </w:numPr>
        <w:spacing w:line="240" w:lineRule="auto"/>
        <w:ind w:hanging="294"/>
        <w:jc w:val="both"/>
        <w:rPr>
          <w:rFonts w:ascii="Times New Roman" w:eastAsia="Times New Roman" w:hAnsi="Times New Roman" w:cs="Times New Roman"/>
          <w:b/>
          <w:sz w:val="24"/>
          <w:szCs w:val="24"/>
          <w:lang w:val="fr-CH"/>
        </w:rPr>
      </w:pPr>
      <w:r w:rsidRPr="005125B5">
        <w:rPr>
          <w:rFonts w:ascii="Times New Roman" w:eastAsia="Times New Roman" w:hAnsi="Times New Roman" w:cs="Times New Roman"/>
          <w:b/>
          <w:sz w:val="24"/>
          <w:szCs w:val="24"/>
        </w:rPr>
        <w:t>E</w:t>
      </w:r>
      <w:r w:rsidR="00CE1EDC" w:rsidRPr="005125B5">
        <w:rPr>
          <w:rFonts w:ascii="Times New Roman" w:eastAsia="Times New Roman" w:hAnsi="Times New Roman" w:cs="Times New Roman"/>
          <w:b/>
          <w:sz w:val="24"/>
          <w:szCs w:val="24"/>
          <w:lang w:val="fr-CH"/>
        </w:rPr>
        <w:t xml:space="preserve">n vertu desdits principes, les Juridictions maliennes ne tiennent aucune statistique liée à la personne handicapée qu’elle soit victime ou auteur ; </w:t>
      </w:r>
      <w:r w:rsidR="003D23D7" w:rsidRPr="005125B5">
        <w:rPr>
          <w:rFonts w:ascii="Times New Roman" w:eastAsia="Times New Roman" w:hAnsi="Times New Roman" w:cs="Times New Roman"/>
          <w:b/>
          <w:sz w:val="24"/>
          <w:szCs w:val="24"/>
          <w:lang w:val="fr-CH"/>
        </w:rPr>
        <w:t xml:space="preserve">Pour mettre en application les dispositions de la Convention, il est envisagé d’insérer dans les notices trimestrielles les statistiques relatives aux personnes handicapées victimes ou auteurs d’infractions. </w:t>
      </w:r>
    </w:p>
    <w:p w14:paraId="7716EA18" w14:textId="77777777" w:rsidR="00FF0210" w:rsidRPr="00AB3082" w:rsidRDefault="00FF0210" w:rsidP="00F1252D">
      <w:pPr>
        <w:pStyle w:val="H23G"/>
        <w:tabs>
          <w:tab w:val="clear" w:pos="851"/>
        </w:tabs>
        <w:spacing w:line="240" w:lineRule="auto"/>
        <w:ind w:left="0" w:right="0" w:firstLine="0"/>
        <w:rPr>
          <w:lang w:val="fr-FR"/>
        </w:rPr>
      </w:pPr>
      <w:r w:rsidRPr="00E21C53">
        <w:lastRenderedPageBreak/>
        <w:tab/>
      </w:r>
      <w:r w:rsidRPr="00E21C53">
        <w:tab/>
      </w:r>
      <w:r>
        <w:rPr>
          <w:bCs/>
          <w:lang w:val="fr-FR"/>
        </w:rPr>
        <w:t xml:space="preserve">Femmes </w:t>
      </w:r>
      <w:r w:rsidRPr="0024484A">
        <w:rPr>
          <w:lang w:val="fr-FR"/>
        </w:rPr>
        <w:t>handicapées</w:t>
      </w:r>
      <w:r>
        <w:rPr>
          <w:bCs/>
          <w:lang w:val="fr-FR"/>
        </w:rPr>
        <w:t xml:space="preserve"> (art. 6)</w:t>
      </w:r>
    </w:p>
    <w:p w14:paraId="451F8CD6" w14:textId="77777777" w:rsidR="00FF0210" w:rsidRDefault="00FF0210" w:rsidP="00F1252D">
      <w:pPr>
        <w:pStyle w:val="SingleTxtG"/>
        <w:spacing w:line="240" w:lineRule="auto"/>
        <w:ind w:left="0" w:right="0"/>
        <w:rPr>
          <w:lang w:val="fr-FR"/>
        </w:rPr>
      </w:pPr>
      <w:r>
        <w:rPr>
          <w:lang w:val="fr-FR"/>
        </w:rPr>
        <w:t>3.</w:t>
      </w:r>
      <w:r>
        <w:rPr>
          <w:lang w:val="fr-FR"/>
        </w:rPr>
        <w:tab/>
        <w:t>Donner des renseignements sur :</w:t>
      </w:r>
    </w:p>
    <w:p w14:paraId="666AB9CB" w14:textId="77777777" w:rsidR="00FF0210" w:rsidRPr="00AB3082" w:rsidRDefault="00FF0210" w:rsidP="00F1252D">
      <w:pPr>
        <w:pStyle w:val="SingleTxtG"/>
        <w:spacing w:line="240" w:lineRule="auto"/>
        <w:ind w:left="0" w:right="0"/>
        <w:rPr>
          <w:lang w:val="fr-FR"/>
        </w:rPr>
      </w:pPr>
      <w:r>
        <w:rPr>
          <w:lang w:val="fr-FR"/>
        </w:rPr>
        <w:t>a)</w:t>
      </w:r>
      <w:r>
        <w:rPr>
          <w:lang w:val="fr-FR"/>
        </w:rPr>
        <w:tab/>
        <w:t>Les mesures particulières prises en vue d’améliorer l’accès des femmes et des filles handicapées à la justice, à la vie politique et publique, à l’éducation, à des activités rémunératrices et aux soins de santé, y compris à des services de santé sexuelle et procréative, de faire évoluer les attitudes négatives à leur égard ;</w:t>
      </w:r>
    </w:p>
    <w:p w14:paraId="27668899" w14:textId="77777777" w:rsidR="00FF0210" w:rsidRDefault="00FF0210" w:rsidP="00F1252D">
      <w:pPr>
        <w:pStyle w:val="SingleTxtG"/>
        <w:spacing w:line="240" w:lineRule="auto"/>
        <w:ind w:left="0" w:right="0"/>
        <w:rPr>
          <w:lang w:val="fr-FR"/>
        </w:rPr>
      </w:pPr>
      <w:r>
        <w:rPr>
          <w:lang w:val="fr-FR"/>
        </w:rPr>
        <w:t>b)</w:t>
      </w:r>
      <w:r>
        <w:rPr>
          <w:lang w:val="fr-FR"/>
        </w:rPr>
        <w:tab/>
        <w:t>Les mesures prises en vue de prévenir et de sanctionner les pratiques traditionnelles préjudiciables telles que les mutilations génitales féminines, et de faire en sorte que des sanctions strictes soient imposées aux personnes qui se livrent à ces pratiques ;</w:t>
      </w:r>
    </w:p>
    <w:p w14:paraId="239325FB" w14:textId="77777777" w:rsidR="00FF0210" w:rsidRDefault="00FF0210" w:rsidP="00F1252D">
      <w:pPr>
        <w:pStyle w:val="SingleTxtG"/>
        <w:spacing w:line="240" w:lineRule="auto"/>
        <w:ind w:left="0" w:right="0"/>
        <w:rPr>
          <w:lang w:val="fr-FR"/>
        </w:rPr>
      </w:pPr>
      <w:r>
        <w:rPr>
          <w:lang w:val="fr-FR"/>
        </w:rPr>
        <w:t>c)</w:t>
      </w:r>
      <w:r>
        <w:rPr>
          <w:lang w:val="fr-FR"/>
        </w:rPr>
        <w:tab/>
        <w:t>Les mesures prises pour établir un mécanisme formel qui garantisse la participation effective des femmes handicapées, par l’intermédiaire des organisations qui les représentent, à l’élaboration des politiques, à la prise de décisions, à l’établissement, l’exécution et l’évaluation des programmes ainsi qu’au suivi des lois et règlements relatifs au handicap et aux questions de genre, aux niveaux national et local.</w:t>
      </w:r>
    </w:p>
    <w:p w14:paraId="10719CD3" w14:textId="7288D588" w:rsidR="00C75F5B" w:rsidRPr="007B4F83" w:rsidRDefault="00AC4A79" w:rsidP="007B4F83">
      <w:pPr>
        <w:tabs>
          <w:tab w:val="left" w:pos="2728"/>
        </w:tabs>
        <w:spacing w:line="240" w:lineRule="auto"/>
        <w:jc w:val="both"/>
        <w:rPr>
          <w:b/>
          <w:sz w:val="24"/>
          <w:szCs w:val="24"/>
        </w:rPr>
      </w:pPr>
      <w:r w:rsidRPr="00C01C90">
        <w:rPr>
          <w:rFonts w:ascii="Times New Roman" w:hAnsi="Times New Roman" w:cs="Times New Roman"/>
          <w:b/>
          <w:sz w:val="24"/>
          <w:szCs w:val="24"/>
        </w:rPr>
        <w:t>REPONSE</w:t>
      </w:r>
      <w:r w:rsidRPr="00C01C90">
        <w:rPr>
          <w:b/>
          <w:sz w:val="24"/>
          <w:szCs w:val="24"/>
        </w:rPr>
        <w:t xml:space="preserve"> : </w:t>
      </w:r>
    </w:p>
    <w:p w14:paraId="7199F881" w14:textId="77777777" w:rsidR="0060599E" w:rsidRPr="00BD05D8" w:rsidRDefault="0060599E" w:rsidP="00F1252D">
      <w:pPr>
        <w:pStyle w:val="SingleTxtG"/>
        <w:spacing w:line="240" w:lineRule="auto"/>
        <w:ind w:left="0" w:right="0"/>
        <w:rPr>
          <w:b/>
          <w:sz w:val="24"/>
          <w:szCs w:val="24"/>
          <w:lang w:val="fr-FR"/>
        </w:rPr>
      </w:pPr>
      <w:r w:rsidRPr="00BD05D8">
        <w:rPr>
          <w:b/>
          <w:sz w:val="24"/>
          <w:szCs w:val="24"/>
        </w:rPr>
        <w:t xml:space="preserve">a) </w:t>
      </w:r>
      <w:r w:rsidRPr="00BD05D8">
        <w:rPr>
          <w:b/>
          <w:sz w:val="24"/>
          <w:szCs w:val="24"/>
          <w:u w:val="single"/>
          <w:lang w:val="fr-FR"/>
        </w:rPr>
        <w:t xml:space="preserve">Dans le cadre de leur promotion et leur protection, les femmes handicapées comme toute autre femme ont accès aux activités génératrices de </w:t>
      </w:r>
      <w:proofErr w:type="gramStart"/>
      <w:r w:rsidRPr="00BD05D8">
        <w:rPr>
          <w:b/>
          <w:sz w:val="24"/>
          <w:szCs w:val="24"/>
          <w:u w:val="single"/>
          <w:lang w:val="fr-FR"/>
        </w:rPr>
        <w:t>revenus</w:t>
      </w:r>
      <w:r w:rsidRPr="00BD05D8">
        <w:rPr>
          <w:b/>
          <w:sz w:val="24"/>
          <w:szCs w:val="24"/>
          <w:lang w:val="fr-FR"/>
        </w:rPr>
        <w:t>:</w:t>
      </w:r>
      <w:proofErr w:type="gramEnd"/>
    </w:p>
    <w:p w14:paraId="3ADF735C" w14:textId="77777777" w:rsidR="0060599E" w:rsidRPr="00BD05D8" w:rsidRDefault="0060599E" w:rsidP="00416BB5">
      <w:pPr>
        <w:pStyle w:val="SingleTxtG"/>
        <w:numPr>
          <w:ilvl w:val="0"/>
          <w:numId w:val="24"/>
        </w:numPr>
        <w:spacing w:line="240" w:lineRule="auto"/>
        <w:ind w:right="0"/>
        <w:rPr>
          <w:b/>
          <w:sz w:val="24"/>
          <w:szCs w:val="24"/>
          <w:lang w:val="fr-FR"/>
        </w:rPr>
      </w:pPr>
      <w:r w:rsidRPr="00BD05D8">
        <w:rPr>
          <w:b/>
          <w:sz w:val="24"/>
          <w:szCs w:val="24"/>
          <w:lang w:val="fr-FR"/>
        </w:rPr>
        <w:t xml:space="preserve">Dans les maisons de la femme, de l’Enfant et de la Famille, elles ont accès aux différentes formations dans les différentes filières retenues comme les autres femmes d’ailleurs les associations de femmes handicapées sont prioritaires pour l’accès aux salles pour leurs ateliers. </w:t>
      </w:r>
    </w:p>
    <w:p w14:paraId="29596C10" w14:textId="77777777" w:rsidR="0060599E" w:rsidRPr="00BD05D8" w:rsidRDefault="0060599E" w:rsidP="00416BB5">
      <w:pPr>
        <w:pStyle w:val="SingleTxtG"/>
        <w:numPr>
          <w:ilvl w:val="0"/>
          <w:numId w:val="24"/>
        </w:numPr>
        <w:spacing w:line="240" w:lineRule="auto"/>
        <w:ind w:right="0"/>
        <w:rPr>
          <w:b/>
          <w:sz w:val="24"/>
          <w:szCs w:val="24"/>
          <w:lang w:val="fr-FR"/>
        </w:rPr>
      </w:pPr>
      <w:r w:rsidRPr="00BD05D8">
        <w:rPr>
          <w:b/>
          <w:sz w:val="24"/>
          <w:szCs w:val="24"/>
          <w:lang w:val="fr-FR"/>
        </w:rPr>
        <w:t>Elles œuvrent beaucoup dans les filières comme coiffure, coupe couture, maquillage, perlage, transformation des produits locaux, manucure, pédicure, ...</w:t>
      </w:r>
    </w:p>
    <w:p w14:paraId="66935AE8" w14:textId="77777777" w:rsidR="0060599E" w:rsidRPr="00BD05D8" w:rsidRDefault="0060599E" w:rsidP="00416BB5">
      <w:pPr>
        <w:pStyle w:val="SingleTxtG"/>
        <w:numPr>
          <w:ilvl w:val="0"/>
          <w:numId w:val="24"/>
        </w:numPr>
        <w:spacing w:line="240" w:lineRule="auto"/>
        <w:ind w:right="0"/>
        <w:rPr>
          <w:b/>
          <w:sz w:val="24"/>
          <w:szCs w:val="24"/>
          <w:lang w:val="fr-FR"/>
        </w:rPr>
      </w:pPr>
      <w:r w:rsidRPr="00BD05D8">
        <w:rPr>
          <w:b/>
          <w:sz w:val="24"/>
          <w:szCs w:val="24"/>
          <w:lang w:val="fr-FR"/>
        </w:rPr>
        <w:t xml:space="preserve">Dans toutes nos structures sociales de base, ces femmes bénéficient des avantages dans l’accès ou l’utilisation, souvent dans la construction pour celles à mobilité réduite. </w:t>
      </w:r>
    </w:p>
    <w:p w14:paraId="3E135FDB" w14:textId="77777777" w:rsidR="0060599E" w:rsidRPr="00BD05D8" w:rsidRDefault="0060599E" w:rsidP="00416BB5">
      <w:pPr>
        <w:pStyle w:val="SingleTxtG"/>
        <w:numPr>
          <w:ilvl w:val="0"/>
          <w:numId w:val="24"/>
        </w:numPr>
        <w:spacing w:line="240" w:lineRule="auto"/>
        <w:ind w:right="0"/>
        <w:rPr>
          <w:b/>
          <w:sz w:val="24"/>
          <w:szCs w:val="24"/>
          <w:lang w:val="fr-FR"/>
        </w:rPr>
      </w:pPr>
      <w:r w:rsidRPr="00BD05D8">
        <w:rPr>
          <w:b/>
          <w:sz w:val="24"/>
          <w:szCs w:val="24"/>
          <w:lang w:val="fr-FR"/>
        </w:rPr>
        <w:t xml:space="preserve">Dans le cadre de la mise en œuvre de nos politiques, elles ne sont pas en marge. Si on considère la promotion économique, l’autonomisation économique des femmes n’exclue pas les femmes handicapées. Nos projets et programmes qui œuvrent pour l’autonomisation travaillent pour toutes les femmes sans discrimination aucune tant au niveau national que déconcentré. Nous pouvons citer le fonds d’appui à autonomisation de la femme et à l’épanouissement de l’Enfant, le projet karité, les centres d’autopromotion, les centres de formation et d’appui au développement dans le monde rural (CFADR), les Maisons de la Femme, de l’Enfant et de la Famille, </w:t>
      </w:r>
      <w:r w:rsidRPr="00BD05D8">
        <w:rPr>
          <w:b/>
          <w:i/>
          <w:sz w:val="24"/>
          <w:szCs w:val="24"/>
        </w:rPr>
        <w:t xml:space="preserve">le projet </w:t>
      </w:r>
      <w:r w:rsidRPr="00BD05D8">
        <w:rPr>
          <w:b/>
          <w:i/>
          <w:sz w:val="24"/>
          <w:szCs w:val="24"/>
          <w:lang w:val="fr-FR"/>
        </w:rPr>
        <w:t>opportunités économiques des femmes et filles ...</w:t>
      </w:r>
    </w:p>
    <w:p w14:paraId="08512BC7" w14:textId="77777777" w:rsidR="0060599E" w:rsidRPr="00BD05D8" w:rsidRDefault="0060599E" w:rsidP="00416BB5">
      <w:pPr>
        <w:pStyle w:val="SingleTxtG"/>
        <w:numPr>
          <w:ilvl w:val="0"/>
          <w:numId w:val="24"/>
        </w:numPr>
        <w:spacing w:line="240" w:lineRule="auto"/>
        <w:ind w:right="0"/>
        <w:rPr>
          <w:b/>
          <w:sz w:val="24"/>
          <w:szCs w:val="24"/>
          <w:lang w:val="fr-FR"/>
        </w:rPr>
      </w:pPr>
      <w:r w:rsidRPr="00BD05D8">
        <w:rPr>
          <w:b/>
          <w:sz w:val="24"/>
          <w:szCs w:val="24"/>
          <w:lang w:val="fr-FR"/>
        </w:rPr>
        <w:t>Elles sont formées dans toutes les thématiques concernant le statut de la femme comme toutes les autres femmes et elles sont impliquées dans toutes les activités organisées par le département, ses structures centrales et déconcentrées</w:t>
      </w:r>
    </w:p>
    <w:p w14:paraId="2D093541" w14:textId="77777777" w:rsidR="0060599E" w:rsidRPr="00BD05D8" w:rsidRDefault="0060599E" w:rsidP="00416BB5">
      <w:pPr>
        <w:pStyle w:val="SingleTxtG"/>
        <w:numPr>
          <w:ilvl w:val="0"/>
          <w:numId w:val="24"/>
        </w:numPr>
        <w:spacing w:line="240" w:lineRule="auto"/>
        <w:ind w:right="0"/>
        <w:rPr>
          <w:b/>
          <w:sz w:val="24"/>
          <w:szCs w:val="24"/>
          <w:lang w:val="fr-FR"/>
        </w:rPr>
      </w:pPr>
      <w:r w:rsidRPr="00BD05D8">
        <w:rPr>
          <w:b/>
          <w:sz w:val="24"/>
          <w:szCs w:val="24"/>
          <w:lang w:val="fr-FR"/>
        </w:rPr>
        <w:t>Au moment de l’organisation des journées commémorant la femme, elles sont mises sur le même pied d’égalité que les autres femmes (organisation, réunions, la mobilisation sociale, défilé, conférences...).</w:t>
      </w:r>
    </w:p>
    <w:p w14:paraId="554CCEC9" w14:textId="4CD65908" w:rsidR="0060599E" w:rsidRPr="00BD05D8" w:rsidRDefault="0060599E" w:rsidP="00416BB5">
      <w:pPr>
        <w:pStyle w:val="SingleTxtG"/>
        <w:numPr>
          <w:ilvl w:val="0"/>
          <w:numId w:val="24"/>
        </w:numPr>
        <w:spacing w:line="240" w:lineRule="auto"/>
        <w:ind w:right="0"/>
        <w:rPr>
          <w:b/>
          <w:sz w:val="24"/>
          <w:szCs w:val="24"/>
          <w:lang w:val="fr-FR"/>
        </w:rPr>
      </w:pPr>
      <w:r w:rsidRPr="00BD05D8">
        <w:rPr>
          <w:b/>
          <w:sz w:val="24"/>
          <w:szCs w:val="24"/>
          <w:lang w:val="fr-FR"/>
        </w:rPr>
        <w:t xml:space="preserve"> </w:t>
      </w:r>
      <w:r w:rsidR="00AB2864" w:rsidRPr="00BD05D8">
        <w:rPr>
          <w:b/>
          <w:sz w:val="24"/>
          <w:szCs w:val="24"/>
          <w:lang w:val="fr-FR"/>
        </w:rPr>
        <w:t>S’il</w:t>
      </w:r>
      <w:r w:rsidRPr="00BD05D8">
        <w:rPr>
          <w:b/>
          <w:sz w:val="24"/>
          <w:szCs w:val="24"/>
          <w:lang w:val="fr-FR"/>
        </w:rPr>
        <w:t xml:space="preserve"> y</w:t>
      </w:r>
      <w:r w:rsidR="00AB2864">
        <w:rPr>
          <w:b/>
          <w:sz w:val="24"/>
          <w:szCs w:val="24"/>
          <w:lang w:val="fr-FR"/>
        </w:rPr>
        <w:t xml:space="preserve"> </w:t>
      </w:r>
      <w:r w:rsidRPr="00BD05D8">
        <w:rPr>
          <w:b/>
          <w:sz w:val="24"/>
          <w:szCs w:val="24"/>
          <w:lang w:val="fr-FR"/>
        </w:rPr>
        <w:t xml:space="preserve">a défilé, elles sont habillées par le département avec l’uniforme surtout pendant le 8 mars, Journée internationale de la Femme. </w:t>
      </w:r>
    </w:p>
    <w:p w14:paraId="7EA5DC7E" w14:textId="77777777" w:rsidR="0060599E" w:rsidRPr="00BD05D8" w:rsidRDefault="0060599E" w:rsidP="00416BB5">
      <w:pPr>
        <w:pStyle w:val="SingleTxtG"/>
        <w:numPr>
          <w:ilvl w:val="0"/>
          <w:numId w:val="24"/>
        </w:numPr>
        <w:spacing w:line="240" w:lineRule="auto"/>
        <w:ind w:right="0"/>
        <w:rPr>
          <w:b/>
          <w:sz w:val="24"/>
          <w:szCs w:val="24"/>
          <w:lang w:val="fr-FR"/>
        </w:rPr>
      </w:pPr>
      <w:r w:rsidRPr="00BD05D8">
        <w:rPr>
          <w:b/>
          <w:sz w:val="24"/>
          <w:szCs w:val="24"/>
          <w:lang w:val="fr-FR"/>
        </w:rPr>
        <w:t xml:space="preserve">Elles font parties aussi d’autres associations de femmes avec les différentes thématiques ayant trait au développement économique, social, politique et culturel. C’est ainsi qu’elles font </w:t>
      </w:r>
      <w:proofErr w:type="spellStart"/>
      <w:r w:rsidRPr="00BD05D8">
        <w:rPr>
          <w:b/>
          <w:sz w:val="24"/>
          <w:szCs w:val="24"/>
          <w:lang w:val="fr-FR"/>
        </w:rPr>
        <w:t>parti</w:t>
      </w:r>
      <w:proofErr w:type="spellEnd"/>
      <w:r w:rsidRPr="00BD05D8">
        <w:rPr>
          <w:b/>
          <w:sz w:val="24"/>
          <w:szCs w:val="24"/>
          <w:lang w:val="fr-FR"/>
        </w:rPr>
        <w:t xml:space="preserve"> des femmes rurales. Là, avec la célébration de la Journée internationale des femmes rurales, elles sont impliquées comme les autres. Elles font </w:t>
      </w:r>
      <w:proofErr w:type="spellStart"/>
      <w:r w:rsidRPr="00BD05D8">
        <w:rPr>
          <w:b/>
          <w:sz w:val="24"/>
          <w:szCs w:val="24"/>
          <w:lang w:val="fr-FR"/>
        </w:rPr>
        <w:t>parti</w:t>
      </w:r>
      <w:proofErr w:type="spellEnd"/>
      <w:r w:rsidRPr="00BD05D8">
        <w:rPr>
          <w:b/>
          <w:sz w:val="24"/>
          <w:szCs w:val="24"/>
          <w:lang w:val="fr-FR"/>
        </w:rPr>
        <w:t xml:space="preserve"> de certains bureaux locaux. Elles ont droit à toutes les faveurs dont l’octroi des matériels et équipements (seule ou à travers leur association). </w:t>
      </w:r>
    </w:p>
    <w:p w14:paraId="3C08C80F" w14:textId="415F96FC" w:rsidR="0060599E" w:rsidRPr="00BD05D8" w:rsidRDefault="0060599E" w:rsidP="00416BB5">
      <w:pPr>
        <w:pStyle w:val="SingleTxtG"/>
        <w:numPr>
          <w:ilvl w:val="0"/>
          <w:numId w:val="24"/>
        </w:numPr>
        <w:spacing w:line="240" w:lineRule="auto"/>
        <w:ind w:right="0"/>
        <w:rPr>
          <w:b/>
          <w:sz w:val="24"/>
          <w:szCs w:val="24"/>
          <w:lang w:val="fr-FR"/>
        </w:rPr>
      </w:pPr>
      <w:r w:rsidRPr="00BD05D8">
        <w:rPr>
          <w:b/>
          <w:sz w:val="24"/>
          <w:szCs w:val="24"/>
          <w:lang w:val="fr-FR"/>
        </w:rPr>
        <w:lastRenderedPageBreak/>
        <w:t xml:space="preserve">Dans la vie publique et politique elles ne sont pas en marge. Elles sont partout dans les structures publiques. Elles sont au Conseil National de la Transition, dans les partis politiques. Elles sont aux postes de responsabilités sauf si le niveau intellectuel les pénalise. </w:t>
      </w:r>
    </w:p>
    <w:p w14:paraId="009B2ACE" w14:textId="7545D7B6" w:rsidR="0060599E" w:rsidRPr="00BD05D8" w:rsidRDefault="0060599E" w:rsidP="00F1252D">
      <w:pPr>
        <w:pStyle w:val="SingleTxtG"/>
        <w:spacing w:line="240" w:lineRule="auto"/>
        <w:ind w:left="0" w:right="0"/>
        <w:rPr>
          <w:b/>
          <w:sz w:val="24"/>
          <w:lang w:val="fr-FR"/>
        </w:rPr>
      </w:pPr>
      <w:r w:rsidRPr="00BD05D8">
        <w:rPr>
          <w:b/>
          <w:sz w:val="24"/>
          <w:lang w:val="fr-FR"/>
        </w:rPr>
        <w:t>Pour le Fond</w:t>
      </w:r>
      <w:r w:rsidR="00070FC4" w:rsidRPr="00BD05D8">
        <w:rPr>
          <w:b/>
          <w:sz w:val="24"/>
          <w:lang w:val="fr-FR"/>
        </w:rPr>
        <w:t>s</w:t>
      </w:r>
      <w:r w:rsidRPr="00BD05D8">
        <w:rPr>
          <w:b/>
          <w:sz w:val="24"/>
          <w:lang w:val="fr-FR"/>
        </w:rPr>
        <w:t xml:space="preserve"> pour l’Autonomisation de la Femme </w:t>
      </w:r>
      <w:r w:rsidR="00E441D4" w:rsidRPr="00BD05D8">
        <w:rPr>
          <w:b/>
          <w:sz w:val="24"/>
          <w:lang w:val="fr-FR"/>
        </w:rPr>
        <w:t>et</w:t>
      </w:r>
      <w:r w:rsidRPr="00BD05D8">
        <w:rPr>
          <w:b/>
          <w:sz w:val="24"/>
          <w:lang w:val="fr-FR"/>
        </w:rPr>
        <w:t xml:space="preserve"> l’épanouissement de l’Enfant (FAFE) :</w:t>
      </w:r>
    </w:p>
    <w:p w14:paraId="4F0197A6" w14:textId="06CDCF6A" w:rsidR="0060599E" w:rsidRPr="00460413" w:rsidRDefault="0060599E" w:rsidP="00460413">
      <w:pPr>
        <w:pStyle w:val="SingleTxtG"/>
        <w:spacing w:line="240" w:lineRule="auto"/>
        <w:ind w:left="0" w:right="0"/>
        <w:rPr>
          <w:b/>
          <w:sz w:val="24"/>
          <w:lang w:val="fr-FR"/>
        </w:rPr>
      </w:pPr>
      <w:r w:rsidRPr="00BD05D8">
        <w:rPr>
          <w:b/>
          <w:sz w:val="24"/>
          <w:lang w:val="fr-FR"/>
        </w:rPr>
        <w:t>Le nombre total des associations de personnes en situation de handicap de 2015 à 2022, est de 102. Et le nombre de bénéficiaires directs est de 2040 femmes et Enfants.</w:t>
      </w:r>
    </w:p>
    <w:p w14:paraId="0B23A34F" w14:textId="77777777" w:rsidR="0060599E" w:rsidRPr="00BD05D8" w:rsidRDefault="0060599E" w:rsidP="00F1252D">
      <w:pPr>
        <w:pStyle w:val="SingleTxtG"/>
        <w:spacing w:line="240" w:lineRule="auto"/>
        <w:ind w:left="0" w:right="0"/>
        <w:rPr>
          <w:b/>
          <w:sz w:val="24"/>
          <w:szCs w:val="24"/>
          <w:u w:val="single"/>
          <w:lang w:val="fr-FR"/>
        </w:rPr>
      </w:pPr>
      <w:r w:rsidRPr="00BD05D8">
        <w:rPr>
          <w:b/>
          <w:sz w:val="24"/>
          <w:szCs w:val="24"/>
          <w:u w:val="single"/>
        </w:rPr>
        <w:t xml:space="preserve">b) </w:t>
      </w:r>
      <w:r w:rsidRPr="00BD05D8">
        <w:rPr>
          <w:b/>
          <w:sz w:val="24"/>
          <w:szCs w:val="24"/>
          <w:u w:val="single"/>
          <w:lang w:val="fr-FR"/>
        </w:rPr>
        <w:t>Les mutilations génitales féminines sont des pratiques traditionnelles préjudiciables à la santé de la femme et de la fille. Elles sont très répandues au Mali indépendamment de l’appartenance religieuse ou ethnique.</w:t>
      </w:r>
    </w:p>
    <w:p w14:paraId="713CC5AB" w14:textId="77777777" w:rsidR="0060599E" w:rsidRPr="00BD05D8" w:rsidRDefault="0060599E" w:rsidP="00F1252D">
      <w:pPr>
        <w:pStyle w:val="SingleTxtG"/>
        <w:spacing w:line="240" w:lineRule="auto"/>
        <w:ind w:left="0" w:right="0"/>
        <w:rPr>
          <w:b/>
          <w:sz w:val="24"/>
          <w:szCs w:val="24"/>
          <w:lang w:val="fr-FR"/>
        </w:rPr>
      </w:pPr>
      <w:r w:rsidRPr="00BD05D8">
        <w:rPr>
          <w:b/>
          <w:sz w:val="24"/>
          <w:szCs w:val="24"/>
          <w:lang w:val="fr-FR"/>
        </w:rPr>
        <w:t>En termes de prévention, le Ministère de la Promotion de la Femme, de l’Enfant et de la Famille, à travers le Programme National pour l’abandon des Violences Basées sur le Genre a posé de nombreux actes :</w:t>
      </w:r>
    </w:p>
    <w:p w14:paraId="43782543" w14:textId="77777777" w:rsidR="0060599E" w:rsidRPr="00BD05D8" w:rsidRDefault="0060599E" w:rsidP="00416BB5">
      <w:pPr>
        <w:pStyle w:val="SingleTxtG"/>
        <w:numPr>
          <w:ilvl w:val="0"/>
          <w:numId w:val="25"/>
        </w:numPr>
        <w:spacing w:line="240" w:lineRule="auto"/>
        <w:ind w:right="0"/>
        <w:rPr>
          <w:b/>
          <w:sz w:val="24"/>
          <w:szCs w:val="24"/>
          <w:lang w:val="fr-FR"/>
        </w:rPr>
      </w:pPr>
      <w:r w:rsidRPr="00BD05D8">
        <w:rPr>
          <w:b/>
          <w:sz w:val="24"/>
          <w:szCs w:val="24"/>
          <w:lang w:val="fr-FR"/>
        </w:rPr>
        <w:t>Activités d’information et de sensibilisation qui ont permis de toucher en 2022 (selon le rapport national) plus de 11 791 571 personnes. Ces activités ont également conduit à la signature de 512 conventions locales d’abandon de l’excision par les communautés. De même, 3027 déclarations publiques d’abandon de l’excision ont été faites par les grandes personnalités à travers le pays.</w:t>
      </w:r>
    </w:p>
    <w:p w14:paraId="733A43CB" w14:textId="77777777" w:rsidR="0060599E" w:rsidRPr="00BD05D8" w:rsidRDefault="0060599E" w:rsidP="00416BB5">
      <w:pPr>
        <w:pStyle w:val="SingleTxtG"/>
        <w:numPr>
          <w:ilvl w:val="0"/>
          <w:numId w:val="25"/>
        </w:numPr>
        <w:spacing w:line="240" w:lineRule="auto"/>
        <w:ind w:right="0"/>
        <w:rPr>
          <w:b/>
          <w:sz w:val="24"/>
          <w:szCs w:val="24"/>
          <w:lang w:val="fr-FR"/>
        </w:rPr>
      </w:pPr>
      <w:r w:rsidRPr="00BD05D8">
        <w:rPr>
          <w:b/>
          <w:sz w:val="24"/>
          <w:szCs w:val="24"/>
          <w:lang w:val="fr-FR"/>
        </w:rPr>
        <w:t>Activités de plaidoyer (356) auprès des autorités politico administratives pour leur adhésion à la lutte contre les VBG.</w:t>
      </w:r>
    </w:p>
    <w:p w14:paraId="1D47B564" w14:textId="77777777" w:rsidR="0060599E" w:rsidRPr="00BD05D8" w:rsidRDefault="0060599E" w:rsidP="00F1252D">
      <w:pPr>
        <w:pStyle w:val="SingleTxtG"/>
        <w:spacing w:line="240" w:lineRule="auto"/>
        <w:ind w:left="0" w:right="0"/>
        <w:rPr>
          <w:b/>
          <w:sz w:val="24"/>
          <w:szCs w:val="24"/>
          <w:lang w:val="fr-FR"/>
        </w:rPr>
      </w:pPr>
      <w:r w:rsidRPr="00BD05D8">
        <w:rPr>
          <w:b/>
          <w:sz w:val="24"/>
          <w:szCs w:val="24"/>
          <w:lang w:val="fr-FR"/>
        </w:rPr>
        <w:t>En termes de mesures de sanction contre les actes de mutilations génitales féminines, le Ministère de la Promotion de la Femme, de l’Enfant et de la Famille a contribué de façon significative à la révision du Code Pénale de 2001 afin d’y intégrer les articles répressifs de l’avant-projet de loi VBG. Cela constitue une grande avancée en attendant que la loi soit adoptée. Les différentes conventions signées par le Mali ainsi que les textes nationaux qui protègent les femmes et filles contre les MGF ont été disséminés sur le terrain. Il s’agit principalement de :</w:t>
      </w:r>
    </w:p>
    <w:p w14:paraId="63066D81" w14:textId="77777777" w:rsidR="0060599E" w:rsidRPr="00BD05D8" w:rsidRDefault="0060599E" w:rsidP="00416BB5">
      <w:pPr>
        <w:pStyle w:val="SingleTxtG"/>
        <w:numPr>
          <w:ilvl w:val="0"/>
          <w:numId w:val="25"/>
        </w:numPr>
        <w:spacing w:after="0" w:line="240" w:lineRule="auto"/>
        <w:ind w:right="0"/>
        <w:rPr>
          <w:b/>
          <w:sz w:val="24"/>
          <w:szCs w:val="24"/>
          <w:lang w:val="fr-FR"/>
        </w:rPr>
      </w:pPr>
      <w:r w:rsidRPr="00BD05D8">
        <w:rPr>
          <w:b/>
          <w:sz w:val="24"/>
          <w:szCs w:val="24"/>
          <w:lang w:val="fr-CI"/>
        </w:rPr>
        <w:t>La Convention sur l’élimination de toutes les formes de discrimination à l’égard des femmes de 1979, ratifiée en 1985 ;</w:t>
      </w:r>
    </w:p>
    <w:p w14:paraId="08A3E634" w14:textId="77777777" w:rsidR="0060599E" w:rsidRPr="00BD05D8" w:rsidRDefault="0060599E" w:rsidP="00416BB5">
      <w:pPr>
        <w:pStyle w:val="SingleTxtG"/>
        <w:numPr>
          <w:ilvl w:val="0"/>
          <w:numId w:val="25"/>
        </w:numPr>
        <w:spacing w:after="0" w:line="240" w:lineRule="auto"/>
        <w:rPr>
          <w:b/>
          <w:sz w:val="24"/>
          <w:szCs w:val="24"/>
          <w:lang w:val="fr-FR"/>
        </w:rPr>
      </w:pPr>
      <w:r w:rsidRPr="00BD05D8">
        <w:rPr>
          <w:b/>
          <w:sz w:val="24"/>
          <w:szCs w:val="24"/>
          <w:lang w:val="fr-FR"/>
        </w:rPr>
        <w:t xml:space="preserve">La Convention relative aux Droits de l’Enfant 1989, ratifiée en 1990 et ses deux Protocoles Additionnels de 2010 ratifiés en 2002 ; </w:t>
      </w:r>
    </w:p>
    <w:p w14:paraId="12C3016E" w14:textId="77777777" w:rsidR="0060599E" w:rsidRPr="00BD05D8" w:rsidRDefault="0060599E" w:rsidP="00416BB5">
      <w:pPr>
        <w:pStyle w:val="SingleTxtG"/>
        <w:numPr>
          <w:ilvl w:val="0"/>
          <w:numId w:val="25"/>
        </w:numPr>
        <w:spacing w:after="0" w:line="240" w:lineRule="auto"/>
        <w:rPr>
          <w:b/>
          <w:sz w:val="24"/>
          <w:szCs w:val="24"/>
          <w:lang w:val="fr-FR"/>
        </w:rPr>
      </w:pPr>
      <w:r w:rsidRPr="00BD05D8">
        <w:rPr>
          <w:b/>
          <w:sz w:val="24"/>
          <w:szCs w:val="24"/>
          <w:lang w:val="fr-FR"/>
        </w:rPr>
        <w:t>La Charte Africaine des Droits et du Bien-être de l’Enfant de juillet 1990, ratifiée le 03 juin 1998 ;</w:t>
      </w:r>
    </w:p>
    <w:p w14:paraId="5E1A96B3" w14:textId="77777777" w:rsidR="0060599E" w:rsidRPr="00BD05D8" w:rsidRDefault="0060599E" w:rsidP="00416BB5">
      <w:pPr>
        <w:pStyle w:val="SingleTxtG"/>
        <w:numPr>
          <w:ilvl w:val="0"/>
          <w:numId w:val="25"/>
        </w:numPr>
        <w:spacing w:after="0" w:line="240" w:lineRule="auto"/>
        <w:rPr>
          <w:b/>
          <w:sz w:val="24"/>
          <w:szCs w:val="24"/>
          <w:lang w:val="fr-FR"/>
        </w:rPr>
      </w:pPr>
      <w:r w:rsidRPr="00BD05D8">
        <w:rPr>
          <w:b/>
          <w:sz w:val="24"/>
          <w:szCs w:val="24"/>
          <w:lang w:val="fr-FR"/>
        </w:rPr>
        <w:t>Du Protocole à la Charte Africaine des Droits de l’Homme et des Peuples relatif aux Droits des Femmes en Afrique dite "Protocole de Maputo" adopté en 2003 et entré en vigueur en 2005 ;</w:t>
      </w:r>
    </w:p>
    <w:p w14:paraId="3D1444A4" w14:textId="77777777" w:rsidR="0060599E" w:rsidRPr="00BD05D8" w:rsidRDefault="0060599E" w:rsidP="00416BB5">
      <w:pPr>
        <w:pStyle w:val="SingleTxtG"/>
        <w:numPr>
          <w:ilvl w:val="0"/>
          <w:numId w:val="25"/>
        </w:numPr>
        <w:spacing w:after="0" w:line="240" w:lineRule="auto"/>
        <w:rPr>
          <w:b/>
          <w:sz w:val="24"/>
          <w:szCs w:val="24"/>
          <w:lang w:val="fr-FR"/>
        </w:rPr>
      </w:pPr>
      <w:r w:rsidRPr="00BD05D8">
        <w:rPr>
          <w:b/>
          <w:sz w:val="24"/>
          <w:szCs w:val="24"/>
          <w:lang w:val="fr-FR"/>
        </w:rPr>
        <w:t>La Loi n°2002-044/du 24 juin 2022 relative à la santé de la reproduction ;</w:t>
      </w:r>
    </w:p>
    <w:p w14:paraId="4D9A2BD5" w14:textId="77777777" w:rsidR="0060599E" w:rsidRPr="00BD05D8" w:rsidRDefault="0060599E" w:rsidP="00416BB5">
      <w:pPr>
        <w:pStyle w:val="SingleTxtG"/>
        <w:numPr>
          <w:ilvl w:val="0"/>
          <w:numId w:val="25"/>
        </w:numPr>
        <w:spacing w:after="0" w:line="240" w:lineRule="auto"/>
        <w:rPr>
          <w:b/>
          <w:sz w:val="24"/>
          <w:szCs w:val="24"/>
          <w:lang w:val="fr-FR"/>
        </w:rPr>
      </w:pPr>
      <w:r w:rsidRPr="00BD05D8">
        <w:rPr>
          <w:b/>
          <w:sz w:val="24"/>
          <w:szCs w:val="24"/>
          <w:lang w:val="fr-FR"/>
        </w:rPr>
        <w:t>La Lettre N° 0019/MSPAS-SG du 16 janvier 1999 du Ministre de la Santé interdisant l’excision dans les établissements sanitaires ;</w:t>
      </w:r>
    </w:p>
    <w:p w14:paraId="2E906591" w14:textId="77777777" w:rsidR="0060599E" w:rsidRPr="00BD05D8" w:rsidRDefault="0060599E" w:rsidP="00416BB5">
      <w:pPr>
        <w:pStyle w:val="SingleTxtG"/>
        <w:numPr>
          <w:ilvl w:val="0"/>
          <w:numId w:val="25"/>
        </w:numPr>
        <w:spacing w:after="0" w:line="240" w:lineRule="auto"/>
        <w:rPr>
          <w:b/>
          <w:sz w:val="24"/>
          <w:szCs w:val="24"/>
          <w:lang w:val="fr-FR"/>
        </w:rPr>
      </w:pPr>
      <w:r w:rsidRPr="00BD05D8">
        <w:rPr>
          <w:b/>
          <w:sz w:val="24"/>
          <w:szCs w:val="24"/>
          <w:lang w:val="fr-FR"/>
        </w:rPr>
        <w:t>La Lettre circulaire n°0554 MJ-SG du 12 octobre 2012 sur les mesures de prise en charge juridique des cas de victimes des exactions suite à la crise du Nord Mali.  MPFEF</w:t>
      </w:r>
    </w:p>
    <w:p w14:paraId="1DEC06E0" w14:textId="43EFBEA0" w:rsidR="00C75F5B" w:rsidRPr="002C4D3C" w:rsidRDefault="0060599E" w:rsidP="002C4D3C">
      <w:pPr>
        <w:pStyle w:val="SingleTxtG"/>
        <w:spacing w:line="240" w:lineRule="auto"/>
        <w:ind w:left="0" w:right="0"/>
        <w:rPr>
          <w:b/>
          <w:sz w:val="24"/>
          <w:szCs w:val="24"/>
          <w:lang w:val="fr-FR"/>
        </w:rPr>
      </w:pPr>
      <w:r w:rsidRPr="00BD05D8">
        <w:rPr>
          <w:b/>
          <w:sz w:val="24"/>
          <w:szCs w:val="24"/>
        </w:rPr>
        <w:t xml:space="preserve">c) </w:t>
      </w:r>
      <w:r w:rsidRPr="00BD05D8">
        <w:rPr>
          <w:b/>
          <w:sz w:val="24"/>
          <w:szCs w:val="24"/>
          <w:lang w:val="fr-FR"/>
        </w:rPr>
        <w:t xml:space="preserve">L’Association des Femmes handicapées est impliquée dans toutes les grandes actions du Ministère de la Promotion de la Femme, de l’Enfant et de la Famille, ces structures centrales et déconcentrées: l’élaboration de nos politiques, stratégies, plans et programmes. Elle fait </w:t>
      </w:r>
      <w:r w:rsidR="002C4D3C" w:rsidRPr="00BD05D8">
        <w:rPr>
          <w:b/>
          <w:sz w:val="24"/>
          <w:szCs w:val="24"/>
          <w:lang w:val="fr-FR"/>
        </w:rPr>
        <w:t>partie</w:t>
      </w:r>
      <w:r w:rsidRPr="00BD05D8">
        <w:rPr>
          <w:b/>
          <w:sz w:val="24"/>
          <w:szCs w:val="24"/>
          <w:lang w:val="fr-FR"/>
        </w:rPr>
        <w:t xml:space="preserve"> des associations faîtières féminines. Elles sont parti prenantes des activités du département, commémoration des journées en faveurs des femmes, les activités en faveur des femmes à tous les niveaux. Elle était </w:t>
      </w:r>
      <w:r w:rsidR="002C4D3C" w:rsidRPr="00BD05D8">
        <w:rPr>
          <w:b/>
          <w:sz w:val="24"/>
          <w:szCs w:val="24"/>
          <w:lang w:val="fr-FR"/>
        </w:rPr>
        <w:t>partie</w:t>
      </w:r>
      <w:r w:rsidRPr="00BD05D8">
        <w:rPr>
          <w:b/>
          <w:sz w:val="24"/>
          <w:szCs w:val="24"/>
          <w:lang w:val="fr-FR"/>
        </w:rPr>
        <w:t xml:space="preserve"> prenante </w:t>
      </w:r>
      <w:r w:rsidRPr="00BD05D8">
        <w:rPr>
          <w:b/>
          <w:sz w:val="24"/>
          <w:szCs w:val="24"/>
          <w:lang w:val="fr-FR"/>
        </w:rPr>
        <w:lastRenderedPageBreak/>
        <w:t>de l’élaboration de la Politique nationale Genre comme les autres associations de femmes, toutes les formations et renforcements de capacité y afférents, depuis les concertations jusqu’à l’adoption. Elle a participée au processus d’élaboration de la loi 2015-052du 18 décembre 2015, instituant des mesures pour promouvoir le genre dans l’accès aux fonctions nominatives et électives. Elles se battent comme les autres femmes pour l</w:t>
      </w:r>
      <w:r w:rsidR="002C4D3C">
        <w:rPr>
          <w:b/>
          <w:sz w:val="24"/>
          <w:szCs w:val="24"/>
          <w:lang w:val="fr-FR"/>
        </w:rPr>
        <w:t>’application de cette loi.</w:t>
      </w:r>
    </w:p>
    <w:p w14:paraId="16DAACEF"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r>
      <w:r>
        <w:rPr>
          <w:bCs/>
          <w:lang w:val="fr-FR"/>
        </w:rPr>
        <w:t>Enfants handicapés (art. 7)</w:t>
      </w:r>
    </w:p>
    <w:p w14:paraId="5E28FB0E" w14:textId="77777777" w:rsidR="00FF0210" w:rsidRDefault="00FF0210" w:rsidP="00F1252D">
      <w:pPr>
        <w:pStyle w:val="SingleTxtG"/>
        <w:spacing w:line="240" w:lineRule="auto"/>
        <w:ind w:left="0" w:right="0"/>
        <w:rPr>
          <w:lang w:val="fr-FR"/>
        </w:rPr>
      </w:pPr>
      <w:r>
        <w:rPr>
          <w:lang w:val="fr-FR"/>
        </w:rPr>
        <w:t>4.</w:t>
      </w:r>
      <w:r>
        <w:rPr>
          <w:lang w:val="fr-FR"/>
        </w:rPr>
        <w:tab/>
        <w:t>Donner des renseignements sur :</w:t>
      </w:r>
    </w:p>
    <w:p w14:paraId="65343BB3" w14:textId="77777777" w:rsidR="00FF0210" w:rsidRPr="00AB3082" w:rsidRDefault="00FF0210" w:rsidP="00F1252D">
      <w:pPr>
        <w:pStyle w:val="SingleTxtG"/>
        <w:spacing w:line="240" w:lineRule="auto"/>
        <w:ind w:left="0" w:right="0"/>
        <w:rPr>
          <w:lang w:val="fr-FR"/>
        </w:rPr>
      </w:pPr>
      <w:r>
        <w:rPr>
          <w:lang w:val="fr-FR"/>
        </w:rPr>
        <w:t>a)</w:t>
      </w:r>
      <w:r>
        <w:rPr>
          <w:lang w:val="fr-FR"/>
        </w:rPr>
        <w:tab/>
        <w:t>Les mesures prises pour</w:t>
      </w:r>
      <w:r w:rsidDel="003725E5">
        <w:rPr>
          <w:lang w:val="fr-FR"/>
        </w:rPr>
        <w:t xml:space="preserve"> </w:t>
      </w:r>
      <w:r>
        <w:rPr>
          <w:lang w:val="fr-FR"/>
        </w:rPr>
        <w:t>garantir le respect des droits des enfants handicapés tels qu’énoncés dans la législation interne, et faire en sorte que les enfants handicapés puissent donner leur opinion sur toutes les questions qui les concernent et que leurs vues soient dûment prises en considération ;</w:t>
      </w:r>
    </w:p>
    <w:p w14:paraId="1FE32649" w14:textId="77777777" w:rsidR="006515EC" w:rsidRDefault="00FF0210" w:rsidP="00F1252D">
      <w:pPr>
        <w:pStyle w:val="SingleTxtG"/>
        <w:spacing w:line="240" w:lineRule="auto"/>
        <w:ind w:left="0" w:right="0"/>
        <w:rPr>
          <w:lang w:val="fr-FR"/>
        </w:rPr>
      </w:pPr>
      <w:r>
        <w:rPr>
          <w:lang w:val="fr-FR"/>
        </w:rPr>
        <w:t>b)</w:t>
      </w:r>
      <w:r>
        <w:rPr>
          <w:lang w:val="fr-FR"/>
        </w:rPr>
        <w:tab/>
        <w:t>Les mesures prises pour</w:t>
      </w:r>
      <w:r w:rsidDel="003725E5">
        <w:rPr>
          <w:lang w:val="fr-FR"/>
        </w:rPr>
        <w:t xml:space="preserve"> </w:t>
      </w:r>
      <w:r>
        <w:rPr>
          <w:lang w:val="fr-FR"/>
        </w:rPr>
        <w:t>fournir aux parents et aux familles les informations et l’aide sociale et financière nécessaires pour leur permettre de s’occuper de leurs enfants handicapés et pour favoriser leur participation à la vie familiale et sociale.</w:t>
      </w:r>
    </w:p>
    <w:p w14:paraId="68407358" w14:textId="77777777" w:rsidR="006515EC" w:rsidRDefault="006515EC" w:rsidP="00F1252D">
      <w:pPr>
        <w:pStyle w:val="SingleTxtG"/>
        <w:spacing w:line="240" w:lineRule="auto"/>
        <w:ind w:left="0" w:right="0"/>
        <w:rPr>
          <w:lang w:val="fr-FR"/>
        </w:rPr>
      </w:pPr>
    </w:p>
    <w:p w14:paraId="0B95D2FC" w14:textId="77777777" w:rsidR="00992361" w:rsidRDefault="00992361" w:rsidP="00F1252D">
      <w:pPr>
        <w:pStyle w:val="SingleTxtG"/>
        <w:spacing w:line="240" w:lineRule="auto"/>
        <w:ind w:left="0" w:right="0"/>
        <w:rPr>
          <w:lang w:val="fr-FR"/>
        </w:rPr>
      </w:pPr>
      <w:r w:rsidRPr="00C01C90">
        <w:rPr>
          <w:b/>
          <w:sz w:val="24"/>
          <w:szCs w:val="24"/>
        </w:rPr>
        <w:t>REPONSE :</w:t>
      </w:r>
    </w:p>
    <w:p w14:paraId="0DCBC320" w14:textId="77777777" w:rsidR="00992361" w:rsidRPr="00992361" w:rsidRDefault="00992361" w:rsidP="00416BB5">
      <w:pPr>
        <w:pStyle w:val="Paragraphedeliste"/>
        <w:numPr>
          <w:ilvl w:val="0"/>
          <w:numId w:val="1"/>
        </w:numPr>
        <w:tabs>
          <w:tab w:val="left" w:pos="2728"/>
        </w:tabs>
        <w:spacing w:line="240" w:lineRule="auto"/>
        <w:rPr>
          <w:rFonts w:ascii="Times New Roman" w:hAnsi="Times New Roman" w:cs="Times New Roman"/>
          <w:b/>
          <w:sz w:val="24"/>
          <w:szCs w:val="24"/>
        </w:rPr>
      </w:pPr>
      <w:r w:rsidRPr="00992361">
        <w:rPr>
          <w:rFonts w:ascii="Times New Roman" w:hAnsi="Times New Roman" w:cs="Times New Roman"/>
          <w:b/>
          <w:sz w:val="24"/>
          <w:szCs w:val="24"/>
        </w:rPr>
        <w:t>La scolarisation de 8107 enfants vivant avec un handicap (en 2020)</w:t>
      </w:r>
    </w:p>
    <w:p w14:paraId="5D09513B" w14:textId="77777777" w:rsidR="00992361" w:rsidRPr="00992361" w:rsidRDefault="00992361" w:rsidP="00416BB5">
      <w:pPr>
        <w:pStyle w:val="Paragraphedeliste"/>
        <w:numPr>
          <w:ilvl w:val="0"/>
          <w:numId w:val="1"/>
        </w:numPr>
        <w:tabs>
          <w:tab w:val="left" w:pos="2728"/>
        </w:tabs>
        <w:spacing w:line="240" w:lineRule="auto"/>
        <w:rPr>
          <w:rFonts w:ascii="Times New Roman" w:hAnsi="Times New Roman" w:cs="Times New Roman"/>
          <w:b/>
          <w:sz w:val="24"/>
          <w:szCs w:val="24"/>
        </w:rPr>
      </w:pPr>
      <w:r w:rsidRPr="00992361">
        <w:rPr>
          <w:rFonts w:ascii="Times New Roman" w:hAnsi="Times New Roman" w:cs="Times New Roman"/>
          <w:b/>
          <w:sz w:val="24"/>
          <w:szCs w:val="24"/>
        </w:rPr>
        <w:t>La création d’une cellule nationale de lutte contre le travail des enfants ;</w:t>
      </w:r>
    </w:p>
    <w:p w14:paraId="497E1D86" w14:textId="447A6B90" w:rsidR="00992361" w:rsidRDefault="00992361" w:rsidP="00416BB5">
      <w:pPr>
        <w:pStyle w:val="Paragraphedeliste"/>
        <w:numPr>
          <w:ilvl w:val="0"/>
          <w:numId w:val="1"/>
        </w:numPr>
        <w:tabs>
          <w:tab w:val="left" w:pos="2728"/>
        </w:tabs>
        <w:spacing w:line="240" w:lineRule="auto"/>
        <w:rPr>
          <w:rFonts w:ascii="Times New Roman" w:hAnsi="Times New Roman" w:cs="Times New Roman"/>
          <w:b/>
          <w:sz w:val="24"/>
          <w:szCs w:val="24"/>
        </w:rPr>
      </w:pPr>
      <w:r w:rsidRPr="00992361">
        <w:rPr>
          <w:rFonts w:ascii="Times New Roman" w:hAnsi="Times New Roman" w:cs="Times New Roman"/>
          <w:b/>
          <w:sz w:val="24"/>
          <w:szCs w:val="24"/>
        </w:rPr>
        <w:t>Existence de la coalition Malienne sur les droits de l’Enfant (COMADE).</w:t>
      </w:r>
    </w:p>
    <w:p w14:paraId="277D3F24" w14:textId="77777777" w:rsidR="00AB2864" w:rsidRDefault="00AB2864" w:rsidP="00F1252D">
      <w:pPr>
        <w:pStyle w:val="Paragraphedeliste"/>
        <w:tabs>
          <w:tab w:val="left" w:pos="2728"/>
        </w:tabs>
        <w:spacing w:line="240" w:lineRule="auto"/>
        <w:ind w:left="928"/>
        <w:rPr>
          <w:rFonts w:ascii="Times New Roman" w:hAnsi="Times New Roman" w:cs="Times New Roman"/>
          <w:b/>
          <w:sz w:val="24"/>
          <w:szCs w:val="24"/>
        </w:rPr>
      </w:pPr>
    </w:p>
    <w:p w14:paraId="4BADDCEE" w14:textId="77777777" w:rsidR="004B2F40" w:rsidRPr="00BD05D8" w:rsidRDefault="004B2F40" w:rsidP="00416BB5">
      <w:pPr>
        <w:pStyle w:val="Paragraphedeliste"/>
        <w:numPr>
          <w:ilvl w:val="0"/>
          <w:numId w:val="19"/>
        </w:numPr>
        <w:spacing w:after="0" w:line="240" w:lineRule="auto"/>
        <w:ind w:left="360"/>
        <w:jc w:val="both"/>
        <w:rPr>
          <w:rFonts w:ascii="Times New Roman" w:hAnsi="Times New Roman" w:cs="Times New Roman"/>
          <w:b/>
          <w:sz w:val="24"/>
          <w:szCs w:val="24"/>
        </w:rPr>
      </w:pPr>
      <w:r w:rsidRPr="00BD05D8">
        <w:rPr>
          <w:rFonts w:ascii="Times New Roman" w:hAnsi="Times New Roman" w:cs="Times New Roman"/>
          <w:b/>
          <w:sz w:val="24"/>
          <w:szCs w:val="24"/>
        </w:rPr>
        <w:t>Il est important de noter qu’en matière de protection des droits de l’enfant, il n’y pas de discrimination entre les enfants, tous les enfants sont égaux en droits et en devoirs. Ils jouissent de ces droits sans discrimination aucune, fondée sur la race, la couleur, le sexe, l’appartenance ethnique, l’âge, la langue, la religion, les convictions politiques ou autres opinions, l’origine nationale ou sociale, le handicap, les biens, la naissance ou une autre condition.</w:t>
      </w:r>
    </w:p>
    <w:p w14:paraId="680160F0" w14:textId="77777777" w:rsidR="004B2F40" w:rsidRPr="00BD05D8" w:rsidRDefault="004B2F40" w:rsidP="00F1252D">
      <w:pPr>
        <w:spacing w:line="240" w:lineRule="auto"/>
        <w:jc w:val="both"/>
        <w:rPr>
          <w:rFonts w:ascii="Times New Roman" w:hAnsi="Times New Roman" w:cs="Times New Roman"/>
          <w:b/>
          <w:sz w:val="24"/>
          <w:szCs w:val="24"/>
        </w:rPr>
      </w:pPr>
      <w:r w:rsidRPr="00BD05D8">
        <w:rPr>
          <w:rFonts w:ascii="Times New Roman" w:eastAsia="ヒラギノ角ゴ Pro W3" w:hAnsi="Times New Roman"/>
          <w:b/>
          <w:sz w:val="24"/>
          <w:szCs w:val="24"/>
        </w:rPr>
        <w:t>Le MPFEF a consenti d’énormes efforts pour améliorer l’environnement juridique, institutionnel, social et culturel favorable à la réalisation des droits de l’enfant dans notre pays. A cet effet, certains instruments nationaux et des stratégies de développement relatifs aux droits de l’enfant ont été ratifiés ou  adoptés, au nombre desquels :</w:t>
      </w:r>
    </w:p>
    <w:p w14:paraId="17F0C629" w14:textId="77777777" w:rsidR="004B2F40" w:rsidRPr="00BD05D8" w:rsidRDefault="004B2F40" w:rsidP="00416BB5">
      <w:pPr>
        <w:pStyle w:val="Textebrut"/>
        <w:numPr>
          <w:ilvl w:val="0"/>
          <w:numId w:val="26"/>
        </w:numPr>
        <w:jc w:val="both"/>
        <w:rPr>
          <w:rFonts w:ascii="Times New Roman" w:eastAsia="ヒラギノ角ゴ Pro W3" w:hAnsi="Times New Roman"/>
          <w:b/>
          <w:sz w:val="24"/>
          <w:szCs w:val="24"/>
          <w:lang w:eastAsia="en-US"/>
        </w:rPr>
      </w:pPr>
      <w:r w:rsidRPr="00BD05D8">
        <w:rPr>
          <w:rFonts w:ascii="Times New Roman" w:eastAsia="ヒラギノ角ゴ Pro W3" w:hAnsi="Times New Roman"/>
          <w:b/>
          <w:sz w:val="24"/>
          <w:szCs w:val="24"/>
          <w:lang w:eastAsia="en-US"/>
        </w:rPr>
        <w:t xml:space="preserve">l’adoption par le </w:t>
      </w:r>
      <w:r w:rsidRPr="00BD05D8">
        <w:rPr>
          <w:rFonts w:ascii="Times New Roman" w:eastAsia="ヒラギノ角ゴ Pro W3" w:hAnsi="Times New Roman"/>
          <w:b/>
          <w:sz w:val="24"/>
          <w:szCs w:val="24"/>
          <w:lang w:val="fr-FR" w:eastAsia="en-US"/>
        </w:rPr>
        <w:t>Gouvernement</w:t>
      </w:r>
      <w:r w:rsidRPr="00BD05D8">
        <w:rPr>
          <w:rFonts w:ascii="Times New Roman" w:eastAsia="ヒラギノ角ゴ Pro W3" w:hAnsi="Times New Roman"/>
          <w:b/>
          <w:sz w:val="24"/>
          <w:szCs w:val="24"/>
          <w:lang w:eastAsia="en-US"/>
        </w:rPr>
        <w:t xml:space="preserve"> du Mali de l’Ordonnance n° 02-062/P-RM du 5 juin 2002 portant Code de protection de l’enfant ;</w:t>
      </w:r>
    </w:p>
    <w:p w14:paraId="0AEEC6C0" w14:textId="77777777" w:rsidR="004B2F40" w:rsidRPr="00BD05D8" w:rsidRDefault="004B2F40" w:rsidP="00416BB5">
      <w:pPr>
        <w:pStyle w:val="Textebrut"/>
        <w:numPr>
          <w:ilvl w:val="0"/>
          <w:numId w:val="26"/>
        </w:numPr>
        <w:jc w:val="both"/>
        <w:rPr>
          <w:rFonts w:ascii="Times New Roman" w:eastAsia="ヒラギノ角ゴ Pro W3" w:hAnsi="Times New Roman"/>
          <w:b/>
          <w:sz w:val="24"/>
          <w:szCs w:val="24"/>
          <w:lang w:eastAsia="en-US"/>
        </w:rPr>
      </w:pPr>
      <w:r w:rsidRPr="00BD05D8">
        <w:rPr>
          <w:rFonts w:ascii="Times New Roman" w:eastAsia="ヒラギノ角ゴ Pro W3" w:hAnsi="Times New Roman"/>
          <w:b/>
          <w:sz w:val="24"/>
          <w:szCs w:val="24"/>
          <w:lang w:eastAsia="en-US"/>
        </w:rPr>
        <w:t>la Politique Nationale de Promotion et de Protection de l’Enfant et son plan d’action 2015-2019 ;</w:t>
      </w:r>
    </w:p>
    <w:p w14:paraId="054B5B8A" w14:textId="77777777" w:rsidR="004B2F40" w:rsidRPr="00BD05D8" w:rsidRDefault="004B2F40" w:rsidP="00416BB5">
      <w:pPr>
        <w:pStyle w:val="Textebrut"/>
        <w:numPr>
          <w:ilvl w:val="0"/>
          <w:numId w:val="26"/>
        </w:numPr>
        <w:jc w:val="both"/>
        <w:rPr>
          <w:rFonts w:ascii="Times New Roman" w:eastAsia="ヒラギノ角ゴ Pro W3" w:hAnsi="Times New Roman"/>
          <w:b/>
          <w:sz w:val="24"/>
          <w:szCs w:val="24"/>
          <w:lang w:eastAsia="en-US"/>
        </w:rPr>
      </w:pPr>
      <w:r w:rsidRPr="00BD05D8">
        <w:rPr>
          <w:rFonts w:ascii="Times New Roman" w:eastAsia="ヒラギノ角ゴ Pro W3" w:hAnsi="Times New Roman"/>
          <w:b/>
          <w:sz w:val="24"/>
          <w:szCs w:val="24"/>
        </w:rPr>
        <w:t>L’institutionnalisation du Parlement des Enfants par décret n° 96- 172/PR-RM du 13 juin 1996.</w:t>
      </w:r>
    </w:p>
    <w:p w14:paraId="370381EB" w14:textId="77777777" w:rsidR="004B2F40" w:rsidRPr="00BD05D8" w:rsidRDefault="004B2F40" w:rsidP="00F1252D">
      <w:pPr>
        <w:spacing w:line="240" w:lineRule="auto"/>
        <w:jc w:val="both"/>
        <w:rPr>
          <w:rFonts w:ascii="Times New Roman" w:eastAsia="ヒラギノ角ゴ Pro W3" w:hAnsi="Times New Roman" w:cs="Times New Roman"/>
          <w:b/>
          <w:sz w:val="24"/>
          <w:szCs w:val="24"/>
        </w:rPr>
      </w:pPr>
      <w:r w:rsidRPr="00BD05D8">
        <w:rPr>
          <w:rFonts w:ascii="Times New Roman" w:eastAsia="ヒラギノ角ゴ Pro W3" w:hAnsi="Times New Roman" w:cs="Times New Roman"/>
          <w:b/>
          <w:sz w:val="24"/>
          <w:szCs w:val="24"/>
        </w:rPr>
        <w:t xml:space="preserve"> </w:t>
      </w:r>
    </w:p>
    <w:p w14:paraId="1C9BE479" w14:textId="77777777" w:rsidR="004B2F40" w:rsidRPr="00BD05D8" w:rsidRDefault="004B2F40" w:rsidP="00F1252D">
      <w:pPr>
        <w:spacing w:line="240" w:lineRule="auto"/>
        <w:jc w:val="center"/>
        <w:rPr>
          <w:rFonts w:ascii="Times New Roman" w:hAnsi="Times New Roman" w:cs="Times New Roman"/>
          <w:b/>
          <w:sz w:val="24"/>
          <w:szCs w:val="24"/>
          <w:u w:val="single"/>
        </w:rPr>
      </w:pPr>
      <w:r w:rsidRPr="00BD05D8">
        <w:rPr>
          <w:rFonts w:ascii="Times New Roman" w:hAnsi="Times New Roman" w:cs="Times New Roman"/>
          <w:b/>
          <w:sz w:val="24"/>
          <w:szCs w:val="24"/>
          <w:u w:val="single"/>
        </w:rPr>
        <w:t>LES ENFANTS HANDICAPES PRIS DE FAÇON SPECIFIQUE</w:t>
      </w:r>
    </w:p>
    <w:p w14:paraId="2398B01A" w14:textId="77777777" w:rsidR="004B2F40" w:rsidRPr="00BD05D8" w:rsidRDefault="004B2F40" w:rsidP="00416BB5">
      <w:pPr>
        <w:pStyle w:val="Paragraphedeliste"/>
        <w:numPr>
          <w:ilvl w:val="0"/>
          <w:numId w:val="32"/>
        </w:numPr>
        <w:spacing w:line="240" w:lineRule="auto"/>
        <w:jc w:val="both"/>
        <w:rPr>
          <w:rFonts w:ascii="Times New Roman" w:hAnsi="Times New Roman" w:cs="Times New Roman"/>
          <w:b/>
          <w:sz w:val="24"/>
          <w:szCs w:val="24"/>
        </w:rPr>
      </w:pPr>
      <w:r w:rsidRPr="00BD05D8">
        <w:rPr>
          <w:rFonts w:ascii="Times New Roman" w:hAnsi="Times New Roman" w:cs="Times New Roman"/>
          <w:b/>
          <w:sz w:val="24"/>
          <w:szCs w:val="24"/>
        </w:rPr>
        <w:t xml:space="preserve">En matière de prise en charge éducative, l’éducation des enfants porteurs de déficience physique, intellectuelle, sensorielle est assurée dans des centres spécialisés, dans les classes intégrées et dans les écoles ordinaires conçues comme étant des écoles inclusives. </w:t>
      </w:r>
    </w:p>
    <w:p w14:paraId="33A8AD7D" w14:textId="77777777" w:rsidR="004B2F40" w:rsidRPr="00BD05D8" w:rsidRDefault="004B2F40" w:rsidP="00416BB5">
      <w:pPr>
        <w:pStyle w:val="Paragraphedeliste"/>
        <w:numPr>
          <w:ilvl w:val="0"/>
          <w:numId w:val="32"/>
        </w:numPr>
        <w:spacing w:line="240" w:lineRule="auto"/>
        <w:jc w:val="both"/>
        <w:rPr>
          <w:rFonts w:ascii="Times New Roman" w:hAnsi="Times New Roman" w:cs="Times New Roman"/>
          <w:b/>
          <w:sz w:val="24"/>
          <w:szCs w:val="24"/>
        </w:rPr>
      </w:pPr>
      <w:r w:rsidRPr="00BD05D8">
        <w:rPr>
          <w:rFonts w:ascii="Times New Roman" w:hAnsi="Times New Roman" w:cs="Times New Roman"/>
          <w:b/>
          <w:sz w:val="24"/>
          <w:szCs w:val="24"/>
        </w:rPr>
        <w:t>On dénombre 11 institutions  d’éducation spéciale inégalement réparties sur le territoire national.</w:t>
      </w:r>
    </w:p>
    <w:p w14:paraId="6914584B" w14:textId="77777777" w:rsidR="004B2F40" w:rsidRPr="00BD05D8" w:rsidRDefault="004B2F40" w:rsidP="00F1252D">
      <w:pPr>
        <w:pStyle w:val="Paragraphedeliste"/>
        <w:spacing w:line="240" w:lineRule="auto"/>
        <w:jc w:val="both"/>
        <w:rPr>
          <w:rFonts w:ascii="Times New Roman" w:hAnsi="Times New Roman" w:cs="Times New Roman"/>
          <w:b/>
          <w:sz w:val="24"/>
          <w:szCs w:val="24"/>
        </w:rPr>
      </w:pPr>
    </w:p>
    <w:p w14:paraId="4C8C24D0" w14:textId="77777777" w:rsidR="004B2F40" w:rsidRPr="00BD05D8" w:rsidRDefault="004B2F40" w:rsidP="00F1252D">
      <w:pPr>
        <w:pStyle w:val="Paragraphedeliste"/>
        <w:spacing w:line="240" w:lineRule="auto"/>
        <w:jc w:val="center"/>
        <w:rPr>
          <w:rFonts w:ascii="Times New Roman" w:hAnsi="Times New Roman" w:cs="Times New Roman"/>
          <w:b/>
          <w:bCs/>
          <w:sz w:val="24"/>
          <w:szCs w:val="24"/>
          <w:u w:val="single"/>
        </w:rPr>
      </w:pPr>
      <w:r w:rsidRPr="00BD05D8">
        <w:rPr>
          <w:rFonts w:ascii="Times New Roman" w:hAnsi="Times New Roman" w:cs="Times New Roman"/>
          <w:b/>
          <w:bCs/>
          <w:sz w:val="24"/>
          <w:szCs w:val="24"/>
          <w:u w:val="single"/>
        </w:rPr>
        <w:t>CENTRE D’ACCUEIL ET PLACEMENT FAMILIAL (CAPF)/POUPONNIERE</w:t>
      </w:r>
    </w:p>
    <w:p w14:paraId="376D2B29" w14:textId="77777777" w:rsidR="004B2F40" w:rsidRPr="00BD05D8" w:rsidRDefault="004B2F40" w:rsidP="00416BB5">
      <w:pPr>
        <w:numPr>
          <w:ilvl w:val="0"/>
          <w:numId w:val="34"/>
        </w:numPr>
        <w:spacing w:after="0" w:line="240" w:lineRule="auto"/>
        <w:jc w:val="both"/>
        <w:rPr>
          <w:rFonts w:ascii="Times New Roman" w:hAnsi="Times New Roman" w:cs="Times New Roman"/>
          <w:b/>
          <w:bCs/>
          <w:sz w:val="24"/>
          <w:szCs w:val="24"/>
        </w:rPr>
      </w:pPr>
      <w:r w:rsidRPr="00BD05D8">
        <w:rPr>
          <w:rFonts w:ascii="Times New Roman" w:hAnsi="Times New Roman" w:cs="Times New Roman"/>
          <w:b/>
          <w:bCs/>
          <w:sz w:val="24"/>
          <w:szCs w:val="24"/>
        </w:rPr>
        <w:t xml:space="preserve">L’effectif total des enfants au CAPF à la date du 31 octobre 2023 est de 137 enfants (67 garçons et 70 filles). </w:t>
      </w:r>
    </w:p>
    <w:p w14:paraId="721D9770" w14:textId="77777777" w:rsidR="004B2F40" w:rsidRPr="00BD05D8" w:rsidRDefault="004B2F40" w:rsidP="00416BB5">
      <w:pPr>
        <w:numPr>
          <w:ilvl w:val="0"/>
          <w:numId w:val="34"/>
        </w:numPr>
        <w:spacing w:after="0" w:line="240" w:lineRule="auto"/>
        <w:jc w:val="both"/>
        <w:rPr>
          <w:rFonts w:ascii="Times New Roman" w:hAnsi="Times New Roman" w:cs="Times New Roman"/>
          <w:b/>
          <w:bCs/>
          <w:sz w:val="24"/>
          <w:szCs w:val="24"/>
        </w:rPr>
      </w:pPr>
      <w:r w:rsidRPr="00BD05D8">
        <w:rPr>
          <w:rFonts w:ascii="Times New Roman" w:hAnsi="Times New Roman" w:cs="Times New Roman"/>
          <w:b/>
          <w:bCs/>
          <w:sz w:val="24"/>
          <w:szCs w:val="24"/>
        </w:rPr>
        <w:lastRenderedPageBreak/>
        <w:t>Parmi eux, 57 enfants (29 garçons et 28 filles) sont en situation de handicap.</w:t>
      </w:r>
      <w:r w:rsidRPr="00BD05D8">
        <w:rPr>
          <w:rFonts w:ascii="Times New Roman" w:hAnsi="Times New Roman" w:cs="Times New Roman"/>
          <w:b/>
          <w:bCs/>
          <w:sz w:val="24"/>
          <w:szCs w:val="24"/>
          <w:lang w:val="fr-ML"/>
        </w:rPr>
        <w:t xml:space="preserve"> </w:t>
      </w:r>
    </w:p>
    <w:p w14:paraId="744791D4" w14:textId="455E869C" w:rsidR="004B2F40" w:rsidRPr="00BD05D8" w:rsidRDefault="004B2F40" w:rsidP="00416BB5">
      <w:pPr>
        <w:numPr>
          <w:ilvl w:val="0"/>
          <w:numId w:val="34"/>
        </w:numPr>
        <w:spacing w:line="240" w:lineRule="auto"/>
        <w:jc w:val="both"/>
        <w:rPr>
          <w:rFonts w:ascii="Times New Roman" w:hAnsi="Times New Roman" w:cs="Times New Roman"/>
          <w:b/>
          <w:bCs/>
          <w:sz w:val="24"/>
          <w:szCs w:val="24"/>
        </w:rPr>
      </w:pPr>
      <w:r w:rsidRPr="00BD05D8">
        <w:rPr>
          <w:rFonts w:ascii="Times New Roman" w:hAnsi="Times New Roman" w:cs="Times New Roman"/>
          <w:b/>
          <w:bCs/>
          <w:sz w:val="24"/>
          <w:szCs w:val="24"/>
        </w:rPr>
        <w:t xml:space="preserve">Les enfants </w:t>
      </w:r>
      <w:r w:rsidR="00A8046D" w:rsidRPr="00BD05D8">
        <w:rPr>
          <w:rFonts w:ascii="Times New Roman" w:hAnsi="Times New Roman" w:cs="Times New Roman"/>
          <w:b/>
          <w:bCs/>
          <w:sz w:val="24"/>
          <w:szCs w:val="24"/>
        </w:rPr>
        <w:t xml:space="preserve">handicapées </w:t>
      </w:r>
      <w:r w:rsidR="00A67C37" w:rsidRPr="00BD05D8">
        <w:rPr>
          <w:rFonts w:ascii="Times New Roman" w:hAnsi="Times New Roman" w:cs="Times New Roman"/>
          <w:b/>
          <w:bCs/>
          <w:sz w:val="24"/>
          <w:szCs w:val="24"/>
        </w:rPr>
        <w:t xml:space="preserve">en placement </w:t>
      </w:r>
      <w:r w:rsidRPr="00BD05D8">
        <w:rPr>
          <w:rFonts w:ascii="Times New Roman" w:hAnsi="Times New Roman" w:cs="Times New Roman"/>
          <w:b/>
          <w:bCs/>
          <w:sz w:val="24"/>
          <w:szCs w:val="24"/>
        </w:rPr>
        <w:t>ont un âge compris entre 0 et 30 ans.</w:t>
      </w:r>
    </w:p>
    <w:p w14:paraId="78B272D0" w14:textId="77777777" w:rsidR="004B2F40" w:rsidRPr="00BD05D8" w:rsidRDefault="004B2F40" w:rsidP="00F1252D">
      <w:pPr>
        <w:spacing w:line="240" w:lineRule="auto"/>
        <w:jc w:val="center"/>
        <w:rPr>
          <w:rFonts w:ascii="Times New Roman" w:eastAsia="ヒラギノ角ゴ Pro W3" w:hAnsi="Times New Roman" w:cs="Times New Roman"/>
          <w:b/>
          <w:sz w:val="24"/>
          <w:szCs w:val="24"/>
          <w:u w:val="single"/>
        </w:rPr>
      </w:pPr>
      <w:r w:rsidRPr="00BD05D8">
        <w:rPr>
          <w:rFonts w:ascii="Times New Roman" w:eastAsia="ヒラギノ角ゴ Pro W3" w:hAnsi="Times New Roman" w:cs="Times New Roman"/>
          <w:b/>
          <w:sz w:val="24"/>
          <w:szCs w:val="24"/>
          <w:u w:val="single"/>
        </w:rPr>
        <w:t>AU NIVEAU DE LA CITE DES ENFANTS</w:t>
      </w:r>
    </w:p>
    <w:p w14:paraId="70EB9F0E" w14:textId="77777777" w:rsidR="004B2F40" w:rsidRPr="00BD05D8" w:rsidRDefault="004B2F40" w:rsidP="00F1252D">
      <w:pPr>
        <w:spacing w:line="240" w:lineRule="auto"/>
        <w:jc w:val="both"/>
        <w:rPr>
          <w:rFonts w:ascii="Times New Roman" w:hAnsi="Times New Roman" w:cs="Times New Roman"/>
          <w:b/>
          <w:sz w:val="24"/>
          <w:szCs w:val="24"/>
        </w:rPr>
      </w:pPr>
      <w:r w:rsidRPr="00BD05D8">
        <w:rPr>
          <w:rFonts w:ascii="Times New Roman" w:hAnsi="Times New Roman" w:cs="Times New Roman"/>
          <w:b/>
          <w:sz w:val="24"/>
          <w:szCs w:val="24"/>
        </w:rPr>
        <w:t>Dans le cadre de la réalisation de ses activités, la Cité des Enfants  favorise la participation des enfants à besoin spécifique (Enfants en situation de handicap). C’est ainsi qu’au niveau de certains espaces, des passerelles sont érigées pour faciliter l’accès de cette catégorie d’enfants. Il faut rappeler que l’accès des enfants handicapés aux espaces est gratuit. Parmi les catégories d’enfants handicapés que la Cité des Enfants reçoit, nous pouvons citer :</w:t>
      </w:r>
    </w:p>
    <w:p w14:paraId="1A41C1EB" w14:textId="50342D74" w:rsidR="004B2F40" w:rsidRPr="00BD05D8" w:rsidRDefault="004B2F40" w:rsidP="00416BB5">
      <w:pPr>
        <w:pStyle w:val="Paragraphedeliste"/>
        <w:numPr>
          <w:ilvl w:val="0"/>
          <w:numId w:val="27"/>
        </w:numPr>
        <w:spacing w:line="240" w:lineRule="auto"/>
        <w:ind w:left="1353"/>
        <w:jc w:val="both"/>
        <w:rPr>
          <w:rFonts w:ascii="Times New Roman" w:hAnsi="Times New Roman" w:cs="Times New Roman"/>
          <w:b/>
          <w:sz w:val="24"/>
          <w:szCs w:val="24"/>
        </w:rPr>
      </w:pPr>
      <w:r w:rsidRPr="00BD05D8">
        <w:rPr>
          <w:rFonts w:ascii="Times New Roman" w:hAnsi="Times New Roman" w:cs="Times New Roman"/>
          <w:b/>
          <w:sz w:val="24"/>
          <w:szCs w:val="24"/>
        </w:rPr>
        <w:t xml:space="preserve">Les enfants </w:t>
      </w:r>
      <w:r w:rsidR="00A8046D" w:rsidRPr="00BD05D8">
        <w:rPr>
          <w:rFonts w:ascii="Times New Roman" w:hAnsi="Times New Roman" w:cs="Times New Roman"/>
          <w:b/>
          <w:sz w:val="24"/>
          <w:szCs w:val="24"/>
        </w:rPr>
        <w:t xml:space="preserve">en </w:t>
      </w:r>
      <w:r w:rsidRPr="00BD05D8">
        <w:rPr>
          <w:rFonts w:ascii="Times New Roman" w:hAnsi="Times New Roman" w:cs="Times New Roman"/>
          <w:b/>
          <w:sz w:val="24"/>
          <w:szCs w:val="24"/>
        </w:rPr>
        <w:t>situation de handicap visuels</w:t>
      </w:r>
    </w:p>
    <w:p w14:paraId="67B90226" w14:textId="77777777" w:rsidR="004B2F40" w:rsidRPr="00BD05D8" w:rsidRDefault="004B2F40" w:rsidP="00416BB5">
      <w:pPr>
        <w:pStyle w:val="Paragraphedeliste"/>
        <w:numPr>
          <w:ilvl w:val="0"/>
          <w:numId w:val="27"/>
        </w:numPr>
        <w:spacing w:line="240" w:lineRule="auto"/>
        <w:ind w:left="1353"/>
        <w:jc w:val="both"/>
        <w:rPr>
          <w:rFonts w:ascii="Times New Roman" w:hAnsi="Times New Roman" w:cs="Times New Roman"/>
          <w:b/>
          <w:sz w:val="24"/>
          <w:szCs w:val="24"/>
        </w:rPr>
      </w:pPr>
      <w:r w:rsidRPr="00BD05D8">
        <w:rPr>
          <w:rFonts w:ascii="Times New Roman" w:hAnsi="Times New Roman" w:cs="Times New Roman"/>
          <w:b/>
          <w:sz w:val="24"/>
          <w:szCs w:val="24"/>
        </w:rPr>
        <w:t>Les enfants déficients auditifs</w:t>
      </w:r>
    </w:p>
    <w:p w14:paraId="3F946B55" w14:textId="77777777" w:rsidR="004B2F40" w:rsidRPr="00BD05D8" w:rsidRDefault="004B2F40" w:rsidP="00416BB5">
      <w:pPr>
        <w:pStyle w:val="Paragraphedeliste"/>
        <w:numPr>
          <w:ilvl w:val="0"/>
          <w:numId w:val="27"/>
        </w:numPr>
        <w:spacing w:line="240" w:lineRule="auto"/>
        <w:ind w:left="1353"/>
        <w:jc w:val="both"/>
        <w:rPr>
          <w:rFonts w:ascii="Times New Roman" w:hAnsi="Times New Roman" w:cs="Times New Roman"/>
          <w:b/>
          <w:sz w:val="24"/>
          <w:szCs w:val="24"/>
        </w:rPr>
      </w:pPr>
      <w:r w:rsidRPr="00BD05D8">
        <w:rPr>
          <w:rFonts w:ascii="Times New Roman" w:hAnsi="Times New Roman" w:cs="Times New Roman"/>
          <w:b/>
          <w:sz w:val="24"/>
          <w:szCs w:val="24"/>
        </w:rPr>
        <w:t>Les enfants albinos ;</w:t>
      </w:r>
    </w:p>
    <w:p w14:paraId="3BE67B90" w14:textId="77777777" w:rsidR="004B2F40" w:rsidRPr="00BD05D8" w:rsidRDefault="004B2F40" w:rsidP="00416BB5">
      <w:pPr>
        <w:pStyle w:val="Paragraphedeliste"/>
        <w:numPr>
          <w:ilvl w:val="0"/>
          <w:numId w:val="27"/>
        </w:numPr>
        <w:spacing w:line="240" w:lineRule="auto"/>
        <w:ind w:left="1353"/>
        <w:jc w:val="both"/>
        <w:rPr>
          <w:rFonts w:ascii="Times New Roman" w:hAnsi="Times New Roman" w:cs="Times New Roman"/>
          <w:b/>
          <w:sz w:val="24"/>
          <w:szCs w:val="24"/>
        </w:rPr>
      </w:pPr>
      <w:r w:rsidRPr="00BD05D8">
        <w:rPr>
          <w:rFonts w:ascii="Times New Roman" w:hAnsi="Times New Roman" w:cs="Times New Roman"/>
          <w:b/>
          <w:sz w:val="24"/>
          <w:szCs w:val="24"/>
        </w:rPr>
        <w:t>Les enfants déficients mentaux ;</w:t>
      </w:r>
    </w:p>
    <w:p w14:paraId="141F1B6E" w14:textId="77777777" w:rsidR="004B2F40" w:rsidRPr="00BD05D8" w:rsidRDefault="004B2F40" w:rsidP="00416BB5">
      <w:pPr>
        <w:pStyle w:val="Paragraphedeliste"/>
        <w:numPr>
          <w:ilvl w:val="0"/>
          <w:numId w:val="27"/>
        </w:numPr>
        <w:spacing w:line="240" w:lineRule="auto"/>
        <w:ind w:left="1353"/>
        <w:jc w:val="both"/>
        <w:rPr>
          <w:rFonts w:ascii="Times New Roman" w:hAnsi="Times New Roman" w:cs="Times New Roman"/>
          <w:b/>
          <w:sz w:val="24"/>
          <w:szCs w:val="24"/>
        </w:rPr>
      </w:pPr>
      <w:r w:rsidRPr="00BD05D8">
        <w:rPr>
          <w:rFonts w:ascii="Times New Roman" w:hAnsi="Times New Roman" w:cs="Times New Roman"/>
          <w:b/>
          <w:sz w:val="24"/>
          <w:szCs w:val="24"/>
        </w:rPr>
        <w:t>Les enfants de la trisomie 21 ;</w:t>
      </w:r>
    </w:p>
    <w:p w14:paraId="086C15D1" w14:textId="77777777" w:rsidR="004B2F40" w:rsidRPr="00BD05D8" w:rsidRDefault="004B2F40" w:rsidP="00416BB5">
      <w:pPr>
        <w:pStyle w:val="Paragraphedeliste"/>
        <w:numPr>
          <w:ilvl w:val="0"/>
          <w:numId w:val="27"/>
        </w:numPr>
        <w:spacing w:line="240" w:lineRule="auto"/>
        <w:ind w:left="1353"/>
        <w:jc w:val="both"/>
        <w:rPr>
          <w:rFonts w:ascii="Times New Roman" w:hAnsi="Times New Roman" w:cs="Times New Roman"/>
          <w:b/>
          <w:sz w:val="24"/>
          <w:szCs w:val="24"/>
        </w:rPr>
      </w:pPr>
      <w:r w:rsidRPr="00BD05D8">
        <w:rPr>
          <w:rFonts w:ascii="Times New Roman" w:hAnsi="Times New Roman" w:cs="Times New Roman"/>
          <w:b/>
          <w:sz w:val="24"/>
          <w:szCs w:val="24"/>
        </w:rPr>
        <w:t>Les enfants handicapés physiques.</w:t>
      </w:r>
    </w:p>
    <w:p w14:paraId="358DB803" w14:textId="77777777" w:rsidR="004B2F40" w:rsidRPr="00BD05D8" w:rsidRDefault="004B2F40" w:rsidP="00F1252D">
      <w:pPr>
        <w:spacing w:line="240" w:lineRule="auto"/>
        <w:jc w:val="both"/>
        <w:rPr>
          <w:rFonts w:ascii="Times New Roman" w:hAnsi="Times New Roman" w:cs="Times New Roman"/>
          <w:b/>
          <w:sz w:val="24"/>
          <w:szCs w:val="24"/>
        </w:rPr>
      </w:pPr>
      <w:r w:rsidRPr="00BD05D8">
        <w:rPr>
          <w:rFonts w:ascii="Times New Roman" w:hAnsi="Times New Roman" w:cs="Times New Roman"/>
          <w:b/>
          <w:sz w:val="24"/>
          <w:szCs w:val="24"/>
        </w:rPr>
        <w:t xml:space="preserve">Les enfants handicapés participent pleinement aux activités suivantes du MPFEF: </w:t>
      </w:r>
    </w:p>
    <w:p w14:paraId="18D910B3" w14:textId="77777777" w:rsidR="004B2F40" w:rsidRPr="00BD05D8" w:rsidRDefault="004B2F40" w:rsidP="00416BB5">
      <w:pPr>
        <w:pStyle w:val="Paragraphedeliste"/>
        <w:numPr>
          <w:ilvl w:val="0"/>
          <w:numId w:val="33"/>
        </w:numPr>
        <w:spacing w:line="240" w:lineRule="auto"/>
        <w:jc w:val="both"/>
        <w:rPr>
          <w:rFonts w:ascii="Times New Roman" w:hAnsi="Times New Roman" w:cs="Times New Roman"/>
          <w:b/>
          <w:sz w:val="24"/>
          <w:szCs w:val="24"/>
        </w:rPr>
      </w:pPr>
      <w:r w:rsidRPr="00BD05D8">
        <w:rPr>
          <w:rFonts w:ascii="Times New Roman" w:hAnsi="Times New Roman" w:cs="Times New Roman"/>
          <w:b/>
          <w:sz w:val="24"/>
          <w:szCs w:val="24"/>
        </w:rPr>
        <w:t xml:space="preserve">le Salon de l’enfance de Bamako, </w:t>
      </w:r>
    </w:p>
    <w:p w14:paraId="5A62730D" w14:textId="77777777" w:rsidR="004B2F40" w:rsidRPr="00BD05D8" w:rsidRDefault="004B2F40" w:rsidP="00416BB5">
      <w:pPr>
        <w:pStyle w:val="Paragraphedeliste"/>
        <w:numPr>
          <w:ilvl w:val="0"/>
          <w:numId w:val="33"/>
        </w:numPr>
        <w:spacing w:line="240" w:lineRule="auto"/>
        <w:jc w:val="both"/>
        <w:rPr>
          <w:rFonts w:ascii="Times New Roman" w:hAnsi="Times New Roman" w:cs="Times New Roman"/>
          <w:b/>
          <w:sz w:val="24"/>
          <w:szCs w:val="24"/>
        </w:rPr>
      </w:pPr>
      <w:r w:rsidRPr="00BD05D8">
        <w:rPr>
          <w:rFonts w:ascii="Times New Roman" w:hAnsi="Times New Roman" w:cs="Times New Roman"/>
          <w:b/>
          <w:sz w:val="24"/>
          <w:szCs w:val="24"/>
        </w:rPr>
        <w:t xml:space="preserve">la semaine de loisirs de l’Enfance de Bamako, </w:t>
      </w:r>
    </w:p>
    <w:p w14:paraId="0DE49344" w14:textId="77777777" w:rsidR="004B2F40" w:rsidRPr="00BD05D8" w:rsidRDefault="004B2F40" w:rsidP="00416BB5">
      <w:pPr>
        <w:pStyle w:val="Paragraphedeliste"/>
        <w:numPr>
          <w:ilvl w:val="0"/>
          <w:numId w:val="33"/>
        </w:numPr>
        <w:spacing w:line="240" w:lineRule="auto"/>
        <w:jc w:val="both"/>
        <w:rPr>
          <w:rFonts w:ascii="Times New Roman" w:hAnsi="Times New Roman" w:cs="Times New Roman"/>
          <w:b/>
          <w:sz w:val="24"/>
          <w:szCs w:val="24"/>
        </w:rPr>
      </w:pPr>
      <w:r w:rsidRPr="00BD05D8">
        <w:rPr>
          <w:rFonts w:ascii="Times New Roman" w:hAnsi="Times New Roman" w:cs="Times New Roman"/>
          <w:b/>
          <w:sz w:val="24"/>
          <w:szCs w:val="24"/>
        </w:rPr>
        <w:t xml:space="preserve">les journées commémoratives, </w:t>
      </w:r>
    </w:p>
    <w:p w14:paraId="14F24D81" w14:textId="77777777" w:rsidR="004B2F40" w:rsidRPr="00BD05D8" w:rsidRDefault="004B2F40" w:rsidP="00416BB5">
      <w:pPr>
        <w:pStyle w:val="Paragraphedeliste"/>
        <w:numPr>
          <w:ilvl w:val="0"/>
          <w:numId w:val="33"/>
        </w:numPr>
        <w:spacing w:line="240" w:lineRule="auto"/>
        <w:jc w:val="both"/>
        <w:rPr>
          <w:rFonts w:ascii="Times New Roman" w:hAnsi="Times New Roman" w:cs="Times New Roman"/>
          <w:b/>
          <w:sz w:val="24"/>
          <w:szCs w:val="24"/>
        </w:rPr>
      </w:pPr>
      <w:r w:rsidRPr="00BD05D8">
        <w:rPr>
          <w:rFonts w:ascii="Times New Roman" w:hAnsi="Times New Roman" w:cs="Times New Roman"/>
          <w:b/>
          <w:sz w:val="24"/>
          <w:szCs w:val="24"/>
        </w:rPr>
        <w:t>les activités sportives, culturelles et artistiques.</w:t>
      </w:r>
    </w:p>
    <w:p w14:paraId="2E941160" w14:textId="531C20A2" w:rsidR="004B2F40" w:rsidRPr="00BD05D8" w:rsidRDefault="004B2F40" w:rsidP="00F1252D">
      <w:pPr>
        <w:spacing w:line="240" w:lineRule="auto"/>
        <w:jc w:val="both"/>
        <w:rPr>
          <w:rFonts w:ascii="Times New Roman" w:hAnsi="Times New Roman" w:cs="Times New Roman"/>
          <w:b/>
          <w:sz w:val="24"/>
          <w:szCs w:val="24"/>
        </w:rPr>
      </w:pPr>
      <w:r w:rsidRPr="00BD05D8">
        <w:rPr>
          <w:rFonts w:ascii="Times New Roman" w:hAnsi="Times New Roman" w:cs="Times New Roman"/>
          <w:b/>
          <w:sz w:val="24"/>
          <w:szCs w:val="24"/>
        </w:rPr>
        <w:t>De 2020 à nos jours, la Cité des Enfants a mobilisé environ 2 000 enf</w:t>
      </w:r>
      <w:r w:rsidR="00AB2864">
        <w:rPr>
          <w:rFonts w:ascii="Times New Roman" w:hAnsi="Times New Roman" w:cs="Times New Roman"/>
          <w:b/>
          <w:sz w:val="24"/>
          <w:szCs w:val="24"/>
        </w:rPr>
        <w:t>ants en situation de handicap.</w:t>
      </w:r>
    </w:p>
    <w:p w14:paraId="0ECC59CA"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t>Sensibilisation (art. 8)</w:t>
      </w:r>
    </w:p>
    <w:p w14:paraId="509D45B1" w14:textId="77BF97C2" w:rsidR="00FF0210" w:rsidRDefault="00FF0210" w:rsidP="00F1252D">
      <w:pPr>
        <w:pStyle w:val="SingleTxtG"/>
        <w:spacing w:line="240" w:lineRule="auto"/>
        <w:ind w:left="0" w:right="0"/>
        <w:rPr>
          <w:lang w:val="fr-FR"/>
        </w:rPr>
      </w:pPr>
      <w:r>
        <w:rPr>
          <w:lang w:val="fr-FR"/>
        </w:rPr>
        <w:t>5.</w:t>
      </w:r>
      <w:r>
        <w:rPr>
          <w:lang w:val="fr-FR"/>
        </w:rPr>
        <w:tab/>
        <w:t xml:space="preserve">Donner des renseignements détaillés, en précisant les calendriers d’exécution et les budgets dégagés, sur les programmes et campagnes de sensibilisation et autres mesures </w:t>
      </w:r>
      <w:r w:rsidRPr="004F0EFB">
        <w:rPr>
          <w:lang w:val="fr-FR"/>
        </w:rPr>
        <w:t>conçus</w:t>
      </w:r>
      <w:r>
        <w:rPr>
          <w:lang w:val="fr-FR"/>
        </w:rPr>
        <w:t xml:space="preserve"> </w:t>
      </w:r>
      <w:r w:rsidRPr="004F0EFB">
        <w:rPr>
          <w:lang w:val="fr-FR"/>
        </w:rPr>
        <w:t>et</w:t>
      </w:r>
      <w:r>
        <w:rPr>
          <w:lang w:val="fr-FR"/>
        </w:rPr>
        <w:t xml:space="preserve"> </w:t>
      </w:r>
      <w:r w:rsidRPr="004F0EFB">
        <w:rPr>
          <w:lang w:val="fr-FR"/>
        </w:rPr>
        <w:t>mis</w:t>
      </w:r>
      <w:r>
        <w:rPr>
          <w:lang w:val="fr-FR"/>
        </w:rPr>
        <w:t xml:space="preserve"> </w:t>
      </w:r>
      <w:r w:rsidRPr="004F0EFB">
        <w:rPr>
          <w:lang w:val="fr-FR"/>
        </w:rPr>
        <w:t>en</w:t>
      </w:r>
      <w:r>
        <w:rPr>
          <w:lang w:val="fr-FR"/>
        </w:rPr>
        <w:t xml:space="preserve"> application </w:t>
      </w:r>
      <w:r w:rsidRPr="00F73738">
        <w:rPr>
          <w:lang w:val="fr-FR"/>
        </w:rPr>
        <w:t>dans</w:t>
      </w:r>
      <w:r>
        <w:rPr>
          <w:lang w:val="fr-FR"/>
        </w:rPr>
        <w:t xml:space="preserve"> </w:t>
      </w:r>
      <w:r w:rsidRPr="00F73738">
        <w:rPr>
          <w:lang w:val="fr-FR"/>
        </w:rPr>
        <w:t>le</w:t>
      </w:r>
      <w:r>
        <w:rPr>
          <w:lang w:val="fr-FR"/>
        </w:rPr>
        <w:t xml:space="preserve"> </w:t>
      </w:r>
      <w:r w:rsidRPr="00F73738">
        <w:rPr>
          <w:lang w:val="fr-FR"/>
        </w:rPr>
        <w:t>cadre</w:t>
      </w:r>
      <w:r>
        <w:rPr>
          <w:lang w:val="fr-FR"/>
        </w:rPr>
        <w:t xml:space="preserve"> </w:t>
      </w:r>
      <w:r w:rsidRPr="00F73738">
        <w:rPr>
          <w:lang w:val="fr-FR"/>
        </w:rPr>
        <w:t>du</w:t>
      </w:r>
      <w:r>
        <w:rPr>
          <w:lang w:val="fr-FR"/>
        </w:rPr>
        <w:t xml:space="preserve"> p</w:t>
      </w:r>
      <w:r w:rsidRPr="00F73738">
        <w:rPr>
          <w:lang w:val="fr-FR"/>
        </w:rPr>
        <w:t>rogramme</w:t>
      </w:r>
      <w:r>
        <w:rPr>
          <w:lang w:val="fr-FR"/>
        </w:rPr>
        <w:t xml:space="preserve"> </w:t>
      </w:r>
      <w:r w:rsidRPr="00F73738">
        <w:rPr>
          <w:lang w:val="fr-FR"/>
        </w:rPr>
        <w:t>de</w:t>
      </w:r>
      <w:r>
        <w:rPr>
          <w:lang w:val="fr-FR"/>
        </w:rPr>
        <w:t xml:space="preserve"> </w:t>
      </w:r>
      <w:r w:rsidRPr="00F73738">
        <w:rPr>
          <w:lang w:val="fr-FR"/>
        </w:rPr>
        <w:t>réadaptation</w:t>
      </w:r>
      <w:r>
        <w:rPr>
          <w:lang w:val="fr-FR"/>
        </w:rPr>
        <w:t xml:space="preserve"> </w:t>
      </w:r>
      <w:r w:rsidRPr="00F73738">
        <w:rPr>
          <w:lang w:val="fr-FR"/>
        </w:rPr>
        <w:t>à</w:t>
      </w:r>
      <w:r>
        <w:rPr>
          <w:lang w:val="fr-FR"/>
        </w:rPr>
        <w:t xml:space="preserve"> </w:t>
      </w:r>
      <w:r w:rsidRPr="00F73738">
        <w:rPr>
          <w:lang w:val="fr-FR"/>
        </w:rPr>
        <w:t>base</w:t>
      </w:r>
      <w:r>
        <w:rPr>
          <w:lang w:val="fr-FR"/>
        </w:rPr>
        <w:t xml:space="preserve"> </w:t>
      </w:r>
      <w:r w:rsidRPr="00F73738">
        <w:rPr>
          <w:lang w:val="fr-FR"/>
        </w:rPr>
        <w:t>communautaire</w:t>
      </w:r>
      <w:r>
        <w:rPr>
          <w:lang w:val="fr-FR"/>
        </w:rPr>
        <w:t xml:space="preserve">, </w:t>
      </w:r>
      <w:r w:rsidRPr="004F0EFB">
        <w:rPr>
          <w:lang w:val="fr-FR"/>
        </w:rPr>
        <w:t>avec</w:t>
      </w:r>
      <w:r>
        <w:rPr>
          <w:lang w:val="fr-FR"/>
        </w:rPr>
        <w:t xml:space="preserve"> </w:t>
      </w:r>
      <w:r w:rsidRPr="004F0EFB">
        <w:rPr>
          <w:lang w:val="fr-FR"/>
        </w:rPr>
        <w:t>la</w:t>
      </w:r>
      <w:r>
        <w:rPr>
          <w:lang w:val="fr-FR"/>
        </w:rPr>
        <w:t xml:space="preserve"> </w:t>
      </w:r>
      <w:r w:rsidRPr="004F0EFB">
        <w:rPr>
          <w:lang w:val="fr-FR"/>
        </w:rPr>
        <w:t>participation</w:t>
      </w:r>
      <w:r>
        <w:rPr>
          <w:lang w:val="fr-FR"/>
        </w:rPr>
        <w:t xml:space="preserve"> </w:t>
      </w:r>
      <w:r w:rsidRPr="004F0EFB">
        <w:rPr>
          <w:lang w:val="fr-FR"/>
        </w:rPr>
        <w:t>des</w:t>
      </w:r>
      <w:r>
        <w:rPr>
          <w:lang w:val="fr-FR"/>
        </w:rPr>
        <w:t xml:space="preserve"> </w:t>
      </w:r>
      <w:r w:rsidRPr="004F0EFB">
        <w:rPr>
          <w:lang w:val="fr-FR"/>
        </w:rPr>
        <w:t>personnes</w:t>
      </w:r>
      <w:r>
        <w:rPr>
          <w:lang w:val="fr-FR"/>
        </w:rPr>
        <w:t xml:space="preserve"> </w:t>
      </w:r>
      <w:r w:rsidRPr="004F0EFB">
        <w:rPr>
          <w:lang w:val="fr-FR"/>
        </w:rPr>
        <w:t>handicapées,</w:t>
      </w:r>
      <w:r>
        <w:rPr>
          <w:lang w:val="fr-FR"/>
        </w:rPr>
        <w:t xml:space="preserve"> </w:t>
      </w:r>
      <w:r w:rsidRPr="004F0EFB">
        <w:rPr>
          <w:lang w:val="fr-FR"/>
        </w:rPr>
        <w:t>par</w:t>
      </w:r>
      <w:r>
        <w:rPr>
          <w:lang w:val="fr-FR"/>
        </w:rPr>
        <w:t xml:space="preserve"> </w:t>
      </w:r>
      <w:r w:rsidRPr="004F0EFB">
        <w:rPr>
          <w:lang w:val="fr-FR"/>
        </w:rPr>
        <w:t>l</w:t>
      </w:r>
      <w:r>
        <w:rPr>
          <w:lang w:val="fr-FR"/>
        </w:rPr>
        <w:t>’</w:t>
      </w:r>
      <w:r w:rsidRPr="004F0EFB">
        <w:rPr>
          <w:lang w:val="fr-FR"/>
        </w:rPr>
        <w:t>intermédiaire</w:t>
      </w:r>
      <w:r>
        <w:rPr>
          <w:lang w:val="fr-FR"/>
        </w:rPr>
        <w:t xml:space="preserve"> </w:t>
      </w:r>
      <w:r w:rsidRPr="004F0EFB">
        <w:rPr>
          <w:lang w:val="fr-FR"/>
        </w:rPr>
        <w:t>des</w:t>
      </w:r>
      <w:r>
        <w:rPr>
          <w:lang w:val="fr-FR"/>
        </w:rPr>
        <w:t xml:space="preserve"> </w:t>
      </w:r>
      <w:r w:rsidRPr="004F0EFB">
        <w:rPr>
          <w:lang w:val="fr-FR"/>
        </w:rPr>
        <w:t>organisations</w:t>
      </w:r>
      <w:r>
        <w:rPr>
          <w:lang w:val="fr-FR"/>
        </w:rPr>
        <w:t xml:space="preserve"> </w:t>
      </w:r>
      <w:r w:rsidRPr="004F0EFB">
        <w:rPr>
          <w:lang w:val="fr-FR"/>
        </w:rPr>
        <w:t>qui</w:t>
      </w:r>
      <w:r>
        <w:rPr>
          <w:lang w:val="fr-FR"/>
        </w:rPr>
        <w:t xml:space="preserve"> </w:t>
      </w:r>
      <w:r w:rsidRPr="004F0EFB">
        <w:rPr>
          <w:lang w:val="fr-FR"/>
        </w:rPr>
        <w:t>les</w:t>
      </w:r>
      <w:r>
        <w:rPr>
          <w:lang w:val="fr-FR"/>
        </w:rPr>
        <w:t xml:space="preserve"> </w:t>
      </w:r>
      <w:r w:rsidRPr="004F0EFB">
        <w:rPr>
          <w:lang w:val="fr-FR"/>
        </w:rPr>
        <w:t>représentent,</w:t>
      </w:r>
      <w:r>
        <w:rPr>
          <w:lang w:val="fr-FR"/>
        </w:rPr>
        <w:t xml:space="preserve"> et </w:t>
      </w:r>
      <w:r w:rsidRPr="004F0EFB">
        <w:rPr>
          <w:lang w:val="fr-FR"/>
        </w:rPr>
        <w:t>en</w:t>
      </w:r>
      <w:r>
        <w:rPr>
          <w:lang w:val="fr-FR"/>
        </w:rPr>
        <w:t xml:space="preserve"> </w:t>
      </w:r>
      <w:r w:rsidRPr="004F0EFB">
        <w:rPr>
          <w:lang w:val="fr-FR"/>
        </w:rPr>
        <w:t>faisant</w:t>
      </w:r>
      <w:r>
        <w:rPr>
          <w:lang w:val="fr-FR"/>
        </w:rPr>
        <w:t xml:space="preserve"> </w:t>
      </w:r>
      <w:r w:rsidRPr="004F0EFB">
        <w:rPr>
          <w:lang w:val="fr-FR"/>
        </w:rPr>
        <w:t>intervenir</w:t>
      </w:r>
      <w:r>
        <w:rPr>
          <w:lang w:val="fr-FR"/>
        </w:rPr>
        <w:t xml:space="preserve"> </w:t>
      </w:r>
      <w:r w:rsidRPr="004F0EFB">
        <w:rPr>
          <w:lang w:val="fr-FR"/>
        </w:rPr>
        <w:t>les</w:t>
      </w:r>
      <w:r>
        <w:rPr>
          <w:lang w:val="fr-FR"/>
        </w:rPr>
        <w:t xml:space="preserve"> </w:t>
      </w:r>
      <w:r w:rsidRPr="004F0EFB">
        <w:rPr>
          <w:lang w:val="fr-FR"/>
        </w:rPr>
        <w:t>médias</w:t>
      </w:r>
      <w:r>
        <w:rPr>
          <w:lang w:val="fr-FR"/>
        </w:rPr>
        <w:t xml:space="preserve"> </w:t>
      </w:r>
      <w:r w:rsidRPr="004F0EFB">
        <w:rPr>
          <w:lang w:val="fr-FR"/>
        </w:rPr>
        <w:t>et</w:t>
      </w:r>
      <w:r>
        <w:rPr>
          <w:lang w:val="fr-FR"/>
        </w:rPr>
        <w:t xml:space="preserve"> </w:t>
      </w:r>
      <w:r w:rsidRPr="004F0EFB">
        <w:rPr>
          <w:lang w:val="fr-FR"/>
        </w:rPr>
        <w:t>le</w:t>
      </w:r>
      <w:r>
        <w:rPr>
          <w:lang w:val="fr-FR"/>
        </w:rPr>
        <w:t xml:space="preserve"> </w:t>
      </w:r>
      <w:r w:rsidRPr="004F0EFB">
        <w:rPr>
          <w:lang w:val="fr-FR"/>
        </w:rPr>
        <w:t>grand</w:t>
      </w:r>
      <w:r>
        <w:rPr>
          <w:lang w:val="fr-FR"/>
        </w:rPr>
        <w:t xml:space="preserve"> </w:t>
      </w:r>
      <w:r w:rsidRPr="004F0EFB">
        <w:rPr>
          <w:lang w:val="fr-FR"/>
        </w:rPr>
        <w:t>public</w:t>
      </w:r>
      <w:r>
        <w:rPr>
          <w:lang w:val="fr-FR"/>
        </w:rPr>
        <w:t>, dans le but de mettre fin à la stigmatisation et aux conceptions négatives de la société à l’égard des personnes handicapées.</w:t>
      </w:r>
    </w:p>
    <w:p w14:paraId="0C2DE61D" w14:textId="59D20C66" w:rsidR="006B7937" w:rsidRPr="00CA2D6D" w:rsidRDefault="006B7937" w:rsidP="00CA2D6D">
      <w:pPr>
        <w:jc w:val="both"/>
        <w:rPr>
          <w:rFonts w:ascii="Times New Roman" w:hAnsi="Times New Roman" w:cs="Times New Roman"/>
          <w:b/>
          <w:sz w:val="24"/>
          <w:szCs w:val="24"/>
        </w:rPr>
      </w:pPr>
      <w:r>
        <w:rPr>
          <w:rFonts w:ascii="Times New Roman" w:hAnsi="Times New Roman" w:cs="Times New Roman"/>
          <w:b/>
          <w:sz w:val="24"/>
          <w:szCs w:val="24"/>
        </w:rPr>
        <w:t xml:space="preserve">Réponse ; </w:t>
      </w:r>
      <w:r w:rsidRPr="006B7937">
        <w:rPr>
          <w:rFonts w:ascii="Times New Roman" w:hAnsi="Times New Roman" w:cs="Times New Roman"/>
          <w:b/>
          <w:sz w:val="24"/>
          <w:szCs w:val="24"/>
        </w:rPr>
        <w:t>Le gouvernement du Mali tient à l’inclusion des personnes handicapées à travers leur participation à la vie politique et administrative de la nation et mène de nombreux efforts à cet effet. C’est ainsi que lors de la mise en place des membres du Conseil national de la Transition, une attention particulière a porté à leur égard avec la désignation de quatre (04) conseillers vivant avec handicap. Dans la même veine, quarante (40) personnes handicapées ont été admises dans le cadre du programme de stages de l’A</w:t>
      </w:r>
      <w:r>
        <w:rPr>
          <w:rFonts w:ascii="Times New Roman" w:hAnsi="Times New Roman" w:cs="Times New Roman"/>
          <w:b/>
          <w:sz w:val="24"/>
          <w:szCs w:val="24"/>
        </w:rPr>
        <w:t xml:space="preserve">gence pour la </w:t>
      </w:r>
      <w:r w:rsidRPr="006B7937">
        <w:rPr>
          <w:rFonts w:ascii="Times New Roman" w:hAnsi="Times New Roman" w:cs="Times New Roman"/>
          <w:b/>
          <w:sz w:val="24"/>
          <w:szCs w:val="24"/>
        </w:rPr>
        <w:t>P</w:t>
      </w:r>
      <w:r>
        <w:rPr>
          <w:rFonts w:ascii="Times New Roman" w:hAnsi="Times New Roman" w:cs="Times New Roman"/>
          <w:b/>
          <w:sz w:val="24"/>
          <w:szCs w:val="24"/>
        </w:rPr>
        <w:t xml:space="preserve">romotion de l’Emploi des </w:t>
      </w:r>
      <w:r w:rsidRPr="006B7937">
        <w:rPr>
          <w:rFonts w:ascii="Times New Roman" w:hAnsi="Times New Roman" w:cs="Times New Roman"/>
          <w:b/>
          <w:sz w:val="24"/>
          <w:szCs w:val="24"/>
        </w:rPr>
        <w:t>J</w:t>
      </w:r>
      <w:r>
        <w:rPr>
          <w:rFonts w:ascii="Times New Roman" w:hAnsi="Times New Roman" w:cs="Times New Roman"/>
          <w:b/>
          <w:sz w:val="24"/>
          <w:szCs w:val="24"/>
        </w:rPr>
        <w:t>eunes (APEJ)</w:t>
      </w:r>
      <w:r w:rsidRPr="006B7937">
        <w:rPr>
          <w:rFonts w:ascii="Times New Roman" w:hAnsi="Times New Roman" w:cs="Times New Roman"/>
          <w:b/>
          <w:sz w:val="24"/>
          <w:szCs w:val="24"/>
        </w:rPr>
        <w:t xml:space="preserve">. </w:t>
      </w:r>
    </w:p>
    <w:p w14:paraId="3C877C31"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r>
      <w:r>
        <w:rPr>
          <w:bCs/>
          <w:lang w:val="fr-FR"/>
        </w:rPr>
        <w:t>Accessibilité (art</w:t>
      </w:r>
      <w:r w:rsidRPr="0024484A">
        <w:rPr>
          <w:lang w:val="fr-FR"/>
        </w:rPr>
        <w:t>.</w:t>
      </w:r>
      <w:r>
        <w:rPr>
          <w:bCs/>
          <w:lang w:val="fr-FR"/>
        </w:rPr>
        <w:t> 9)</w:t>
      </w:r>
    </w:p>
    <w:p w14:paraId="34B440B6" w14:textId="77777777" w:rsidR="00FF0210" w:rsidRPr="00AB3082" w:rsidRDefault="00FF0210" w:rsidP="00F1252D">
      <w:pPr>
        <w:pStyle w:val="SingleTxtG"/>
        <w:spacing w:line="240" w:lineRule="auto"/>
        <w:ind w:left="0" w:right="0"/>
        <w:rPr>
          <w:lang w:val="fr-FR"/>
        </w:rPr>
      </w:pPr>
      <w:r>
        <w:rPr>
          <w:lang w:val="fr-FR"/>
        </w:rPr>
        <w:t>6.</w:t>
      </w:r>
      <w:r>
        <w:rPr>
          <w:lang w:val="fr-FR"/>
        </w:rPr>
        <w:tab/>
        <w:t>Donner des renseignements sur :</w:t>
      </w:r>
    </w:p>
    <w:p w14:paraId="022368F4" w14:textId="77777777" w:rsidR="00FF0210" w:rsidRPr="00AB3082" w:rsidRDefault="00FF0210" w:rsidP="00F1252D">
      <w:pPr>
        <w:pStyle w:val="SingleTxtG"/>
        <w:spacing w:line="240" w:lineRule="auto"/>
        <w:ind w:left="0" w:right="0"/>
        <w:rPr>
          <w:lang w:val="fr-FR"/>
        </w:rPr>
      </w:pPr>
      <w:r>
        <w:rPr>
          <w:lang w:val="fr-FR"/>
        </w:rPr>
        <w:t>a)</w:t>
      </w:r>
      <w:r>
        <w:rPr>
          <w:lang w:val="fr-FR"/>
        </w:rPr>
        <w:tab/>
        <w:t>Les mesures prises pour garantir le respect des normes d’accessibilité des bâtiments et édifices publics aux personnes handicapées, les sanctions imposées en cas de non-respect des normes, et les ressources dégagées pour rendre l’environnement physique accessible ;</w:t>
      </w:r>
    </w:p>
    <w:p w14:paraId="237DFC29" w14:textId="77777777" w:rsidR="00FF0210" w:rsidRPr="00AB3082" w:rsidRDefault="00FF0210" w:rsidP="00F1252D">
      <w:pPr>
        <w:pStyle w:val="SingleTxtG"/>
        <w:spacing w:line="240" w:lineRule="auto"/>
        <w:ind w:left="0" w:right="0"/>
        <w:rPr>
          <w:lang w:val="fr-FR"/>
        </w:rPr>
      </w:pPr>
      <w:r>
        <w:rPr>
          <w:lang w:val="fr-FR"/>
        </w:rPr>
        <w:t>b)</w:t>
      </w:r>
      <w:r>
        <w:rPr>
          <w:lang w:val="fr-FR"/>
        </w:rPr>
        <w:tab/>
        <w:t>Les mesures prises pour que les personnes handicapées participent activement, par l’intermédiaire des organisations qui les représentent, à l’application des normes d’accessibilité ;</w:t>
      </w:r>
    </w:p>
    <w:p w14:paraId="333F681F" w14:textId="77777777" w:rsidR="00FF0210" w:rsidRPr="00AB3082" w:rsidRDefault="00FF0210" w:rsidP="00F1252D">
      <w:pPr>
        <w:pStyle w:val="SingleTxtG"/>
        <w:spacing w:line="240" w:lineRule="auto"/>
        <w:ind w:left="0" w:right="0"/>
        <w:rPr>
          <w:lang w:val="fr-FR"/>
        </w:rPr>
      </w:pPr>
      <w:r>
        <w:rPr>
          <w:lang w:val="fr-FR"/>
        </w:rPr>
        <w:t>c)</w:t>
      </w:r>
      <w:r>
        <w:rPr>
          <w:lang w:val="fr-FR"/>
        </w:rPr>
        <w:tab/>
        <w:t>Les initiatives visant à garantir l’accès des personnes handicapées aux services de transport, d’information et de communication, ainsi qu’aux autres services fournis au public ;</w:t>
      </w:r>
    </w:p>
    <w:p w14:paraId="228A32B9" w14:textId="77777777" w:rsidR="00FF0210" w:rsidRDefault="00FF0210" w:rsidP="00F1252D">
      <w:pPr>
        <w:pStyle w:val="SingleTxtG"/>
        <w:spacing w:line="240" w:lineRule="auto"/>
        <w:ind w:left="0" w:right="0"/>
        <w:rPr>
          <w:spacing w:val="-1"/>
          <w:lang w:val="fr-FR"/>
        </w:rPr>
      </w:pPr>
      <w:r w:rsidRPr="004C4059">
        <w:rPr>
          <w:spacing w:val="-1"/>
          <w:lang w:val="fr-FR"/>
        </w:rPr>
        <w:t>d)</w:t>
      </w:r>
      <w:r w:rsidRPr="004C4059">
        <w:rPr>
          <w:spacing w:val="-1"/>
          <w:lang w:val="fr-FR"/>
        </w:rPr>
        <w:tab/>
        <w:t xml:space="preserve">Les mesures prises pour que les différents </w:t>
      </w:r>
      <w:r w:rsidRPr="001B7B6B">
        <w:rPr>
          <w:lang w:val="fr-FR"/>
        </w:rPr>
        <w:t>services</w:t>
      </w:r>
      <w:r w:rsidRPr="004C4059">
        <w:rPr>
          <w:spacing w:val="-1"/>
          <w:lang w:val="fr-FR"/>
        </w:rPr>
        <w:t xml:space="preserve"> et technologies d</w:t>
      </w:r>
      <w:r>
        <w:rPr>
          <w:spacing w:val="-1"/>
          <w:lang w:val="fr-FR"/>
        </w:rPr>
        <w:t>’</w:t>
      </w:r>
      <w:r w:rsidRPr="004C4059">
        <w:rPr>
          <w:spacing w:val="-1"/>
          <w:lang w:val="fr-FR"/>
        </w:rPr>
        <w:t xml:space="preserve">information et de communication soient pleinement accessibles aux </w:t>
      </w:r>
      <w:r>
        <w:rPr>
          <w:spacing w:val="-1"/>
          <w:lang w:val="fr-FR"/>
        </w:rPr>
        <w:t xml:space="preserve">différents groupes de </w:t>
      </w:r>
      <w:r w:rsidRPr="004C4059">
        <w:rPr>
          <w:spacing w:val="-1"/>
          <w:lang w:val="fr-FR"/>
        </w:rPr>
        <w:t>personnes handicapées.</w:t>
      </w:r>
    </w:p>
    <w:p w14:paraId="2AC8A54C" w14:textId="77777777" w:rsidR="00CE09F4" w:rsidRDefault="00CE09F4" w:rsidP="00F1252D">
      <w:pPr>
        <w:pStyle w:val="SingleTxtG"/>
        <w:spacing w:line="240" w:lineRule="auto"/>
        <w:ind w:left="0" w:right="0"/>
        <w:rPr>
          <w:spacing w:val="-1"/>
          <w:lang w:val="fr-FR"/>
        </w:rPr>
      </w:pPr>
    </w:p>
    <w:p w14:paraId="6E7A1006" w14:textId="77777777" w:rsidR="00CE09F4" w:rsidRPr="00CE09F4" w:rsidRDefault="00CE09F4" w:rsidP="00F1252D">
      <w:pPr>
        <w:pStyle w:val="SingleTxtG"/>
        <w:spacing w:line="240" w:lineRule="auto"/>
        <w:ind w:left="0" w:right="0"/>
        <w:rPr>
          <w:lang w:val="fr-FR"/>
        </w:rPr>
      </w:pPr>
      <w:r w:rsidRPr="00C01C90">
        <w:rPr>
          <w:b/>
          <w:sz w:val="24"/>
          <w:szCs w:val="24"/>
        </w:rPr>
        <w:lastRenderedPageBreak/>
        <w:t>REPONSE :</w:t>
      </w:r>
    </w:p>
    <w:p w14:paraId="5BC5B7F4" w14:textId="5AB57028" w:rsidR="00897DC0" w:rsidRPr="00CB10E6" w:rsidRDefault="00D200CA" w:rsidP="00F1252D">
      <w:pPr>
        <w:tabs>
          <w:tab w:val="left" w:pos="2728"/>
        </w:tabs>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a) </w:t>
      </w:r>
      <w:r w:rsidR="00897DC0" w:rsidRPr="00CB10E6">
        <w:rPr>
          <w:rFonts w:ascii="Times New Roman" w:hAnsi="Times New Roman" w:cs="Times New Roman"/>
          <w:b/>
          <w:sz w:val="24"/>
          <w:szCs w:val="24"/>
        </w:rPr>
        <w:t>Pour la réalisation des bâtiments et édifices publics, les services techniques du Ministère des Transports et des Infrastructures (MTI) veillent à l’application correcte des mesures d’accessibilité des personnes en situation de handicap dans l’examen des dossiers techniques des projets de construction de bâtiments publics. La prise en compte des critères d’accessibilité des personnes handicapées est assurée par la réalisation des équipements et installations ci-après :</w:t>
      </w:r>
    </w:p>
    <w:p w14:paraId="4B2EFC8F" w14:textId="77777777" w:rsidR="00897DC0" w:rsidRPr="00CB10E6" w:rsidRDefault="00897DC0" w:rsidP="00416BB5">
      <w:pPr>
        <w:pStyle w:val="Paragraphedeliste"/>
        <w:numPr>
          <w:ilvl w:val="0"/>
          <w:numId w:val="7"/>
        </w:numPr>
        <w:tabs>
          <w:tab w:val="left" w:pos="2728"/>
        </w:tabs>
        <w:spacing w:line="240" w:lineRule="auto"/>
        <w:jc w:val="both"/>
        <w:rPr>
          <w:rFonts w:ascii="Times New Roman" w:hAnsi="Times New Roman" w:cs="Times New Roman"/>
          <w:b/>
          <w:sz w:val="24"/>
          <w:szCs w:val="24"/>
        </w:rPr>
      </w:pPr>
      <w:r w:rsidRPr="00CB10E6">
        <w:rPr>
          <w:rFonts w:ascii="Times New Roman" w:hAnsi="Times New Roman" w:cs="Times New Roman"/>
          <w:b/>
          <w:sz w:val="24"/>
          <w:szCs w:val="24"/>
        </w:rPr>
        <w:t>les rampes d’accès dans les bâtiments et édifices publics ;</w:t>
      </w:r>
    </w:p>
    <w:p w14:paraId="649BC985" w14:textId="77777777" w:rsidR="00897DC0" w:rsidRPr="00CB10E6" w:rsidRDefault="00897DC0" w:rsidP="00416BB5">
      <w:pPr>
        <w:pStyle w:val="Paragraphedeliste"/>
        <w:numPr>
          <w:ilvl w:val="0"/>
          <w:numId w:val="7"/>
        </w:numPr>
        <w:tabs>
          <w:tab w:val="left" w:pos="2728"/>
        </w:tabs>
        <w:spacing w:line="240" w:lineRule="auto"/>
        <w:jc w:val="both"/>
        <w:rPr>
          <w:rFonts w:ascii="Times New Roman" w:hAnsi="Times New Roman" w:cs="Times New Roman"/>
          <w:b/>
          <w:sz w:val="24"/>
          <w:szCs w:val="24"/>
        </w:rPr>
      </w:pPr>
      <w:r w:rsidRPr="00CB10E6">
        <w:rPr>
          <w:rFonts w:ascii="Times New Roman" w:hAnsi="Times New Roman" w:cs="Times New Roman"/>
          <w:b/>
          <w:sz w:val="24"/>
          <w:szCs w:val="24"/>
        </w:rPr>
        <w:t>les toilettes adaptées pour les personnes handicapées au niveau de ces bâtiments ;</w:t>
      </w:r>
    </w:p>
    <w:p w14:paraId="478EEFC6" w14:textId="77777777" w:rsidR="00897DC0" w:rsidRPr="00CB10E6" w:rsidRDefault="00897DC0" w:rsidP="00416BB5">
      <w:pPr>
        <w:pStyle w:val="Paragraphedeliste"/>
        <w:numPr>
          <w:ilvl w:val="0"/>
          <w:numId w:val="7"/>
        </w:numPr>
        <w:tabs>
          <w:tab w:val="left" w:pos="2728"/>
        </w:tabs>
        <w:spacing w:line="240" w:lineRule="auto"/>
        <w:jc w:val="both"/>
        <w:rPr>
          <w:rFonts w:ascii="Times New Roman" w:hAnsi="Times New Roman" w:cs="Times New Roman"/>
          <w:b/>
          <w:sz w:val="24"/>
          <w:szCs w:val="24"/>
        </w:rPr>
      </w:pPr>
      <w:r w:rsidRPr="00CB10E6">
        <w:rPr>
          <w:rFonts w:ascii="Times New Roman" w:hAnsi="Times New Roman" w:cs="Times New Roman"/>
          <w:b/>
          <w:sz w:val="24"/>
          <w:szCs w:val="24"/>
        </w:rPr>
        <w:t>les passerelles pour la traversée des routes ;</w:t>
      </w:r>
    </w:p>
    <w:p w14:paraId="51914D74" w14:textId="77777777" w:rsidR="00897DC0" w:rsidRPr="00CB10E6" w:rsidRDefault="00897DC0" w:rsidP="00416BB5">
      <w:pPr>
        <w:pStyle w:val="Paragraphedeliste"/>
        <w:numPr>
          <w:ilvl w:val="0"/>
          <w:numId w:val="7"/>
        </w:numPr>
        <w:tabs>
          <w:tab w:val="left" w:pos="2728"/>
        </w:tabs>
        <w:spacing w:line="240" w:lineRule="auto"/>
        <w:jc w:val="both"/>
        <w:rPr>
          <w:rFonts w:ascii="Times New Roman" w:hAnsi="Times New Roman" w:cs="Times New Roman"/>
          <w:b/>
          <w:sz w:val="24"/>
          <w:szCs w:val="24"/>
        </w:rPr>
      </w:pPr>
      <w:r w:rsidRPr="00CB10E6">
        <w:rPr>
          <w:rFonts w:ascii="Times New Roman" w:hAnsi="Times New Roman" w:cs="Times New Roman"/>
          <w:b/>
          <w:sz w:val="24"/>
          <w:szCs w:val="24"/>
        </w:rPr>
        <w:t>la signalisation sonore et le marquage au sol.</w:t>
      </w:r>
    </w:p>
    <w:p w14:paraId="4E5542C4" w14:textId="77777777" w:rsidR="00897DC0" w:rsidRPr="00CB10E6" w:rsidRDefault="00897DC0" w:rsidP="00F1252D">
      <w:pPr>
        <w:tabs>
          <w:tab w:val="left" w:pos="2728"/>
        </w:tabs>
        <w:spacing w:line="240" w:lineRule="auto"/>
        <w:jc w:val="both"/>
        <w:rPr>
          <w:rFonts w:ascii="Times New Roman" w:hAnsi="Times New Roman" w:cs="Times New Roman"/>
          <w:b/>
          <w:sz w:val="24"/>
          <w:szCs w:val="24"/>
        </w:rPr>
      </w:pPr>
      <w:r w:rsidRPr="00CB10E6">
        <w:rPr>
          <w:rFonts w:ascii="Times New Roman" w:hAnsi="Times New Roman" w:cs="Times New Roman"/>
          <w:b/>
          <w:sz w:val="24"/>
          <w:szCs w:val="24"/>
        </w:rPr>
        <w:t>Pour le transport aérien, le MTI se conforme aux instruments internationaux en matière de transport aérien. En effet, dans le Programme National de Facilitation du Transport Aérien (PNFTA) toutes les mesures sont prises pour l’accessibilité et la mobilité des personnes en situation de handicap. Sont mis en place :</w:t>
      </w:r>
    </w:p>
    <w:p w14:paraId="37EF3B0F" w14:textId="77777777" w:rsidR="00897DC0" w:rsidRPr="00CB10E6" w:rsidRDefault="00A54073" w:rsidP="00416BB5">
      <w:pPr>
        <w:pStyle w:val="Paragraphedeliste"/>
        <w:numPr>
          <w:ilvl w:val="0"/>
          <w:numId w:val="8"/>
        </w:numPr>
        <w:tabs>
          <w:tab w:val="left" w:pos="2728"/>
        </w:tabs>
        <w:spacing w:line="240" w:lineRule="auto"/>
        <w:jc w:val="both"/>
        <w:rPr>
          <w:rFonts w:ascii="Times New Roman" w:hAnsi="Times New Roman" w:cs="Times New Roman"/>
          <w:b/>
          <w:sz w:val="24"/>
          <w:szCs w:val="24"/>
        </w:rPr>
      </w:pPr>
      <w:r w:rsidRPr="00CB10E6">
        <w:rPr>
          <w:rFonts w:ascii="Times New Roman" w:hAnsi="Times New Roman" w:cs="Times New Roman"/>
          <w:b/>
          <w:sz w:val="24"/>
          <w:szCs w:val="24"/>
        </w:rPr>
        <w:t>les équipements nécessaires pour la facilité du transport des personnes handicapées, notamment les chaines roulantes et le HELP (matériel élévateur pour embarquer et débarquer plusieurs chaises roulantes) ;</w:t>
      </w:r>
    </w:p>
    <w:p w14:paraId="6FB990D4" w14:textId="77777777" w:rsidR="00447432" w:rsidRPr="00CB10E6" w:rsidRDefault="00447432" w:rsidP="00416BB5">
      <w:pPr>
        <w:pStyle w:val="Paragraphedeliste"/>
        <w:numPr>
          <w:ilvl w:val="0"/>
          <w:numId w:val="8"/>
        </w:numPr>
        <w:tabs>
          <w:tab w:val="left" w:pos="2728"/>
        </w:tabs>
        <w:spacing w:line="240" w:lineRule="auto"/>
        <w:jc w:val="both"/>
        <w:rPr>
          <w:rFonts w:ascii="Times New Roman" w:hAnsi="Times New Roman" w:cs="Times New Roman"/>
          <w:b/>
          <w:sz w:val="24"/>
          <w:szCs w:val="24"/>
        </w:rPr>
      </w:pPr>
      <w:r w:rsidRPr="00CB10E6">
        <w:rPr>
          <w:rFonts w:ascii="Times New Roman" w:hAnsi="Times New Roman" w:cs="Times New Roman"/>
          <w:b/>
          <w:sz w:val="24"/>
          <w:szCs w:val="24"/>
        </w:rPr>
        <w:t xml:space="preserve">le personnel qualifié pour l’assistance de l’enregistrement des personnes handicapées. </w:t>
      </w:r>
    </w:p>
    <w:p w14:paraId="3CF601D0" w14:textId="77777777" w:rsidR="00447432" w:rsidRPr="00CB10E6" w:rsidRDefault="00447432" w:rsidP="00F1252D">
      <w:pPr>
        <w:tabs>
          <w:tab w:val="left" w:pos="2728"/>
        </w:tabs>
        <w:spacing w:line="240" w:lineRule="auto"/>
        <w:jc w:val="both"/>
        <w:rPr>
          <w:rFonts w:ascii="Times New Roman" w:hAnsi="Times New Roman" w:cs="Times New Roman"/>
          <w:b/>
          <w:sz w:val="24"/>
          <w:szCs w:val="24"/>
        </w:rPr>
      </w:pPr>
      <w:r w:rsidRPr="00CB10E6">
        <w:rPr>
          <w:rFonts w:ascii="Times New Roman" w:hAnsi="Times New Roman" w:cs="Times New Roman"/>
          <w:b/>
          <w:sz w:val="24"/>
          <w:szCs w:val="24"/>
        </w:rPr>
        <w:t>Au niveau du transport fluvial, des mesures suivantes sont prises :</w:t>
      </w:r>
    </w:p>
    <w:p w14:paraId="44B05883" w14:textId="77777777" w:rsidR="00447432" w:rsidRPr="00CB10E6" w:rsidRDefault="00447432" w:rsidP="00416BB5">
      <w:pPr>
        <w:pStyle w:val="Paragraphedeliste"/>
        <w:numPr>
          <w:ilvl w:val="0"/>
          <w:numId w:val="9"/>
        </w:numPr>
        <w:tabs>
          <w:tab w:val="left" w:pos="2728"/>
        </w:tabs>
        <w:spacing w:line="240" w:lineRule="auto"/>
        <w:jc w:val="both"/>
        <w:rPr>
          <w:rFonts w:ascii="Times New Roman" w:hAnsi="Times New Roman" w:cs="Times New Roman"/>
          <w:b/>
          <w:sz w:val="24"/>
          <w:szCs w:val="24"/>
        </w:rPr>
      </w:pPr>
      <w:r w:rsidRPr="00CB10E6">
        <w:rPr>
          <w:rFonts w:ascii="Times New Roman" w:hAnsi="Times New Roman" w:cs="Times New Roman"/>
          <w:b/>
          <w:sz w:val="24"/>
          <w:szCs w:val="24"/>
        </w:rPr>
        <w:t>la gratuité du voyage pour les personnes handicapées non voyantes avec les frais de restauration à leur charge pour les cabines de luxe, 1</w:t>
      </w:r>
      <w:r w:rsidRPr="00CB10E6">
        <w:rPr>
          <w:rFonts w:ascii="Times New Roman" w:hAnsi="Times New Roman" w:cs="Times New Roman"/>
          <w:b/>
          <w:sz w:val="24"/>
          <w:szCs w:val="24"/>
          <w:vertAlign w:val="superscript"/>
        </w:rPr>
        <w:t>ère</w:t>
      </w:r>
      <w:r w:rsidRPr="00CB10E6">
        <w:rPr>
          <w:rFonts w:ascii="Times New Roman" w:hAnsi="Times New Roman" w:cs="Times New Roman"/>
          <w:b/>
          <w:sz w:val="24"/>
          <w:szCs w:val="24"/>
        </w:rPr>
        <w:t xml:space="preserve"> , 2</w:t>
      </w:r>
      <w:r w:rsidRPr="00CB10E6">
        <w:rPr>
          <w:rFonts w:ascii="Times New Roman" w:hAnsi="Times New Roman" w:cs="Times New Roman"/>
          <w:b/>
          <w:sz w:val="24"/>
          <w:szCs w:val="24"/>
          <w:vertAlign w:val="superscript"/>
        </w:rPr>
        <w:t>ème</w:t>
      </w:r>
      <w:r w:rsidRPr="00CB10E6">
        <w:rPr>
          <w:rFonts w:ascii="Times New Roman" w:hAnsi="Times New Roman" w:cs="Times New Roman"/>
          <w:b/>
          <w:sz w:val="24"/>
          <w:szCs w:val="24"/>
        </w:rPr>
        <w:t xml:space="preserve"> et 3</w:t>
      </w:r>
      <w:r w:rsidRPr="00CB10E6">
        <w:rPr>
          <w:rFonts w:ascii="Times New Roman" w:hAnsi="Times New Roman" w:cs="Times New Roman"/>
          <w:b/>
          <w:sz w:val="24"/>
          <w:szCs w:val="24"/>
          <w:vertAlign w:val="superscript"/>
        </w:rPr>
        <w:t>ème</w:t>
      </w:r>
      <w:r w:rsidRPr="00CB10E6">
        <w:rPr>
          <w:rFonts w:ascii="Times New Roman" w:hAnsi="Times New Roman" w:cs="Times New Roman"/>
          <w:b/>
          <w:sz w:val="24"/>
          <w:szCs w:val="24"/>
        </w:rPr>
        <w:t xml:space="preserve"> classe ;</w:t>
      </w:r>
    </w:p>
    <w:p w14:paraId="3C406C29" w14:textId="77777777" w:rsidR="00447432" w:rsidRPr="00CB10E6" w:rsidRDefault="00447432" w:rsidP="00416BB5">
      <w:pPr>
        <w:pStyle w:val="Paragraphedeliste"/>
        <w:numPr>
          <w:ilvl w:val="0"/>
          <w:numId w:val="9"/>
        </w:numPr>
        <w:tabs>
          <w:tab w:val="left" w:pos="2728"/>
        </w:tabs>
        <w:spacing w:line="240" w:lineRule="auto"/>
        <w:jc w:val="both"/>
        <w:rPr>
          <w:rFonts w:ascii="Times New Roman" w:hAnsi="Times New Roman" w:cs="Times New Roman"/>
          <w:b/>
          <w:sz w:val="24"/>
          <w:szCs w:val="24"/>
        </w:rPr>
      </w:pPr>
      <w:r w:rsidRPr="00CB10E6">
        <w:rPr>
          <w:rFonts w:ascii="Times New Roman" w:hAnsi="Times New Roman" w:cs="Times New Roman"/>
          <w:b/>
          <w:sz w:val="24"/>
          <w:szCs w:val="24"/>
        </w:rPr>
        <w:t>le demi-tarif pour les personnes handicapées à mobilité très réduite (handicapés dans les fauteuils roulants) et les personnes handicapées ayant des problèmes d’audition (sourds-muets) ;</w:t>
      </w:r>
    </w:p>
    <w:p w14:paraId="0E82412E" w14:textId="77777777" w:rsidR="00447432" w:rsidRPr="00CB10E6" w:rsidRDefault="00447432" w:rsidP="00416BB5">
      <w:pPr>
        <w:pStyle w:val="Paragraphedeliste"/>
        <w:numPr>
          <w:ilvl w:val="0"/>
          <w:numId w:val="9"/>
        </w:numPr>
        <w:tabs>
          <w:tab w:val="left" w:pos="2728"/>
        </w:tabs>
        <w:spacing w:line="240" w:lineRule="auto"/>
        <w:jc w:val="both"/>
        <w:rPr>
          <w:rFonts w:ascii="Times New Roman" w:hAnsi="Times New Roman" w:cs="Times New Roman"/>
          <w:b/>
          <w:sz w:val="24"/>
          <w:szCs w:val="24"/>
        </w:rPr>
      </w:pPr>
      <w:r w:rsidRPr="00CB10E6">
        <w:rPr>
          <w:rFonts w:ascii="Times New Roman" w:hAnsi="Times New Roman" w:cs="Times New Roman"/>
          <w:b/>
          <w:sz w:val="24"/>
          <w:szCs w:val="24"/>
        </w:rPr>
        <w:t>la gratuité du voyage en 4</w:t>
      </w:r>
      <w:r w:rsidRPr="00CB10E6">
        <w:rPr>
          <w:rFonts w:ascii="Times New Roman" w:hAnsi="Times New Roman" w:cs="Times New Roman"/>
          <w:b/>
          <w:sz w:val="24"/>
          <w:szCs w:val="24"/>
          <w:vertAlign w:val="superscript"/>
        </w:rPr>
        <w:t>ème</w:t>
      </w:r>
      <w:r w:rsidRPr="00CB10E6">
        <w:rPr>
          <w:rFonts w:ascii="Times New Roman" w:hAnsi="Times New Roman" w:cs="Times New Roman"/>
          <w:b/>
          <w:sz w:val="24"/>
          <w:szCs w:val="24"/>
        </w:rPr>
        <w:t xml:space="preserve"> classe pour tous les types de handicap. </w:t>
      </w:r>
    </w:p>
    <w:p w14:paraId="360B44D9" w14:textId="77777777" w:rsidR="00447432" w:rsidRPr="00CB10E6" w:rsidRDefault="00447432" w:rsidP="00F1252D">
      <w:pPr>
        <w:tabs>
          <w:tab w:val="left" w:pos="2728"/>
        </w:tabs>
        <w:spacing w:line="240" w:lineRule="auto"/>
        <w:jc w:val="both"/>
        <w:rPr>
          <w:rFonts w:ascii="Times New Roman" w:hAnsi="Times New Roman" w:cs="Times New Roman"/>
          <w:b/>
          <w:sz w:val="24"/>
          <w:szCs w:val="24"/>
        </w:rPr>
      </w:pPr>
      <w:r w:rsidRPr="00CB10E6">
        <w:rPr>
          <w:rFonts w:ascii="Times New Roman" w:hAnsi="Times New Roman" w:cs="Times New Roman"/>
          <w:b/>
          <w:sz w:val="24"/>
          <w:szCs w:val="24"/>
        </w:rPr>
        <w:t>Pour le transport ferroviaire, des efforts sont fournis pour faciliter l’accès des personnes handicapées. Toutefois, il convient de signaler que :</w:t>
      </w:r>
    </w:p>
    <w:p w14:paraId="695D0914" w14:textId="77777777" w:rsidR="00447432" w:rsidRPr="00CB10E6" w:rsidRDefault="00447432" w:rsidP="00416BB5">
      <w:pPr>
        <w:pStyle w:val="Paragraphedeliste"/>
        <w:numPr>
          <w:ilvl w:val="0"/>
          <w:numId w:val="10"/>
        </w:numPr>
        <w:tabs>
          <w:tab w:val="left" w:pos="2728"/>
        </w:tabs>
        <w:spacing w:line="240" w:lineRule="auto"/>
        <w:jc w:val="both"/>
        <w:rPr>
          <w:rFonts w:ascii="Times New Roman" w:hAnsi="Times New Roman" w:cs="Times New Roman"/>
          <w:b/>
          <w:sz w:val="24"/>
          <w:szCs w:val="24"/>
        </w:rPr>
      </w:pPr>
      <w:r w:rsidRPr="00CB10E6">
        <w:rPr>
          <w:rFonts w:ascii="Times New Roman" w:hAnsi="Times New Roman" w:cs="Times New Roman"/>
          <w:b/>
          <w:sz w:val="24"/>
          <w:szCs w:val="24"/>
        </w:rPr>
        <w:t>les gares ferroviaires ne respectent pas les normes de construction facilitant l’accès aux personnes en situation de handicap ;</w:t>
      </w:r>
    </w:p>
    <w:p w14:paraId="313232B6" w14:textId="77777777" w:rsidR="00447432" w:rsidRPr="00CB10E6" w:rsidRDefault="00465ED0" w:rsidP="00416BB5">
      <w:pPr>
        <w:pStyle w:val="Paragraphedeliste"/>
        <w:numPr>
          <w:ilvl w:val="0"/>
          <w:numId w:val="10"/>
        </w:numPr>
        <w:tabs>
          <w:tab w:val="left" w:pos="2728"/>
        </w:tabs>
        <w:spacing w:line="240" w:lineRule="auto"/>
        <w:jc w:val="both"/>
        <w:rPr>
          <w:rFonts w:ascii="Times New Roman" w:hAnsi="Times New Roman" w:cs="Times New Roman"/>
          <w:b/>
          <w:sz w:val="24"/>
          <w:szCs w:val="24"/>
        </w:rPr>
      </w:pPr>
      <w:r w:rsidRPr="00CB10E6">
        <w:rPr>
          <w:rFonts w:ascii="Times New Roman" w:hAnsi="Times New Roman" w:cs="Times New Roman"/>
          <w:b/>
          <w:sz w:val="24"/>
          <w:szCs w:val="24"/>
        </w:rPr>
        <w:t>les voitures ferroviaires ne sont pas adaptées au transport de certaines catégories de personnes en situation de handicap (handicapés physiques avec fauteuil roulant) ;</w:t>
      </w:r>
    </w:p>
    <w:p w14:paraId="6DD03FEA" w14:textId="77777777" w:rsidR="00465ED0" w:rsidRPr="00CB10E6" w:rsidRDefault="00465ED0" w:rsidP="00416BB5">
      <w:pPr>
        <w:pStyle w:val="Paragraphedeliste"/>
        <w:numPr>
          <w:ilvl w:val="0"/>
          <w:numId w:val="10"/>
        </w:numPr>
        <w:tabs>
          <w:tab w:val="left" w:pos="2728"/>
        </w:tabs>
        <w:spacing w:line="240" w:lineRule="auto"/>
        <w:jc w:val="both"/>
        <w:rPr>
          <w:rFonts w:ascii="Times New Roman" w:hAnsi="Times New Roman" w:cs="Times New Roman"/>
          <w:b/>
          <w:sz w:val="24"/>
          <w:szCs w:val="24"/>
        </w:rPr>
      </w:pPr>
      <w:r w:rsidRPr="00CB10E6">
        <w:rPr>
          <w:rFonts w:ascii="Times New Roman" w:hAnsi="Times New Roman" w:cs="Times New Roman"/>
          <w:b/>
          <w:sz w:val="24"/>
          <w:szCs w:val="24"/>
        </w:rPr>
        <w:t>la tarification actuelle est préférentielle pour tous les passagers pour le démarrage du trafic.</w:t>
      </w:r>
    </w:p>
    <w:p w14:paraId="6930DF01" w14:textId="591FB196" w:rsidR="00465ED0" w:rsidRDefault="004C13F5" w:rsidP="00F1252D">
      <w:pPr>
        <w:tabs>
          <w:tab w:val="left" w:pos="2728"/>
        </w:tabs>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b) </w:t>
      </w:r>
      <w:r w:rsidR="00465ED0" w:rsidRPr="00CB10E6">
        <w:rPr>
          <w:rFonts w:ascii="Times New Roman" w:hAnsi="Times New Roman" w:cs="Times New Roman"/>
          <w:b/>
          <w:sz w:val="24"/>
          <w:szCs w:val="24"/>
        </w:rPr>
        <w:t>Dans le domaine de la lutte contre l’insécurité routière, un partenariat avec la Fédération malienne des personnes handicapées (FEMAPH) est noué. A cet effet, des sessions de formations sont organisées en collaboration avec la FEMAPH ainsi que des journées de sensibilisation à la sécurité routière à leur endroit. En outre, des sessions de formations des conducteurs sont organisées sur la prise en compte du respect des droits des personnes handicapées dans la circulation routière.</w:t>
      </w:r>
      <w:r w:rsidR="002B7863" w:rsidRPr="00CB10E6">
        <w:rPr>
          <w:rFonts w:ascii="Times New Roman" w:hAnsi="Times New Roman" w:cs="Times New Roman"/>
          <w:b/>
          <w:sz w:val="24"/>
          <w:szCs w:val="24"/>
        </w:rPr>
        <w:t xml:space="preserve"> </w:t>
      </w:r>
    </w:p>
    <w:p w14:paraId="4E118745" w14:textId="1886562E" w:rsidR="0037590D" w:rsidRDefault="004C13F5" w:rsidP="00F1252D">
      <w:pPr>
        <w:spacing w:line="240" w:lineRule="auto"/>
        <w:jc w:val="both"/>
        <w:rPr>
          <w:rFonts w:ascii="Times New Roman" w:hAnsi="Times New Roman" w:cs="Times New Roman"/>
          <w:b/>
          <w:color w:val="FF0000"/>
          <w:sz w:val="24"/>
          <w:szCs w:val="24"/>
        </w:rPr>
      </w:pPr>
      <w:r>
        <w:rPr>
          <w:rFonts w:ascii="Times New Roman" w:hAnsi="Times New Roman" w:cs="Times New Roman"/>
          <w:b/>
          <w:sz w:val="24"/>
          <w:szCs w:val="24"/>
        </w:rPr>
        <w:t xml:space="preserve">c) </w:t>
      </w:r>
      <w:r w:rsidR="0037590D" w:rsidRPr="001452B7">
        <w:rPr>
          <w:rFonts w:ascii="Times New Roman" w:hAnsi="Times New Roman" w:cs="Times New Roman"/>
          <w:b/>
          <w:sz w:val="24"/>
          <w:szCs w:val="24"/>
        </w:rPr>
        <w:t>Sur l’accessibilité : tous les nouveaux bâtiments abritant les Juridictions comportent désormais des rampes d’accès pour les personnes avec un handicap moteur ; des efforts sont faits pour rendre le</w:t>
      </w:r>
      <w:r w:rsidR="00AB2864">
        <w:rPr>
          <w:rFonts w:ascii="Times New Roman" w:hAnsi="Times New Roman" w:cs="Times New Roman"/>
          <w:b/>
          <w:sz w:val="24"/>
          <w:szCs w:val="24"/>
        </w:rPr>
        <w:t>s anciens bâtiments accessibles.</w:t>
      </w:r>
    </w:p>
    <w:p w14:paraId="5CB09C58" w14:textId="77777777" w:rsidR="008851D9" w:rsidRPr="00E01E52" w:rsidRDefault="008851D9" w:rsidP="00F1252D">
      <w:pPr>
        <w:spacing w:line="240" w:lineRule="auto"/>
        <w:jc w:val="both"/>
        <w:rPr>
          <w:rFonts w:ascii="Times New Roman" w:hAnsi="Times New Roman" w:cs="Times New Roman"/>
          <w:b/>
          <w:sz w:val="24"/>
          <w:szCs w:val="24"/>
        </w:rPr>
      </w:pPr>
      <w:r w:rsidRPr="00E01E52">
        <w:rPr>
          <w:rFonts w:ascii="Times New Roman" w:hAnsi="Times New Roman" w:cs="Times New Roman"/>
          <w:b/>
          <w:sz w:val="24"/>
          <w:szCs w:val="24"/>
        </w:rPr>
        <w:t xml:space="preserve">C'est ainsi que cent (100) personnes en situation de handicap ont été formées sur les règles de la sécurité routière le 18 mai 2023 à Bamako et deux-cents (200) personnes en situation </w:t>
      </w:r>
      <w:r w:rsidRPr="00E01E52">
        <w:rPr>
          <w:rFonts w:ascii="Times New Roman" w:hAnsi="Times New Roman" w:cs="Times New Roman"/>
          <w:b/>
          <w:sz w:val="24"/>
          <w:szCs w:val="24"/>
        </w:rPr>
        <w:lastRenderedPageBreak/>
        <w:t>de handicap dans les régions de Kayes, Koulikoro, Sikasso, Ségou et Mopti du 15 au 17 mai 2023.</w:t>
      </w:r>
    </w:p>
    <w:p w14:paraId="7E6ABFB2" w14:textId="11E79A29" w:rsidR="008851D9" w:rsidRDefault="008851D9" w:rsidP="00F1252D">
      <w:pPr>
        <w:spacing w:line="240" w:lineRule="auto"/>
        <w:jc w:val="both"/>
        <w:rPr>
          <w:rFonts w:ascii="Times New Roman" w:hAnsi="Times New Roman" w:cs="Times New Roman"/>
          <w:b/>
          <w:sz w:val="24"/>
          <w:szCs w:val="24"/>
        </w:rPr>
      </w:pPr>
      <w:r w:rsidRPr="00E01E52">
        <w:rPr>
          <w:rFonts w:ascii="Times New Roman" w:hAnsi="Times New Roman" w:cs="Times New Roman"/>
          <w:b/>
          <w:sz w:val="24"/>
          <w:szCs w:val="24"/>
        </w:rPr>
        <w:t>En outre, la prise en compte du respect des droits des personnes handicapées dans la circulation routière fait partie intégrante des modules de formations sur la sécurité routière à l'endroit des conducteurs.</w:t>
      </w:r>
    </w:p>
    <w:p w14:paraId="7D11E0EC" w14:textId="43704D47" w:rsidR="004C13F5" w:rsidRPr="008851D9" w:rsidRDefault="00150118" w:rsidP="00150118">
      <w:pPr>
        <w:spacing w:line="240" w:lineRule="auto"/>
        <w:jc w:val="both"/>
        <w:rPr>
          <w:rFonts w:ascii="Times New Roman" w:hAnsi="Times New Roman" w:cs="Times New Roman"/>
          <w:b/>
          <w:color w:val="1F3864" w:themeColor="accent5" w:themeShade="80"/>
          <w:sz w:val="24"/>
          <w:szCs w:val="24"/>
        </w:rPr>
      </w:pPr>
      <w:r>
        <w:rPr>
          <w:rFonts w:ascii="Times New Roman" w:hAnsi="Times New Roman" w:cs="Times New Roman"/>
          <w:b/>
          <w:sz w:val="24"/>
          <w:szCs w:val="24"/>
        </w:rPr>
        <w:t xml:space="preserve">d) L’accessibilité des </w:t>
      </w:r>
      <w:r w:rsidRPr="00150118">
        <w:rPr>
          <w:rFonts w:ascii="Times New Roman" w:hAnsi="Times New Roman" w:cs="Times New Roman"/>
          <w:b/>
          <w:sz w:val="24"/>
          <w:szCs w:val="24"/>
        </w:rPr>
        <w:t>différents services et technologies d’information et de communication</w:t>
      </w:r>
      <w:r>
        <w:rPr>
          <w:rFonts w:ascii="Times New Roman" w:hAnsi="Times New Roman" w:cs="Times New Roman"/>
          <w:b/>
          <w:sz w:val="24"/>
          <w:szCs w:val="24"/>
        </w:rPr>
        <w:t xml:space="preserve"> </w:t>
      </w:r>
      <w:r w:rsidR="007F697B">
        <w:rPr>
          <w:rFonts w:ascii="Times New Roman" w:hAnsi="Times New Roman" w:cs="Times New Roman"/>
          <w:b/>
          <w:sz w:val="24"/>
          <w:szCs w:val="24"/>
        </w:rPr>
        <w:t>est un défi pour le Gouvernement</w:t>
      </w:r>
      <w:r w:rsidR="004D6140">
        <w:rPr>
          <w:rFonts w:ascii="Times New Roman" w:hAnsi="Times New Roman" w:cs="Times New Roman"/>
          <w:b/>
          <w:sz w:val="24"/>
          <w:szCs w:val="24"/>
        </w:rPr>
        <w:t xml:space="preserve"> qui fournit d’énormes efforts pour permettre aux personnes handicapées d’être productifs dans leurs activités quotidiennes. En 2010 par exemple, le ministre de l’Emploi et de la Formation professionnelle et le Directeur du programme </w:t>
      </w:r>
      <w:r w:rsidR="0038111D">
        <w:rPr>
          <w:rFonts w:ascii="Times New Roman" w:hAnsi="Times New Roman" w:cs="Times New Roman"/>
          <w:b/>
          <w:sz w:val="24"/>
          <w:szCs w:val="24"/>
        </w:rPr>
        <w:t>de Handicap international</w:t>
      </w:r>
      <w:r w:rsidR="004D6140">
        <w:rPr>
          <w:rFonts w:ascii="Times New Roman" w:hAnsi="Times New Roman" w:cs="Times New Roman"/>
          <w:b/>
          <w:sz w:val="24"/>
          <w:szCs w:val="24"/>
        </w:rPr>
        <w:t xml:space="preserve"> ont fourni de l’équipement informatique</w:t>
      </w:r>
      <w:r w:rsidR="0038111D">
        <w:rPr>
          <w:rFonts w:ascii="Times New Roman" w:hAnsi="Times New Roman" w:cs="Times New Roman"/>
          <w:b/>
          <w:sz w:val="24"/>
          <w:szCs w:val="24"/>
        </w:rPr>
        <w:t xml:space="preserve"> au centre de ressources informatiques CRI de l’Assemblée des chambres des métiers, en présence du président de la Fédération malienne des personnes handicapées. Ce don, </w:t>
      </w:r>
      <w:r w:rsidR="0038111D" w:rsidRPr="0038111D">
        <w:rPr>
          <w:rFonts w:ascii="Times New Roman" w:hAnsi="Times New Roman" w:cs="Times New Roman"/>
          <w:b/>
          <w:sz w:val="24"/>
          <w:szCs w:val="24"/>
        </w:rPr>
        <w:t>composé de deux machines à braille, autant d’ordinateurs, imprimantes et onduleurs, 5 cubitainers, 2 cubes arithmétiques, 4 tablettes à cuvettes, autant de pinçons métalliques, 7 papiers listage, 8 papiers non perforés, une plage braille et une imprimante braille</w:t>
      </w:r>
      <w:r w:rsidR="0038111D">
        <w:rPr>
          <w:rFonts w:ascii="Times New Roman" w:hAnsi="Times New Roman" w:cs="Times New Roman"/>
          <w:b/>
          <w:sz w:val="24"/>
          <w:szCs w:val="24"/>
        </w:rPr>
        <w:t xml:space="preserve">, avait pour objectif de former et d’outiller les personnes handicapées pour leur épanouissement personnel et professionnel. </w:t>
      </w:r>
    </w:p>
    <w:p w14:paraId="6D489B26"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t>Droit à la vie (art. 10)</w:t>
      </w:r>
    </w:p>
    <w:p w14:paraId="1574E656" w14:textId="77777777" w:rsidR="00FF0210" w:rsidRDefault="00FF0210" w:rsidP="00F1252D">
      <w:pPr>
        <w:pStyle w:val="SingleTxtG"/>
        <w:spacing w:line="240" w:lineRule="auto"/>
        <w:ind w:left="0" w:right="0"/>
        <w:rPr>
          <w:lang w:val="fr-FR"/>
        </w:rPr>
      </w:pPr>
      <w:r>
        <w:rPr>
          <w:lang w:val="fr-FR"/>
        </w:rPr>
        <w:t>7.</w:t>
      </w:r>
      <w:r>
        <w:rPr>
          <w:lang w:val="fr-FR"/>
        </w:rPr>
        <w:tab/>
        <w:t>Donner des renseignements à jour sur les mesures juridiques et autres prises pour protéger les personnes handicapées, en particulier les personnes atteintes d’albinisme, contre les différentes formes de violence et le meurtre, dont le meurtre rituel.</w:t>
      </w:r>
    </w:p>
    <w:p w14:paraId="6F0CB258" w14:textId="2C186979" w:rsidR="00E96616" w:rsidRDefault="00E96616" w:rsidP="00F1252D">
      <w:pPr>
        <w:spacing w:line="240" w:lineRule="auto"/>
        <w:jc w:val="both"/>
        <w:rPr>
          <w:rFonts w:ascii="Times New Roman" w:hAnsi="Times New Roman" w:cs="Times New Roman"/>
          <w:b/>
          <w:color w:val="FF0000"/>
          <w:sz w:val="24"/>
          <w:szCs w:val="24"/>
        </w:rPr>
      </w:pPr>
      <w:r w:rsidRPr="00E01E52">
        <w:rPr>
          <w:rFonts w:ascii="Times New Roman" w:hAnsi="Times New Roman" w:cs="Times New Roman"/>
          <w:b/>
          <w:sz w:val="24"/>
          <w:szCs w:val="24"/>
        </w:rPr>
        <w:t>Sur le droit à la vie : il est expressément prévue une procédure spéciale, dérogatoire à la procédure de Droit</w:t>
      </w:r>
      <w:r w:rsidR="00ED253E">
        <w:rPr>
          <w:rFonts w:ascii="Times New Roman" w:hAnsi="Times New Roman" w:cs="Times New Roman"/>
          <w:b/>
          <w:sz w:val="24"/>
          <w:szCs w:val="24"/>
        </w:rPr>
        <w:t xml:space="preserve"> commun, pour le crime rituel.</w:t>
      </w:r>
    </w:p>
    <w:p w14:paraId="31333413" w14:textId="600362A5" w:rsidR="00E96616" w:rsidRPr="00023AA6" w:rsidRDefault="00023AA6" w:rsidP="00F1252D">
      <w:pPr>
        <w:autoSpaceDE w:val="0"/>
        <w:autoSpaceDN w:val="0"/>
        <w:adjustRightInd w:val="0"/>
        <w:spacing w:after="0" w:line="240" w:lineRule="auto"/>
        <w:jc w:val="both"/>
        <w:rPr>
          <w:rFonts w:ascii="Times New Roman" w:hAnsi="Times New Roman" w:cs="Times New Roman"/>
          <w:b/>
          <w:color w:val="2E74B5" w:themeColor="accent1" w:themeShade="BF"/>
          <w:sz w:val="24"/>
          <w:szCs w:val="24"/>
        </w:rPr>
      </w:pPr>
      <w:r w:rsidRPr="00E01E52">
        <w:rPr>
          <w:rFonts w:ascii="Times New Roman" w:hAnsi="Times New Roman" w:cs="Times New Roman"/>
          <w:b/>
          <w:sz w:val="24"/>
          <w:szCs w:val="24"/>
        </w:rPr>
        <w:t xml:space="preserve">Les mesures juridiques et autres prises pour protéger les personnes handicapées sont entre autres : la Constitution du Mali, la Convention relative aux droits des </w:t>
      </w:r>
      <w:r w:rsidR="00386485">
        <w:rPr>
          <w:rFonts w:ascii="Times New Roman" w:hAnsi="Times New Roman" w:cs="Times New Roman"/>
          <w:b/>
          <w:sz w:val="24"/>
          <w:szCs w:val="24"/>
        </w:rPr>
        <w:t>personnes handicapées, la loi N°</w:t>
      </w:r>
      <w:r w:rsidRPr="00E01E52">
        <w:rPr>
          <w:rFonts w:ascii="Times New Roman" w:hAnsi="Times New Roman" w:cs="Times New Roman"/>
          <w:b/>
          <w:sz w:val="24"/>
          <w:szCs w:val="24"/>
        </w:rPr>
        <w:t>20</w:t>
      </w:r>
      <w:r w:rsidR="00A61EC2" w:rsidRPr="00E01E52">
        <w:rPr>
          <w:rFonts w:ascii="Times New Roman" w:hAnsi="Times New Roman" w:cs="Times New Roman"/>
          <w:b/>
          <w:sz w:val="24"/>
          <w:szCs w:val="24"/>
        </w:rPr>
        <w:t>18</w:t>
      </w:r>
      <w:r w:rsidRPr="00E01E52">
        <w:rPr>
          <w:rFonts w:ascii="Times New Roman" w:hAnsi="Times New Roman" w:cs="Times New Roman"/>
          <w:b/>
          <w:sz w:val="24"/>
          <w:szCs w:val="24"/>
        </w:rPr>
        <w:t xml:space="preserve">-027 du </w:t>
      </w:r>
      <w:r w:rsidR="00A61EC2" w:rsidRPr="00E01E52">
        <w:rPr>
          <w:rFonts w:ascii="Times New Roman" w:hAnsi="Times New Roman" w:cs="Times New Roman"/>
          <w:b/>
          <w:sz w:val="24"/>
          <w:szCs w:val="24"/>
        </w:rPr>
        <w:t>1</w:t>
      </w:r>
      <w:r w:rsidRPr="00E01E52">
        <w:rPr>
          <w:rFonts w:ascii="Times New Roman" w:hAnsi="Times New Roman" w:cs="Times New Roman"/>
          <w:b/>
          <w:sz w:val="24"/>
          <w:szCs w:val="24"/>
        </w:rPr>
        <w:t>2</w:t>
      </w:r>
      <w:r w:rsidR="00A61EC2" w:rsidRPr="00E01E52">
        <w:rPr>
          <w:rFonts w:ascii="Times New Roman" w:hAnsi="Times New Roman" w:cs="Times New Roman"/>
          <w:b/>
          <w:sz w:val="24"/>
          <w:szCs w:val="24"/>
        </w:rPr>
        <w:t xml:space="preserve"> </w:t>
      </w:r>
      <w:r w:rsidRPr="00E01E52">
        <w:rPr>
          <w:rFonts w:ascii="Times New Roman" w:hAnsi="Times New Roman" w:cs="Times New Roman"/>
          <w:b/>
          <w:sz w:val="24"/>
          <w:szCs w:val="24"/>
        </w:rPr>
        <w:t>juin 2018, relative au droit des per</w:t>
      </w:r>
      <w:r w:rsidR="00ED253E">
        <w:rPr>
          <w:rFonts w:ascii="Times New Roman" w:hAnsi="Times New Roman" w:cs="Times New Roman"/>
          <w:b/>
          <w:sz w:val="24"/>
          <w:szCs w:val="24"/>
        </w:rPr>
        <w:t>sonnes vivant avec un handicap.</w:t>
      </w:r>
    </w:p>
    <w:p w14:paraId="14617973" w14:textId="77777777" w:rsidR="00FF0210" w:rsidRPr="00AB3082" w:rsidRDefault="00FF0210" w:rsidP="00F1252D">
      <w:pPr>
        <w:pStyle w:val="H23G"/>
        <w:tabs>
          <w:tab w:val="clear" w:pos="851"/>
        </w:tabs>
        <w:spacing w:line="240" w:lineRule="auto"/>
        <w:ind w:left="0" w:right="0" w:firstLine="0"/>
        <w:rPr>
          <w:lang w:val="fr-FR"/>
        </w:rPr>
      </w:pPr>
      <w:r w:rsidRPr="002F3A14">
        <w:rPr>
          <w:lang w:val="fr-FR"/>
        </w:rPr>
        <w:tab/>
      </w:r>
      <w:r w:rsidRPr="002F3A14">
        <w:rPr>
          <w:lang w:val="fr-FR"/>
        </w:rPr>
        <w:tab/>
      </w:r>
      <w:r>
        <w:rPr>
          <w:bCs/>
          <w:lang w:val="fr-FR"/>
        </w:rPr>
        <w:t xml:space="preserve">Situations </w:t>
      </w:r>
      <w:r w:rsidRPr="0024484A">
        <w:rPr>
          <w:lang w:val="fr-FR"/>
        </w:rPr>
        <w:t>de</w:t>
      </w:r>
      <w:r>
        <w:rPr>
          <w:bCs/>
          <w:lang w:val="fr-FR"/>
        </w:rPr>
        <w:t xml:space="preserve"> risque et situations d’urgence humanitaire (art. 11)</w:t>
      </w:r>
    </w:p>
    <w:p w14:paraId="7A7CDB42" w14:textId="77777777" w:rsidR="00FF0210" w:rsidRPr="00AB3082" w:rsidRDefault="00FF0210" w:rsidP="00F1252D">
      <w:pPr>
        <w:pStyle w:val="SingleTxtG"/>
        <w:spacing w:line="240" w:lineRule="auto"/>
        <w:ind w:left="0" w:right="0"/>
        <w:rPr>
          <w:lang w:val="fr-FR"/>
        </w:rPr>
      </w:pPr>
      <w:r>
        <w:rPr>
          <w:lang w:val="fr-FR"/>
        </w:rPr>
        <w:t>8.</w:t>
      </w:r>
      <w:r>
        <w:rPr>
          <w:lang w:val="fr-FR"/>
        </w:rPr>
        <w:tab/>
        <w:t>Donner des renseignements sur :</w:t>
      </w:r>
    </w:p>
    <w:p w14:paraId="22F472CE" w14:textId="77777777" w:rsidR="00FF0210" w:rsidRPr="00AB3082" w:rsidRDefault="00FF0210" w:rsidP="00F1252D">
      <w:pPr>
        <w:pStyle w:val="SingleTxtG"/>
        <w:spacing w:line="240" w:lineRule="auto"/>
        <w:ind w:left="0" w:right="0"/>
        <w:rPr>
          <w:lang w:val="fr-FR"/>
        </w:rPr>
      </w:pPr>
      <w:r>
        <w:rPr>
          <w:lang w:val="fr-FR"/>
        </w:rPr>
        <w:t>a)</w:t>
      </w:r>
      <w:r>
        <w:rPr>
          <w:lang w:val="fr-FR"/>
        </w:rPr>
        <w:tab/>
        <w:t>Les mesures prises pour</w:t>
      </w:r>
      <w:r w:rsidDel="003725E5">
        <w:rPr>
          <w:lang w:val="fr-FR"/>
        </w:rPr>
        <w:t xml:space="preserve"> </w:t>
      </w:r>
      <w:r>
        <w:rPr>
          <w:lang w:val="fr-FR"/>
        </w:rPr>
        <w:t>garantir que les informations relatives aux risques de catastrophe et les alertes en cas de catastrophe soient accessibles à toutes les personnes handicapées, quel que soit leur type de handicap ;</w:t>
      </w:r>
    </w:p>
    <w:p w14:paraId="16E51E2F" w14:textId="77777777" w:rsidR="00FF0210" w:rsidRPr="00AB3082" w:rsidRDefault="00FF0210" w:rsidP="00F1252D">
      <w:pPr>
        <w:pStyle w:val="SingleTxtG"/>
        <w:spacing w:line="240" w:lineRule="auto"/>
        <w:ind w:left="0" w:right="0"/>
        <w:rPr>
          <w:lang w:val="fr-FR"/>
        </w:rPr>
      </w:pPr>
      <w:r>
        <w:rPr>
          <w:lang w:val="fr-FR"/>
        </w:rPr>
        <w:t>b)</w:t>
      </w:r>
      <w:r>
        <w:rPr>
          <w:lang w:val="fr-FR"/>
        </w:rPr>
        <w:tab/>
        <w:t>Les mesures prises pour</w:t>
      </w:r>
      <w:r w:rsidDel="003725E5">
        <w:rPr>
          <w:lang w:val="fr-FR"/>
        </w:rPr>
        <w:t xml:space="preserve"> </w:t>
      </w:r>
      <w:r>
        <w:rPr>
          <w:lang w:val="fr-FR"/>
        </w:rPr>
        <w:t>intégrer le Cadre de Sendai pour la réduction des risques de catastrophe (2015-2030) dans toutes les lois et politiques en application de la stratégie nationale de gestion des risques de catastrophe, et associer les personnes handicapées, par l’intermédiaire des organisations qui les représentent, à la planification et à la mise en application des mesures d’intervention, de réadaptation et de relèvement en cas d’urgence ou de catastrophe ;</w:t>
      </w:r>
    </w:p>
    <w:p w14:paraId="6EC3A047" w14:textId="77777777" w:rsidR="00FF0210" w:rsidRDefault="00FF0210" w:rsidP="00F1252D">
      <w:pPr>
        <w:pStyle w:val="SingleTxtG"/>
        <w:spacing w:line="240" w:lineRule="auto"/>
        <w:ind w:left="0" w:right="0"/>
        <w:rPr>
          <w:lang w:val="fr-FR"/>
        </w:rPr>
      </w:pPr>
      <w:r>
        <w:rPr>
          <w:lang w:val="fr-FR"/>
        </w:rPr>
        <w:t>c)</w:t>
      </w:r>
      <w:r>
        <w:rPr>
          <w:lang w:val="fr-FR"/>
        </w:rPr>
        <w:tab/>
        <w:t>Les mesures prises pour</w:t>
      </w:r>
      <w:r w:rsidDel="003725E5">
        <w:rPr>
          <w:lang w:val="fr-FR"/>
        </w:rPr>
        <w:t xml:space="preserve"> </w:t>
      </w:r>
      <w:r>
        <w:rPr>
          <w:lang w:val="fr-FR"/>
        </w:rPr>
        <w:t>mettre en place un mécanisme d’aide humanitaire d’urgence à la fois ciblé et durable pour assurer la protection des personnes handicapées sur la base de l’égalité avec les autres, y compris dans le contexte d’un conflit armé, en situation d’urgence humanitaire et en situation d’urgence de santé publique. Décrire notamment les mesures prises pour fournir aux personnes handicapées des informations accessibles sur l’ampleur de la pandémie de maladie à coronavirus (COVID-19) et sur les moyens de prévenir la propagation du virus.</w:t>
      </w:r>
    </w:p>
    <w:p w14:paraId="61E8AE44" w14:textId="77777777" w:rsidR="00125C7B" w:rsidRDefault="00125C7B" w:rsidP="00F1252D">
      <w:pPr>
        <w:pStyle w:val="SingleTxtG"/>
        <w:spacing w:line="240" w:lineRule="auto"/>
        <w:ind w:left="0" w:right="0"/>
        <w:rPr>
          <w:lang w:val="fr-FR"/>
        </w:rPr>
      </w:pPr>
    </w:p>
    <w:p w14:paraId="367244E4" w14:textId="77777777" w:rsidR="00125C7B" w:rsidRPr="00CE09F4" w:rsidRDefault="00125C7B" w:rsidP="00F1252D">
      <w:pPr>
        <w:pStyle w:val="SingleTxtG"/>
        <w:spacing w:line="240" w:lineRule="auto"/>
        <w:ind w:left="0" w:right="0"/>
        <w:rPr>
          <w:lang w:val="fr-FR"/>
        </w:rPr>
      </w:pPr>
      <w:r w:rsidRPr="00C01C90">
        <w:rPr>
          <w:b/>
          <w:sz w:val="24"/>
          <w:szCs w:val="24"/>
        </w:rPr>
        <w:t>REPONSE :</w:t>
      </w:r>
    </w:p>
    <w:p w14:paraId="1D478B5A" w14:textId="5116374F" w:rsidR="005A2843" w:rsidRPr="00C852E8" w:rsidRDefault="00DE6A46" w:rsidP="00F1252D">
      <w:pPr>
        <w:pStyle w:val="Sansinterligne1"/>
        <w:rPr>
          <w:b/>
          <w:sz w:val="24"/>
          <w:szCs w:val="24"/>
        </w:rPr>
      </w:pPr>
      <w:r w:rsidRPr="00C852E8">
        <w:rPr>
          <w:b/>
          <w:sz w:val="24"/>
          <w:szCs w:val="24"/>
        </w:rPr>
        <w:t xml:space="preserve">a) Dans le cadre du mécanisme d’alerte aux populations, </w:t>
      </w:r>
      <w:r w:rsidR="00612309" w:rsidRPr="00125C7B">
        <w:rPr>
          <w:b/>
          <w:sz w:val="24"/>
          <w:szCs w:val="24"/>
        </w:rPr>
        <w:t>une attention particulière est accordée aux personnes vulnérables dont les personnes vivant avec un handicap</w:t>
      </w:r>
      <w:r w:rsidR="00612309">
        <w:rPr>
          <w:b/>
          <w:sz w:val="24"/>
          <w:szCs w:val="24"/>
        </w:rPr>
        <w:t xml:space="preserve"> pour</w:t>
      </w:r>
      <w:r w:rsidR="00612309" w:rsidRPr="00125C7B">
        <w:rPr>
          <w:b/>
          <w:sz w:val="24"/>
          <w:szCs w:val="24"/>
        </w:rPr>
        <w:t xml:space="preserve"> l’assistance aux personnes déplacées internes suite aux</w:t>
      </w:r>
      <w:r w:rsidR="00612309">
        <w:rPr>
          <w:b/>
          <w:sz w:val="24"/>
          <w:szCs w:val="24"/>
        </w:rPr>
        <w:t xml:space="preserve"> conflits armés et catastrophes</w:t>
      </w:r>
      <w:r w:rsidR="00612309" w:rsidRPr="00125C7B">
        <w:rPr>
          <w:b/>
          <w:sz w:val="24"/>
          <w:szCs w:val="24"/>
        </w:rPr>
        <w:t>.</w:t>
      </w:r>
      <w:r w:rsidR="00612309">
        <w:rPr>
          <w:b/>
          <w:sz w:val="24"/>
          <w:szCs w:val="24"/>
        </w:rPr>
        <w:t xml:space="preserve"> </w:t>
      </w:r>
      <w:r w:rsidR="00612309" w:rsidRPr="00C852E8">
        <w:rPr>
          <w:b/>
          <w:sz w:val="24"/>
          <w:szCs w:val="24"/>
        </w:rPr>
        <w:t>La</w:t>
      </w:r>
      <w:r w:rsidRPr="00C852E8">
        <w:rPr>
          <w:b/>
          <w:sz w:val="24"/>
          <w:szCs w:val="24"/>
        </w:rPr>
        <w:t xml:space="preserve"> Direction Générale de la Protection Civile a pris des mesures pour garantir que les informations </w:t>
      </w:r>
      <w:r w:rsidR="005A2843" w:rsidRPr="00C852E8">
        <w:rPr>
          <w:b/>
          <w:sz w:val="24"/>
          <w:szCs w:val="24"/>
        </w:rPr>
        <w:t>relatives aux risques de catastrophes soient accessibles à toutes les personnes vivant avec un handicap. Il s’agit entre autres :</w:t>
      </w:r>
    </w:p>
    <w:p w14:paraId="5CB9B41E" w14:textId="084BAF1E" w:rsidR="005A2843" w:rsidRPr="00C852E8" w:rsidRDefault="005A2843" w:rsidP="00416BB5">
      <w:pPr>
        <w:pStyle w:val="Sansinterligne1"/>
        <w:numPr>
          <w:ilvl w:val="0"/>
          <w:numId w:val="31"/>
        </w:numPr>
        <w:rPr>
          <w:b/>
          <w:sz w:val="24"/>
          <w:szCs w:val="24"/>
        </w:rPr>
      </w:pPr>
      <w:r w:rsidRPr="00C852E8">
        <w:rPr>
          <w:b/>
          <w:sz w:val="24"/>
          <w:szCs w:val="24"/>
        </w:rPr>
        <w:lastRenderedPageBreak/>
        <w:t xml:space="preserve">du développement d'une application téléphonique dénommée SOS SECURITE présente l'avantage d'avoir le visuel, le vocal (dans 03 langues nationales) ainsi </w:t>
      </w:r>
      <w:r w:rsidR="00541EDA" w:rsidRPr="00C852E8">
        <w:rPr>
          <w:b/>
          <w:sz w:val="24"/>
          <w:szCs w:val="24"/>
        </w:rPr>
        <w:t xml:space="preserve">que </w:t>
      </w:r>
      <w:r w:rsidRPr="00C852E8">
        <w:rPr>
          <w:b/>
          <w:sz w:val="24"/>
          <w:szCs w:val="24"/>
        </w:rPr>
        <w:t>des icônes pour alerter et recevoir des alertes ;</w:t>
      </w:r>
    </w:p>
    <w:p w14:paraId="5B3FC281" w14:textId="77777777" w:rsidR="005A2843" w:rsidRPr="00C852E8" w:rsidRDefault="005A2843" w:rsidP="00416BB5">
      <w:pPr>
        <w:pStyle w:val="Sansinterligne1"/>
        <w:numPr>
          <w:ilvl w:val="0"/>
          <w:numId w:val="31"/>
        </w:numPr>
        <w:rPr>
          <w:b/>
          <w:sz w:val="24"/>
          <w:szCs w:val="24"/>
        </w:rPr>
      </w:pPr>
      <w:r w:rsidRPr="00C852E8">
        <w:rPr>
          <w:b/>
          <w:sz w:val="24"/>
          <w:szCs w:val="24"/>
        </w:rPr>
        <w:t>de la confection des guides et affiches dans 03 langues nationales ;</w:t>
      </w:r>
    </w:p>
    <w:p w14:paraId="3815C660" w14:textId="1E3FD57B" w:rsidR="005A2843" w:rsidRDefault="005A2843" w:rsidP="00416BB5">
      <w:pPr>
        <w:pStyle w:val="Sansinterligne1"/>
        <w:numPr>
          <w:ilvl w:val="0"/>
          <w:numId w:val="31"/>
        </w:numPr>
        <w:rPr>
          <w:b/>
          <w:color w:val="2E74B5" w:themeColor="accent1" w:themeShade="BF"/>
          <w:sz w:val="24"/>
          <w:szCs w:val="24"/>
        </w:rPr>
      </w:pPr>
      <w:r w:rsidRPr="00C852E8">
        <w:rPr>
          <w:b/>
          <w:sz w:val="24"/>
          <w:szCs w:val="24"/>
        </w:rPr>
        <w:t xml:space="preserve">de la production de sketchs en image et en animation radio.  </w:t>
      </w:r>
    </w:p>
    <w:p w14:paraId="7BE89CB2" w14:textId="77777777" w:rsidR="00A36AE4" w:rsidRDefault="00A36AE4" w:rsidP="00F1252D">
      <w:pPr>
        <w:pStyle w:val="Sansinterligne1"/>
        <w:ind w:left="780"/>
        <w:rPr>
          <w:b/>
          <w:color w:val="2E74B5" w:themeColor="accent1" w:themeShade="BF"/>
          <w:sz w:val="24"/>
          <w:szCs w:val="24"/>
        </w:rPr>
      </w:pPr>
    </w:p>
    <w:p w14:paraId="6CC6BD31" w14:textId="5A088D90" w:rsidR="00A36AE4" w:rsidRDefault="00A36AE4" w:rsidP="00F1252D">
      <w:pPr>
        <w:pStyle w:val="Sansinterligne1"/>
        <w:rPr>
          <w:b/>
          <w:sz w:val="24"/>
          <w:szCs w:val="24"/>
        </w:rPr>
      </w:pPr>
      <w:r w:rsidRPr="00C852E8">
        <w:rPr>
          <w:b/>
          <w:sz w:val="24"/>
          <w:szCs w:val="24"/>
        </w:rPr>
        <w:t xml:space="preserve">b) En ce qui concerne les mesures prises pour intégrer le Cadre de Sendai 2015-2030 dans toutes les lois et politiques en application de la Stratégie Nationale de Réduction des Risques de Catastrophes et associer les personnes vivant avec un handicap, la Direction Général de la Protection Civile a pris l’initiative de réviser la Stratégie Nationale de Réduction des Risques de Catastrophes et son Plan d’Action à l’effet de l’adapter au Cadre de Sendai 2015-2030. La DGPC procède également chaque année à la révision du Plan de Contingence Nationale </w:t>
      </w:r>
      <w:r w:rsidR="00B7576D">
        <w:rPr>
          <w:b/>
          <w:sz w:val="24"/>
          <w:szCs w:val="24"/>
        </w:rPr>
        <w:t>multirisque intégrant le genre.</w:t>
      </w:r>
    </w:p>
    <w:p w14:paraId="152BAEDF" w14:textId="58DDCAEE" w:rsidR="00612309" w:rsidRDefault="00612309" w:rsidP="00F1252D">
      <w:pPr>
        <w:pStyle w:val="Sansinterligne1"/>
        <w:rPr>
          <w:b/>
          <w:sz w:val="24"/>
          <w:szCs w:val="24"/>
        </w:rPr>
      </w:pPr>
    </w:p>
    <w:p w14:paraId="4FBEFF07" w14:textId="25FD6908" w:rsidR="00612309" w:rsidRDefault="00710FB0" w:rsidP="00F1252D">
      <w:pPr>
        <w:pStyle w:val="Sansinterligne1"/>
        <w:rPr>
          <w:b/>
          <w:sz w:val="24"/>
          <w:szCs w:val="24"/>
        </w:rPr>
      </w:pPr>
      <w:r>
        <w:rPr>
          <w:b/>
          <w:sz w:val="24"/>
          <w:szCs w:val="24"/>
        </w:rPr>
        <w:t xml:space="preserve">c) Les mécanismes d’aide humanitaire d’urgence sont mis en œuvre par plusieurs structures qui travaillent en synergie. Le Ministère de la Sécurité et de la protection et le Ministère de la Santé et le Développement social, ainsi que les différentes directions y afférentes, ont mis en place des numéro d’urgence, des mécanismes d’alerte précoce </w:t>
      </w:r>
      <w:r w:rsidR="00E20667">
        <w:rPr>
          <w:b/>
          <w:sz w:val="24"/>
          <w:szCs w:val="24"/>
        </w:rPr>
        <w:t xml:space="preserve">pour le secourir rapide des personnes en danger, et des personnes handicapées en particulier. </w:t>
      </w:r>
    </w:p>
    <w:p w14:paraId="05B31713" w14:textId="492A092A" w:rsidR="00724EA6" w:rsidRDefault="00724EA6" w:rsidP="00724EA6">
      <w:pPr>
        <w:pStyle w:val="Sansinterligne1"/>
        <w:rPr>
          <w:b/>
          <w:sz w:val="24"/>
          <w:szCs w:val="24"/>
        </w:rPr>
      </w:pPr>
      <w:r w:rsidRPr="00724EA6">
        <w:rPr>
          <w:b/>
          <w:sz w:val="24"/>
          <w:szCs w:val="24"/>
        </w:rPr>
        <w:t xml:space="preserve">En 2025, le Gouvernement malien et </w:t>
      </w:r>
      <w:r w:rsidR="00483CE5">
        <w:rPr>
          <w:b/>
          <w:sz w:val="24"/>
          <w:szCs w:val="24"/>
        </w:rPr>
        <w:t xml:space="preserve">le </w:t>
      </w:r>
      <w:r w:rsidR="003F42A6" w:rsidRPr="003F42A6">
        <w:rPr>
          <w:b/>
          <w:sz w:val="24"/>
          <w:szCs w:val="24"/>
        </w:rPr>
        <w:t xml:space="preserve">Coordonnateur </w:t>
      </w:r>
      <w:r w:rsidR="00C00A71" w:rsidRPr="003F42A6">
        <w:rPr>
          <w:b/>
          <w:sz w:val="24"/>
          <w:szCs w:val="24"/>
        </w:rPr>
        <w:t>Résident</w:t>
      </w:r>
      <w:r w:rsidR="003F42A6" w:rsidRPr="003F42A6">
        <w:rPr>
          <w:b/>
          <w:sz w:val="24"/>
          <w:szCs w:val="24"/>
        </w:rPr>
        <w:t xml:space="preserve"> et Coordonnateur Humanitaire des Nations unies par </w:t>
      </w:r>
      <w:r w:rsidR="00C00A71" w:rsidRPr="003F42A6">
        <w:rPr>
          <w:b/>
          <w:sz w:val="24"/>
          <w:szCs w:val="24"/>
        </w:rPr>
        <w:t>intérim</w:t>
      </w:r>
      <w:r w:rsidR="003F42A6" w:rsidRPr="003F42A6">
        <w:rPr>
          <w:b/>
          <w:sz w:val="24"/>
          <w:szCs w:val="24"/>
        </w:rPr>
        <w:t xml:space="preserve"> au Mali</w:t>
      </w:r>
      <w:r w:rsidR="003F42A6">
        <w:rPr>
          <w:b/>
          <w:sz w:val="24"/>
          <w:szCs w:val="24"/>
        </w:rPr>
        <w:t xml:space="preserve"> ont </w:t>
      </w:r>
      <w:r w:rsidR="00C00A71">
        <w:rPr>
          <w:b/>
          <w:sz w:val="24"/>
          <w:szCs w:val="24"/>
        </w:rPr>
        <w:t>appelé</w:t>
      </w:r>
      <w:r w:rsidRPr="00724EA6">
        <w:rPr>
          <w:b/>
          <w:sz w:val="24"/>
          <w:szCs w:val="24"/>
        </w:rPr>
        <w:t xml:space="preserve"> à une mobilisation de 771,3 millions dollars US pour porter une assistance d’urgence aux 4,7 millions</w:t>
      </w:r>
      <w:r>
        <w:rPr>
          <w:b/>
          <w:sz w:val="24"/>
          <w:szCs w:val="24"/>
        </w:rPr>
        <w:t xml:space="preserve"> </w:t>
      </w:r>
      <w:r w:rsidRPr="00724EA6">
        <w:rPr>
          <w:b/>
          <w:sz w:val="24"/>
          <w:szCs w:val="24"/>
        </w:rPr>
        <w:t xml:space="preserve">de personnes </w:t>
      </w:r>
      <w:r w:rsidR="00C00A71" w:rsidRPr="00724EA6">
        <w:rPr>
          <w:b/>
          <w:sz w:val="24"/>
          <w:szCs w:val="24"/>
        </w:rPr>
        <w:t>ciblées</w:t>
      </w:r>
      <w:r w:rsidRPr="00724EA6">
        <w:rPr>
          <w:b/>
          <w:sz w:val="24"/>
          <w:szCs w:val="24"/>
        </w:rPr>
        <w:t xml:space="preserve">, </w:t>
      </w:r>
      <w:r w:rsidR="00C00A71" w:rsidRPr="00724EA6">
        <w:rPr>
          <w:b/>
          <w:sz w:val="24"/>
          <w:szCs w:val="24"/>
        </w:rPr>
        <w:t>identifiées</w:t>
      </w:r>
      <w:r w:rsidRPr="00724EA6">
        <w:rPr>
          <w:b/>
          <w:sz w:val="24"/>
          <w:szCs w:val="24"/>
        </w:rPr>
        <w:t xml:space="preserve"> comme </w:t>
      </w:r>
      <w:r w:rsidR="00C00A71" w:rsidRPr="00724EA6">
        <w:rPr>
          <w:b/>
          <w:sz w:val="24"/>
          <w:szCs w:val="24"/>
        </w:rPr>
        <w:t>étant</w:t>
      </w:r>
      <w:r w:rsidRPr="00724EA6">
        <w:rPr>
          <w:b/>
          <w:sz w:val="24"/>
          <w:szCs w:val="24"/>
        </w:rPr>
        <w:t xml:space="preserve"> les plus </w:t>
      </w:r>
      <w:r w:rsidR="00C00A71" w:rsidRPr="00724EA6">
        <w:rPr>
          <w:b/>
          <w:sz w:val="24"/>
          <w:szCs w:val="24"/>
        </w:rPr>
        <w:t>vulnérables</w:t>
      </w:r>
      <w:r w:rsidR="003F42A6">
        <w:rPr>
          <w:b/>
          <w:sz w:val="24"/>
          <w:szCs w:val="24"/>
        </w:rPr>
        <w:t xml:space="preserve">, dont les personnes handicapées. </w:t>
      </w:r>
    </w:p>
    <w:p w14:paraId="70823870" w14:textId="0FE3A3F1" w:rsidR="00372736" w:rsidRDefault="00372736" w:rsidP="00724EA6">
      <w:pPr>
        <w:pStyle w:val="Sansinterligne1"/>
        <w:rPr>
          <w:b/>
          <w:sz w:val="24"/>
          <w:szCs w:val="24"/>
        </w:rPr>
      </w:pPr>
      <w:r w:rsidRPr="00372736">
        <w:rPr>
          <w:b/>
          <w:sz w:val="24"/>
          <w:szCs w:val="24"/>
        </w:rPr>
        <w:t xml:space="preserve">Le Mali a </w:t>
      </w:r>
      <w:r w:rsidR="00C00A71" w:rsidRPr="00372736">
        <w:rPr>
          <w:b/>
          <w:sz w:val="24"/>
          <w:szCs w:val="24"/>
        </w:rPr>
        <w:t>bénéficié</w:t>
      </w:r>
      <w:r w:rsidRPr="00372736">
        <w:rPr>
          <w:b/>
          <w:sz w:val="24"/>
          <w:szCs w:val="24"/>
        </w:rPr>
        <w:t xml:space="preserve">́ d’une allocation totale de 267 millions de dollars US en 2024 – à travers des fonds </w:t>
      </w:r>
      <w:r w:rsidR="00C00A71" w:rsidRPr="00372736">
        <w:rPr>
          <w:b/>
          <w:sz w:val="24"/>
          <w:szCs w:val="24"/>
        </w:rPr>
        <w:t>bilatéraux</w:t>
      </w:r>
      <w:r w:rsidRPr="00372736">
        <w:rPr>
          <w:b/>
          <w:sz w:val="24"/>
          <w:szCs w:val="24"/>
        </w:rPr>
        <w:t xml:space="preserve"> directs, mais </w:t>
      </w:r>
      <w:r w:rsidR="00C00A71" w:rsidRPr="00372736">
        <w:rPr>
          <w:b/>
          <w:sz w:val="24"/>
          <w:szCs w:val="24"/>
        </w:rPr>
        <w:t>également</w:t>
      </w:r>
      <w:r w:rsidRPr="00372736">
        <w:rPr>
          <w:b/>
          <w:sz w:val="24"/>
          <w:szCs w:val="24"/>
        </w:rPr>
        <w:t xml:space="preserve"> le Fonds Central d'Intervention d'Urgence (CERF), ainsi que le Fonds humanitaire </w:t>
      </w:r>
      <w:r w:rsidR="00C00A71" w:rsidRPr="00372736">
        <w:rPr>
          <w:b/>
          <w:sz w:val="24"/>
          <w:szCs w:val="24"/>
        </w:rPr>
        <w:t>régional</w:t>
      </w:r>
      <w:r w:rsidRPr="00372736">
        <w:rPr>
          <w:b/>
          <w:sz w:val="24"/>
          <w:szCs w:val="24"/>
        </w:rPr>
        <w:t xml:space="preserve"> pour l’Afrique de l’Ouest et du Centre.</w:t>
      </w:r>
    </w:p>
    <w:p w14:paraId="36681FDA" w14:textId="3FADD5EE" w:rsidR="00C61013" w:rsidRDefault="00C61013" w:rsidP="00F1252D">
      <w:pPr>
        <w:pStyle w:val="Sansinterligne1"/>
        <w:rPr>
          <w:b/>
          <w:color w:val="2E74B5" w:themeColor="accent1" w:themeShade="BF"/>
          <w:sz w:val="24"/>
          <w:szCs w:val="24"/>
        </w:rPr>
      </w:pPr>
    </w:p>
    <w:p w14:paraId="70CE3769"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r>
      <w:r>
        <w:rPr>
          <w:bCs/>
          <w:lang w:val="fr-FR"/>
        </w:rPr>
        <w:t xml:space="preserve">Reconnaissance de la personnalité juridique dans des </w:t>
      </w:r>
      <w:r w:rsidRPr="0024484A">
        <w:rPr>
          <w:lang w:val="fr-FR"/>
        </w:rPr>
        <w:t>conditions</w:t>
      </w:r>
      <w:r>
        <w:rPr>
          <w:bCs/>
          <w:lang w:val="fr-FR"/>
        </w:rPr>
        <w:t xml:space="preserve"> d’égalité (art. 12)</w:t>
      </w:r>
    </w:p>
    <w:p w14:paraId="32309BC6" w14:textId="77777777" w:rsidR="00FF0210" w:rsidRPr="00AB3082" w:rsidRDefault="00FF0210" w:rsidP="00F1252D">
      <w:pPr>
        <w:pStyle w:val="SingleTxtG"/>
        <w:spacing w:line="240" w:lineRule="auto"/>
        <w:ind w:left="0" w:right="0"/>
        <w:rPr>
          <w:lang w:val="fr-FR"/>
        </w:rPr>
      </w:pPr>
      <w:r>
        <w:rPr>
          <w:lang w:val="fr-FR"/>
        </w:rPr>
        <w:t>9.</w:t>
      </w:r>
      <w:r>
        <w:rPr>
          <w:lang w:val="fr-FR"/>
        </w:rPr>
        <w:tab/>
        <w:t>Donner des renseignements détaillés sur :</w:t>
      </w:r>
    </w:p>
    <w:p w14:paraId="0DD4D2AD" w14:textId="77777777" w:rsidR="00FF0210" w:rsidRPr="00AB3082" w:rsidRDefault="00FF0210" w:rsidP="00F1252D">
      <w:pPr>
        <w:pStyle w:val="SingleTxtG"/>
        <w:spacing w:line="240" w:lineRule="auto"/>
        <w:ind w:left="0" w:right="0"/>
        <w:rPr>
          <w:lang w:val="fr-FR"/>
        </w:rPr>
      </w:pPr>
      <w:r>
        <w:rPr>
          <w:lang w:val="fr-FR"/>
        </w:rPr>
        <w:t>a)</w:t>
      </w:r>
      <w:r>
        <w:rPr>
          <w:lang w:val="fr-FR"/>
        </w:rPr>
        <w:tab/>
        <w:t>Les mesures juridiques adoptées pour faire en sorte que les personnes handicapées puissent exercer pleinement leur capacité juridique dans des conditions d’égalité et pour abroger les lois qui restreignent, directement ou indirectement, la capacité juridique de ces personnes en raison de leur handicap, et les dispositions prises pour examiner ou réviser les mesures juridiques et autres qui privent les personnes handicapées, en particulier les personnes ayant un handicap intellectuel et les personnes ayant un handicap psychosocial, de la capacité juridique de conclure un contrat, d’ouvrir un compte bancaire et d’exercer leur droit à la vie familiale ;</w:t>
      </w:r>
    </w:p>
    <w:p w14:paraId="38A2DEDC" w14:textId="77777777" w:rsidR="00FF0210" w:rsidRDefault="00FF0210" w:rsidP="00F1252D">
      <w:pPr>
        <w:pStyle w:val="SingleTxtG"/>
        <w:spacing w:line="240" w:lineRule="auto"/>
        <w:ind w:left="0" w:right="0"/>
        <w:rPr>
          <w:lang w:val="fr-FR"/>
        </w:rPr>
      </w:pPr>
      <w:r>
        <w:rPr>
          <w:lang w:val="fr-FR"/>
        </w:rPr>
        <w:t>b)</w:t>
      </w:r>
      <w:r>
        <w:rPr>
          <w:lang w:val="fr-FR"/>
        </w:rPr>
        <w:tab/>
        <w:t>Les mesures mises en place pour remplacer la prise de décisions substitutive par une prise de décisions accompagnée pour les personnes handicapées nécessitant une aide à la prise de décisions.</w:t>
      </w:r>
    </w:p>
    <w:p w14:paraId="776E62BD" w14:textId="77777777" w:rsidR="006C4586" w:rsidRDefault="006C4586" w:rsidP="00F1252D">
      <w:pPr>
        <w:pStyle w:val="SingleTxtG"/>
        <w:spacing w:line="240" w:lineRule="auto"/>
        <w:ind w:left="0" w:right="0"/>
        <w:rPr>
          <w:lang w:val="fr-FR"/>
        </w:rPr>
      </w:pPr>
    </w:p>
    <w:p w14:paraId="1F9585C6" w14:textId="0121213B" w:rsidR="0055230E" w:rsidRDefault="0055230E" w:rsidP="00F1252D">
      <w:pPr>
        <w:pStyle w:val="SingleTxtG"/>
        <w:spacing w:line="240" w:lineRule="auto"/>
        <w:ind w:left="0" w:right="0"/>
        <w:rPr>
          <w:b/>
          <w:sz w:val="24"/>
          <w:szCs w:val="24"/>
        </w:rPr>
      </w:pPr>
      <w:r w:rsidRPr="00C01C90">
        <w:rPr>
          <w:b/>
          <w:sz w:val="24"/>
          <w:szCs w:val="24"/>
        </w:rPr>
        <w:t>REPONSE :</w:t>
      </w:r>
    </w:p>
    <w:p w14:paraId="02BA6E08" w14:textId="5D8544C7" w:rsidR="0016552B" w:rsidRPr="00CE09F4" w:rsidRDefault="0016552B" w:rsidP="00F1252D">
      <w:pPr>
        <w:pStyle w:val="SingleTxtG"/>
        <w:spacing w:line="240" w:lineRule="auto"/>
        <w:ind w:left="0" w:right="0"/>
        <w:rPr>
          <w:lang w:val="fr-FR"/>
        </w:rPr>
      </w:pPr>
      <w:r>
        <w:rPr>
          <w:b/>
          <w:sz w:val="24"/>
          <w:szCs w:val="24"/>
        </w:rPr>
        <w:t>Pour les questions a) et b), les dispositions législative et réglementaires ont permis de prendre en compte les droits des personnes handicapées en ce qui concerne la pleine jouissance de leur capacité et la prise de décision accompagnée :</w:t>
      </w:r>
    </w:p>
    <w:p w14:paraId="4639B833" w14:textId="77777777" w:rsidR="0055230E" w:rsidRDefault="00992EA3" w:rsidP="00416BB5">
      <w:pPr>
        <w:pStyle w:val="Sansinterligne1"/>
        <w:numPr>
          <w:ilvl w:val="0"/>
          <w:numId w:val="2"/>
        </w:numPr>
        <w:rPr>
          <w:b/>
          <w:sz w:val="24"/>
          <w:szCs w:val="24"/>
        </w:rPr>
      </w:pPr>
      <w:r>
        <w:rPr>
          <w:b/>
          <w:sz w:val="24"/>
          <w:szCs w:val="24"/>
        </w:rPr>
        <w:t>La loi n°</w:t>
      </w:r>
      <w:r w:rsidR="0055230E" w:rsidRPr="0055230E">
        <w:rPr>
          <w:b/>
          <w:sz w:val="24"/>
          <w:szCs w:val="24"/>
        </w:rPr>
        <w:t xml:space="preserve">2018-027 du 12 juin 2018 relative aux droits des personnes vivant avec un </w:t>
      </w:r>
      <w:proofErr w:type="gramStart"/>
      <w:r w:rsidR="0055230E" w:rsidRPr="0055230E">
        <w:rPr>
          <w:b/>
          <w:sz w:val="24"/>
          <w:szCs w:val="24"/>
        </w:rPr>
        <w:t>handicap;</w:t>
      </w:r>
      <w:proofErr w:type="gramEnd"/>
    </w:p>
    <w:p w14:paraId="2F5C4A01" w14:textId="77777777" w:rsidR="00FC4CAB" w:rsidRPr="0055230E" w:rsidRDefault="00FC4CAB" w:rsidP="00F1252D">
      <w:pPr>
        <w:pStyle w:val="Sansinterligne1"/>
        <w:ind w:left="720"/>
        <w:rPr>
          <w:b/>
          <w:sz w:val="24"/>
          <w:szCs w:val="24"/>
        </w:rPr>
      </w:pPr>
    </w:p>
    <w:p w14:paraId="028FDB2A" w14:textId="77777777" w:rsidR="0055230E" w:rsidRPr="0055230E" w:rsidRDefault="002219C2" w:rsidP="00416BB5">
      <w:pPr>
        <w:pStyle w:val="Sansinterligne1"/>
        <w:numPr>
          <w:ilvl w:val="0"/>
          <w:numId w:val="2"/>
        </w:numPr>
        <w:rPr>
          <w:b/>
          <w:sz w:val="24"/>
          <w:szCs w:val="24"/>
        </w:rPr>
      </w:pPr>
      <w:r>
        <w:rPr>
          <w:b/>
          <w:sz w:val="24"/>
          <w:szCs w:val="24"/>
        </w:rPr>
        <w:t>Le Décret n°</w:t>
      </w:r>
      <w:r w:rsidR="0055230E" w:rsidRPr="0055230E">
        <w:rPr>
          <w:b/>
          <w:sz w:val="24"/>
          <w:szCs w:val="24"/>
        </w:rPr>
        <w:t>2021 – 0662/PT-RM du 23 septembre 2021 fixant les m</w:t>
      </w:r>
      <w:r w:rsidR="00992EA3">
        <w:rPr>
          <w:b/>
          <w:sz w:val="24"/>
          <w:szCs w:val="24"/>
        </w:rPr>
        <w:t>odalités d’application la loi n°</w:t>
      </w:r>
      <w:r w:rsidR="0055230E" w:rsidRPr="0055230E">
        <w:rPr>
          <w:b/>
          <w:sz w:val="24"/>
          <w:szCs w:val="24"/>
        </w:rPr>
        <w:t>2018-</w:t>
      </w:r>
      <w:r>
        <w:rPr>
          <w:b/>
          <w:sz w:val="24"/>
          <w:szCs w:val="24"/>
        </w:rPr>
        <w:t>0</w:t>
      </w:r>
      <w:r w:rsidR="0055230E" w:rsidRPr="0055230E">
        <w:rPr>
          <w:b/>
          <w:sz w:val="24"/>
          <w:szCs w:val="24"/>
        </w:rPr>
        <w:t>27 du 12 ju</w:t>
      </w:r>
      <w:r w:rsidR="00992EA3">
        <w:rPr>
          <w:b/>
          <w:sz w:val="24"/>
          <w:szCs w:val="24"/>
        </w:rPr>
        <w:t xml:space="preserve">in 2018 relative aux droits des </w:t>
      </w:r>
      <w:r w:rsidR="00992EA3" w:rsidRPr="0055230E">
        <w:rPr>
          <w:b/>
          <w:sz w:val="24"/>
          <w:szCs w:val="24"/>
        </w:rPr>
        <w:t>personnes vivant avec un handicap</w:t>
      </w:r>
      <w:r w:rsidR="00992EA3">
        <w:rPr>
          <w:b/>
          <w:sz w:val="24"/>
          <w:szCs w:val="24"/>
        </w:rPr>
        <w:t>.</w:t>
      </w:r>
    </w:p>
    <w:p w14:paraId="63D782B8" w14:textId="77777777" w:rsidR="0055230E" w:rsidRDefault="0055230E" w:rsidP="00F1252D">
      <w:pPr>
        <w:pStyle w:val="SingleTxtG"/>
        <w:spacing w:line="240" w:lineRule="auto"/>
        <w:ind w:left="0" w:right="0"/>
        <w:rPr>
          <w:lang w:val="fr-FR"/>
        </w:rPr>
      </w:pPr>
    </w:p>
    <w:p w14:paraId="768BEA8E" w14:textId="77777777" w:rsidR="00FF0210" w:rsidRPr="00AB3082" w:rsidRDefault="00FF0210" w:rsidP="00F1252D">
      <w:pPr>
        <w:pStyle w:val="H23G"/>
        <w:tabs>
          <w:tab w:val="clear" w:pos="851"/>
        </w:tabs>
        <w:spacing w:line="240" w:lineRule="auto"/>
        <w:ind w:left="0" w:right="0" w:firstLine="0"/>
        <w:rPr>
          <w:lang w:val="fr-FR"/>
        </w:rPr>
      </w:pPr>
      <w:r>
        <w:rPr>
          <w:lang w:val="fr-FR"/>
        </w:rPr>
        <w:lastRenderedPageBreak/>
        <w:tab/>
      </w:r>
      <w:r>
        <w:rPr>
          <w:lang w:val="fr-FR"/>
        </w:rPr>
        <w:tab/>
      </w:r>
      <w:r>
        <w:rPr>
          <w:bCs/>
          <w:lang w:val="fr-FR"/>
        </w:rPr>
        <w:t>Accès à la justice (art</w:t>
      </w:r>
      <w:r w:rsidRPr="0024484A">
        <w:rPr>
          <w:lang w:val="fr-FR"/>
        </w:rPr>
        <w:t>.</w:t>
      </w:r>
      <w:r>
        <w:rPr>
          <w:bCs/>
          <w:lang w:val="fr-FR"/>
        </w:rPr>
        <w:t> 13)</w:t>
      </w:r>
    </w:p>
    <w:p w14:paraId="70B24AC2" w14:textId="77777777" w:rsidR="00FF0210" w:rsidRPr="00AB3082" w:rsidRDefault="00FF0210" w:rsidP="00F1252D">
      <w:pPr>
        <w:pStyle w:val="SingleTxtG"/>
        <w:keepNext/>
        <w:keepLines/>
        <w:spacing w:line="240" w:lineRule="auto"/>
        <w:ind w:left="0" w:right="0"/>
        <w:rPr>
          <w:lang w:val="fr-FR"/>
        </w:rPr>
      </w:pPr>
      <w:r>
        <w:rPr>
          <w:lang w:val="fr-FR"/>
        </w:rPr>
        <w:t>10.</w:t>
      </w:r>
      <w:r>
        <w:rPr>
          <w:lang w:val="fr-FR"/>
        </w:rPr>
        <w:tab/>
        <w:t>Donner des renseignements sur :</w:t>
      </w:r>
    </w:p>
    <w:p w14:paraId="02EAFA61" w14:textId="77777777" w:rsidR="00FF0210" w:rsidRPr="00AB3082" w:rsidRDefault="00FF0210" w:rsidP="00F1252D">
      <w:pPr>
        <w:pStyle w:val="SingleTxtG"/>
        <w:keepNext/>
        <w:keepLines/>
        <w:spacing w:line="240" w:lineRule="auto"/>
        <w:ind w:left="0" w:right="0"/>
        <w:rPr>
          <w:lang w:val="fr-FR"/>
        </w:rPr>
      </w:pPr>
      <w:r>
        <w:rPr>
          <w:lang w:val="fr-FR"/>
        </w:rPr>
        <w:t>a)</w:t>
      </w:r>
      <w:r>
        <w:rPr>
          <w:lang w:val="fr-FR"/>
        </w:rPr>
        <w:tab/>
        <w:t>Les mesures prises pour procéder aux ajustements nécessaires du système d’administration de la justice, notamment en prévoyant pour les personnes handicapées des aménagements procéduraux et des aménagements tenant compte du sexe et de l’âge dans toutes les procédures judiciaires ;</w:t>
      </w:r>
    </w:p>
    <w:p w14:paraId="0B93FF22" w14:textId="77777777" w:rsidR="00FF0210" w:rsidRDefault="00FF0210" w:rsidP="00F1252D">
      <w:pPr>
        <w:pStyle w:val="SingleTxtG"/>
        <w:spacing w:line="240" w:lineRule="auto"/>
        <w:ind w:left="0" w:right="0"/>
        <w:rPr>
          <w:lang w:val="fr-FR"/>
        </w:rPr>
      </w:pPr>
      <w:r>
        <w:rPr>
          <w:lang w:val="fr-FR"/>
        </w:rPr>
        <w:t>b)</w:t>
      </w:r>
      <w:r>
        <w:rPr>
          <w:lang w:val="fr-FR"/>
        </w:rPr>
        <w:tab/>
        <w:t>Les mesures prises pour garantir l’accessibilité des postes de police, des tribunaux et des prisons, ainsi que de leurs moyens de communication et de leurs services.</w:t>
      </w:r>
    </w:p>
    <w:p w14:paraId="3044434B" w14:textId="77777777" w:rsidR="0089109C" w:rsidRPr="00C852E8" w:rsidRDefault="0089109C" w:rsidP="00F1252D">
      <w:pPr>
        <w:spacing w:line="240" w:lineRule="auto"/>
        <w:jc w:val="both"/>
        <w:rPr>
          <w:rFonts w:ascii="Times New Roman" w:eastAsia="Calibri" w:hAnsi="Times New Roman" w:cs="Times New Roman"/>
          <w:b/>
          <w:sz w:val="24"/>
          <w:szCs w:val="24"/>
        </w:rPr>
      </w:pPr>
      <w:r w:rsidRPr="00C852E8">
        <w:rPr>
          <w:rFonts w:ascii="Times New Roman" w:eastAsia="Calibri" w:hAnsi="Times New Roman" w:cs="Times New Roman"/>
          <w:b/>
          <w:sz w:val="24"/>
          <w:szCs w:val="24"/>
        </w:rPr>
        <w:t>Sur l’accès à la justice :</w:t>
      </w:r>
    </w:p>
    <w:p w14:paraId="45D66F49" w14:textId="77777777" w:rsidR="0089109C" w:rsidRPr="00C852E8" w:rsidRDefault="0089109C" w:rsidP="00416BB5">
      <w:pPr>
        <w:pStyle w:val="Paragraphedeliste"/>
        <w:numPr>
          <w:ilvl w:val="0"/>
          <w:numId w:val="20"/>
        </w:numPr>
        <w:spacing w:line="240" w:lineRule="auto"/>
        <w:jc w:val="both"/>
        <w:rPr>
          <w:rFonts w:ascii="Times New Roman" w:eastAsia="Calibri" w:hAnsi="Times New Roman" w:cs="Times New Roman"/>
          <w:b/>
          <w:sz w:val="24"/>
          <w:szCs w:val="24"/>
        </w:rPr>
      </w:pPr>
      <w:r w:rsidRPr="00C852E8">
        <w:rPr>
          <w:rFonts w:ascii="Times New Roman" w:eastAsia="Calibri" w:hAnsi="Times New Roman" w:cs="Times New Roman"/>
          <w:b/>
          <w:sz w:val="24"/>
          <w:szCs w:val="24"/>
        </w:rPr>
        <w:t>au stade actuel de la législation nationale, aucun aménagement procédural n’est prévu au profit des personnes handicapées en relation avec les frais de justice</w:t>
      </w:r>
      <w:r w:rsidR="006D645B" w:rsidRPr="00C852E8">
        <w:rPr>
          <w:rFonts w:ascii="Times New Roman" w:eastAsia="Calibri" w:hAnsi="Times New Roman" w:cs="Times New Roman"/>
          <w:b/>
          <w:sz w:val="24"/>
          <w:szCs w:val="24"/>
        </w:rPr>
        <w:t>. Cependant, dans le cadre de la relecture du Décret portant frais de justice en matière des frais de justice civile, commerciale et sociale, il est envisagé de procéder à des aménagements au profit des personnes handicapées</w:t>
      </w:r>
      <w:r w:rsidRPr="00C852E8">
        <w:rPr>
          <w:rFonts w:ascii="Times New Roman" w:eastAsia="Calibri" w:hAnsi="Times New Roman" w:cs="Times New Roman"/>
          <w:b/>
          <w:sz w:val="24"/>
          <w:szCs w:val="24"/>
        </w:rPr>
        <w:t> ;</w:t>
      </w:r>
    </w:p>
    <w:p w14:paraId="4E781198" w14:textId="7B26ED7C" w:rsidR="0089109C" w:rsidRPr="0089109C" w:rsidRDefault="0063298A" w:rsidP="00416BB5">
      <w:pPr>
        <w:pStyle w:val="Paragraphedeliste"/>
        <w:numPr>
          <w:ilvl w:val="0"/>
          <w:numId w:val="20"/>
        </w:numPr>
        <w:spacing w:line="240" w:lineRule="auto"/>
        <w:jc w:val="both"/>
        <w:rPr>
          <w:rFonts w:ascii="Times New Roman" w:eastAsia="Calibri" w:hAnsi="Times New Roman" w:cs="Times New Roman"/>
          <w:b/>
          <w:color w:val="FF0000"/>
          <w:sz w:val="24"/>
          <w:szCs w:val="24"/>
        </w:rPr>
      </w:pPr>
      <w:r w:rsidRPr="00C852E8">
        <w:rPr>
          <w:rFonts w:ascii="Times New Roman" w:eastAsia="Calibri" w:hAnsi="Times New Roman" w:cs="Times New Roman"/>
          <w:b/>
          <w:sz w:val="24"/>
          <w:szCs w:val="24"/>
        </w:rPr>
        <w:t>La</w:t>
      </w:r>
      <w:r w:rsidR="0089109C" w:rsidRPr="00C852E8">
        <w:rPr>
          <w:rFonts w:ascii="Times New Roman" w:eastAsia="Calibri" w:hAnsi="Times New Roman" w:cs="Times New Roman"/>
          <w:b/>
          <w:sz w:val="24"/>
          <w:szCs w:val="24"/>
        </w:rPr>
        <w:t xml:space="preserve"> plupart des bâtiments </w:t>
      </w:r>
      <w:r w:rsidR="00067C0F" w:rsidRPr="00C852E8">
        <w:rPr>
          <w:rFonts w:ascii="Times New Roman" w:eastAsia="Calibri" w:hAnsi="Times New Roman" w:cs="Times New Roman"/>
          <w:b/>
          <w:sz w:val="24"/>
          <w:szCs w:val="24"/>
        </w:rPr>
        <w:t xml:space="preserve">de la justice (Cours et Tribunaux) </w:t>
      </w:r>
      <w:r w:rsidR="00B7576D">
        <w:rPr>
          <w:rFonts w:ascii="Times New Roman" w:eastAsia="Calibri" w:hAnsi="Times New Roman" w:cs="Times New Roman"/>
          <w:b/>
          <w:sz w:val="24"/>
          <w:szCs w:val="24"/>
        </w:rPr>
        <w:t>comportent des rampes d’accès.</w:t>
      </w:r>
    </w:p>
    <w:p w14:paraId="6F47D865" w14:textId="581E50AD" w:rsidR="004665E6" w:rsidRPr="00C852E8" w:rsidRDefault="00776AFE" w:rsidP="00F1252D">
      <w:pPr>
        <w:pStyle w:val="SingleTxtG"/>
        <w:spacing w:line="240" w:lineRule="auto"/>
        <w:ind w:left="0" w:right="0"/>
        <w:rPr>
          <w:b/>
          <w:sz w:val="24"/>
          <w:szCs w:val="24"/>
          <w:lang w:val="fr-FR"/>
        </w:rPr>
      </w:pPr>
      <w:r w:rsidRPr="00C852E8">
        <w:rPr>
          <w:b/>
          <w:sz w:val="24"/>
          <w:szCs w:val="24"/>
          <w:lang w:val="fr-FR"/>
        </w:rPr>
        <w:t>En ce qui concerne l’accessibilité universelle à ses installations publiques, la D</w:t>
      </w:r>
      <w:r w:rsidR="0063298A">
        <w:rPr>
          <w:b/>
          <w:sz w:val="24"/>
          <w:szCs w:val="24"/>
          <w:lang w:val="fr-FR"/>
        </w:rPr>
        <w:t xml:space="preserve">irection </w:t>
      </w:r>
      <w:r w:rsidRPr="00C852E8">
        <w:rPr>
          <w:b/>
          <w:sz w:val="24"/>
          <w:szCs w:val="24"/>
          <w:lang w:val="fr-FR"/>
        </w:rPr>
        <w:t>G</w:t>
      </w:r>
      <w:r w:rsidR="0063298A">
        <w:rPr>
          <w:b/>
          <w:sz w:val="24"/>
          <w:szCs w:val="24"/>
          <w:lang w:val="fr-FR"/>
        </w:rPr>
        <w:t xml:space="preserve">énérale de la </w:t>
      </w:r>
      <w:r w:rsidRPr="00C852E8">
        <w:rPr>
          <w:b/>
          <w:sz w:val="24"/>
          <w:szCs w:val="24"/>
          <w:lang w:val="fr-FR"/>
        </w:rPr>
        <w:t>P</w:t>
      </w:r>
      <w:r w:rsidR="0063298A">
        <w:rPr>
          <w:b/>
          <w:sz w:val="24"/>
          <w:szCs w:val="24"/>
          <w:lang w:val="fr-FR"/>
        </w:rPr>
        <w:t>rotection civile</w:t>
      </w:r>
      <w:r w:rsidR="004A1042">
        <w:rPr>
          <w:b/>
          <w:sz w:val="24"/>
          <w:szCs w:val="24"/>
          <w:lang w:val="fr-FR"/>
        </w:rPr>
        <w:t xml:space="preserve"> (DGPC)</w:t>
      </w:r>
      <w:r w:rsidRPr="00C852E8">
        <w:rPr>
          <w:b/>
          <w:sz w:val="24"/>
          <w:szCs w:val="24"/>
          <w:lang w:val="fr-FR"/>
        </w:rPr>
        <w:t xml:space="preserve"> a adopté un modèle de plan de construction standard prenant en compte l’accessibilité des personnes vivant avec un handicap. </w:t>
      </w:r>
    </w:p>
    <w:p w14:paraId="32459546" w14:textId="77777777" w:rsidR="004665E6" w:rsidRPr="00C852E8" w:rsidRDefault="004665E6" w:rsidP="00F1252D">
      <w:pPr>
        <w:autoSpaceDE w:val="0"/>
        <w:autoSpaceDN w:val="0"/>
        <w:adjustRightInd w:val="0"/>
        <w:spacing w:after="0" w:line="240" w:lineRule="auto"/>
        <w:jc w:val="both"/>
        <w:rPr>
          <w:rFonts w:ascii="Times New Roman" w:eastAsia="Times New Roman" w:hAnsi="Times New Roman" w:cs="Times New Roman"/>
          <w:b/>
          <w:sz w:val="24"/>
          <w:szCs w:val="24"/>
        </w:rPr>
      </w:pPr>
      <w:r w:rsidRPr="00C852E8">
        <w:rPr>
          <w:rFonts w:ascii="Times New Roman" w:eastAsia="Times New Roman" w:hAnsi="Times New Roman" w:cs="Times New Roman"/>
          <w:b/>
          <w:sz w:val="24"/>
          <w:szCs w:val="24"/>
        </w:rPr>
        <w:t>Les mesures prises pour garantir l’accessibilité des Postes de Police sont :</w:t>
      </w:r>
    </w:p>
    <w:p w14:paraId="327C7E90" w14:textId="77777777" w:rsidR="004665E6" w:rsidRPr="00C852E8" w:rsidRDefault="004665E6" w:rsidP="00F1252D">
      <w:pPr>
        <w:autoSpaceDE w:val="0"/>
        <w:autoSpaceDN w:val="0"/>
        <w:adjustRightInd w:val="0"/>
        <w:spacing w:after="0" w:line="240" w:lineRule="auto"/>
        <w:jc w:val="both"/>
        <w:rPr>
          <w:rFonts w:ascii="Times New Roman" w:eastAsia="Times New Roman" w:hAnsi="Times New Roman" w:cs="Times New Roman"/>
          <w:b/>
          <w:sz w:val="24"/>
          <w:szCs w:val="24"/>
        </w:rPr>
      </w:pPr>
      <w:r w:rsidRPr="00C852E8">
        <w:rPr>
          <w:rFonts w:ascii="Times New Roman" w:eastAsia="Times New Roman" w:hAnsi="Times New Roman" w:cs="Times New Roman"/>
          <w:b/>
          <w:sz w:val="24"/>
          <w:szCs w:val="24"/>
        </w:rPr>
        <w:t>- adoption des normes d’accessibilité des postes de Police par l'Etat ;</w:t>
      </w:r>
    </w:p>
    <w:p w14:paraId="6D1035DF" w14:textId="36ADAC80" w:rsidR="0089109C" w:rsidRDefault="004665E6" w:rsidP="00F1252D">
      <w:pPr>
        <w:autoSpaceDE w:val="0"/>
        <w:autoSpaceDN w:val="0"/>
        <w:adjustRightInd w:val="0"/>
        <w:spacing w:after="0" w:line="240" w:lineRule="auto"/>
        <w:jc w:val="both"/>
        <w:rPr>
          <w:rFonts w:ascii="Times New Roman" w:eastAsia="Times New Roman" w:hAnsi="Times New Roman" w:cs="Times New Roman"/>
          <w:b/>
          <w:color w:val="2E74B5" w:themeColor="accent1" w:themeShade="BF"/>
          <w:sz w:val="24"/>
          <w:szCs w:val="24"/>
        </w:rPr>
      </w:pPr>
      <w:r w:rsidRPr="00C852E8">
        <w:rPr>
          <w:rFonts w:ascii="Times New Roman" w:eastAsia="Times New Roman" w:hAnsi="Times New Roman" w:cs="Times New Roman"/>
          <w:b/>
          <w:sz w:val="24"/>
          <w:szCs w:val="24"/>
        </w:rPr>
        <w:t>- partenariat entre la Police et la Fédération Malienne des Associations des P</w:t>
      </w:r>
      <w:r w:rsidR="00B7576D">
        <w:rPr>
          <w:rFonts w:ascii="Times New Roman" w:eastAsia="Times New Roman" w:hAnsi="Times New Roman" w:cs="Times New Roman"/>
          <w:b/>
          <w:sz w:val="24"/>
          <w:szCs w:val="24"/>
        </w:rPr>
        <w:t>ersonnes Handicapées (FEMAPH).</w:t>
      </w:r>
      <w:r w:rsidR="00541EDA" w:rsidRPr="00C852E8">
        <w:rPr>
          <w:rFonts w:ascii="Times New Roman" w:eastAsia="Times New Roman" w:hAnsi="Times New Roman" w:cs="Times New Roman"/>
          <w:b/>
          <w:color w:val="FF0000"/>
          <w:sz w:val="24"/>
          <w:szCs w:val="24"/>
        </w:rPr>
        <w:t xml:space="preserve"> </w:t>
      </w:r>
    </w:p>
    <w:p w14:paraId="0FCE4B9A" w14:textId="78371EB2" w:rsidR="00541EDA" w:rsidRDefault="00541EDA" w:rsidP="00F1252D">
      <w:pPr>
        <w:autoSpaceDE w:val="0"/>
        <w:autoSpaceDN w:val="0"/>
        <w:adjustRightInd w:val="0"/>
        <w:spacing w:after="0" w:line="240" w:lineRule="auto"/>
        <w:jc w:val="both"/>
        <w:rPr>
          <w:rFonts w:ascii="Times New Roman" w:eastAsia="Times New Roman" w:hAnsi="Times New Roman" w:cs="Times New Roman"/>
          <w:b/>
          <w:color w:val="2E74B5" w:themeColor="accent1" w:themeShade="BF"/>
          <w:sz w:val="24"/>
          <w:szCs w:val="24"/>
        </w:rPr>
      </w:pPr>
    </w:p>
    <w:p w14:paraId="21EFAADE"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r>
      <w:r>
        <w:rPr>
          <w:bCs/>
          <w:lang w:val="fr-FR"/>
        </w:rPr>
        <w:t xml:space="preserve">Liberté et sécurité de la </w:t>
      </w:r>
      <w:r w:rsidRPr="0024484A">
        <w:rPr>
          <w:lang w:val="fr-FR"/>
        </w:rPr>
        <w:t>personne</w:t>
      </w:r>
      <w:r>
        <w:rPr>
          <w:bCs/>
          <w:lang w:val="fr-FR"/>
        </w:rPr>
        <w:t xml:space="preserve"> (art. 14)</w:t>
      </w:r>
    </w:p>
    <w:p w14:paraId="027ACE0F" w14:textId="77777777" w:rsidR="00FF0210" w:rsidRPr="00AB3082" w:rsidRDefault="00FF0210" w:rsidP="00F1252D">
      <w:pPr>
        <w:pStyle w:val="SingleTxtG"/>
        <w:spacing w:line="240" w:lineRule="auto"/>
        <w:ind w:left="0" w:right="0"/>
        <w:rPr>
          <w:lang w:val="fr-FR"/>
        </w:rPr>
      </w:pPr>
      <w:r>
        <w:rPr>
          <w:lang w:val="fr-FR"/>
        </w:rPr>
        <w:t>11.</w:t>
      </w:r>
      <w:r>
        <w:rPr>
          <w:lang w:val="fr-FR"/>
        </w:rPr>
        <w:tab/>
        <w:t>Donner des renseignements sur :</w:t>
      </w:r>
    </w:p>
    <w:p w14:paraId="3C3FCCE6" w14:textId="77777777" w:rsidR="00FF0210" w:rsidRPr="00AB3082" w:rsidRDefault="00FF0210" w:rsidP="00F1252D">
      <w:pPr>
        <w:pStyle w:val="SingleTxtG"/>
        <w:spacing w:line="240" w:lineRule="auto"/>
        <w:ind w:left="0" w:right="0"/>
        <w:rPr>
          <w:lang w:val="fr-FR"/>
        </w:rPr>
      </w:pPr>
      <w:r>
        <w:rPr>
          <w:lang w:val="fr-FR"/>
        </w:rPr>
        <w:t>a)</w:t>
      </w:r>
      <w:r>
        <w:rPr>
          <w:lang w:val="fr-FR"/>
        </w:rPr>
        <w:tab/>
        <w:t>Les mesures prises pour garantir la liberté et la sécurité des personnes handicapées et pour interdire, en toutes circonstances, le placement sans consentement de personnes handicapées dans des établissements judiciaires ou dans des établissements de santé mentale en raison de leur handicap ;</w:t>
      </w:r>
    </w:p>
    <w:p w14:paraId="76A456EA" w14:textId="77777777" w:rsidR="00FF0210" w:rsidRPr="00AB3082" w:rsidRDefault="00FF0210" w:rsidP="00F1252D">
      <w:pPr>
        <w:pStyle w:val="SingleTxtG"/>
        <w:spacing w:line="240" w:lineRule="auto"/>
        <w:ind w:left="0" w:right="0"/>
        <w:rPr>
          <w:lang w:val="fr-FR"/>
        </w:rPr>
      </w:pPr>
      <w:r>
        <w:rPr>
          <w:lang w:val="fr-FR"/>
        </w:rPr>
        <w:t>b)</w:t>
      </w:r>
      <w:r>
        <w:rPr>
          <w:lang w:val="fr-FR"/>
        </w:rPr>
        <w:tab/>
        <w:t>Les mesures visant à interdire les traitements non consentis, comme la médication forcée et l’hospitalisation sans consentement, en particulier quand ils concernent des personnes ayant un handicap psychosocial ;</w:t>
      </w:r>
    </w:p>
    <w:p w14:paraId="19A74B2B" w14:textId="77777777" w:rsidR="00FF0210" w:rsidRPr="000A149C" w:rsidRDefault="00FF0210" w:rsidP="00F1252D">
      <w:pPr>
        <w:pStyle w:val="SingleTxtG"/>
        <w:spacing w:line="240" w:lineRule="auto"/>
        <w:ind w:left="0" w:right="0"/>
        <w:rPr>
          <w:lang w:val="fr-FR"/>
        </w:rPr>
      </w:pPr>
      <w:r>
        <w:rPr>
          <w:lang w:val="fr-FR"/>
        </w:rPr>
        <w:t>c)</w:t>
      </w:r>
      <w:r>
        <w:rPr>
          <w:lang w:val="fr-FR"/>
        </w:rPr>
        <w:tab/>
        <w:t>Les mesures prises pour éviter que des personnes handicapées soient incarcérées en raison d’attitudes négatives à leur égard ou de mythes et de superstitions sur le handicap ;</w:t>
      </w:r>
    </w:p>
    <w:p w14:paraId="41FB6359" w14:textId="77777777" w:rsidR="00FF0210" w:rsidRDefault="00FF0210" w:rsidP="00F1252D">
      <w:pPr>
        <w:pStyle w:val="SingleTxtG"/>
        <w:spacing w:line="240" w:lineRule="auto"/>
        <w:ind w:left="0" w:right="0"/>
        <w:rPr>
          <w:lang w:val="fr-FR"/>
        </w:rPr>
      </w:pPr>
      <w:r>
        <w:rPr>
          <w:lang w:val="fr-FR"/>
        </w:rPr>
        <w:t>d)</w:t>
      </w:r>
      <w:r>
        <w:rPr>
          <w:lang w:val="fr-FR"/>
        </w:rPr>
        <w:tab/>
        <w:t>Les personnes handicapées privées de liberté, en communiquant des données ventilées pour les cinq dernières années.</w:t>
      </w:r>
    </w:p>
    <w:p w14:paraId="1A037699" w14:textId="1D4345FA" w:rsidR="006F14B0" w:rsidRPr="00CE09F4" w:rsidRDefault="006F14B0" w:rsidP="00F1252D">
      <w:pPr>
        <w:pStyle w:val="SingleTxtG"/>
        <w:spacing w:line="240" w:lineRule="auto"/>
        <w:ind w:left="0" w:right="0"/>
        <w:rPr>
          <w:lang w:val="fr-FR"/>
        </w:rPr>
      </w:pPr>
      <w:r w:rsidRPr="00C01C90">
        <w:rPr>
          <w:b/>
          <w:sz w:val="24"/>
          <w:szCs w:val="24"/>
        </w:rPr>
        <w:t>REPONSE :</w:t>
      </w:r>
    </w:p>
    <w:p w14:paraId="11E99610" w14:textId="28062B8E" w:rsidR="006F14B0" w:rsidRDefault="006F14B0" w:rsidP="00F1252D">
      <w:pPr>
        <w:pStyle w:val="SingleTxtG"/>
        <w:spacing w:line="240" w:lineRule="auto"/>
        <w:ind w:left="0" w:right="0"/>
        <w:rPr>
          <w:b/>
          <w:sz w:val="24"/>
          <w:szCs w:val="24"/>
        </w:rPr>
      </w:pPr>
      <w:r w:rsidRPr="006F14B0">
        <w:rPr>
          <w:b/>
          <w:sz w:val="24"/>
          <w:szCs w:val="24"/>
        </w:rPr>
        <w:t xml:space="preserve">De 2021 à 2022, plus de 200 travailleurs sociaux ont été formés sur les VBG et les Droits humains, prenant en compte les droits spécifiques </w:t>
      </w:r>
      <w:r w:rsidR="00144AAD">
        <w:rPr>
          <w:b/>
          <w:sz w:val="24"/>
          <w:szCs w:val="24"/>
        </w:rPr>
        <w:t>des</w:t>
      </w:r>
      <w:r w:rsidRPr="006F14B0">
        <w:rPr>
          <w:b/>
          <w:sz w:val="24"/>
          <w:szCs w:val="24"/>
        </w:rPr>
        <w:t xml:space="preserve"> personnes vivant avec un handicap.</w:t>
      </w:r>
    </w:p>
    <w:p w14:paraId="0FC1A8E7" w14:textId="723719FB" w:rsidR="00144AAD" w:rsidRDefault="00144AAD" w:rsidP="00144AAD">
      <w:pPr>
        <w:ind w:left="709"/>
        <w:jc w:val="both"/>
        <w:rPr>
          <w:rFonts w:ascii="Times New Roman" w:eastAsia="Times New Roman" w:hAnsi="Times New Roman" w:cs="Times New Roman"/>
          <w:b/>
          <w:sz w:val="24"/>
          <w:szCs w:val="24"/>
          <w:lang w:val="fr-CH"/>
        </w:rPr>
      </w:pPr>
      <w:r w:rsidRPr="00144AAD">
        <w:rPr>
          <w:rFonts w:ascii="Times New Roman" w:eastAsia="Times New Roman" w:hAnsi="Times New Roman" w:cs="Times New Roman"/>
          <w:b/>
          <w:sz w:val="24"/>
          <w:szCs w:val="24"/>
          <w:lang w:val="fr-CH"/>
        </w:rPr>
        <w:t>a) L’Etat sollicite systématiquement le consentement des parents ou la personne de tutelle de la personne handicapée avant toute décision ou mesure restrictive de sa liberté. Toutefois, en cas d’absence de tutelle, les services sociaux des hôpitaux interviennent.</w:t>
      </w:r>
    </w:p>
    <w:p w14:paraId="46EC9F47" w14:textId="3BA8F5DB" w:rsidR="00CE60C4" w:rsidRDefault="00CE60C4" w:rsidP="00144AAD">
      <w:pPr>
        <w:ind w:left="709"/>
        <w:jc w:val="both"/>
        <w:rPr>
          <w:rFonts w:ascii="Times New Roman" w:eastAsia="Times New Roman" w:hAnsi="Times New Roman" w:cs="Times New Roman"/>
          <w:b/>
          <w:sz w:val="24"/>
          <w:szCs w:val="24"/>
          <w:lang w:val="fr-CH"/>
        </w:rPr>
      </w:pPr>
      <w:r>
        <w:rPr>
          <w:rFonts w:ascii="Times New Roman" w:eastAsia="Times New Roman" w:hAnsi="Times New Roman" w:cs="Times New Roman"/>
          <w:b/>
          <w:sz w:val="24"/>
          <w:szCs w:val="24"/>
          <w:lang w:val="fr-CH"/>
        </w:rPr>
        <w:t xml:space="preserve">b) Les mesures prises pour interdire les traitements consentis sont faites à travers le nouveau code pénal qui octroie des droits aux personnes handicapées et des devoirs de l’Etat pour protéger ces personnes vulnérables. </w:t>
      </w:r>
    </w:p>
    <w:p w14:paraId="79D636C1" w14:textId="1D50B3AF" w:rsidR="00950F41" w:rsidRPr="00144AAD" w:rsidRDefault="00950F41" w:rsidP="00144AAD">
      <w:pPr>
        <w:ind w:left="709"/>
        <w:jc w:val="both"/>
        <w:rPr>
          <w:rFonts w:ascii="Times New Roman" w:eastAsia="Times New Roman" w:hAnsi="Times New Roman" w:cs="Times New Roman"/>
          <w:b/>
          <w:sz w:val="24"/>
          <w:szCs w:val="24"/>
          <w:lang w:val="fr-CH"/>
        </w:rPr>
      </w:pPr>
      <w:r>
        <w:rPr>
          <w:rFonts w:ascii="Times New Roman" w:eastAsia="Times New Roman" w:hAnsi="Times New Roman" w:cs="Times New Roman"/>
          <w:b/>
          <w:sz w:val="24"/>
          <w:szCs w:val="24"/>
          <w:lang w:val="fr-CH"/>
        </w:rPr>
        <w:t>c) La mesure principale pour éviter que les personnes handicapées soient incarcérées en raison d’attitudes négatives à leur égard</w:t>
      </w:r>
      <w:r w:rsidR="00103B30">
        <w:rPr>
          <w:rFonts w:ascii="Times New Roman" w:eastAsia="Times New Roman" w:hAnsi="Times New Roman" w:cs="Times New Roman"/>
          <w:b/>
          <w:sz w:val="24"/>
          <w:szCs w:val="24"/>
          <w:lang w:val="fr-CH"/>
        </w:rPr>
        <w:t xml:space="preserve"> ou de mythes et de </w:t>
      </w:r>
      <w:r w:rsidR="00103B30">
        <w:rPr>
          <w:rFonts w:ascii="Times New Roman" w:eastAsia="Times New Roman" w:hAnsi="Times New Roman" w:cs="Times New Roman"/>
          <w:b/>
          <w:sz w:val="24"/>
          <w:szCs w:val="24"/>
          <w:lang w:val="fr-CH"/>
        </w:rPr>
        <w:lastRenderedPageBreak/>
        <w:t xml:space="preserve">superstitions sur leur handicape se fait par le biais des campagnes de sensibilisation. Il faut toutefois savoir qu’une personne ne peut être incarcérée que dans les conditions déterminées par le code pénal, notamment lorsque la personne commet une infraction délictuelle ou criminelle. </w:t>
      </w:r>
    </w:p>
    <w:p w14:paraId="69A9D651" w14:textId="63F8DFD2" w:rsidR="00B85BD0" w:rsidRPr="00182405" w:rsidRDefault="00182405" w:rsidP="00144AAD">
      <w:pPr>
        <w:pStyle w:val="Paragraphedeliste"/>
        <w:numPr>
          <w:ilvl w:val="0"/>
          <w:numId w:val="21"/>
        </w:numPr>
        <w:spacing w:line="240" w:lineRule="auto"/>
        <w:ind w:left="993" w:hanging="274"/>
        <w:jc w:val="both"/>
        <w:rPr>
          <w:rFonts w:ascii="Times New Roman" w:eastAsia="Times New Roman" w:hAnsi="Times New Roman" w:cs="Times New Roman"/>
          <w:b/>
          <w:sz w:val="24"/>
          <w:szCs w:val="24"/>
          <w:lang w:val="fr-CH"/>
        </w:rPr>
      </w:pPr>
      <w:r w:rsidRPr="00182405">
        <w:rPr>
          <w:rFonts w:ascii="Times New Roman" w:eastAsia="Times New Roman" w:hAnsi="Times New Roman" w:cs="Times New Roman"/>
          <w:b/>
          <w:sz w:val="24"/>
          <w:szCs w:val="24"/>
          <w:lang w:val="fr-CH"/>
        </w:rPr>
        <w:t xml:space="preserve">Des </w:t>
      </w:r>
      <w:r w:rsidR="00B85BD0" w:rsidRPr="00182405">
        <w:rPr>
          <w:rFonts w:ascii="Times New Roman" w:eastAsia="Times New Roman" w:hAnsi="Times New Roman" w:cs="Times New Roman"/>
          <w:b/>
          <w:sz w:val="24"/>
          <w:szCs w:val="24"/>
          <w:lang w:val="fr-CH"/>
        </w:rPr>
        <w:t>statistique</w:t>
      </w:r>
      <w:r w:rsidRPr="00182405">
        <w:rPr>
          <w:rFonts w:ascii="Times New Roman" w:eastAsia="Times New Roman" w:hAnsi="Times New Roman" w:cs="Times New Roman"/>
          <w:b/>
          <w:sz w:val="24"/>
          <w:szCs w:val="24"/>
          <w:lang w:val="fr-CH"/>
        </w:rPr>
        <w:t>s</w:t>
      </w:r>
      <w:r w:rsidR="00B85BD0" w:rsidRPr="00182405">
        <w:rPr>
          <w:rFonts w:ascii="Times New Roman" w:eastAsia="Times New Roman" w:hAnsi="Times New Roman" w:cs="Times New Roman"/>
          <w:b/>
          <w:sz w:val="24"/>
          <w:szCs w:val="24"/>
          <w:lang w:val="fr-CH"/>
        </w:rPr>
        <w:t xml:space="preserve"> liée</w:t>
      </w:r>
      <w:r w:rsidRPr="00182405">
        <w:rPr>
          <w:rFonts w:ascii="Times New Roman" w:eastAsia="Times New Roman" w:hAnsi="Times New Roman" w:cs="Times New Roman"/>
          <w:b/>
          <w:sz w:val="24"/>
          <w:szCs w:val="24"/>
          <w:lang w:val="fr-CH"/>
        </w:rPr>
        <w:t>s</w:t>
      </w:r>
      <w:r w:rsidR="00B85BD0" w:rsidRPr="00182405">
        <w:rPr>
          <w:rFonts w:ascii="Times New Roman" w:eastAsia="Times New Roman" w:hAnsi="Times New Roman" w:cs="Times New Roman"/>
          <w:b/>
          <w:sz w:val="24"/>
          <w:szCs w:val="24"/>
          <w:lang w:val="fr-CH"/>
        </w:rPr>
        <w:t xml:space="preserve"> aux personnes handi</w:t>
      </w:r>
      <w:r w:rsidRPr="00182405">
        <w:rPr>
          <w:rFonts w:ascii="Times New Roman" w:eastAsia="Times New Roman" w:hAnsi="Times New Roman" w:cs="Times New Roman"/>
          <w:b/>
          <w:sz w:val="24"/>
          <w:szCs w:val="24"/>
          <w:lang w:val="fr-CH"/>
        </w:rPr>
        <w:t>capées privées de liberté ne sont pas spécifiquement mentionnées</w:t>
      </w:r>
      <w:r w:rsidR="0059036B" w:rsidRPr="00182405">
        <w:rPr>
          <w:rFonts w:ascii="Times New Roman" w:eastAsia="Times New Roman" w:hAnsi="Times New Roman" w:cs="Times New Roman"/>
          <w:b/>
          <w:sz w:val="24"/>
          <w:szCs w:val="24"/>
          <w:lang w:val="fr-CH"/>
        </w:rPr>
        <w:t>. Cependant, il est envisagé d’insérer à l’avenir dans les notices trimestrielles une partie réservée aux statistiques rela</w:t>
      </w:r>
      <w:r w:rsidR="00CE60C4" w:rsidRPr="00182405">
        <w:rPr>
          <w:rFonts w:ascii="Times New Roman" w:eastAsia="Times New Roman" w:hAnsi="Times New Roman" w:cs="Times New Roman"/>
          <w:b/>
          <w:sz w:val="24"/>
          <w:szCs w:val="24"/>
          <w:lang w:val="fr-CH"/>
        </w:rPr>
        <w:t>tives aux personnes handicapées.</w:t>
      </w:r>
    </w:p>
    <w:p w14:paraId="5E95F316"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t>Droit de ne pas êt</w:t>
      </w:r>
      <w:bookmarkStart w:id="0" w:name="_GoBack"/>
      <w:bookmarkEnd w:id="0"/>
      <w:r>
        <w:rPr>
          <w:lang w:val="fr-FR"/>
        </w:rPr>
        <w:t>re soumis à la torture ni à des peines ou traitements cruels, inhumains ou dégradants (art. 15)</w:t>
      </w:r>
    </w:p>
    <w:p w14:paraId="399B7BE4" w14:textId="77777777" w:rsidR="00FF0210" w:rsidRPr="00AB3082" w:rsidRDefault="00FF0210" w:rsidP="00F1252D">
      <w:pPr>
        <w:pStyle w:val="SingleTxtG"/>
        <w:spacing w:line="240" w:lineRule="auto"/>
        <w:ind w:left="0" w:right="0"/>
        <w:rPr>
          <w:lang w:val="fr-FR"/>
        </w:rPr>
      </w:pPr>
      <w:r>
        <w:rPr>
          <w:lang w:val="fr-FR"/>
        </w:rPr>
        <w:t>12.</w:t>
      </w:r>
      <w:r>
        <w:rPr>
          <w:lang w:val="fr-FR"/>
        </w:rPr>
        <w:tab/>
        <w:t>Fournir :</w:t>
      </w:r>
    </w:p>
    <w:p w14:paraId="1CECBF0F" w14:textId="77777777" w:rsidR="00FF0210" w:rsidRPr="00AB3082" w:rsidRDefault="00FF0210" w:rsidP="00F1252D">
      <w:pPr>
        <w:pStyle w:val="SingleTxtG"/>
        <w:spacing w:line="240" w:lineRule="auto"/>
        <w:ind w:left="0" w:right="0"/>
        <w:rPr>
          <w:lang w:val="fr-FR"/>
        </w:rPr>
      </w:pPr>
      <w:r>
        <w:rPr>
          <w:lang w:val="fr-FR"/>
        </w:rPr>
        <w:t>a)</w:t>
      </w:r>
      <w:r>
        <w:rPr>
          <w:lang w:val="fr-FR"/>
        </w:rPr>
        <w:tab/>
        <w:t>Des renseignements sur les mesures prises pour mettre fin à toutes les formes de torture ou de peines ou traitements cruels, inhumains ou dégradants, y compris celles qui découlent de croyances culturelles et religieuses selon lesquelles certaines personnes handicapées seraient porteuses d’une malédiction ou d’un mauvais présage et devraient être bannies de la communauté ;</w:t>
      </w:r>
    </w:p>
    <w:p w14:paraId="416A6523" w14:textId="77777777" w:rsidR="00FF0210" w:rsidRPr="00AB3082" w:rsidRDefault="00FF0210" w:rsidP="00F1252D">
      <w:pPr>
        <w:pStyle w:val="SingleTxtG"/>
        <w:spacing w:line="240" w:lineRule="auto"/>
        <w:ind w:left="0" w:right="0"/>
        <w:rPr>
          <w:lang w:val="fr-FR"/>
        </w:rPr>
      </w:pPr>
      <w:r>
        <w:rPr>
          <w:lang w:val="fr-FR"/>
        </w:rPr>
        <w:t>b)</w:t>
      </w:r>
      <w:r>
        <w:rPr>
          <w:lang w:val="fr-FR"/>
        </w:rPr>
        <w:tab/>
        <w:t>Des renseignements sur les mesures prises pour mettre fin à la torture et aux mauvais traitements dans les établissements de santé, les hôpitaux psychiatriques et les autres établissements de soins, et éviter que des personnes ayant un handicap psychosocial soient soumises à des peines ou traitements cruels, inhumains ou dégradants dans de tels établissements et au sein de leur famille ;</w:t>
      </w:r>
    </w:p>
    <w:p w14:paraId="29B6BC85" w14:textId="77777777" w:rsidR="00FF0210" w:rsidRPr="00AB3082" w:rsidRDefault="00FF0210" w:rsidP="00F1252D">
      <w:pPr>
        <w:pStyle w:val="SingleTxtG"/>
        <w:spacing w:line="240" w:lineRule="auto"/>
        <w:ind w:left="0" w:right="0"/>
        <w:rPr>
          <w:lang w:val="fr-FR"/>
        </w:rPr>
      </w:pPr>
      <w:r>
        <w:rPr>
          <w:lang w:val="fr-FR"/>
        </w:rPr>
        <w:t>c)</w:t>
      </w:r>
      <w:r>
        <w:rPr>
          <w:lang w:val="fr-FR"/>
        </w:rPr>
        <w:tab/>
        <w:t>Des renseignements sur les mesures prises pour éliminer, prévenir et sanctionner les pratiques entraînant la mutilation ou la mort, notamment celles qui visent les personnes handicapées, en particulier les enfants handicapés et les personnes atteintes d’albinisme ;</w:t>
      </w:r>
    </w:p>
    <w:p w14:paraId="626AF4C2" w14:textId="77777777" w:rsidR="00FF0210" w:rsidRDefault="00FF0210" w:rsidP="00F1252D">
      <w:pPr>
        <w:pStyle w:val="SingleTxtG"/>
        <w:spacing w:line="240" w:lineRule="auto"/>
        <w:ind w:left="0" w:right="0"/>
        <w:rPr>
          <w:lang w:val="fr-FR"/>
        </w:rPr>
      </w:pPr>
      <w:r>
        <w:rPr>
          <w:lang w:val="fr-FR"/>
        </w:rPr>
        <w:t>d)</w:t>
      </w:r>
      <w:r>
        <w:rPr>
          <w:lang w:val="fr-FR"/>
        </w:rPr>
        <w:tab/>
        <w:t>Des données statistiques ventilées par type de handicap, sexe, âge et lieu géographique, sur le nombre d’actes constitutifs de torture ou de peines ou traitements cruels, inhumains ou dégradants qui ont été commis sur des personnes handicapées. Donner en outre des renseignements sur les mesures prises pour mener des enquêtes et engager des poursuites, pour permettre aux victimes d’obtenir réparation, et pour sanctionner les auteurs de tels actes.</w:t>
      </w:r>
    </w:p>
    <w:p w14:paraId="01149B6D" w14:textId="22484667" w:rsidR="009C7022" w:rsidRDefault="006F0392" w:rsidP="00416BB5">
      <w:pPr>
        <w:pStyle w:val="Paragraphedeliste"/>
        <w:numPr>
          <w:ilvl w:val="0"/>
          <w:numId w:val="22"/>
        </w:numPr>
        <w:spacing w:line="240" w:lineRule="auto"/>
        <w:jc w:val="both"/>
        <w:rPr>
          <w:rFonts w:ascii="Times New Roman" w:eastAsia="Times New Roman" w:hAnsi="Times New Roman" w:cs="Times New Roman"/>
          <w:b/>
          <w:sz w:val="24"/>
          <w:szCs w:val="20"/>
        </w:rPr>
      </w:pPr>
      <w:r>
        <w:rPr>
          <w:rFonts w:ascii="Times New Roman" w:eastAsia="Times New Roman" w:hAnsi="Times New Roman" w:cs="Times New Roman"/>
          <w:b/>
          <w:sz w:val="24"/>
          <w:szCs w:val="20"/>
        </w:rPr>
        <w:t>U</w:t>
      </w:r>
      <w:r w:rsidR="009C7022" w:rsidRPr="00893459">
        <w:rPr>
          <w:rFonts w:ascii="Times New Roman" w:eastAsia="Times New Roman" w:hAnsi="Times New Roman" w:cs="Times New Roman"/>
          <w:b/>
          <w:sz w:val="24"/>
          <w:szCs w:val="20"/>
        </w:rPr>
        <w:t>ne loi, conforme à la Convention sur la Torture, les Traitements Inhumains ou Dégr</w:t>
      </w:r>
      <w:r>
        <w:rPr>
          <w:rFonts w:ascii="Times New Roman" w:eastAsia="Times New Roman" w:hAnsi="Times New Roman" w:cs="Times New Roman"/>
          <w:b/>
          <w:sz w:val="24"/>
          <w:szCs w:val="20"/>
        </w:rPr>
        <w:t>adants, est en vigueur au Mali et le mécanisme chargé de veiller à la mise en œuvre de ladite Convention e</w:t>
      </w:r>
      <w:r w:rsidR="00054F48">
        <w:rPr>
          <w:rFonts w:ascii="Times New Roman" w:eastAsia="Times New Roman" w:hAnsi="Times New Roman" w:cs="Times New Roman"/>
          <w:b/>
          <w:sz w:val="24"/>
          <w:szCs w:val="20"/>
        </w:rPr>
        <w:t>s</w:t>
      </w:r>
      <w:r>
        <w:rPr>
          <w:rFonts w:ascii="Times New Roman" w:eastAsia="Times New Roman" w:hAnsi="Times New Roman" w:cs="Times New Roman"/>
          <w:b/>
          <w:sz w:val="24"/>
          <w:szCs w:val="20"/>
        </w:rPr>
        <w:t xml:space="preserve">t la Commission Nationale des Droits de l’Homme. </w:t>
      </w:r>
    </w:p>
    <w:p w14:paraId="542F670A" w14:textId="77777777" w:rsidR="004D34C3" w:rsidRDefault="005428D8" w:rsidP="00416BB5">
      <w:pPr>
        <w:pStyle w:val="Paragraphedeliste"/>
        <w:numPr>
          <w:ilvl w:val="0"/>
          <w:numId w:val="22"/>
        </w:numPr>
        <w:spacing w:line="240" w:lineRule="auto"/>
        <w:jc w:val="both"/>
        <w:rPr>
          <w:rFonts w:ascii="Times New Roman" w:eastAsia="Times New Roman" w:hAnsi="Times New Roman" w:cs="Times New Roman"/>
          <w:b/>
          <w:sz w:val="24"/>
          <w:szCs w:val="20"/>
        </w:rPr>
      </w:pPr>
      <w:r>
        <w:rPr>
          <w:rFonts w:ascii="Times New Roman" w:eastAsia="Times New Roman" w:hAnsi="Times New Roman" w:cs="Times New Roman"/>
          <w:b/>
          <w:sz w:val="24"/>
          <w:szCs w:val="20"/>
        </w:rPr>
        <w:t>La torture, les traitements inhumains ou d</w:t>
      </w:r>
      <w:r w:rsidRPr="00893459">
        <w:rPr>
          <w:rFonts w:ascii="Times New Roman" w:eastAsia="Times New Roman" w:hAnsi="Times New Roman" w:cs="Times New Roman"/>
          <w:b/>
          <w:sz w:val="24"/>
          <w:szCs w:val="20"/>
        </w:rPr>
        <w:t>égr</w:t>
      </w:r>
      <w:r>
        <w:rPr>
          <w:rFonts w:ascii="Times New Roman" w:eastAsia="Times New Roman" w:hAnsi="Times New Roman" w:cs="Times New Roman"/>
          <w:b/>
          <w:sz w:val="24"/>
          <w:szCs w:val="20"/>
        </w:rPr>
        <w:t xml:space="preserve">adants sont interdits par les textes en vigueur et passibles de peine. </w:t>
      </w:r>
    </w:p>
    <w:p w14:paraId="7348143F" w14:textId="03A07B57" w:rsidR="004D34C3" w:rsidRPr="00893459" w:rsidRDefault="005428D8" w:rsidP="004D34C3">
      <w:pPr>
        <w:autoSpaceDE w:val="0"/>
        <w:autoSpaceDN w:val="0"/>
        <w:adjustRightInd w:val="0"/>
        <w:spacing w:after="0" w:line="240" w:lineRule="auto"/>
        <w:ind w:left="1276"/>
        <w:rPr>
          <w:rFonts w:ascii="Times New Roman" w:eastAsia="Times New Roman" w:hAnsi="Times New Roman" w:cs="Times New Roman"/>
          <w:b/>
          <w:sz w:val="24"/>
          <w:szCs w:val="20"/>
        </w:rPr>
      </w:pPr>
      <w:r>
        <w:rPr>
          <w:rFonts w:ascii="Times New Roman" w:eastAsia="Times New Roman" w:hAnsi="Times New Roman" w:cs="Times New Roman"/>
          <w:b/>
          <w:sz w:val="24"/>
          <w:szCs w:val="20"/>
        </w:rPr>
        <w:t xml:space="preserve">En outre, </w:t>
      </w:r>
      <w:r w:rsidR="004D34C3">
        <w:rPr>
          <w:rFonts w:ascii="Times New Roman" w:eastAsia="Times New Roman" w:hAnsi="Times New Roman" w:cs="Times New Roman"/>
          <w:b/>
          <w:sz w:val="24"/>
          <w:szCs w:val="20"/>
        </w:rPr>
        <w:t>l</w:t>
      </w:r>
      <w:r w:rsidR="004D34C3" w:rsidRPr="00893459">
        <w:rPr>
          <w:rFonts w:ascii="Times New Roman" w:eastAsia="Times New Roman" w:hAnsi="Times New Roman" w:cs="Times New Roman"/>
          <w:b/>
          <w:sz w:val="24"/>
          <w:szCs w:val="20"/>
        </w:rPr>
        <w:t>es mesures prises pour mettre fin à toutes les formes de violences sont :</w:t>
      </w:r>
    </w:p>
    <w:p w14:paraId="2F3DBD2F" w14:textId="77777777" w:rsidR="004D34C3" w:rsidRPr="00893459" w:rsidRDefault="004D34C3" w:rsidP="004D34C3">
      <w:pPr>
        <w:pStyle w:val="Paragraphedeliste"/>
        <w:numPr>
          <w:ilvl w:val="0"/>
          <w:numId w:val="13"/>
        </w:numPr>
        <w:autoSpaceDE w:val="0"/>
        <w:autoSpaceDN w:val="0"/>
        <w:adjustRightInd w:val="0"/>
        <w:spacing w:after="0" w:line="240" w:lineRule="auto"/>
        <w:ind w:left="1276"/>
        <w:rPr>
          <w:rFonts w:ascii="Times New Roman" w:eastAsia="Times New Roman" w:hAnsi="Times New Roman" w:cs="Times New Roman"/>
          <w:b/>
          <w:sz w:val="24"/>
          <w:szCs w:val="20"/>
        </w:rPr>
      </w:pPr>
      <w:r w:rsidRPr="00893459">
        <w:rPr>
          <w:rFonts w:ascii="Times New Roman" w:eastAsia="Times New Roman" w:hAnsi="Times New Roman" w:cs="Times New Roman"/>
          <w:b/>
          <w:sz w:val="24"/>
          <w:szCs w:val="20"/>
        </w:rPr>
        <w:t>Protéger davantage les victimes de ces violences à travers des mécanismes de signalement ;</w:t>
      </w:r>
    </w:p>
    <w:p w14:paraId="6E8F7722" w14:textId="77777777" w:rsidR="004D34C3" w:rsidRPr="00893459" w:rsidRDefault="004D34C3" w:rsidP="004D34C3">
      <w:pPr>
        <w:pStyle w:val="Paragraphedeliste"/>
        <w:numPr>
          <w:ilvl w:val="0"/>
          <w:numId w:val="13"/>
        </w:numPr>
        <w:autoSpaceDE w:val="0"/>
        <w:autoSpaceDN w:val="0"/>
        <w:adjustRightInd w:val="0"/>
        <w:spacing w:after="0" w:line="240" w:lineRule="auto"/>
        <w:ind w:left="1276"/>
        <w:rPr>
          <w:rFonts w:ascii="Times New Roman" w:eastAsia="Times New Roman" w:hAnsi="Times New Roman" w:cs="Times New Roman"/>
          <w:b/>
          <w:sz w:val="24"/>
          <w:szCs w:val="20"/>
        </w:rPr>
      </w:pPr>
      <w:proofErr w:type="gramStart"/>
      <w:r w:rsidRPr="00893459">
        <w:rPr>
          <w:rFonts w:ascii="Times New Roman" w:eastAsia="Times New Roman" w:hAnsi="Times New Roman" w:cs="Times New Roman"/>
          <w:b/>
          <w:sz w:val="24"/>
          <w:szCs w:val="20"/>
        </w:rPr>
        <w:t>sensibiliser</w:t>
      </w:r>
      <w:proofErr w:type="gramEnd"/>
      <w:r w:rsidRPr="00893459">
        <w:rPr>
          <w:rFonts w:ascii="Times New Roman" w:eastAsia="Times New Roman" w:hAnsi="Times New Roman" w:cs="Times New Roman"/>
          <w:b/>
          <w:sz w:val="24"/>
          <w:szCs w:val="20"/>
        </w:rPr>
        <w:t xml:space="preserve"> les populations ;</w:t>
      </w:r>
    </w:p>
    <w:p w14:paraId="6C44FC44" w14:textId="22CD2616" w:rsidR="004D34C3" w:rsidRPr="004D34C3" w:rsidRDefault="004D34C3" w:rsidP="004D34C3">
      <w:pPr>
        <w:pStyle w:val="SingleTxtG"/>
        <w:numPr>
          <w:ilvl w:val="0"/>
          <w:numId w:val="13"/>
        </w:numPr>
        <w:spacing w:line="240" w:lineRule="auto"/>
        <w:ind w:left="1276" w:right="0"/>
        <w:rPr>
          <w:b/>
          <w:sz w:val="24"/>
          <w:lang w:val="fr-FR"/>
        </w:rPr>
      </w:pPr>
      <w:proofErr w:type="gramStart"/>
      <w:r w:rsidRPr="00DD3CEF">
        <w:rPr>
          <w:b/>
          <w:sz w:val="24"/>
          <w:lang w:val="fr-FR"/>
        </w:rPr>
        <w:t>infliger</w:t>
      </w:r>
      <w:proofErr w:type="gramEnd"/>
      <w:r w:rsidRPr="00DD3CEF">
        <w:rPr>
          <w:b/>
          <w:sz w:val="24"/>
          <w:lang w:val="fr-FR"/>
        </w:rPr>
        <w:t xml:space="preserve"> des sanctions plus sévères aux auteurs de ces violences.</w:t>
      </w:r>
    </w:p>
    <w:p w14:paraId="2913494B" w14:textId="2BE51FC1" w:rsidR="004D34C3" w:rsidRPr="004D34C3" w:rsidRDefault="004D34C3" w:rsidP="004D34C3">
      <w:pPr>
        <w:pStyle w:val="Paragraphedeliste"/>
        <w:spacing w:line="240" w:lineRule="auto"/>
        <w:ind w:left="1275"/>
        <w:jc w:val="both"/>
        <w:rPr>
          <w:rFonts w:ascii="Times New Roman" w:eastAsia="Times New Roman" w:hAnsi="Times New Roman" w:cs="Times New Roman"/>
          <w:b/>
          <w:sz w:val="24"/>
          <w:szCs w:val="20"/>
        </w:rPr>
      </w:pPr>
      <w:r>
        <w:rPr>
          <w:rFonts w:ascii="Times New Roman" w:eastAsia="Times New Roman" w:hAnsi="Times New Roman" w:cs="Times New Roman"/>
          <w:b/>
          <w:sz w:val="24"/>
          <w:szCs w:val="20"/>
        </w:rPr>
        <w:t>L</w:t>
      </w:r>
      <w:r w:rsidR="005428D8">
        <w:rPr>
          <w:rFonts w:ascii="Times New Roman" w:eastAsia="Times New Roman" w:hAnsi="Times New Roman" w:cs="Times New Roman"/>
          <w:b/>
          <w:sz w:val="24"/>
          <w:szCs w:val="20"/>
        </w:rPr>
        <w:t>es règlements des différents établissements adoptent des mesures visant à prévenir et à condamné tout acte de torture, les traitements inhumains ou d</w:t>
      </w:r>
      <w:r w:rsidR="005428D8" w:rsidRPr="00893459">
        <w:rPr>
          <w:rFonts w:ascii="Times New Roman" w:eastAsia="Times New Roman" w:hAnsi="Times New Roman" w:cs="Times New Roman"/>
          <w:b/>
          <w:sz w:val="24"/>
          <w:szCs w:val="20"/>
        </w:rPr>
        <w:t>égr</w:t>
      </w:r>
      <w:r w:rsidR="005428D8">
        <w:rPr>
          <w:rFonts w:ascii="Times New Roman" w:eastAsia="Times New Roman" w:hAnsi="Times New Roman" w:cs="Times New Roman"/>
          <w:b/>
          <w:sz w:val="24"/>
          <w:szCs w:val="20"/>
        </w:rPr>
        <w:t>adants.</w:t>
      </w:r>
    </w:p>
    <w:p w14:paraId="77FB8A97" w14:textId="275E1988" w:rsidR="00054F48" w:rsidRPr="00893459" w:rsidRDefault="00217FE2" w:rsidP="00416BB5">
      <w:pPr>
        <w:pStyle w:val="Paragraphedeliste"/>
        <w:numPr>
          <w:ilvl w:val="0"/>
          <w:numId w:val="22"/>
        </w:numPr>
        <w:spacing w:line="240" w:lineRule="auto"/>
        <w:jc w:val="both"/>
        <w:rPr>
          <w:rFonts w:ascii="Times New Roman" w:eastAsia="Times New Roman" w:hAnsi="Times New Roman" w:cs="Times New Roman"/>
          <w:b/>
          <w:sz w:val="24"/>
          <w:szCs w:val="20"/>
        </w:rPr>
      </w:pPr>
      <w:r>
        <w:rPr>
          <w:rFonts w:ascii="Times New Roman" w:eastAsia="Times New Roman" w:hAnsi="Times New Roman" w:cs="Times New Roman"/>
          <w:b/>
          <w:sz w:val="24"/>
          <w:szCs w:val="20"/>
        </w:rPr>
        <w:t xml:space="preserve">Toute mesure entrainant la mutilation ou la mort est sanctionnée conformément au code pénal et au code de procédure pénale en vigueur. </w:t>
      </w:r>
    </w:p>
    <w:p w14:paraId="0E9B5BD3" w14:textId="2501B57C" w:rsidR="009C7022" w:rsidRPr="00182405" w:rsidRDefault="00B17724" w:rsidP="00416BB5">
      <w:pPr>
        <w:pStyle w:val="Paragraphedeliste"/>
        <w:numPr>
          <w:ilvl w:val="0"/>
          <w:numId w:val="22"/>
        </w:numPr>
        <w:spacing w:line="240" w:lineRule="auto"/>
        <w:jc w:val="both"/>
        <w:rPr>
          <w:rFonts w:ascii="Times New Roman" w:eastAsia="Times New Roman" w:hAnsi="Times New Roman" w:cs="Times New Roman"/>
          <w:b/>
          <w:sz w:val="24"/>
          <w:szCs w:val="20"/>
        </w:rPr>
      </w:pPr>
      <w:r w:rsidRPr="00182405">
        <w:rPr>
          <w:rFonts w:ascii="Times New Roman" w:eastAsia="Times New Roman" w:hAnsi="Times New Roman" w:cs="Times New Roman"/>
          <w:b/>
          <w:sz w:val="24"/>
          <w:szCs w:val="20"/>
        </w:rPr>
        <w:t>Des statistiques non désagrégées existent. I</w:t>
      </w:r>
      <w:r w:rsidR="00384E06" w:rsidRPr="00182405">
        <w:rPr>
          <w:rFonts w:ascii="Times New Roman" w:eastAsia="Times New Roman" w:hAnsi="Times New Roman" w:cs="Times New Roman"/>
          <w:b/>
          <w:sz w:val="24"/>
          <w:szCs w:val="24"/>
          <w:lang w:val="fr-CH"/>
        </w:rPr>
        <w:t>l est envisagé d’insérer à l’avenir dans les notices trimestrielles une partie réservée aux statistiques relatives aux personnes handicapées</w:t>
      </w:r>
      <w:r w:rsidR="006F0392" w:rsidRPr="00182405">
        <w:rPr>
          <w:rFonts w:ascii="Times New Roman" w:eastAsia="Times New Roman" w:hAnsi="Times New Roman" w:cs="Times New Roman"/>
          <w:b/>
          <w:sz w:val="24"/>
          <w:szCs w:val="20"/>
        </w:rPr>
        <w:t>.</w:t>
      </w:r>
    </w:p>
    <w:p w14:paraId="2DAE6B50"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t>Droit de ne pas être soumis à l’exploitation, à la violence et à la maltraitance (art. 16)</w:t>
      </w:r>
    </w:p>
    <w:p w14:paraId="1757AE69" w14:textId="77777777" w:rsidR="00FF0210" w:rsidRPr="00AB3082" w:rsidRDefault="00FF0210" w:rsidP="00F1252D">
      <w:pPr>
        <w:pStyle w:val="SingleTxtG"/>
        <w:spacing w:line="240" w:lineRule="auto"/>
        <w:ind w:left="0" w:right="0"/>
        <w:rPr>
          <w:lang w:val="fr-FR"/>
        </w:rPr>
      </w:pPr>
      <w:r>
        <w:rPr>
          <w:lang w:val="fr-FR"/>
        </w:rPr>
        <w:t>13.</w:t>
      </w:r>
      <w:r>
        <w:rPr>
          <w:lang w:val="fr-FR"/>
        </w:rPr>
        <w:tab/>
        <w:t>Donner des renseignements à jour sur :</w:t>
      </w:r>
    </w:p>
    <w:p w14:paraId="19CABD86" w14:textId="77777777" w:rsidR="00FF0210" w:rsidRPr="00AB3082" w:rsidRDefault="00FF0210" w:rsidP="00F1252D">
      <w:pPr>
        <w:pStyle w:val="SingleTxtG"/>
        <w:spacing w:line="240" w:lineRule="auto"/>
        <w:ind w:left="0" w:right="0"/>
        <w:rPr>
          <w:lang w:val="fr-FR"/>
        </w:rPr>
      </w:pPr>
      <w:r>
        <w:rPr>
          <w:lang w:val="fr-FR"/>
        </w:rPr>
        <w:t>a)</w:t>
      </w:r>
      <w:r>
        <w:rPr>
          <w:lang w:val="fr-FR"/>
        </w:rPr>
        <w:tab/>
        <w:t>La contribution de l’accord de partenariat souscrit avec la Coalition malienne pour le droit des enfants à la prévention de l’exploitation économique des enfants handicapés par la mendicité ;</w:t>
      </w:r>
    </w:p>
    <w:p w14:paraId="11D58D2F" w14:textId="77777777" w:rsidR="00FF0210" w:rsidRPr="00AB3082" w:rsidRDefault="00FF0210" w:rsidP="00F1252D">
      <w:pPr>
        <w:pStyle w:val="SingleTxtG"/>
        <w:spacing w:line="240" w:lineRule="auto"/>
        <w:ind w:left="0" w:right="0"/>
        <w:rPr>
          <w:lang w:val="fr-FR"/>
        </w:rPr>
      </w:pPr>
      <w:r>
        <w:rPr>
          <w:lang w:val="fr-FR"/>
        </w:rPr>
        <w:lastRenderedPageBreak/>
        <w:t>b)</w:t>
      </w:r>
      <w:r>
        <w:rPr>
          <w:lang w:val="fr-FR"/>
        </w:rPr>
        <w:tab/>
      </w:r>
      <w:bookmarkStart w:id="1" w:name="_Hlk126666351"/>
      <w:r>
        <w:rPr>
          <w:lang w:val="fr-FR"/>
        </w:rPr>
        <w:t>Les mesures prises pour prévenir et sanctionner la violence, la maltraitance et les pratiques préjudiciables visant les personnes handicapées, notamment les personnes ayant un handicap intellectuel et les personnes ayant un handicap psychosocial, les femmes handicapées et enfants handicapés, dans tous les contextes, y compris la famille, et les personnes handicapées qui vivent encore en institution ou qui sont internées dans des hôpitaux ou des lieux de détention ;</w:t>
      </w:r>
      <w:bookmarkEnd w:id="1"/>
    </w:p>
    <w:p w14:paraId="4895ECD6" w14:textId="77777777" w:rsidR="00FF0210" w:rsidRDefault="00FF0210" w:rsidP="00F1252D">
      <w:pPr>
        <w:pStyle w:val="SingleTxtG"/>
        <w:spacing w:line="240" w:lineRule="auto"/>
        <w:ind w:left="0" w:right="0"/>
        <w:rPr>
          <w:lang w:val="fr-FR"/>
        </w:rPr>
      </w:pPr>
      <w:r>
        <w:rPr>
          <w:lang w:val="fr-FR"/>
        </w:rPr>
        <w:t>c)</w:t>
      </w:r>
      <w:r>
        <w:rPr>
          <w:lang w:val="fr-FR"/>
        </w:rPr>
        <w:tab/>
        <w:t>Les mécanismes dont disposent les personnes handicapées victimes d’exploitation, de violence ou de maltraitance pour signaler de tels faits, ainsi que les services de protection et de soutien mis à leur disposition, tels que des centres d’accueil temporaires accessibles.</w:t>
      </w:r>
    </w:p>
    <w:p w14:paraId="2C582B56" w14:textId="716BBD8D" w:rsidR="005C1899" w:rsidRDefault="005C1899" w:rsidP="00F1252D">
      <w:pPr>
        <w:pStyle w:val="SingleTxtG"/>
        <w:spacing w:line="240" w:lineRule="auto"/>
        <w:ind w:left="0" w:right="0"/>
        <w:rPr>
          <w:lang w:val="fr-FR"/>
        </w:rPr>
      </w:pPr>
    </w:p>
    <w:p w14:paraId="6534DD37" w14:textId="47ABAA67" w:rsidR="008B70F9" w:rsidRPr="00CE09F4" w:rsidRDefault="008B70F9" w:rsidP="00F1252D">
      <w:pPr>
        <w:pStyle w:val="SingleTxtG"/>
        <w:spacing w:line="240" w:lineRule="auto"/>
        <w:ind w:left="0" w:right="0"/>
        <w:rPr>
          <w:lang w:val="fr-FR"/>
        </w:rPr>
      </w:pPr>
      <w:r w:rsidRPr="00C01C90">
        <w:rPr>
          <w:b/>
          <w:sz w:val="24"/>
          <w:szCs w:val="24"/>
        </w:rPr>
        <w:t>REPONSE :</w:t>
      </w:r>
      <w:r w:rsidR="005E0A45">
        <w:rPr>
          <w:b/>
          <w:sz w:val="24"/>
          <w:szCs w:val="24"/>
        </w:rPr>
        <w:t xml:space="preserve"> </w:t>
      </w:r>
    </w:p>
    <w:p w14:paraId="38176C5C" w14:textId="77777777" w:rsidR="008B70F9" w:rsidRDefault="008B70F9" w:rsidP="00F1252D">
      <w:pPr>
        <w:pStyle w:val="SingleTxtG"/>
        <w:spacing w:line="240" w:lineRule="auto"/>
        <w:ind w:left="0" w:right="0"/>
        <w:rPr>
          <w:b/>
          <w:sz w:val="24"/>
          <w:szCs w:val="24"/>
        </w:rPr>
      </w:pPr>
      <w:r w:rsidRPr="008B70F9">
        <w:rPr>
          <w:b/>
          <w:sz w:val="24"/>
          <w:szCs w:val="24"/>
        </w:rPr>
        <w:t>Au cours des activités du mois de la solidarité et de la lutte contre l’exclusion</w:t>
      </w:r>
      <w:r w:rsidR="00003AD4">
        <w:rPr>
          <w:b/>
          <w:sz w:val="24"/>
          <w:szCs w:val="24"/>
        </w:rPr>
        <w:t>,</w:t>
      </w:r>
      <w:r w:rsidRPr="008B70F9">
        <w:rPr>
          <w:b/>
          <w:sz w:val="24"/>
          <w:szCs w:val="24"/>
        </w:rPr>
        <w:t xml:space="preserve"> des activités de sensibilisation ont été menées à l’endroit de la population générale sur les droits des personnes vivant avec un handicap y compris les droits de les préserver contre les </w:t>
      </w:r>
      <w:r w:rsidR="004B7FC7">
        <w:rPr>
          <w:b/>
          <w:sz w:val="24"/>
          <w:szCs w:val="24"/>
        </w:rPr>
        <w:t xml:space="preserve">violences, les </w:t>
      </w:r>
      <w:r w:rsidRPr="008B70F9">
        <w:rPr>
          <w:b/>
          <w:sz w:val="24"/>
          <w:szCs w:val="24"/>
        </w:rPr>
        <w:t>abus</w:t>
      </w:r>
      <w:r w:rsidR="004B7FC7">
        <w:rPr>
          <w:b/>
          <w:sz w:val="24"/>
          <w:szCs w:val="24"/>
        </w:rPr>
        <w:t>, l’exploitation et la négligence (VAEN)</w:t>
      </w:r>
      <w:r w:rsidRPr="008B70F9">
        <w:rPr>
          <w:b/>
          <w:sz w:val="24"/>
          <w:szCs w:val="24"/>
        </w:rPr>
        <w:t>.</w:t>
      </w:r>
    </w:p>
    <w:p w14:paraId="036346D8" w14:textId="52B96D79" w:rsidR="004E014A" w:rsidRPr="00283F03" w:rsidRDefault="00CC72F1" w:rsidP="00416BB5">
      <w:pPr>
        <w:pStyle w:val="Paragraphedeliste"/>
        <w:numPr>
          <w:ilvl w:val="0"/>
          <w:numId w:val="23"/>
        </w:numPr>
        <w:spacing w:line="240" w:lineRule="auto"/>
        <w:jc w:val="both"/>
        <w:rPr>
          <w:rFonts w:ascii="Times New Roman" w:eastAsia="Times New Roman" w:hAnsi="Times New Roman" w:cs="Times New Roman"/>
          <w:b/>
          <w:sz w:val="24"/>
          <w:szCs w:val="24"/>
          <w:lang w:val="fr-CH"/>
        </w:rPr>
      </w:pPr>
      <w:r w:rsidRPr="00283F03">
        <w:rPr>
          <w:rFonts w:ascii="Times New Roman" w:eastAsia="Times New Roman" w:hAnsi="Times New Roman" w:cs="Times New Roman"/>
          <w:b/>
          <w:sz w:val="24"/>
          <w:szCs w:val="24"/>
          <w:lang w:val="fr-CH"/>
        </w:rPr>
        <w:t>Le</w:t>
      </w:r>
      <w:r w:rsidR="004E014A" w:rsidRPr="00283F03">
        <w:rPr>
          <w:rFonts w:ascii="Times New Roman" w:eastAsia="Times New Roman" w:hAnsi="Times New Roman" w:cs="Times New Roman"/>
          <w:b/>
          <w:sz w:val="24"/>
          <w:szCs w:val="24"/>
          <w:lang w:val="fr-CH"/>
        </w:rPr>
        <w:t xml:space="preserve"> Code </w:t>
      </w:r>
      <w:r w:rsidRPr="00283F03">
        <w:rPr>
          <w:rFonts w:ascii="Times New Roman" w:eastAsia="Times New Roman" w:hAnsi="Times New Roman" w:cs="Times New Roman"/>
          <w:b/>
          <w:sz w:val="24"/>
          <w:szCs w:val="24"/>
          <w:lang w:val="fr-CH"/>
        </w:rPr>
        <w:t>Pénal retient</w:t>
      </w:r>
      <w:r w:rsidR="004E014A" w:rsidRPr="00283F03">
        <w:rPr>
          <w:rFonts w:ascii="Times New Roman" w:eastAsia="Times New Roman" w:hAnsi="Times New Roman" w:cs="Times New Roman"/>
          <w:b/>
          <w:sz w:val="24"/>
          <w:szCs w:val="24"/>
          <w:lang w:val="fr-CH"/>
        </w:rPr>
        <w:t xml:space="preserve"> désormais comme circonstance aggravante du Trafic de Migrants lorsqu’il porte sur un migrant qui a un handicap intellectuel ou physique</w:t>
      </w:r>
      <w:r w:rsidR="00BF44A6" w:rsidRPr="00283F03">
        <w:rPr>
          <w:rFonts w:ascii="Times New Roman" w:eastAsia="Times New Roman" w:hAnsi="Times New Roman" w:cs="Times New Roman"/>
          <w:b/>
          <w:sz w:val="24"/>
          <w:szCs w:val="24"/>
          <w:lang w:val="fr-CH"/>
        </w:rPr>
        <w:t xml:space="preserve"> (article 324-47</w:t>
      </w:r>
      <w:r w:rsidRPr="00283F03">
        <w:rPr>
          <w:rFonts w:ascii="Times New Roman" w:eastAsia="Times New Roman" w:hAnsi="Times New Roman" w:cs="Times New Roman"/>
          <w:b/>
          <w:sz w:val="24"/>
          <w:szCs w:val="24"/>
          <w:lang w:val="fr-CH"/>
        </w:rPr>
        <w:t>).</w:t>
      </w:r>
    </w:p>
    <w:p w14:paraId="77DCADF5" w14:textId="77777777" w:rsidR="00CC72F1" w:rsidRPr="00283F03" w:rsidRDefault="00CC72F1" w:rsidP="00CC72F1">
      <w:pPr>
        <w:pStyle w:val="Paragraphedeliste"/>
        <w:spacing w:line="240" w:lineRule="auto"/>
        <w:ind w:left="1275"/>
        <w:jc w:val="both"/>
        <w:rPr>
          <w:rFonts w:ascii="Times New Roman" w:eastAsia="Times New Roman" w:hAnsi="Times New Roman" w:cs="Times New Roman"/>
          <w:b/>
          <w:sz w:val="24"/>
          <w:szCs w:val="24"/>
          <w:lang w:val="fr-CH"/>
        </w:rPr>
      </w:pPr>
    </w:p>
    <w:p w14:paraId="7EF21114" w14:textId="4FE574C8" w:rsidR="00CC72F1" w:rsidRDefault="00CC72F1" w:rsidP="00416BB5">
      <w:pPr>
        <w:pStyle w:val="Paragraphedeliste"/>
        <w:numPr>
          <w:ilvl w:val="0"/>
          <w:numId w:val="23"/>
        </w:numPr>
        <w:spacing w:line="240" w:lineRule="auto"/>
        <w:jc w:val="both"/>
        <w:rPr>
          <w:rFonts w:ascii="Times New Roman" w:eastAsia="Times New Roman" w:hAnsi="Times New Roman" w:cs="Times New Roman"/>
          <w:b/>
          <w:sz w:val="24"/>
          <w:szCs w:val="24"/>
          <w:lang w:val="fr-CH"/>
        </w:rPr>
      </w:pPr>
      <w:r w:rsidRPr="00283F03">
        <w:rPr>
          <w:rFonts w:ascii="Times New Roman" w:eastAsia="Times New Roman" w:hAnsi="Times New Roman" w:cs="Times New Roman"/>
          <w:b/>
          <w:sz w:val="24"/>
          <w:szCs w:val="24"/>
          <w:lang w:val="fr-CH"/>
        </w:rPr>
        <w:t>Par ailleurs, des mesures sont également entreprises dans le cadre de la journée internationale de la personne handicapée qui est également célébré au Mali chaque 03 décembre.</w:t>
      </w:r>
    </w:p>
    <w:p w14:paraId="28639ECE" w14:textId="77777777" w:rsidR="009F01B3" w:rsidRPr="009F01B3" w:rsidRDefault="009F01B3" w:rsidP="009F01B3">
      <w:pPr>
        <w:pStyle w:val="Paragraphedeliste"/>
        <w:ind w:left="1275"/>
        <w:jc w:val="both"/>
        <w:rPr>
          <w:sz w:val="14"/>
        </w:rPr>
      </w:pPr>
    </w:p>
    <w:p w14:paraId="30BE0B2D" w14:textId="51A19BF0" w:rsidR="009F01B3" w:rsidRPr="009F01B3" w:rsidRDefault="009F01B3" w:rsidP="009F01B3">
      <w:pPr>
        <w:pStyle w:val="Paragraphedeliste"/>
        <w:ind w:left="1275"/>
        <w:jc w:val="both"/>
        <w:rPr>
          <w:rFonts w:ascii="Times New Roman" w:eastAsia="Times New Roman" w:hAnsi="Times New Roman" w:cs="Times New Roman"/>
          <w:b/>
          <w:sz w:val="24"/>
          <w:szCs w:val="24"/>
          <w:lang w:val="fr-CH"/>
        </w:rPr>
      </w:pPr>
      <w:r w:rsidRPr="009F01B3">
        <w:rPr>
          <w:rFonts w:ascii="Times New Roman" w:eastAsia="Times New Roman" w:hAnsi="Times New Roman" w:cs="Times New Roman"/>
          <w:b/>
          <w:sz w:val="24"/>
          <w:szCs w:val="24"/>
          <w:lang w:val="fr-CH"/>
        </w:rPr>
        <w:t>Plus largement</w:t>
      </w:r>
      <w:r>
        <w:rPr>
          <w:rFonts w:ascii="Times New Roman" w:eastAsia="Times New Roman" w:hAnsi="Times New Roman" w:cs="Times New Roman"/>
          <w:b/>
          <w:sz w:val="24"/>
          <w:szCs w:val="24"/>
          <w:lang w:val="fr-CH"/>
        </w:rPr>
        <w:t>,</w:t>
      </w:r>
      <w:r w:rsidRPr="009F01B3">
        <w:rPr>
          <w:rFonts w:ascii="Times New Roman" w:eastAsia="Times New Roman" w:hAnsi="Times New Roman" w:cs="Times New Roman"/>
          <w:b/>
          <w:sz w:val="24"/>
          <w:szCs w:val="24"/>
          <w:lang w:val="fr-CH"/>
        </w:rPr>
        <w:t xml:space="preserve"> le décret n°01-468/P-RM du 27 septembre 2001 institutionnalise </w:t>
      </w:r>
      <w:r>
        <w:rPr>
          <w:rFonts w:ascii="Times New Roman" w:eastAsia="Times New Roman" w:hAnsi="Times New Roman" w:cs="Times New Roman"/>
          <w:b/>
          <w:sz w:val="24"/>
          <w:szCs w:val="24"/>
          <w:lang w:val="fr-CH"/>
        </w:rPr>
        <w:t xml:space="preserve">le </w:t>
      </w:r>
      <w:r w:rsidRPr="009F01B3">
        <w:rPr>
          <w:rFonts w:ascii="Times New Roman" w:eastAsia="Times New Roman" w:hAnsi="Times New Roman" w:cs="Times New Roman"/>
          <w:b/>
          <w:sz w:val="24"/>
          <w:szCs w:val="24"/>
          <w:lang w:val="fr-CH"/>
        </w:rPr>
        <w:t xml:space="preserve">mois d’octobre </w:t>
      </w:r>
      <w:r>
        <w:rPr>
          <w:rFonts w:ascii="Times New Roman" w:eastAsia="Times New Roman" w:hAnsi="Times New Roman" w:cs="Times New Roman"/>
          <w:b/>
          <w:sz w:val="24"/>
          <w:szCs w:val="24"/>
          <w:lang w:val="fr-CH"/>
        </w:rPr>
        <w:t>comme</w:t>
      </w:r>
      <w:r w:rsidRPr="009F01B3">
        <w:rPr>
          <w:rFonts w:ascii="Times New Roman" w:eastAsia="Times New Roman" w:hAnsi="Times New Roman" w:cs="Times New Roman"/>
          <w:b/>
          <w:sz w:val="24"/>
          <w:szCs w:val="24"/>
          <w:lang w:val="fr-CH"/>
        </w:rPr>
        <w:t xml:space="preserve"> </w:t>
      </w:r>
      <w:r>
        <w:rPr>
          <w:rFonts w:ascii="Times New Roman" w:eastAsia="Times New Roman" w:hAnsi="Times New Roman" w:cs="Times New Roman"/>
          <w:b/>
          <w:sz w:val="24"/>
          <w:szCs w:val="24"/>
          <w:lang w:val="fr-CH"/>
        </w:rPr>
        <w:t>« </w:t>
      </w:r>
      <w:r w:rsidRPr="009F01B3">
        <w:rPr>
          <w:rFonts w:ascii="Times New Roman" w:eastAsia="Times New Roman" w:hAnsi="Times New Roman" w:cs="Times New Roman"/>
          <w:b/>
          <w:sz w:val="24"/>
          <w:szCs w:val="24"/>
          <w:lang w:val="fr-CH"/>
        </w:rPr>
        <w:t>Mois de la solidarité et de la lutte contre l'exclusion</w:t>
      </w:r>
      <w:r>
        <w:rPr>
          <w:rFonts w:ascii="Times New Roman" w:eastAsia="Times New Roman" w:hAnsi="Times New Roman" w:cs="Times New Roman"/>
          <w:b/>
          <w:sz w:val="24"/>
          <w:szCs w:val="24"/>
          <w:lang w:val="fr-CH"/>
        </w:rPr>
        <w:t xml:space="preserve"> ». C’est une </w:t>
      </w:r>
      <w:r w:rsidRPr="009F01B3">
        <w:rPr>
          <w:rFonts w:ascii="Times New Roman" w:eastAsia="Times New Roman" w:hAnsi="Times New Roman" w:cs="Times New Roman"/>
          <w:b/>
          <w:sz w:val="24"/>
          <w:szCs w:val="24"/>
          <w:lang w:val="fr-CH"/>
        </w:rPr>
        <w:t>occasion pour sensibiliser la population en v</w:t>
      </w:r>
      <w:r>
        <w:rPr>
          <w:rFonts w:ascii="Times New Roman" w:eastAsia="Times New Roman" w:hAnsi="Times New Roman" w:cs="Times New Roman"/>
          <w:b/>
          <w:sz w:val="24"/>
          <w:szCs w:val="24"/>
          <w:lang w:val="fr-CH"/>
        </w:rPr>
        <w:t>éhiculant des messages éducatif</w:t>
      </w:r>
      <w:r w:rsidRPr="009F01B3">
        <w:rPr>
          <w:rFonts w:ascii="Times New Roman" w:eastAsia="Times New Roman" w:hAnsi="Times New Roman" w:cs="Times New Roman"/>
          <w:b/>
          <w:sz w:val="24"/>
          <w:szCs w:val="24"/>
          <w:lang w:val="fr-CH"/>
        </w:rPr>
        <w:t>s en faveur de l’abandon des violences et des discriminations que les personnes cibles, dont les personnes handicapées, pourraient faire l’objet.</w:t>
      </w:r>
    </w:p>
    <w:p w14:paraId="12A178E8" w14:textId="77777777" w:rsidR="00F77C4F" w:rsidRPr="009F2872" w:rsidRDefault="00F77C4F" w:rsidP="00CC72F1">
      <w:pPr>
        <w:autoSpaceDE w:val="0"/>
        <w:autoSpaceDN w:val="0"/>
        <w:adjustRightInd w:val="0"/>
        <w:spacing w:after="0" w:line="240" w:lineRule="auto"/>
        <w:ind w:left="993"/>
        <w:jc w:val="both"/>
        <w:rPr>
          <w:rFonts w:ascii="Times New Roman" w:eastAsia="Times New Roman" w:hAnsi="Times New Roman" w:cs="Times New Roman"/>
          <w:b/>
          <w:sz w:val="24"/>
          <w:szCs w:val="20"/>
        </w:rPr>
      </w:pPr>
      <w:r w:rsidRPr="009F2872">
        <w:rPr>
          <w:rFonts w:ascii="Times New Roman" w:eastAsia="Times New Roman" w:hAnsi="Times New Roman" w:cs="Times New Roman"/>
          <w:b/>
          <w:sz w:val="24"/>
          <w:szCs w:val="20"/>
        </w:rPr>
        <w:t>c) Les mécanismes dont disposent les personnes Handicapées victimes d’exploitation et autres sont :</w:t>
      </w:r>
    </w:p>
    <w:p w14:paraId="57A804BE" w14:textId="190948F7" w:rsidR="00F77C4F" w:rsidRPr="009F2872" w:rsidRDefault="00F77C4F" w:rsidP="00CC72F1">
      <w:pPr>
        <w:autoSpaceDE w:val="0"/>
        <w:autoSpaceDN w:val="0"/>
        <w:adjustRightInd w:val="0"/>
        <w:spacing w:after="0" w:line="240" w:lineRule="auto"/>
        <w:ind w:left="993"/>
        <w:jc w:val="both"/>
        <w:rPr>
          <w:rFonts w:ascii="Times New Roman" w:eastAsia="Times New Roman" w:hAnsi="Times New Roman" w:cs="Times New Roman"/>
          <w:b/>
          <w:sz w:val="24"/>
          <w:szCs w:val="20"/>
        </w:rPr>
      </w:pPr>
      <w:r w:rsidRPr="009F2872">
        <w:rPr>
          <w:rFonts w:ascii="Times New Roman" w:eastAsia="Times New Roman" w:hAnsi="Times New Roman" w:cs="Times New Roman"/>
          <w:b/>
          <w:sz w:val="24"/>
          <w:szCs w:val="20"/>
        </w:rPr>
        <w:t xml:space="preserve">- la loi </w:t>
      </w:r>
      <w:r w:rsidR="00637862" w:rsidRPr="009F2872">
        <w:rPr>
          <w:rFonts w:ascii="Times New Roman" w:eastAsia="Times New Roman" w:hAnsi="Times New Roman" w:cs="Times New Roman"/>
          <w:b/>
          <w:sz w:val="24"/>
          <w:szCs w:val="20"/>
        </w:rPr>
        <w:t>N°</w:t>
      </w:r>
      <w:r w:rsidRPr="009F2872">
        <w:rPr>
          <w:rFonts w:ascii="Times New Roman" w:eastAsia="Times New Roman" w:hAnsi="Times New Roman" w:cs="Times New Roman"/>
          <w:b/>
          <w:sz w:val="24"/>
          <w:szCs w:val="20"/>
        </w:rPr>
        <w:t>2018-027 relative aux droits des personnes vivant avec un handicap dispose en son article 5 : « les personnes vivant avec un handicap bénéficient d'une protection particulière de l'Etat »</w:t>
      </w:r>
      <w:r w:rsidRPr="00CC72F1">
        <w:rPr>
          <w:rFonts w:ascii="Times New Roman" w:eastAsia="Times New Roman" w:hAnsi="Times New Roman" w:cs="Times New Roman"/>
          <w:b/>
          <w:sz w:val="24"/>
          <w:szCs w:val="20"/>
        </w:rPr>
        <w:t xml:space="preserve"> </w:t>
      </w:r>
      <w:r w:rsidR="00D2740B" w:rsidRPr="00CC72F1">
        <w:rPr>
          <w:rFonts w:ascii="Times New Roman" w:eastAsia="Times New Roman" w:hAnsi="Times New Roman" w:cs="Times New Roman"/>
          <w:b/>
          <w:sz w:val="24"/>
          <w:szCs w:val="20"/>
        </w:rPr>
        <w:t>(</w:t>
      </w:r>
      <w:r w:rsidR="00CC72F1">
        <w:rPr>
          <w:rFonts w:ascii="Times New Roman" w:eastAsia="Times New Roman" w:hAnsi="Times New Roman" w:cs="Times New Roman"/>
          <w:b/>
          <w:sz w:val="24"/>
          <w:szCs w:val="20"/>
        </w:rPr>
        <w:t xml:space="preserve">voir également le </w:t>
      </w:r>
      <w:r w:rsidR="00D2740B" w:rsidRPr="00CC72F1">
        <w:rPr>
          <w:rFonts w:ascii="Times New Roman" w:eastAsia="Times New Roman" w:hAnsi="Times New Roman" w:cs="Times New Roman"/>
          <w:b/>
          <w:sz w:val="24"/>
          <w:szCs w:val="20"/>
        </w:rPr>
        <w:t>Décret n°2021-0662/PT-RM du 23 septembre 2021</w:t>
      </w:r>
      <w:r w:rsidR="00CF41C4" w:rsidRPr="00CC72F1">
        <w:rPr>
          <w:rFonts w:ascii="Times New Roman" w:eastAsia="Times New Roman" w:hAnsi="Times New Roman" w:cs="Times New Roman"/>
          <w:b/>
          <w:sz w:val="24"/>
          <w:szCs w:val="20"/>
        </w:rPr>
        <w:t xml:space="preserve">) </w:t>
      </w:r>
      <w:r w:rsidRPr="00CC72F1">
        <w:rPr>
          <w:rFonts w:ascii="Times New Roman" w:eastAsia="Times New Roman" w:hAnsi="Times New Roman" w:cs="Times New Roman"/>
          <w:b/>
          <w:sz w:val="24"/>
          <w:szCs w:val="20"/>
        </w:rPr>
        <w:t>;</w:t>
      </w:r>
    </w:p>
    <w:p w14:paraId="63CACA28" w14:textId="19AB915F" w:rsidR="00182D59" w:rsidRPr="00F77C4F" w:rsidRDefault="00F77C4F" w:rsidP="00CC72F1">
      <w:pPr>
        <w:autoSpaceDE w:val="0"/>
        <w:autoSpaceDN w:val="0"/>
        <w:adjustRightInd w:val="0"/>
        <w:spacing w:after="0" w:line="240" w:lineRule="auto"/>
        <w:ind w:left="993"/>
        <w:jc w:val="both"/>
        <w:rPr>
          <w:rFonts w:ascii="Times New Roman" w:eastAsia="Times New Roman" w:hAnsi="Times New Roman" w:cs="Times New Roman"/>
          <w:b/>
          <w:color w:val="2E74B5" w:themeColor="accent1" w:themeShade="BF"/>
          <w:sz w:val="24"/>
          <w:szCs w:val="20"/>
        </w:rPr>
      </w:pPr>
      <w:r w:rsidRPr="009F2872">
        <w:rPr>
          <w:rFonts w:ascii="Times New Roman" w:eastAsia="Times New Roman" w:hAnsi="Times New Roman" w:cs="Times New Roman"/>
          <w:b/>
          <w:sz w:val="24"/>
          <w:szCs w:val="20"/>
        </w:rPr>
        <w:t xml:space="preserve">- les victimes de ces violences bénéficient également d'une assistance </w:t>
      </w:r>
      <w:r w:rsidRPr="009F2872">
        <w:rPr>
          <w:rFonts w:ascii="Times New Roman" w:hAnsi="Times New Roman" w:cs="Times New Roman"/>
          <w:b/>
          <w:sz w:val="24"/>
          <w:szCs w:val="20"/>
        </w:rPr>
        <w:t>juridique</w:t>
      </w:r>
      <w:r w:rsidR="00DB1E8E" w:rsidRPr="009F2872">
        <w:rPr>
          <w:rFonts w:ascii="Times New Roman" w:hAnsi="Times New Roman" w:cs="Times New Roman"/>
          <w:b/>
          <w:sz w:val="24"/>
          <w:szCs w:val="20"/>
        </w:rPr>
        <w:t xml:space="preserve"> des « one stop center »</w:t>
      </w:r>
      <w:r w:rsidR="00070082">
        <w:rPr>
          <w:rFonts w:ascii="Times New Roman" w:hAnsi="Times New Roman" w:cs="Times New Roman"/>
          <w:b/>
          <w:sz w:val="24"/>
        </w:rPr>
        <w:t>.</w:t>
      </w:r>
    </w:p>
    <w:p w14:paraId="75BA5844"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r>
      <w:r>
        <w:rPr>
          <w:bCs/>
          <w:lang w:val="fr-FR"/>
        </w:rPr>
        <w:t>Protection de l’intégrité de la personne (art. 17)</w:t>
      </w:r>
    </w:p>
    <w:p w14:paraId="08D90C96" w14:textId="77777777" w:rsidR="00FF0210" w:rsidRPr="00AB3082" w:rsidRDefault="00FF0210" w:rsidP="00F1252D">
      <w:pPr>
        <w:pStyle w:val="SingleTxtG"/>
        <w:spacing w:line="240" w:lineRule="auto"/>
        <w:ind w:left="0" w:right="0"/>
        <w:rPr>
          <w:lang w:val="fr-FR"/>
        </w:rPr>
      </w:pPr>
      <w:r>
        <w:rPr>
          <w:lang w:val="fr-FR"/>
        </w:rPr>
        <w:t>14.</w:t>
      </w:r>
      <w:r>
        <w:rPr>
          <w:lang w:val="fr-FR"/>
        </w:rPr>
        <w:tab/>
        <w:t>Donner des renseignements sur :</w:t>
      </w:r>
    </w:p>
    <w:p w14:paraId="09C48EEB" w14:textId="77777777" w:rsidR="00FF0210" w:rsidRPr="00AB3082" w:rsidRDefault="00FF0210" w:rsidP="00F1252D">
      <w:pPr>
        <w:pStyle w:val="SingleTxtG"/>
        <w:spacing w:line="240" w:lineRule="auto"/>
        <w:ind w:left="0" w:right="0"/>
        <w:rPr>
          <w:lang w:val="fr-FR"/>
        </w:rPr>
      </w:pPr>
      <w:r>
        <w:rPr>
          <w:lang w:val="fr-FR"/>
        </w:rPr>
        <w:t>a)</w:t>
      </w:r>
      <w:r>
        <w:rPr>
          <w:lang w:val="fr-FR"/>
        </w:rPr>
        <w:tab/>
        <w:t>Les mesures adoptées pour prévenir et interdire la contraception forcée et la stérilisation forcée des personnes handicapées, en particulier des femmes et des filles handicapées, y compris des femmes autistes ;</w:t>
      </w:r>
    </w:p>
    <w:p w14:paraId="54AB783B" w14:textId="77777777" w:rsidR="00FF0210" w:rsidRDefault="00FF0210" w:rsidP="00F1252D">
      <w:pPr>
        <w:pStyle w:val="SingleTxtG"/>
        <w:spacing w:line="240" w:lineRule="auto"/>
        <w:ind w:left="0" w:right="0"/>
        <w:rPr>
          <w:lang w:val="fr-FR"/>
        </w:rPr>
      </w:pPr>
      <w:r>
        <w:rPr>
          <w:lang w:val="fr-FR"/>
        </w:rPr>
        <w:t>b)</w:t>
      </w:r>
      <w:r>
        <w:rPr>
          <w:lang w:val="fr-FR"/>
        </w:rPr>
        <w:tab/>
        <w:t>Les dispositions prises pour achever l’élaboration du projet de loi sur l’interdiction des mutilations génitales féminines et faire en sorte que cette pratique soit passible de sanctions au regard du Code de protection de l’enfant, comme le Comité pour l’élimination de la discrimination à l’égard des femmes l’a recommandé dans ses observations finales. Donner en outre des renseignements sur toute disposition prise pour renforcer les mesures de sensibilisation à cette pratique préjudiciable, y compris en ce qui concerne les femmes et les filles handicapées, et pour élaborer de nouvelles stratégies d’intervention afin d’y mettre fin.</w:t>
      </w:r>
    </w:p>
    <w:p w14:paraId="56DA4EBE" w14:textId="314BAA25" w:rsidR="00283F03" w:rsidRDefault="00283F03" w:rsidP="00F1252D">
      <w:pPr>
        <w:pStyle w:val="SingleTxtG"/>
        <w:spacing w:line="240" w:lineRule="auto"/>
        <w:ind w:left="0" w:right="0"/>
        <w:rPr>
          <w:b/>
          <w:sz w:val="24"/>
          <w:szCs w:val="24"/>
          <w:lang w:val="fr-FR"/>
        </w:rPr>
      </w:pPr>
      <w:r>
        <w:rPr>
          <w:b/>
          <w:sz w:val="24"/>
          <w:szCs w:val="24"/>
          <w:lang w:val="fr-FR"/>
        </w:rPr>
        <w:t>a) Le Gouvernement du Mali n’a pas connaissance de cas de contraception forcée et de stérilisation forcée des personnes handicapées. Si de tels cas sont identifiés, les auteurs feront l’objet de poursuite judiciaire, conformément au code pénal qui interdit la torture et toute sorte de traite de personne.</w:t>
      </w:r>
    </w:p>
    <w:p w14:paraId="43E25AD4" w14:textId="3372D175" w:rsidR="00961B68" w:rsidRPr="00297D82" w:rsidRDefault="00961B68" w:rsidP="00F1252D">
      <w:pPr>
        <w:pStyle w:val="SingleTxtG"/>
        <w:spacing w:line="240" w:lineRule="auto"/>
        <w:ind w:left="0" w:right="0"/>
        <w:rPr>
          <w:b/>
          <w:sz w:val="24"/>
          <w:szCs w:val="24"/>
          <w:lang w:val="fr-FR"/>
        </w:rPr>
      </w:pPr>
      <w:r w:rsidRPr="00297D82">
        <w:rPr>
          <w:b/>
          <w:sz w:val="24"/>
          <w:szCs w:val="24"/>
          <w:lang w:val="fr-FR"/>
        </w:rPr>
        <w:lastRenderedPageBreak/>
        <w:t xml:space="preserve">b) En ce qui concerne les dispositions pour interdire les mutilations génitales féminines au Mali, le MPFEF, avec l’appui des acteurs de la société civile et des partenaires au développement, a développé depuis 2017 un Avant-projet de Loi contre les VBG. Ce document a été solennellement remis </w:t>
      </w:r>
      <w:r w:rsidRPr="00297D82">
        <w:rPr>
          <w:rFonts w:eastAsia="Calibri"/>
          <w:b/>
          <w:noProof/>
          <w:sz w:val="24"/>
          <w:szCs w:val="24"/>
          <w:lang w:eastAsia="fr-FR"/>
        </w:rPr>
        <w:t>au Ministre de la Promotion de la Femme, de l’Enfant et de la Famille en présence de son homologue</w:t>
      </w:r>
      <w:r w:rsidRPr="00297D82">
        <w:rPr>
          <w:b/>
          <w:sz w:val="24"/>
          <w:szCs w:val="24"/>
          <w:lang w:val="fr-FR"/>
        </w:rPr>
        <w:t xml:space="preserve"> de la Justice, des Droits de l’Homme et Garde des Sceaux de l’époque pour dispositions à prendre. Cet Avant-projet de Loi a également fait l’objet de d’explication dans de nombreuses localités du pays.</w:t>
      </w:r>
    </w:p>
    <w:p w14:paraId="5DC34085" w14:textId="0A6372C7" w:rsidR="00961B68" w:rsidRPr="00297D82" w:rsidRDefault="00961B68" w:rsidP="00F1252D">
      <w:pPr>
        <w:pStyle w:val="SingleTxtG"/>
        <w:spacing w:line="240" w:lineRule="auto"/>
        <w:ind w:left="0" w:right="0"/>
        <w:rPr>
          <w:b/>
          <w:sz w:val="24"/>
          <w:szCs w:val="24"/>
          <w:lang w:val="fr-FR"/>
        </w:rPr>
      </w:pPr>
      <w:r w:rsidRPr="00297D82">
        <w:rPr>
          <w:b/>
          <w:sz w:val="24"/>
          <w:szCs w:val="24"/>
          <w:lang w:val="fr-FR"/>
        </w:rPr>
        <w:t>Après la création du PNVBG, le processus a continué par :</w:t>
      </w:r>
      <w:r w:rsidR="0044450F">
        <w:rPr>
          <w:b/>
          <w:sz w:val="24"/>
          <w:szCs w:val="24"/>
          <w:lang w:val="fr-FR"/>
        </w:rPr>
        <w:t xml:space="preserve"> </w:t>
      </w:r>
    </w:p>
    <w:p w14:paraId="268F0F6D" w14:textId="77777777" w:rsidR="00961B68" w:rsidRPr="00297D82" w:rsidRDefault="00961B68" w:rsidP="00416BB5">
      <w:pPr>
        <w:pStyle w:val="SingleTxtG"/>
        <w:numPr>
          <w:ilvl w:val="0"/>
          <w:numId w:val="29"/>
        </w:numPr>
        <w:spacing w:line="240" w:lineRule="auto"/>
        <w:ind w:right="0"/>
        <w:rPr>
          <w:b/>
          <w:sz w:val="24"/>
          <w:szCs w:val="24"/>
          <w:lang w:val="fr-FR"/>
        </w:rPr>
      </w:pPr>
      <w:proofErr w:type="gramStart"/>
      <w:r w:rsidRPr="00297D82">
        <w:rPr>
          <w:b/>
          <w:sz w:val="24"/>
          <w:szCs w:val="24"/>
          <w:lang w:val="fr-FR"/>
        </w:rPr>
        <w:t>la</w:t>
      </w:r>
      <w:proofErr w:type="gramEnd"/>
      <w:r w:rsidRPr="00297D82">
        <w:rPr>
          <w:b/>
          <w:sz w:val="24"/>
          <w:szCs w:val="24"/>
          <w:lang w:val="fr-FR"/>
        </w:rPr>
        <w:t xml:space="preserve"> tenue de deux ateliers préparatoires d’actualisation de la feuille qui avait été élaboré pour accompagner l’avant-projet de loi du 04 au 05 juin 2020. Ces ateliers ont permis de faire l’état des lieux de la feuille de route en termes de réalisations. </w:t>
      </w:r>
    </w:p>
    <w:p w14:paraId="594F8BA8" w14:textId="77777777" w:rsidR="00961B68" w:rsidRPr="00297D82" w:rsidRDefault="00961B68" w:rsidP="00416BB5">
      <w:pPr>
        <w:pStyle w:val="SingleTxtG"/>
        <w:numPr>
          <w:ilvl w:val="0"/>
          <w:numId w:val="29"/>
        </w:numPr>
        <w:spacing w:line="240" w:lineRule="auto"/>
        <w:ind w:right="0"/>
        <w:rPr>
          <w:b/>
          <w:sz w:val="24"/>
          <w:szCs w:val="24"/>
          <w:lang w:val="fr-FR"/>
        </w:rPr>
      </w:pPr>
      <w:r w:rsidRPr="00297D82">
        <w:rPr>
          <w:b/>
          <w:sz w:val="24"/>
          <w:szCs w:val="24"/>
          <w:lang w:val="fr-FR"/>
        </w:rPr>
        <w:t xml:space="preserve">la révision du code pénal a constitué une opportunité pour tous les textes répressifs en phase d’élaboration ou d’adoption. A cet effet le PNVBG a tenu trois ateliers avec la Commission Permanente Législative composée d’acteurs clés (Magistrats, Avocats, Officiers de Police Judiciaire) qui étaient entrain de réviser le code pénal pour s’approprier le processus de l’avant-projet de loi à travers la compréhension des concepts VBG, des types ou formes de VBG et de l’état des lieux des VBG au Mali. Il a permis d’identifier les insuffisances du texte, de recueillir des propositions d’amélioration et des recommandations de la CPL. Ce travail a permis aussi et surtout de prendre les dispositions relatives à la répression des VBG dans l’avant-projet de code pénal. </w:t>
      </w:r>
    </w:p>
    <w:p w14:paraId="5BAD9BAC" w14:textId="77777777" w:rsidR="00961B68" w:rsidRPr="00297D82" w:rsidRDefault="00961B68" w:rsidP="00416BB5">
      <w:pPr>
        <w:pStyle w:val="H23G"/>
        <w:numPr>
          <w:ilvl w:val="0"/>
          <w:numId w:val="28"/>
        </w:numPr>
        <w:tabs>
          <w:tab w:val="clear" w:pos="851"/>
        </w:tabs>
        <w:spacing w:line="240" w:lineRule="auto"/>
        <w:ind w:right="0"/>
        <w:jc w:val="both"/>
        <w:rPr>
          <w:sz w:val="24"/>
          <w:szCs w:val="24"/>
          <w:lang w:val="fr-FR"/>
        </w:rPr>
      </w:pPr>
      <w:r w:rsidRPr="00297D82">
        <w:rPr>
          <w:sz w:val="24"/>
          <w:szCs w:val="24"/>
          <w:lang w:val="fr-FR"/>
        </w:rPr>
        <w:t xml:space="preserve">Des sessions de plaidoyer ont déjà été réalisées à l’endroit du Conseil National de la Transition, du Haut Conseil des Collectivités, du Conseil Economique et Social pour non seulement continuer les activités de sensibilisations sur les VBG en faveur d’une Loi mais aussi maintenir le contact avec ces cibles qui sont incontournables dans cette lutte pour l’abandon des VBG. </w:t>
      </w:r>
    </w:p>
    <w:p w14:paraId="2E3A080D" w14:textId="74EC4CA3" w:rsidR="00961B68" w:rsidRPr="00864A01" w:rsidRDefault="00961B68" w:rsidP="00416BB5">
      <w:pPr>
        <w:pStyle w:val="H23G"/>
        <w:numPr>
          <w:ilvl w:val="0"/>
          <w:numId w:val="28"/>
        </w:numPr>
        <w:tabs>
          <w:tab w:val="clear" w:pos="851"/>
        </w:tabs>
        <w:spacing w:line="240" w:lineRule="auto"/>
        <w:ind w:right="0"/>
        <w:jc w:val="both"/>
        <w:rPr>
          <w:color w:val="7030A0"/>
          <w:sz w:val="24"/>
          <w:szCs w:val="24"/>
          <w:lang w:val="fr-FR"/>
        </w:rPr>
      </w:pPr>
      <w:r w:rsidRPr="00297D82">
        <w:rPr>
          <w:sz w:val="24"/>
          <w:szCs w:val="24"/>
          <w:lang w:val="fr-FR"/>
        </w:rPr>
        <w:t>les activités en faveur de l’adoption d’une loi sur les VBG continuent d’être menées à travers des actions de plaidoyers, d’information, de sensibilisation, de renforcements de capacité par les services publiques, les privées, la société civile, les ONG internationales, le Système des Nations Unies pour ne citer que ceux-ci. Le document est toujours à l’état de draft et est ouvert à tous dans le sens de l’amélioration.</w:t>
      </w:r>
    </w:p>
    <w:p w14:paraId="0353AA27" w14:textId="77777777" w:rsidR="0085251C" w:rsidRPr="00761DF5" w:rsidRDefault="0085251C" w:rsidP="00F1252D">
      <w:pPr>
        <w:pStyle w:val="SingleTxtG"/>
        <w:spacing w:line="240" w:lineRule="auto"/>
        <w:ind w:left="0" w:right="0"/>
        <w:rPr>
          <w:b/>
          <w:color w:val="FF0000"/>
          <w:lang w:val="fr-FR"/>
        </w:rPr>
      </w:pPr>
    </w:p>
    <w:p w14:paraId="3BB33BF6"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t>Droit de circuler librement et nationalité (art. 18)</w:t>
      </w:r>
    </w:p>
    <w:p w14:paraId="1420CD3C" w14:textId="593D4E57" w:rsidR="001A7502" w:rsidRPr="00DB74A2" w:rsidRDefault="00FF0210" w:rsidP="00F1252D">
      <w:pPr>
        <w:pStyle w:val="SingleTxtG"/>
        <w:spacing w:line="240" w:lineRule="auto"/>
        <w:ind w:left="0" w:right="0"/>
        <w:rPr>
          <w:lang w:val="fr-FR"/>
        </w:rPr>
      </w:pPr>
      <w:r>
        <w:rPr>
          <w:lang w:val="fr-FR"/>
        </w:rPr>
        <w:t>15.</w:t>
      </w:r>
      <w:r>
        <w:rPr>
          <w:lang w:val="fr-FR"/>
        </w:rPr>
        <w:tab/>
        <w:t>Décrire les mesures prises pour garantir l’enregistrement immédiat des naissances des enfants handicapés, en particulier dans les zones rurales et les zones touchées par des conflits armés internes.</w:t>
      </w:r>
    </w:p>
    <w:p w14:paraId="496E3044" w14:textId="77777777" w:rsidR="00953AD7" w:rsidRPr="00BA03CB" w:rsidRDefault="00953AD7" w:rsidP="00F1252D">
      <w:pPr>
        <w:pStyle w:val="SingleTxtG"/>
        <w:spacing w:line="240" w:lineRule="auto"/>
        <w:ind w:left="0" w:right="0"/>
        <w:rPr>
          <w:lang w:val="fr-FR"/>
        </w:rPr>
      </w:pPr>
      <w:r w:rsidRPr="00BA03CB">
        <w:rPr>
          <w:b/>
          <w:sz w:val="24"/>
          <w:szCs w:val="24"/>
        </w:rPr>
        <w:t>REPONSE :</w:t>
      </w:r>
    </w:p>
    <w:p w14:paraId="233E86C2" w14:textId="77777777" w:rsidR="00114C52" w:rsidRPr="00BA03CB" w:rsidRDefault="00953AD7" w:rsidP="00F1252D">
      <w:pPr>
        <w:pStyle w:val="SingleTxtG"/>
        <w:spacing w:line="240" w:lineRule="auto"/>
        <w:ind w:left="0" w:right="0"/>
        <w:rPr>
          <w:b/>
          <w:sz w:val="24"/>
          <w:lang w:val="fr-FR"/>
        </w:rPr>
      </w:pPr>
      <w:r w:rsidRPr="00BA03CB">
        <w:rPr>
          <w:b/>
          <w:sz w:val="24"/>
          <w:lang w:val="fr-FR"/>
        </w:rPr>
        <w:t>Le système d’état civil a certes été perturbé pendant la période aigue de la crise et continue à l’être dans certaines localités toujours affectées.</w:t>
      </w:r>
    </w:p>
    <w:p w14:paraId="30C48317" w14:textId="77777777" w:rsidR="00300F59" w:rsidRPr="00BA03CB" w:rsidRDefault="00953AD7" w:rsidP="00F1252D">
      <w:pPr>
        <w:pStyle w:val="SingleTxtG"/>
        <w:spacing w:line="240" w:lineRule="auto"/>
        <w:ind w:left="0" w:right="0"/>
        <w:rPr>
          <w:b/>
          <w:sz w:val="24"/>
          <w:lang w:val="fr-FR"/>
        </w:rPr>
      </w:pPr>
      <w:r w:rsidRPr="00BA03CB">
        <w:rPr>
          <w:b/>
          <w:sz w:val="24"/>
          <w:lang w:val="fr-FR"/>
        </w:rPr>
        <w:t>Toutefois, les mesures prises relatives d’une part à la mise en œuvre du plan d’actions de la Stratégie Nationale de l’état civil et d’autre part, au projet de loi dérogatoire en faveur des enfants nés pendant la crise dans les localités affectées et non enregistrés à l’état civil</w:t>
      </w:r>
      <w:r w:rsidR="00F0447B" w:rsidRPr="00BA03CB">
        <w:rPr>
          <w:b/>
          <w:sz w:val="24"/>
          <w:lang w:val="fr-FR"/>
        </w:rPr>
        <w:t xml:space="preserve">, sont de nature à favoriser le </w:t>
      </w:r>
      <w:r w:rsidR="008A15F4" w:rsidRPr="00BA03CB">
        <w:rPr>
          <w:b/>
          <w:sz w:val="24"/>
          <w:lang w:val="fr-FR"/>
        </w:rPr>
        <w:t>respect des droits humains et à</w:t>
      </w:r>
      <w:r w:rsidR="00F0447B" w:rsidRPr="00BA03CB">
        <w:rPr>
          <w:b/>
          <w:sz w:val="24"/>
          <w:lang w:val="fr-FR"/>
        </w:rPr>
        <w:t xml:space="preserve"> renforcer la résilience du système d’état civil malien. </w:t>
      </w:r>
    </w:p>
    <w:p w14:paraId="7DE5CF2F" w14:textId="04B85075" w:rsidR="00953AD7" w:rsidRPr="00BA03CB" w:rsidRDefault="00E9221F" w:rsidP="00F1252D">
      <w:pPr>
        <w:pStyle w:val="SingleTxtG"/>
        <w:spacing w:line="240" w:lineRule="auto"/>
        <w:ind w:left="0" w:right="0"/>
        <w:rPr>
          <w:b/>
          <w:sz w:val="24"/>
          <w:lang w:val="fr-FR"/>
        </w:rPr>
      </w:pPr>
      <w:r w:rsidRPr="00BA03CB">
        <w:rPr>
          <w:b/>
          <w:sz w:val="24"/>
          <w:lang w:val="fr-FR"/>
        </w:rPr>
        <w:t xml:space="preserve">En outre, la </w:t>
      </w:r>
      <w:r w:rsidR="008A15F4" w:rsidRPr="00BA03CB">
        <w:rPr>
          <w:b/>
          <w:sz w:val="24"/>
          <w:lang w:val="fr-FR"/>
        </w:rPr>
        <w:t>signature</w:t>
      </w:r>
      <w:r w:rsidRPr="00BA03CB">
        <w:rPr>
          <w:b/>
          <w:sz w:val="24"/>
          <w:lang w:val="fr-FR"/>
        </w:rPr>
        <w:t xml:space="preserve"> d’un mémorandum d’entente </w:t>
      </w:r>
      <w:r w:rsidR="0073434A" w:rsidRPr="00BA03CB">
        <w:rPr>
          <w:b/>
          <w:sz w:val="24"/>
          <w:lang w:val="fr-FR"/>
        </w:rPr>
        <w:t>(</w:t>
      </w:r>
      <w:r w:rsidR="0072142D" w:rsidRPr="00BA03CB">
        <w:rPr>
          <w:b/>
          <w:sz w:val="24"/>
          <w:lang w:val="fr-FR"/>
        </w:rPr>
        <w:t>signé par le Directeur national de l’état civil et le Président de l’AMM le 05 août 2022 et signé par le Directeur général de la Santé et le Président de la FENACOM le 09 août 2022</w:t>
      </w:r>
      <w:r w:rsidR="0073434A" w:rsidRPr="00BA03CB">
        <w:rPr>
          <w:b/>
          <w:sz w:val="24"/>
          <w:lang w:val="fr-FR"/>
        </w:rPr>
        <w:t xml:space="preserve">) </w:t>
      </w:r>
      <w:r w:rsidRPr="00BA03CB">
        <w:rPr>
          <w:b/>
          <w:sz w:val="24"/>
          <w:lang w:val="fr-FR"/>
        </w:rPr>
        <w:t>entre les principales parties prenantes du système d’état civil, à savoir</w:t>
      </w:r>
      <w:r w:rsidR="00AC1044" w:rsidRPr="00BA03CB">
        <w:rPr>
          <w:b/>
          <w:sz w:val="24"/>
          <w:lang w:val="fr-FR"/>
        </w:rPr>
        <w:t xml:space="preserve"> : la Direction Nationale de l’Etat Civil (DNEC), </w:t>
      </w:r>
      <w:r w:rsidR="00AC1044" w:rsidRPr="00BA03CB">
        <w:rPr>
          <w:b/>
          <w:sz w:val="24"/>
          <w:lang w:val="fr-FR"/>
        </w:rPr>
        <w:lastRenderedPageBreak/>
        <w:t>la Direction Générale de la Santé et de l’Hygiène publique (DGHP), la Fédération Nationale des Associations de Santé Communautaire (FENASCOM) et l’Association des Municipalités du Mali (AMM)</w:t>
      </w:r>
      <w:r w:rsidR="00C91972" w:rsidRPr="00BA03CB">
        <w:rPr>
          <w:b/>
          <w:sz w:val="24"/>
          <w:lang w:val="fr-FR"/>
        </w:rPr>
        <w:t xml:space="preserve"> en vue de l’opérationnalisation des Agents de Santé Communautaire (ASC) en qualité d’Agents de Déclaration Villageois (ADV) et l’implication effective des agents de vaccination, des matrones rurales, des groupes de soutien aux activités de nutrition (GSAN), des accoucheuses traditionnelles et Mama </w:t>
      </w:r>
      <w:proofErr w:type="spellStart"/>
      <w:r w:rsidR="00C91972" w:rsidRPr="00BA03CB">
        <w:rPr>
          <w:b/>
          <w:sz w:val="24"/>
          <w:lang w:val="fr-FR"/>
        </w:rPr>
        <w:t>yeelen</w:t>
      </w:r>
      <w:proofErr w:type="spellEnd"/>
      <w:r w:rsidR="00C91972" w:rsidRPr="00BA03CB">
        <w:rPr>
          <w:b/>
          <w:sz w:val="24"/>
          <w:lang w:val="fr-FR"/>
        </w:rPr>
        <w:t xml:space="preserve"> dans le processus de déclaration de naissance et de décès en République du Mali, ont permis d’atténuer les méfaits de la crise sur l’accès des populations aux services de l’état civil, en particulier les personnes en situation de handicap. </w:t>
      </w:r>
    </w:p>
    <w:p w14:paraId="4B2ACEA3" w14:textId="77777777" w:rsidR="0044450F" w:rsidRDefault="0044450F" w:rsidP="00F1252D">
      <w:pPr>
        <w:pStyle w:val="SingleTxtG"/>
        <w:spacing w:line="240" w:lineRule="auto"/>
        <w:ind w:left="0" w:right="0"/>
        <w:rPr>
          <w:b/>
          <w:sz w:val="24"/>
          <w:lang w:val="fr-FR"/>
        </w:rPr>
      </w:pPr>
    </w:p>
    <w:p w14:paraId="744A495D" w14:textId="5FC607EC" w:rsidR="00C91972" w:rsidRPr="00BA03CB" w:rsidRDefault="00C91972" w:rsidP="00F1252D">
      <w:pPr>
        <w:pStyle w:val="SingleTxtG"/>
        <w:spacing w:line="240" w:lineRule="auto"/>
        <w:ind w:left="0" w:right="0"/>
        <w:rPr>
          <w:b/>
          <w:sz w:val="24"/>
          <w:lang w:val="fr-FR"/>
        </w:rPr>
      </w:pPr>
      <w:r w:rsidRPr="00BA03CB">
        <w:rPr>
          <w:b/>
          <w:sz w:val="24"/>
          <w:lang w:val="fr-FR"/>
        </w:rPr>
        <w:t>Il s’agit, entre autres, de :</w:t>
      </w:r>
    </w:p>
    <w:p w14:paraId="60ED6866" w14:textId="77777777" w:rsidR="00C91972" w:rsidRPr="00BA03CB" w:rsidRDefault="00C91972" w:rsidP="00F1252D">
      <w:pPr>
        <w:pStyle w:val="SingleTxtG"/>
        <w:spacing w:line="240" w:lineRule="auto"/>
        <w:ind w:left="567" w:right="0"/>
        <w:rPr>
          <w:b/>
          <w:sz w:val="24"/>
          <w:lang w:val="fr-FR"/>
        </w:rPr>
      </w:pPr>
      <w:r w:rsidRPr="00BA03CB">
        <w:rPr>
          <w:b/>
          <w:sz w:val="24"/>
          <w:lang w:val="fr-FR"/>
        </w:rPr>
        <w:t>- la mise en place de cahiers villageois pour la collecte des données aux naissances et aux décès ;</w:t>
      </w:r>
    </w:p>
    <w:p w14:paraId="0ECAF563" w14:textId="77777777" w:rsidR="00C91972" w:rsidRPr="00BA03CB" w:rsidRDefault="00C91972" w:rsidP="00F1252D">
      <w:pPr>
        <w:pStyle w:val="SingleTxtG"/>
        <w:spacing w:line="240" w:lineRule="auto"/>
        <w:ind w:left="567" w:right="0"/>
        <w:rPr>
          <w:b/>
          <w:sz w:val="24"/>
          <w:lang w:val="fr-FR"/>
        </w:rPr>
      </w:pPr>
      <w:r w:rsidRPr="00BA03CB">
        <w:rPr>
          <w:b/>
          <w:sz w:val="24"/>
          <w:lang w:val="fr-FR"/>
        </w:rPr>
        <w:t>- l’identification des enfants nés pendant la crise.</w:t>
      </w:r>
    </w:p>
    <w:p w14:paraId="1B3492C3" w14:textId="77777777" w:rsidR="00C91972" w:rsidRPr="00BA03CB" w:rsidRDefault="00C91972" w:rsidP="00F1252D">
      <w:pPr>
        <w:pStyle w:val="SingleTxtG"/>
        <w:spacing w:line="240" w:lineRule="auto"/>
        <w:ind w:left="0" w:right="0"/>
        <w:rPr>
          <w:b/>
          <w:sz w:val="24"/>
          <w:lang w:val="fr-FR"/>
        </w:rPr>
      </w:pPr>
      <w:r w:rsidRPr="00BA03CB">
        <w:rPr>
          <w:b/>
          <w:sz w:val="24"/>
          <w:lang w:val="fr-FR"/>
        </w:rPr>
        <w:t>Ces mesures ont ainsi facilité les activités suivantes :</w:t>
      </w:r>
    </w:p>
    <w:p w14:paraId="4AEEF45E" w14:textId="77777777" w:rsidR="00C91972" w:rsidRPr="00BA03CB" w:rsidRDefault="00C91972" w:rsidP="00F1252D">
      <w:pPr>
        <w:pStyle w:val="SingleTxtG"/>
        <w:spacing w:line="240" w:lineRule="auto"/>
        <w:ind w:left="567" w:right="0"/>
        <w:rPr>
          <w:b/>
          <w:sz w:val="24"/>
          <w:lang w:val="fr-FR"/>
        </w:rPr>
      </w:pPr>
      <w:r w:rsidRPr="00BA03CB">
        <w:rPr>
          <w:b/>
          <w:sz w:val="24"/>
          <w:lang w:val="fr-FR"/>
        </w:rPr>
        <w:t>- la poursuite des enregistrements des faits d’état civil au niveau des centres de déclaration implantés dans les formations sanitaires ;</w:t>
      </w:r>
    </w:p>
    <w:p w14:paraId="4C219676" w14:textId="77777777" w:rsidR="00C91972" w:rsidRPr="00BA03CB" w:rsidRDefault="007221AA" w:rsidP="00F1252D">
      <w:pPr>
        <w:pStyle w:val="SingleTxtG"/>
        <w:spacing w:line="240" w:lineRule="auto"/>
        <w:ind w:left="567" w:right="0"/>
        <w:rPr>
          <w:b/>
          <w:sz w:val="24"/>
          <w:lang w:val="fr-FR"/>
        </w:rPr>
      </w:pPr>
      <w:r w:rsidRPr="00BA03CB">
        <w:rPr>
          <w:b/>
          <w:sz w:val="24"/>
          <w:lang w:val="fr-FR"/>
        </w:rPr>
        <w:t xml:space="preserve">- </w:t>
      </w:r>
      <w:r w:rsidR="00C91972" w:rsidRPr="00BA03CB">
        <w:rPr>
          <w:b/>
          <w:sz w:val="24"/>
          <w:lang w:val="fr-FR"/>
        </w:rPr>
        <w:t xml:space="preserve">l’organisation des audiences foraines qui ont permis à plus d’un million d’enfants d’obtenir </w:t>
      </w:r>
      <w:r w:rsidRPr="00BA03CB">
        <w:rPr>
          <w:b/>
          <w:sz w:val="24"/>
          <w:lang w:val="fr-FR"/>
        </w:rPr>
        <w:t>leur acte de naissance ;</w:t>
      </w:r>
    </w:p>
    <w:p w14:paraId="3F95FE51" w14:textId="77777777" w:rsidR="007221AA" w:rsidRPr="00BA03CB" w:rsidRDefault="007221AA" w:rsidP="00F1252D">
      <w:pPr>
        <w:pStyle w:val="SingleTxtG"/>
        <w:spacing w:line="240" w:lineRule="auto"/>
        <w:ind w:left="567" w:right="0"/>
        <w:rPr>
          <w:b/>
          <w:sz w:val="24"/>
          <w:lang w:val="fr-FR"/>
        </w:rPr>
      </w:pPr>
      <w:r w:rsidRPr="00BA03CB">
        <w:rPr>
          <w:b/>
          <w:sz w:val="24"/>
          <w:lang w:val="fr-FR"/>
        </w:rPr>
        <w:t>- l’équipement des centres d’état civil en kits d’agents de déclaration et leur dotation en registres et divers imprimés ;</w:t>
      </w:r>
    </w:p>
    <w:p w14:paraId="784A2DE8" w14:textId="77777777" w:rsidR="007221AA" w:rsidRPr="00BA03CB" w:rsidRDefault="007221AA" w:rsidP="00F1252D">
      <w:pPr>
        <w:pStyle w:val="SingleTxtG"/>
        <w:spacing w:line="240" w:lineRule="auto"/>
        <w:ind w:left="567" w:right="0"/>
        <w:rPr>
          <w:b/>
          <w:sz w:val="24"/>
          <w:lang w:val="fr-FR"/>
        </w:rPr>
      </w:pPr>
      <w:r w:rsidRPr="00BA03CB">
        <w:rPr>
          <w:b/>
          <w:sz w:val="24"/>
          <w:lang w:val="fr-FR"/>
        </w:rPr>
        <w:t>- la sensibilisation des populations sur l’importance et l’utilité des actes d’état civil à travers les débats publics organisés par la DNEC avec l’appui de l’UNICEF dans les régions de Tombouctou et de Gao ;</w:t>
      </w:r>
    </w:p>
    <w:p w14:paraId="50D01E3B" w14:textId="77777777" w:rsidR="007221AA" w:rsidRPr="00BA03CB" w:rsidRDefault="007221AA" w:rsidP="00F1252D">
      <w:pPr>
        <w:pStyle w:val="SingleTxtG"/>
        <w:spacing w:line="240" w:lineRule="auto"/>
        <w:ind w:left="567" w:right="0"/>
        <w:rPr>
          <w:b/>
          <w:sz w:val="24"/>
          <w:lang w:val="fr-FR"/>
        </w:rPr>
      </w:pPr>
      <w:r w:rsidRPr="00BA03CB">
        <w:rPr>
          <w:b/>
          <w:sz w:val="24"/>
          <w:lang w:val="fr-FR"/>
        </w:rPr>
        <w:t>- l’</w:t>
      </w:r>
      <w:r w:rsidR="008A15F4" w:rsidRPr="00BA03CB">
        <w:rPr>
          <w:b/>
          <w:sz w:val="24"/>
          <w:lang w:val="fr-FR"/>
        </w:rPr>
        <w:t xml:space="preserve">élaboration d’un projet de </w:t>
      </w:r>
      <w:r w:rsidRPr="00BA03CB">
        <w:rPr>
          <w:b/>
          <w:sz w:val="24"/>
          <w:lang w:val="fr-FR"/>
        </w:rPr>
        <w:t xml:space="preserve">loi dérogatoire pour faciliter l’octroi de l’acte de naissance à tous les enfants nés durant la crise dans les régions affectées. </w:t>
      </w:r>
    </w:p>
    <w:p w14:paraId="5B24AE80" w14:textId="77777777" w:rsidR="007221AA" w:rsidRPr="00BA03CB" w:rsidRDefault="007221AA" w:rsidP="00F1252D">
      <w:pPr>
        <w:pStyle w:val="SingleTxtG"/>
        <w:spacing w:line="240" w:lineRule="auto"/>
        <w:ind w:left="0" w:right="0"/>
        <w:rPr>
          <w:b/>
          <w:sz w:val="24"/>
          <w:lang w:val="fr-FR"/>
        </w:rPr>
      </w:pPr>
      <w:r w:rsidRPr="00BA03CB">
        <w:rPr>
          <w:b/>
          <w:sz w:val="24"/>
          <w:lang w:val="fr-FR"/>
        </w:rPr>
        <w:t>Certaines de ces activités ont été exécutées par des groupes d’ONG locales, préalablement formés par les cadres de la DNEC aux outils de collecte des données d’état civil.</w:t>
      </w:r>
    </w:p>
    <w:p w14:paraId="29474203" w14:textId="127568B9" w:rsidR="007221AA" w:rsidRPr="00953AD7" w:rsidRDefault="007221AA" w:rsidP="00F1252D">
      <w:pPr>
        <w:pStyle w:val="SingleTxtG"/>
        <w:spacing w:line="240" w:lineRule="auto"/>
        <w:ind w:left="0" w:right="0"/>
        <w:rPr>
          <w:b/>
          <w:color w:val="FF0000"/>
          <w:sz w:val="24"/>
          <w:lang w:val="fr-FR"/>
        </w:rPr>
      </w:pPr>
      <w:r w:rsidRPr="00BA03CB">
        <w:rPr>
          <w:b/>
          <w:sz w:val="24"/>
          <w:lang w:val="fr-FR"/>
        </w:rPr>
        <w:t>La DNEC reste proactive pour la réadaptation de mesures supplémentaires en cas d’évolution de contexte dans le souci de ré</w:t>
      </w:r>
      <w:r w:rsidR="00DB74A2">
        <w:rPr>
          <w:b/>
          <w:sz w:val="24"/>
          <w:lang w:val="fr-FR"/>
        </w:rPr>
        <w:t>pondre aux besoins des usagers.</w:t>
      </w:r>
    </w:p>
    <w:p w14:paraId="2DBC3AF1"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r>
      <w:r>
        <w:rPr>
          <w:bCs/>
          <w:lang w:val="fr-FR"/>
        </w:rPr>
        <w:t>Autonomie de vie et inclusion dans la société (art. 19)</w:t>
      </w:r>
    </w:p>
    <w:p w14:paraId="292DFED4" w14:textId="77777777" w:rsidR="00FF0210" w:rsidRDefault="00FF0210" w:rsidP="00F1252D">
      <w:pPr>
        <w:pStyle w:val="SingleTxtG"/>
        <w:spacing w:line="240" w:lineRule="auto"/>
        <w:ind w:left="0" w:right="0"/>
        <w:rPr>
          <w:lang w:val="fr-FR"/>
        </w:rPr>
      </w:pPr>
      <w:r>
        <w:rPr>
          <w:lang w:val="fr-FR"/>
        </w:rPr>
        <w:t>16.</w:t>
      </w:r>
      <w:r>
        <w:rPr>
          <w:lang w:val="fr-FR"/>
        </w:rPr>
        <w:tab/>
        <w:t>Donner des renseignements sur :</w:t>
      </w:r>
    </w:p>
    <w:p w14:paraId="6495C53C" w14:textId="77777777" w:rsidR="00FF0210" w:rsidRPr="00AB3082" w:rsidRDefault="00FF0210" w:rsidP="00F1252D">
      <w:pPr>
        <w:pStyle w:val="SingleTxtG"/>
        <w:spacing w:line="240" w:lineRule="auto"/>
        <w:ind w:left="0" w:right="0"/>
        <w:rPr>
          <w:lang w:val="fr-FR"/>
        </w:rPr>
      </w:pPr>
      <w:r>
        <w:rPr>
          <w:lang w:val="fr-FR"/>
        </w:rPr>
        <w:t>a)</w:t>
      </w:r>
      <w:r>
        <w:rPr>
          <w:lang w:val="fr-FR"/>
        </w:rPr>
        <w:tab/>
        <w:t>Les mesures prises par l’État partie pour donner effet au droit des personnes handicapées de vivre de façon indépendante et d’être insérées dans la société, et pour surveiller le respect de ce droit. Indiquer notamment le montant des ressources mobilisées pour assurer l’exercice effectif de ce droit, notamment pour offrir aux personnes handicapées une aide personnelle et des services de proximité ;</w:t>
      </w:r>
    </w:p>
    <w:p w14:paraId="60BC6DCE" w14:textId="77777777" w:rsidR="00FF0210" w:rsidRDefault="00FF0210" w:rsidP="00F1252D">
      <w:pPr>
        <w:pStyle w:val="SingleTxtG"/>
        <w:spacing w:line="240" w:lineRule="auto"/>
        <w:ind w:left="0" w:right="0"/>
        <w:rPr>
          <w:lang w:val="fr-FR"/>
        </w:rPr>
      </w:pPr>
      <w:r>
        <w:rPr>
          <w:lang w:val="fr-FR"/>
        </w:rPr>
        <w:t>b)</w:t>
      </w:r>
      <w:r>
        <w:rPr>
          <w:lang w:val="fr-FR"/>
        </w:rPr>
        <w:tab/>
        <w:t>Les 20 logements qui, comme indiqué dans le rapport initial, sont mis à la disposition de personnes handicapées dans le cadre des programmes de logements sociaux, en précisant si ces logements sont intégrés aux ensembles résidentiels destinés aux autres personnes ou s’ils en sont séparés. Décrire également les mesures prises pour que des logements supplémentaires soient mis à la disposition de personnes handicapées, dans des communautés librement choisies par celles</w:t>
      </w:r>
      <w:r>
        <w:rPr>
          <w:lang w:val="fr-FR"/>
        </w:rPr>
        <w:noBreakHyphen/>
        <w:t>ci.</w:t>
      </w:r>
    </w:p>
    <w:p w14:paraId="37CD5DF7" w14:textId="77777777" w:rsidR="000B6B2A" w:rsidRDefault="000B6B2A" w:rsidP="00F1252D">
      <w:pPr>
        <w:pStyle w:val="SingleTxtG"/>
        <w:spacing w:line="240" w:lineRule="auto"/>
        <w:ind w:left="0" w:right="0"/>
        <w:rPr>
          <w:b/>
          <w:sz w:val="24"/>
          <w:szCs w:val="24"/>
          <w:lang w:val="fr-FR"/>
        </w:rPr>
      </w:pPr>
    </w:p>
    <w:p w14:paraId="5C9A964F" w14:textId="4EFC1EAD" w:rsidR="000B6B2A" w:rsidRDefault="000B6B2A" w:rsidP="00F1252D">
      <w:pPr>
        <w:pStyle w:val="SingleTxtG"/>
        <w:spacing w:line="240" w:lineRule="auto"/>
        <w:ind w:left="0" w:right="0"/>
        <w:rPr>
          <w:b/>
          <w:sz w:val="24"/>
          <w:szCs w:val="24"/>
        </w:rPr>
      </w:pPr>
      <w:r w:rsidRPr="00C01C90">
        <w:rPr>
          <w:b/>
          <w:sz w:val="24"/>
          <w:szCs w:val="24"/>
        </w:rPr>
        <w:t>REPONSE :</w:t>
      </w:r>
    </w:p>
    <w:p w14:paraId="3931B501" w14:textId="0A281650" w:rsidR="00BC0A52" w:rsidRDefault="00BC0A52" w:rsidP="00416BB5">
      <w:pPr>
        <w:pStyle w:val="SingleTxtG"/>
        <w:numPr>
          <w:ilvl w:val="0"/>
          <w:numId w:val="35"/>
        </w:numPr>
        <w:spacing w:line="240" w:lineRule="auto"/>
        <w:ind w:left="426" w:right="0"/>
        <w:rPr>
          <w:b/>
          <w:sz w:val="24"/>
          <w:szCs w:val="24"/>
        </w:rPr>
      </w:pPr>
      <w:r>
        <w:rPr>
          <w:b/>
          <w:sz w:val="24"/>
          <w:szCs w:val="24"/>
        </w:rPr>
        <w:t>Dans le cadre de la mise en œuvre des recommandations du Forum National sur l’accessibilité des bâtiments aux personnes handicapées et à mobilité réduite,</w:t>
      </w:r>
      <w:r w:rsidR="00A6086F">
        <w:rPr>
          <w:b/>
          <w:sz w:val="24"/>
          <w:szCs w:val="24"/>
        </w:rPr>
        <w:t xml:space="preserve"> </w:t>
      </w:r>
      <w:r w:rsidR="001959C3">
        <w:rPr>
          <w:b/>
          <w:sz w:val="24"/>
          <w:szCs w:val="24"/>
        </w:rPr>
        <w:t xml:space="preserve">la Direction Nationale de l’Urbanisme et de l’Habitat transmet une note d’information à ses structures centrales et déconcentrées pour prendre toutes les dispositions </w:t>
      </w:r>
      <w:r w:rsidR="001959C3">
        <w:rPr>
          <w:b/>
          <w:sz w:val="24"/>
          <w:szCs w:val="24"/>
        </w:rPr>
        <w:lastRenderedPageBreak/>
        <w:t>nécessaires pour l’application des Normes générales d’accessibilité physique des bâtiments publics aux personnes handicapées, comme définies par le code de la construction du 31 décembre 2003 (cf. dispositions particulières et finales, chapitre 4, article 23 du décret n°02-511/P-RM).</w:t>
      </w:r>
    </w:p>
    <w:p w14:paraId="69FB1FBA" w14:textId="77777777" w:rsidR="00186AC4" w:rsidRDefault="001959C3" w:rsidP="00186AC4">
      <w:pPr>
        <w:pStyle w:val="SingleTxtG"/>
        <w:spacing w:line="240" w:lineRule="auto"/>
        <w:ind w:left="426" w:right="0"/>
        <w:rPr>
          <w:b/>
          <w:sz w:val="24"/>
          <w:szCs w:val="24"/>
        </w:rPr>
      </w:pPr>
      <w:r>
        <w:rPr>
          <w:b/>
          <w:sz w:val="24"/>
          <w:szCs w:val="24"/>
        </w:rPr>
        <w:t xml:space="preserve">L’objectif </w:t>
      </w:r>
      <w:r w:rsidR="00C134AC">
        <w:rPr>
          <w:b/>
          <w:sz w:val="24"/>
          <w:szCs w:val="24"/>
        </w:rPr>
        <w:t>recherché</w:t>
      </w:r>
      <w:r>
        <w:rPr>
          <w:b/>
          <w:sz w:val="24"/>
          <w:szCs w:val="24"/>
        </w:rPr>
        <w:t xml:space="preserve"> est d’amener les acteurs à éprouver de l’intérêt à intégrer le handicap dans les projets d’infrastructures de base. Une attention particulière est réservée aux rampes ou tout autre moyen d’accès des personnes handicapées aux infrastructures afin qu’elles bénéficient, avec la plus grande autonomie possible, d’accéder et d’uti</w:t>
      </w:r>
      <w:r w:rsidR="00186AC4">
        <w:rPr>
          <w:b/>
          <w:sz w:val="24"/>
          <w:szCs w:val="24"/>
        </w:rPr>
        <w:t xml:space="preserve">liser les équipements de base. </w:t>
      </w:r>
    </w:p>
    <w:p w14:paraId="31853CC7" w14:textId="5CCDEF13" w:rsidR="000B6B2A" w:rsidRPr="00186AC4" w:rsidRDefault="00186AC4" w:rsidP="00186AC4">
      <w:pPr>
        <w:pStyle w:val="SingleTxtG"/>
        <w:spacing w:line="240" w:lineRule="auto"/>
        <w:ind w:left="426" w:right="0"/>
        <w:rPr>
          <w:b/>
          <w:sz w:val="24"/>
          <w:szCs w:val="24"/>
        </w:rPr>
      </w:pPr>
      <w:r>
        <w:rPr>
          <w:b/>
          <w:sz w:val="24"/>
          <w:szCs w:val="24"/>
        </w:rPr>
        <w:t xml:space="preserve">b) </w:t>
      </w:r>
      <w:r w:rsidR="000B6B2A" w:rsidRPr="000B6B2A">
        <w:rPr>
          <w:b/>
          <w:sz w:val="24"/>
          <w:szCs w:val="24"/>
        </w:rPr>
        <w:t>Les logements sociaux attribués aux personnes vivant avec un handicap sont intégrés aux ensembles résidentiels destinés aux autres personnes. Il n’y a aucun signe distinctif qui marque une particularité avec les maisons.</w:t>
      </w:r>
    </w:p>
    <w:p w14:paraId="4DFA9073"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r>
      <w:r>
        <w:rPr>
          <w:bCs/>
          <w:lang w:val="fr-FR"/>
        </w:rPr>
        <w:t>Mobilité personnelle (art. 20)</w:t>
      </w:r>
    </w:p>
    <w:p w14:paraId="20847AD3" w14:textId="77777777" w:rsidR="00FF0210" w:rsidRPr="00AB3082" w:rsidRDefault="00FF0210" w:rsidP="00F1252D">
      <w:pPr>
        <w:pStyle w:val="SingleTxtG"/>
        <w:spacing w:line="240" w:lineRule="auto"/>
        <w:ind w:left="0" w:right="0"/>
        <w:rPr>
          <w:lang w:val="fr-FR"/>
        </w:rPr>
      </w:pPr>
      <w:r>
        <w:rPr>
          <w:lang w:val="fr-FR"/>
        </w:rPr>
        <w:t>17.</w:t>
      </w:r>
      <w:r>
        <w:rPr>
          <w:lang w:val="fr-FR"/>
        </w:rPr>
        <w:tab/>
        <w:t>Donner des renseignements sur :</w:t>
      </w:r>
    </w:p>
    <w:p w14:paraId="1568AB79" w14:textId="77777777" w:rsidR="00FF0210" w:rsidRPr="00AB3082" w:rsidRDefault="00FF0210" w:rsidP="00F1252D">
      <w:pPr>
        <w:pStyle w:val="SingleTxtG"/>
        <w:spacing w:line="240" w:lineRule="auto"/>
        <w:ind w:left="0" w:right="0"/>
        <w:rPr>
          <w:lang w:val="fr-FR"/>
        </w:rPr>
      </w:pPr>
      <w:r>
        <w:rPr>
          <w:lang w:val="fr-FR"/>
        </w:rPr>
        <w:t>a)</w:t>
      </w:r>
      <w:r>
        <w:rPr>
          <w:lang w:val="fr-FR"/>
        </w:rPr>
        <w:tab/>
        <w:t>Les mesures prises pour</w:t>
      </w:r>
      <w:r w:rsidDel="00B5613F">
        <w:rPr>
          <w:lang w:val="fr-FR"/>
        </w:rPr>
        <w:t xml:space="preserve"> </w:t>
      </w:r>
      <w:r>
        <w:rPr>
          <w:lang w:val="fr-FR"/>
        </w:rPr>
        <w:t>garantir des facilités aux personnes handicapées pour améliorer leur mobilité personnelle, notamment la mise à disposition de dispositifs d’aide à la mobilité, d’équipements d’assistance et d’autres technologies d’assistance, ainsi que la mise à disposition de formes d’aide humaine ou animalière, de services de médiateurs et de technologies de l’information et des communications, en particulier dans les zones rurales et les zones touchées par des conflits ;</w:t>
      </w:r>
    </w:p>
    <w:p w14:paraId="6B870AFC" w14:textId="77777777" w:rsidR="00FF0210" w:rsidRDefault="00FF0210" w:rsidP="00F1252D">
      <w:pPr>
        <w:pStyle w:val="SingleTxtG"/>
        <w:spacing w:line="240" w:lineRule="auto"/>
        <w:ind w:left="0" w:right="0"/>
        <w:rPr>
          <w:lang w:val="fr-FR"/>
        </w:rPr>
      </w:pPr>
      <w:r>
        <w:rPr>
          <w:lang w:val="fr-FR"/>
        </w:rPr>
        <w:t>b)</w:t>
      </w:r>
      <w:r>
        <w:rPr>
          <w:lang w:val="fr-FR"/>
        </w:rPr>
        <w:tab/>
        <w:t>Les mesures prises pour veiller à ce que les ouvrages de construction et autres infrastructures, et les systèmes de transport, dans les zones tant urbaines que rurales, soient conçus de manière à garantir la mobilité personnelle des personnes handicapées.</w:t>
      </w:r>
    </w:p>
    <w:p w14:paraId="36BD5112" w14:textId="77777777" w:rsidR="00DF13AC" w:rsidRDefault="00DF13AC" w:rsidP="00F1252D">
      <w:pPr>
        <w:pStyle w:val="SingleTxtG"/>
        <w:spacing w:line="240" w:lineRule="auto"/>
        <w:ind w:left="0" w:right="0"/>
        <w:rPr>
          <w:lang w:val="fr-FR"/>
        </w:rPr>
      </w:pPr>
    </w:p>
    <w:p w14:paraId="17DBEC32" w14:textId="77777777" w:rsidR="00DF13AC" w:rsidRPr="00CE09F4" w:rsidRDefault="00DF13AC" w:rsidP="00F1252D">
      <w:pPr>
        <w:pStyle w:val="SingleTxtG"/>
        <w:spacing w:line="240" w:lineRule="auto"/>
        <w:ind w:left="0" w:right="0"/>
        <w:rPr>
          <w:lang w:val="fr-FR"/>
        </w:rPr>
      </w:pPr>
      <w:r w:rsidRPr="00C01C90">
        <w:rPr>
          <w:b/>
          <w:sz w:val="24"/>
          <w:szCs w:val="24"/>
        </w:rPr>
        <w:t>REPONSE :</w:t>
      </w:r>
    </w:p>
    <w:p w14:paraId="6B00E6AB" w14:textId="661203D6" w:rsidR="00DF13AC" w:rsidRPr="0041691F" w:rsidRDefault="0041691F" w:rsidP="0041691F">
      <w:pPr>
        <w:spacing w:line="240" w:lineRule="auto"/>
        <w:ind w:left="567"/>
        <w:jc w:val="both"/>
        <w:rPr>
          <w:rFonts w:ascii="Times New Roman" w:hAnsi="Times New Roman" w:cs="Times New Roman"/>
          <w:b/>
          <w:sz w:val="24"/>
          <w:szCs w:val="24"/>
        </w:rPr>
      </w:pPr>
      <w:r>
        <w:rPr>
          <w:rFonts w:ascii="Times New Roman" w:hAnsi="Times New Roman" w:cs="Times New Roman"/>
          <w:b/>
          <w:sz w:val="24"/>
          <w:szCs w:val="24"/>
        </w:rPr>
        <w:t xml:space="preserve">a) </w:t>
      </w:r>
      <w:r w:rsidR="00DF13AC" w:rsidRPr="0041691F">
        <w:rPr>
          <w:rFonts w:ascii="Times New Roman" w:hAnsi="Times New Roman" w:cs="Times New Roman"/>
          <w:b/>
          <w:sz w:val="24"/>
          <w:szCs w:val="24"/>
        </w:rPr>
        <w:t xml:space="preserve">Pour soutenir la mobilité des personnes vivant avec un handicap, l’Etat offre chaque année en moyenne 200 tricycles à moteur et des pédaliers aux étudiants, élèves, jeunes diplômés handicapés, femmes et filles handicapées exerçant le petit commerce nécessitant un déplacement ; </w:t>
      </w:r>
    </w:p>
    <w:p w14:paraId="1C9E2A48" w14:textId="678969CD" w:rsidR="00DF13AC" w:rsidRPr="0041691F" w:rsidRDefault="0041691F" w:rsidP="0041691F">
      <w:pPr>
        <w:spacing w:line="240" w:lineRule="auto"/>
        <w:ind w:left="567"/>
        <w:rPr>
          <w:rFonts w:ascii="Times New Roman" w:hAnsi="Times New Roman" w:cs="Times New Roman"/>
          <w:b/>
          <w:sz w:val="24"/>
          <w:szCs w:val="24"/>
        </w:rPr>
      </w:pPr>
      <w:r>
        <w:rPr>
          <w:rFonts w:ascii="Times New Roman" w:hAnsi="Times New Roman" w:cs="Times New Roman"/>
          <w:b/>
          <w:sz w:val="24"/>
          <w:szCs w:val="24"/>
        </w:rPr>
        <w:t xml:space="preserve">b) </w:t>
      </w:r>
      <w:r w:rsidR="00DF13AC" w:rsidRPr="0041691F">
        <w:rPr>
          <w:rFonts w:ascii="Times New Roman" w:hAnsi="Times New Roman" w:cs="Times New Roman"/>
          <w:b/>
          <w:sz w:val="24"/>
          <w:szCs w:val="24"/>
        </w:rPr>
        <w:t xml:space="preserve">Des efforts sont en cours pour </w:t>
      </w:r>
      <w:r w:rsidRPr="0041691F">
        <w:rPr>
          <w:rFonts w:ascii="Times New Roman" w:hAnsi="Times New Roman" w:cs="Times New Roman"/>
          <w:b/>
          <w:sz w:val="24"/>
          <w:szCs w:val="24"/>
        </w:rPr>
        <w:t>concevoir les</w:t>
      </w:r>
      <w:r w:rsidR="00DF13AC" w:rsidRPr="0041691F">
        <w:rPr>
          <w:rFonts w:ascii="Times New Roman" w:hAnsi="Times New Roman" w:cs="Times New Roman"/>
          <w:b/>
          <w:sz w:val="24"/>
          <w:szCs w:val="24"/>
        </w:rPr>
        <w:t xml:space="preserve"> quais, les gares et les infrastructures de transport en tenant compte de la population handicapée.</w:t>
      </w:r>
    </w:p>
    <w:p w14:paraId="024FBCD2" w14:textId="1802ED5A" w:rsidR="00824B6D" w:rsidRPr="0041691F" w:rsidRDefault="00824B6D" w:rsidP="0041691F">
      <w:pPr>
        <w:spacing w:line="240" w:lineRule="auto"/>
        <w:ind w:left="567"/>
        <w:jc w:val="both"/>
        <w:rPr>
          <w:rFonts w:ascii="Times New Roman" w:hAnsi="Times New Roman" w:cs="Times New Roman"/>
          <w:b/>
          <w:sz w:val="24"/>
          <w:szCs w:val="24"/>
        </w:rPr>
      </w:pPr>
      <w:r w:rsidRPr="0041691F">
        <w:rPr>
          <w:rFonts w:ascii="Times New Roman" w:hAnsi="Times New Roman" w:cs="Times New Roman"/>
          <w:b/>
          <w:sz w:val="24"/>
          <w:szCs w:val="24"/>
        </w:rPr>
        <w:t xml:space="preserve">Les dispositions sont </w:t>
      </w:r>
      <w:r w:rsidR="0041691F" w:rsidRPr="0041691F">
        <w:rPr>
          <w:rFonts w:ascii="Times New Roman" w:hAnsi="Times New Roman" w:cs="Times New Roman"/>
          <w:b/>
          <w:sz w:val="24"/>
          <w:szCs w:val="24"/>
        </w:rPr>
        <w:t>en train</w:t>
      </w:r>
      <w:r w:rsidRPr="0041691F">
        <w:rPr>
          <w:rFonts w:ascii="Times New Roman" w:hAnsi="Times New Roman" w:cs="Times New Roman"/>
          <w:b/>
          <w:sz w:val="24"/>
          <w:szCs w:val="24"/>
        </w:rPr>
        <w:t xml:space="preserve"> d’être prises </w:t>
      </w:r>
      <w:r w:rsidR="00CE3425" w:rsidRPr="0041691F">
        <w:rPr>
          <w:rFonts w:ascii="Times New Roman" w:hAnsi="Times New Roman" w:cs="Times New Roman"/>
          <w:b/>
          <w:sz w:val="24"/>
          <w:szCs w:val="24"/>
        </w:rPr>
        <w:t xml:space="preserve">en application du Décret d’application de la loi N°2018-027 du 12 juin 2018 </w:t>
      </w:r>
      <w:r w:rsidRPr="0041691F">
        <w:rPr>
          <w:rFonts w:ascii="Times New Roman" w:hAnsi="Times New Roman" w:cs="Times New Roman"/>
          <w:b/>
          <w:sz w:val="24"/>
          <w:szCs w:val="24"/>
        </w:rPr>
        <w:t xml:space="preserve">pour que les programmes de modernisation des infrastructures et du matériel ferroviaire puissent prendre en compte les normes édictées </w:t>
      </w:r>
      <w:r w:rsidR="0096619A" w:rsidRPr="0041691F">
        <w:rPr>
          <w:rFonts w:ascii="Times New Roman" w:hAnsi="Times New Roman" w:cs="Times New Roman"/>
          <w:b/>
          <w:sz w:val="24"/>
          <w:szCs w:val="24"/>
        </w:rPr>
        <w:t>en matière de mobilité personnelle des personnes handicapées ;</w:t>
      </w:r>
    </w:p>
    <w:p w14:paraId="480B7A2A" w14:textId="26E2E9E1" w:rsidR="0096619A" w:rsidRPr="0041691F" w:rsidRDefault="0096619A" w:rsidP="0041691F">
      <w:pPr>
        <w:spacing w:line="240" w:lineRule="auto"/>
        <w:ind w:left="567"/>
        <w:jc w:val="both"/>
        <w:rPr>
          <w:rFonts w:ascii="Times New Roman" w:hAnsi="Times New Roman" w:cs="Times New Roman"/>
          <w:b/>
          <w:color w:val="FF0000"/>
          <w:sz w:val="24"/>
          <w:szCs w:val="24"/>
        </w:rPr>
      </w:pPr>
      <w:r w:rsidRPr="0041691F">
        <w:rPr>
          <w:rFonts w:ascii="Times New Roman" w:hAnsi="Times New Roman" w:cs="Times New Roman"/>
          <w:b/>
          <w:sz w:val="24"/>
          <w:szCs w:val="24"/>
        </w:rPr>
        <w:t>Pour le transport fluvial, des dispositions sont prises pour l’accès des personnes à mobilité réduite car la configuration actuelle des bateaux ne tient pas compte des personnes à mobilité très réduite tant au niveau d’accès au pont supérieur qu’au</w:t>
      </w:r>
      <w:r w:rsidR="00DB74A2" w:rsidRPr="0041691F">
        <w:rPr>
          <w:rFonts w:ascii="Times New Roman" w:hAnsi="Times New Roman" w:cs="Times New Roman"/>
          <w:b/>
          <w:sz w:val="24"/>
          <w:szCs w:val="24"/>
        </w:rPr>
        <w:t xml:space="preserve"> niveau des portes des cabines.</w:t>
      </w:r>
    </w:p>
    <w:p w14:paraId="7B5A67BC"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r>
      <w:r>
        <w:rPr>
          <w:bCs/>
          <w:lang w:val="fr-FR"/>
        </w:rPr>
        <w:t xml:space="preserve">Liberté d’expression et d’opinion et accès à </w:t>
      </w:r>
      <w:r w:rsidRPr="0024484A">
        <w:rPr>
          <w:lang w:val="fr-FR"/>
        </w:rPr>
        <w:t>l</w:t>
      </w:r>
      <w:r>
        <w:rPr>
          <w:lang w:val="fr-FR"/>
        </w:rPr>
        <w:t>’</w:t>
      </w:r>
      <w:r w:rsidRPr="0024484A">
        <w:rPr>
          <w:lang w:val="fr-FR"/>
        </w:rPr>
        <w:t>information</w:t>
      </w:r>
      <w:r>
        <w:rPr>
          <w:bCs/>
          <w:lang w:val="fr-FR"/>
        </w:rPr>
        <w:t xml:space="preserve"> (art. 21)</w:t>
      </w:r>
    </w:p>
    <w:p w14:paraId="564A9D45" w14:textId="77777777" w:rsidR="00FF0210" w:rsidRPr="00AB3082" w:rsidRDefault="00FF0210" w:rsidP="00F1252D">
      <w:pPr>
        <w:pStyle w:val="SingleTxtG"/>
        <w:spacing w:line="240" w:lineRule="auto"/>
        <w:ind w:left="0" w:right="0"/>
        <w:rPr>
          <w:lang w:val="fr-FR"/>
        </w:rPr>
      </w:pPr>
      <w:r>
        <w:rPr>
          <w:lang w:val="fr-FR"/>
        </w:rPr>
        <w:t>18.</w:t>
      </w:r>
      <w:r>
        <w:rPr>
          <w:lang w:val="fr-FR"/>
        </w:rPr>
        <w:tab/>
        <w:t>Donner des renseignements à jour sur :</w:t>
      </w:r>
    </w:p>
    <w:p w14:paraId="07803138" w14:textId="77777777" w:rsidR="00FF0210" w:rsidRDefault="00FF0210" w:rsidP="00F1252D">
      <w:pPr>
        <w:pStyle w:val="SingleTxtG"/>
        <w:spacing w:line="240" w:lineRule="auto"/>
        <w:ind w:left="0" w:right="0"/>
        <w:rPr>
          <w:lang w:val="fr-FR"/>
        </w:rPr>
      </w:pPr>
      <w:r>
        <w:rPr>
          <w:lang w:val="fr-FR"/>
        </w:rPr>
        <w:t>a)</w:t>
      </w:r>
      <w:r>
        <w:rPr>
          <w:lang w:val="fr-FR"/>
        </w:rPr>
        <w:tab/>
        <w:t>Les mesures prises pour garantir que suffisamment de ressources soient allouées à l’élaboration, à la promotion et à la mise à disposition de modes, moyens et formes accessibles de communication et d’information tels que le braille, le langage facile à lire et à comprendre, l’audiodescription et le sous</w:t>
      </w:r>
      <w:r>
        <w:rPr>
          <w:lang w:val="fr-FR"/>
        </w:rPr>
        <w:noBreakHyphen/>
        <w:t>titrage. Cela concerne notamment les contenus télévisés, les sites Internet, les applications, les appareils à écran tactile et les autres appareils et services numériques, l’objectif étant de permettre aux personnes handicapées d’accéder à l’information selon leurs besoins et préférences ;</w:t>
      </w:r>
    </w:p>
    <w:p w14:paraId="5BECD9F4" w14:textId="39E95CE3" w:rsidR="00FF0210" w:rsidRDefault="00FF0210" w:rsidP="00F1252D">
      <w:pPr>
        <w:pStyle w:val="SingleTxtG"/>
        <w:spacing w:line="240" w:lineRule="auto"/>
        <w:ind w:left="0" w:right="0"/>
        <w:rPr>
          <w:lang w:val="fr-FR"/>
        </w:rPr>
      </w:pPr>
      <w:r>
        <w:rPr>
          <w:lang w:val="fr-FR"/>
        </w:rPr>
        <w:t>b)</w:t>
      </w:r>
      <w:r>
        <w:rPr>
          <w:lang w:val="fr-FR"/>
        </w:rPr>
        <w:tab/>
        <w:t>Les mesures prises pour reconnaître officiellement la langue des signes malienne dans la législation et pour augmenter le nombre d’interprètes en langue des signes qualifiés.</w:t>
      </w:r>
    </w:p>
    <w:p w14:paraId="489D3EC4" w14:textId="77777777" w:rsidR="00B17724" w:rsidRDefault="00B17724" w:rsidP="00F1252D">
      <w:pPr>
        <w:pStyle w:val="SingleTxtG"/>
        <w:spacing w:line="240" w:lineRule="auto"/>
        <w:ind w:left="0" w:right="0"/>
        <w:rPr>
          <w:lang w:val="fr-FR"/>
        </w:rPr>
      </w:pPr>
    </w:p>
    <w:p w14:paraId="287250B7" w14:textId="641D7A74" w:rsidR="00643750" w:rsidRPr="00B17724" w:rsidRDefault="00643750" w:rsidP="00F1252D">
      <w:pPr>
        <w:spacing w:after="0" w:line="240" w:lineRule="auto"/>
        <w:ind w:right="-57"/>
        <w:rPr>
          <w:rFonts w:ascii="Times New Roman" w:hAnsi="Times New Roman" w:cs="Times New Roman"/>
          <w:b/>
          <w:sz w:val="24"/>
          <w:szCs w:val="24"/>
        </w:rPr>
      </w:pPr>
      <w:r w:rsidRPr="00B17724">
        <w:rPr>
          <w:rFonts w:ascii="Times New Roman" w:hAnsi="Times New Roman" w:cs="Times New Roman"/>
          <w:b/>
          <w:sz w:val="24"/>
          <w:szCs w:val="24"/>
        </w:rPr>
        <w:lastRenderedPageBreak/>
        <w:t xml:space="preserve">Réponse : </w:t>
      </w:r>
    </w:p>
    <w:p w14:paraId="59EFAF2C" w14:textId="446E191E" w:rsidR="00E0723D" w:rsidRPr="001A646D" w:rsidRDefault="00E0723D" w:rsidP="001A646D">
      <w:pPr>
        <w:spacing w:after="0" w:line="240" w:lineRule="auto"/>
        <w:ind w:right="-57"/>
        <w:jc w:val="both"/>
        <w:rPr>
          <w:rFonts w:ascii="Times New Roman" w:hAnsi="Times New Roman" w:cs="Times New Roman"/>
          <w:b/>
          <w:sz w:val="24"/>
          <w:szCs w:val="24"/>
        </w:rPr>
      </w:pPr>
      <w:r w:rsidRPr="001A646D">
        <w:rPr>
          <w:rFonts w:ascii="Times New Roman" w:hAnsi="Times New Roman" w:cs="Times New Roman"/>
          <w:b/>
          <w:sz w:val="24"/>
          <w:szCs w:val="24"/>
        </w:rPr>
        <w:t>a) Lors des discours du Président à la Nation, un interprète de la langue des signes est chargé de procéder à la transcription dudit discours.</w:t>
      </w:r>
      <w:r w:rsidR="00604187" w:rsidRPr="001A646D">
        <w:rPr>
          <w:rFonts w:ascii="Times New Roman" w:hAnsi="Times New Roman" w:cs="Times New Roman"/>
          <w:b/>
          <w:sz w:val="24"/>
          <w:szCs w:val="24"/>
        </w:rPr>
        <w:t xml:space="preserve"> </w:t>
      </w:r>
      <w:r w:rsidR="001A646D" w:rsidRPr="001A646D">
        <w:rPr>
          <w:rFonts w:ascii="Times New Roman" w:hAnsi="Times New Roman" w:cs="Times New Roman"/>
          <w:b/>
          <w:sz w:val="24"/>
          <w:szCs w:val="24"/>
        </w:rPr>
        <w:t xml:space="preserve">D’autres mesures sont en cours de réflexion par le Ministère en charge de la Communication pour </w:t>
      </w:r>
      <w:r w:rsidR="001A646D" w:rsidRPr="001A646D">
        <w:rPr>
          <w:rFonts w:ascii="Times New Roman" w:hAnsi="Times New Roman" w:cs="Times New Roman"/>
          <w:b/>
          <w:sz w:val="24"/>
          <w:szCs w:val="24"/>
        </w:rPr>
        <w:t>la promotion et à la mise à disposition de modes, moyens et formes accessibles de communication et d’information tels que le braille, le langage facile à lire et à comprendre, l’audiodescription et le sous</w:t>
      </w:r>
      <w:r w:rsidR="001A646D" w:rsidRPr="001A646D">
        <w:rPr>
          <w:rFonts w:ascii="Times New Roman" w:hAnsi="Times New Roman" w:cs="Times New Roman"/>
          <w:b/>
          <w:sz w:val="24"/>
          <w:szCs w:val="24"/>
        </w:rPr>
        <w:noBreakHyphen/>
        <w:t>titrage</w:t>
      </w:r>
      <w:r w:rsidR="001A646D" w:rsidRPr="001A646D">
        <w:rPr>
          <w:rFonts w:ascii="Times New Roman" w:hAnsi="Times New Roman" w:cs="Times New Roman"/>
          <w:b/>
          <w:sz w:val="24"/>
          <w:szCs w:val="24"/>
        </w:rPr>
        <w:t>.</w:t>
      </w:r>
    </w:p>
    <w:p w14:paraId="3FC3E69B" w14:textId="2BDF13DD" w:rsidR="001A646D" w:rsidRDefault="001A646D" w:rsidP="00F1252D">
      <w:pPr>
        <w:spacing w:after="0" w:line="240" w:lineRule="auto"/>
        <w:ind w:right="-57"/>
        <w:rPr>
          <w:rFonts w:ascii="Times New Roman" w:hAnsi="Times New Roman" w:cs="Times New Roman"/>
          <w:b/>
          <w:color w:val="FF0000"/>
          <w:sz w:val="24"/>
          <w:szCs w:val="24"/>
        </w:rPr>
      </w:pPr>
    </w:p>
    <w:p w14:paraId="2809CB1F" w14:textId="0B651B12" w:rsidR="001A646D" w:rsidRPr="00B17724" w:rsidRDefault="001A646D" w:rsidP="00B17724">
      <w:pPr>
        <w:spacing w:after="0" w:line="240" w:lineRule="auto"/>
        <w:ind w:right="-57"/>
        <w:jc w:val="both"/>
        <w:rPr>
          <w:rFonts w:ascii="Times New Roman" w:hAnsi="Times New Roman" w:cs="Times New Roman"/>
          <w:b/>
          <w:sz w:val="24"/>
          <w:szCs w:val="24"/>
        </w:rPr>
      </w:pPr>
      <w:r w:rsidRPr="00B17724">
        <w:rPr>
          <w:rFonts w:ascii="Times New Roman" w:hAnsi="Times New Roman" w:cs="Times New Roman"/>
          <w:b/>
          <w:sz w:val="24"/>
          <w:szCs w:val="24"/>
        </w:rPr>
        <w:t xml:space="preserve">b) </w:t>
      </w:r>
      <w:r w:rsidR="00EA10F7" w:rsidRPr="00B17724">
        <w:rPr>
          <w:rFonts w:ascii="Times New Roman" w:hAnsi="Times New Roman" w:cs="Times New Roman"/>
          <w:b/>
          <w:sz w:val="24"/>
          <w:szCs w:val="24"/>
        </w:rPr>
        <w:t xml:space="preserve">Conformément à l’article 23 </w:t>
      </w:r>
      <w:r w:rsidR="00B17724" w:rsidRPr="00B17724">
        <w:rPr>
          <w:rFonts w:ascii="Times New Roman" w:hAnsi="Times New Roman" w:cs="Times New Roman"/>
          <w:b/>
          <w:sz w:val="24"/>
          <w:szCs w:val="24"/>
        </w:rPr>
        <w:t>de la loi N°2018-027 du 12 juin 2018, p</w:t>
      </w:r>
      <w:r w:rsidRPr="00B17724">
        <w:rPr>
          <w:rFonts w:ascii="Times New Roman" w:hAnsi="Times New Roman" w:cs="Times New Roman"/>
          <w:b/>
          <w:sz w:val="24"/>
          <w:szCs w:val="24"/>
        </w:rPr>
        <w:t>lusieurs interprètes ont été formés en Côte d’Ivoire</w:t>
      </w:r>
      <w:r w:rsidR="00B17724" w:rsidRPr="00B17724">
        <w:rPr>
          <w:rFonts w:ascii="Times New Roman" w:hAnsi="Times New Roman" w:cs="Times New Roman"/>
          <w:b/>
          <w:sz w:val="24"/>
          <w:szCs w:val="24"/>
        </w:rPr>
        <w:t xml:space="preserve"> pour permettre l’accès de la communication et l’information aux personnes handicapées. </w:t>
      </w:r>
    </w:p>
    <w:p w14:paraId="0BE9DB14" w14:textId="77777777" w:rsidR="001A646D" w:rsidRPr="00BA03CB" w:rsidRDefault="001A646D" w:rsidP="00F1252D">
      <w:pPr>
        <w:spacing w:after="0" w:line="240" w:lineRule="auto"/>
        <w:ind w:right="-57"/>
        <w:rPr>
          <w:rFonts w:ascii="Times New Roman" w:hAnsi="Times New Roman" w:cs="Times New Roman"/>
          <w:b/>
          <w:color w:val="FF0000"/>
          <w:sz w:val="24"/>
          <w:szCs w:val="24"/>
        </w:rPr>
      </w:pPr>
    </w:p>
    <w:p w14:paraId="22392A6F"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t>Respect de la vie privée (art. 22)</w:t>
      </w:r>
    </w:p>
    <w:p w14:paraId="061DAEA8" w14:textId="77777777" w:rsidR="00FF0210" w:rsidRDefault="00FF0210" w:rsidP="00F1252D">
      <w:pPr>
        <w:pStyle w:val="SingleTxtG"/>
        <w:spacing w:line="240" w:lineRule="auto"/>
        <w:ind w:left="0" w:right="0"/>
        <w:rPr>
          <w:lang w:val="fr-FR"/>
        </w:rPr>
      </w:pPr>
      <w:r>
        <w:rPr>
          <w:lang w:val="fr-FR"/>
        </w:rPr>
        <w:t>19.</w:t>
      </w:r>
      <w:r>
        <w:rPr>
          <w:lang w:val="fr-FR"/>
        </w:rPr>
        <w:tab/>
        <w:t>Donner des renseignements sur les mesures prises pour protéger et promouvoir efficacement le droit à la vie privée, tel que consacré par l’article 6 de la Constitution du Mali, pour prendre en compte les personnes handicapées, notamment les femmes et les filles handicapées, et pour sanctionner toute atteinte à ce droit et offrir des recours aux victimes.</w:t>
      </w:r>
    </w:p>
    <w:p w14:paraId="3BC21DB3" w14:textId="77777777" w:rsidR="00EA6E80" w:rsidRPr="00BA03CB" w:rsidRDefault="00EA6E80" w:rsidP="00F1252D">
      <w:pPr>
        <w:pStyle w:val="SingleTxtG"/>
        <w:spacing w:line="240" w:lineRule="auto"/>
        <w:ind w:left="0" w:right="0"/>
        <w:rPr>
          <w:b/>
          <w:sz w:val="24"/>
          <w:lang w:val="fr-FR"/>
        </w:rPr>
      </w:pPr>
      <w:r w:rsidRPr="00BA03CB">
        <w:rPr>
          <w:b/>
          <w:sz w:val="24"/>
          <w:lang w:val="fr-FR"/>
        </w:rPr>
        <w:t>Réponse :</w:t>
      </w:r>
    </w:p>
    <w:p w14:paraId="20FA3E7C" w14:textId="77777777" w:rsidR="00EA6E80" w:rsidRPr="00BA03CB" w:rsidRDefault="00EA6E80" w:rsidP="00F1252D">
      <w:pPr>
        <w:pStyle w:val="SingleTxtG"/>
        <w:spacing w:line="240" w:lineRule="auto"/>
        <w:ind w:left="0" w:right="0"/>
        <w:rPr>
          <w:b/>
          <w:sz w:val="24"/>
          <w:lang w:val="fr-FR"/>
        </w:rPr>
      </w:pPr>
      <w:r w:rsidRPr="00BA03CB">
        <w:rPr>
          <w:b/>
          <w:sz w:val="24"/>
          <w:lang w:val="fr-FR"/>
        </w:rPr>
        <w:t>En application des dispositions de la Constitution du Mali, une loi portant sur la protection des données à caractère personnel a été adoptée et est entrée en vigueur. Elle vise sans discrimination à protéger le droit à la vie privée.</w:t>
      </w:r>
    </w:p>
    <w:p w14:paraId="04514F9C"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t>Respect du domicile et de la famille (art. 23)</w:t>
      </w:r>
    </w:p>
    <w:p w14:paraId="3E67C041" w14:textId="77777777" w:rsidR="00FF0210" w:rsidRDefault="00FF0210" w:rsidP="00F1252D">
      <w:pPr>
        <w:pStyle w:val="SingleTxtG"/>
        <w:spacing w:line="240" w:lineRule="auto"/>
        <w:ind w:left="0" w:right="0"/>
        <w:rPr>
          <w:lang w:val="fr-FR"/>
        </w:rPr>
      </w:pPr>
      <w:r>
        <w:rPr>
          <w:lang w:val="fr-FR"/>
        </w:rPr>
        <w:t>20.</w:t>
      </w:r>
      <w:r>
        <w:rPr>
          <w:lang w:val="fr-FR"/>
        </w:rPr>
        <w:tab/>
        <w:t>Donner des renseignements sur les mesures prises pour protéger les droits des personnes handicapées dans tout ce qui a trait à la famille, à la fonction parentale, notamment à la qualité de parent adoptif ou de parent d’accueil, et aux relations interpersonnelles, et sensibiliser le public à ces droits.</w:t>
      </w:r>
    </w:p>
    <w:p w14:paraId="2D475A60" w14:textId="77777777" w:rsidR="00EA6E80" w:rsidRPr="00BA03CB" w:rsidRDefault="00EA6E80" w:rsidP="00F1252D">
      <w:pPr>
        <w:pStyle w:val="SingleTxtG"/>
        <w:spacing w:line="240" w:lineRule="auto"/>
        <w:ind w:left="0" w:right="0"/>
        <w:rPr>
          <w:b/>
          <w:sz w:val="24"/>
          <w:lang w:val="fr-FR"/>
        </w:rPr>
      </w:pPr>
      <w:r w:rsidRPr="00BA03CB">
        <w:rPr>
          <w:b/>
          <w:sz w:val="24"/>
          <w:lang w:val="fr-FR"/>
        </w:rPr>
        <w:t xml:space="preserve">Réponse : </w:t>
      </w:r>
    </w:p>
    <w:p w14:paraId="2562E9C5" w14:textId="7079D139" w:rsidR="00EA6E80" w:rsidRPr="00BA03CB" w:rsidRDefault="00EA6E80" w:rsidP="00F1252D">
      <w:pPr>
        <w:pStyle w:val="SingleTxtG"/>
        <w:spacing w:line="240" w:lineRule="auto"/>
        <w:ind w:left="0" w:right="0"/>
        <w:rPr>
          <w:b/>
          <w:sz w:val="24"/>
          <w:lang w:val="fr-FR"/>
        </w:rPr>
      </w:pPr>
      <w:r w:rsidRPr="00BA03CB">
        <w:rPr>
          <w:b/>
          <w:sz w:val="24"/>
          <w:lang w:val="fr-FR"/>
        </w:rPr>
        <w:t>Les Codes des personnes et de la famille/protection de l’enfant assurent aux personnes handicapées les mêmes droits à l’adoption que pour les autres personnes.</w:t>
      </w:r>
    </w:p>
    <w:p w14:paraId="7A20C8C5" w14:textId="1138A299" w:rsidR="001A17D8" w:rsidRPr="00864A01" w:rsidRDefault="005E0063" w:rsidP="00F1252D">
      <w:pPr>
        <w:pStyle w:val="SingleTxtG"/>
        <w:spacing w:line="240" w:lineRule="auto"/>
        <w:ind w:left="0" w:right="0"/>
        <w:rPr>
          <w:b/>
          <w:color w:val="7030A0"/>
          <w:sz w:val="24"/>
          <w:szCs w:val="24"/>
          <w:lang w:val="fr-FR"/>
        </w:rPr>
      </w:pPr>
      <w:r w:rsidRPr="005E0063">
        <w:rPr>
          <w:b/>
          <w:sz w:val="24"/>
          <w:szCs w:val="24"/>
          <w:lang w:val="fr-FR"/>
        </w:rPr>
        <w:t>Le Ministère de la Promotion de la Femme, de l’Enfant et de la Famille a élaboré la</w:t>
      </w:r>
      <w:r w:rsidR="001A17D8" w:rsidRPr="005E0063">
        <w:rPr>
          <w:b/>
          <w:sz w:val="24"/>
          <w:szCs w:val="24"/>
          <w:lang w:val="fr-FR"/>
        </w:rPr>
        <w:t xml:space="preserve"> Politique nationale de Promotion de la Famille et de son plan d’Action (2016-2020)</w:t>
      </w:r>
      <w:r>
        <w:rPr>
          <w:b/>
          <w:sz w:val="24"/>
          <w:szCs w:val="24"/>
          <w:lang w:val="fr-FR"/>
        </w:rPr>
        <w:t>.</w:t>
      </w:r>
      <w:r w:rsidR="001A17D8" w:rsidRPr="005E0063">
        <w:rPr>
          <w:b/>
          <w:sz w:val="24"/>
          <w:szCs w:val="24"/>
          <w:lang w:val="fr-FR"/>
        </w:rPr>
        <w:t xml:space="preserve"> </w:t>
      </w:r>
    </w:p>
    <w:p w14:paraId="56C32FCA" w14:textId="77777777" w:rsidR="00EA6E80" w:rsidRPr="00EA6E80" w:rsidRDefault="00EA6E80" w:rsidP="00F1252D">
      <w:pPr>
        <w:pStyle w:val="SingleTxtG"/>
        <w:spacing w:line="240" w:lineRule="auto"/>
        <w:ind w:left="0" w:right="0"/>
        <w:rPr>
          <w:b/>
          <w:lang w:val="fr-FR"/>
        </w:rPr>
      </w:pPr>
    </w:p>
    <w:p w14:paraId="190D4CE6"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r>
      <w:r>
        <w:rPr>
          <w:bCs/>
          <w:lang w:val="fr-FR"/>
        </w:rPr>
        <w:t>Éducation (</w:t>
      </w:r>
      <w:r w:rsidRPr="0024484A">
        <w:rPr>
          <w:lang w:val="fr-FR"/>
        </w:rPr>
        <w:t>art</w:t>
      </w:r>
      <w:r>
        <w:rPr>
          <w:bCs/>
          <w:lang w:val="fr-FR"/>
        </w:rPr>
        <w:t>. 24)</w:t>
      </w:r>
    </w:p>
    <w:p w14:paraId="2E4BD857" w14:textId="77777777" w:rsidR="00FF0210" w:rsidRPr="00AB3082" w:rsidRDefault="00FF0210" w:rsidP="00F1252D">
      <w:pPr>
        <w:pStyle w:val="SingleTxtG"/>
        <w:spacing w:line="240" w:lineRule="auto"/>
        <w:ind w:left="0" w:right="0"/>
        <w:rPr>
          <w:lang w:val="fr-FR"/>
        </w:rPr>
      </w:pPr>
      <w:r>
        <w:rPr>
          <w:lang w:val="fr-FR"/>
        </w:rPr>
        <w:t>21.</w:t>
      </w:r>
      <w:r>
        <w:rPr>
          <w:lang w:val="fr-FR"/>
        </w:rPr>
        <w:tab/>
        <w:t>Donner des renseignements sur :</w:t>
      </w:r>
    </w:p>
    <w:p w14:paraId="2EB751B5" w14:textId="77777777" w:rsidR="00FF0210" w:rsidRPr="00AB3082" w:rsidRDefault="00FF0210" w:rsidP="00F1252D">
      <w:pPr>
        <w:pStyle w:val="SingleTxtG"/>
        <w:spacing w:line="240" w:lineRule="auto"/>
        <w:ind w:left="0" w:right="0"/>
        <w:rPr>
          <w:lang w:val="fr-FR"/>
        </w:rPr>
      </w:pPr>
      <w:r>
        <w:rPr>
          <w:lang w:val="fr-FR"/>
        </w:rPr>
        <w:t>a)</w:t>
      </w:r>
      <w:r>
        <w:rPr>
          <w:lang w:val="fr-FR"/>
        </w:rPr>
        <w:tab/>
        <w:t>Les mesures prises pour établir un cadre juridique et stratégique en faveur de l’éducation inclusive, conformément à l’article 24 de la Convention, à l’observation générale n</w:t>
      </w:r>
      <w:r w:rsidRPr="004F0EFB">
        <w:rPr>
          <w:vertAlign w:val="superscript"/>
          <w:lang w:val="fr-FR"/>
        </w:rPr>
        <w:t>o</w:t>
      </w:r>
      <w:r>
        <w:rPr>
          <w:lang w:val="fr-FR"/>
        </w:rPr>
        <w:t> 4 du Comité (2016) sur le droit à l’éducation inclusive et à l’objectif de développement durable n</w:t>
      </w:r>
      <w:r w:rsidRPr="004F0EFB">
        <w:rPr>
          <w:vertAlign w:val="superscript"/>
          <w:lang w:val="fr-FR"/>
        </w:rPr>
        <w:t>o</w:t>
      </w:r>
      <w:r>
        <w:rPr>
          <w:lang w:val="fr-FR"/>
        </w:rPr>
        <w:t> 4, en apportant des précisions sur le calendrier défini pour sa mise en application et sur les ressources humaines, techniques et financières dégagées ;</w:t>
      </w:r>
    </w:p>
    <w:p w14:paraId="49C646E6" w14:textId="77777777" w:rsidR="00FF0210" w:rsidRPr="00F844C6" w:rsidRDefault="00FF0210" w:rsidP="00F1252D">
      <w:pPr>
        <w:pStyle w:val="SingleTxtG"/>
        <w:spacing w:line="240" w:lineRule="auto"/>
        <w:ind w:left="0" w:right="0"/>
        <w:rPr>
          <w:lang w:val="fr-FR"/>
        </w:rPr>
      </w:pPr>
      <w:r>
        <w:rPr>
          <w:lang w:val="fr-FR"/>
        </w:rPr>
        <w:t>b)</w:t>
      </w:r>
      <w:r>
        <w:rPr>
          <w:lang w:val="fr-FR"/>
        </w:rPr>
        <w:tab/>
        <w:t>Les mesures prises pour passer d’une éducation ségrégative à une éducation inclusive pour les enfants handicapés, en précisant la part du budget total de l’éducation consacrée à la formation des enseignants, des assistants d’éducation et des autres membres du personnel aux compétences et aux valeurs de base indispensables pour travailler dans un cadre éducatif inclusif ;</w:t>
      </w:r>
    </w:p>
    <w:p w14:paraId="569ABD98" w14:textId="77777777" w:rsidR="00FF0210" w:rsidRDefault="00FF0210" w:rsidP="00F1252D">
      <w:pPr>
        <w:pStyle w:val="SingleTxtG"/>
        <w:spacing w:line="240" w:lineRule="auto"/>
        <w:ind w:left="0" w:right="0"/>
        <w:rPr>
          <w:lang w:val="fr-FR"/>
        </w:rPr>
      </w:pPr>
      <w:r>
        <w:rPr>
          <w:lang w:val="fr-FR"/>
        </w:rPr>
        <w:t>c)</w:t>
      </w:r>
      <w:r>
        <w:rPr>
          <w:lang w:val="fr-FR"/>
        </w:rPr>
        <w:tab/>
        <w:t>Les mesures prises pour offrir des supports pédagogiques accessibles, des environnements d’apprentissage adaptés et des aménagements personnalisés suffisants aux élèves handicapés à tous les niveaux, notamment aux élèves ayant une déficience visuelle ou auditive.</w:t>
      </w:r>
    </w:p>
    <w:p w14:paraId="09685A79" w14:textId="77777777" w:rsidR="001C5297" w:rsidRDefault="001C5297" w:rsidP="00F1252D">
      <w:pPr>
        <w:spacing w:line="240" w:lineRule="auto"/>
        <w:jc w:val="both"/>
        <w:rPr>
          <w:rFonts w:ascii="Times New Roman" w:hAnsi="Times New Roman" w:cs="Times New Roman"/>
          <w:b/>
          <w:sz w:val="24"/>
          <w:szCs w:val="24"/>
        </w:rPr>
      </w:pPr>
    </w:p>
    <w:p w14:paraId="036376CD" w14:textId="77777777" w:rsidR="001C5297" w:rsidRPr="00CE09F4" w:rsidRDefault="001C5297" w:rsidP="00F1252D">
      <w:pPr>
        <w:pStyle w:val="SingleTxtG"/>
        <w:spacing w:line="240" w:lineRule="auto"/>
        <w:ind w:left="0" w:right="0"/>
        <w:rPr>
          <w:lang w:val="fr-FR"/>
        </w:rPr>
      </w:pPr>
      <w:r w:rsidRPr="00C01C90">
        <w:rPr>
          <w:b/>
          <w:sz w:val="24"/>
          <w:szCs w:val="24"/>
        </w:rPr>
        <w:t>REPONSE :</w:t>
      </w:r>
    </w:p>
    <w:p w14:paraId="19D15BB6" w14:textId="77777777" w:rsidR="001C5297" w:rsidRPr="001C5297" w:rsidRDefault="00A34874" w:rsidP="00F1252D">
      <w:pPr>
        <w:spacing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a) </w:t>
      </w:r>
      <w:r w:rsidR="001C5297" w:rsidRPr="001C5297">
        <w:rPr>
          <w:rFonts w:ascii="Times New Roman" w:hAnsi="Times New Roman" w:cs="Times New Roman"/>
          <w:b/>
          <w:sz w:val="24"/>
          <w:szCs w:val="24"/>
        </w:rPr>
        <w:t xml:space="preserve">Au sein du Ministère de l’Education nationale : la création en 2011 d’une Direction nationale en charge de l’éducation des enfants en situation de handicap avec </w:t>
      </w:r>
      <w:r w:rsidR="00513535">
        <w:rPr>
          <w:rFonts w:ascii="Times New Roman" w:hAnsi="Times New Roman" w:cs="Times New Roman"/>
          <w:b/>
          <w:sz w:val="24"/>
          <w:szCs w:val="24"/>
        </w:rPr>
        <w:t>deux</w:t>
      </w:r>
      <w:r w:rsidR="001C5297" w:rsidRPr="001C5297">
        <w:rPr>
          <w:rFonts w:ascii="Times New Roman" w:hAnsi="Times New Roman" w:cs="Times New Roman"/>
          <w:b/>
          <w:sz w:val="24"/>
          <w:szCs w:val="24"/>
        </w:rPr>
        <w:t xml:space="preserve"> division</w:t>
      </w:r>
      <w:r w:rsidR="00513535">
        <w:rPr>
          <w:rFonts w:ascii="Times New Roman" w:hAnsi="Times New Roman" w:cs="Times New Roman"/>
          <w:b/>
          <w:sz w:val="24"/>
          <w:szCs w:val="24"/>
        </w:rPr>
        <w:t>s</w:t>
      </w:r>
      <w:r w:rsidR="001C5297" w:rsidRPr="001C5297">
        <w:rPr>
          <w:rFonts w:ascii="Times New Roman" w:hAnsi="Times New Roman" w:cs="Times New Roman"/>
          <w:b/>
          <w:sz w:val="24"/>
          <w:szCs w:val="24"/>
        </w:rPr>
        <w:t xml:space="preserve"> chargée</w:t>
      </w:r>
      <w:r w:rsidR="00513535">
        <w:rPr>
          <w:rFonts w:ascii="Times New Roman" w:hAnsi="Times New Roman" w:cs="Times New Roman"/>
          <w:b/>
          <w:sz w:val="24"/>
          <w:szCs w:val="24"/>
        </w:rPr>
        <w:t>s</w:t>
      </w:r>
      <w:r w:rsidR="001C5297" w:rsidRPr="001C5297">
        <w:rPr>
          <w:rFonts w:ascii="Times New Roman" w:hAnsi="Times New Roman" w:cs="Times New Roman"/>
          <w:b/>
          <w:sz w:val="24"/>
          <w:szCs w:val="24"/>
        </w:rPr>
        <w:t xml:space="preserve"> de</w:t>
      </w:r>
      <w:r w:rsidR="00513535">
        <w:rPr>
          <w:rFonts w:ascii="Times New Roman" w:hAnsi="Times New Roman" w:cs="Times New Roman"/>
          <w:b/>
          <w:sz w:val="24"/>
          <w:szCs w:val="24"/>
        </w:rPr>
        <w:t> :</w:t>
      </w:r>
      <w:r w:rsidR="001C5297" w:rsidRPr="001C5297">
        <w:rPr>
          <w:rFonts w:ascii="Times New Roman" w:hAnsi="Times New Roman" w:cs="Times New Roman"/>
          <w:b/>
          <w:sz w:val="24"/>
          <w:szCs w:val="24"/>
        </w:rPr>
        <w:t xml:space="preserve"> l’Education Inclusi</w:t>
      </w:r>
      <w:r w:rsidR="00513535">
        <w:rPr>
          <w:rFonts w:ascii="Times New Roman" w:hAnsi="Times New Roman" w:cs="Times New Roman"/>
          <w:b/>
          <w:sz w:val="24"/>
          <w:szCs w:val="24"/>
        </w:rPr>
        <w:t>ve</w:t>
      </w:r>
      <w:r w:rsidR="001C5297" w:rsidRPr="001C5297">
        <w:rPr>
          <w:rFonts w:ascii="Times New Roman" w:hAnsi="Times New Roman" w:cs="Times New Roman"/>
          <w:b/>
          <w:sz w:val="24"/>
          <w:szCs w:val="24"/>
        </w:rPr>
        <w:t xml:space="preserve"> et de l’</w:t>
      </w:r>
      <w:r w:rsidR="00513535">
        <w:rPr>
          <w:rFonts w:ascii="Times New Roman" w:hAnsi="Times New Roman" w:cs="Times New Roman"/>
          <w:b/>
          <w:sz w:val="24"/>
          <w:szCs w:val="24"/>
        </w:rPr>
        <w:t>Education  Spéciale</w:t>
      </w:r>
      <w:r w:rsidR="001C5297" w:rsidRPr="001C5297">
        <w:rPr>
          <w:rFonts w:ascii="Times New Roman" w:hAnsi="Times New Roman" w:cs="Times New Roman"/>
          <w:b/>
          <w:sz w:val="24"/>
          <w:szCs w:val="24"/>
        </w:rPr>
        <w:t>.</w:t>
      </w:r>
    </w:p>
    <w:p w14:paraId="0FB8024D" w14:textId="77777777" w:rsidR="001C5297" w:rsidRPr="001C5297" w:rsidRDefault="00513535" w:rsidP="00F1252D">
      <w:p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Le </w:t>
      </w:r>
      <w:r w:rsidR="001C5297" w:rsidRPr="001C5297">
        <w:rPr>
          <w:rFonts w:ascii="Times New Roman" w:hAnsi="Times New Roman" w:cs="Times New Roman"/>
          <w:b/>
          <w:sz w:val="24"/>
          <w:szCs w:val="24"/>
        </w:rPr>
        <w:t xml:space="preserve">Programme Décennal pour d’Education et la Formation Professionnelle </w:t>
      </w:r>
      <w:r w:rsidR="00003AD4">
        <w:rPr>
          <w:rFonts w:ascii="Times New Roman" w:hAnsi="Times New Roman" w:cs="Times New Roman"/>
          <w:b/>
          <w:sz w:val="24"/>
          <w:szCs w:val="24"/>
        </w:rPr>
        <w:t>(</w:t>
      </w:r>
      <w:r w:rsidR="00003AD4" w:rsidRPr="001C5297">
        <w:rPr>
          <w:rFonts w:ascii="Times New Roman" w:hAnsi="Times New Roman" w:cs="Times New Roman"/>
          <w:b/>
          <w:sz w:val="24"/>
          <w:szCs w:val="24"/>
        </w:rPr>
        <w:t xml:space="preserve">PRODEC </w:t>
      </w:r>
      <w:r w:rsidR="001C5297" w:rsidRPr="001C5297">
        <w:rPr>
          <w:rFonts w:ascii="Times New Roman" w:hAnsi="Times New Roman" w:cs="Times New Roman"/>
          <w:b/>
          <w:sz w:val="24"/>
          <w:szCs w:val="24"/>
        </w:rPr>
        <w:t>2019-2028</w:t>
      </w:r>
      <w:r w:rsidR="00003AD4">
        <w:rPr>
          <w:rFonts w:ascii="Times New Roman" w:hAnsi="Times New Roman" w:cs="Times New Roman"/>
          <w:b/>
          <w:sz w:val="24"/>
          <w:szCs w:val="24"/>
        </w:rPr>
        <w:t>)</w:t>
      </w:r>
      <w:r w:rsidR="001C5297" w:rsidRPr="001C5297">
        <w:rPr>
          <w:rFonts w:ascii="Times New Roman" w:hAnsi="Times New Roman" w:cs="Times New Roman"/>
          <w:b/>
          <w:sz w:val="24"/>
          <w:szCs w:val="24"/>
        </w:rPr>
        <w:t xml:space="preserve"> deuxième génération prévoit l’élaboration d’un document de politique Nationale en Matière d’éducation inclusive.</w:t>
      </w:r>
    </w:p>
    <w:p w14:paraId="213D0BC2" w14:textId="77777777" w:rsidR="001C5297" w:rsidRPr="001C5297" w:rsidRDefault="00CB0C61" w:rsidP="00F1252D">
      <w:pPr>
        <w:spacing w:line="240" w:lineRule="auto"/>
        <w:jc w:val="both"/>
        <w:rPr>
          <w:rFonts w:ascii="Times New Roman" w:hAnsi="Times New Roman" w:cs="Times New Roman"/>
          <w:b/>
          <w:sz w:val="24"/>
          <w:szCs w:val="24"/>
        </w:rPr>
      </w:pPr>
      <w:r>
        <w:rPr>
          <w:rFonts w:ascii="Times New Roman" w:hAnsi="Times New Roman" w:cs="Times New Roman"/>
          <w:b/>
          <w:sz w:val="24"/>
          <w:szCs w:val="24"/>
        </w:rPr>
        <w:t>Il convient de noter l’int</w:t>
      </w:r>
      <w:r w:rsidR="001C5297" w:rsidRPr="001C5297">
        <w:rPr>
          <w:rFonts w:ascii="Times New Roman" w:hAnsi="Times New Roman" w:cs="Times New Roman"/>
          <w:b/>
          <w:sz w:val="24"/>
          <w:szCs w:val="24"/>
        </w:rPr>
        <w:t>égration des données relatives au handicap dans le Système d’information et de Gestion du</w:t>
      </w:r>
      <w:r>
        <w:rPr>
          <w:rFonts w:ascii="Times New Roman" w:hAnsi="Times New Roman" w:cs="Times New Roman"/>
          <w:b/>
          <w:sz w:val="24"/>
          <w:szCs w:val="24"/>
        </w:rPr>
        <w:t xml:space="preserve"> secteur de l’Education (SIGE). </w:t>
      </w:r>
    </w:p>
    <w:p w14:paraId="3DF8C567" w14:textId="77777777" w:rsidR="001C5297" w:rsidRPr="001C5297" w:rsidRDefault="001C5297" w:rsidP="00F1252D">
      <w:pPr>
        <w:spacing w:line="240" w:lineRule="auto"/>
        <w:jc w:val="both"/>
        <w:rPr>
          <w:rFonts w:ascii="Times New Roman" w:hAnsi="Times New Roman" w:cs="Times New Roman"/>
          <w:b/>
          <w:sz w:val="24"/>
          <w:szCs w:val="24"/>
        </w:rPr>
      </w:pPr>
      <w:r w:rsidRPr="00072132">
        <w:rPr>
          <w:rFonts w:ascii="Times New Roman" w:hAnsi="Times New Roman" w:cs="Times New Roman"/>
          <w:b/>
          <w:sz w:val="24"/>
          <w:szCs w:val="24"/>
        </w:rPr>
        <w:t xml:space="preserve">2021 : </w:t>
      </w:r>
      <w:r w:rsidR="0072249C">
        <w:rPr>
          <w:rFonts w:ascii="Times New Roman" w:hAnsi="Times New Roman" w:cs="Times New Roman"/>
          <w:b/>
          <w:sz w:val="24"/>
          <w:szCs w:val="24"/>
        </w:rPr>
        <w:t>P</w:t>
      </w:r>
      <w:r w:rsidRPr="001C5297">
        <w:rPr>
          <w:rFonts w:ascii="Times New Roman" w:hAnsi="Times New Roman" w:cs="Times New Roman"/>
          <w:b/>
          <w:sz w:val="24"/>
          <w:szCs w:val="24"/>
        </w:rPr>
        <w:t>endant longtemps les données officielles collectées et diffusées par la Cellule de Planification et de Statistique(CPS) du secteur Education  contenaient peu d’informations sur les enfants handicapés et autres questions liées au handicap dans le système éducatif.</w:t>
      </w:r>
    </w:p>
    <w:p w14:paraId="0BB9D58A" w14:textId="77777777" w:rsidR="0072249C" w:rsidRDefault="001C5297" w:rsidP="00F1252D">
      <w:pPr>
        <w:spacing w:line="240" w:lineRule="auto"/>
        <w:jc w:val="both"/>
        <w:rPr>
          <w:rFonts w:ascii="Times New Roman" w:hAnsi="Times New Roman" w:cs="Times New Roman"/>
          <w:b/>
          <w:sz w:val="24"/>
          <w:szCs w:val="24"/>
        </w:rPr>
      </w:pPr>
      <w:r w:rsidRPr="001C5297">
        <w:rPr>
          <w:rFonts w:ascii="Times New Roman" w:hAnsi="Times New Roman" w:cs="Times New Roman"/>
          <w:b/>
          <w:sz w:val="24"/>
          <w:szCs w:val="24"/>
        </w:rPr>
        <w:t>Le MEN a élaboré la maquette de saisie du questionnaire complémentaire de collecte de données sur le handicap, conformément aux catégories pré-identifiées : l’identification des enfants handicapés, les obstacles physiques et matériels à l’apprentissage, les ressources humaines, les mesures pour la réussite des élèves/étudiants. Ces données seront donc désormais disponibles de façon systématique pour toute fin utile, surtout pour les besoins de planification de l’éducation.</w:t>
      </w:r>
    </w:p>
    <w:p w14:paraId="7341CFCB" w14:textId="77777777" w:rsidR="001C5297" w:rsidRPr="0072249C" w:rsidRDefault="0072249C" w:rsidP="00F1252D">
      <w:pPr>
        <w:spacing w:line="240" w:lineRule="auto"/>
        <w:jc w:val="both"/>
        <w:rPr>
          <w:rFonts w:ascii="Times New Roman" w:hAnsi="Times New Roman" w:cs="Times New Roman"/>
          <w:b/>
          <w:sz w:val="24"/>
          <w:szCs w:val="24"/>
        </w:rPr>
      </w:pPr>
      <w:r w:rsidRPr="0072249C">
        <w:rPr>
          <w:rFonts w:ascii="Times New Roman" w:hAnsi="Times New Roman" w:cs="Times New Roman"/>
          <w:b/>
          <w:sz w:val="24"/>
          <w:szCs w:val="24"/>
        </w:rPr>
        <w:t>En février 2023, tous les outils de collectes de données du MEN o</w:t>
      </w:r>
      <w:r w:rsidR="00CB0C61">
        <w:rPr>
          <w:rFonts w:ascii="Times New Roman" w:hAnsi="Times New Roman" w:cs="Times New Roman"/>
          <w:b/>
          <w:sz w:val="24"/>
          <w:szCs w:val="24"/>
        </w:rPr>
        <w:t>nt été révisés et la dimension éducation</w:t>
      </w:r>
      <w:r w:rsidRPr="0072249C">
        <w:rPr>
          <w:rFonts w:ascii="Times New Roman" w:hAnsi="Times New Roman" w:cs="Times New Roman"/>
          <w:b/>
          <w:sz w:val="24"/>
          <w:szCs w:val="24"/>
        </w:rPr>
        <w:t xml:space="preserve"> </w:t>
      </w:r>
      <w:r w:rsidR="00CB0C61">
        <w:rPr>
          <w:rFonts w:ascii="Times New Roman" w:hAnsi="Times New Roman" w:cs="Times New Roman"/>
          <w:b/>
          <w:sz w:val="24"/>
          <w:szCs w:val="24"/>
        </w:rPr>
        <w:t>inclusive</w:t>
      </w:r>
      <w:r w:rsidRPr="0072249C">
        <w:rPr>
          <w:rFonts w:ascii="Times New Roman" w:hAnsi="Times New Roman" w:cs="Times New Roman"/>
          <w:b/>
          <w:sz w:val="24"/>
          <w:szCs w:val="24"/>
        </w:rPr>
        <w:t xml:space="preserve"> a été intégrée dans tous les types et niveaux d’enseignement.</w:t>
      </w:r>
      <w:r w:rsidR="001C5297" w:rsidRPr="00072132">
        <w:rPr>
          <w:rFonts w:ascii="Times New Roman" w:hAnsi="Times New Roman" w:cs="Times New Roman"/>
          <w:b/>
          <w:sz w:val="24"/>
          <w:szCs w:val="24"/>
        </w:rPr>
        <w:t xml:space="preserve"> </w:t>
      </w:r>
    </w:p>
    <w:p w14:paraId="3ECD9595" w14:textId="77777777" w:rsidR="001F4410" w:rsidRPr="001F4410" w:rsidRDefault="001F4410" w:rsidP="00F1252D">
      <w:pPr>
        <w:spacing w:line="240" w:lineRule="auto"/>
        <w:jc w:val="both"/>
        <w:rPr>
          <w:rFonts w:ascii="Times New Roman" w:hAnsi="Times New Roman" w:cs="Times New Roman"/>
          <w:b/>
          <w:sz w:val="24"/>
          <w:szCs w:val="24"/>
        </w:rPr>
      </w:pPr>
      <w:r w:rsidRPr="001F4410">
        <w:rPr>
          <w:rFonts w:ascii="Times New Roman" w:hAnsi="Times New Roman" w:cs="Times New Roman"/>
          <w:b/>
          <w:sz w:val="24"/>
          <w:szCs w:val="24"/>
        </w:rPr>
        <w:t>Grâce à un financement de l’UNICEF, l’IIPE de Dakar / UNESCO a organisé une formation à l’endroit de nombreux pays africains dont le Mali. Des agents de la Direction Nationale en charge de l’Education Inclusive et des agents de la CPS ont été formés sur cette thématique. Ce qui, naturellement favorisera la prise en compte des enfants en situation de handicap dans nos planifications futures.</w:t>
      </w:r>
    </w:p>
    <w:p w14:paraId="6FF05243" w14:textId="77777777" w:rsidR="00A34874" w:rsidRPr="00A34874" w:rsidRDefault="00A34874" w:rsidP="00F1252D">
      <w:pPr>
        <w:spacing w:line="240" w:lineRule="auto"/>
        <w:jc w:val="both"/>
        <w:rPr>
          <w:rFonts w:ascii="Times New Roman" w:hAnsi="Times New Roman" w:cs="Times New Roman"/>
          <w:b/>
          <w:sz w:val="24"/>
          <w:szCs w:val="24"/>
        </w:rPr>
      </w:pPr>
      <w:r w:rsidRPr="00A34874">
        <w:rPr>
          <w:rFonts w:ascii="Times New Roman" w:hAnsi="Times New Roman" w:cs="Times New Roman"/>
          <w:b/>
          <w:sz w:val="24"/>
          <w:szCs w:val="24"/>
        </w:rPr>
        <w:t xml:space="preserve">b) Renforcement de capacités du personnel de l’éducation dans la prise en compte du handicap : </w:t>
      </w:r>
    </w:p>
    <w:p w14:paraId="7190CC13" w14:textId="77777777" w:rsidR="00A34874" w:rsidRPr="00A34874" w:rsidRDefault="00A34874" w:rsidP="00F1252D">
      <w:pPr>
        <w:spacing w:line="240" w:lineRule="auto"/>
        <w:jc w:val="both"/>
        <w:rPr>
          <w:rFonts w:ascii="Times New Roman" w:hAnsi="Times New Roman" w:cs="Times New Roman"/>
          <w:b/>
          <w:sz w:val="24"/>
          <w:szCs w:val="24"/>
        </w:rPr>
      </w:pPr>
      <w:r w:rsidRPr="00A34874">
        <w:rPr>
          <w:rFonts w:ascii="Times New Roman" w:hAnsi="Times New Roman" w:cs="Times New Roman"/>
          <w:b/>
          <w:sz w:val="24"/>
          <w:szCs w:val="24"/>
        </w:rPr>
        <w:t xml:space="preserve">Avec l’appui technique et financier des </w:t>
      </w:r>
      <w:proofErr w:type="spellStart"/>
      <w:r w:rsidRPr="00A34874">
        <w:rPr>
          <w:rFonts w:ascii="Times New Roman" w:hAnsi="Times New Roman" w:cs="Times New Roman"/>
          <w:b/>
          <w:sz w:val="24"/>
          <w:szCs w:val="24"/>
        </w:rPr>
        <w:t>ONGs</w:t>
      </w:r>
      <w:proofErr w:type="spellEnd"/>
      <w:r w:rsidRPr="00A34874">
        <w:rPr>
          <w:rFonts w:ascii="Times New Roman" w:hAnsi="Times New Roman" w:cs="Times New Roman"/>
          <w:b/>
          <w:sz w:val="24"/>
          <w:szCs w:val="24"/>
        </w:rPr>
        <w:t xml:space="preserve"> (Humanité/Inclusion et </w:t>
      </w:r>
      <w:proofErr w:type="spellStart"/>
      <w:r w:rsidRPr="00A34874">
        <w:rPr>
          <w:rFonts w:ascii="Times New Roman" w:hAnsi="Times New Roman" w:cs="Times New Roman"/>
          <w:b/>
          <w:sz w:val="24"/>
          <w:szCs w:val="24"/>
        </w:rPr>
        <w:t>Sightsavers</w:t>
      </w:r>
      <w:proofErr w:type="spellEnd"/>
    </w:p>
    <w:p w14:paraId="5AF1D8EE" w14:textId="77777777" w:rsidR="00A34874" w:rsidRPr="00A34874" w:rsidRDefault="00CB0C61" w:rsidP="00416BB5">
      <w:pPr>
        <w:pStyle w:val="Paragraphedeliste"/>
        <w:numPr>
          <w:ilvl w:val="0"/>
          <w:numId w:val="11"/>
        </w:numPr>
        <w:spacing w:line="240" w:lineRule="auto"/>
        <w:jc w:val="both"/>
        <w:rPr>
          <w:rFonts w:ascii="Times New Roman" w:hAnsi="Times New Roman" w:cs="Times New Roman"/>
          <w:b/>
          <w:sz w:val="24"/>
          <w:szCs w:val="24"/>
        </w:rPr>
      </w:pPr>
      <w:r>
        <w:rPr>
          <w:rFonts w:ascii="Times New Roman" w:hAnsi="Times New Roman" w:cs="Times New Roman"/>
          <w:b/>
          <w:sz w:val="24"/>
          <w:szCs w:val="24"/>
        </w:rPr>
        <w:t>520</w:t>
      </w:r>
      <w:r w:rsidR="00A34874" w:rsidRPr="00A34874">
        <w:rPr>
          <w:rFonts w:ascii="Times New Roman" w:hAnsi="Times New Roman" w:cs="Times New Roman"/>
          <w:b/>
          <w:sz w:val="24"/>
          <w:szCs w:val="24"/>
        </w:rPr>
        <w:t xml:space="preserve"> professeurs d’IFM du Mali, des Conseillers pédagogiques et des enseignants du fondamental sont régulièrement formés et recyclés en Education</w:t>
      </w:r>
      <w:r>
        <w:rPr>
          <w:rFonts w:ascii="Times New Roman" w:hAnsi="Times New Roman" w:cs="Times New Roman"/>
          <w:b/>
          <w:sz w:val="24"/>
          <w:szCs w:val="24"/>
        </w:rPr>
        <w:t xml:space="preserve"> Inclusive</w:t>
      </w:r>
    </w:p>
    <w:p w14:paraId="0B1C0F2F" w14:textId="77777777" w:rsidR="00A34874" w:rsidRPr="00A34874" w:rsidRDefault="00A34874" w:rsidP="00416BB5">
      <w:pPr>
        <w:pStyle w:val="Paragraphedeliste"/>
        <w:numPr>
          <w:ilvl w:val="0"/>
          <w:numId w:val="11"/>
        </w:numPr>
        <w:spacing w:line="240" w:lineRule="auto"/>
        <w:jc w:val="both"/>
        <w:rPr>
          <w:rFonts w:ascii="Times New Roman" w:hAnsi="Times New Roman" w:cs="Times New Roman"/>
          <w:b/>
          <w:sz w:val="24"/>
          <w:szCs w:val="24"/>
        </w:rPr>
      </w:pPr>
      <w:r w:rsidRPr="00A34874">
        <w:rPr>
          <w:rFonts w:ascii="Times New Roman" w:hAnsi="Times New Roman" w:cs="Times New Roman"/>
          <w:b/>
          <w:sz w:val="24"/>
          <w:szCs w:val="24"/>
        </w:rPr>
        <w:t>Une formation de cent (100) enseignants pour leur permettre de faire le dépistage de la déficience visuelle en milieu scolaire.</w:t>
      </w:r>
    </w:p>
    <w:p w14:paraId="4E7F470E" w14:textId="77777777" w:rsidR="00A34874" w:rsidRPr="00A34874" w:rsidRDefault="00A34874" w:rsidP="00416BB5">
      <w:pPr>
        <w:pStyle w:val="Paragraphedeliste"/>
        <w:numPr>
          <w:ilvl w:val="0"/>
          <w:numId w:val="11"/>
        </w:numPr>
        <w:spacing w:line="240" w:lineRule="auto"/>
        <w:jc w:val="both"/>
        <w:rPr>
          <w:rFonts w:ascii="Times New Roman" w:hAnsi="Times New Roman" w:cs="Times New Roman"/>
          <w:b/>
          <w:sz w:val="24"/>
          <w:szCs w:val="24"/>
        </w:rPr>
      </w:pPr>
      <w:r w:rsidRPr="00A34874">
        <w:rPr>
          <w:rFonts w:ascii="Times New Roman" w:hAnsi="Times New Roman" w:cs="Times New Roman"/>
          <w:b/>
          <w:sz w:val="24"/>
          <w:szCs w:val="24"/>
        </w:rPr>
        <w:t>14000 enfants ont ainsi bénéficié de dépistage de la déficience visuelle et ceux qui ont été détectés ayant des troubles visuels ont été orientés dans les services pour prise en charge médicale.</w:t>
      </w:r>
    </w:p>
    <w:p w14:paraId="03D5BAC8" w14:textId="77777777" w:rsidR="00A34874" w:rsidRPr="00A34874" w:rsidRDefault="00CB0C61" w:rsidP="00416BB5">
      <w:pPr>
        <w:pStyle w:val="Paragraphedeliste"/>
        <w:numPr>
          <w:ilvl w:val="0"/>
          <w:numId w:val="11"/>
        </w:numPr>
        <w:spacing w:line="240" w:lineRule="auto"/>
        <w:jc w:val="both"/>
        <w:rPr>
          <w:rFonts w:ascii="Times New Roman" w:hAnsi="Times New Roman" w:cs="Times New Roman"/>
          <w:b/>
          <w:sz w:val="24"/>
          <w:szCs w:val="24"/>
        </w:rPr>
      </w:pPr>
      <w:r>
        <w:rPr>
          <w:rFonts w:ascii="Times New Roman" w:hAnsi="Times New Roman" w:cs="Times New Roman"/>
          <w:b/>
          <w:sz w:val="24"/>
          <w:szCs w:val="24"/>
        </w:rPr>
        <w:t>90</w:t>
      </w:r>
      <w:r w:rsidR="00A34874" w:rsidRPr="00A34874">
        <w:rPr>
          <w:rFonts w:ascii="Times New Roman" w:hAnsi="Times New Roman" w:cs="Times New Roman"/>
          <w:b/>
          <w:sz w:val="24"/>
          <w:szCs w:val="24"/>
        </w:rPr>
        <w:t xml:space="preserve"> agents des services centraux du MEN ont été aussi formés en Education Inclusive (EI) ;</w:t>
      </w:r>
    </w:p>
    <w:p w14:paraId="396B4434" w14:textId="77777777" w:rsidR="00A34874" w:rsidRPr="00A34874" w:rsidRDefault="00A34874" w:rsidP="00416BB5">
      <w:pPr>
        <w:pStyle w:val="Paragraphedeliste"/>
        <w:numPr>
          <w:ilvl w:val="0"/>
          <w:numId w:val="11"/>
        </w:numPr>
        <w:spacing w:line="240" w:lineRule="auto"/>
        <w:jc w:val="both"/>
        <w:rPr>
          <w:rFonts w:ascii="Times New Roman" w:hAnsi="Times New Roman" w:cs="Times New Roman"/>
          <w:b/>
          <w:sz w:val="24"/>
          <w:szCs w:val="24"/>
        </w:rPr>
      </w:pPr>
      <w:r w:rsidRPr="00A34874">
        <w:rPr>
          <w:rFonts w:ascii="Times New Roman" w:hAnsi="Times New Roman" w:cs="Times New Roman"/>
          <w:b/>
          <w:sz w:val="24"/>
          <w:szCs w:val="24"/>
        </w:rPr>
        <w:t>90% des Enseignants des écoles spéciales sont des fonctionnaires de l’Etat ou des collectivités territoriales ;</w:t>
      </w:r>
    </w:p>
    <w:p w14:paraId="6324458C" w14:textId="77777777" w:rsidR="00A34874" w:rsidRPr="00A34874" w:rsidRDefault="00A34874" w:rsidP="00416BB5">
      <w:pPr>
        <w:pStyle w:val="Paragraphedeliste"/>
        <w:numPr>
          <w:ilvl w:val="0"/>
          <w:numId w:val="11"/>
        </w:numPr>
        <w:spacing w:line="240" w:lineRule="auto"/>
        <w:jc w:val="both"/>
        <w:rPr>
          <w:rFonts w:ascii="Times New Roman" w:hAnsi="Times New Roman" w:cs="Times New Roman"/>
          <w:b/>
          <w:sz w:val="24"/>
          <w:szCs w:val="24"/>
        </w:rPr>
      </w:pPr>
      <w:r w:rsidRPr="00A34874">
        <w:rPr>
          <w:rFonts w:ascii="Times New Roman" w:hAnsi="Times New Roman" w:cs="Times New Roman"/>
          <w:b/>
          <w:sz w:val="24"/>
          <w:szCs w:val="24"/>
        </w:rPr>
        <w:t xml:space="preserve">Organisation de plusieurs sessions </w:t>
      </w:r>
      <w:r w:rsidR="00CB0C61">
        <w:rPr>
          <w:rFonts w:ascii="Times New Roman" w:hAnsi="Times New Roman" w:cs="Times New Roman"/>
          <w:b/>
          <w:sz w:val="24"/>
          <w:szCs w:val="24"/>
        </w:rPr>
        <w:t xml:space="preserve">de </w:t>
      </w:r>
      <w:r w:rsidRPr="00A34874">
        <w:rPr>
          <w:rFonts w:ascii="Times New Roman" w:hAnsi="Times New Roman" w:cs="Times New Roman"/>
          <w:b/>
          <w:sz w:val="24"/>
          <w:szCs w:val="24"/>
        </w:rPr>
        <w:t>recyclage en faveur des enseignants des Institutions d’Education Spéciale ;</w:t>
      </w:r>
    </w:p>
    <w:p w14:paraId="018CF0B8" w14:textId="77777777" w:rsidR="00A34874" w:rsidRPr="00A34874" w:rsidRDefault="00A34874" w:rsidP="00416BB5">
      <w:pPr>
        <w:pStyle w:val="Paragraphedeliste"/>
        <w:numPr>
          <w:ilvl w:val="0"/>
          <w:numId w:val="11"/>
        </w:numPr>
        <w:spacing w:line="240" w:lineRule="auto"/>
        <w:jc w:val="both"/>
        <w:rPr>
          <w:rFonts w:ascii="Times New Roman" w:hAnsi="Times New Roman" w:cs="Times New Roman"/>
          <w:b/>
          <w:sz w:val="24"/>
          <w:szCs w:val="24"/>
        </w:rPr>
      </w:pPr>
      <w:r w:rsidRPr="00A34874">
        <w:rPr>
          <w:rFonts w:ascii="Times New Roman" w:hAnsi="Times New Roman" w:cs="Times New Roman"/>
          <w:b/>
          <w:sz w:val="24"/>
          <w:szCs w:val="24"/>
        </w:rPr>
        <w:t>Appui des écoles spéciales en fournitures et matériels didactiques ;</w:t>
      </w:r>
    </w:p>
    <w:p w14:paraId="16FB62B1" w14:textId="77777777" w:rsidR="00A34874" w:rsidRPr="00A34874" w:rsidRDefault="00A34874" w:rsidP="00416BB5">
      <w:pPr>
        <w:pStyle w:val="Paragraphedeliste"/>
        <w:numPr>
          <w:ilvl w:val="0"/>
          <w:numId w:val="11"/>
        </w:numPr>
        <w:spacing w:line="240" w:lineRule="auto"/>
        <w:jc w:val="both"/>
        <w:rPr>
          <w:rFonts w:ascii="Times New Roman" w:hAnsi="Times New Roman" w:cs="Times New Roman"/>
          <w:b/>
          <w:sz w:val="24"/>
          <w:szCs w:val="24"/>
        </w:rPr>
      </w:pPr>
      <w:r w:rsidRPr="00A34874">
        <w:rPr>
          <w:rFonts w:ascii="Times New Roman" w:hAnsi="Times New Roman" w:cs="Times New Roman"/>
          <w:b/>
          <w:sz w:val="24"/>
          <w:szCs w:val="24"/>
        </w:rPr>
        <w:t>Création des postes d’Agents et Conseillers Pédagogiques (CP) chargés de l’Education Spéciale pour le suivi pédagogique au niveau des Académies d’Enseignement (AE) et des Centres d’Animation Pédagogiques (CAP),</w:t>
      </w:r>
    </w:p>
    <w:p w14:paraId="4505DB58" w14:textId="77777777" w:rsidR="00A34874" w:rsidRDefault="00A34874" w:rsidP="00F1252D">
      <w:pPr>
        <w:spacing w:line="240" w:lineRule="auto"/>
        <w:jc w:val="both"/>
        <w:rPr>
          <w:rFonts w:ascii="Times New Roman" w:hAnsi="Times New Roman" w:cs="Times New Roman"/>
          <w:b/>
          <w:sz w:val="24"/>
          <w:szCs w:val="24"/>
        </w:rPr>
      </w:pPr>
      <w:r w:rsidRPr="00A34874">
        <w:rPr>
          <w:rFonts w:ascii="Times New Roman" w:hAnsi="Times New Roman" w:cs="Times New Roman"/>
          <w:b/>
          <w:sz w:val="24"/>
          <w:szCs w:val="24"/>
        </w:rPr>
        <w:t xml:space="preserve">Adaptation des outils d’évaluation (AGRA et PASSEC) </w:t>
      </w:r>
      <w:r w:rsidRPr="00072132">
        <w:rPr>
          <w:rFonts w:ascii="Times New Roman" w:hAnsi="Times New Roman" w:cs="Times New Roman"/>
          <w:b/>
          <w:sz w:val="24"/>
          <w:szCs w:val="24"/>
        </w:rPr>
        <w:t>pour les élèves handicapés sensoriels (visuel et auditif 2020-2022</w:t>
      </w:r>
      <w:r w:rsidRPr="00A34874">
        <w:rPr>
          <w:rFonts w:ascii="Times New Roman" w:hAnsi="Times New Roman" w:cs="Times New Roman"/>
          <w:b/>
          <w:sz w:val="24"/>
          <w:szCs w:val="24"/>
        </w:rPr>
        <w:t>/ rendre accessible l’outil d’évaluation pour les enfants aveugles et enfants sourds ;</w:t>
      </w:r>
    </w:p>
    <w:p w14:paraId="0CBCA968" w14:textId="77777777" w:rsidR="001F4410" w:rsidRPr="001F4410" w:rsidRDefault="001F4410" w:rsidP="00F1252D">
      <w:pPr>
        <w:spacing w:line="240" w:lineRule="auto"/>
        <w:jc w:val="both"/>
        <w:rPr>
          <w:rFonts w:ascii="Times New Roman" w:hAnsi="Times New Roman" w:cs="Times New Roman"/>
          <w:b/>
          <w:sz w:val="24"/>
          <w:szCs w:val="24"/>
        </w:rPr>
      </w:pPr>
      <w:r w:rsidRPr="001F4410">
        <w:rPr>
          <w:rFonts w:ascii="Times New Roman" w:hAnsi="Times New Roman" w:cs="Times New Roman"/>
          <w:b/>
          <w:sz w:val="24"/>
          <w:szCs w:val="24"/>
        </w:rPr>
        <w:lastRenderedPageBreak/>
        <w:t>Dans une expérience pilote, des enfants handicapés (43 enfants sourds et 13 enfants aveugles) ont été scolarisés et soutenus dans leur scolarité. Cette scolarisation a été surtout possible grâce à un dispositif de maîtres itinérants qui viennent en appui aux élèves et aux enseignants non spécialistes de l’inclusion dans ces différentes écoles.</w:t>
      </w:r>
    </w:p>
    <w:p w14:paraId="3CBBC243" w14:textId="77777777" w:rsidR="00A34874" w:rsidRDefault="00CB0C61" w:rsidP="00F1252D">
      <w:pPr>
        <w:spacing w:line="240" w:lineRule="auto"/>
        <w:jc w:val="both"/>
        <w:rPr>
          <w:rFonts w:ascii="Times New Roman" w:hAnsi="Times New Roman" w:cs="Times New Roman"/>
          <w:b/>
          <w:sz w:val="24"/>
          <w:szCs w:val="24"/>
        </w:rPr>
      </w:pPr>
      <w:r>
        <w:rPr>
          <w:rFonts w:ascii="Times New Roman" w:hAnsi="Times New Roman" w:cs="Times New Roman"/>
          <w:b/>
          <w:sz w:val="24"/>
          <w:szCs w:val="24"/>
        </w:rPr>
        <w:t>En 2020,</w:t>
      </w:r>
      <w:r w:rsidR="00A34874" w:rsidRPr="00A34874">
        <w:rPr>
          <w:rFonts w:ascii="Times New Roman" w:hAnsi="Times New Roman" w:cs="Times New Roman"/>
          <w:b/>
          <w:sz w:val="24"/>
          <w:szCs w:val="24"/>
        </w:rPr>
        <w:t xml:space="preserve"> le Ministère de l’Education nationale</w:t>
      </w:r>
      <w:r>
        <w:rPr>
          <w:rFonts w:ascii="Times New Roman" w:hAnsi="Times New Roman" w:cs="Times New Roman"/>
          <w:b/>
          <w:sz w:val="24"/>
          <w:szCs w:val="24"/>
        </w:rPr>
        <w:t xml:space="preserve"> a été doté</w:t>
      </w:r>
      <w:r w:rsidR="00A34874" w:rsidRPr="00A34874">
        <w:rPr>
          <w:rFonts w:ascii="Times New Roman" w:hAnsi="Times New Roman" w:cs="Times New Roman"/>
          <w:b/>
          <w:sz w:val="24"/>
          <w:szCs w:val="24"/>
        </w:rPr>
        <w:t xml:space="preserve"> d’un manuel de formation des acteurs éducatifs en Langues et signes adaptés aux réalités socio-éducatives du Mali afin de promouvoir la scolarisation et la participation des enfants sourds et malentendants.</w:t>
      </w:r>
    </w:p>
    <w:p w14:paraId="0A18691F" w14:textId="77777777" w:rsidR="001749D1" w:rsidRDefault="00AE1EEF" w:rsidP="00F1252D">
      <w:pPr>
        <w:spacing w:line="240" w:lineRule="auto"/>
        <w:rPr>
          <w:rFonts w:ascii="Times New Roman" w:hAnsi="Times New Roman" w:cs="Times New Roman"/>
          <w:b/>
          <w:sz w:val="24"/>
          <w:szCs w:val="24"/>
        </w:rPr>
      </w:pPr>
      <w:r w:rsidRPr="00AE1EEF">
        <w:rPr>
          <w:rFonts w:ascii="Times New Roman" w:hAnsi="Times New Roman" w:cs="Times New Roman"/>
          <w:b/>
          <w:sz w:val="24"/>
          <w:szCs w:val="24"/>
        </w:rPr>
        <w:t>Par ailleurs, une é</w:t>
      </w:r>
      <w:r w:rsidR="001749D1" w:rsidRPr="00AE1EEF">
        <w:rPr>
          <w:rFonts w:ascii="Times New Roman" w:hAnsi="Times New Roman" w:cs="Times New Roman"/>
          <w:b/>
          <w:sz w:val="24"/>
          <w:szCs w:val="24"/>
        </w:rPr>
        <w:t>valuation d’apprentissage de 56 enfants sourds et aveugles scolarisés</w:t>
      </w:r>
      <w:r w:rsidRPr="00AE1EEF">
        <w:rPr>
          <w:rFonts w:ascii="Times New Roman" w:hAnsi="Times New Roman" w:cs="Times New Roman"/>
          <w:b/>
          <w:sz w:val="24"/>
          <w:szCs w:val="24"/>
        </w:rPr>
        <w:t xml:space="preserve"> a été effectuée</w:t>
      </w:r>
      <w:r w:rsidR="001749D1" w:rsidRPr="00AE1EEF">
        <w:rPr>
          <w:rFonts w:ascii="Times New Roman" w:hAnsi="Times New Roman" w:cs="Times New Roman"/>
          <w:b/>
          <w:sz w:val="24"/>
          <w:szCs w:val="24"/>
        </w:rPr>
        <w:t xml:space="preserve"> dans 19 écoles ordinaires dans le CAP de Sikasso </w:t>
      </w:r>
      <w:r w:rsidR="00BB435C" w:rsidRPr="00AE1EEF">
        <w:rPr>
          <w:rFonts w:ascii="Times New Roman" w:hAnsi="Times New Roman" w:cs="Times New Roman"/>
          <w:b/>
          <w:sz w:val="24"/>
          <w:szCs w:val="24"/>
        </w:rPr>
        <w:t xml:space="preserve">en </w:t>
      </w:r>
      <w:r w:rsidR="001749D1" w:rsidRPr="00AE1EEF">
        <w:rPr>
          <w:rFonts w:ascii="Times New Roman" w:hAnsi="Times New Roman" w:cs="Times New Roman"/>
          <w:b/>
          <w:sz w:val="24"/>
          <w:szCs w:val="24"/>
        </w:rPr>
        <w:t>2022</w:t>
      </w:r>
      <w:r w:rsidRPr="00AE1EEF">
        <w:rPr>
          <w:rFonts w:ascii="Times New Roman" w:hAnsi="Times New Roman" w:cs="Times New Roman"/>
          <w:b/>
          <w:sz w:val="24"/>
          <w:szCs w:val="24"/>
        </w:rPr>
        <w:t xml:space="preserve"> et en 2023 il a été procédé à une i</w:t>
      </w:r>
      <w:r w:rsidR="001749D1" w:rsidRPr="00AE1EEF">
        <w:rPr>
          <w:rFonts w:ascii="Times New Roman" w:hAnsi="Times New Roman" w:cs="Times New Roman"/>
          <w:b/>
          <w:sz w:val="24"/>
          <w:szCs w:val="24"/>
        </w:rPr>
        <w:t>dentification des enfants handicapés non scolarisés ou déscolarisés de 6 à 10 ans en</w:t>
      </w:r>
      <w:r w:rsidRPr="00AE1EEF">
        <w:rPr>
          <w:rFonts w:ascii="Times New Roman" w:hAnsi="Times New Roman" w:cs="Times New Roman"/>
          <w:b/>
          <w:sz w:val="24"/>
          <w:szCs w:val="24"/>
        </w:rPr>
        <w:t xml:space="preserve"> vue de leur scolarisation.</w:t>
      </w:r>
    </w:p>
    <w:p w14:paraId="65858980" w14:textId="77777777" w:rsidR="001749D1" w:rsidRDefault="001749D1" w:rsidP="00F1252D">
      <w:pPr>
        <w:spacing w:line="240" w:lineRule="auto"/>
        <w:jc w:val="both"/>
        <w:rPr>
          <w:rFonts w:ascii="Times New Roman" w:hAnsi="Times New Roman" w:cs="Times New Roman"/>
          <w:b/>
          <w:sz w:val="24"/>
          <w:szCs w:val="24"/>
        </w:rPr>
      </w:pPr>
      <w:r w:rsidRPr="00AE1EEF">
        <w:rPr>
          <w:rFonts w:ascii="Times New Roman" w:hAnsi="Times New Roman" w:cs="Times New Roman"/>
          <w:b/>
          <w:sz w:val="24"/>
          <w:szCs w:val="24"/>
        </w:rPr>
        <w:t>Après une expérience similaire dans 18 écoles ordinaires à Sikasso, des conseillers pédagogiques et enseignants sont formés dans le CAP de Tombouctou soit en langue de signes soit en braille. Ceux qui sont formés en langue de signes auront des aptitudes à recevoir et accompagner des enfants handicapés auditifs dans des classes ordinaires. Ceux qui sont formés à l’écriture braille feront de même avec des enfants handicapés visuels. Ce qui est de nature à favoriser l’éducation inclusive. Ces actions sont mises en œuvre avec l’appui de Humanité &amp; Inclusion.</w:t>
      </w:r>
    </w:p>
    <w:p w14:paraId="4EF8D907" w14:textId="77777777" w:rsidR="00956AA5" w:rsidRDefault="00956AA5" w:rsidP="00F1252D">
      <w:pPr>
        <w:spacing w:line="240" w:lineRule="auto"/>
        <w:rPr>
          <w:rFonts w:ascii="Times New Roman" w:hAnsi="Times New Roman" w:cs="Times New Roman"/>
          <w:b/>
          <w:sz w:val="24"/>
          <w:szCs w:val="24"/>
        </w:rPr>
      </w:pPr>
      <w:r w:rsidRPr="00E3437D">
        <w:rPr>
          <w:rFonts w:ascii="Times New Roman" w:hAnsi="Times New Roman" w:cs="Times New Roman"/>
          <w:b/>
          <w:sz w:val="24"/>
          <w:szCs w:val="24"/>
        </w:rPr>
        <w:t>Production de ressources pédagogiques pour soutenir l’éducation inclusive et l’enseignement à distance</w:t>
      </w:r>
      <w:r>
        <w:rPr>
          <w:rFonts w:ascii="Times New Roman" w:hAnsi="Times New Roman" w:cs="Times New Roman"/>
          <w:b/>
          <w:sz w:val="24"/>
          <w:szCs w:val="24"/>
        </w:rPr>
        <w:t xml:space="preserve"> </w:t>
      </w:r>
      <w:r w:rsidRPr="00E3437D">
        <w:rPr>
          <w:rFonts w:ascii="Times New Roman" w:hAnsi="Times New Roman" w:cs="Times New Roman"/>
          <w:b/>
          <w:sz w:val="24"/>
          <w:szCs w:val="24"/>
        </w:rPr>
        <w:t>2020 - 2021</w:t>
      </w:r>
    </w:p>
    <w:p w14:paraId="3BAAC01A" w14:textId="77777777" w:rsidR="00956AA5" w:rsidRPr="00A34874" w:rsidRDefault="00956AA5" w:rsidP="00F1252D">
      <w:pPr>
        <w:spacing w:line="240" w:lineRule="auto"/>
        <w:jc w:val="both"/>
        <w:rPr>
          <w:rFonts w:ascii="Times New Roman" w:hAnsi="Times New Roman" w:cs="Times New Roman"/>
          <w:b/>
          <w:sz w:val="24"/>
          <w:szCs w:val="24"/>
        </w:rPr>
      </w:pPr>
      <w:r w:rsidRPr="00956AA5">
        <w:rPr>
          <w:rFonts w:ascii="Times New Roman" w:hAnsi="Times New Roman" w:cs="Times New Roman"/>
          <w:b/>
          <w:sz w:val="24"/>
          <w:szCs w:val="24"/>
        </w:rPr>
        <w:t>Avec le contexte de la maladie à coronavirus, l’enseignement à distance était difficilement accessible aux enfants handicapés (notamment visuels et auditifs). Les ressources ainsi développés avec l’appui des spécialistes en braille ou en langue de signes sont de nature à bénéficier à ces enfants.</w:t>
      </w:r>
    </w:p>
    <w:p w14:paraId="20988821" w14:textId="77777777" w:rsidR="00A34874" w:rsidRPr="00A34874" w:rsidRDefault="00A34874" w:rsidP="00F1252D">
      <w:pPr>
        <w:spacing w:line="240" w:lineRule="auto"/>
        <w:jc w:val="both"/>
        <w:rPr>
          <w:rFonts w:ascii="Times New Roman" w:hAnsi="Times New Roman" w:cs="Times New Roman"/>
          <w:b/>
          <w:sz w:val="24"/>
          <w:szCs w:val="24"/>
        </w:rPr>
      </w:pPr>
      <w:r w:rsidRPr="00A34874">
        <w:rPr>
          <w:rFonts w:ascii="Times New Roman" w:hAnsi="Times New Roman" w:cs="Times New Roman"/>
          <w:b/>
          <w:sz w:val="24"/>
          <w:szCs w:val="24"/>
        </w:rPr>
        <w:t xml:space="preserve">c) Construction des salles de classes dans les Centres spécialisés : </w:t>
      </w:r>
    </w:p>
    <w:p w14:paraId="16AB15EF" w14:textId="77777777" w:rsidR="00A34874" w:rsidRPr="00A34874" w:rsidRDefault="00A34874" w:rsidP="00F1252D">
      <w:pPr>
        <w:spacing w:line="240" w:lineRule="auto"/>
        <w:jc w:val="both"/>
        <w:rPr>
          <w:rFonts w:ascii="Times New Roman" w:hAnsi="Times New Roman" w:cs="Times New Roman"/>
          <w:b/>
          <w:sz w:val="24"/>
          <w:szCs w:val="24"/>
        </w:rPr>
      </w:pPr>
      <w:r w:rsidRPr="00A34874">
        <w:rPr>
          <w:rFonts w:ascii="Times New Roman" w:hAnsi="Times New Roman" w:cs="Times New Roman"/>
          <w:b/>
          <w:sz w:val="24"/>
          <w:szCs w:val="24"/>
        </w:rPr>
        <w:t xml:space="preserve">Sur le financement du Budget </w:t>
      </w:r>
      <w:r w:rsidR="00BB435C">
        <w:rPr>
          <w:rFonts w:ascii="Times New Roman" w:hAnsi="Times New Roman" w:cs="Times New Roman"/>
          <w:b/>
          <w:sz w:val="24"/>
          <w:szCs w:val="24"/>
        </w:rPr>
        <w:t>Spécial</w:t>
      </w:r>
      <w:r w:rsidRPr="00A34874">
        <w:rPr>
          <w:rFonts w:ascii="Times New Roman" w:hAnsi="Times New Roman" w:cs="Times New Roman"/>
          <w:b/>
          <w:sz w:val="24"/>
          <w:szCs w:val="24"/>
        </w:rPr>
        <w:t xml:space="preserve"> d’Investissement (BSI) la DNEPS-MEN a pu réaliser des infrastructures scolaires (du préscolaire au second cycle) pour les enfants en situation de handicap à Bamako, Sikasso et Ségou.</w:t>
      </w:r>
    </w:p>
    <w:p w14:paraId="3C75314A" w14:textId="77777777" w:rsidR="001749D1" w:rsidRPr="001749D1" w:rsidRDefault="0048311C" w:rsidP="00F1252D">
      <w:pPr>
        <w:spacing w:line="240" w:lineRule="auto"/>
        <w:jc w:val="both"/>
        <w:rPr>
          <w:rFonts w:ascii="Times New Roman" w:hAnsi="Times New Roman" w:cs="Times New Roman"/>
          <w:b/>
          <w:sz w:val="24"/>
          <w:szCs w:val="24"/>
        </w:rPr>
      </w:pPr>
      <w:r w:rsidRPr="0048311C">
        <w:rPr>
          <w:rFonts w:ascii="Times New Roman" w:hAnsi="Times New Roman" w:cs="Times New Roman"/>
          <w:b/>
          <w:sz w:val="24"/>
          <w:szCs w:val="24"/>
        </w:rPr>
        <w:t>D</w:t>
      </w:r>
      <w:r w:rsidR="001749D1" w:rsidRPr="0048311C">
        <w:rPr>
          <w:rFonts w:ascii="Times New Roman" w:hAnsi="Times New Roman" w:cs="Times New Roman"/>
          <w:b/>
          <w:sz w:val="24"/>
          <w:szCs w:val="24"/>
        </w:rPr>
        <w:t xml:space="preserve">eux (2) centres de formation professionnelle (en menuiserie, bois, coupe et couture et en coiffure) </w:t>
      </w:r>
      <w:r w:rsidRPr="0048311C">
        <w:rPr>
          <w:rFonts w:ascii="Times New Roman" w:hAnsi="Times New Roman" w:cs="Times New Roman"/>
          <w:b/>
          <w:sz w:val="24"/>
          <w:szCs w:val="24"/>
        </w:rPr>
        <w:t xml:space="preserve">ont été construites </w:t>
      </w:r>
      <w:r w:rsidR="001749D1" w:rsidRPr="0048311C">
        <w:rPr>
          <w:rFonts w:ascii="Times New Roman" w:hAnsi="Times New Roman" w:cs="Times New Roman"/>
          <w:b/>
          <w:sz w:val="24"/>
          <w:szCs w:val="24"/>
        </w:rPr>
        <w:t>à l’EDA Sikasso et à EDA YIGUYA KALANSO du District de Bamako.</w:t>
      </w:r>
    </w:p>
    <w:p w14:paraId="76F0B7F3" w14:textId="77777777" w:rsidR="001749D1" w:rsidRPr="001749D1" w:rsidRDefault="0048311C" w:rsidP="00F1252D">
      <w:pPr>
        <w:spacing w:line="240" w:lineRule="auto"/>
        <w:jc w:val="both"/>
        <w:rPr>
          <w:rFonts w:ascii="Times New Roman" w:hAnsi="Times New Roman" w:cs="Times New Roman"/>
          <w:b/>
          <w:sz w:val="24"/>
          <w:szCs w:val="24"/>
        </w:rPr>
      </w:pPr>
      <w:r w:rsidRPr="00743D3A">
        <w:rPr>
          <w:rFonts w:ascii="Times New Roman" w:hAnsi="Times New Roman" w:cs="Times New Roman"/>
          <w:b/>
          <w:sz w:val="24"/>
          <w:szCs w:val="24"/>
        </w:rPr>
        <w:t xml:space="preserve">Dans le cadre des Ecoles pour Déficients Auditifs (EDA), </w:t>
      </w:r>
      <w:r w:rsidR="00743D3A" w:rsidRPr="00743D3A">
        <w:rPr>
          <w:rFonts w:ascii="Times New Roman" w:hAnsi="Times New Roman" w:cs="Times New Roman"/>
          <w:b/>
          <w:sz w:val="24"/>
          <w:szCs w:val="24"/>
        </w:rPr>
        <w:t>il faut retenir l’</w:t>
      </w:r>
      <w:r w:rsidR="001749D1" w:rsidRPr="00743D3A">
        <w:rPr>
          <w:rFonts w:ascii="Times New Roman" w:hAnsi="Times New Roman" w:cs="Times New Roman"/>
          <w:b/>
          <w:sz w:val="24"/>
          <w:szCs w:val="24"/>
        </w:rPr>
        <w:t xml:space="preserve">Appui constant de l’UMAV en papiers Braille, </w:t>
      </w:r>
      <w:proofErr w:type="spellStart"/>
      <w:r w:rsidR="001749D1" w:rsidRPr="00743D3A">
        <w:rPr>
          <w:rFonts w:ascii="Times New Roman" w:hAnsi="Times New Roman" w:cs="Times New Roman"/>
          <w:b/>
          <w:sz w:val="24"/>
          <w:szCs w:val="24"/>
        </w:rPr>
        <w:t>Cubarithme</w:t>
      </w:r>
      <w:proofErr w:type="spellEnd"/>
      <w:r w:rsidR="001749D1" w:rsidRPr="00743D3A">
        <w:rPr>
          <w:rFonts w:ascii="Times New Roman" w:hAnsi="Times New Roman" w:cs="Times New Roman"/>
          <w:b/>
          <w:sz w:val="24"/>
          <w:szCs w:val="24"/>
        </w:rPr>
        <w:t>, poinçons ; soutien en vivres des cantines scolaires au sein des institutions spécialisées et plaidoyer continuelle en faveur de la prise en charge de ces cantines par le Centre National des Cantines Scolaires (CNCS).</w:t>
      </w:r>
    </w:p>
    <w:p w14:paraId="0BCDDDD7" w14:textId="77777777" w:rsidR="001C5297" w:rsidRPr="00743D3A" w:rsidRDefault="001749D1" w:rsidP="00F1252D">
      <w:pPr>
        <w:pStyle w:val="SingleTxtG"/>
        <w:spacing w:line="240" w:lineRule="auto"/>
        <w:ind w:left="0" w:right="0"/>
        <w:rPr>
          <w:rFonts w:eastAsiaTheme="minorHAnsi"/>
          <w:b/>
          <w:sz w:val="24"/>
          <w:szCs w:val="24"/>
          <w:lang w:val="fr-FR"/>
        </w:rPr>
      </w:pPr>
      <w:r w:rsidRPr="00743D3A">
        <w:rPr>
          <w:rFonts w:eastAsiaTheme="minorHAnsi"/>
          <w:b/>
          <w:sz w:val="24"/>
          <w:szCs w:val="24"/>
          <w:lang w:val="fr-FR"/>
        </w:rPr>
        <w:t>PROJET EN COURS</w:t>
      </w:r>
    </w:p>
    <w:p w14:paraId="73C43E9E" w14:textId="77777777" w:rsidR="001749D1" w:rsidRPr="001749D1" w:rsidRDefault="00743D3A" w:rsidP="00F1252D">
      <w:pPr>
        <w:pStyle w:val="SingleTxtG"/>
        <w:spacing w:line="240" w:lineRule="auto"/>
        <w:ind w:left="0" w:right="0"/>
        <w:rPr>
          <w:rFonts w:eastAsiaTheme="minorHAnsi"/>
          <w:b/>
          <w:sz w:val="24"/>
          <w:szCs w:val="24"/>
          <w:lang w:val="fr-FR"/>
        </w:rPr>
      </w:pPr>
      <w:r w:rsidRPr="00743D3A">
        <w:rPr>
          <w:rFonts w:eastAsiaTheme="minorHAnsi"/>
          <w:b/>
          <w:sz w:val="24"/>
          <w:szCs w:val="24"/>
          <w:lang w:val="fr-FR"/>
        </w:rPr>
        <w:t xml:space="preserve">Le nouveau projet de Loi organique déterminant les conditions et modalités d’emploi des langues nationales comme langues officielles du Mali prend en compte </w:t>
      </w:r>
      <w:r w:rsidR="001749D1" w:rsidRPr="00743D3A">
        <w:rPr>
          <w:rFonts w:eastAsiaTheme="minorHAnsi"/>
          <w:b/>
          <w:sz w:val="24"/>
          <w:szCs w:val="24"/>
          <w:lang w:val="fr-FR"/>
        </w:rPr>
        <w:t>la langue des signe</w:t>
      </w:r>
      <w:r w:rsidRPr="00743D3A">
        <w:rPr>
          <w:rFonts w:eastAsiaTheme="minorHAnsi"/>
          <w:b/>
          <w:sz w:val="24"/>
          <w:szCs w:val="24"/>
          <w:lang w:val="fr-FR"/>
        </w:rPr>
        <w:t>s et de l’écriture Braille.</w:t>
      </w:r>
    </w:p>
    <w:p w14:paraId="4AA33879"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t>Santé (art. 25)</w:t>
      </w:r>
    </w:p>
    <w:p w14:paraId="72BA4435" w14:textId="77777777" w:rsidR="00FF0210" w:rsidRPr="00AB3082" w:rsidRDefault="00FF0210" w:rsidP="00F1252D">
      <w:pPr>
        <w:pStyle w:val="SingleTxtG"/>
        <w:keepNext/>
        <w:keepLines/>
        <w:spacing w:line="240" w:lineRule="auto"/>
        <w:ind w:left="0" w:right="0"/>
        <w:rPr>
          <w:lang w:val="fr-FR"/>
        </w:rPr>
      </w:pPr>
      <w:r>
        <w:rPr>
          <w:lang w:val="fr-FR"/>
        </w:rPr>
        <w:t>22.</w:t>
      </w:r>
      <w:r>
        <w:rPr>
          <w:lang w:val="fr-FR"/>
        </w:rPr>
        <w:tab/>
        <w:t>Donner des renseignements sur :</w:t>
      </w:r>
    </w:p>
    <w:p w14:paraId="6ED7A5AE" w14:textId="77777777" w:rsidR="00FF0210" w:rsidRPr="00AB3082" w:rsidRDefault="00FF0210" w:rsidP="00F1252D">
      <w:pPr>
        <w:pStyle w:val="SingleTxtG"/>
        <w:keepNext/>
        <w:keepLines/>
        <w:spacing w:line="240" w:lineRule="auto"/>
        <w:ind w:left="0" w:right="0"/>
        <w:rPr>
          <w:lang w:val="fr-FR"/>
        </w:rPr>
      </w:pPr>
      <w:r>
        <w:rPr>
          <w:lang w:val="fr-FR"/>
        </w:rPr>
        <w:t>a)</w:t>
      </w:r>
      <w:r>
        <w:rPr>
          <w:lang w:val="fr-FR"/>
        </w:rPr>
        <w:tab/>
        <w:t>Les mesures prises pour mettre à la disposition des personnes handicapées des établissements et des services de soins de santé, des équipements médicaux et des services de santé publique accessibles dans les zones urbaines, les zones rurales reculées et les zones touchées par des conflits ;</w:t>
      </w:r>
    </w:p>
    <w:p w14:paraId="61FBEAF0" w14:textId="77777777" w:rsidR="00FF0210" w:rsidRPr="004C4059" w:rsidRDefault="00FF0210" w:rsidP="00F1252D">
      <w:pPr>
        <w:pStyle w:val="SingleTxtG"/>
        <w:spacing w:line="240" w:lineRule="auto"/>
        <w:ind w:left="0" w:right="0"/>
        <w:rPr>
          <w:spacing w:val="-1"/>
          <w:lang w:val="fr-FR"/>
        </w:rPr>
      </w:pPr>
      <w:r w:rsidRPr="004C4059">
        <w:rPr>
          <w:spacing w:val="-1"/>
          <w:lang w:val="fr-FR"/>
        </w:rPr>
        <w:t>b)</w:t>
      </w:r>
      <w:r w:rsidRPr="004C4059">
        <w:rPr>
          <w:spacing w:val="-1"/>
          <w:lang w:val="fr-FR"/>
        </w:rPr>
        <w:tab/>
        <w:t xml:space="preserve">Les mesures prises pour </w:t>
      </w:r>
      <w:r>
        <w:rPr>
          <w:spacing w:val="-1"/>
          <w:lang w:val="fr-FR"/>
        </w:rPr>
        <w:t>que les</w:t>
      </w:r>
      <w:r w:rsidRPr="004C4059">
        <w:rPr>
          <w:spacing w:val="-1"/>
          <w:lang w:val="fr-FR"/>
        </w:rPr>
        <w:t xml:space="preserve"> </w:t>
      </w:r>
      <w:r w:rsidRPr="001B7B6B">
        <w:rPr>
          <w:lang w:val="fr-FR"/>
        </w:rPr>
        <w:t>personnes</w:t>
      </w:r>
      <w:r w:rsidRPr="004C4059">
        <w:rPr>
          <w:spacing w:val="-1"/>
          <w:lang w:val="fr-FR"/>
        </w:rPr>
        <w:t xml:space="preserve"> handicapées, en particulier </w:t>
      </w:r>
      <w:r>
        <w:rPr>
          <w:spacing w:val="-1"/>
          <w:lang w:val="fr-FR"/>
        </w:rPr>
        <w:t>les</w:t>
      </w:r>
      <w:r w:rsidRPr="004C4059">
        <w:rPr>
          <w:spacing w:val="-1"/>
          <w:lang w:val="fr-FR"/>
        </w:rPr>
        <w:t xml:space="preserve"> femmes et </w:t>
      </w:r>
      <w:r>
        <w:rPr>
          <w:spacing w:val="-1"/>
          <w:lang w:val="fr-FR"/>
        </w:rPr>
        <w:t>les</w:t>
      </w:r>
      <w:r w:rsidRPr="004C4059">
        <w:rPr>
          <w:spacing w:val="-1"/>
          <w:lang w:val="fr-FR"/>
        </w:rPr>
        <w:t xml:space="preserve"> filles handicapées, </w:t>
      </w:r>
      <w:r>
        <w:rPr>
          <w:spacing w:val="-1"/>
          <w:lang w:val="fr-FR"/>
        </w:rPr>
        <w:t xml:space="preserve">aient </w:t>
      </w:r>
      <w:r w:rsidRPr="004C4059">
        <w:rPr>
          <w:spacing w:val="-1"/>
          <w:lang w:val="fr-FR"/>
        </w:rPr>
        <w:t xml:space="preserve">accès à des services complets de soins de santé, notamment à des services </w:t>
      </w:r>
      <w:r>
        <w:rPr>
          <w:spacing w:val="-1"/>
          <w:lang w:val="fr-FR"/>
        </w:rPr>
        <w:t>relatifs à la</w:t>
      </w:r>
      <w:r w:rsidRPr="004C4059">
        <w:rPr>
          <w:spacing w:val="-1"/>
          <w:lang w:val="fr-FR"/>
        </w:rPr>
        <w:t xml:space="preserve"> santé sexuelle et reproductive</w:t>
      </w:r>
      <w:r>
        <w:rPr>
          <w:spacing w:val="-1"/>
          <w:lang w:val="fr-FR"/>
        </w:rPr>
        <w:t xml:space="preserve"> et aux droits connexes</w:t>
      </w:r>
      <w:r w:rsidRPr="004C4059">
        <w:rPr>
          <w:spacing w:val="-1"/>
          <w:lang w:val="fr-FR"/>
        </w:rPr>
        <w:t>, sur la base de l</w:t>
      </w:r>
      <w:r>
        <w:rPr>
          <w:spacing w:val="-1"/>
          <w:lang w:val="fr-FR"/>
        </w:rPr>
        <w:t>’</w:t>
      </w:r>
      <w:r w:rsidRPr="004C4059">
        <w:rPr>
          <w:spacing w:val="-1"/>
          <w:lang w:val="fr-FR"/>
        </w:rPr>
        <w:t>égalité avec les autres ;</w:t>
      </w:r>
    </w:p>
    <w:p w14:paraId="1870D43A" w14:textId="77777777" w:rsidR="00FF0210" w:rsidRDefault="00FF0210" w:rsidP="00F1252D">
      <w:pPr>
        <w:pStyle w:val="SingleTxtG"/>
        <w:spacing w:line="240" w:lineRule="auto"/>
        <w:ind w:left="0" w:right="0"/>
        <w:rPr>
          <w:lang w:val="fr-FR"/>
        </w:rPr>
      </w:pPr>
      <w:r>
        <w:rPr>
          <w:lang w:val="fr-FR"/>
        </w:rPr>
        <w:lastRenderedPageBreak/>
        <w:t>c)</w:t>
      </w:r>
      <w:r>
        <w:rPr>
          <w:lang w:val="fr-FR"/>
        </w:rPr>
        <w:tab/>
        <w:t>Les mesures prises pour garantir que, partout dans le pays, les programmes de formation des professionnels de santé, y compris des agents de santé communautaires, ainsi que les règles déontologiques applicables aux acteurs publics et privés du secteur de la santé, soient conçus selon une approche du handicap fondée sur les droits de l’homme et sur le respect de la dignité, de l’autonomie et des besoins des personnes handicapées.</w:t>
      </w:r>
    </w:p>
    <w:p w14:paraId="3B8A8325" w14:textId="77777777" w:rsidR="004319B1" w:rsidRDefault="004319B1" w:rsidP="00F1252D">
      <w:pPr>
        <w:pStyle w:val="SingleTxtG"/>
        <w:spacing w:line="240" w:lineRule="auto"/>
        <w:ind w:left="0" w:right="0"/>
        <w:rPr>
          <w:lang w:val="fr-FR"/>
        </w:rPr>
      </w:pPr>
    </w:p>
    <w:p w14:paraId="4BD6069F" w14:textId="77777777" w:rsidR="004319B1" w:rsidRPr="00CE09F4" w:rsidRDefault="004319B1" w:rsidP="00F1252D">
      <w:pPr>
        <w:pStyle w:val="SingleTxtG"/>
        <w:spacing w:line="240" w:lineRule="auto"/>
        <w:ind w:left="0" w:right="0"/>
        <w:rPr>
          <w:lang w:val="fr-FR"/>
        </w:rPr>
      </w:pPr>
      <w:r w:rsidRPr="00C01C90">
        <w:rPr>
          <w:b/>
          <w:sz w:val="24"/>
          <w:szCs w:val="24"/>
        </w:rPr>
        <w:t>REPONSE :</w:t>
      </w:r>
    </w:p>
    <w:p w14:paraId="6CC8D5FB" w14:textId="6F254A12" w:rsidR="004319B1" w:rsidRPr="00172348" w:rsidRDefault="00172348" w:rsidP="00172348">
      <w:pPr>
        <w:spacing w:line="240" w:lineRule="auto"/>
        <w:ind w:left="426"/>
        <w:jc w:val="both"/>
        <w:rPr>
          <w:rFonts w:ascii="Times New Roman" w:hAnsi="Times New Roman" w:cs="Times New Roman"/>
          <w:b/>
          <w:sz w:val="24"/>
          <w:szCs w:val="24"/>
        </w:rPr>
      </w:pPr>
      <w:r>
        <w:rPr>
          <w:rFonts w:ascii="Times New Roman" w:hAnsi="Times New Roman" w:cs="Times New Roman"/>
          <w:b/>
          <w:sz w:val="24"/>
          <w:szCs w:val="24"/>
        </w:rPr>
        <w:t>a) Plusieurs mesures ont été prises pour rapprocher les populations de soins de santé, à travers la création des centres communautaire de référence et les centres de santé communautaires. Des politiques permettant aux personnes démunies et vulnérables d’avoir de soins de santé à moindre coût. C’est le cas de l’opérationnalisation</w:t>
      </w:r>
      <w:r w:rsidR="00887835" w:rsidRPr="00172348">
        <w:rPr>
          <w:rFonts w:ascii="Times New Roman" w:hAnsi="Times New Roman" w:cs="Times New Roman"/>
          <w:b/>
          <w:sz w:val="24"/>
          <w:szCs w:val="24"/>
        </w:rPr>
        <w:t xml:space="preserve"> de la loi n°2018/074 du 31</w:t>
      </w:r>
      <w:r w:rsidR="004319B1" w:rsidRPr="00172348">
        <w:rPr>
          <w:rFonts w:ascii="Times New Roman" w:hAnsi="Times New Roman" w:cs="Times New Roman"/>
          <w:b/>
          <w:sz w:val="24"/>
          <w:szCs w:val="24"/>
        </w:rPr>
        <w:t xml:space="preserve"> décembre 2018 sur le Régime d’Assurance Maladie </w:t>
      </w:r>
      <w:r w:rsidR="003179EC" w:rsidRPr="00172348">
        <w:rPr>
          <w:rFonts w:ascii="Times New Roman" w:hAnsi="Times New Roman" w:cs="Times New Roman"/>
          <w:b/>
          <w:sz w:val="24"/>
          <w:szCs w:val="24"/>
        </w:rPr>
        <w:t xml:space="preserve">Universel </w:t>
      </w:r>
      <w:r w:rsidR="004319B1" w:rsidRPr="00172348">
        <w:rPr>
          <w:rFonts w:ascii="Times New Roman" w:hAnsi="Times New Roman" w:cs="Times New Roman"/>
          <w:b/>
          <w:sz w:val="24"/>
          <w:szCs w:val="24"/>
        </w:rPr>
        <w:t>(RAMU) ;</w:t>
      </w:r>
    </w:p>
    <w:p w14:paraId="6FC5DE50" w14:textId="702E1AD9" w:rsidR="004319B1" w:rsidRDefault="00AE2FB4" w:rsidP="006B4A60">
      <w:pPr>
        <w:spacing w:line="240" w:lineRule="auto"/>
        <w:ind w:left="360"/>
        <w:jc w:val="both"/>
        <w:rPr>
          <w:rFonts w:ascii="Times New Roman" w:hAnsi="Times New Roman" w:cs="Times New Roman"/>
          <w:b/>
          <w:sz w:val="24"/>
          <w:szCs w:val="24"/>
        </w:rPr>
      </w:pPr>
      <w:r>
        <w:rPr>
          <w:rFonts w:ascii="Times New Roman" w:hAnsi="Times New Roman" w:cs="Times New Roman"/>
          <w:b/>
          <w:sz w:val="24"/>
          <w:szCs w:val="24"/>
        </w:rPr>
        <w:t xml:space="preserve">b) </w:t>
      </w:r>
      <w:r w:rsidR="004319B1" w:rsidRPr="00AE2FB4">
        <w:rPr>
          <w:rFonts w:ascii="Times New Roman" w:hAnsi="Times New Roman" w:cs="Times New Roman"/>
          <w:b/>
          <w:sz w:val="24"/>
          <w:szCs w:val="24"/>
        </w:rPr>
        <w:t>La création de l’Office National de la Santé de la Reproduction (ONASR) qui doit prendre des dispositions pour la prise en compte de la santé sexuelle et reproductrice de la fille et de la femme h</w:t>
      </w:r>
      <w:r>
        <w:rPr>
          <w:rFonts w:ascii="Times New Roman" w:hAnsi="Times New Roman" w:cs="Times New Roman"/>
          <w:b/>
          <w:sz w:val="24"/>
          <w:szCs w:val="24"/>
        </w:rPr>
        <w:t xml:space="preserve">andicapée de façon spécifique. Il faut également noter que </w:t>
      </w:r>
      <w:r w:rsidRPr="00AE2FB4">
        <w:rPr>
          <w:rFonts w:ascii="Times New Roman" w:hAnsi="Times New Roman" w:cs="Times New Roman"/>
          <w:b/>
          <w:sz w:val="24"/>
          <w:szCs w:val="24"/>
        </w:rPr>
        <w:t>l’institut de formation des travailleurs sociaux et l’institut national de formation en science de la santé enseignent des modules sur la santé de la reproduction</w:t>
      </w:r>
      <w:r w:rsidR="006B4A60">
        <w:rPr>
          <w:rFonts w:ascii="Times New Roman" w:hAnsi="Times New Roman" w:cs="Times New Roman"/>
          <w:b/>
          <w:sz w:val="24"/>
          <w:szCs w:val="24"/>
        </w:rPr>
        <w:t xml:space="preserve"> à l’endroit des acteurs de la santé et au bénéfice des personnes handicapées.  </w:t>
      </w:r>
    </w:p>
    <w:p w14:paraId="33C8FA42" w14:textId="61D8BDF3" w:rsidR="0025317B" w:rsidRPr="00AE2FB4" w:rsidRDefault="0025317B" w:rsidP="006B4A60">
      <w:pPr>
        <w:spacing w:line="240" w:lineRule="auto"/>
        <w:ind w:left="360"/>
        <w:jc w:val="both"/>
        <w:rPr>
          <w:rFonts w:ascii="Times New Roman" w:hAnsi="Times New Roman" w:cs="Times New Roman"/>
          <w:b/>
          <w:sz w:val="24"/>
          <w:szCs w:val="24"/>
        </w:rPr>
      </w:pPr>
      <w:r>
        <w:rPr>
          <w:rFonts w:ascii="Times New Roman" w:hAnsi="Times New Roman" w:cs="Times New Roman"/>
          <w:b/>
          <w:sz w:val="24"/>
          <w:szCs w:val="24"/>
        </w:rPr>
        <w:t xml:space="preserve">c) Les programmes de formation dans le domaine de la santé est holistique. Ils prennent en compte la dimension de genre et celui des droits de l’homme en général, concourant au respect et à la promotion des droits des personnes handicapées. En outre, les règles déontologiques et d’éthique sont mises en valeurs dans les programmes de formation. </w:t>
      </w:r>
    </w:p>
    <w:p w14:paraId="6E14BE82"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t>Adaptation et réadaptation (art. 26)</w:t>
      </w:r>
    </w:p>
    <w:p w14:paraId="2CDD7AB0" w14:textId="77777777" w:rsidR="00FF0210" w:rsidRPr="00AB3082" w:rsidRDefault="00FF0210" w:rsidP="00F1252D">
      <w:pPr>
        <w:pStyle w:val="SingleTxtG"/>
        <w:spacing w:line="240" w:lineRule="auto"/>
        <w:ind w:left="0" w:right="0"/>
        <w:rPr>
          <w:lang w:val="fr-FR"/>
        </w:rPr>
      </w:pPr>
      <w:r>
        <w:rPr>
          <w:lang w:val="fr-FR"/>
        </w:rPr>
        <w:t>23.</w:t>
      </w:r>
      <w:r>
        <w:rPr>
          <w:lang w:val="fr-FR"/>
        </w:rPr>
        <w:tab/>
        <w:t>Donner des renseignements sur :</w:t>
      </w:r>
    </w:p>
    <w:p w14:paraId="431AB9D9" w14:textId="137E71A0" w:rsidR="00420EF0" w:rsidRDefault="00FF0210" w:rsidP="00F1252D">
      <w:pPr>
        <w:pStyle w:val="SingleTxtG"/>
        <w:spacing w:line="240" w:lineRule="auto"/>
        <w:ind w:left="0" w:right="0"/>
        <w:rPr>
          <w:lang w:val="fr-FR"/>
        </w:rPr>
      </w:pPr>
      <w:r>
        <w:rPr>
          <w:lang w:val="fr-FR"/>
        </w:rPr>
        <w:t>a)</w:t>
      </w:r>
      <w:r>
        <w:rPr>
          <w:lang w:val="fr-FR"/>
        </w:rPr>
        <w:tab/>
        <w:t>Les mesures prises pour</w:t>
      </w:r>
      <w:r w:rsidDel="00DC2A92">
        <w:rPr>
          <w:lang w:val="fr-FR"/>
        </w:rPr>
        <w:t xml:space="preserve"> </w:t>
      </w:r>
      <w:r>
        <w:rPr>
          <w:lang w:val="fr-FR"/>
        </w:rPr>
        <w:t xml:space="preserve">garantir aux personnes handicapées l’accès à des services d’adaptation et de réadaptation fondés sur les droits de l’homme, qui soient conçus et mis en application de manière à leur permettre </w:t>
      </w:r>
      <w:r w:rsidRPr="003369C2">
        <w:rPr>
          <w:lang w:val="fr-FR"/>
        </w:rPr>
        <w:t>d</w:t>
      </w:r>
      <w:r>
        <w:rPr>
          <w:lang w:val="fr-FR"/>
        </w:rPr>
        <w:t>’</w:t>
      </w:r>
      <w:r w:rsidRPr="003369C2">
        <w:rPr>
          <w:lang w:val="fr-FR"/>
        </w:rPr>
        <w:t>atteindre</w:t>
      </w:r>
      <w:r>
        <w:rPr>
          <w:lang w:val="fr-FR"/>
        </w:rPr>
        <w:t xml:space="preserve"> </w:t>
      </w:r>
      <w:r w:rsidRPr="003369C2">
        <w:rPr>
          <w:lang w:val="fr-FR"/>
        </w:rPr>
        <w:t>et</w:t>
      </w:r>
      <w:r>
        <w:rPr>
          <w:lang w:val="fr-FR"/>
        </w:rPr>
        <w:t xml:space="preserve"> </w:t>
      </w:r>
      <w:r w:rsidRPr="003369C2">
        <w:rPr>
          <w:lang w:val="fr-FR"/>
        </w:rPr>
        <w:t>de</w:t>
      </w:r>
      <w:r>
        <w:rPr>
          <w:lang w:val="fr-FR"/>
        </w:rPr>
        <w:t xml:space="preserve"> </w:t>
      </w:r>
      <w:r w:rsidRPr="003369C2">
        <w:rPr>
          <w:lang w:val="fr-FR"/>
        </w:rPr>
        <w:t>conserver</w:t>
      </w:r>
      <w:r>
        <w:rPr>
          <w:lang w:val="fr-FR"/>
        </w:rPr>
        <w:t xml:space="preserve"> </w:t>
      </w:r>
      <w:r w:rsidRPr="003369C2">
        <w:rPr>
          <w:lang w:val="fr-FR"/>
        </w:rPr>
        <w:t>le</w:t>
      </w:r>
      <w:r>
        <w:rPr>
          <w:lang w:val="fr-FR"/>
        </w:rPr>
        <w:t xml:space="preserve"> </w:t>
      </w:r>
      <w:r w:rsidRPr="003369C2">
        <w:rPr>
          <w:lang w:val="fr-FR"/>
        </w:rPr>
        <w:t>maximum</w:t>
      </w:r>
      <w:r>
        <w:rPr>
          <w:lang w:val="fr-FR"/>
        </w:rPr>
        <w:t xml:space="preserve"> </w:t>
      </w:r>
      <w:r w:rsidRPr="003369C2">
        <w:rPr>
          <w:lang w:val="fr-FR"/>
        </w:rPr>
        <w:t>d</w:t>
      </w:r>
      <w:r>
        <w:rPr>
          <w:lang w:val="fr-FR"/>
        </w:rPr>
        <w:t>’</w:t>
      </w:r>
      <w:r w:rsidRPr="003369C2">
        <w:rPr>
          <w:lang w:val="fr-FR"/>
        </w:rPr>
        <w:t>autonomie</w:t>
      </w:r>
      <w:r>
        <w:rPr>
          <w:lang w:val="fr-FR"/>
        </w:rPr>
        <w:t xml:space="preserve">, </w:t>
      </w:r>
      <w:r w:rsidRPr="003F0417">
        <w:rPr>
          <w:lang w:val="fr-FR"/>
        </w:rPr>
        <w:t>et</w:t>
      </w:r>
      <w:r>
        <w:rPr>
          <w:lang w:val="fr-FR"/>
        </w:rPr>
        <w:t xml:space="preserve"> </w:t>
      </w:r>
      <w:r w:rsidRPr="003F0417">
        <w:rPr>
          <w:lang w:val="fr-FR"/>
        </w:rPr>
        <w:t>de</w:t>
      </w:r>
      <w:r>
        <w:rPr>
          <w:lang w:val="fr-FR"/>
        </w:rPr>
        <w:t xml:space="preserve"> </w:t>
      </w:r>
      <w:r w:rsidRPr="003F0417">
        <w:rPr>
          <w:lang w:val="fr-FR"/>
        </w:rPr>
        <w:t>parvenir</w:t>
      </w:r>
      <w:r>
        <w:rPr>
          <w:lang w:val="fr-FR"/>
        </w:rPr>
        <w:t xml:space="preserve"> </w:t>
      </w:r>
      <w:r w:rsidRPr="003F0417">
        <w:rPr>
          <w:lang w:val="fr-FR"/>
        </w:rPr>
        <w:t>à</w:t>
      </w:r>
      <w:r>
        <w:rPr>
          <w:lang w:val="fr-FR"/>
        </w:rPr>
        <w:t xml:space="preserve"> </w:t>
      </w:r>
      <w:r w:rsidRPr="003F0417">
        <w:rPr>
          <w:lang w:val="fr-FR"/>
        </w:rPr>
        <w:t>la</w:t>
      </w:r>
      <w:r>
        <w:rPr>
          <w:lang w:val="fr-FR"/>
        </w:rPr>
        <w:t xml:space="preserve"> </w:t>
      </w:r>
      <w:r w:rsidRPr="003F0417">
        <w:rPr>
          <w:lang w:val="fr-FR"/>
        </w:rPr>
        <w:t>pleine</w:t>
      </w:r>
      <w:r>
        <w:rPr>
          <w:lang w:val="fr-FR"/>
        </w:rPr>
        <w:t xml:space="preserve"> </w:t>
      </w:r>
      <w:r w:rsidRPr="003F0417">
        <w:rPr>
          <w:lang w:val="fr-FR"/>
        </w:rPr>
        <w:t>intégration</w:t>
      </w:r>
      <w:r>
        <w:rPr>
          <w:lang w:val="fr-FR"/>
        </w:rPr>
        <w:t xml:space="preserve"> </w:t>
      </w:r>
      <w:r w:rsidRPr="003F0417">
        <w:rPr>
          <w:lang w:val="fr-FR"/>
        </w:rPr>
        <w:t>et</w:t>
      </w:r>
      <w:r>
        <w:rPr>
          <w:lang w:val="fr-FR"/>
        </w:rPr>
        <w:t xml:space="preserve"> </w:t>
      </w:r>
      <w:r w:rsidRPr="003F0417">
        <w:rPr>
          <w:lang w:val="fr-FR"/>
        </w:rPr>
        <w:t>à</w:t>
      </w:r>
      <w:r>
        <w:rPr>
          <w:lang w:val="fr-FR"/>
        </w:rPr>
        <w:t xml:space="preserve"> </w:t>
      </w:r>
      <w:r w:rsidRPr="003F0417">
        <w:rPr>
          <w:lang w:val="fr-FR"/>
        </w:rPr>
        <w:t>la</w:t>
      </w:r>
      <w:r>
        <w:rPr>
          <w:lang w:val="fr-FR"/>
        </w:rPr>
        <w:t xml:space="preserve"> </w:t>
      </w:r>
      <w:r w:rsidRPr="003F0417">
        <w:rPr>
          <w:lang w:val="fr-FR"/>
        </w:rPr>
        <w:t>pleine</w:t>
      </w:r>
      <w:r>
        <w:rPr>
          <w:lang w:val="fr-FR"/>
        </w:rPr>
        <w:t xml:space="preserve"> participation</w:t>
      </w:r>
      <w:r w:rsidR="00664E0E">
        <w:rPr>
          <w:lang w:val="fr-FR"/>
        </w:rPr>
        <w:t xml:space="preserve"> à tous les aspects de la vie ;</w:t>
      </w:r>
    </w:p>
    <w:p w14:paraId="0AA107F5" w14:textId="145D2832" w:rsidR="00FF0210" w:rsidRDefault="00FF0210" w:rsidP="00F1252D">
      <w:pPr>
        <w:pStyle w:val="SingleTxtG"/>
        <w:spacing w:line="240" w:lineRule="auto"/>
        <w:ind w:left="0" w:right="0"/>
        <w:rPr>
          <w:lang w:val="fr-FR"/>
        </w:rPr>
      </w:pPr>
      <w:r>
        <w:rPr>
          <w:lang w:val="fr-FR"/>
        </w:rPr>
        <w:t>b)</w:t>
      </w:r>
      <w:r>
        <w:rPr>
          <w:lang w:val="fr-FR"/>
        </w:rPr>
        <w:tab/>
        <w:t>Les mesures prises pour</w:t>
      </w:r>
      <w:r w:rsidDel="00DC2A92">
        <w:rPr>
          <w:lang w:val="fr-FR"/>
        </w:rPr>
        <w:t xml:space="preserve"> </w:t>
      </w:r>
      <w:r>
        <w:rPr>
          <w:lang w:val="fr-FR"/>
        </w:rPr>
        <w:t>élargir l’accès des personnes handicapées à des programmes d’adaptation et de réadaptation complets au niveau local, y compris dans les zones rurales, et garantir que les services offerts aux personnes handicapées le soient sur la base de leur consentement libre, préalable et éclairé.</w:t>
      </w:r>
    </w:p>
    <w:p w14:paraId="2A508C36" w14:textId="28C5E165" w:rsidR="00664E0E" w:rsidRDefault="00664E0E" w:rsidP="005C001E">
      <w:pPr>
        <w:spacing w:line="240" w:lineRule="auto"/>
        <w:jc w:val="both"/>
        <w:rPr>
          <w:rFonts w:ascii="Times New Roman" w:hAnsi="Times New Roman" w:cs="Times New Roman"/>
          <w:b/>
          <w:sz w:val="24"/>
          <w:szCs w:val="24"/>
        </w:rPr>
      </w:pPr>
      <w:r w:rsidRPr="005C001E">
        <w:rPr>
          <w:rFonts w:ascii="Times New Roman" w:hAnsi="Times New Roman" w:cs="Times New Roman"/>
          <w:b/>
          <w:sz w:val="24"/>
          <w:szCs w:val="24"/>
        </w:rPr>
        <w:t xml:space="preserve">a) </w:t>
      </w:r>
      <w:r w:rsidR="005C001E" w:rsidRPr="005C001E">
        <w:rPr>
          <w:rFonts w:ascii="Times New Roman" w:hAnsi="Times New Roman" w:cs="Times New Roman"/>
          <w:b/>
          <w:sz w:val="24"/>
          <w:szCs w:val="24"/>
        </w:rPr>
        <w:t>L</w:t>
      </w:r>
      <w:r w:rsidRPr="00664E0E">
        <w:rPr>
          <w:rFonts w:ascii="Times New Roman" w:hAnsi="Times New Roman" w:cs="Times New Roman"/>
          <w:b/>
          <w:sz w:val="24"/>
          <w:szCs w:val="24"/>
        </w:rPr>
        <w:t>’existence d’un Centre National d’Ap</w:t>
      </w:r>
      <w:r w:rsidR="005C001E">
        <w:rPr>
          <w:rFonts w:ascii="Times New Roman" w:hAnsi="Times New Roman" w:cs="Times New Roman"/>
          <w:b/>
          <w:sz w:val="24"/>
          <w:szCs w:val="24"/>
        </w:rPr>
        <w:t xml:space="preserve">pareillage Orthopédique (CNAOM) est l’une des mesures prises par le Gouvernement en vue de permettre une autonomie des personnes handicapées. Plusieurs appareils sont fabriqués et adaptés à chaque type de handicap pour permettre aux bénéficiaires une participation active dans la société. </w:t>
      </w:r>
    </w:p>
    <w:p w14:paraId="4A64A261" w14:textId="669BFC65" w:rsidR="005C001E" w:rsidRPr="00BF51A9" w:rsidRDefault="005C001E" w:rsidP="005C001E">
      <w:pPr>
        <w:spacing w:line="240" w:lineRule="auto"/>
        <w:jc w:val="both"/>
      </w:pPr>
      <w:r>
        <w:rPr>
          <w:rFonts w:ascii="Times New Roman" w:hAnsi="Times New Roman" w:cs="Times New Roman"/>
          <w:b/>
          <w:sz w:val="24"/>
          <w:szCs w:val="24"/>
        </w:rPr>
        <w:t xml:space="preserve">b) </w:t>
      </w:r>
      <w:r w:rsidR="00CE2EAF">
        <w:rPr>
          <w:rFonts w:ascii="Times New Roman" w:hAnsi="Times New Roman" w:cs="Times New Roman"/>
          <w:b/>
          <w:sz w:val="24"/>
          <w:szCs w:val="24"/>
        </w:rPr>
        <w:t xml:space="preserve">Dans sa politique de couverture du territoire national, le Gouvernement a décentralisé le CNAOM à Ségou, Gao, Mopti et Tombouctou. Cette décentralisation s’étendra dans les autres régions du pays.  </w:t>
      </w:r>
    </w:p>
    <w:p w14:paraId="43BED47F"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r>
      <w:r>
        <w:rPr>
          <w:bCs/>
          <w:lang w:val="fr-FR"/>
        </w:rPr>
        <w:t>Travail et emploi (art. 27)</w:t>
      </w:r>
      <w:r w:rsidR="003179EC">
        <w:rPr>
          <w:bCs/>
          <w:lang w:val="fr-FR"/>
        </w:rPr>
        <w:t xml:space="preserve"> </w:t>
      </w:r>
    </w:p>
    <w:p w14:paraId="0AEAE1A2" w14:textId="77777777" w:rsidR="00FF0210" w:rsidRPr="00AB3082" w:rsidRDefault="00FF0210" w:rsidP="00F1252D">
      <w:pPr>
        <w:pStyle w:val="SingleTxtG"/>
        <w:spacing w:line="240" w:lineRule="auto"/>
        <w:ind w:left="0" w:right="0"/>
        <w:rPr>
          <w:lang w:val="fr-FR"/>
        </w:rPr>
      </w:pPr>
      <w:r>
        <w:rPr>
          <w:lang w:val="fr-FR"/>
        </w:rPr>
        <w:t>24.</w:t>
      </w:r>
      <w:r>
        <w:rPr>
          <w:lang w:val="fr-FR"/>
        </w:rPr>
        <w:tab/>
        <w:t>Donner des renseignements sur :</w:t>
      </w:r>
    </w:p>
    <w:p w14:paraId="6FDEC0FE" w14:textId="77777777" w:rsidR="00FF0210" w:rsidRPr="00AB3082" w:rsidRDefault="00FF0210" w:rsidP="00F1252D">
      <w:pPr>
        <w:pStyle w:val="SingleTxtG"/>
        <w:spacing w:line="240" w:lineRule="auto"/>
        <w:ind w:left="0" w:right="0"/>
        <w:rPr>
          <w:lang w:val="fr-FR"/>
        </w:rPr>
      </w:pPr>
      <w:r>
        <w:rPr>
          <w:lang w:val="fr-FR"/>
        </w:rPr>
        <w:t>a)</w:t>
      </w:r>
      <w:r>
        <w:rPr>
          <w:lang w:val="fr-FR"/>
        </w:rPr>
        <w:tab/>
        <w:t>Le budget prévu et les cibles définies dans la politique nationale de l’emploi pour accroître le taux d’emploi des personnes handicapées, en particulier celui des femmes handicapées ;</w:t>
      </w:r>
    </w:p>
    <w:p w14:paraId="4F9EB281" w14:textId="77777777" w:rsidR="00FF0210" w:rsidRPr="00AB3082" w:rsidRDefault="00FF0210" w:rsidP="00F1252D">
      <w:pPr>
        <w:pStyle w:val="SingleTxtG"/>
        <w:spacing w:line="240" w:lineRule="auto"/>
        <w:ind w:left="0" w:right="0"/>
        <w:rPr>
          <w:lang w:val="fr-FR"/>
        </w:rPr>
      </w:pPr>
      <w:r>
        <w:rPr>
          <w:lang w:val="fr-FR"/>
        </w:rPr>
        <w:t>b)</w:t>
      </w:r>
      <w:r>
        <w:rPr>
          <w:lang w:val="fr-FR"/>
        </w:rPr>
        <w:tab/>
        <w:t>Les mesures prises pour interdire la discrimination à l’embauche, ainsi que la rétrogradation et le licenciement fondés sur le handicap, et pour garantir des conditions d’emploi et d’avancement équitables ;</w:t>
      </w:r>
    </w:p>
    <w:p w14:paraId="1632DDCD" w14:textId="77777777" w:rsidR="00FF0210" w:rsidRPr="000A149C" w:rsidRDefault="00FF0210" w:rsidP="00F1252D">
      <w:pPr>
        <w:pStyle w:val="SingleTxtG"/>
        <w:spacing w:line="240" w:lineRule="auto"/>
        <w:ind w:left="0" w:right="0"/>
        <w:rPr>
          <w:lang w:val="fr-FR"/>
        </w:rPr>
      </w:pPr>
      <w:r>
        <w:rPr>
          <w:lang w:val="fr-FR"/>
        </w:rPr>
        <w:t>c)</w:t>
      </w:r>
      <w:r>
        <w:rPr>
          <w:lang w:val="fr-FR"/>
        </w:rPr>
        <w:tab/>
        <w:t>Les mesures incitatives dont bénéficient les employeurs du secteur privé pour promouvoir l’emploi des personnes handicapées, en particulier des femmes handicapées ;</w:t>
      </w:r>
    </w:p>
    <w:p w14:paraId="6B1964E7" w14:textId="12B7CAFE" w:rsidR="005F3A90" w:rsidRDefault="00FF0210" w:rsidP="00F1252D">
      <w:pPr>
        <w:pStyle w:val="SingleTxtG"/>
        <w:spacing w:line="240" w:lineRule="auto"/>
        <w:ind w:left="0" w:right="0"/>
        <w:rPr>
          <w:lang w:val="fr-FR"/>
        </w:rPr>
      </w:pPr>
      <w:r>
        <w:rPr>
          <w:lang w:val="fr-FR"/>
        </w:rPr>
        <w:lastRenderedPageBreak/>
        <w:t>d)</w:t>
      </w:r>
      <w:r>
        <w:rPr>
          <w:lang w:val="fr-FR"/>
        </w:rPr>
        <w:tab/>
        <w:t>La reconnaissance ou non du refus d’aménagement raisonnable comme une forme de discrimination fondée sur le handicap et les éventuelles voies de recours ouvertes aux victimes.</w:t>
      </w:r>
    </w:p>
    <w:p w14:paraId="2FF339C2" w14:textId="77777777" w:rsidR="003B7C0B" w:rsidRPr="003B7C0B" w:rsidRDefault="003B7C0B" w:rsidP="00F1252D">
      <w:pPr>
        <w:pStyle w:val="SingleTxtG"/>
        <w:spacing w:line="240" w:lineRule="auto"/>
        <w:ind w:left="0" w:right="0"/>
        <w:rPr>
          <w:lang w:val="fr-FR"/>
        </w:rPr>
      </w:pPr>
    </w:p>
    <w:p w14:paraId="0EF09DEA" w14:textId="77777777" w:rsidR="00C27555" w:rsidRPr="003B7C0B" w:rsidRDefault="00C27555" w:rsidP="00C27555">
      <w:pPr>
        <w:pStyle w:val="SingleTxtG"/>
        <w:spacing w:line="240" w:lineRule="auto"/>
        <w:ind w:left="0" w:right="0"/>
        <w:rPr>
          <w:lang w:val="fr-FR"/>
        </w:rPr>
      </w:pPr>
      <w:r w:rsidRPr="003B7C0B">
        <w:rPr>
          <w:b/>
          <w:sz w:val="24"/>
          <w:szCs w:val="24"/>
        </w:rPr>
        <w:t>REPONSE :</w:t>
      </w:r>
    </w:p>
    <w:p w14:paraId="3FE6D5BA" w14:textId="4772C95A" w:rsidR="00C27555" w:rsidRPr="003B7C0B" w:rsidRDefault="0092651E" w:rsidP="00C27555">
      <w:pPr>
        <w:pStyle w:val="SingleTxtG"/>
        <w:spacing w:line="240" w:lineRule="auto"/>
        <w:ind w:left="0" w:right="0"/>
        <w:rPr>
          <w:b/>
          <w:sz w:val="24"/>
          <w:szCs w:val="24"/>
        </w:rPr>
      </w:pPr>
      <w:r w:rsidRPr="003B7C0B">
        <w:rPr>
          <w:b/>
          <w:sz w:val="24"/>
          <w:szCs w:val="24"/>
        </w:rPr>
        <w:t xml:space="preserve">a) </w:t>
      </w:r>
      <w:r w:rsidR="00C27555" w:rsidRPr="003B7C0B">
        <w:rPr>
          <w:b/>
          <w:sz w:val="24"/>
          <w:szCs w:val="24"/>
        </w:rPr>
        <w:t>Le budget prévu dans le plan d’actions de la Politique Nationale de l’Emploi (2015-2027) pour les dispositions d’insertion professionnelle des personnes handicapées était de six cent millions (600 000 000) de francs CFA.</w:t>
      </w:r>
    </w:p>
    <w:p w14:paraId="53BE619D" w14:textId="495C73DD" w:rsidR="00C27555" w:rsidRPr="003B7C0B" w:rsidRDefault="00C27555" w:rsidP="00C27555">
      <w:pPr>
        <w:pStyle w:val="SingleTxtG"/>
        <w:spacing w:line="240" w:lineRule="auto"/>
        <w:ind w:left="0" w:right="0"/>
        <w:rPr>
          <w:b/>
          <w:sz w:val="24"/>
          <w:szCs w:val="24"/>
        </w:rPr>
      </w:pPr>
      <w:r w:rsidRPr="003B7C0B">
        <w:rPr>
          <w:b/>
          <w:sz w:val="24"/>
          <w:szCs w:val="24"/>
        </w:rPr>
        <w:t>En juin 2020, l’ANPE a lancé le Programme Handicap Emploi pour un budget total de 250 000 000 F CFA en 3 ans sur l’ensemble du territoire national. Ledit programme porte sur les initiatives individuelles et/ou collectives des personnes handicapées, dont la mise en œuvre proprement dite a commencé en octobre 2023 dans le cadre du mois de la solidarité. Il est attendu à la fin du programme les résultats suivants :</w:t>
      </w:r>
    </w:p>
    <w:p w14:paraId="7AD5CBA2" w14:textId="2113317D" w:rsidR="00C27555" w:rsidRPr="003B7C0B" w:rsidRDefault="00C27555" w:rsidP="00C27555">
      <w:pPr>
        <w:pStyle w:val="SingleTxtG"/>
        <w:spacing w:line="240" w:lineRule="auto"/>
        <w:ind w:left="0" w:right="0"/>
        <w:rPr>
          <w:b/>
          <w:sz w:val="24"/>
          <w:szCs w:val="24"/>
        </w:rPr>
      </w:pPr>
      <w:r w:rsidRPr="003B7C0B">
        <w:rPr>
          <w:b/>
          <w:sz w:val="24"/>
          <w:szCs w:val="24"/>
        </w:rPr>
        <w:t>- 163 PME/TPE</w:t>
      </w:r>
    </w:p>
    <w:p w14:paraId="785E44F3" w14:textId="55ADE157" w:rsidR="00C27555" w:rsidRPr="003B7C0B" w:rsidRDefault="00C27555" w:rsidP="00C27555">
      <w:pPr>
        <w:pStyle w:val="SingleTxtG"/>
        <w:spacing w:line="240" w:lineRule="auto"/>
        <w:ind w:left="0" w:right="0"/>
        <w:rPr>
          <w:b/>
          <w:sz w:val="24"/>
          <w:szCs w:val="24"/>
        </w:rPr>
      </w:pPr>
      <w:r w:rsidRPr="003B7C0B">
        <w:rPr>
          <w:b/>
          <w:sz w:val="24"/>
          <w:szCs w:val="24"/>
        </w:rPr>
        <w:t>- 382 emplois générés.</w:t>
      </w:r>
    </w:p>
    <w:p w14:paraId="0AAAAD56" w14:textId="300D5DB9" w:rsidR="00C27555" w:rsidRPr="003B7C0B" w:rsidRDefault="00C27555" w:rsidP="00C27555">
      <w:pPr>
        <w:pStyle w:val="SingleTxtG"/>
        <w:spacing w:line="240" w:lineRule="auto"/>
        <w:ind w:left="0" w:right="0"/>
        <w:rPr>
          <w:b/>
          <w:sz w:val="24"/>
          <w:szCs w:val="24"/>
        </w:rPr>
      </w:pPr>
      <w:r w:rsidRPr="003B7C0B">
        <w:rPr>
          <w:b/>
          <w:sz w:val="24"/>
          <w:szCs w:val="24"/>
        </w:rPr>
        <w:t>Aussi, les programmes de stage de formation professionnelle de l’APEJ prennent en compte les personnes handicapées. Le 13</w:t>
      </w:r>
      <w:r w:rsidRPr="003B7C0B">
        <w:rPr>
          <w:b/>
          <w:sz w:val="24"/>
          <w:szCs w:val="24"/>
          <w:vertAlign w:val="superscript"/>
        </w:rPr>
        <w:t>ème</w:t>
      </w:r>
      <w:r w:rsidRPr="003B7C0B">
        <w:rPr>
          <w:b/>
          <w:sz w:val="24"/>
          <w:szCs w:val="24"/>
        </w:rPr>
        <w:t xml:space="preserve"> programme lancé </w:t>
      </w:r>
      <w:r w:rsidR="0092651E" w:rsidRPr="003B7C0B">
        <w:rPr>
          <w:b/>
          <w:sz w:val="24"/>
          <w:szCs w:val="24"/>
        </w:rPr>
        <w:t>le 23 novembre 2023, sur 748 hommes, 04 handicapés et 1 252 filles, 11 handicapées.</w:t>
      </w:r>
      <w:r w:rsidR="00EB624B" w:rsidRPr="003B7C0B">
        <w:rPr>
          <w:b/>
          <w:sz w:val="24"/>
          <w:szCs w:val="24"/>
        </w:rPr>
        <w:t xml:space="preserve">  </w:t>
      </w:r>
    </w:p>
    <w:p w14:paraId="7E13FEEF" w14:textId="536AC260" w:rsidR="0092651E" w:rsidRPr="003B7C0B" w:rsidRDefault="0092651E" w:rsidP="00C27555">
      <w:pPr>
        <w:pStyle w:val="SingleTxtG"/>
        <w:spacing w:line="240" w:lineRule="auto"/>
        <w:ind w:left="0" w:right="0"/>
        <w:rPr>
          <w:b/>
          <w:sz w:val="24"/>
          <w:szCs w:val="24"/>
        </w:rPr>
      </w:pPr>
      <w:r w:rsidRPr="003B7C0B">
        <w:rPr>
          <w:b/>
          <w:sz w:val="24"/>
          <w:szCs w:val="24"/>
        </w:rPr>
        <w:t>b) La discrimination à l’embauche et le licenciement fondés sur le handicap sont interdites par les textes suivants :</w:t>
      </w:r>
    </w:p>
    <w:p w14:paraId="41AFC028" w14:textId="22ABD434" w:rsidR="0092651E" w:rsidRPr="003B7C0B" w:rsidRDefault="0092651E" w:rsidP="00416BB5">
      <w:pPr>
        <w:pStyle w:val="SingleTxtG"/>
        <w:numPr>
          <w:ilvl w:val="0"/>
          <w:numId w:val="13"/>
        </w:numPr>
        <w:spacing w:line="240" w:lineRule="auto"/>
        <w:ind w:right="0"/>
        <w:rPr>
          <w:b/>
          <w:sz w:val="24"/>
          <w:szCs w:val="24"/>
        </w:rPr>
      </w:pPr>
      <w:proofErr w:type="gramStart"/>
      <w:r w:rsidRPr="003B7C0B">
        <w:rPr>
          <w:b/>
          <w:sz w:val="24"/>
          <w:szCs w:val="24"/>
        </w:rPr>
        <w:t>la</w:t>
      </w:r>
      <w:proofErr w:type="gramEnd"/>
      <w:r w:rsidRPr="003B7C0B">
        <w:rPr>
          <w:b/>
          <w:sz w:val="24"/>
          <w:szCs w:val="24"/>
        </w:rPr>
        <w:t xml:space="preserve"> Constitution du 23 juillet 2023, notamment les articles 1, 2 et 10 ;</w:t>
      </w:r>
    </w:p>
    <w:p w14:paraId="34F88EF5" w14:textId="384343C6" w:rsidR="0092651E" w:rsidRPr="003B7C0B" w:rsidRDefault="0092651E" w:rsidP="00416BB5">
      <w:pPr>
        <w:pStyle w:val="SingleTxtG"/>
        <w:numPr>
          <w:ilvl w:val="0"/>
          <w:numId w:val="13"/>
        </w:numPr>
        <w:spacing w:line="240" w:lineRule="auto"/>
        <w:ind w:right="0"/>
        <w:rPr>
          <w:b/>
          <w:sz w:val="24"/>
          <w:szCs w:val="24"/>
        </w:rPr>
      </w:pPr>
      <w:proofErr w:type="gramStart"/>
      <w:r w:rsidRPr="003B7C0B">
        <w:rPr>
          <w:b/>
          <w:sz w:val="24"/>
          <w:szCs w:val="24"/>
        </w:rPr>
        <w:t>la</w:t>
      </w:r>
      <w:proofErr w:type="gramEnd"/>
      <w:r w:rsidRPr="003B7C0B">
        <w:rPr>
          <w:b/>
          <w:sz w:val="24"/>
          <w:szCs w:val="24"/>
        </w:rPr>
        <w:t xml:space="preserve"> Loi n°02-054 du 16 décembre 2002 portant Statut général des fonctionnaires ;</w:t>
      </w:r>
    </w:p>
    <w:p w14:paraId="078BE65D" w14:textId="298A92D9" w:rsidR="0092651E" w:rsidRPr="003B7C0B" w:rsidRDefault="0092651E" w:rsidP="00416BB5">
      <w:pPr>
        <w:pStyle w:val="SingleTxtG"/>
        <w:numPr>
          <w:ilvl w:val="0"/>
          <w:numId w:val="13"/>
        </w:numPr>
        <w:spacing w:line="240" w:lineRule="auto"/>
        <w:ind w:right="0"/>
        <w:rPr>
          <w:b/>
          <w:sz w:val="24"/>
          <w:szCs w:val="24"/>
        </w:rPr>
      </w:pPr>
      <w:proofErr w:type="gramStart"/>
      <w:r w:rsidRPr="003B7C0B">
        <w:rPr>
          <w:b/>
          <w:sz w:val="24"/>
          <w:szCs w:val="24"/>
        </w:rPr>
        <w:t>la</w:t>
      </w:r>
      <w:proofErr w:type="gramEnd"/>
      <w:r w:rsidRPr="003B7C0B">
        <w:rPr>
          <w:b/>
          <w:sz w:val="24"/>
          <w:szCs w:val="24"/>
        </w:rPr>
        <w:t xml:space="preserve"> Loi n°2017-021 du 12 juin 2017 portant modification de la Loi n°92-020 du 23 septembre 1992 portant Code du travail en République du Mali, notamment l’article L4 nouveau ;</w:t>
      </w:r>
    </w:p>
    <w:p w14:paraId="443064ED" w14:textId="36A66655" w:rsidR="0092651E" w:rsidRPr="003B7C0B" w:rsidRDefault="0092651E" w:rsidP="00416BB5">
      <w:pPr>
        <w:pStyle w:val="SingleTxtG"/>
        <w:numPr>
          <w:ilvl w:val="0"/>
          <w:numId w:val="13"/>
        </w:numPr>
        <w:spacing w:line="240" w:lineRule="auto"/>
        <w:ind w:right="0"/>
        <w:rPr>
          <w:b/>
          <w:sz w:val="24"/>
          <w:szCs w:val="24"/>
        </w:rPr>
      </w:pPr>
      <w:proofErr w:type="gramStart"/>
      <w:r w:rsidRPr="003B7C0B">
        <w:rPr>
          <w:b/>
          <w:sz w:val="24"/>
          <w:szCs w:val="24"/>
        </w:rPr>
        <w:t>la</w:t>
      </w:r>
      <w:proofErr w:type="gramEnd"/>
      <w:r w:rsidRPr="003B7C0B">
        <w:rPr>
          <w:b/>
          <w:sz w:val="24"/>
          <w:szCs w:val="24"/>
        </w:rPr>
        <w:t xml:space="preserve"> Loi n°2018-027 du 12 juin 2018 relative aux droits des personnes vivant avec un handicap, notamment les articles 5, 15, 16, 17, 18 et 19 ;</w:t>
      </w:r>
    </w:p>
    <w:p w14:paraId="16388656" w14:textId="4F090754" w:rsidR="0092651E" w:rsidRPr="003B7C0B" w:rsidRDefault="0092651E" w:rsidP="00416BB5">
      <w:pPr>
        <w:pStyle w:val="SingleTxtG"/>
        <w:numPr>
          <w:ilvl w:val="0"/>
          <w:numId w:val="13"/>
        </w:numPr>
        <w:spacing w:line="240" w:lineRule="auto"/>
        <w:ind w:right="0"/>
        <w:rPr>
          <w:b/>
          <w:sz w:val="24"/>
          <w:szCs w:val="24"/>
        </w:rPr>
      </w:pPr>
      <w:proofErr w:type="gramStart"/>
      <w:r w:rsidRPr="003B7C0B">
        <w:rPr>
          <w:b/>
          <w:sz w:val="24"/>
          <w:szCs w:val="24"/>
        </w:rPr>
        <w:t>le</w:t>
      </w:r>
      <w:proofErr w:type="gramEnd"/>
      <w:r w:rsidRPr="003B7C0B">
        <w:rPr>
          <w:b/>
          <w:sz w:val="24"/>
          <w:szCs w:val="24"/>
        </w:rPr>
        <w:t xml:space="preserve"> Décret n°2021-0662/PT-RM du 23 septembre 2021 fixant les modalités d’application de la Loi n°2018-027 du 12 juin 2018 relative aux droits des personnes </w:t>
      </w:r>
      <w:r w:rsidR="002C33E4" w:rsidRPr="003B7C0B">
        <w:rPr>
          <w:b/>
          <w:sz w:val="24"/>
          <w:szCs w:val="24"/>
        </w:rPr>
        <w:t>vivant avec un handicap.</w:t>
      </w:r>
      <w:r w:rsidR="00EB624B" w:rsidRPr="003B7C0B">
        <w:rPr>
          <w:b/>
          <w:sz w:val="24"/>
          <w:szCs w:val="24"/>
        </w:rPr>
        <w:t xml:space="preserve"> </w:t>
      </w:r>
    </w:p>
    <w:p w14:paraId="183C33AE" w14:textId="1A9BEFF7" w:rsidR="00C27555" w:rsidRPr="003B7C0B" w:rsidRDefault="003B7C0B" w:rsidP="003B7C0B">
      <w:pPr>
        <w:jc w:val="both"/>
        <w:rPr>
          <w:rFonts w:ascii="Times New Roman" w:eastAsia="Times New Roman" w:hAnsi="Times New Roman" w:cs="Times New Roman"/>
          <w:b/>
          <w:sz w:val="24"/>
          <w:szCs w:val="24"/>
          <w:lang w:val="fr-CH"/>
        </w:rPr>
      </w:pPr>
      <w:r w:rsidRPr="003B7C0B">
        <w:rPr>
          <w:rFonts w:ascii="Times New Roman" w:eastAsia="Times New Roman" w:hAnsi="Times New Roman" w:cs="Times New Roman"/>
          <w:b/>
          <w:sz w:val="24"/>
          <w:szCs w:val="24"/>
          <w:lang w:val="fr-CH"/>
        </w:rPr>
        <w:t xml:space="preserve">c) </w:t>
      </w:r>
      <w:r>
        <w:rPr>
          <w:rFonts w:ascii="Times New Roman" w:eastAsia="Times New Roman" w:hAnsi="Times New Roman" w:cs="Times New Roman"/>
          <w:b/>
          <w:sz w:val="24"/>
          <w:szCs w:val="24"/>
          <w:lang w:val="fr-CH"/>
        </w:rPr>
        <w:t>L</w:t>
      </w:r>
      <w:r w:rsidRPr="003B7C0B">
        <w:rPr>
          <w:rFonts w:ascii="Times New Roman" w:eastAsia="Times New Roman" w:hAnsi="Times New Roman" w:cs="Times New Roman"/>
          <w:b/>
          <w:sz w:val="24"/>
          <w:szCs w:val="24"/>
          <w:lang w:val="fr-CH"/>
        </w:rPr>
        <w:t xml:space="preserve">e Gouvernement du Mali dans le cadre de ses efforts en vue de l’intégration socioéconomique des personnes vivant avec un handicap maintient un contact avec le patronat. Il mène des campagnes et dispose des mesures incitatives fiscales pour les entreprises qui emploient des personnes vivant avec un handicap. </w:t>
      </w:r>
    </w:p>
    <w:p w14:paraId="4840DABE"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t>Niveau de vie adéquat et protection sociale (art. 28)</w:t>
      </w:r>
    </w:p>
    <w:p w14:paraId="7B14895B" w14:textId="77777777" w:rsidR="00FF0210" w:rsidRPr="00AB3082" w:rsidRDefault="00FF0210" w:rsidP="00F1252D">
      <w:pPr>
        <w:pStyle w:val="SingleTxtG"/>
        <w:spacing w:line="240" w:lineRule="auto"/>
        <w:ind w:left="0" w:right="0"/>
        <w:rPr>
          <w:lang w:val="fr-FR"/>
        </w:rPr>
      </w:pPr>
      <w:r>
        <w:rPr>
          <w:lang w:val="fr-FR"/>
        </w:rPr>
        <w:t>25.</w:t>
      </w:r>
      <w:r>
        <w:rPr>
          <w:lang w:val="fr-FR"/>
        </w:rPr>
        <w:tab/>
        <w:t>Donner des renseignements sur :</w:t>
      </w:r>
    </w:p>
    <w:p w14:paraId="5DE65C32" w14:textId="77777777" w:rsidR="00FF0210" w:rsidRPr="00AB3082" w:rsidRDefault="00FF0210" w:rsidP="00F1252D">
      <w:pPr>
        <w:pStyle w:val="SingleTxtG"/>
        <w:spacing w:line="240" w:lineRule="auto"/>
        <w:ind w:left="0" w:right="0"/>
        <w:rPr>
          <w:lang w:val="fr-FR"/>
        </w:rPr>
      </w:pPr>
      <w:r>
        <w:rPr>
          <w:lang w:val="fr-FR"/>
        </w:rPr>
        <w:t>a)</w:t>
      </w:r>
      <w:r>
        <w:rPr>
          <w:lang w:val="fr-FR"/>
        </w:rPr>
        <w:tab/>
        <w:t>Les mesures que prévoit la politique nationale de protection sociale pour garantir l’inclusion des personnes handicapées dans les programmes de développement socioéconomique et dans les initiatives de protection sociale et de réduction de la pauvreté ;</w:t>
      </w:r>
    </w:p>
    <w:p w14:paraId="696BD8FB" w14:textId="77777777" w:rsidR="00FF0210" w:rsidRDefault="00FF0210" w:rsidP="00F1252D">
      <w:pPr>
        <w:pStyle w:val="SingleTxtG"/>
        <w:spacing w:line="240" w:lineRule="auto"/>
        <w:ind w:left="0" w:right="0"/>
        <w:rPr>
          <w:lang w:val="fr-FR"/>
        </w:rPr>
      </w:pPr>
      <w:r>
        <w:rPr>
          <w:lang w:val="fr-FR"/>
        </w:rPr>
        <w:t>b)</w:t>
      </w:r>
      <w:r>
        <w:rPr>
          <w:lang w:val="fr-FR"/>
        </w:rPr>
        <w:tab/>
        <w:t>Les mesures prises pour concevoir et mettre en œuvre des programmes et services ciblés à l’intention des personnes handicapées, notamment des femmes handicapées, vivant dans la pauvreté, afin de leur permettre de supporter la charge financière supplémentaire qu’engendre le handicap.</w:t>
      </w:r>
    </w:p>
    <w:p w14:paraId="697007D2" w14:textId="77777777" w:rsidR="00005E9F" w:rsidRPr="00CE09F4" w:rsidRDefault="00005E9F" w:rsidP="00F1252D">
      <w:pPr>
        <w:pStyle w:val="SingleTxtG"/>
        <w:spacing w:line="240" w:lineRule="auto"/>
        <w:ind w:left="0" w:right="0"/>
        <w:rPr>
          <w:lang w:val="fr-FR"/>
        </w:rPr>
      </w:pPr>
      <w:r w:rsidRPr="00C01C90">
        <w:rPr>
          <w:b/>
          <w:sz w:val="24"/>
          <w:szCs w:val="24"/>
        </w:rPr>
        <w:t>REPONSE :</w:t>
      </w:r>
    </w:p>
    <w:p w14:paraId="09E9000C" w14:textId="4C42031F" w:rsidR="00005E9F" w:rsidRDefault="00D214FC" w:rsidP="00F1252D">
      <w:pPr>
        <w:pStyle w:val="SingleTxtG"/>
        <w:spacing w:line="240" w:lineRule="auto"/>
        <w:ind w:left="0" w:right="0"/>
        <w:rPr>
          <w:b/>
          <w:sz w:val="24"/>
          <w:szCs w:val="24"/>
        </w:rPr>
      </w:pPr>
      <w:r>
        <w:rPr>
          <w:b/>
          <w:sz w:val="24"/>
          <w:szCs w:val="24"/>
        </w:rPr>
        <w:t xml:space="preserve">a) </w:t>
      </w:r>
      <w:r w:rsidR="00005E9F" w:rsidRPr="00005E9F">
        <w:rPr>
          <w:b/>
          <w:sz w:val="24"/>
          <w:szCs w:val="24"/>
        </w:rPr>
        <w:t>Tous les programmes de filets sociaux en cours ciblent les personnes vivant avec un handicap.</w:t>
      </w:r>
      <w:r>
        <w:rPr>
          <w:b/>
          <w:sz w:val="24"/>
          <w:szCs w:val="24"/>
        </w:rPr>
        <w:t xml:space="preserve"> La Direction nationale de la protection sociale et de l’économie solidaire finance des activités génératrices de revenus au profit des personnes démunies et des personnes handicapées. </w:t>
      </w:r>
    </w:p>
    <w:p w14:paraId="1B7EAB88" w14:textId="0A160961" w:rsidR="00D214FC" w:rsidRDefault="00D214FC" w:rsidP="00F1252D">
      <w:pPr>
        <w:pStyle w:val="SingleTxtG"/>
        <w:spacing w:line="240" w:lineRule="auto"/>
        <w:ind w:left="0" w:right="0"/>
        <w:rPr>
          <w:b/>
          <w:sz w:val="24"/>
          <w:szCs w:val="24"/>
        </w:rPr>
      </w:pPr>
      <w:r>
        <w:rPr>
          <w:b/>
          <w:sz w:val="24"/>
          <w:szCs w:val="24"/>
        </w:rPr>
        <w:lastRenderedPageBreak/>
        <w:t xml:space="preserve">b) Pour permettre aux personnes handicapées de supporter la charge financière supplémentaire qu’engendre le handicap, des mesures </w:t>
      </w:r>
      <w:r w:rsidR="002142F7">
        <w:rPr>
          <w:b/>
          <w:sz w:val="24"/>
          <w:szCs w:val="24"/>
        </w:rPr>
        <w:t>ont été prises par le Gouvernement, à travers le mois de la solidarité ou les œuvres sociales du Président de la Transition.</w:t>
      </w:r>
    </w:p>
    <w:p w14:paraId="65B749D5"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t>Participation à la vie politique et à la vie publique (art. 29)</w:t>
      </w:r>
    </w:p>
    <w:p w14:paraId="439853BC" w14:textId="77777777" w:rsidR="00FF0210" w:rsidRDefault="00FF0210" w:rsidP="00F1252D">
      <w:pPr>
        <w:pStyle w:val="SingleTxtG"/>
        <w:spacing w:line="240" w:lineRule="auto"/>
        <w:ind w:left="0" w:right="0"/>
        <w:rPr>
          <w:lang w:val="fr-FR"/>
        </w:rPr>
      </w:pPr>
      <w:r>
        <w:rPr>
          <w:lang w:val="fr-FR"/>
        </w:rPr>
        <w:t>26.</w:t>
      </w:r>
      <w:r>
        <w:rPr>
          <w:lang w:val="fr-FR"/>
        </w:rPr>
        <w:tab/>
        <w:t>Donner des renseignements sur :</w:t>
      </w:r>
    </w:p>
    <w:p w14:paraId="45D12797" w14:textId="77777777" w:rsidR="00FF0210" w:rsidRPr="00AB3082" w:rsidRDefault="00FF0210" w:rsidP="00F1252D">
      <w:pPr>
        <w:pStyle w:val="SingleTxtG"/>
        <w:spacing w:line="240" w:lineRule="auto"/>
        <w:ind w:left="0" w:right="0"/>
        <w:rPr>
          <w:lang w:val="fr-FR" w:eastAsia="fr-FR"/>
        </w:rPr>
      </w:pPr>
      <w:r>
        <w:rPr>
          <w:lang w:val="fr-FR"/>
        </w:rPr>
        <w:t>a)</w:t>
      </w:r>
      <w:r>
        <w:rPr>
          <w:lang w:val="fr-FR"/>
        </w:rPr>
        <w:tab/>
        <w:t>Les mesures prises pour garantir le secret du vote des personnes handicapées lors des élections, notamment en mettant à leur disposition des bureaux de vote accessibles et du matériel électoral sous des formes accessibles, telles que le braille,</w:t>
      </w:r>
      <w:r w:rsidRPr="00A84C03">
        <w:rPr>
          <w:lang w:val="fr-FR" w:eastAsia="fr-FR"/>
        </w:rPr>
        <w:t xml:space="preserve"> </w:t>
      </w:r>
      <w:r>
        <w:rPr>
          <w:lang w:val="fr-FR" w:eastAsia="fr-FR"/>
        </w:rPr>
        <w:t>les supports tactiles</w:t>
      </w:r>
      <w:r w:rsidRPr="00A84C03">
        <w:rPr>
          <w:lang w:val="fr-FR" w:eastAsia="fr-FR"/>
        </w:rPr>
        <w:t xml:space="preserve">, </w:t>
      </w:r>
      <w:r>
        <w:rPr>
          <w:lang w:val="fr-FR" w:eastAsia="fr-FR"/>
        </w:rPr>
        <w:t>la</w:t>
      </w:r>
      <w:r w:rsidRPr="00A84C03">
        <w:rPr>
          <w:lang w:val="fr-FR" w:eastAsia="fr-FR"/>
        </w:rPr>
        <w:t xml:space="preserve"> communication</w:t>
      </w:r>
      <w:r>
        <w:rPr>
          <w:lang w:val="fr-FR" w:eastAsia="fr-FR"/>
        </w:rPr>
        <w:t xml:space="preserve"> améliorée et alternative, et tous autres </w:t>
      </w:r>
      <w:r w:rsidRPr="00A84C03">
        <w:rPr>
          <w:lang w:val="fr-FR" w:eastAsia="fr-FR"/>
        </w:rPr>
        <w:t>moyens, modes et formes accessibles de communication de leur choix</w:t>
      </w:r>
      <w:r>
        <w:rPr>
          <w:lang w:val="fr-FR" w:eastAsia="fr-FR"/>
        </w:rPr>
        <w:t> ;</w:t>
      </w:r>
    </w:p>
    <w:p w14:paraId="03E8B2F6" w14:textId="77777777" w:rsidR="00FF0210" w:rsidRDefault="00FF0210" w:rsidP="00F1252D">
      <w:pPr>
        <w:pStyle w:val="SingleTxtG"/>
        <w:spacing w:line="240" w:lineRule="auto"/>
        <w:ind w:left="0" w:right="0"/>
        <w:rPr>
          <w:lang w:val="fr-FR"/>
        </w:rPr>
      </w:pPr>
      <w:r>
        <w:rPr>
          <w:lang w:val="fr-FR"/>
        </w:rPr>
        <w:t>b)</w:t>
      </w:r>
      <w:r>
        <w:rPr>
          <w:lang w:val="fr-FR"/>
        </w:rPr>
        <w:tab/>
        <w:t>Les mesures prises pour promouvoir la participation des personnes handicapées, en particulier des femmes handicapées, à la gestion des affaires publiques, en indiquant le pourcentage de femmes handicapées qui occupent un poste électif ou un poste administratif de haut niveau.</w:t>
      </w:r>
    </w:p>
    <w:p w14:paraId="11263873" w14:textId="77777777" w:rsidR="00C559FB" w:rsidRDefault="00C559FB" w:rsidP="00F1252D">
      <w:pPr>
        <w:pStyle w:val="SingleTxtG"/>
        <w:spacing w:line="240" w:lineRule="auto"/>
        <w:ind w:left="0" w:right="0"/>
        <w:rPr>
          <w:lang w:val="fr-FR"/>
        </w:rPr>
      </w:pPr>
    </w:p>
    <w:p w14:paraId="02504648" w14:textId="77777777" w:rsidR="00C559FB" w:rsidRPr="00CE09F4" w:rsidRDefault="00C559FB" w:rsidP="00F1252D">
      <w:pPr>
        <w:pStyle w:val="SingleTxtG"/>
        <w:spacing w:line="240" w:lineRule="auto"/>
        <w:ind w:left="0" w:right="0"/>
        <w:rPr>
          <w:lang w:val="fr-FR"/>
        </w:rPr>
      </w:pPr>
      <w:r w:rsidRPr="00C01C90">
        <w:rPr>
          <w:b/>
          <w:sz w:val="24"/>
          <w:szCs w:val="24"/>
        </w:rPr>
        <w:t>REPONSE :</w:t>
      </w:r>
    </w:p>
    <w:p w14:paraId="5CA4FBF7" w14:textId="5867CB91" w:rsidR="00577E9F" w:rsidRPr="00DE0957" w:rsidRDefault="00203753" w:rsidP="00F1252D">
      <w:pPr>
        <w:autoSpaceDE w:val="0"/>
        <w:autoSpaceDN w:val="0"/>
        <w:adjustRightInd w:val="0"/>
        <w:spacing w:after="0" w:line="240" w:lineRule="auto"/>
        <w:jc w:val="both"/>
        <w:rPr>
          <w:rFonts w:ascii="Times New Roman" w:eastAsia="Times New Roman" w:hAnsi="Times New Roman" w:cs="Times New Roman"/>
          <w:b/>
          <w:sz w:val="24"/>
          <w:szCs w:val="24"/>
          <w:lang w:val="fr-CH"/>
        </w:rPr>
      </w:pPr>
      <w:r>
        <w:rPr>
          <w:rFonts w:ascii="Times New Roman" w:eastAsia="Times New Roman" w:hAnsi="Times New Roman" w:cs="Times New Roman"/>
          <w:b/>
          <w:sz w:val="24"/>
          <w:szCs w:val="24"/>
          <w:lang w:val="fr-CH"/>
        </w:rPr>
        <w:t xml:space="preserve">a) </w:t>
      </w:r>
      <w:r w:rsidR="00577E9F" w:rsidRPr="00DE0957">
        <w:rPr>
          <w:rFonts w:ascii="Times New Roman" w:eastAsia="Times New Roman" w:hAnsi="Times New Roman" w:cs="Times New Roman"/>
          <w:b/>
          <w:sz w:val="24"/>
          <w:szCs w:val="24"/>
          <w:lang w:val="fr-CH"/>
        </w:rPr>
        <w:t>Les textes qui régissent la participation à la vie politique et à la vie publique des personnes handicapées sont essentiellement :</w:t>
      </w:r>
    </w:p>
    <w:p w14:paraId="40631B55" w14:textId="77777777" w:rsidR="00577E9F" w:rsidRDefault="00577E9F" w:rsidP="00F1252D">
      <w:pPr>
        <w:pStyle w:val="SingleTxtG"/>
        <w:spacing w:line="240" w:lineRule="auto"/>
        <w:ind w:left="0" w:right="0"/>
        <w:rPr>
          <w:b/>
          <w:sz w:val="24"/>
          <w:szCs w:val="24"/>
        </w:rPr>
      </w:pPr>
      <w:r w:rsidRPr="00DE0957">
        <w:rPr>
          <w:b/>
          <w:sz w:val="24"/>
          <w:szCs w:val="24"/>
        </w:rPr>
        <w:t xml:space="preserve">- </w:t>
      </w:r>
      <w:r w:rsidRPr="00C559FB">
        <w:rPr>
          <w:b/>
          <w:sz w:val="24"/>
          <w:szCs w:val="24"/>
        </w:rPr>
        <w:t>La loi n° 2022-019 du 24 juin 2022 portant sur le code électoral permet l’assistance aux personnes vivant avec un handicap pour voter (Art 103).</w:t>
      </w:r>
    </w:p>
    <w:p w14:paraId="351C6C3D" w14:textId="77777777" w:rsidR="00577E9F" w:rsidRPr="00DE0957" w:rsidRDefault="00577E9F" w:rsidP="00F1252D">
      <w:pPr>
        <w:autoSpaceDE w:val="0"/>
        <w:autoSpaceDN w:val="0"/>
        <w:adjustRightInd w:val="0"/>
        <w:spacing w:line="240" w:lineRule="auto"/>
        <w:jc w:val="both"/>
        <w:rPr>
          <w:rFonts w:ascii="Times New Roman" w:eastAsia="Times New Roman" w:hAnsi="Times New Roman" w:cs="Times New Roman"/>
          <w:b/>
          <w:sz w:val="24"/>
          <w:szCs w:val="24"/>
          <w:lang w:val="fr-CH"/>
        </w:rPr>
      </w:pPr>
      <w:r w:rsidRPr="00DE0957">
        <w:rPr>
          <w:rFonts w:ascii="Times New Roman" w:eastAsia="Times New Roman" w:hAnsi="Times New Roman" w:cs="Times New Roman"/>
          <w:b/>
          <w:sz w:val="24"/>
          <w:szCs w:val="24"/>
          <w:lang w:val="fr-CH"/>
        </w:rPr>
        <w:t xml:space="preserve">- la Loi n°2018-027 du 12 juin 2018 relative aux droits des personnes vivant avec un handicap. </w:t>
      </w:r>
    </w:p>
    <w:p w14:paraId="1E712A44" w14:textId="77777777" w:rsidR="00577E9F" w:rsidRPr="00DE0957" w:rsidRDefault="00577E9F" w:rsidP="00F1252D">
      <w:pPr>
        <w:autoSpaceDE w:val="0"/>
        <w:autoSpaceDN w:val="0"/>
        <w:adjustRightInd w:val="0"/>
        <w:spacing w:after="0" w:line="240" w:lineRule="auto"/>
        <w:jc w:val="both"/>
        <w:rPr>
          <w:rFonts w:ascii="Times New Roman" w:eastAsia="Times New Roman" w:hAnsi="Times New Roman" w:cs="Times New Roman"/>
          <w:b/>
          <w:sz w:val="24"/>
          <w:szCs w:val="24"/>
          <w:lang w:val="fr-CH"/>
        </w:rPr>
      </w:pPr>
      <w:r w:rsidRPr="00DE0957">
        <w:rPr>
          <w:rFonts w:ascii="Times New Roman" w:eastAsia="Times New Roman" w:hAnsi="Times New Roman" w:cs="Times New Roman"/>
          <w:b/>
          <w:sz w:val="24"/>
          <w:szCs w:val="24"/>
          <w:lang w:val="fr-CH"/>
        </w:rPr>
        <w:t>Conformément aux dispositions des articles 20 et 21 de la la Loi n°2018-027 du 12 juin 2018 relative aux droits des personnes vivant avec un handicap, les conditions sont réunies pour faciliter l’accès des personnes vivant avec un handicap aux lieux de vote et leur permettre de voter librement. A cet effet, les procédures, les équipements et le matériel électoraux doivent être appropriés et accessibles aux personnes vivant avec un handicap.</w:t>
      </w:r>
    </w:p>
    <w:p w14:paraId="766F3ED4" w14:textId="77777777" w:rsidR="00577E9F" w:rsidRPr="00DE0957" w:rsidRDefault="00577E9F" w:rsidP="00F1252D">
      <w:pPr>
        <w:autoSpaceDE w:val="0"/>
        <w:autoSpaceDN w:val="0"/>
        <w:adjustRightInd w:val="0"/>
        <w:spacing w:after="0" w:line="240" w:lineRule="auto"/>
        <w:jc w:val="both"/>
        <w:rPr>
          <w:rFonts w:ascii="Times New Roman" w:eastAsia="Times New Roman" w:hAnsi="Times New Roman" w:cs="Times New Roman"/>
          <w:b/>
          <w:sz w:val="24"/>
          <w:szCs w:val="24"/>
          <w:lang w:val="fr-CH"/>
        </w:rPr>
      </w:pPr>
    </w:p>
    <w:p w14:paraId="24CA39D6" w14:textId="77777777" w:rsidR="00577E9F" w:rsidRPr="00DE0957" w:rsidRDefault="00577E9F" w:rsidP="00F1252D">
      <w:pPr>
        <w:autoSpaceDE w:val="0"/>
        <w:autoSpaceDN w:val="0"/>
        <w:adjustRightInd w:val="0"/>
        <w:spacing w:after="0" w:line="240" w:lineRule="auto"/>
        <w:jc w:val="both"/>
        <w:rPr>
          <w:rFonts w:ascii="Times New Roman" w:eastAsia="Times New Roman" w:hAnsi="Times New Roman" w:cs="Times New Roman"/>
          <w:b/>
          <w:sz w:val="24"/>
          <w:szCs w:val="24"/>
          <w:lang w:val="fr-CH"/>
        </w:rPr>
      </w:pPr>
      <w:r w:rsidRPr="00DE0957">
        <w:rPr>
          <w:rFonts w:ascii="Times New Roman" w:eastAsia="Times New Roman" w:hAnsi="Times New Roman" w:cs="Times New Roman"/>
          <w:b/>
          <w:sz w:val="24"/>
          <w:szCs w:val="24"/>
          <w:lang w:val="fr-CH"/>
        </w:rPr>
        <w:t xml:space="preserve">Par ailleurs, la Loi n°2022-019 du 24 juin 2022, modifiée, portant loi électorale accorde plus de facilité en conférant à tout électeur atteint d’infirmité la possibilité de se faire assister par un électeur de son </w:t>
      </w:r>
      <w:r w:rsidR="00037918">
        <w:rPr>
          <w:rFonts w:ascii="Times New Roman" w:eastAsia="Times New Roman" w:hAnsi="Times New Roman" w:cs="Times New Roman"/>
          <w:b/>
          <w:sz w:val="24"/>
          <w:szCs w:val="24"/>
          <w:lang w:val="fr-CH"/>
        </w:rPr>
        <w:t xml:space="preserve">choix lorsque son infirmité le </w:t>
      </w:r>
      <w:r w:rsidRPr="00DE0957">
        <w:rPr>
          <w:rFonts w:ascii="Times New Roman" w:eastAsia="Times New Roman" w:hAnsi="Times New Roman" w:cs="Times New Roman"/>
          <w:b/>
          <w:sz w:val="24"/>
          <w:szCs w:val="24"/>
          <w:lang w:val="fr-CH"/>
        </w:rPr>
        <w:t>met dans l’impossibilité de faire son choix ou d’introduire son bulletin dans l’urne.</w:t>
      </w:r>
    </w:p>
    <w:p w14:paraId="7D199317" w14:textId="77777777" w:rsidR="00577E9F" w:rsidRPr="00DE0957" w:rsidRDefault="00577E9F" w:rsidP="00F1252D">
      <w:pPr>
        <w:autoSpaceDE w:val="0"/>
        <w:autoSpaceDN w:val="0"/>
        <w:adjustRightInd w:val="0"/>
        <w:spacing w:after="0" w:line="240" w:lineRule="auto"/>
        <w:jc w:val="both"/>
        <w:rPr>
          <w:rFonts w:ascii="Times New Roman" w:eastAsia="Times New Roman" w:hAnsi="Times New Roman" w:cs="Times New Roman"/>
          <w:b/>
          <w:sz w:val="24"/>
          <w:szCs w:val="24"/>
          <w:lang w:val="fr-CH"/>
        </w:rPr>
      </w:pPr>
    </w:p>
    <w:p w14:paraId="592CDD14" w14:textId="6830B5F7" w:rsidR="00577E9F" w:rsidRPr="007D7054" w:rsidRDefault="00203753" w:rsidP="00F1252D">
      <w:pPr>
        <w:autoSpaceDE w:val="0"/>
        <w:autoSpaceDN w:val="0"/>
        <w:adjustRightInd w:val="0"/>
        <w:spacing w:after="0" w:line="240" w:lineRule="auto"/>
        <w:jc w:val="both"/>
        <w:rPr>
          <w:rFonts w:ascii="Times New Roman" w:eastAsia="Times New Roman" w:hAnsi="Times New Roman" w:cs="Times New Roman"/>
          <w:b/>
          <w:sz w:val="24"/>
          <w:szCs w:val="24"/>
          <w:lang w:val="fr-CH"/>
        </w:rPr>
      </w:pPr>
      <w:r w:rsidRPr="007D7054">
        <w:rPr>
          <w:rFonts w:ascii="Times New Roman" w:eastAsia="Times New Roman" w:hAnsi="Times New Roman" w:cs="Times New Roman"/>
          <w:b/>
          <w:sz w:val="24"/>
          <w:szCs w:val="24"/>
          <w:lang w:val="fr-CH"/>
        </w:rPr>
        <w:t xml:space="preserve">b) </w:t>
      </w:r>
      <w:r w:rsidR="002148E6" w:rsidRPr="007D7054">
        <w:rPr>
          <w:rFonts w:ascii="Times New Roman" w:eastAsia="Times New Roman" w:hAnsi="Times New Roman" w:cs="Times New Roman"/>
          <w:b/>
          <w:sz w:val="24"/>
          <w:szCs w:val="24"/>
          <w:lang w:val="fr-CH"/>
        </w:rPr>
        <w:t>Soucieux</w:t>
      </w:r>
      <w:r w:rsidR="00577E9F" w:rsidRPr="007D7054">
        <w:rPr>
          <w:rFonts w:ascii="Times New Roman" w:eastAsia="Times New Roman" w:hAnsi="Times New Roman" w:cs="Times New Roman"/>
          <w:b/>
          <w:sz w:val="24"/>
          <w:szCs w:val="24"/>
          <w:lang w:val="fr-CH"/>
        </w:rPr>
        <w:t xml:space="preserve"> de l’</w:t>
      </w:r>
      <w:proofErr w:type="spellStart"/>
      <w:r w:rsidR="00577E9F" w:rsidRPr="007D7054">
        <w:rPr>
          <w:rFonts w:ascii="Times New Roman" w:eastAsia="Times New Roman" w:hAnsi="Times New Roman" w:cs="Times New Roman"/>
          <w:b/>
          <w:sz w:val="24"/>
          <w:szCs w:val="24"/>
          <w:lang w:val="fr-CH"/>
        </w:rPr>
        <w:t>inclusivité</w:t>
      </w:r>
      <w:proofErr w:type="spellEnd"/>
      <w:r w:rsidR="00577E9F" w:rsidRPr="007D7054">
        <w:rPr>
          <w:rFonts w:ascii="Times New Roman" w:eastAsia="Times New Roman" w:hAnsi="Times New Roman" w:cs="Times New Roman"/>
          <w:b/>
          <w:sz w:val="24"/>
          <w:szCs w:val="24"/>
          <w:lang w:val="fr-CH"/>
        </w:rPr>
        <w:t xml:space="preserve"> des personnes handicapées à la participation à la vie politique et à la vie publique, le </w:t>
      </w:r>
      <w:r w:rsidR="00A87B8B" w:rsidRPr="007D7054">
        <w:rPr>
          <w:rFonts w:ascii="Times New Roman" w:eastAsia="Times New Roman" w:hAnsi="Times New Roman" w:cs="Times New Roman"/>
          <w:b/>
          <w:sz w:val="24"/>
          <w:szCs w:val="24"/>
          <w:lang w:val="fr-CH"/>
        </w:rPr>
        <w:t>Gouvernement du Mali</w:t>
      </w:r>
      <w:r w:rsidR="00577E9F" w:rsidRPr="007D7054">
        <w:rPr>
          <w:rFonts w:ascii="Times New Roman" w:eastAsia="Times New Roman" w:hAnsi="Times New Roman" w:cs="Times New Roman"/>
          <w:b/>
          <w:sz w:val="24"/>
          <w:szCs w:val="24"/>
          <w:lang w:val="fr-CH"/>
        </w:rPr>
        <w:t xml:space="preserve"> envisage davantage de dispositions pour faciliter leur accès et encourager leur participation à la gestion des affaires publiques.</w:t>
      </w:r>
      <w:r w:rsidR="00A87B8B" w:rsidRPr="007D7054">
        <w:rPr>
          <w:rFonts w:ascii="Times New Roman" w:eastAsia="Times New Roman" w:hAnsi="Times New Roman" w:cs="Times New Roman"/>
          <w:b/>
          <w:sz w:val="24"/>
          <w:szCs w:val="24"/>
          <w:lang w:val="fr-CH"/>
        </w:rPr>
        <w:t xml:space="preserve"> Au sein du Conseil National de Transition, il a été intégrer des représentant des personnes handicapées. Au sein de l’administration, des politiques sont mises en place pour l’intégration des personnes handicapées dans la fonction publique. </w:t>
      </w:r>
      <w:r w:rsidR="00577E9F" w:rsidRPr="007D7054">
        <w:rPr>
          <w:rFonts w:ascii="Times New Roman" w:eastAsia="Times New Roman" w:hAnsi="Times New Roman" w:cs="Times New Roman"/>
          <w:b/>
          <w:sz w:val="24"/>
          <w:szCs w:val="24"/>
          <w:lang w:val="fr-CH"/>
        </w:rPr>
        <w:t xml:space="preserve">  </w:t>
      </w:r>
    </w:p>
    <w:p w14:paraId="292A2EB2" w14:textId="77777777" w:rsidR="00577E9F" w:rsidRPr="00C559FB" w:rsidRDefault="00577E9F" w:rsidP="00F1252D">
      <w:pPr>
        <w:pStyle w:val="SingleTxtG"/>
        <w:spacing w:line="240" w:lineRule="auto"/>
        <w:ind w:left="0" w:right="0"/>
        <w:rPr>
          <w:b/>
          <w:lang w:val="fr-FR"/>
        </w:rPr>
      </w:pPr>
    </w:p>
    <w:p w14:paraId="524E21C1"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t>Participation à la vie culturelle et récréative, aux loisirs et aux sports (art. 30)</w:t>
      </w:r>
    </w:p>
    <w:p w14:paraId="1A71C0B5" w14:textId="77777777" w:rsidR="00FF0210" w:rsidRDefault="00FF0210" w:rsidP="00F1252D">
      <w:pPr>
        <w:pStyle w:val="SingleTxtG"/>
        <w:spacing w:line="240" w:lineRule="auto"/>
        <w:ind w:left="0" w:right="0"/>
        <w:rPr>
          <w:lang w:val="fr-FR"/>
        </w:rPr>
      </w:pPr>
      <w:r>
        <w:rPr>
          <w:lang w:val="fr-FR"/>
        </w:rPr>
        <w:t>27.</w:t>
      </w:r>
      <w:r>
        <w:rPr>
          <w:lang w:val="fr-FR"/>
        </w:rPr>
        <w:tab/>
        <w:t>Donner des renseignements sur :</w:t>
      </w:r>
    </w:p>
    <w:p w14:paraId="18FAA032" w14:textId="77777777" w:rsidR="00FF0210" w:rsidRDefault="00FF0210" w:rsidP="00F1252D">
      <w:pPr>
        <w:pStyle w:val="SingleTxtG"/>
        <w:spacing w:line="240" w:lineRule="auto"/>
        <w:ind w:left="0" w:right="0"/>
        <w:rPr>
          <w:lang w:val="fr-FR"/>
        </w:rPr>
      </w:pPr>
      <w:r>
        <w:rPr>
          <w:lang w:val="fr-FR"/>
        </w:rPr>
        <w:t>a)</w:t>
      </w:r>
      <w:r>
        <w:rPr>
          <w:lang w:val="fr-FR"/>
        </w:rPr>
        <w:tab/>
        <w:t>La stratégie mise en place pour faire en sorte que les personnes handicapées, y compris les enfants handicapés, puissent participer à des activités sportives, récréatives et culturelles inclusives, en indiquant le budget prévu à cet égard ;</w:t>
      </w:r>
    </w:p>
    <w:p w14:paraId="61E059BB" w14:textId="77777777" w:rsidR="00FF0210" w:rsidRDefault="00FF0210" w:rsidP="00F1252D">
      <w:pPr>
        <w:pStyle w:val="SingleTxtG"/>
        <w:spacing w:line="240" w:lineRule="auto"/>
        <w:ind w:left="0" w:right="0"/>
        <w:rPr>
          <w:bCs/>
          <w:lang w:val="fr-FR" w:eastAsia="fr-FR"/>
        </w:rPr>
      </w:pPr>
      <w:r w:rsidRPr="000E212F">
        <w:rPr>
          <w:lang w:val="fr-FR"/>
        </w:rPr>
        <w:t>b)</w:t>
      </w:r>
      <w:r w:rsidRPr="000E212F">
        <w:rPr>
          <w:lang w:val="fr-FR"/>
        </w:rPr>
        <w:tab/>
      </w:r>
      <w:r w:rsidRPr="000E212F">
        <w:rPr>
          <w:bCs/>
          <w:lang w:val="fr-FR" w:eastAsia="fr-FR"/>
        </w:rPr>
        <w:t>Les mesures en place et le budget annuel prévu pour appliquer le Traité de Marrakech visant à faciliter l</w:t>
      </w:r>
      <w:r>
        <w:rPr>
          <w:bCs/>
          <w:lang w:val="fr-FR" w:eastAsia="fr-FR"/>
        </w:rPr>
        <w:t>’</w:t>
      </w:r>
      <w:r w:rsidRPr="000E212F">
        <w:rPr>
          <w:bCs/>
          <w:lang w:val="fr-FR" w:eastAsia="fr-FR"/>
        </w:rPr>
        <w:t xml:space="preserve">accès des aveugles, des déficients </w:t>
      </w:r>
      <w:r w:rsidRPr="001B7B6B">
        <w:rPr>
          <w:lang w:val="fr-FR"/>
        </w:rPr>
        <w:t>visuels</w:t>
      </w:r>
      <w:r w:rsidRPr="000E212F">
        <w:rPr>
          <w:bCs/>
          <w:lang w:val="fr-FR" w:eastAsia="fr-FR"/>
        </w:rPr>
        <w:t xml:space="preserve"> et des personnes ayant d</w:t>
      </w:r>
      <w:r>
        <w:rPr>
          <w:bCs/>
          <w:lang w:val="fr-FR" w:eastAsia="fr-FR"/>
        </w:rPr>
        <w:t>’</w:t>
      </w:r>
      <w:r w:rsidRPr="000E212F">
        <w:rPr>
          <w:bCs/>
          <w:lang w:val="fr-FR" w:eastAsia="fr-FR"/>
        </w:rPr>
        <w:t>autres difficultés de lecture des textes imprimés aux œuvres publiées.</w:t>
      </w:r>
    </w:p>
    <w:p w14:paraId="76DF4448" w14:textId="77777777" w:rsidR="00BE190E" w:rsidRDefault="00BE190E" w:rsidP="00F1252D">
      <w:pPr>
        <w:pStyle w:val="SingleTxtG"/>
        <w:spacing w:line="240" w:lineRule="auto"/>
        <w:ind w:left="0" w:right="0"/>
        <w:rPr>
          <w:bCs/>
          <w:lang w:val="fr-FR" w:eastAsia="fr-FR"/>
        </w:rPr>
      </w:pPr>
    </w:p>
    <w:p w14:paraId="6E4B66D4" w14:textId="77777777" w:rsidR="00BE190E" w:rsidRDefault="00BE190E" w:rsidP="00F1252D">
      <w:pPr>
        <w:pStyle w:val="SingleTxtG"/>
        <w:spacing w:line="240" w:lineRule="auto"/>
        <w:ind w:left="0" w:right="0"/>
        <w:rPr>
          <w:b/>
          <w:sz w:val="24"/>
          <w:szCs w:val="24"/>
        </w:rPr>
      </w:pPr>
      <w:r w:rsidRPr="00C01C90">
        <w:rPr>
          <w:b/>
          <w:sz w:val="24"/>
          <w:szCs w:val="24"/>
        </w:rPr>
        <w:t>REPONSE :</w:t>
      </w:r>
    </w:p>
    <w:p w14:paraId="5DB4C9C7" w14:textId="0491DCEB" w:rsidR="00894290" w:rsidRPr="00894290" w:rsidRDefault="001B1B12" w:rsidP="00F1252D">
      <w:pPr>
        <w:pStyle w:val="Default"/>
        <w:jc w:val="both"/>
        <w:rPr>
          <w:rFonts w:eastAsia="Times New Roman"/>
          <w:b/>
          <w:color w:val="auto"/>
          <w:lang w:val="fr-CH"/>
        </w:rPr>
      </w:pPr>
      <w:r>
        <w:rPr>
          <w:rFonts w:eastAsia="Times New Roman"/>
          <w:b/>
          <w:color w:val="auto"/>
          <w:lang w:val="fr-CH"/>
        </w:rPr>
        <w:lastRenderedPageBreak/>
        <w:t xml:space="preserve">a) </w:t>
      </w:r>
      <w:r w:rsidR="00894290" w:rsidRPr="00894290">
        <w:rPr>
          <w:rFonts w:eastAsia="Times New Roman"/>
          <w:b/>
          <w:color w:val="auto"/>
          <w:lang w:val="fr-CH"/>
        </w:rPr>
        <w:t xml:space="preserve">La stratégie mise en place pour faire en sorte que les personnes handicapées, y compris les enfants handicapés, puissent participer à des activités sportives, récréatives et culturelles inclusives consiste à construire des centres adaptés, à adopter des textes juridiques, entre autres : </w:t>
      </w:r>
    </w:p>
    <w:p w14:paraId="7BADAD62" w14:textId="77777777" w:rsidR="00894290" w:rsidRPr="00894290" w:rsidRDefault="00894290" w:rsidP="00416BB5">
      <w:pPr>
        <w:pStyle w:val="Default"/>
        <w:numPr>
          <w:ilvl w:val="1"/>
          <w:numId w:val="30"/>
        </w:numPr>
        <w:ind w:left="709"/>
        <w:jc w:val="both"/>
        <w:rPr>
          <w:rFonts w:eastAsia="Times New Roman"/>
          <w:b/>
          <w:color w:val="auto"/>
          <w:lang w:val="fr-CH"/>
        </w:rPr>
      </w:pPr>
      <w:r w:rsidRPr="00894290">
        <w:rPr>
          <w:rFonts w:eastAsia="Times New Roman"/>
          <w:b/>
          <w:color w:val="auto"/>
          <w:lang w:val="fr-CH"/>
        </w:rPr>
        <w:t xml:space="preserve">La construction de Gymnase pour sportifs handicapés ; </w:t>
      </w:r>
    </w:p>
    <w:p w14:paraId="50E17D7D" w14:textId="02DFE80D" w:rsidR="00894290" w:rsidRPr="000C711F" w:rsidRDefault="00CA0E49" w:rsidP="00416BB5">
      <w:pPr>
        <w:pStyle w:val="Default"/>
        <w:numPr>
          <w:ilvl w:val="1"/>
          <w:numId w:val="30"/>
        </w:numPr>
        <w:ind w:left="709"/>
        <w:jc w:val="both"/>
        <w:rPr>
          <w:rFonts w:eastAsia="Times New Roman"/>
          <w:b/>
          <w:color w:val="auto"/>
          <w:lang w:val="fr-CH"/>
        </w:rPr>
      </w:pPr>
      <w:r w:rsidRPr="000C711F">
        <w:rPr>
          <w:b/>
        </w:rPr>
        <w:t xml:space="preserve">Existence de la Loi N°2017-037 du 14 juillet 2017 régissant les activités physiques et sportives et son Décret d’application 2019-0758/P-RM du 30 septembre </w:t>
      </w:r>
      <w:r w:rsidR="00402008" w:rsidRPr="000C711F">
        <w:rPr>
          <w:b/>
        </w:rPr>
        <w:t>2019 </w:t>
      </w:r>
      <w:r w:rsidR="00402008" w:rsidRPr="000C711F">
        <w:rPr>
          <w:rFonts w:eastAsia="Times New Roman"/>
          <w:b/>
          <w:color w:val="auto"/>
          <w:lang w:val="fr-CH"/>
        </w:rPr>
        <w:t>;</w:t>
      </w:r>
      <w:r w:rsidR="00894290" w:rsidRPr="000C711F">
        <w:rPr>
          <w:rFonts w:eastAsia="Times New Roman"/>
          <w:b/>
          <w:color w:val="auto"/>
          <w:lang w:val="fr-CH"/>
        </w:rPr>
        <w:t xml:space="preserve"> </w:t>
      </w:r>
    </w:p>
    <w:p w14:paraId="75980C08" w14:textId="77777777" w:rsidR="00894290" w:rsidRPr="000C711F" w:rsidRDefault="00894290" w:rsidP="00416BB5">
      <w:pPr>
        <w:pStyle w:val="Default"/>
        <w:numPr>
          <w:ilvl w:val="1"/>
          <w:numId w:val="30"/>
        </w:numPr>
        <w:ind w:left="709"/>
        <w:jc w:val="both"/>
        <w:rPr>
          <w:rFonts w:eastAsia="Times New Roman"/>
          <w:b/>
          <w:color w:val="auto"/>
          <w:lang w:val="fr-CH"/>
        </w:rPr>
      </w:pPr>
      <w:r w:rsidRPr="000C711F">
        <w:rPr>
          <w:rFonts w:eastAsia="Times New Roman"/>
          <w:b/>
          <w:color w:val="auto"/>
          <w:lang w:val="fr-CH"/>
        </w:rPr>
        <w:t xml:space="preserve">L’existence d’un Arrêté ministériel pour récompenser les élites sportives, y compris les sportifs handicapés ; </w:t>
      </w:r>
    </w:p>
    <w:p w14:paraId="65129720" w14:textId="77777777" w:rsidR="00894290" w:rsidRPr="000C711F" w:rsidRDefault="00894290" w:rsidP="00416BB5">
      <w:pPr>
        <w:pStyle w:val="Paragraphedeliste"/>
        <w:numPr>
          <w:ilvl w:val="1"/>
          <w:numId w:val="30"/>
        </w:numPr>
        <w:spacing w:line="240" w:lineRule="auto"/>
        <w:ind w:left="709"/>
        <w:jc w:val="both"/>
        <w:rPr>
          <w:rFonts w:ascii="Times New Roman" w:hAnsi="Times New Roman" w:cs="Times New Roman"/>
          <w:b/>
          <w:sz w:val="24"/>
          <w:szCs w:val="24"/>
        </w:rPr>
      </w:pPr>
      <w:r w:rsidRPr="000C711F">
        <w:rPr>
          <w:rFonts w:ascii="Times New Roman" w:eastAsia="Times New Roman" w:hAnsi="Times New Roman" w:cs="Times New Roman"/>
          <w:b/>
          <w:sz w:val="24"/>
          <w:szCs w:val="24"/>
          <w:lang w:val="fr-CH"/>
        </w:rPr>
        <w:t xml:space="preserve">La reconnaissance de la Fédération Malienne de Sports pour Personnes Handicapées (FEMASH) par le Ministère du sport. À ce titre, elle bénéficie d’un appui technique et financier pour l’organisation du championnat national et participent aux jeux et compétitions nationales et internationales ; </w:t>
      </w:r>
      <w:r w:rsidR="00CA0E49" w:rsidRPr="000C711F">
        <w:rPr>
          <w:rFonts w:ascii="Times New Roman" w:hAnsi="Times New Roman" w:cs="Times New Roman"/>
          <w:b/>
          <w:sz w:val="24"/>
          <w:szCs w:val="24"/>
        </w:rPr>
        <w:t>la FEMASH est affiliée au Ministère en charge des sports comme les autres fédérations sportives ;</w:t>
      </w:r>
    </w:p>
    <w:p w14:paraId="153C8929" w14:textId="77777777" w:rsidR="00894290" w:rsidRPr="000C711F" w:rsidRDefault="00894290" w:rsidP="00416BB5">
      <w:pPr>
        <w:pStyle w:val="Default"/>
        <w:numPr>
          <w:ilvl w:val="1"/>
          <w:numId w:val="30"/>
        </w:numPr>
        <w:ind w:left="709"/>
        <w:jc w:val="both"/>
        <w:rPr>
          <w:rFonts w:eastAsia="Times New Roman"/>
          <w:b/>
          <w:color w:val="auto"/>
          <w:lang w:val="fr-CH"/>
        </w:rPr>
      </w:pPr>
      <w:r w:rsidRPr="000C711F">
        <w:rPr>
          <w:rFonts w:eastAsia="Times New Roman"/>
          <w:b/>
          <w:color w:val="auto"/>
          <w:lang w:val="fr-CH"/>
        </w:rPr>
        <w:t xml:space="preserve">La mise en place de ligues régionales de sports pour personnes handicapées dans toutes les régions ; </w:t>
      </w:r>
    </w:p>
    <w:p w14:paraId="4E6697E6" w14:textId="77777777" w:rsidR="00CA0E49" w:rsidRPr="000C711F" w:rsidRDefault="00894290" w:rsidP="00416BB5">
      <w:pPr>
        <w:pStyle w:val="SingleTxtG"/>
        <w:numPr>
          <w:ilvl w:val="1"/>
          <w:numId w:val="30"/>
        </w:numPr>
        <w:spacing w:line="240" w:lineRule="auto"/>
        <w:ind w:left="709" w:right="0"/>
        <w:rPr>
          <w:b/>
          <w:sz w:val="24"/>
          <w:szCs w:val="24"/>
        </w:rPr>
      </w:pPr>
      <w:r w:rsidRPr="000C711F">
        <w:rPr>
          <w:b/>
          <w:sz w:val="24"/>
          <w:szCs w:val="24"/>
        </w:rPr>
        <w:t>L’existence au sein de la plupart des grandes associations de personnes handicapées d’une troupe de th</w:t>
      </w:r>
      <w:r w:rsidR="00CA0E49" w:rsidRPr="000C711F">
        <w:rPr>
          <w:b/>
          <w:sz w:val="24"/>
          <w:szCs w:val="24"/>
        </w:rPr>
        <w:t>éâtre ou d’un groupe de musique ;</w:t>
      </w:r>
    </w:p>
    <w:p w14:paraId="50DE40A0" w14:textId="77777777" w:rsidR="00BE190E" w:rsidRPr="000C711F" w:rsidRDefault="00BE190E" w:rsidP="00416BB5">
      <w:pPr>
        <w:pStyle w:val="SingleTxtG"/>
        <w:numPr>
          <w:ilvl w:val="1"/>
          <w:numId w:val="30"/>
        </w:numPr>
        <w:spacing w:line="240" w:lineRule="auto"/>
        <w:ind w:left="709" w:right="0"/>
        <w:rPr>
          <w:b/>
          <w:sz w:val="24"/>
          <w:szCs w:val="24"/>
        </w:rPr>
      </w:pPr>
      <w:r w:rsidRPr="000C711F">
        <w:rPr>
          <w:b/>
          <w:sz w:val="24"/>
          <w:szCs w:val="24"/>
        </w:rPr>
        <w:t xml:space="preserve">L’Etat a soutenu </w:t>
      </w:r>
      <w:r w:rsidRPr="00E11066">
        <w:rPr>
          <w:b/>
          <w:sz w:val="24"/>
          <w:szCs w:val="24"/>
        </w:rPr>
        <w:t>241</w:t>
      </w:r>
      <w:r w:rsidRPr="000C711F">
        <w:rPr>
          <w:b/>
          <w:sz w:val="24"/>
          <w:szCs w:val="24"/>
        </w:rPr>
        <w:t xml:space="preserve"> sportifs handicapés en 202</w:t>
      </w:r>
      <w:r w:rsidR="00D738F2" w:rsidRPr="000C711F">
        <w:rPr>
          <w:b/>
          <w:sz w:val="24"/>
          <w:szCs w:val="24"/>
        </w:rPr>
        <w:t>3</w:t>
      </w:r>
      <w:r w:rsidRPr="000C711F">
        <w:rPr>
          <w:b/>
          <w:sz w:val="24"/>
          <w:szCs w:val="24"/>
        </w:rPr>
        <w:t>.</w:t>
      </w:r>
    </w:p>
    <w:p w14:paraId="4AEE9865" w14:textId="77777777" w:rsidR="00E66DEA" w:rsidRPr="00E66DEA" w:rsidRDefault="00E66DEA" w:rsidP="00F1252D">
      <w:pPr>
        <w:shd w:val="clear" w:color="auto" w:fill="FFFFFF"/>
        <w:spacing w:after="0" w:line="240" w:lineRule="auto"/>
        <w:jc w:val="both"/>
        <w:rPr>
          <w:rFonts w:ascii="Times New Roman" w:eastAsia="Times New Roman" w:hAnsi="Times New Roman" w:cs="Times New Roman"/>
          <w:b/>
          <w:color w:val="1F4E79" w:themeColor="accent1" w:themeShade="80"/>
          <w:sz w:val="24"/>
          <w:szCs w:val="24"/>
          <w:lang w:val="fr-CH"/>
        </w:rPr>
      </w:pPr>
    </w:p>
    <w:p w14:paraId="3E5935A8" w14:textId="77777777" w:rsidR="00E66DEA" w:rsidRPr="00287E02" w:rsidRDefault="00E66DEA" w:rsidP="00F1252D">
      <w:pPr>
        <w:shd w:val="clear" w:color="auto" w:fill="FFFFFF"/>
        <w:spacing w:after="0" w:line="240" w:lineRule="auto"/>
        <w:jc w:val="both"/>
        <w:rPr>
          <w:rFonts w:ascii="Times New Roman" w:eastAsia="Times New Roman" w:hAnsi="Times New Roman" w:cs="Times New Roman"/>
          <w:b/>
          <w:sz w:val="24"/>
          <w:szCs w:val="24"/>
          <w:lang w:val="fr-CH"/>
        </w:rPr>
      </w:pPr>
      <w:r w:rsidRPr="00287E02">
        <w:rPr>
          <w:rFonts w:ascii="Times New Roman" w:eastAsia="Times New Roman" w:hAnsi="Times New Roman" w:cs="Times New Roman"/>
          <w:b/>
          <w:sz w:val="24"/>
          <w:szCs w:val="24"/>
          <w:lang w:val="fr-CH"/>
        </w:rPr>
        <w:t>PROGRAMME DES ACTIVITÉS PRIORITAIRES FEMASH</w:t>
      </w:r>
    </w:p>
    <w:p w14:paraId="7F6C3522" w14:textId="77777777" w:rsidR="00E66DEA" w:rsidRPr="00287E02" w:rsidRDefault="00E66DEA" w:rsidP="00F1252D">
      <w:pPr>
        <w:shd w:val="clear" w:color="auto" w:fill="FFFFFF"/>
        <w:spacing w:after="0" w:line="240" w:lineRule="auto"/>
        <w:jc w:val="both"/>
        <w:rPr>
          <w:rFonts w:ascii="Times New Roman" w:eastAsia="Times New Roman" w:hAnsi="Times New Roman" w:cs="Times New Roman"/>
          <w:b/>
          <w:sz w:val="24"/>
          <w:szCs w:val="24"/>
          <w:lang w:val="fr-CH"/>
        </w:rPr>
      </w:pPr>
    </w:p>
    <w:p w14:paraId="753F6803" w14:textId="77777777" w:rsidR="00E66DEA" w:rsidRPr="00287E02" w:rsidRDefault="00E66DEA" w:rsidP="00F1252D">
      <w:pPr>
        <w:shd w:val="clear" w:color="auto" w:fill="FFFFFF"/>
        <w:spacing w:after="0" w:line="240" w:lineRule="auto"/>
        <w:jc w:val="both"/>
        <w:rPr>
          <w:rFonts w:ascii="Times New Roman" w:eastAsia="Times New Roman" w:hAnsi="Times New Roman" w:cs="Times New Roman"/>
          <w:b/>
          <w:sz w:val="24"/>
          <w:szCs w:val="24"/>
          <w:lang w:val="fr-CH"/>
        </w:rPr>
      </w:pPr>
      <w:r w:rsidRPr="00287E02">
        <w:rPr>
          <w:rFonts w:ascii="Times New Roman" w:eastAsia="Times New Roman" w:hAnsi="Times New Roman" w:cs="Times New Roman"/>
          <w:b/>
          <w:sz w:val="24"/>
          <w:szCs w:val="24"/>
          <w:lang w:val="fr-CH"/>
        </w:rPr>
        <w:t>Fédération Malienne de Sports pour Personnes Handicapées (FEMASH) :</w:t>
      </w:r>
    </w:p>
    <w:p w14:paraId="1C86354D" w14:textId="77777777" w:rsidR="00E66DEA" w:rsidRPr="00287E02" w:rsidRDefault="00E66DEA" w:rsidP="00F1252D">
      <w:pPr>
        <w:shd w:val="clear" w:color="auto" w:fill="FFFFFF"/>
        <w:spacing w:after="0" w:line="240" w:lineRule="auto"/>
        <w:jc w:val="both"/>
        <w:rPr>
          <w:rFonts w:ascii="Times New Roman" w:eastAsia="Times New Roman" w:hAnsi="Times New Roman" w:cs="Times New Roman"/>
          <w:b/>
          <w:sz w:val="24"/>
          <w:szCs w:val="24"/>
          <w:lang w:val="fr-CH"/>
        </w:rPr>
      </w:pPr>
      <w:r w:rsidRPr="00287E02">
        <w:rPr>
          <w:rFonts w:ascii="Times New Roman" w:eastAsia="Times New Roman" w:hAnsi="Times New Roman" w:cs="Times New Roman"/>
          <w:b/>
          <w:sz w:val="24"/>
          <w:szCs w:val="24"/>
          <w:lang w:val="fr-CH"/>
        </w:rPr>
        <w:t>Cette fédération Omnisports regroupe toutes les disciplines sportives avec différents types d'handicaps, à savoir : CECIFOOT pour les malvoyants, football de sourds pour malentendants, Athlétisme pour albinos, tricycle, lancer de javelot, de poids, de disque pour les personnes à mobilité réduite, Haltérophilie et d'autres types Handisport. </w:t>
      </w:r>
    </w:p>
    <w:p w14:paraId="63B78856" w14:textId="77777777" w:rsidR="00E66DEA" w:rsidRPr="00287E02" w:rsidRDefault="00E66DEA" w:rsidP="00F1252D">
      <w:pPr>
        <w:shd w:val="clear" w:color="auto" w:fill="FFFFFF"/>
        <w:spacing w:after="0" w:line="240" w:lineRule="auto"/>
        <w:jc w:val="both"/>
        <w:rPr>
          <w:rFonts w:ascii="Times New Roman" w:eastAsia="Times New Roman" w:hAnsi="Times New Roman" w:cs="Times New Roman"/>
          <w:b/>
          <w:sz w:val="24"/>
          <w:szCs w:val="24"/>
          <w:lang w:val="fr-CH"/>
        </w:rPr>
      </w:pPr>
      <w:r w:rsidRPr="00287E02">
        <w:rPr>
          <w:rFonts w:ascii="Times New Roman" w:eastAsia="Times New Roman" w:hAnsi="Times New Roman" w:cs="Times New Roman"/>
          <w:b/>
          <w:sz w:val="24"/>
          <w:szCs w:val="24"/>
          <w:lang w:val="fr-CH"/>
        </w:rPr>
        <w:t>Chaque année, cette fédération spécifique est prise en compte à l'arbitrage annuel des activités prioritaires à la Direction Nationale des Sports et de l'Education Physique au même titre que les autres fédérations. </w:t>
      </w:r>
    </w:p>
    <w:p w14:paraId="12F64262" w14:textId="77777777" w:rsidR="00E66DEA" w:rsidRPr="00287E02" w:rsidRDefault="00E66DEA" w:rsidP="00F1252D">
      <w:pPr>
        <w:shd w:val="clear" w:color="auto" w:fill="FFFFFF"/>
        <w:spacing w:after="0" w:line="240" w:lineRule="auto"/>
        <w:jc w:val="both"/>
        <w:rPr>
          <w:rFonts w:ascii="Times New Roman" w:eastAsia="Times New Roman" w:hAnsi="Times New Roman" w:cs="Times New Roman"/>
          <w:b/>
          <w:sz w:val="24"/>
          <w:szCs w:val="24"/>
          <w:lang w:val="fr-CH"/>
        </w:rPr>
      </w:pPr>
      <w:r w:rsidRPr="00287E02">
        <w:rPr>
          <w:rFonts w:ascii="Times New Roman" w:eastAsia="Times New Roman" w:hAnsi="Times New Roman" w:cs="Times New Roman"/>
          <w:b/>
          <w:sz w:val="24"/>
          <w:szCs w:val="24"/>
          <w:lang w:val="fr-CH"/>
        </w:rPr>
        <w:t xml:space="preserve">Ainsi l'année 2023, les activités retenues </w:t>
      </w:r>
      <w:r w:rsidR="00CA0E49" w:rsidRPr="00287E02">
        <w:rPr>
          <w:rFonts w:ascii="Times New Roman" w:eastAsia="Times New Roman" w:hAnsi="Times New Roman" w:cs="Times New Roman"/>
          <w:b/>
          <w:sz w:val="24"/>
          <w:szCs w:val="24"/>
          <w:lang w:val="fr-CH"/>
        </w:rPr>
        <w:t xml:space="preserve">sont </w:t>
      </w:r>
      <w:r w:rsidRPr="00287E02">
        <w:rPr>
          <w:rFonts w:ascii="Times New Roman" w:eastAsia="Times New Roman" w:hAnsi="Times New Roman" w:cs="Times New Roman"/>
          <w:b/>
          <w:sz w:val="24"/>
          <w:szCs w:val="24"/>
          <w:lang w:val="fr-CH"/>
        </w:rPr>
        <w:t>les suivantes :</w:t>
      </w:r>
    </w:p>
    <w:p w14:paraId="0C5D55BD" w14:textId="77777777" w:rsidR="00E66DEA" w:rsidRPr="00287E02" w:rsidRDefault="00E66DEA" w:rsidP="00F1252D">
      <w:pPr>
        <w:shd w:val="clear" w:color="auto" w:fill="FFFFFF"/>
        <w:spacing w:after="0" w:line="240" w:lineRule="auto"/>
        <w:jc w:val="both"/>
        <w:rPr>
          <w:rFonts w:ascii="Times New Roman" w:eastAsia="Times New Roman" w:hAnsi="Times New Roman" w:cs="Times New Roman"/>
          <w:b/>
          <w:sz w:val="24"/>
          <w:szCs w:val="24"/>
          <w:lang w:val="fr-CH"/>
        </w:rPr>
      </w:pPr>
    </w:p>
    <w:p w14:paraId="73AEE69C" w14:textId="77777777" w:rsidR="00E66DEA" w:rsidRPr="00287E02" w:rsidRDefault="00E66DEA" w:rsidP="00F1252D">
      <w:pPr>
        <w:shd w:val="clear" w:color="auto" w:fill="FFFFFF"/>
        <w:spacing w:after="0" w:line="240" w:lineRule="auto"/>
        <w:jc w:val="both"/>
        <w:rPr>
          <w:rFonts w:ascii="Times New Roman" w:eastAsia="Times New Roman" w:hAnsi="Times New Roman" w:cs="Times New Roman"/>
          <w:b/>
          <w:sz w:val="24"/>
          <w:szCs w:val="24"/>
          <w:lang w:val="fr-CH"/>
        </w:rPr>
      </w:pPr>
      <w:r w:rsidRPr="00287E02">
        <w:rPr>
          <w:rFonts w:ascii="Times New Roman" w:eastAsia="Times New Roman" w:hAnsi="Times New Roman" w:cs="Times New Roman"/>
          <w:b/>
          <w:sz w:val="24"/>
          <w:szCs w:val="24"/>
          <w:lang w:val="fr-CH"/>
        </w:rPr>
        <w:t>1- Participation au Meeting International de Marrakech au Maroc au mois de Mars 2023 avec 12 participants et un budget prévisionnel de 22.000.000 FCFA. (Obtenus 7 médailles dont 3 ors);</w:t>
      </w:r>
    </w:p>
    <w:p w14:paraId="17D1DC4B" w14:textId="77777777" w:rsidR="00E66DEA" w:rsidRPr="00287E02" w:rsidRDefault="00E66DEA" w:rsidP="00F1252D">
      <w:pPr>
        <w:shd w:val="clear" w:color="auto" w:fill="FFFFFF"/>
        <w:spacing w:after="0" w:line="240" w:lineRule="auto"/>
        <w:jc w:val="both"/>
        <w:rPr>
          <w:rFonts w:ascii="Times New Roman" w:eastAsia="Times New Roman" w:hAnsi="Times New Roman" w:cs="Times New Roman"/>
          <w:b/>
          <w:sz w:val="24"/>
          <w:szCs w:val="24"/>
          <w:lang w:val="fr-CH"/>
        </w:rPr>
      </w:pPr>
    </w:p>
    <w:p w14:paraId="68FCF931" w14:textId="4AF96725" w:rsidR="00E66DEA" w:rsidRPr="00287E02" w:rsidRDefault="00E66DEA" w:rsidP="00F1252D">
      <w:pPr>
        <w:shd w:val="clear" w:color="auto" w:fill="FFFFFF"/>
        <w:spacing w:after="0" w:line="240" w:lineRule="auto"/>
        <w:jc w:val="both"/>
        <w:rPr>
          <w:rFonts w:ascii="Times New Roman" w:eastAsia="Times New Roman" w:hAnsi="Times New Roman" w:cs="Times New Roman"/>
          <w:b/>
          <w:sz w:val="24"/>
          <w:szCs w:val="24"/>
          <w:lang w:val="fr-CH"/>
        </w:rPr>
      </w:pPr>
      <w:r w:rsidRPr="00287E02">
        <w:rPr>
          <w:rFonts w:ascii="Times New Roman" w:eastAsia="Times New Roman" w:hAnsi="Times New Roman" w:cs="Times New Roman"/>
          <w:b/>
          <w:sz w:val="24"/>
          <w:szCs w:val="24"/>
          <w:lang w:val="fr-CH"/>
        </w:rPr>
        <w:t xml:space="preserve">2- Participation au championnat du monde de Para Athlétisme à Paris en France au mois de juillet avec 5 participants et budget de 26.823.000 FCFA (non réalisé </w:t>
      </w:r>
      <w:r w:rsidR="00A358D7">
        <w:rPr>
          <w:rFonts w:ascii="Times New Roman" w:eastAsia="Times New Roman" w:hAnsi="Times New Roman" w:cs="Times New Roman"/>
          <w:b/>
          <w:sz w:val="24"/>
          <w:szCs w:val="24"/>
          <w:lang w:val="fr-CH"/>
        </w:rPr>
        <w:t xml:space="preserve">problème </w:t>
      </w:r>
      <w:proofErr w:type="gramStart"/>
      <w:r w:rsidR="00A358D7">
        <w:rPr>
          <w:rFonts w:ascii="Times New Roman" w:eastAsia="Times New Roman" w:hAnsi="Times New Roman" w:cs="Times New Roman"/>
          <w:b/>
          <w:sz w:val="24"/>
          <w:szCs w:val="24"/>
          <w:lang w:val="fr-CH"/>
        </w:rPr>
        <w:t>de  visas</w:t>
      </w:r>
      <w:proofErr w:type="gramEnd"/>
      <w:r w:rsidR="00A358D7">
        <w:rPr>
          <w:rFonts w:ascii="Times New Roman" w:eastAsia="Times New Roman" w:hAnsi="Times New Roman" w:cs="Times New Roman"/>
          <w:b/>
          <w:sz w:val="24"/>
          <w:szCs w:val="24"/>
          <w:lang w:val="fr-CH"/>
        </w:rPr>
        <w:t xml:space="preserve">) </w:t>
      </w:r>
      <w:r w:rsidRPr="00287E02">
        <w:rPr>
          <w:rFonts w:ascii="Times New Roman" w:eastAsia="Times New Roman" w:hAnsi="Times New Roman" w:cs="Times New Roman"/>
          <w:b/>
          <w:sz w:val="24"/>
          <w:szCs w:val="24"/>
          <w:lang w:val="fr-CH"/>
        </w:rPr>
        <w:t>;</w:t>
      </w:r>
    </w:p>
    <w:p w14:paraId="4BF0C5BC" w14:textId="77777777" w:rsidR="00E66DEA" w:rsidRPr="00287E02" w:rsidRDefault="00E66DEA" w:rsidP="00F1252D">
      <w:pPr>
        <w:shd w:val="clear" w:color="auto" w:fill="FFFFFF"/>
        <w:spacing w:after="0" w:line="240" w:lineRule="auto"/>
        <w:jc w:val="both"/>
        <w:rPr>
          <w:rFonts w:ascii="Times New Roman" w:eastAsia="Times New Roman" w:hAnsi="Times New Roman" w:cs="Times New Roman"/>
          <w:b/>
          <w:sz w:val="24"/>
          <w:szCs w:val="24"/>
          <w:lang w:val="fr-CH"/>
        </w:rPr>
      </w:pPr>
    </w:p>
    <w:p w14:paraId="6EDE9D94" w14:textId="2E35D5C3" w:rsidR="00E66DEA" w:rsidRPr="00287E02" w:rsidRDefault="00E66DEA" w:rsidP="00F1252D">
      <w:pPr>
        <w:shd w:val="clear" w:color="auto" w:fill="FFFFFF"/>
        <w:spacing w:after="0" w:line="240" w:lineRule="auto"/>
        <w:jc w:val="both"/>
        <w:rPr>
          <w:rFonts w:ascii="Times New Roman" w:eastAsia="Times New Roman" w:hAnsi="Times New Roman" w:cs="Times New Roman"/>
          <w:b/>
          <w:sz w:val="24"/>
          <w:szCs w:val="24"/>
          <w:lang w:val="fr-CH"/>
        </w:rPr>
      </w:pPr>
      <w:r w:rsidRPr="00287E02">
        <w:rPr>
          <w:rFonts w:ascii="Times New Roman" w:eastAsia="Times New Roman" w:hAnsi="Times New Roman" w:cs="Times New Roman"/>
          <w:b/>
          <w:sz w:val="24"/>
          <w:szCs w:val="24"/>
          <w:lang w:val="fr-CH"/>
        </w:rPr>
        <w:t>3- Participation à la Coupe du monde de CECIFOOT en Angleterre au mois d'août avec 15 participants et un budget prévisionnel de 46.981.000 FCFA (non réalisé pour faute de visa malgré le déplacement à Dakar)</w:t>
      </w:r>
      <w:r w:rsidR="00EF36E7">
        <w:rPr>
          <w:rFonts w:ascii="Times New Roman" w:eastAsia="Times New Roman" w:hAnsi="Times New Roman" w:cs="Times New Roman"/>
          <w:b/>
          <w:sz w:val="24"/>
          <w:szCs w:val="24"/>
          <w:lang w:val="fr-CH"/>
        </w:rPr>
        <w:t xml:space="preserve"> </w:t>
      </w:r>
      <w:r w:rsidRPr="00287E02">
        <w:rPr>
          <w:rFonts w:ascii="Times New Roman" w:eastAsia="Times New Roman" w:hAnsi="Times New Roman" w:cs="Times New Roman"/>
          <w:b/>
          <w:sz w:val="24"/>
          <w:szCs w:val="24"/>
          <w:lang w:val="fr-CH"/>
        </w:rPr>
        <w:t>;</w:t>
      </w:r>
    </w:p>
    <w:p w14:paraId="6D502043" w14:textId="77777777" w:rsidR="00E66DEA" w:rsidRPr="00287E02" w:rsidRDefault="00E66DEA" w:rsidP="00F1252D">
      <w:pPr>
        <w:shd w:val="clear" w:color="auto" w:fill="FFFFFF"/>
        <w:spacing w:after="0" w:line="240" w:lineRule="auto"/>
        <w:jc w:val="both"/>
        <w:rPr>
          <w:rFonts w:ascii="Times New Roman" w:eastAsia="Times New Roman" w:hAnsi="Times New Roman" w:cs="Times New Roman"/>
          <w:b/>
          <w:sz w:val="24"/>
          <w:szCs w:val="24"/>
          <w:lang w:val="fr-CH"/>
        </w:rPr>
      </w:pPr>
    </w:p>
    <w:p w14:paraId="35F2A0F4" w14:textId="77777777" w:rsidR="00E66DEA" w:rsidRPr="00287E02" w:rsidRDefault="00E66DEA" w:rsidP="00F1252D">
      <w:pPr>
        <w:shd w:val="clear" w:color="auto" w:fill="FFFFFF"/>
        <w:spacing w:after="0" w:line="240" w:lineRule="auto"/>
        <w:jc w:val="both"/>
        <w:rPr>
          <w:rFonts w:ascii="Times New Roman" w:eastAsia="Times New Roman" w:hAnsi="Times New Roman" w:cs="Times New Roman"/>
          <w:b/>
          <w:sz w:val="24"/>
          <w:szCs w:val="24"/>
          <w:lang w:val="fr-CH"/>
        </w:rPr>
      </w:pPr>
      <w:r w:rsidRPr="00287E02">
        <w:rPr>
          <w:rFonts w:ascii="Times New Roman" w:eastAsia="Times New Roman" w:hAnsi="Times New Roman" w:cs="Times New Roman"/>
          <w:b/>
          <w:sz w:val="24"/>
          <w:szCs w:val="24"/>
          <w:lang w:val="fr-CH"/>
        </w:rPr>
        <w:t>4- Participation au Championnat du monde d'Haltérophilie à Doubaï au mois de novembre 2023 avec 4 participants et un budget de 20.000.000 FCFA ;</w:t>
      </w:r>
    </w:p>
    <w:p w14:paraId="381578CC" w14:textId="77777777" w:rsidR="00E66DEA" w:rsidRPr="00287E02" w:rsidRDefault="00E66DEA" w:rsidP="00F1252D">
      <w:pPr>
        <w:shd w:val="clear" w:color="auto" w:fill="FFFFFF"/>
        <w:spacing w:after="0" w:line="240" w:lineRule="auto"/>
        <w:jc w:val="both"/>
        <w:rPr>
          <w:rFonts w:ascii="Times New Roman" w:eastAsia="Times New Roman" w:hAnsi="Times New Roman" w:cs="Times New Roman"/>
          <w:b/>
          <w:sz w:val="24"/>
          <w:szCs w:val="24"/>
          <w:lang w:val="fr-CH"/>
        </w:rPr>
      </w:pPr>
    </w:p>
    <w:p w14:paraId="2AC800E1" w14:textId="77777777" w:rsidR="00E66DEA" w:rsidRPr="00287E02" w:rsidRDefault="00E66DEA" w:rsidP="00F1252D">
      <w:pPr>
        <w:shd w:val="clear" w:color="auto" w:fill="FFFFFF"/>
        <w:spacing w:after="0" w:line="240" w:lineRule="auto"/>
        <w:jc w:val="both"/>
        <w:rPr>
          <w:rFonts w:ascii="Times New Roman" w:eastAsia="Times New Roman" w:hAnsi="Times New Roman" w:cs="Times New Roman"/>
          <w:b/>
          <w:sz w:val="24"/>
          <w:szCs w:val="24"/>
          <w:lang w:val="fr-CH"/>
        </w:rPr>
      </w:pPr>
      <w:r w:rsidRPr="00287E02">
        <w:rPr>
          <w:rFonts w:ascii="Times New Roman" w:eastAsia="Times New Roman" w:hAnsi="Times New Roman" w:cs="Times New Roman"/>
          <w:b/>
          <w:sz w:val="24"/>
          <w:szCs w:val="24"/>
          <w:lang w:val="fr-CH"/>
        </w:rPr>
        <w:t>5- Participation de l'équipe nationale de football de sourds à la coupe d'Afrique des sourds de la zone CEDEAO à Abidjan au mois de septembre 2023 et un appui budgétaire de 10.000.000 FCFA malgré que l'activité n'était pas programmée) avec le titre sous régional.</w:t>
      </w:r>
    </w:p>
    <w:p w14:paraId="55D67840" w14:textId="77777777" w:rsidR="00E66DEA" w:rsidRPr="00287E02" w:rsidRDefault="00E66DEA" w:rsidP="00F1252D">
      <w:pPr>
        <w:shd w:val="clear" w:color="auto" w:fill="FFFFFF"/>
        <w:spacing w:after="0" w:line="240" w:lineRule="auto"/>
        <w:jc w:val="both"/>
        <w:rPr>
          <w:rFonts w:ascii="Times New Roman" w:eastAsia="Times New Roman" w:hAnsi="Times New Roman" w:cs="Times New Roman"/>
          <w:b/>
          <w:sz w:val="24"/>
          <w:szCs w:val="24"/>
          <w:lang w:val="fr-CH"/>
        </w:rPr>
      </w:pPr>
      <w:r w:rsidRPr="00287E02">
        <w:rPr>
          <w:rFonts w:ascii="Times New Roman" w:eastAsia="Times New Roman" w:hAnsi="Times New Roman" w:cs="Times New Roman"/>
          <w:b/>
          <w:sz w:val="24"/>
          <w:szCs w:val="24"/>
          <w:lang w:val="fr-CH"/>
        </w:rPr>
        <w:t>Soit un montant de Cent Quarante Neuf Millions Trois Cent Quatre-vingt-seize mille francs CFA (149 396 000)</w:t>
      </w:r>
    </w:p>
    <w:p w14:paraId="1FD01827" w14:textId="77777777" w:rsidR="00E66DEA" w:rsidRPr="00287E02" w:rsidRDefault="00E66DEA" w:rsidP="00F1252D">
      <w:pPr>
        <w:shd w:val="clear" w:color="auto" w:fill="FFFFFF"/>
        <w:spacing w:after="0" w:line="240" w:lineRule="auto"/>
        <w:jc w:val="both"/>
        <w:rPr>
          <w:rFonts w:ascii="Times New Roman" w:eastAsia="Times New Roman" w:hAnsi="Times New Roman" w:cs="Times New Roman"/>
          <w:b/>
          <w:sz w:val="24"/>
          <w:szCs w:val="24"/>
          <w:lang w:val="fr-CH"/>
        </w:rPr>
      </w:pPr>
    </w:p>
    <w:p w14:paraId="0D3B4F09" w14:textId="77777777" w:rsidR="00E66DEA" w:rsidRPr="00287E02" w:rsidRDefault="00E66DEA" w:rsidP="00F1252D">
      <w:pPr>
        <w:shd w:val="clear" w:color="auto" w:fill="FFFFFF"/>
        <w:spacing w:after="0" w:line="240" w:lineRule="auto"/>
        <w:jc w:val="both"/>
        <w:rPr>
          <w:rFonts w:ascii="Times New Roman" w:eastAsia="Times New Roman" w:hAnsi="Times New Roman" w:cs="Times New Roman"/>
          <w:b/>
          <w:sz w:val="24"/>
          <w:szCs w:val="24"/>
          <w:lang w:val="fr-CH"/>
        </w:rPr>
      </w:pPr>
      <w:r w:rsidRPr="00287E02">
        <w:rPr>
          <w:rFonts w:ascii="Times New Roman" w:eastAsia="Times New Roman" w:hAnsi="Times New Roman" w:cs="Times New Roman"/>
          <w:b/>
          <w:sz w:val="24"/>
          <w:szCs w:val="24"/>
          <w:lang w:val="fr-CH"/>
        </w:rPr>
        <w:t>NB : un autre type d'Handicap pris cette année en charge par le département chargé des sports "</w:t>
      </w:r>
      <w:proofErr w:type="spellStart"/>
      <w:r w:rsidRPr="00287E02">
        <w:rPr>
          <w:rFonts w:ascii="Times New Roman" w:eastAsia="Times New Roman" w:hAnsi="Times New Roman" w:cs="Times New Roman"/>
          <w:b/>
          <w:sz w:val="24"/>
          <w:szCs w:val="24"/>
          <w:lang w:val="fr-CH"/>
        </w:rPr>
        <w:t>Special</w:t>
      </w:r>
      <w:proofErr w:type="spellEnd"/>
      <w:r w:rsidRPr="00287E02">
        <w:rPr>
          <w:rFonts w:ascii="Times New Roman" w:eastAsia="Times New Roman" w:hAnsi="Times New Roman" w:cs="Times New Roman"/>
          <w:b/>
          <w:sz w:val="24"/>
          <w:szCs w:val="24"/>
          <w:lang w:val="fr-CH"/>
        </w:rPr>
        <w:t xml:space="preserve"> </w:t>
      </w:r>
      <w:proofErr w:type="spellStart"/>
      <w:r w:rsidRPr="00287E02">
        <w:rPr>
          <w:rFonts w:ascii="Times New Roman" w:eastAsia="Times New Roman" w:hAnsi="Times New Roman" w:cs="Times New Roman"/>
          <w:b/>
          <w:sz w:val="24"/>
          <w:szCs w:val="24"/>
          <w:lang w:val="fr-CH"/>
        </w:rPr>
        <w:t>Olympics</w:t>
      </w:r>
      <w:proofErr w:type="spellEnd"/>
      <w:r w:rsidRPr="00287E02">
        <w:rPr>
          <w:rFonts w:ascii="Times New Roman" w:eastAsia="Times New Roman" w:hAnsi="Times New Roman" w:cs="Times New Roman"/>
          <w:b/>
          <w:sz w:val="24"/>
          <w:szCs w:val="24"/>
          <w:lang w:val="fr-CH"/>
        </w:rPr>
        <w:t>" à hauteur de 23.592.000 FCFA pour la participation aux Jeux mondiaux en Basket-ball filles à Berlin en Allemagne.</w:t>
      </w:r>
    </w:p>
    <w:p w14:paraId="3753CEF5" w14:textId="7BDA225D" w:rsidR="00E66DEA" w:rsidRDefault="001B1B12" w:rsidP="00F1252D">
      <w:pPr>
        <w:shd w:val="clear" w:color="auto" w:fill="FFFFFF"/>
        <w:spacing w:after="0" w:line="240" w:lineRule="auto"/>
        <w:jc w:val="both"/>
        <w:rPr>
          <w:rFonts w:ascii="Times New Roman" w:eastAsia="Times New Roman" w:hAnsi="Times New Roman" w:cs="Times New Roman"/>
          <w:b/>
          <w:sz w:val="24"/>
          <w:szCs w:val="24"/>
          <w:lang w:val="fr-CH"/>
        </w:rPr>
      </w:pPr>
      <w:proofErr w:type="gramStart"/>
      <w:r>
        <w:rPr>
          <w:rFonts w:ascii="Times New Roman" w:eastAsia="Times New Roman" w:hAnsi="Times New Roman" w:cs="Times New Roman"/>
          <w:b/>
          <w:sz w:val="24"/>
          <w:szCs w:val="24"/>
          <w:lang w:val="fr-CH"/>
        </w:rPr>
        <w:t xml:space="preserve">Le </w:t>
      </w:r>
      <w:r w:rsidR="00E66DEA" w:rsidRPr="00287E02">
        <w:rPr>
          <w:rFonts w:ascii="Times New Roman" w:eastAsia="Times New Roman" w:hAnsi="Times New Roman" w:cs="Times New Roman"/>
          <w:b/>
          <w:sz w:val="24"/>
          <w:szCs w:val="24"/>
          <w:lang w:val="fr-CH"/>
        </w:rPr>
        <w:t>Handisport</w:t>
      </w:r>
      <w:proofErr w:type="gramEnd"/>
      <w:r w:rsidR="00E66DEA" w:rsidRPr="00287E02">
        <w:rPr>
          <w:rFonts w:ascii="Times New Roman" w:eastAsia="Times New Roman" w:hAnsi="Times New Roman" w:cs="Times New Roman"/>
          <w:b/>
          <w:sz w:val="24"/>
          <w:szCs w:val="24"/>
          <w:lang w:val="fr-CH"/>
        </w:rPr>
        <w:t xml:space="preserve"> bénéficie aussi d'une subvention annuelle pour l'organisation du championnat national mais depuis les restrictions budgétaires, le volet est tempore</w:t>
      </w:r>
      <w:r w:rsidR="008571EE">
        <w:rPr>
          <w:rFonts w:ascii="Times New Roman" w:eastAsia="Times New Roman" w:hAnsi="Times New Roman" w:cs="Times New Roman"/>
          <w:b/>
          <w:sz w:val="24"/>
          <w:szCs w:val="24"/>
          <w:lang w:val="fr-CH"/>
        </w:rPr>
        <w:t>llement gelé par les finances.</w:t>
      </w:r>
    </w:p>
    <w:p w14:paraId="7A6551ED" w14:textId="70720026" w:rsidR="001B1B12" w:rsidRDefault="001B1B12" w:rsidP="00F1252D">
      <w:pPr>
        <w:shd w:val="clear" w:color="auto" w:fill="FFFFFF"/>
        <w:spacing w:after="0" w:line="240" w:lineRule="auto"/>
        <w:jc w:val="both"/>
        <w:rPr>
          <w:rFonts w:ascii="Times New Roman" w:eastAsia="Times New Roman" w:hAnsi="Times New Roman" w:cs="Times New Roman"/>
          <w:b/>
          <w:sz w:val="24"/>
          <w:szCs w:val="24"/>
          <w:lang w:val="fr-CH"/>
        </w:rPr>
      </w:pPr>
    </w:p>
    <w:p w14:paraId="607CACE9" w14:textId="457652E1" w:rsidR="001B1B12" w:rsidRPr="007D7054" w:rsidRDefault="007D7054" w:rsidP="00F1252D">
      <w:pPr>
        <w:shd w:val="clear" w:color="auto" w:fill="FFFFFF"/>
        <w:spacing w:after="0" w:line="240" w:lineRule="auto"/>
        <w:jc w:val="both"/>
        <w:rPr>
          <w:rFonts w:ascii="Times New Roman" w:eastAsia="Times New Roman" w:hAnsi="Times New Roman" w:cs="Times New Roman"/>
          <w:b/>
          <w:sz w:val="24"/>
          <w:szCs w:val="24"/>
          <w:lang w:val="fr-CH"/>
        </w:rPr>
      </w:pPr>
      <w:r>
        <w:rPr>
          <w:rFonts w:ascii="Times New Roman" w:eastAsia="Times New Roman" w:hAnsi="Times New Roman" w:cs="Times New Roman"/>
          <w:b/>
          <w:sz w:val="24"/>
          <w:szCs w:val="24"/>
          <w:lang w:val="fr-CH"/>
        </w:rPr>
        <w:t xml:space="preserve">B) La mise à disposition d’équipements adaptés pour </w:t>
      </w:r>
      <w:r w:rsidRPr="007D7054">
        <w:rPr>
          <w:rFonts w:ascii="Times New Roman" w:eastAsia="Times New Roman" w:hAnsi="Times New Roman" w:cs="Times New Roman"/>
          <w:b/>
          <w:sz w:val="24"/>
          <w:szCs w:val="24"/>
          <w:lang w:val="fr-CH"/>
        </w:rPr>
        <w:t>faciliter l’accès des aveugles, des déficients visuels et des personnes ayant d’autres difficultés de lecture des textes imprimés aux œuvres publiées</w:t>
      </w:r>
      <w:r>
        <w:rPr>
          <w:rFonts w:ascii="Times New Roman" w:eastAsia="Times New Roman" w:hAnsi="Times New Roman" w:cs="Times New Roman"/>
          <w:b/>
          <w:sz w:val="24"/>
          <w:szCs w:val="24"/>
          <w:lang w:val="fr-CH"/>
        </w:rPr>
        <w:t xml:space="preserve"> constitue l’une des mesures fortes pour l’application du Traité de Marrakech. </w:t>
      </w:r>
      <w:r w:rsidR="00582A86">
        <w:rPr>
          <w:rFonts w:ascii="Times New Roman" w:eastAsia="Times New Roman" w:hAnsi="Times New Roman" w:cs="Times New Roman"/>
          <w:b/>
          <w:sz w:val="24"/>
          <w:szCs w:val="24"/>
          <w:lang w:val="fr-CH"/>
        </w:rPr>
        <w:t>Les aveugles ayant intégré la fonction publique utilisent des ordinateurs adaptés dont l</w:t>
      </w:r>
      <w:r w:rsidR="006024A7">
        <w:rPr>
          <w:rFonts w:ascii="Times New Roman" w:eastAsia="Times New Roman" w:hAnsi="Times New Roman" w:cs="Times New Roman"/>
          <w:b/>
          <w:sz w:val="24"/>
          <w:szCs w:val="24"/>
          <w:lang w:val="fr-CH"/>
        </w:rPr>
        <w:t xml:space="preserve">es résultats sont transcrits par des structures spécialisées. </w:t>
      </w:r>
      <w:r w:rsidR="00582A86">
        <w:rPr>
          <w:rFonts w:ascii="Times New Roman" w:eastAsia="Times New Roman" w:hAnsi="Times New Roman" w:cs="Times New Roman"/>
          <w:b/>
          <w:sz w:val="24"/>
          <w:szCs w:val="24"/>
          <w:lang w:val="fr-CH"/>
        </w:rPr>
        <w:t xml:space="preserve"> </w:t>
      </w:r>
    </w:p>
    <w:p w14:paraId="577D14A4" w14:textId="77777777" w:rsidR="00FF0210" w:rsidRPr="00A84C03" w:rsidRDefault="00FF0210" w:rsidP="00F1252D">
      <w:pPr>
        <w:pStyle w:val="H1G"/>
        <w:tabs>
          <w:tab w:val="clear" w:pos="851"/>
        </w:tabs>
        <w:spacing w:line="240" w:lineRule="auto"/>
        <w:ind w:left="426" w:right="0" w:hanging="425"/>
        <w:rPr>
          <w:lang w:val="fr-FR" w:eastAsia="fr-FR"/>
        </w:rPr>
      </w:pPr>
      <w:r>
        <w:rPr>
          <w:lang w:val="fr-FR" w:eastAsia="fr-FR"/>
        </w:rPr>
        <w:tab/>
      </w:r>
      <w:r w:rsidRPr="00A84C03">
        <w:rPr>
          <w:lang w:val="fr-FR" w:eastAsia="fr-FR"/>
        </w:rPr>
        <w:t>C.</w:t>
      </w:r>
      <w:r w:rsidRPr="00A84C03">
        <w:rPr>
          <w:lang w:val="fr-FR" w:eastAsia="fr-FR"/>
        </w:rPr>
        <w:tab/>
      </w:r>
      <w:r>
        <w:rPr>
          <w:lang w:val="fr-FR" w:eastAsia="fr-FR"/>
        </w:rPr>
        <w:t>O</w:t>
      </w:r>
      <w:r w:rsidRPr="00A84C03">
        <w:rPr>
          <w:lang w:val="fr-FR" w:eastAsia="fr-FR"/>
        </w:rPr>
        <w:t xml:space="preserve">bligations </w:t>
      </w:r>
      <w:r>
        <w:rPr>
          <w:lang w:val="fr-FR" w:eastAsia="fr-FR"/>
        </w:rPr>
        <w:t xml:space="preserve">particulières </w:t>
      </w:r>
      <w:r w:rsidRPr="00A84C03">
        <w:rPr>
          <w:lang w:val="fr-FR" w:eastAsia="fr-FR"/>
        </w:rPr>
        <w:t>(art. 31 à 33)</w:t>
      </w:r>
    </w:p>
    <w:p w14:paraId="748DCB7D" w14:textId="77777777" w:rsidR="00FF0210" w:rsidRPr="00AB3082" w:rsidRDefault="00FF0210" w:rsidP="00F1252D">
      <w:pPr>
        <w:pStyle w:val="H23G"/>
        <w:tabs>
          <w:tab w:val="clear" w:pos="851"/>
        </w:tabs>
        <w:spacing w:line="240" w:lineRule="auto"/>
        <w:ind w:left="0" w:right="0" w:firstLine="0"/>
        <w:rPr>
          <w:lang w:val="fr-FR"/>
        </w:rPr>
      </w:pPr>
      <w:r w:rsidRPr="00E85211">
        <w:rPr>
          <w:lang w:val="fr-FR"/>
        </w:rPr>
        <w:tab/>
      </w:r>
      <w:r w:rsidRPr="00E85211">
        <w:rPr>
          <w:lang w:val="fr-FR"/>
        </w:rPr>
        <w:tab/>
      </w:r>
      <w:r>
        <w:rPr>
          <w:lang w:val="fr-FR"/>
        </w:rPr>
        <w:t>Statistiques et collecte des données (art. 31)</w:t>
      </w:r>
    </w:p>
    <w:p w14:paraId="7EC47A89" w14:textId="77777777" w:rsidR="00FF0210" w:rsidRDefault="00FF0210" w:rsidP="00F1252D">
      <w:pPr>
        <w:pStyle w:val="SingleTxtG"/>
        <w:spacing w:line="240" w:lineRule="auto"/>
        <w:ind w:left="0" w:right="0"/>
        <w:rPr>
          <w:lang w:val="fr-FR"/>
        </w:rPr>
      </w:pPr>
      <w:r>
        <w:rPr>
          <w:lang w:val="fr-FR"/>
        </w:rPr>
        <w:t>28.</w:t>
      </w:r>
      <w:r>
        <w:rPr>
          <w:lang w:val="fr-FR"/>
        </w:rPr>
        <w:tab/>
        <w:t>Donner des renseignements sur les mesures prises pour recueillir des informations appropriées, y compris des données statistiques ventilées et des résultats de recherches, qui permettent de formuler et d’appliquer des politiques visant à donner effet à la Convention. Faire savoir si le bref questionnaire du Groupe de Washington sur les situations de handicap et la méthode y relative ont été adoptés, et expliquer comment les personnes handicapées ont été associées au processus par l’intermédiaire des organisations qui les représentent.</w:t>
      </w:r>
    </w:p>
    <w:p w14:paraId="529DCAFC" w14:textId="77777777" w:rsidR="00DF7EE8" w:rsidRDefault="00DF7EE8" w:rsidP="00F1252D">
      <w:pPr>
        <w:pStyle w:val="SingleTxtG"/>
        <w:spacing w:line="240" w:lineRule="auto"/>
        <w:ind w:left="0" w:right="0"/>
        <w:rPr>
          <w:lang w:val="fr-FR"/>
        </w:rPr>
      </w:pPr>
    </w:p>
    <w:p w14:paraId="0A811113" w14:textId="2EE90EAC" w:rsidR="00DF7EE8" w:rsidRPr="00CE09F4" w:rsidRDefault="00DF7EE8" w:rsidP="00F1252D">
      <w:pPr>
        <w:pStyle w:val="SingleTxtG"/>
        <w:spacing w:line="240" w:lineRule="auto"/>
        <w:ind w:left="0" w:right="0"/>
        <w:rPr>
          <w:lang w:val="fr-FR"/>
        </w:rPr>
      </w:pPr>
      <w:r w:rsidRPr="00C01C90">
        <w:rPr>
          <w:b/>
          <w:sz w:val="24"/>
          <w:szCs w:val="24"/>
        </w:rPr>
        <w:t>REPONSE :</w:t>
      </w:r>
      <w:r w:rsidR="00341CA7">
        <w:rPr>
          <w:b/>
          <w:sz w:val="24"/>
          <w:szCs w:val="24"/>
        </w:rPr>
        <w:t xml:space="preserve"> Quelques mesures prises :</w:t>
      </w:r>
    </w:p>
    <w:p w14:paraId="1478AC1E" w14:textId="77777777" w:rsidR="00DF7EE8" w:rsidRPr="00DF7EE8" w:rsidRDefault="00DF7EE8" w:rsidP="00416BB5">
      <w:pPr>
        <w:pStyle w:val="Paragraphedeliste"/>
        <w:numPr>
          <w:ilvl w:val="0"/>
          <w:numId w:val="5"/>
        </w:numPr>
        <w:spacing w:line="240" w:lineRule="auto"/>
        <w:rPr>
          <w:rFonts w:ascii="Times New Roman" w:hAnsi="Times New Roman" w:cs="Times New Roman"/>
          <w:b/>
          <w:sz w:val="24"/>
          <w:szCs w:val="24"/>
        </w:rPr>
      </w:pPr>
      <w:r w:rsidRPr="00DF7EE8">
        <w:rPr>
          <w:rFonts w:ascii="Times New Roman" w:hAnsi="Times New Roman" w:cs="Times New Roman"/>
          <w:b/>
          <w:sz w:val="24"/>
          <w:szCs w:val="24"/>
        </w:rPr>
        <w:t>Prise en compte dans les plans et programmes sectoriels du ministère de l’emploi et de la formation professionnelle de la dimension du handicap ;</w:t>
      </w:r>
    </w:p>
    <w:p w14:paraId="746FC6CC" w14:textId="77777777" w:rsidR="00DF7EE8" w:rsidRPr="00DF7EE8" w:rsidRDefault="00DF7EE8" w:rsidP="00416BB5">
      <w:pPr>
        <w:pStyle w:val="Paragraphedeliste"/>
        <w:numPr>
          <w:ilvl w:val="0"/>
          <w:numId w:val="5"/>
        </w:numPr>
        <w:spacing w:line="240" w:lineRule="auto"/>
        <w:rPr>
          <w:rFonts w:ascii="Times New Roman" w:hAnsi="Times New Roman" w:cs="Times New Roman"/>
          <w:b/>
          <w:sz w:val="24"/>
          <w:szCs w:val="24"/>
        </w:rPr>
      </w:pPr>
      <w:r w:rsidRPr="00DF7EE8">
        <w:rPr>
          <w:rFonts w:ascii="Times New Roman" w:hAnsi="Times New Roman" w:cs="Times New Roman"/>
          <w:b/>
          <w:sz w:val="24"/>
          <w:szCs w:val="24"/>
        </w:rPr>
        <w:t>Disponibilité de données statistiques sur les diplômés handicapés intégrés et en quête d’emploi au sein de la FEMAPH ;</w:t>
      </w:r>
    </w:p>
    <w:p w14:paraId="7F2A8062" w14:textId="77777777" w:rsidR="00DF7EE8" w:rsidRDefault="00DF7EE8" w:rsidP="00416BB5">
      <w:pPr>
        <w:pStyle w:val="Paragraphedeliste"/>
        <w:numPr>
          <w:ilvl w:val="0"/>
          <w:numId w:val="5"/>
        </w:numPr>
        <w:spacing w:line="240" w:lineRule="auto"/>
        <w:rPr>
          <w:rFonts w:ascii="Times New Roman" w:hAnsi="Times New Roman" w:cs="Times New Roman"/>
          <w:b/>
          <w:sz w:val="24"/>
          <w:szCs w:val="24"/>
        </w:rPr>
      </w:pPr>
      <w:r w:rsidRPr="00DF7EE8">
        <w:rPr>
          <w:rFonts w:ascii="Times New Roman" w:hAnsi="Times New Roman" w:cs="Times New Roman"/>
          <w:b/>
          <w:sz w:val="24"/>
          <w:szCs w:val="24"/>
        </w:rPr>
        <w:t xml:space="preserve">Mise en place </w:t>
      </w:r>
      <w:r w:rsidR="005C07A4">
        <w:rPr>
          <w:rFonts w:ascii="Times New Roman" w:hAnsi="Times New Roman" w:cs="Times New Roman"/>
          <w:b/>
          <w:sz w:val="24"/>
          <w:szCs w:val="24"/>
        </w:rPr>
        <w:t>d’</w:t>
      </w:r>
      <w:r w:rsidRPr="00DF7EE8">
        <w:rPr>
          <w:rFonts w:ascii="Times New Roman" w:hAnsi="Times New Roman" w:cs="Times New Roman"/>
          <w:b/>
          <w:sz w:val="24"/>
          <w:szCs w:val="24"/>
        </w:rPr>
        <w:t>un répertoire des personnes vivant avec un handicap ;</w:t>
      </w:r>
    </w:p>
    <w:p w14:paraId="1C8C2E9C" w14:textId="24C68277" w:rsidR="00DF7EE8" w:rsidRDefault="00DF7EE8" w:rsidP="00416BB5">
      <w:pPr>
        <w:pStyle w:val="Paragraphedeliste"/>
        <w:numPr>
          <w:ilvl w:val="0"/>
          <w:numId w:val="5"/>
        </w:numPr>
        <w:spacing w:line="240" w:lineRule="auto"/>
        <w:rPr>
          <w:rFonts w:ascii="Times New Roman" w:hAnsi="Times New Roman" w:cs="Times New Roman"/>
          <w:b/>
          <w:sz w:val="24"/>
          <w:szCs w:val="24"/>
        </w:rPr>
      </w:pPr>
      <w:r w:rsidRPr="00DF7EE8">
        <w:rPr>
          <w:rFonts w:ascii="Times New Roman" w:hAnsi="Times New Roman" w:cs="Times New Roman"/>
          <w:b/>
          <w:sz w:val="24"/>
          <w:szCs w:val="24"/>
        </w:rPr>
        <w:t>Prise en compte dans le recensement général de la population et de l’habitat de 20</w:t>
      </w:r>
      <w:r w:rsidR="007032CA">
        <w:rPr>
          <w:rFonts w:ascii="Times New Roman" w:hAnsi="Times New Roman" w:cs="Times New Roman"/>
          <w:b/>
          <w:sz w:val="24"/>
          <w:szCs w:val="24"/>
        </w:rPr>
        <w:t>22 des données sur le handicap.</w:t>
      </w:r>
    </w:p>
    <w:p w14:paraId="0B7F6D3D"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t>Coopération internationale (art. 32)</w:t>
      </w:r>
    </w:p>
    <w:p w14:paraId="328E8145" w14:textId="77777777" w:rsidR="00FF0210" w:rsidRPr="00AB3082" w:rsidRDefault="00FF0210" w:rsidP="00F1252D">
      <w:pPr>
        <w:pStyle w:val="SingleTxtG"/>
        <w:spacing w:line="240" w:lineRule="auto"/>
        <w:ind w:left="0" w:right="0"/>
        <w:rPr>
          <w:lang w:val="fr-FR"/>
        </w:rPr>
      </w:pPr>
      <w:r>
        <w:rPr>
          <w:lang w:val="fr-FR"/>
        </w:rPr>
        <w:t>29.</w:t>
      </w:r>
      <w:r>
        <w:rPr>
          <w:lang w:val="fr-FR"/>
        </w:rPr>
        <w:tab/>
        <w:t>Expliquer comment les personnes handicapées sont associées, par l’intermédiaire des organisations qui les représentent, notamment les organisations de femmes et de filles handicapées :</w:t>
      </w:r>
    </w:p>
    <w:p w14:paraId="2002122E" w14:textId="77777777" w:rsidR="00FF0210" w:rsidRPr="00AB3082" w:rsidRDefault="00FF0210" w:rsidP="00F1252D">
      <w:pPr>
        <w:pStyle w:val="SingleTxtG"/>
        <w:spacing w:line="240" w:lineRule="auto"/>
        <w:ind w:left="0" w:right="0"/>
        <w:rPr>
          <w:lang w:val="fr-FR"/>
        </w:rPr>
      </w:pPr>
      <w:r>
        <w:rPr>
          <w:lang w:val="fr-FR"/>
        </w:rPr>
        <w:t>a)</w:t>
      </w:r>
      <w:r>
        <w:rPr>
          <w:lang w:val="fr-FR"/>
        </w:rPr>
        <w:tab/>
        <w:t xml:space="preserve">Aux décisions de politique étrangère, en précisant si ces personnes ont accès aux fonds de coopération internationale destinés à financer des projets </w:t>
      </w:r>
      <w:r w:rsidRPr="001B7B6B">
        <w:rPr>
          <w:bCs/>
          <w:lang w:val="fr-FR" w:eastAsia="fr-FR"/>
        </w:rPr>
        <w:t>qui</w:t>
      </w:r>
      <w:r>
        <w:rPr>
          <w:lang w:val="fr-FR"/>
        </w:rPr>
        <w:t xml:space="preserve"> ont expressément trait au handicap ou qui ciblent tout particulièrement les personnes handicapées ;</w:t>
      </w:r>
    </w:p>
    <w:p w14:paraId="0A802796" w14:textId="77777777" w:rsidR="00FF0210" w:rsidRDefault="00FF0210" w:rsidP="00F1252D">
      <w:pPr>
        <w:pStyle w:val="SingleTxtG"/>
        <w:spacing w:line="240" w:lineRule="auto"/>
        <w:ind w:left="0" w:right="0"/>
        <w:rPr>
          <w:lang w:val="fr-FR"/>
        </w:rPr>
      </w:pPr>
      <w:r>
        <w:rPr>
          <w:lang w:val="fr-FR"/>
        </w:rPr>
        <w:t>b)</w:t>
      </w:r>
      <w:r>
        <w:rPr>
          <w:lang w:val="fr-FR"/>
        </w:rPr>
        <w:tab/>
        <w:t xml:space="preserve">Aux plans nationaux de mise en </w:t>
      </w:r>
      <w:r w:rsidRPr="001B7B6B">
        <w:rPr>
          <w:bCs/>
          <w:lang w:val="fr-FR" w:eastAsia="fr-FR"/>
        </w:rPr>
        <w:t>application</w:t>
      </w:r>
      <w:r>
        <w:rPr>
          <w:lang w:val="fr-FR"/>
        </w:rPr>
        <w:t xml:space="preserve"> du Programme de développement durable à l’horizon 2030 et du </w:t>
      </w:r>
      <w:r w:rsidRPr="001048D4">
        <w:rPr>
          <w:lang w:val="fr-FR"/>
        </w:rPr>
        <w:t>Protocole à la Charte africaine des droits de l</w:t>
      </w:r>
      <w:r>
        <w:rPr>
          <w:lang w:val="fr-FR"/>
        </w:rPr>
        <w:t>’</w:t>
      </w:r>
      <w:r w:rsidRPr="001048D4">
        <w:rPr>
          <w:lang w:val="fr-FR"/>
        </w:rPr>
        <w:t>homme et des peuples relatif aux droits des personnes handicapées en Afrique</w:t>
      </w:r>
      <w:r>
        <w:rPr>
          <w:lang w:val="fr-FR"/>
        </w:rPr>
        <w:t>, que l’Union africaine a adopté en 2018, compte tenu du lien existant entre l’application efficace de la Convention et l’application du Programme 2030 et du Protocole.</w:t>
      </w:r>
    </w:p>
    <w:p w14:paraId="717B53CC" w14:textId="77777777" w:rsidR="00B844F3" w:rsidRDefault="00B844F3" w:rsidP="00F1252D">
      <w:pPr>
        <w:pStyle w:val="SingleTxtG"/>
        <w:spacing w:line="240" w:lineRule="auto"/>
        <w:ind w:left="0" w:right="0"/>
        <w:rPr>
          <w:lang w:val="fr-FR"/>
        </w:rPr>
      </w:pPr>
    </w:p>
    <w:p w14:paraId="234A9CB1" w14:textId="77777777" w:rsidR="00B844F3" w:rsidRPr="00CE09F4" w:rsidRDefault="00B844F3" w:rsidP="00F1252D">
      <w:pPr>
        <w:pStyle w:val="SingleTxtG"/>
        <w:spacing w:line="240" w:lineRule="auto"/>
        <w:ind w:left="0" w:right="0"/>
        <w:rPr>
          <w:lang w:val="fr-FR"/>
        </w:rPr>
      </w:pPr>
      <w:r w:rsidRPr="00C01C90">
        <w:rPr>
          <w:b/>
          <w:sz w:val="24"/>
          <w:szCs w:val="24"/>
        </w:rPr>
        <w:t>REPONSE :</w:t>
      </w:r>
    </w:p>
    <w:p w14:paraId="0069F537" w14:textId="3566573B" w:rsidR="00B844F3" w:rsidRDefault="008A0024" w:rsidP="00F1252D">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a) </w:t>
      </w:r>
      <w:r w:rsidR="00B844F3" w:rsidRPr="00B844F3">
        <w:rPr>
          <w:rFonts w:ascii="Times New Roman" w:hAnsi="Times New Roman" w:cs="Times New Roman"/>
          <w:b/>
          <w:sz w:val="24"/>
          <w:szCs w:val="24"/>
        </w:rPr>
        <w:t>La FEMAPH bénéficie des financements ponctuels suite aux appels à proposition des partenaires techniques et financiers dans le cadre de la coopération internationale.</w:t>
      </w:r>
    </w:p>
    <w:p w14:paraId="66C01699" w14:textId="77777777" w:rsidR="00B67521" w:rsidRPr="00287E02" w:rsidRDefault="00B67521" w:rsidP="00F1252D">
      <w:pPr>
        <w:shd w:val="clear" w:color="auto" w:fill="FFFFFF"/>
        <w:spacing w:after="375" w:line="240" w:lineRule="auto"/>
        <w:jc w:val="both"/>
        <w:rPr>
          <w:rFonts w:ascii="Times New Roman" w:hAnsi="Times New Roman" w:cs="Times New Roman"/>
          <w:b/>
          <w:sz w:val="24"/>
          <w:szCs w:val="24"/>
        </w:rPr>
      </w:pPr>
      <w:r w:rsidRPr="00287E02">
        <w:rPr>
          <w:rFonts w:ascii="Times New Roman" w:hAnsi="Times New Roman" w:cs="Times New Roman"/>
          <w:b/>
          <w:sz w:val="24"/>
          <w:szCs w:val="24"/>
        </w:rPr>
        <w:t>Dans le cadre de la mise en œuvre du Programme pays de Coopération entre le Mali et le Fond des Nations Unies pour la Population</w:t>
      </w:r>
      <w:r w:rsidR="008A79FB" w:rsidRPr="00287E02">
        <w:rPr>
          <w:rFonts w:ascii="Times New Roman" w:hAnsi="Times New Roman" w:cs="Times New Roman"/>
          <w:b/>
          <w:sz w:val="24"/>
          <w:szCs w:val="24"/>
        </w:rPr>
        <w:t xml:space="preserve"> (UNFPA)</w:t>
      </w:r>
      <w:r w:rsidR="001B2688" w:rsidRPr="00287E02">
        <w:rPr>
          <w:rFonts w:ascii="Times New Roman" w:hAnsi="Times New Roman" w:cs="Times New Roman"/>
          <w:b/>
          <w:sz w:val="24"/>
          <w:szCs w:val="24"/>
        </w:rPr>
        <w:t xml:space="preserve"> 2022-2024</w:t>
      </w:r>
      <w:r w:rsidRPr="00287E02">
        <w:rPr>
          <w:rFonts w:ascii="Times New Roman" w:hAnsi="Times New Roman" w:cs="Times New Roman"/>
          <w:b/>
          <w:sz w:val="24"/>
          <w:szCs w:val="24"/>
        </w:rPr>
        <w:t>, l’Agence Italienne pour la Coopération au Développement (AICS) et</w:t>
      </w:r>
      <w:r w:rsidR="005C07A4" w:rsidRPr="00287E02">
        <w:rPr>
          <w:rFonts w:ascii="Times New Roman" w:hAnsi="Times New Roman" w:cs="Times New Roman"/>
          <w:b/>
          <w:sz w:val="24"/>
          <w:szCs w:val="24"/>
        </w:rPr>
        <w:t xml:space="preserve"> UNFPA ont signé un accord pour </w:t>
      </w:r>
      <w:r w:rsidRPr="00287E02">
        <w:rPr>
          <w:rFonts w:ascii="Times New Roman" w:hAnsi="Times New Roman" w:cs="Times New Roman"/>
          <w:b/>
          <w:sz w:val="24"/>
          <w:szCs w:val="24"/>
        </w:rPr>
        <w:t>mettre en œuvre le projet de renforcement de l’accès équitable aux services intégrés socio sanitaires au Mali et au Sénégal pour les personnes vivant avec un handicap.</w:t>
      </w:r>
    </w:p>
    <w:p w14:paraId="722FC8B7" w14:textId="77777777" w:rsidR="00B67521" w:rsidRPr="00287E02" w:rsidRDefault="00B67521" w:rsidP="00F1252D">
      <w:pPr>
        <w:shd w:val="clear" w:color="auto" w:fill="FFFFFF"/>
        <w:spacing w:after="375" w:line="240" w:lineRule="auto"/>
        <w:jc w:val="both"/>
        <w:rPr>
          <w:rFonts w:ascii="Times New Roman" w:hAnsi="Times New Roman" w:cs="Times New Roman"/>
          <w:b/>
          <w:sz w:val="24"/>
          <w:szCs w:val="24"/>
        </w:rPr>
      </w:pPr>
      <w:r w:rsidRPr="00287E02">
        <w:rPr>
          <w:rFonts w:ascii="Times New Roman" w:hAnsi="Times New Roman" w:cs="Times New Roman"/>
          <w:b/>
          <w:sz w:val="24"/>
          <w:szCs w:val="24"/>
        </w:rPr>
        <w:lastRenderedPageBreak/>
        <w:t>Ce projet a pour but de contribuer à un développement inclusif et intégré au Mali et au Sénégal des personnes vivant avec un handicap en vue de l’atteinte des objectifs de développement durable et la CDPH.</w:t>
      </w:r>
    </w:p>
    <w:p w14:paraId="2E340C38" w14:textId="4EEA4AC5" w:rsidR="00B67521" w:rsidRPr="00287E02" w:rsidRDefault="00B67521" w:rsidP="00CB0AA9">
      <w:pPr>
        <w:shd w:val="clear" w:color="auto" w:fill="FFFFFF"/>
        <w:spacing w:line="240" w:lineRule="auto"/>
        <w:jc w:val="both"/>
        <w:rPr>
          <w:rFonts w:ascii="Times New Roman" w:hAnsi="Times New Roman" w:cs="Times New Roman"/>
          <w:b/>
          <w:sz w:val="24"/>
          <w:szCs w:val="24"/>
        </w:rPr>
      </w:pPr>
      <w:r w:rsidRPr="00287E02">
        <w:rPr>
          <w:rFonts w:ascii="Times New Roman" w:hAnsi="Times New Roman" w:cs="Times New Roman"/>
          <w:b/>
          <w:sz w:val="24"/>
          <w:szCs w:val="24"/>
        </w:rPr>
        <w:t>L’objectif général du projet est d’assurer les droits et l’accès</w:t>
      </w:r>
      <w:r w:rsidR="00DA28E2" w:rsidRPr="00287E02">
        <w:rPr>
          <w:rFonts w:ascii="Times New Roman" w:hAnsi="Times New Roman" w:cs="Times New Roman"/>
          <w:b/>
          <w:sz w:val="24"/>
          <w:szCs w:val="24"/>
        </w:rPr>
        <w:t xml:space="preserve"> équitable, inclusif et intégré</w:t>
      </w:r>
      <w:r w:rsidRPr="00287E02">
        <w:rPr>
          <w:rFonts w:ascii="Times New Roman" w:hAnsi="Times New Roman" w:cs="Times New Roman"/>
          <w:b/>
          <w:sz w:val="24"/>
          <w:szCs w:val="24"/>
        </w:rPr>
        <w:t xml:space="preserve"> aux services socio -sanitaires de qualité pour les personnes en situation</w:t>
      </w:r>
      <w:r w:rsidR="00DA28E2" w:rsidRPr="00287E02">
        <w:rPr>
          <w:rFonts w:ascii="Times New Roman" w:hAnsi="Times New Roman" w:cs="Times New Roman"/>
          <w:b/>
          <w:sz w:val="24"/>
          <w:szCs w:val="24"/>
        </w:rPr>
        <w:t xml:space="preserve"> de</w:t>
      </w:r>
      <w:r w:rsidRPr="00287E02">
        <w:rPr>
          <w:rFonts w:ascii="Times New Roman" w:hAnsi="Times New Roman" w:cs="Times New Roman"/>
          <w:b/>
          <w:sz w:val="24"/>
          <w:szCs w:val="24"/>
        </w:rPr>
        <w:t xml:space="preserve"> handicap au Mali et au Sénégal</w:t>
      </w:r>
      <w:r w:rsidR="00CB0AA9">
        <w:rPr>
          <w:rFonts w:ascii="Times New Roman" w:hAnsi="Times New Roman" w:cs="Times New Roman"/>
          <w:b/>
          <w:sz w:val="24"/>
          <w:szCs w:val="24"/>
        </w:rPr>
        <w:t>.</w:t>
      </w:r>
    </w:p>
    <w:p w14:paraId="1DC57E03" w14:textId="77777777" w:rsidR="00B67521" w:rsidRPr="00287E02" w:rsidRDefault="00B67521" w:rsidP="00CB0AA9">
      <w:pPr>
        <w:shd w:val="clear" w:color="auto" w:fill="FFFFFF"/>
        <w:spacing w:line="240" w:lineRule="auto"/>
        <w:jc w:val="both"/>
        <w:rPr>
          <w:rFonts w:ascii="Times New Roman" w:hAnsi="Times New Roman" w:cs="Times New Roman"/>
          <w:b/>
          <w:sz w:val="24"/>
          <w:szCs w:val="24"/>
        </w:rPr>
      </w:pPr>
      <w:r w:rsidRPr="00287E02">
        <w:rPr>
          <w:rFonts w:ascii="Times New Roman" w:hAnsi="Times New Roman" w:cs="Times New Roman"/>
          <w:b/>
          <w:sz w:val="24"/>
          <w:szCs w:val="24"/>
        </w:rPr>
        <w:t>Il s’articule autour de trois résultats à savoir :</w:t>
      </w:r>
    </w:p>
    <w:p w14:paraId="3C7FFF60" w14:textId="77777777" w:rsidR="00B67521" w:rsidRPr="00287E02" w:rsidRDefault="00B67521" w:rsidP="00EA0D89">
      <w:pPr>
        <w:numPr>
          <w:ilvl w:val="0"/>
          <w:numId w:val="15"/>
        </w:numPr>
        <w:shd w:val="clear" w:color="auto" w:fill="FFFFFF"/>
        <w:spacing w:after="48" w:line="240" w:lineRule="auto"/>
        <w:ind w:left="426"/>
        <w:jc w:val="both"/>
        <w:rPr>
          <w:rFonts w:ascii="Times New Roman" w:hAnsi="Times New Roman" w:cs="Times New Roman"/>
          <w:b/>
          <w:sz w:val="24"/>
          <w:szCs w:val="24"/>
        </w:rPr>
      </w:pPr>
      <w:r w:rsidRPr="00287E02">
        <w:rPr>
          <w:rFonts w:ascii="Times New Roman" w:hAnsi="Times New Roman" w:cs="Times New Roman"/>
          <w:b/>
          <w:sz w:val="24"/>
          <w:szCs w:val="24"/>
        </w:rPr>
        <w:t>Résultat 1 : Le cadre législatif et institutionnel national en faveur des droits des personnes en situation de handicap et l’intégration de leurs besoins spécifiques dans les documents de politiques sont</w:t>
      </w:r>
      <w:r w:rsidR="008A79FB" w:rsidRPr="00287E02">
        <w:rPr>
          <w:rFonts w:ascii="Times New Roman" w:hAnsi="Times New Roman" w:cs="Times New Roman"/>
          <w:b/>
          <w:sz w:val="24"/>
          <w:szCs w:val="24"/>
        </w:rPr>
        <w:t xml:space="preserve"> renforcés au Mali</w:t>
      </w:r>
      <w:r w:rsidRPr="00287E02">
        <w:rPr>
          <w:rFonts w:ascii="Times New Roman" w:hAnsi="Times New Roman" w:cs="Times New Roman"/>
          <w:b/>
          <w:sz w:val="24"/>
          <w:szCs w:val="24"/>
        </w:rPr>
        <w:t>.</w:t>
      </w:r>
    </w:p>
    <w:p w14:paraId="1574C7E4" w14:textId="77777777" w:rsidR="00B67521" w:rsidRPr="00287E02" w:rsidRDefault="00B67521" w:rsidP="00EA0D89">
      <w:pPr>
        <w:numPr>
          <w:ilvl w:val="0"/>
          <w:numId w:val="15"/>
        </w:numPr>
        <w:shd w:val="clear" w:color="auto" w:fill="FFFFFF"/>
        <w:spacing w:after="48" w:line="240" w:lineRule="auto"/>
        <w:ind w:left="426"/>
        <w:jc w:val="both"/>
        <w:rPr>
          <w:rFonts w:ascii="Times New Roman" w:hAnsi="Times New Roman" w:cs="Times New Roman"/>
          <w:b/>
          <w:sz w:val="24"/>
          <w:szCs w:val="24"/>
        </w:rPr>
      </w:pPr>
      <w:r w:rsidRPr="00287E02">
        <w:rPr>
          <w:rFonts w:ascii="Times New Roman" w:hAnsi="Times New Roman" w:cs="Times New Roman"/>
          <w:b/>
          <w:sz w:val="24"/>
          <w:szCs w:val="24"/>
        </w:rPr>
        <w:t>Résultat 2 : L’offre des services sanitaires intégrés y compris ceux relatif à la santé sexuelle et reproductive est accrue pour les personnes en situatio</w:t>
      </w:r>
      <w:r w:rsidR="008A79FB" w:rsidRPr="00287E02">
        <w:rPr>
          <w:rFonts w:ascii="Times New Roman" w:hAnsi="Times New Roman" w:cs="Times New Roman"/>
          <w:b/>
          <w:sz w:val="24"/>
          <w:szCs w:val="24"/>
        </w:rPr>
        <w:t>n de handicap au Mali</w:t>
      </w:r>
      <w:r w:rsidRPr="00287E02">
        <w:rPr>
          <w:rFonts w:ascii="Times New Roman" w:hAnsi="Times New Roman" w:cs="Times New Roman"/>
          <w:b/>
          <w:sz w:val="24"/>
          <w:szCs w:val="24"/>
        </w:rPr>
        <w:t>.</w:t>
      </w:r>
    </w:p>
    <w:p w14:paraId="2B45ABE8" w14:textId="70EA4055" w:rsidR="00EA0D89" w:rsidRDefault="00B67521" w:rsidP="00EA0D89">
      <w:pPr>
        <w:numPr>
          <w:ilvl w:val="0"/>
          <w:numId w:val="16"/>
        </w:numPr>
        <w:shd w:val="clear" w:color="auto" w:fill="FFFFFF"/>
        <w:spacing w:after="48" w:line="240" w:lineRule="auto"/>
        <w:ind w:left="426"/>
        <w:jc w:val="both"/>
        <w:rPr>
          <w:rFonts w:ascii="Times New Roman" w:hAnsi="Times New Roman" w:cs="Times New Roman"/>
          <w:b/>
          <w:sz w:val="24"/>
          <w:szCs w:val="24"/>
        </w:rPr>
      </w:pPr>
      <w:r w:rsidRPr="008A0024">
        <w:rPr>
          <w:rFonts w:ascii="Times New Roman" w:hAnsi="Times New Roman" w:cs="Times New Roman"/>
          <w:b/>
          <w:sz w:val="24"/>
          <w:szCs w:val="24"/>
        </w:rPr>
        <w:t xml:space="preserve">Résultat 3 : L’autonomisation de femmes et jeunes en situation de handicap </w:t>
      </w:r>
      <w:r w:rsidR="008A79FB" w:rsidRPr="008A0024">
        <w:rPr>
          <w:rFonts w:ascii="Times New Roman" w:hAnsi="Times New Roman" w:cs="Times New Roman"/>
          <w:b/>
          <w:sz w:val="24"/>
          <w:szCs w:val="24"/>
        </w:rPr>
        <w:t>est renforcée au Mali</w:t>
      </w:r>
      <w:r w:rsidR="008571EE" w:rsidRPr="008A0024">
        <w:rPr>
          <w:rFonts w:ascii="Times New Roman" w:hAnsi="Times New Roman" w:cs="Times New Roman"/>
          <w:b/>
          <w:sz w:val="24"/>
          <w:szCs w:val="24"/>
        </w:rPr>
        <w:t>.</w:t>
      </w:r>
    </w:p>
    <w:p w14:paraId="65B30373" w14:textId="655CBC1F" w:rsidR="00EA0D89" w:rsidRPr="00946158" w:rsidRDefault="00EA0D89" w:rsidP="00EA0D89">
      <w:pPr>
        <w:shd w:val="clear" w:color="auto" w:fill="FFFFFF"/>
        <w:spacing w:after="48" w:line="240" w:lineRule="auto"/>
        <w:jc w:val="both"/>
        <w:rPr>
          <w:rFonts w:ascii="Times New Roman" w:hAnsi="Times New Roman" w:cs="Times New Roman"/>
          <w:b/>
          <w:sz w:val="10"/>
          <w:szCs w:val="24"/>
        </w:rPr>
      </w:pPr>
    </w:p>
    <w:p w14:paraId="31A9CB54" w14:textId="36F74B03" w:rsidR="00EA0D89" w:rsidRPr="00EA0D89" w:rsidRDefault="00EA0D89" w:rsidP="00EA0D89">
      <w:pPr>
        <w:shd w:val="clear" w:color="auto" w:fill="FFFFFF"/>
        <w:spacing w:after="48"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b) </w:t>
      </w:r>
      <w:r w:rsidR="0039235D">
        <w:rPr>
          <w:rFonts w:ascii="Times New Roman" w:hAnsi="Times New Roman" w:cs="Times New Roman"/>
          <w:b/>
          <w:sz w:val="24"/>
          <w:szCs w:val="24"/>
        </w:rPr>
        <w:t xml:space="preserve">Sur le plan national, les politiques sont menées dans le cadre des obligations découlant des Conventions internationales, régionales et en conformité avec les objectifs de développement durable (ODD 4, 8, 10, 11, 17), en partenariat avec la FEMAPH et d’autres structures de la société civile travaillant sur les questions de droits de l’homme. </w:t>
      </w:r>
    </w:p>
    <w:p w14:paraId="78D3C553" w14:textId="77777777" w:rsidR="00FF0210" w:rsidRPr="00AB3082" w:rsidRDefault="00FF0210" w:rsidP="00F1252D">
      <w:pPr>
        <w:pStyle w:val="H23G"/>
        <w:tabs>
          <w:tab w:val="clear" w:pos="851"/>
        </w:tabs>
        <w:spacing w:line="240" w:lineRule="auto"/>
        <w:ind w:left="0" w:right="0" w:firstLine="0"/>
        <w:rPr>
          <w:lang w:val="fr-FR"/>
        </w:rPr>
      </w:pPr>
      <w:r>
        <w:rPr>
          <w:lang w:val="fr-FR"/>
        </w:rPr>
        <w:tab/>
      </w:r>
      <w:r>
        <w:rPr>
          <w:lang w:val="fr-FR"/>
        </w:rPr>
        <w:tab/>
        <w:t>Application et suivi au niveau national (art. 33)</w:t>
      </w:r>
    </w:p>
    <w:p w14:paraId="6F45F1B1" w14:textId="77777777" w:rsidR="00FF0210" w:rsidRDefault="00FF0210" w:rsidP="00F1252D">
      <w:pPr>
        <w:pStyle w:val="SingleTxtG"/>
        <w:keepNext/>
        <w:keepLines/>
        <w:spacing w:line="240" w:lineRule="auto"/>
        <w:ind w:left="0" w:right="0"/>
        <w:rPr>
          <w:lang w:val="fr-FR"/>
        </w:rPr>
      </w:pPr>
      <w:r>
        <w:rPr>
          <w:lang w:val="fr-FR"/>
        </w:rPr>
        <w:t>30.</w:t>
      </w:r>
      <w:r>
        <w:rPr>
          <w:lang w:val="fr-FR"/>
        </w:rPr>
        <w:tab/>
        <w:t>Donner des informations sur l’organisme national désigné comme point de contact pour les questions relatives à l’application de la Convention et faire savoir si un dispositif de coordination chargé du suivi de l’application de la Convention a été mis en place.</w:t>
      </w:r>
    </w:p>
    <w:p w14:paraId="69560CE8" w14:textId="77777777" w:rsidR="00364BD0" w:rsidRDefault="00364BD0" w:rsidP="00F1252D">
      <w:pPr>
        <w:spacing w:line="240" w:lineRule="auto"/>
        <w:jc w:val="both"/>
        <w:rPr>
          <w:rFonts w:ascii="Times New Roman" w:hAnsi="Times New Roman" w:cs="Times New Roman"/>
          <w:b/>
          <w:sz w:val="24"/>
          <w:szCs w:val="24"/>
        </w:rPr>
      </w:pPr>
    </w:p>
    <w:p w14:paraId="253A18FE" w14:textId="027E0C59" w:rsidR="00B844F3" w:rsidRDefault="00B844F3" w:rsidP="00F1252D">
      <w:pPr>
        <w:pStyle w:val="SingleTxtG"/>
        <w:spacing w:line="240" w:lineRule="auto"/>
        <w:ind w:left="0" w:right="0"/>
        <w:rPr>
          <w:b/>
          <w:sz w:val="24"/>
          <w:szCs w:val="24"/>
        </w:rPr>
      </w:pPr>
      <w:r w:rsidRPr="00C01C90">
        <w:rPr>
          <w:b/>
          <w:sz w:val="24"/>
          <w:szCs w:val="24"/>
        </w:rPr>
        <w:t>REPONSE :</w:t>
      </w:r>
    </w:p>
    <w:p w14:paraId="38AC6D9A" w14:textId="32C03038" w:rsidR="00736D96" w:rsidRPr="00736D96" w:rsidRDefault="00736D96" w:rsidP="00F1252D">
      <w:pPr>
        <w:pStyle w:val="SingleTxtG"/>
        <w:spacing w:line="240" w:lineRule="auto"/>
        <w:ind w:left="0" w:right="0"/>
        <w:rPr>
          <w:rFonts w:eastAsiaTheme="minorHAnsi"/>
          <w:b/>
          <w:sz w:val="24"/>
          <w:szCs w:val="24"/>
          <w:lang w:val="fr-FR"/>
        </w:rPr>
      </w:pPr>
      <w:r w:rsidRPr="00736D96">
        <w:rPr>
          <w:rFonts w:eastAsiaTheme="minorHAnsi"/>
          <w:b/>
          <w:sz w:val="24"/>
          <w:szCs w:val="24"/>
          <w:lang w:val="fr-FR"/>
        </w:rPr>
        <w:t xml:space="preserve">Le Point de contact pour les questions relatives à l’application de la Convention est le Ministère de la Santé et du Développement social (Direction Nationale du Développement social). </w:t>
      </w:r>
    </w:p>
    <w:p w14:paraId="1206A21F" w14:textId="66624903" w:rsidR="00736D96" w:rsidRPr="00736D96" w:rsidRDefault="00736D96" w:rsidP="00736D96">
      <w:pPr>
        <w:pStyle w:val="SingleTxtG"/>
        <w:spacing w:line="240" w:lineRule="auto"/>
        <w:ind w:left="0" w:right="0"/>
        <w:rPr>
          <w:rFonts w:eastAsiaTheme="minorHAnsi"/>
          <w:b/>
          <w:sz w:val="24"/>
          <w:szCs w:val="24"/>
          <w:lang w:val="fr-FR"/>
        </w:rPr>
      </w:pPr>
      <w:r w:rsidRPr="00736D96">
        <w:rPr>
          <w:rFonts w:eastAsiaTheme="minorHAnsi"/>
          <w:b/>
          <w:sz w:val="24"/>
          <w:szCs w:val="24"/>
          <w:lang w:val="fr-FR"/>
        </w:rPr>
        <w:t>Une première tentative de mise en place de deux Comités par le Gouvernement dans le cadre de la mise en œuvre de la Convention</w:t>
      </w:r>
      <w:r>
        <w:rPr>
          <w:rFonts w:eastAsiaTheme="minorHAnsi"/>
          <w:b/>
          <w:sz w:val="24"/>
          <w:szCs w:val="24"/>
          <w:lang w:val="fr-FR"/>
        </w:rPr>
        <w:t xml:space="preserve"> a été faite : un </w:t>
      </w:r>
      <w:r w:rsidRPr="00736D96">
        <w:rPr>
          <w:rFonts w:eastAsiaTheme="minorHAnsi"/>
          <w:b/>
          <w:sz w:val="24"/>
          <w:szCs w:val="24"/>
          <w:lang w:val="fr-FR"/>
        </w:rPr>
        <w:t xml:space="preserve">Comité chargé de la mise en œuvre et </w:t>
      </w:r>
      <w:r>
        <w:rPr>
          <w:rFonts w:eastAsiaTheme="minorHAnsi"/>
          <w:b/>
          <w:sz w:val="24"/>
          <w:szCs w:val="24"/>
          <w:lang w:val="fr-FR"/>
        </w:rPr>
        <w:t>un</w:t>
      </w:r>
      <w:r w:rsidRPr="00736D96">
        <w:rPr>
          <w:rFonts w:eastAsiaTheme="minorHAnsi"/>
          <w:b/>
          <w:sz w:val="24"/>
          <w:szCs w:val="24"/>
          <w:lang w:val="fr-FR"/>
        </w:rPr>
        <w:t xml:space="preserve"> second chargé du suivi. Le Gouvernement dans cette initiative </w:t>
      </w:r>
      <w:r>
        <w:rPr>
          <w:rFonts w:eastAsiaTheme="minorHAnsi"/>
          <w:b/>
          <w:sz w:val="24"/>
          <w:szCs w:val="24"/>
          <w:lang w:val="fr-FR"/>
        </w:rPr>
        <w:t xml:space="preserve">à </w:t>
      </w:r>
      <w:r w:rsidRPr="00736D96">
        <w:rPr>
          <w:rFonts w:eastAsiaTheme="minorHAnsi"/>
          <w:b/>
          <w:sz w:val="24"/>
          <w:szCs w:val="24"/>
          <w:lang w:val="fr-FR"/>
        </w:rPr>
        <w:t>veille</w:t>
      </w:r>
      <w:r>
        <w:rPr>
          <w:rFonts w:eastAsiaTheme="minorHAnsi"/>
          <w:b/>
          <w:sz w:val="24"/>
          <w:szCs w:val="24"/>
          <w:lang w:val="fr-FR"/>
        </w:rPr>
        <w:t xml:space="preserve">r à associer </w:t>
      </w:r>
      <w:r w:rsidRPr="00736D96">
        <w:rPr>
          <w:rFonts w:eastAsiaTheme="minorHAnsi"/>
          <w:b/>
          <w:sz w:val="24"/>
          <w:szCs w:val="24"/>
          <w:lang w:val="fr-FR"/>
        </w:rPr>
        <w:t>les organisations des personnes handicapées</w:t>
      </w:r>
      <w:r>
        <w:rPr>
          <w:rFonts w:eastAsiaTheme="minorHAnsi"/>
          <w:b/>
          <w:sz w:val="24"/>
          <w:szCs w:val="24"/>
          <w:lang w:val="fr-FR"/>
        </w:rPr>
        <w:t>,</w:t>
      </w:r>
      <w:r w:rsidRPr="00736D96">
        <w:rPr>
          <w:rFonts w:eastAsiaTheme="minorHAnsi"/>
          <w:b/>
          <w:sz w:val="24"/>
          <w:szCs w:val="24"/>
          <w:lang w:val="fr-FR"/>
        </w:rPr>
        <w:t xml:space="preserve"> en l’occurrence la Fédération malienne des personnes handicapée en plus des représentants de tous les départements ministériels. Les projets de</w:t>
      </w:r>
      <w:r>
        <w:rPr>
          <w:rFonts w:eastAsiaTheme="minorHAnsi"/>
          <w:b/>
          <w:sz w:val="24"/>
          <w:szCs w:val="24"/>
          <w:lang w:val="fr-FR"/>
        </w:rPr>
        <w:t xml:space="preserve"> création de</w:t>
      </w:r>
      <w:r w:rsidRPr="00736D96">
        <w:rPr>
          <w:rFonts w:eastAsiaTheme="minorHAnsi"/>
          <w:b/>
          <w:sz w:val="24"/>
          <w:szCs w:val="24"/>
          <w:lang w:val="fr-FR"/>
        </w:rPr>
        <w:t xml:space="preserve"> ces deux structures sont à un niveau très avancé.</w:t>
      </w:r>
    </w:p>
    <w:sectPr w:rsidR="00736D96" w:rsidRPr="00736D96" w:rsidSect="00751801">
      <w:footerReference w:type="default" r:id="rId8"/>
      <w:pgSz w:w="11906" w:h="16838"/>
      <w:pgMar w:top="42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0E7D9B" w14:textId="77777777" w:rsidR="006C0368" w:rsidRDefault="006C0368">
      <w:pPr>
        <w:spacing w:after="0" w:line="240" w:lineRule="auto"/>
      </w:pPr>
      <w:r>
        <w:separator/>
      </w:r>
    </w:p>
  </w:endnote>
  <w:endnote w:type="continuationSeparator" w:id="0">
    <w:p w14:paraId="2575A4FA" w14:textId="77777777" w:rsidR="006C0368" w:rsidRDefault="006C0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rPr>
      <w:id w:val="-840238169"/>
      <w:docPartObj>
        <w:docPartGallery w:val="Page Numbers (Bottom of Page)"/>
        <w:docPartUnique/>
      </w:docPartObj>
    </w:sdtPr>
    <w:sdtContent>
      <w:sdt>
        <w:sdtPr>
          <w:rPr>
            <w:rFonts w:asciiTheme="majorHAnsi" w:eastAsiaTheme="majorEastAsia" w:hAnsiTheme="majorHAnsi" w:cstheme="majorBidi"/>
          </w:rPr>
          <w:id w:val="-1824889514"/>
        </w:sdtPr>
        <w:sdtContent>
          <w:p w14:paraId="4AA300BA" w14:textId="77777777" w:rsidR="00EF36E7" w:rsidRDefault="00EF36E7">
            <w:pPr>
              <w:rPr>
                <w:rFonts w:asciiTheme="majorHAnsi" w:eastAsiaTheme="majorEastAsia" w:hAnsiTheme="majorHAnsi" w:cstheme="majorBidi"/>
              </w:rPr>
            </w:pPr>
            <w:r>
              <w:rPr>
                <w:rFonts w:asciiTheme="majorHAnsi" w:eastAsiaTheme="majorEastAsia" w:hAnsiTheme="majorHAnsi" w:cstheme="majorBidi"/>
                <w:noProof/>
                <w:lang w:eastAsia="fr-FR"/>
              </w:rPr>
              <mc:AlternateContent>
                <mc:Choice Requires="wps">
                  <w:drawing>
                    <wp:anchor distT="0" distB="0" distL="114300" distR="114300" simplePos="0" relativeHeight="251659264" behindDoc="0" locked="0" layoutInCell="1" allowOverlap="1" wp14:anchorId="49F25772" wp14:editId="7111883A">
                      <wp:simplePos x="0" y="0"/>
                      <wp:positionH relativeFrom="margin">
                        <wp:align>center</wp:align>
                      </wp:positionH>
                      <wp:positionV relativeFrom="bottomMargin">
                        <wp:align>center</wp:align>
                      </wp:positionV>
                      <wp:extent cx="626745" cy="626745"/>
                      <wp:effectExtent l="0" t="0" r="1905" b="1905"/>
                      <wp:wrapNone/>
                      <wp:docPr id="2" name="El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8A414C7" w14:textId="047ED0C9" w:rsidR="00EF36E7" w:rsidRDefault="00EF36E7">
                                  <w:pPr>
                                    <w:pStyle w:val="Pieddepage"/>
                                    <w:jc w:val="center"/>
                                    <w:rPr>
                                      <w:b/>
                                      <w:bCs/>
                                      <w:color w:val="FFFFFF" w:themeColor="background1"/>
                                      <w:sz w:val="32"/>
                                      <w:szCs w:val="32"/>
                                    </w:rPr>
                                  </w:pPr>
                                  <w:r>
                                    <w:fldChar w:fldCharType="begin"/>
                                  </w:r>
                                  <w:r>
                                    <w:instrText>PAGE    \* MERGEFORMAT</w:instrText>
                                  </w:r>
                                  <w:r>
                                    <w:fldChar w:fldCharType="separate"/>
                                  </w:r>
                                  <w:r w:rsidR="00182405" w:rsidRPr="00182405">
                                    <w:rPr>
                                      <w:b/>
                                      <w:bCs/>
                                      <w:noProof/>
                                      <w:color w:val="FFFFFF" w:themeColor="background1"/>
                                      <w:sz w:val="32"/>
                                      <w:szCs w:val="32"/>
                                    </w:rPr>
                                    <w:t>24</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9F25772" id="Ellipse 2" o:spid="_x0000_s102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" fillcolor="#40618b" stroked="f">
                      <v:textbox>
                        <w:txbxContent>
                          <w:p w14:paraId="48A414C7" w14:textId="047ED0C9" w:rsidR="00EF36E7" w:rsidRDefault="00EF36E7">
                            <w:pPr>
                              <w:pStyle w:val="Pieddepage"/>
                              <w:jc w:val="center"/>
                              <w:rPr>
                                <w:b/>
                                <w:bCs/>
                                <w:color w:val="FFFFFF" w:themeColor="background1"/>
                                <w:sz w:val="32"/>
                                <w:szCs w:val="32"/>
                              </w:rPr>
                            </w:pPr>
                            <w:r>
                              <w:fldChar w:fldCharType="begin"/>
                            </w:r>
                            <w:r>
                              <w:instrText>PAGE    \* MERGEFORMAT</w:instrText>
                            </w:r>
                            <w:r>
                              <w:fldChar w:fldCharType="separate"/>
                            </w:r>
                            <w:r w:rsidR="00182405" w:rsidRPr="00182405">
                              <w:rPr>
                                <w:b/>
                                <w:bCs/>
                                <w:noProof/>
                                <w:color w:val="FFFFFF" w:themeColor="background1"/>
                                <w:sz w:val="32"/>
                                <w:szCs w:val="32"/>
                              </w:rPr>
                              <w:t>24</w:t>
                            </w:r>
                            <w:r>
                              <w:rPr>
                                <w:b/>
                                <w:bCs/>
                                <w:color w:val="FFFFFF" w:themeColor="background1"/>
                                <w:sz w:val="32"/>
                                <w:szCs w:val="32"/>
                              </w:rPr>
                              <w:fldChar w:fldCharType="end"/>
                            </w:r>
                          </w:p>
                        </w:txbxContent>
                      </v:textbox>
                      <w10:wrap anchorx="margin" anchory="margin"/>
                    </v:oval>
                  </w:pict>
                </mc:Fallback>
              </mc:AlternateContent>
            </w:r>
          </w:p>
        </w:sdtContent>
      </w:sdt>
    </w:sdtContent>
  </w:sdt>
  <w:p w14:paraId="6A5FCCE3" w14:textId="77777777" w:rsidR="00EF36E7" w:rsidRDefault="00EF36E7">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2D7570" w14:textId="77777777" w:rsidR="006C0368" w:rsidRDefault="006C0368">
      <w:pPr>
        <w:spacing w:after="0" w:line="240" w:lineRule="auto"/>
      </w:pPr>
      <w:r>
        <w:separator/>
      </w:r>
    </w:p>
  </w:footnote>
  <w:footnote w:type="continuationSeparator" w:id="0">
    <w:p w14:paraId="2C21DFC4" w14:textId="77777777" w:rsidR="006C0368" w:rsidRDefault="006C03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46528"/>
    <w:multiLevelType w:val="hybridMultilevel"/>
    <w:tmpl w:val="10C6C760"/>
    <w:lvl w:ilvl="0" w:tplc="040C0001">
      <w:start w:val="1"/>
      <w:numFmt w:val="bullet"/>
      <w:lvlText w:val=""/>
      <w:lvlJc w:val="left"/>
      <w:pPr>
        <w:ind w:left="928" w:hanging="360"/>
      </w:pPr>
      <w:rPr>
        <w:rFonts w:ascii="Symbol" w:hAnsi="Symbol" w:hint="default"/>
      </w:rPr>
    </w:lvl>
    <w:lvl w:ilvl="1" w:tplc="040C0003" w:tentative="1">
      <w:start w:val="1"/>
      <w:numFmt w:val="bullet"/>
      <w:lvlText w:val="o"/>
      <w:lvlJc w:val="left"/>
      <w:pPr>
        <w:ind w:left="1648" w:hanging="360"/>
      </w:pPr>
      <w:rPr>
        <w:rFonts w:ascii="Courier New" w:hAnsi="Courier New" w:cs="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cs="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cs="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1" w15:restartNumberingAfterBreak="0">
    <w:nsid w:val="0D3737BC"/>
    <w:multiLevelType w:val="hybridMultilevel"/>
    <w:tmpl w:val="E1809B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25D28B1"/>
    <w:multiLevelType w:val="hybridMultilevel"/>
    <w:tmpl w:val="829AAE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47341E7"/>
    <w:multiLevelType w:val="hybridMultilevel"/>
    <w:tmpl w:val="FF6C8248"/>
    <w:lvl w:ilvl="0" w:tplc="D2F0C1C4">
      <w:start w:val="1"/>
      <w:numFmt w:val="lowerLetter"/>
      <w:lvlText w:val="%1)"/>
      <w:lvlJc w:val="left"/>
      <w:pPr>
        <w:ind w:left="1080" w:hanging="360"/>
      </w:pPr>
      <w:rPr>
        <w:rFonts w:hint="default"/>
      </w:rPr>
    </w:lvl>
    <w:lvl w:ilvl="1" w:tplc="340C0019" w:tentative="1">
      <w:start w:val="1"/>
      <w:numFmt w:val="lowerLetter"/>
      <w:lvlText w:val="%2."/>
      <w:lvlJc w:val="left"/>
      <w:pPr>
        <w:ind w:left="1800" w:hanging="360"/>
      </w:pPr>
    </w:lvl>
    <w:lvl w:ilvl="2" w:tplc="340C001B" w:tentative="1">
      <w:start w:val="1"/>
      <w:numFmt w:val="lowerRoman"/>
      <w:lvlText w:val="%3."/>
      <w:lvlJc w:val="right"/>
      <w:pPr>
        <w:ind w:left="2520" w:hanging="180"/>
      </w:pPr>
    </w:lvl>
    <w:lvl w:ilvl="3" w:tplc="340C000F" w:tentative="1">
      <w:start w:val="1"/>
      <w:numFmt w:val="decimal"/>
      <w:lvlText w:val="%4."/>
      <w:lvlJc w:val="left"/>
      <w:pPr>
        <w:ind w:left="3240" w:hanging="360"/>
      </w:pPr>
    </w:lvl>
    <w:lvl w:ilvl="4" w:tplc="340C0019" w:tentative="1">
      <w:start w:val="1"/>
      <w:numFmt w:val="lowerLetter"/>
      <w:lvlText w:val="%5."/>
      <w:lvlJc w:val="left"/>
      <w:pPr>
        <w:ind w:left="3960" w:hanging="360"/>
      </w:pPr>
    </w:lvl>
    <w:lvl w:ilvl="5" w:tplc="340C001B" w:tentative="1">
      <w:start w:val="1"/>
      <w:numFmt w:val="lowerRoman"/>
      <w:lvlText w:val="%6."/>
      <w:lvlJc w:val="right"/>
      <w:pPr>
        <w:ind w:left="4680" w:hanging="180"/>
      </w:pPr>
    </w:lvl>
    <w:lvl w:ilvl="6" w:tplc="340C000F" w:tentative="1">
      <w:start w:val="1"/>
      <w:numFmt w:val="decimal"/>
      <w:lvlText w:val="%7."/>
      <w:lvlJc w:val="left"/>
      <w:pPr>
        <w:ind w:left="5400" w:hanging="360"/>
      </w:pPr>
    </w:lvl>
    <w:lvl w:ilvl="7" w:tplc="340C0019" w:tentative="1">
      <w:start w:val="1"/>
      <w:numFmt w:val="lowerLetter"/>
      <w:lvlText w:val="%8."/>
      <w:lvlJc w:val="left"/>
      <w:pPr>
        <w:ind w:left="6120" w:hanging="360"/>
      </w:pPr>
    </w:lvl>
    <w:lvl w:ilvl="8" w:tplc="340C001B" w:tentative="1">
      <w:start w:val="1"/>
      <w:numFmt w:val="lowerRoman"/>
      <w:lvlText w:val="%9."/>
      <w:lvlJc w:val="right"/>
      <w:pPr>
        <w:ind w:left="6840" w:hanging="180"/>
      </w:pPr>
    </w:lvl>
  </w:abstractNum>
  <w:abstractNum w:abstractNumId="4" w15:restartNumberingAfterBreak="0">
    <w:nsid w:val="17A72A1C"/>
    <w:multiLevelType w:val="multilevel"/>
    <w:tmpl w:val="44E0D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0E02FE"/>
    <w:multiLevelType w:val="hybridMultilevel"/>
    <w:tmpl w:val="E196F78A"/>
    <w:lvl w:ilvl="0" w:tplc="742E940A">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6" w15:restartNumberingAfterBreak="0">
    <w:nsid w:val="23D42B71"/>
    <w:multiLevelType w:val="hybridMultilevel"/>
    <w:tmpl w:val="7D06ED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41313F0"/>
    <w:multiLevelType w:val="hybridMultilevel"/>
    <w:tmpl w:val="461889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86E45AE"/>
    <w:multiLevelType w:val="hybridMultilevel"/>
    <w:tmpl w:val="569E71BA"/>
    <w:lvl w:ilvl="0" w:tplc="D5FCC320">
      <w:start w:val="1"/>
      <w:numFmt w:val="bullet"/>
      <w:lvlText w:val="-"/>
      <w:lvlJc w:val="left"/>
      <w:pPr>
        <w:ind w:left="360" w:hanging="360"/>
      </w:pPr>
      <w:rPr>
        <w:rFonts w:ascii="Bookman Old Style" w:eastAsia="Times New Roman" w:hAnsi="Bookman Old Style" w:cs="Courier New" w:hint="default"/>
        <w:b w:val="0"/>
        <w:color w:val="7030A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2A053713"/>
    <w:multiLevelType w:val="hybridMultilevel"/>
    <w:tmpl w:val="76062BB4"/>
    <w:lvl w:ilvl="0" w:tplc="F8F8CF54">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ECF00DB"/>
    <w:multiLevelType w:val="hybridMultilevel"/>
    <w:tmpl w:val="DAE8A0E8"/>
    <w:lvl w:ilvl="0" w:tplc="30A6AB56">
      <w:start w:val="1"/>
      <w:numFmt w:val="bullet"/>
      <w:lvlText w:val="-"/>
      <w:lvlJc w:val="left"/>
      <w:pPr>
        <w:ind w:left="720" w:hanging="360"/>
      </w:pPr>
      <w:rPr>
        <w:rFonts w:ascii="Times New Roman" w:eastAsiaTheme="minorHAnsi" w:hAnsi="Times New Roman" w:cs="Times New Roman"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F1F6B22"/>
    <w:multiLevelType w:val="hybridMultilevel"/>
    <w:tmpl w:val="4D563C1C"/>
    <w:lvl w:ilvl="0" w:tplc="813657AE">
      <w:start w:val="1"/>
      <w:numFmt w:val="bullet"/>
      <w:lvlText w:val=""/>
      <w:lvlJc w:val="left"/>
      <w:pPr>
        <w:ind w:left="1515" w:hanging="360"/>
      </w:pPr>
      <w:rPr>
        <w:rFonts w:ascii="Wingdings" w:hAnsi="Wingdings" w:hint="default"/>
        <w:color w:val="auto"/>
      </w:rPr>
    </w:lvl>
    <w:lvl w:ilvl="1" w:tplc="340C0003" w:tentative="1">
      <w:start w:val="1"/>
      <w:numFmt w:val="bullet"/>
      <w:lvlText w:val="o"/>
      <w:lvlJc w:val="left"/>
      <w:pPr>
        <w:ind w:left="2235" w:hanging="360"/>
      </w:pPr>
      <w:rPr>
        <w:rFonts w:ascii="Courier New" w:hAnsi="Courier New" w:cs="Courier New" w:hint="default"/>
      </w:rPr>
    </w:lvl>
    <w:lvl w:ilvl="2" w:tplc="340C0005" w:tentative="1">
      <w:start w:val="1"/>
      <w:numFmt w:val="bullet"/>
      <w:lvlText w:val=""/>
      <w:lvlJc w:val="left"/>
      <w:pPr>
        <w:ind w:left="2955" w:hanging="360"/>
      </w:pPr>
      <w:rPr>
        <w:rFonts w:ascii="Wingdings" w:hAnsi="Wingdings" w:hint="default"/>
      </w:rPr>
    </w:lvl>
    <w:lvl w:ilvl="3" w:tplc="340C0001" w:tentative="1">
      <w:start w:val="1"/>
      <w:numFmt w:val="bullet"/>
      <w:lvlText w:val=""/>
      <w:lvlJc w:val="left"/>
      <w:pPr>
        <w:ind w:left="3675" w:hanging="360"/>
      </w:pPr>
      <w:rPr>
        <w:rFonts w:ascii="Symbol" w:hAnsi="Symbol" w:hint="default"/>
      </w:rPr>
    </w:lvl>
    <w:lvl w:ilvl="4" w:tplc="340C0003" w:tentative="1">
      <w:start w:val="1"/>
      <w:numFmt w:val="bullet"/>
      <w:lvlText w:val="o"/>
      <w:lvlJc w:val="left"/>
      <w:pPr>
        <w:ind w:left="4395" w:hanging="360"/>
      </w:pPr>
      <w:rPr>
        <w:rFonts w:ascii="Courier New" w:hAnsi="Courier New" w:cs="Courier New" w:hint="default"/>
      </w:rPr>
    </w:lvl>
    <w:lvl w:ilvl="5" w:tplc="340C0005" w:tentative="1">
      <w:start w:val="1"/>
      <w:numFmt w:val="bullet"/>
      <w:lvlText w:val=""/>
      <w:lvlJc w:val="left"/>
      <w:pPr>
        <w:ind w:left="5115" w:hanging="360"/>
      </w:pPr>
      <w:rPr>
        <w:rFonts w:ascii="Wingdings" w:hAnsi="Wingdings" w:hint="default"/>
      </w:rPr>
    </w:lvl>
    <w:lvl w:ilvl="6" w:tplc="340C0001" w:tentative="1">
      <w:start w:val="1"/>
      <w:numFmt w:val="bullet"/>
      <w:lvlText w:val=""/>
      <w:lvlJc w:val="left"/>
      <w:pPr>
        <w:ind w:left="5835" w:hanging="360"/>
      </w:pPr>
      <w:rPr>
        <w:rFonts w:ascii="Symbol" w:hAnsi="Symbol" w:hint="default"/>
      </w:rPr>
    </w:lvl>
    <w:lvl w:ilvl="7" w:tplc="340C0003" w:tentative="1">
      <w:start w:val="1"/>
      <w:numFmt w:val="bullet"/>
      <w:lvlText w:val="o"/>
      <w:lvlJc w:val="left"/>
      <w:pPr>
        <w:ind w:left="6555" w:hanging="360"/>
      </w:pPr>
      <w:rPr>
        <w:rFonts w:ascii="Courier New" w:hAnsi="Courier New" w:cs="Courier New" w:hint="default"/>
      </w:rPr>
    </w:lvl>
    <w:lvl w:ilvl="8" w:tplc="340C0005" w:tentative="1">
      <w:start w:val="1"/>
      <w:numFmt w:val="bullet"/>
      <w:lvlText w:val=""/>
      <w:lvlJc w:val="left"/>
      <w:pPr>
        <w:ind w:left="7275" w:hanging="360"/>
      </w:pPr>
      <w:rPr>
        <w:rFonts w:ascii="Wingdings" w:hAnsi="Wingdings" w:hint="default"/>
      </w:rPr>
    </w:lvl>
  </w:abstractNum>
  <w:abstractNum w:abstractNumId="12" w15:restartNumberingAfterBreak="0">
    <w:nsid w:val="315E2C2A"/>
    <w:multiLevelType w:val="hybridMultilevel"/>
    <w:tmpl w:val="57CED652"/>
    <w:lvl w:ilvl="0" w:tplc="C17C31FE">
      <w:start w:val="4"/>
      <w:numFmt w:val="lowerLetter"/>
      <w:lvlText w:val="%1)"/>
      <w:lvlJc w:val="left"/>
      <w:pPr>
        <w:ind w:left="1125" w:hanging="360"/>
      </w:pPr>
      <w:rPr>
        <w:rFonts w:hint="default"/>
        <w:color w:val="auto"/>
      </w:rPr>
    </w:lvl>
    <w:lvl w:ilvl="1" w:tplc="340C0019" w:tentative="1">
      <w:start w:val="1"/>
      <w:numFmt w:val="lowerLetter"/>
      <w:lvlText w:val="%2."/>
      <w:lvlJc w:val="left"/>
      <w:pPr>
        <w:ind w:left="1845" w:hanging="360"/>
      </w:pPr>
    </w:lvl>
    <w:lvl w:ilvl="2" w:tplc="340C001B" w:tentative="1">
      <w:start w:val="1"/>
      <w:numFmt w:val="lowerRoman"/>
      <w:lvlText w:val="%3."/>
      <w:lvlJc w:val="right"/>
      <w:pPr>
        <w:ind w:left="2565" w:hanging="180"/>
      </w:pPr>
    </w:lvl>
    <w:lvl w:ilvl="3" w:tplc="340C000F" w:tentative="1">
      <w:start w:val="1"/>
      <w:numFmt w:val="decimal"/>
      <w:lvlText w:val="%4."/>
      <w:lvlJc w:val="left"/>
      <w:pPr>
        <w:ind w:left="3285" w:hanging="360"/>
      </w:pPr>
    </w:lvl>
    <w:lvl w:ilvl="4" w:tplc="340C0019" w:tentative="1">
      <w:start w:val="1"/>
      <w:numFmt w:val="lowerLetter"/>
      <w:lvlText w:val="%5."/>
      <w:lvlJc w:val="left"/>
      <w:pPr>
        <w:ind w:left="4005" w:hanging="360"/>
      </w:pPr>
    </w:lvl>
    <w:lvl w:ilvl="5" w:tplc="340C001B" w:tentative="1">
      <w:start w:val="1"/>
      <w:numFmt w:val="lowerRoman"/>
      <w:lvlText w:val="%6."/>
      <w:lvlJc w:val="right"/>
      <w:pPr>
        <w:ind w:left="4725" w:hanging="180"/>
      </w:pPr>
    </w:lvl>
    <w:lvl w:ilvl="6" w:tplc="340C000F" w:tentative="1">
      <w:start w:val="1"/>
      <w:numFmt w:val="decimal"/>
      <w:lvlText w:val="%7."/>
      <w:lvlJc w:val="left"/>
      <w:pPr>
        <w:ind w:left="5445" w:hanging="360"/>
      </w:pPr>
    </w:lvl>
    <w:lvl w:ilvl="7" w:tplc="340C0019" w:tentative="1">
      <w:start w:val="1"/>
      <w:numFmt w:val="lowerLetter"/>
      <w:lvlText w:val="%8."/>
      <w:lvlJc w:val="left"/>
      <w:pPr>
        <w:ind w:left="6165" w:hanging="360"/>
      </w:pPr>
    </w:lvl>
    <w:lvl w:ilvl="8" w:tplc="340C001B" w:tentative="1">
      <w:start w:val="1"/>
      <w:numFmt w:val="lowerRoman"/>
      <w:lvlText w:val="%9."/>
      <w:lvlJc w:val="right"/>
      <w:pPr>
        <w:ind w:left="6885" w:hanging="180"/>
      </w:pPr>
    </w:lvl>
  </w:abstractNum>
  <w:abstractNum w:abstractNumId="13" w15:restartNumberingAfterBreak="0">
    <w:nsid w:val="324540E4"/>
    <w:multiLevelType w:val="hybridMultilevel"/>
    <w:tmpl w:val="1A14F2EE"/>
    <w:lvl w:ilvl="0" w:tplc="040C0001">
      <w:start w:val="1"/>
      <w:numFmt w:val="bullet"/>
      <w:lvlText w:val=""/>
      <w:lvlJc w:val="left"/>
      <w:pPr>
        <w:ind w:left="720" w:hanging="360"/>
      </w:pPr>
      <w:rPr>
        <w:rFonts w:ascii="Symbol" w:hAnsi="Symbol" w:hint="default"/>
      </w:rPr>
    </w:lvl>
    <w:lvl w:ilvl="1" w:tplc="3CE82382">
      <w:numFmt w:val="bullet"/>
      <w:lvlText w:val="•"/>
      <w:lvlJc w:val="left"/>
      <w:pPr>
        <w:ind w:left="1440" w:hanging="360"/>
      </w:pPr>
      <w:rPr>
        <w:rFonts w:ascii="Times New Roman" w:eastAsia="Times New Roman"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2CA223D"/>
    <w:multiLevelType w:val="hybridMultilevel"/>
    <w:tmpl w:val="5808BB3E"/>
    <w:lvl w:ilvl="0" w:tplc="DA5EE518">
      <w:start w:val="1"/>
      <w:numFmt w:val="bullet"/>
      <w:lvlText w:val="•"/>
      <w:lvlJc w:val="left"/>
      <w:pPr>
        <w:tabs>
          <w:tab w:val="num" w:pos="720"/>
        </w:tabs>
        <w:ind w:left="720" w:hanging="360"/>
      </w:pPr>
      <w:rPr>
        <w:rFonts w:ascii="Corbel" w:hAnsi="Corbel" w:hint="default"/>
      </w:rPr>
    </w:lvl>
    <w:lvl w:ilvl="1" w:tplc="74D473CE" w:tentative="1">
      <w:start w:val="1"/>
      <w:numFmt w:val="bullet"/>
      <w:lvlText w:val="•"/>
      <w:lvlJc w:val="left"/>
      <w:pPr>
        <w:tabs>
          <w:tab w:val="num" w:pos="1440"/>
        </w:tabs>
        <w:ind w:left="1440" w:hanging="360"/>
      </w:pPr>
      <w:rPr>
        <w:rFonts w:ascii="Corbel" w:hAnsi="Corbel" w:hint="default"/>
      </w:rPr>
    </w:lvl>
    <w:lvl w:ilvl="2" w:tplc="00785830" w:tentative="1">
      <w:start w:val="1"/>
      <w:numFmt w:val="bullet"/>
      <w:lvlText w:val="•"/>
      <w:lvlJc w:val="left"/>
      <w:pPr>
        <w:tabs>
          <w:tab w:val="num" w:pos="2160"/>
        </w:tabs>
        <w:ind w:left="2160" w:hanging="360"/>
      </w:pPr>
      <w:rPr>
        <w:rFonts w:ascii="Corbel" w:hAnsi="Corbel" w:hint="default"/>
      </w:rPr>
    </w:lvl>
    <w:lvl w:ilvl="3" w:tplc="B54A573E" w:tentative="1">
      <w:start w:val="1"/>
      <w:numFmt w:val="bullet"/>
      <w:lvlText w:val="•"/>
      <w:lvlJc w:val="left"/>
      <w:pPr>
        <w:tabs>
          <w:tab w:val="num" w:pos="2880"/>
        </w:tabs>
        <w:ind w:left="2880" w:hanging="360"/>
      </w:pPr>
      <w:rPr>
        <w:rFonts w:ascii="Corbel" w:hAnsi="Corbel" w:hint="default"/>
      </w:rPr>
    </w:lvl>
    <w:lvl w:ilvl="4" w:tplc="382071C8" w:tentative="1">
      <w:start w:val="1"/>
      <w:numFmt w:val="bullet"/>
      <w:lvlText w:val="•"/>
      <w:lvlJc w:val="left"/>
      <w:pPr>
        <w:tabs>
          <w:tab w:val="num" w:pos="3600"/>
        </w:tabs>
        <w:ind w:left="3600" w:hanging="360"/>
      </w:pPr>
      <w:rPr>
        <w:rFonts w:ascii="Corbel" w:hAnsi="Corbel" w:hint="default"/>
      </w:rPr>
    </w:lvl>
    <w:lvl w:ilvl="5" w:tplc="9CDC1A62" w:tentative="1">
      <w:start w:val="1"/>
      <w:numFmt w:val="bullet"/>
      <w:lvlText w:val="•"/>
      <w:lvlJc w:val="left"/>
      <w:pPr>
        <w:tabs>
          <w:tab w:val="num" w:pos="4320"/>
        </w:tabs>
        <w:ind w:left="4320" w:hanging="360"/>
      </w:pPr>
      <w:rPr>
        <w:rFonts w:ascii="Corbel" w:hAnsi="Corbel" w:hint="default"/>
      </w:rPr>
    </w:lvl>
    <w:lvl w:ilvl="6" w:tplc="62C484CE" w:tentative="1">
      <w:start w:val="1"/>
      <w:numFmt w:val="bullet"/>
      <w:lvlText w:val="•"/>
      <w:lvlJc w:val="left"/>
      <w:pPr>
        <w:tabs>
          <w:tab w:val="num" w:pos="5040"/>
        </w:tabs>
        <w:ind w:left="5040" w:hanging="360"/>
      </w:pPr>
      <w:rPr>
        <w:rFonts w:ascii="Corbel" w:hAnsi="Corbel" w:hint="default"/>
      </w:rPr>
    </w:lvl>
    <w:lvl w:ilvl="7" w:tplc="46B2AB58" w:tentative="1">
      <w:start w:val="1"/>
      <w:numFmt w:val="bullet"/>
      <w:lvlText w:val="•"/>
      <w:lvlJc w:val="left"/>
      <w:pPr>
        <w:tabs>
          <w:tab w:val="num" w:pos="5760"/>
        </w:tabs>
        <w:ind w:left="5760" w:hanging="360"/>
      </w:pPr>
      <w:rPr>
        <w:rFonts w:ascii="Corbel" w:hAnsi="Corbel" w:hint="default"/>
      </w:rPr>
    </w:lvl>
    <w:lvl w:ilvl="8" w:tplc="F4DA17B6" w:tentative="1">
      <w:start w:val="1"/>
      <w:numFmt w:val="bullet"/>
      <w:lvlText w:val="•"/>
      <w:lvlJc w:val="left"/>
      <w:pPr>
        <w:tabs>
          <w:tab w:val="num" w:pos="6480"/>
        </w:tabs>
        <w:ind w:left="6480" w:hanging="360"/>
      </w:pPr>
      <w:rPr>
        <w:rFonts w:ascii="Corbel" w:hAnsi="Corbel" w:hint="default"/>
      </w:rPr>
    </w:lvl>
  </w:abstractNum>
  <w:abstractNum w:abstractNumId="15" w15:restartNumberingAfterBreak="0">
    <w:nsid w:val="33F1552D"/>
    <w:multiLevelType w:val="hybridMultilevel"/>
    <w:tmpl w:val="A86CB692"/>
    <w:lvl w:ilvl="0" w:tplc="685C2EE0">
      <w:numFmt w:val="bullet"/>
      <w:lvlText w:val="-"/>
      <w:lvlJc w:val="left"/>
      <w:pPr>
        <w:ind w:left="720" w:hanging="360"/>
      </w:pPr>
      <w:rPr>
        <w:rFonts w:ascii="Calibri" w:eastAsiaTheme="minorHAnsi" w:hAnsi="Calibri" w:cs="Calibri" w:hint="default"/>
      </w:rPr>
    </w:lvl>
    <w:lvl w:ilvl="1" w:tplc="340C0003" w:tentative="1">
      <w:start w:val="1"/>
      <w:numFmt w:val="bullet"/>
      <w:lvlText w:val="o"/>
      <w:lvlJc w:val="left"/>
      <w:pPr>
        <w:ind w:left="1440" w:hanging="360"/>
      </w:pPr>
      <w:rPr>
        <w:rFonts w:ascii="Courier New" w:hAnsi="Courier New" w:cs="Courier New" w:hint="default"/>
      </w:rPr>
    </w:lvl>
    <w:lvl w:ilvl="2" w:tplc="340C0005" w:tentative="1">
      <w:start w:val="1"/>
      <w:numFmt w:val="bullet"/>
      <w:lvlText w:val=""/>
      <w:lvlJc w:val="left"/>
      <w:pPr>
        <w:ind w:left="2160" w:hanging="360"/>
      </w:pPr>
      <w:rPr>
        <w:rFonts w:ascii="Wingdings" w:hAnsi="Wingdings" w:hint="default"/>
      </w:rPr>
    </w:lvl>
    <w:lvl w:ilvl="3" w:tplc="340C0001" w:tentative="1">
      <w:start w:val="1"/>
      <w:numFmt w:val="bullet"/>
      <w:lvlText w:val=""/>
      <w:lvlJc w:val="left"/>
      <w:pPr>
        <w:ind w:left="2880" w:hanging="360"/>
      </w:pPr>
      <w:rPr>
        <w:rFonts w:ascii="Symbol" w:hAnsi="Symbol" w:hint="default"/>
      </w:rPr>
    </w:lvl>
    <w:lvl w:ilvl="4" w:tplc="340C0003" w:tentative="1">
      <w:start w:val="1"/>
      <w:numFmt w:val="bullet"/>
      <w:lvlText w:val="o"/>
      <w:lvlJc w:val="left"/>
      <w:pPr>
        <w:ind w:left="3600" w:hanging="360"/>
      </w:pPr>
      <w:rPr>
        <w:rFonts w:ascii="Courier New" w:hAnsi="Courier New" w:cs="Courier New" w:hint="default"/>
      </w:rPr>
    </w:lvl>
    <w:lvl w:ilvl="5" w:tplc="340C0005" w:tentative="1">
      <w:start w:val="1"/>
      <w:numFmt w:val="bullet"/>
      <w:lvlText w:val=""/>
      <w:lvlJc w:val="left"/>
      <w:pPr>
        <w:ind w:left="4320" w:hanging="360"/>
      </w:pPr>
      <w:rPr>
        <w:rFonts w:ascii="Wingdings" w:hAnsi="Wingdings" w:hint="default"/>
      </w:rPr>
    </w:lvl>
    <w:lvl w:ilvl="6" w:tplc="340C0001" w:tentative="1">
      <w:start w:val="1"/>
      <w:numFmt w:val="bullet"/>
      <w:lvlText w:val=""/>
      <w:lvlJc w:val="left"/>
      <w:pPr>
        <w:ind w:left="5040" w:hanging="360"/>
      </w:pPr>
      <w:rPr>
        <w:rFonts w:ascii="Symbol" w:hAnsi="Symbol" w:hint="default"/>
      </w:rPr>
    </w:lvl>
    <w:lvl w:ilvl="7" w:tplc="340C0003" w:tentative="1">
      <w:start w:val="1"/>
      <w:numFmt w:val="bullet"/>
      <w:lvlText w:val="o"/>
      <w:lvlJc w:val="left"/>
      <w:pPr>
        <w:ind w:left="5760" w:hanging="360"/>
      </w:pPr>
      <w:rPr>
        <w:rFonts w:ascii="Courier New" w:hAnsi="Courier New" w:cs="Courier New" w:hint="default"/>
      </w:rPr>
    </w:lvl>
    <w:lvl w:ilvl="8" w:tplc="340C0005" w:tentative="1">
      <w:start w:val="1"/>
      <w:numFmt w:val="bullet"/>
      <w:lvlText w:val=""/>
      <w:lvlJc w:val="left"/>
      <w:pPr>
        <w:ind w:left="6480" w:hanging="360"/>
      </w:pPr>
      <w:rPr>
        <w:rFonts w:ascii="Wingdings" w:hAnsi="Wingdings" w:hint="default"/>
      </w:rPr>
    </w:lvl>
  </w:abstractNum>
  <w:abstractNum w:abstractNumId="16" w15:restartNumberingAfterBreak="0">
    <w:nsid w:val="3E70195C"/>
    <w:multiLevelType w:val="hybridMultilevel"/>
    <w:tmpl w:val="B740B7B0"/>
    <w:lvl w:ilvl="0" w:tplc="040C0001">
      <w:start w:val="1"/>
      <w:numFmt w:val="bullet"/>
      <w:lvlText w:val=""/>
      <w:lvlJc w:val="left"/>
      <w:pPr>
        <w:ind w:left="720" w:hanging="360"/>
      </w:pPr>
      <w:rPr>
        <w:rFonts w:ascii="Symbol" w:hAnsi="Symbol"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2F60FA2"/>
    <w:multiLevelType w:val="hybridMultilevel"/>
    <w:tmpl w:val="D6622B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3D216B7"/>
    <w:multiLevelType w:val="multilevel"/>
    <w:tmpl w:val="3D044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080E43"/>
    <w:multiLevelType w:val="hybridMultilevel"/>
    <w:tmpl w:val="24A8CC42"/>
    <w:lvl w:ilvl="0" w:tplc="30A6AB56">
      <w:start w:val="1"/>
      <w:numFmt w:val="bullet"/>
      <w:lvlText w:val="-"/>
      <w:lvlJc w:val="left"/>
      <w:pPr>
        <w:ind w:left="720" w:hanging="360"/>
      </w:pPr>
      <w:rPr>
        <w:rFonts w:ascii="Times New Roman" w:eastAsiaTheme="minorHAnsi" w:hAnsi="Times New Roman" w:cs="Times New Roman"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2695E22"/>
    <w:multiLevelType w:val="hybridMultilevel"/>
    <w:tmpl w:val="094AAF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37A48BD"/>
    <w:multiLevelType w:val="hybridMultilevel"/>
    <w:tmpl w:val="CA04779A"/>
    <w:lvl w:ilvl="0" w:tplc="040C0017">
      <w:start w:val="1"/>
      <w:numFmt w:val="low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37E43CA"/>
    <w:multiLevelType w:val="hybridMultilevel"/>
    <w:tmpl w:val="C518B4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6653177"/>
    <w:multiLevelType w:val="hybridMultilevel"/>
    <w:tmpl w:val="C4A45A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05862FA"/>
    <w:multiLevelType w:val="hybridMultilevel"/>
    <w:tmpl w:val="CA04779A"/>
    <w:lvl w:ilvl="0" w:tplc="040C0017">
      <w:start w:val="1"/>
      <w:numFmt w:val="low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35B5A84"/>
    <w:multiLevelType w:val="hybridMultilevel"/>
    <w:tmpl w:val="8AB81F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80272C2"/>
    <w:multiLevelType w:val="hybridMultilevel"/>
    <w:tmpl w:val="10B2F1B8"/>
    <w:lvl w:ilvl="0" w:tplc="75B079BE">
      <w:start w:val="1"/>
      <w:numFmt w:val="lowerLetter"/>
      <w:lvlText w:val="%1)"/>
      <w:lvlJc w:val="left"/>
      <w:pPr>
        <w:ind w:left="1275" w:hanging="360"/>
      </w:pPr>
      <w:rPr>
        <w:rFonts w:hint="default"/>
      </w:rPr>
    </w:lvl>
    <w:lvl w:ilvl="1" w:tplc="340C0019" w:tentative="1">
      <w:start w:val="1"/>
      <w:numFmt w:val="lowerLetter"/>
      <w:lvlText w:val="%2."/>
      <w:lvlJc w:val="left"/>
      <w:pPr>
        <w:ind w:left="1995" w:hanging="360"/>
      </w:pPr>
    </w:lvl>
    <w:lvl w:ilvl="2" w:tplc="340C001B" w:tentative="1">
      <w:start w:val="1"/>
      <w:numFmt w:val="lowerRoman"/>
      <w:lvlText w:val="%3."/>
      <w:lvlJc w:val="right"/>
      <w:pPr>
        <w:ind w:left="2715" w:hanging="180"/>
      </w:pPr>
    </w:lvl>
    <w:lvl w:ilvl="3" w:tplc="340C000F" w:tentative="1">
      <w:start w:val="1"/>
      <w:numFmt w:val="decimal"/>
      <w:lvlText w:val="%4."/>
      <w:lvlJc w:val="left"/>
      <w:pPr>
        <w:ind w:left="3435" w:hanging="360"/>
      </w:pPr>
    </w:lvl>
    <w:lvl w:ilvl="4" w:tplc="340C0019" w:tentative="1">
      <w:start w:val="1"/>
      <w:numFmt w:val="lowerLetter"/>
      <w:lvlText w:val="%5."/>
      <w:lvlJc w:val="left"/>
      <w:pPr>
        <w:ind w:left="4155" w:hanging="360"/>
      </w:pPr>
    </w:lvl>
    <w:lvl w:ilvl="5" w:tplc="340C001B" w:tentative="1">
      <w:start w:val="1"/>
      <w:numFmt w:val="lowerRoman"/>
      <w:lvlText w:val="%6."/>
      <w:lvlJc w:val="right"/>
      <w:pPr>
        <w:ind w:left="4875" w:hanging="180"/>
      </w:pPr>
    </w:lvl>
    <w:lvl w:ilvl="6" w:tplc="340C000F" w:tentative="1">
      <w:start w:val="1"/>
      <w:numFmt w:val="decimal"/>
      <w:lvlText w:val="%7."/>
      <w:lvlJc w:val="left"/>
      <w:pPr>
        <w:ind w:left="5595" w:hanging="360"/>
      </w:pPr>
    </w:lvl>
    <w:lvl w:ilvl="7" w:tplc="340C0019" w:tentative="1">
      <w:start w:val="1"/>
      <w:numFmt w:val="lowerLetter"/>
      <w:lvlText w:val="%8."/>
      <w:lvlJc w:val="left"/>
      <w:pPr>
        <w:ind w:left="6315" w:hanging="360"/>
      </w:pPr>
    </w:lvl>
    <w:lvl w:ilvl="8" w:tplc="340C001B" w:tentative="1">
      <w:start w:val="1"/>
      <w:numFmt w:val="lowerRoman"/>
      <w:lvlText w:val="%9."/>
      <w:lvlJc w:val="right"/>
      <w:pPr>
        <w:ind w:left="7035" w:hanging="180"/>
      </w:pPr>
    </w:lvl>
  </w:abstractNum>
  <w:abstractNum w:abstractNumId="27" w15:restartNumberingAfterBreak="0">
    <w:nsid w:val="69E13BCB"/>
    <w:multiLevelType w:val="hybridMultilevel"/>
    <w:tmpl w:val="046ABBB6"/>
    <w:lvl w:ilvl="0" w:tplc="040C0017">
      <w:start w:val="4"/>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6ABF6678"/>
    <w:multiLevelType w:val="hybridMultilevel"/>
    <w:tmpl w:val="A7200FD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BAF69F0"/>
    <w:multiLevelType w:val="hybridMultilevel"/>
    <w:tmpl w:val="3C90AF9E"/>
    <w:lvl w:ilvl="0" w:tplc="C12EA10E">
      <w:start w:val="1"/>
      <w:numFmt w:val="lowerLetter"/>
      <w:lvlText w:val="%1)"/>
      <w:lvlJc w:val="left"/>
      <w:pPr>
        <w:ind w:left="1275" w:hanging="360"/>
      </w:pPr>
      <w:rPr>
        <w:rFonts w:hint="default"/>
        <w:color w:val="auto"/>
      </w:rPr>
    </w:lvl>
    <w:lvl w:ilvl="1" w:tplc="340C0019" w:tentative="1">
      <w:start w:val="1"/>
      <w:numFmt w:val="lowerLetter"/>
      <w:lvlText w:val="%2."/>
      <w:lvlJc w:val="left"/>
      <w:pPr>
        <w:ind w:left="1995" w:hanging="360"/>
      </w:pPr>
    </w:lvl>
    <w:lvl w:ilvl="2" w:tplc="340C001B" w:tentative="1">
      <w:start w:val="1"/>
      <w:numFmt w:val="lowerRoman"/>
      <w:lvlText w:val="%3."/>
      <w:lvlJc w:val="right"/>
      <w:pPr>
        <w:ind w:left="2715" w:hanging="180"/>
      </w:pPr>
    </w:lvl>
    <w:lvl w:ilvl="3" w:tplc="340C000F" w:tentative="1">
      <w:start w:val="1"/>
      <w:numFmt w:val="decimal"/>
      <w:lvlText w:val="%4."/>
      <w:lvlJc w:val="left"/>
      <w:pPr>
        <w:ind w:left="3435" w:hanging="360"/>
      </w:pPr>
    </w:lvl>
    <w:lvl w:ilvl="4" w:tplc="340C0019" w:tentative="1">
      <w:start w:val="1"/>
      <w:numFmt w:val="lowerLetter"/>
      <w:lvlText w:val="%5."/>
      <w:lvlJc w:val="left"/>
      <w:pPr>
        <w:ind w:left="4155" w:hanging="360"/>
      </w:pPr>
    </w:lvl>
    <w:lvl w:ilvl="5" w:tplc="340C001B" w:tentative="1">
      <w:start w:val="1"/>
      <w:numFmt w:val="lowerRoman"/>
      <w:lvlText w:val="%6."/>
      <w:lvlJc w:val="right"/>
      <w:pPr>
        <w:ind w:left="4875" w:hanging="180"/>
      </w:pPr>
    </w:lvl>
    <w:lvl w:ilvl="6" w:tplc="340C000F" w:tentative="1">
      <w:start w:val="1"/>
      <w:numFmt w:val="decimal"/>
      <w:lvlText w:val="%7."/>
      <w:lvlJc w:val="left"/>
      <w:pPr>
        <w:ind w:left="5595" w:hanging="360"/>
      </w:pPr>
    </w:lvl>
    <w:lvl w:ilvl="7" w:tplc="340C0019" w:tentative="1">
      <w:start w:val="1"/>
      <w:numFmt w:val="lowerLetter"/>
      <w:lvlText w:val="%8."/>
      <w:lvlJc w:val="left"/>
      <w:pPr>
        <w:ind w:left="6315" w:hanging="360"/>
      </w:pPr>
    </w:lvl>
    <w:lvl w:ilvl="8" w:tplc="340C001B" w:tentative="1">
      <w:start w:val="1"/>
      <w:numFmt w:val="lowerRoman"/>
      <w:lvlText w:val="%9."/>
      <w:lvlJc w:val="right"/>
      <w:pPr>
        <w:ind w:left="7035" w:hanging="180"/>
      </w:pPr>
    </w:lvl>
  </w:abstractNum>
  <w:abstractNum w:abstractNumId="30" w15:restartNumberingAfterBreak="0">
    <w:nsid w:val="6BBD10FE"/>
    <w:multiLevelType w:val="hybridMultilevel"/>
    <w:tmpl w:val="0B8076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F931BC3"/>
    <w:multiLevelType w:val="hybridMultilevel"/>
    <w:tmpl w:val="7A080F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3792973"/>
    <w:multiLevelType w:val="hybridMultilevel"/>
    <w:tmpl w:val="5636BA00"/>
    <w:lvl w:ilvl="0" w:tplc="1AA0BE04">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4C4594C"/>
    <w:multiLevelType w:val="hybridMultilevel"/>
    <w:tmpl w:val="CCAEEA60"/>
    <w:lvl w:ilvl="0" w:tplc="0FFCA29C">
      <w:start w:val="1"/>
      <w:numFmt w:val="lowerLetter"/>
      <w:lvlText w:val="%1)"/>
      <w:lvlJc w:val="left"/>
      <w:pPr>
        <w:ind w:left="915" w:hanging="360"/>
      </w:pPr>
      <w:rPr>
        <w:rFonts w:hint="default"/>
        <w:color w:val="auto"/>
      </w:rPr>
    </w:lvl>
    <w:lvl w:ilvl="1" w:tplc="340C0019" w:tentative="1">
      <w:start w:val="1"/>
      <w:numFmt w:val="lowerLetter"/>
      <w:lvlText w:val="%2."/>
      <w:lvlJc w:val="left"/>
      <w:pPr>
        <w:ind w:left="1635" w:hanging="360"/>
      </w:pPr>
    </w:lvl>
    <w:lvl w:ilvl="2" w:tplc="340C001B" w:tentative="1">
      <w:start w:val="1"/>
      <w:numFmt w:val="lowerRoman"/>
      <w:lvlText w:val="%3."/>
      <w:lvlJc w:val="right"/>
      <w:pPr>
        <w:ind w:left="2355" w:hanging="180"/>
      </w:pPr>
    </w:lvl>
    <w:lvl w:ilvl="3" w:tplc="340C000F" w:tentative="1">
      <w:start w:val="1"/>
      <w:numFmt w:val="decimal"/>
      <w:lvlText w:val="%4."/>
      <w:lvlJc w:val="left"/>
      <w:pPr>
        <w:ind w:left="3075" w:hanging="360"/>
      </w:pPr>
    </w:lvl>
    <w:lvl w:ilvl="4" w:tplc="340C0019" w:tentative="1">
      <w:start w:val="1"/>
      <w:numFmt w:val="lowerLetter"/>
      <w:lvlText w:val="%5."/>
      <w:lvlJc w:val="left"/>
      <w:pPr>
        <w:ind w:left="3795" w:hanging="360"/>
      </w:pPr>
    </w:lvl>
    <w:lvl w:ilvl="5" w:tplc="340C001B" w:tentative="1">
      <w:start w:val="1"/>
      <w:numFmt w:val="lowerRoman"/>
      <w:lvlText w:val="%6."/>
      <w:lvlJc w:val="right"/>
      <w:pPr>
        <w:ind w:left="4515" w:hanging="180"/>
      </w:pPr>
    </w:lvl>
    <w:lvl w:ilvl="6" w:tplc="340C000F" w:tentative="1">
      <w:start w:val="1"/>
      <w:numFmt w:val="decimal"/>
      <w:lvlText w:val="%7."/>
      <w:lvlJc w:val="left"/>
      <w:pPr>
        <w:ind w:left="5235" w:hanging="360"/>
      </w:pPr>
    </w:lvl>
    <w:lvl w:ilvl="7" w:tplc="340C0019" w:tentative="1">
      <w:start w:val="1"/>
      <w:numFmt w:val="lowerLetter"/>
      <w:lvlText w:val="%8."/>
      <w:lvlJc w:val="left"/>
      <w:pPr>
        <w:ind w:left="5955" w:hanging="360"/>
      </w:pPr>
    </w:lvl>
    <w:lvl w:ilvl="8" w:tplc="340C001B" w:tentative="1">
      <w:start w:val="1"/>
      <w:numFmt w:val="lowerRoman"/>
      <w:lvlText w:val="%9."/>
      <w:lvlJc w:val="right"/>
      <w:pPr>
        <w:ind w:left="6675" w:hanging="180"/>
      </w:pPr>
    </w:lvl>
  </w:abstractNum>
  <w:abstractNum w:abstractNumId="34" w15:restartNumberingAfterBreak="0">
    <w:nsid w:val="77A70D8B"/>
    <w:multiLevelType w:val="hybridMultilevel"/>
    <w:tmpl w:val="2200D866"/>
    <w:lvl w:ilvl="0" w:tplc="6F56D98E">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F861508"/>
    <w:multiLevelType w:val="hybridMultilevel"/>
    <w:tmpl w:val="C6F41AF0"/>
    <w:lvl w:ilvl="0" w:tplc="2F287A00">
      <w:numFmt w:val="bullet"/>
      <w:lvlText w:val="-"/>
      <w:lvlJc w:val="left"/>
      <w:pPr>
        <w:ind w:left="1500" w:hanging="360"/>
      </w:pPr>
      <w:rPr>
        <w:rFonts w:ascii="Times New Roman" w:eastAsiaTheme="minorHAnsi" w:hAnsi="Times New Roman" w:cs="Times New Roman" w:hint="default"/>
      </w:rPr>
    </w:lvl>
    <w:lvl w:ilvl="1" w:tplc="040C0003" w:tentative="1">
      <w:start w:val="1"/>
      <w:numFmt w:val="bullet"/>
      <w:lvlText w:val="o"/>
      <w:lvlJc w:val="left"/>
      <w:pPr>
        <w:ind w:left="2220" w:hanging="360"/>
      </w:pPr>
      <w:rPr>
        <w:rFonts w:ascii="Courier New" w:hAnsi="Courier New" w:cs="Courier New" w:hint="default"/>
      </w:rPr>
    </w:lvl>
    <w:lvl w:ilvl="2" w:tplc="040C0005" w:tentative="1">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cs="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cs="Courier New" w:hint="default"/>
      </w:rPr>
    </w:lvl>
    <w:lvl w:ilvl="8" w:tplc="040C0005" w:tentative="1">
      <w:start w:val="1"/>
      <w:numFmt w:val="bullet"/>
      <w:lvlText w:val=""/>
      <w:lvlJc w:val="left"/>
      <w:pPr>
        <w:ind w:left="7260" w:hanging="360"/>
      </w:pPr>
      <w:rPr>
        <w:rFonts w:ascii="Wingdings" w:hAnsi="Wingdings" w:hint="default"/>
      </w:rPr>
    </w:lvl>
  </w:abstractNum>
  <w:num w:numId="1">
    <w:abstractNumId w:val="0"/>
  </w:num>
  <w:num w:numId="2">
    <w:abstractNumId w:val="2"/>
  </w:num>
  <w:num w:numId="3">
    <w:abstractNumId w:val="9"/>
  </w:num>
  <w:num w:numId="4">
    <w:abstractNumId w:val="17"/>
  </w:num>
  <w:num w:numId="5">
    <w:abstractNumId w:val="1"/>
  </w:num>
  <w:num w:numId="6">
    <w:abstractNumId w:val="25"/>
  </w:num>
  <w:num w:numId="7">
    <w:abstractNumId w:val="20"/>
  </w:num>
  <w:num w:numId="8">
    <w:abstractNumId w:val="6"/>
  </w:num>
  <w:num w:numId="9">
    <w:abstractNumId w:val="22"/>
  </w:num>
  <w:num w:numId="10">
    <w:abstractNumId w:val="23"/>
  </w:num>
  <w:num w:numId="11">
    <w:abstractNumId w:val="30"/>
  </w:num>
  <w:num w:numId="12">
    <w:abstractNumId w:val="24"/>
  </w:num>
  <w:num w:numId="13">
    <w:abstractNumId w:val="19"/>
  </w:num>
  <w:num w:numId="14">
    <w:abstractNumId w:val="16"/>
  </w:num>
  <w:num w:numId="15">
    <w:abstractNumId w:val="4"/>
  </w:num>
  <w:num w:numId="16">
    <w:abstractNumId w:val="18"/>
  </w:num>
  <w:num w:numId="17">
    <w:abstractNumId w:val="35"/>
  </w:num>
  <w:num w:numId="18">
    <w:abstractNumId w:val="11"/>
  </w:num>
  <w:num w:numId="19">
    <w:abstractNumId w:val="3"/>
  </w:num>
  <w:num w:numId="20">
    <w:abstractNumId w:val="33"/>
  </w:num>
  <w:num w:numId="21">
    <w:abstractNumId w:val="12"/>
  </w:num>
  <w:num w:numId="22">
    <w:abstractNumId w:val="29"/>
  </w:num>
  <w:num w:numId="23">
    <w:abstractNumId w:val="26"/>
  </w:num>
  <w:num w:numId="24">
    <w:abstractNumId w:val="31"/>
  </w:num>
  <w:num w:numId="25">
    <w:abstractNumId w:val="32"/>
  </w:num>
  <w:num w:numId="26">
    <w:abstractNumId w:val="8"/>
  </w:num>
  <w:num w:numId="27">
    <w:abstractNumId w:val="15"/>
  </w:num>
  <w:num w:numId="28">
    <w:abstractNumId w:val="34"/>
  </w:num>
  <w:num w:numId="29">
    <w:abstractNumId w:val="13"/>
  </w:num>
  <w:num w:numId="30">
    <w:abstractNumId w:val="28"/>
  </w:num>
  <w:num w:numId="31">
    <w:abstractNumId w:val="5"/>
  </w:num>
  <w:num w:numId="32">
    <w:abstractNumId w:val="7"/>
  </w:num>
  <w:num w:numId="33">
    <w:abstractNumId w:val="10"/>
  </w:num>
  <w:num w:numId="34">
    <w:abstractNumId w:val="14"/>
  </w:num>
  <w:num w:numId="35">
    <w:abstractNumId w:val="21"/>
  </w:num>
  <w:num w:numId="36">
    <w:abstractNumId w:val="2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24F"/>
    <w:rsid w:val="00003199"/>
    <w:rsid w:val="00003AD4"/>
    <w:rsid w:val="00005E9F"/>
    <w:rsid w:val="00012A60"/>
    <w:rsid w:val="00023AA6"/>
    <w:rsid w:val="00026EFE"/>
    <w:rsid w:val="00037918"/>
    <w:rsid w:val="00044AE2"/>
    <w:rsid w:val="00054F48"/>
    <w:rsid w:val="00056CDF"/>
    <w:rsid w:val="00067C0F"/>
    <w:rsid w:val="00070082"/>
    <w:rsid w:val="00070FC4"/>
    <w:rsid w:val="00072881"/>
    <w:rsid w:val="00083186"/>
    <w:rsid w:val="00091B6C"/>
    <w:rsid w:val="000B6B2A"/>
    <w:rsid w:val="000C6A5D"/>
    <w:rsid w:val="000C711F"/>
    <w:rsid w:val="000E0968"/>
    <w:rsid w:val="00100BD8"/>
    <w:rsid w:val="00102B42"/>
    <w:rsid w:val="001035FC"/>
    <w:rsid w:val="00103B30"/>
    <w:rsid w:val="00114C52"/>
    <w:rsid w:val="0011607C"/>
    <w:rsid w:val="00120D99"/>
    <w:rsid w:val="00125C7B"/>
    <w:rsid w:val="00130506"/>
    <w:rsid w:val="00144AAD"/>
    <w:rsid w:val="0014509C"/>
    <w:rsid w:val="001452B7"/>
    <w:rsid w:val="00145F2E"/>
    <w:rsid w:val="00150118"/>
    <w:rsid w:val="00156EFD"/>
    <w:rsid w:val="001654E0"/>
    <w:rsid w:val="0016552B"/>
    <w:rsid w:val="00170043"/>
    <w:rsid w:val="001713C8"/>
    <w:rsid w:val="00172348"/>
    <w:rsid w:val="001749D1"/>
    <w:rsid w:val="00177578"/>
    <w:rsid w:val="00182405"/>
    <w:rsid w:val="00182D59"/>
    <w:rsid w:val="00186AC4"/>
    <w:rsid w:val="001934A6"/>
    <w:rsid w:val="001959C3"/>
    <w:rsid w:val="001A17D8"/>
    <w:rsid w:val="001A646D"/>
    <w:rsid w:val="001A7502"/>
    <w:rsid w:val="001B1B12"/>
    <w:rsid w:val="001B2688"/>
    <w:rsid w:val="001C0E19"/>
    <w:rsid w:val="001C18DB"/>
    <w:rsid w:val="001C5297"/>
    <w:rsid w:val="001C7648"/>
    <w:rsid w:val="001D4486"/>
    <w:rsid w:val="001D49B5"/>
    <w:rsid w:val="001E1070"/>
    <w:rsid w:val="001E38E0"/>
    <w:rsid w:val="001E3A47"/>
    <w:rsid w:val="001E5054"/>
    <w:rsid w:val="001E72E6"/>
    <w:rsid w:val="001F10A7"/>
    <w:rsid w:val="001F4410"/>
    <w:rsid w:val="00203753"/>
    <w:rsid w:val="00203BB7"/>
    <w:rsid w:val="002138AF"/>
    <w:rsid w:val="002142F7"/>
    <w:rsid w:val="002148E6"/>
    <w:rsid w:val="00217FE2"/>
    <w:rsid w:val="002219C2"/>
    <w:rsid w:val="0022230C"/>
    <w:rsid w:val="00252565"/>
    <w:rsid w:val="0025317B"/>
    <w:rsid w:val="00270B5A"/>
    <w:rsid w:val="00283F03"/>
    <w:rsid w:val="00287E02"/>
    <w:rsid w:val="00297D82"/>
    <w:rsid w:val="002A0B83"/>
    <w:rsid w:val="002A1E37"/>
    <w:rsid w:val="002A7C9C"/>
    <w:rsid w:val="002B3FE5"/>
    <w:rsid w:val="002B7863"/>
    <w:rsid w:val="002C006B"/>
    <w:rsid w:val="002C33E4"/>
    <w:rsid w:val="002C3FC3"/>
    <w:rsid w:val="002C4D3C"/>
    <w:rsid w:val="002D22FE"/>
    <w:rsid w:val="002F3A14"/>
    <w:rsid w:val="00300F59"/>
    <w:rsid w:val="00304495"/>
    <w:rsid w:val="00306816"/>
    <w:rsid w:val="003179EC"/>
    <w:rsid w:val="00341CA7"/>
    <w:rsid w:val="00356830"/>
    <w:rsid w:val="0036249B"/>
    <w:rsid w:val="00364BD0"/>
    <w:rsid w:val="00372736"/>
    <w:rsid w:val="0037590D"/>
    <w:rsid w:val="0038111D"/>
    <w:rsid w:val="0038189B"/>
    <w:rsid w:val="00384E06"/>
    <w:rsid w:val="00386485"/>
    <w:rsid w:val="0039235D"/>
    <w:rsid w:val="003A51E6"/>
    <w:rsid w:val="003A78EB"/>
    <w:rsid w:val="003B0080"/>
    <w:rsid w:val="003B7C0B"/>
    <w:rsid w:val="003D1442"/>
    <w:rsid w:val="003D14C7"/>
    <w:rsid w:val="003D23D7"/>
    <w:rsid w:val="003E335F"/>
    <w:rsid w:val="003E6C0D"/>
    <w:rsid w:val="003F42A6"/>
    <w:rsid w:val="00402008"/>
    <w:rsid w:val="00410A3C"/>
    <w:rsid w:val="00414F2E"/>
    <w:rsid w:val="0041691F"/>
    <w:rsid w:val="00416BB5"/>
    <w:rsid w:val="00420EF0"/>
    <w:rsid w:val="00424FEB"/>
    <w:rsid w:val="004319B1"/>
    <w:rsid w:val="0044450F"/>
    <w:rsid w:val="00447432"/>
    <w:rsid w:val="00452033"/>
    <w:rsid w:val="00460413"/>
    <w:rsid w:val="00465ED0"/>
    <w:rsid w:val="004665E6"/>
    <w:rsid w:val="004771E9"/>
    <w:rsid w:val="0048311C"/>
    <w:rsid w:val="00483CE5"/>
    <w:rsid w:val="004A1042"/>
    <w:rsid w:val="004A1835"/>
    <w:rsid w:val="004B2F40"/>
    <w:rsid w:val="004B7FC7"/>
    <w:rsid w:val="004C13F5"/>
    <w:rsid w:val="004D34C3"/>
    <w:rsid w:val="004D34D8"/>
    <w:rsid w:val="004D6140"/>
    <w:rsid w:val="004E014A"/>
    <w:rsid w:val="004F3AA4"/>
    <w:rsid w:val="00503011"/>
    <w:rsid w:val="0050655B"/>
    <w:rsid w:val="005125B5"/>
    <w:rsid w:val="00513535"/>
    <w:rsid w:val="005135D2"/>
    <w:rsid w:val="00515634"/>
    <w:rsid w:val="00526CFE"/>
    <w:rsid w:val="00540C0B"/>
    <w:rsid w:val="00541EDA"/>
    <w:rsid w:val="005428D8"/>
    <w:rsid w:val="0055230E"/>
    <w:rsid w:val="00553B34"/>
    <w:rsid w:val="005662DD"/>
    <w:rsid w:val="00567F73"/>
    <w:rsid w:val="005740B0"/>
    <w:rsid w:val="005774FC"/>
    <w:rsid w:val="00577E9F"/>
    <w:rsid w:val="00582A86"/>
    <w:rsid w:val="0058482F"/>
    <w:rsid w:val="0058707D"/>
    <w:rsid w:val="0059036B"/>
    <w:rsid w:val="005A2843"/>
    <w:rsid w:val="005A44EB"/>
    <w:rsid w:val="005C001E"/>
    <w:rsid w:val="005C07A4"/>
    <w:rsid w:val="005C1899"/>
    <w:rsid w:val="005D3F25"/>
    <w:rsid w:val="005E0063"/>
    <w:rsid w:val="005E0A45"/>
    <w:rsid w:val="005E1ED6"/>
    <w:rsid w:val="005F3A90"/>
    <w:rsid w:val="00602490"/>
    <w:rsid w:val="006024A7"/>
    <w:rsid w:val="00604187"/>
    <w:rsid w:val="00604D72"/>
    <w:rsid w:val="0060599E"/>
    <w:rsid w:val="00607287"/>
    <w:rsid w:val="00611A84"/>
    <w:rsid w:val="00612309"/>
    <w:rsid w:val="0062578B"/>
    <w:rsid w:val="00631D54"/>
    <w:rsid w:val="006327D5"/>
    <w:rsid w:val="0063298A"/>
    <w:rsid w:val="0063412D"/>
    <w:rsid w:val="00636D56"/>
    <w:rsid w:val="00637862"/>
    <w:rsid w:val="0064117C"/>
    <w:rsid w:val="00643750"/>
    <w:rsid w:val="006515EC"/>
    <w:rsid w:val="00654DCB"/>
    <w:rsid w:val="00660B10"/>
    <w:rsid w:val="00662420"/>
    <w:rsid w:val="00664E0E"/>
    <w:rsid w:val="00690ED3"/>
    <w:rsid w:val="00693612"/>
    <w:rsid w:val="006A241B"/>
    <w:rsid w:val="006A2424"/>
    <w:rsid w:val="006B4A60"/>
    <w:rsid w:val="006B7937"/>
    <w:rsid w:val="006C0368"/>
    <w:rsid w:val="006C204A"/>
    <w:rsid w:val="006C4586"/>
    <w:rsid w:val="006D0C31"/>
    <w:rsid w:val="006D645B"/>
    <w:rsid w:val="006E4623"/>
    <w:rsid w:val="006F0392"/>
    <w:rsid w:val="006F14B0"/>
    <w:rsid w:val="00702F1C"/>
    <w:rsid w:val="00703221"/>
    <w:rsid w:val="007032CA"/>
    <w:rsid w:val="0070497A"/>
    <w:rsid w:val="00710FB0"/>
    <w:rsid w:val="0071369C"/>
    <w:rsid w:val="0072142D"/>
    <w:rsid w:val="007221AA"/>
    <w:rsid w:val="0072249C"/>
    <w:rsid w:val="00723501"/>
    <w:rsid w:val="00724585"/>
    <w:rsid w:val="00724EA6"/>
    <w:rsid w:val="0072546B"/>
    <w:rsid w:val="007257D1"/>
    <w:rsid w:val="0073434A"/>
    <w:rsid w:val="00734451"/>
    <w:rsid w:val="00736D96"/>
    <w:rsid w:val="007379B7"/>
    <w:rsid w:val="00743D3A"/>
    <w:rsid w:val="00751801"/>
    <w:rsid w:val="0075503A"/>
    <w:rsid w:val="00761DF5"/>
    <w:rsid w:val="007627EA"/>
    <w:rsid w:val="007728F6"/>
    <w:rsid w:val="00776AFE"/>
    <w:rsid w:val="007A00EB"/>
    <w:rsid w:val="007B0614"/>
    <w:rsid w:val="007B08A1"/>
    <w:rsid w:val="007B1ED9"/>
    <w:rsid w:val="007B4F83"/>
    <w:rsid w:val="007B583E"/>
    <w:rsid w:val="007C0E3E"/>
    <w:rsid w:val="007C7642"/>
    <w:rsid w:val="007D7054"/>
    <w:rsid w:val="007D7C8D"/>
    <w:rsid w:val="007F697B"/>
    <w:rsid w:val="00800FB3"/>
    <w:rsid w:val="00806FB8"/>
    <w:rsid w:val="0082124B"/>
    <w:rsid w:val="0082230B"/>
    <w:rsid w:val="00823642"/>
    <w:rsid w:val="00824B6D"/>
    <w:rsid w:val="00833435"/>
    <w:rsid w:val="00841A5E"/>
    <w:rsid w:val="008509A6"/>
    <w:rsid w:val="0085251C"/>
    <w:rsid w:val="008571EE"/>
    <w:rsid w:val="00870FE6"/>
    <w:rsid w:val="00884797"/>
    <w:rsid w:val="008851D9"/>
    <w:rsid w:val="00887835"/>
    <w:rsid w:val="0089109C"/>
    <w:rsid w:val="00892F59"/>
    <w:rsid w:val="00893459"/>
    <w:rsid w:val="00894290"/>
    <w:rsid w:val="00897DC0"/>
    <w:rsid w:val="008A0024"/>
    <w:rsid w:val="008A15F4"/>
    <w:rsid w:val="008A3BF0"/>
    <w:rsid w:val="008A5107"/>
    <w:rsid w:val="008A79FB"/>
    <w:rsid w:val="008B4354"/>
    <w:rsid w:val="008B70F9"/>
    <w:rsid w:val="008C2BDC"/>
    <w:rsid w:val="008E323F"/>
    <w:rsid w:val="008F764E"/>
    <w:rsid w:val="00900064"/>
    <w:rsid w:val="00904335"/>
    <w:rsid w:val="00911122"/>
    <w:rsid w:val="0091181D"/>
    <w:rsid w:val="009133D6"/>
    <w:rsid w:val="0092651E"/>
    <w:rsid w:val="00937DCF"/>
    <w:rsid w:val="00946158"/>
    <w:rsid w:val="00950F41"/>
    <w:rsid w:val="00953AD7"/>
    <w:rsid w:val="00956AA5"/>
    <w:rsid w:val="00961B68"/>
    <w:rsid w:val="009656BF"/>
    <w:rsid w:val="0096619A"/>
    <w:rsid w:val="00967E4D"/>
    <w:rsid w:val="0097213B"/>
    <w:rsid w:val="00976609"/>
    <w:rsid w:val="00987DCB"/>
    <w:rsid w:val="00991B0C"/>
    <w:rsid w:val="00992361"/>
    <w:rsid w:val="00992EA3"/>
    <w:rsid w:val="009A2D3C"/>
    <w:rsid w:val="009A3C9B"/>
    <w:rsid w:val="009B1B9D"/>
    <w:rsid w:val="009B3C27"/>
    <w:rsid w:val="009C7022"/>
    <w:rsid w:val="009D2B81"/>
    <w:rsid w:val="009E3EB0"/>
    <w:rsid w:val="009F01B3"/>
    <w:rsid w:val="009F2872"/>
    <w:rsid w:val="00A0278A"/>
    <w:rsid w:val="00A055A2"/>
    <w:rsid w:val="00A07227"/>
    <w:rsid w:val="00A34874"/>
    <w:rsid w:val="00A358D7"/>
    <w:rsid w:val="00A36AE4"/>
    <w:rsid w:val="00A54073"/>
    <w:rsid w:val="00A55980"/>
    <w:rsid w:val="00A57151"/>
    <w:rsid w:val="00A6086F"/>
    <w:rsid w:val="00A61EC2"/>
    <w:rsid w:val="00A6294B"/>
    <w:rsid w:val="00A634B9"/>
    <w:rsid w:val="00A66D4A"/>
    <w:rsid w:val="00A67B7C"/>
    <w:rsid w:val="00A67C37"/>
    <w:rsid w:val="00A74499"/>
    <w:rsid w:val="00A8046D"/>
    <w:rsid w:val="00A854FE"/>
    <w:rsid w:val="00A87330"/>
    <w:rsid w:val="00A87B8B"/>
    <w:rsid w:val="00A87E79"/>
    <w:rsid w:val="00A90A9D"/>
    <w:rsid w:val="00A93CDB"/>
    <w:rsid w:val="00AA51D7"/>
    <w:rsid w:val="00AA7506"/>
    <w:rsid w:val="00AB2864"/>
    <w:rsid w:val="00AB41CE"/>
    <w:rsid w:val="00AC1044"/>
    <w:rsid w:val="00AC4A79"/>
    <w:rsid w:val="00AC774F"/>
    <w:rsid w:val="00AD4B21"/>
    <w:rsid w:val="00AE1EEF"/>
    <w:rsid w:val="00AE2FB4"/>
    <w:rsid w:val="00AE5ADA"/>
    <w:rsid w:val="00AF20EE"/>
    <w:rsid w:val="00AF2765"/>
    <w:rsid w:val="00AF4935"/>
    <w:rsid w:val="00B06676"/>
    <w:rsid w:val="00B17724"/>
    <w:rsid w:val="00B23726"/>
    <w:rsid w:val="00B26CF9"/>
    <w:rsid w:val="00B27EFE"/>
    <w:rsid w:val="00B46A8A"/>
    <w:rsid w:val="00B50DCE"/>
    <w:rsid w:val="00B63918"/>
    <w:rsid w:val="00B67521"/>
    <w:rsid w:val="00B7576D"/>
    <w:rsid w:val="00B844F3"/>
    <w:rsid w:val="00B85BD0"/>
    <w:rsid w:val="00B90FAB"/>
    <w:rsid w:val="00B96690"/>
    <w:rsid w:val="00BA03CB"/>
    <w:rsid w:val="00BA5DFD"/>
    <w:rsid w:val="00BB01CD"/>
    <w:rsid w:val="00BB1D29"/>
    <w:rsid w:val="00BB3E0C"/>
    <w:rsid w:val="00BB435C"/>
    <w:rsid w:val="00BC0A52"/>
    <w:rsid w:val="00BC5C9D"/>
    <w:rsid w:val="00BD05D8"/>
    <w:rsid w:val="00BD1DBA"/>
    <w:rsid w:val="00BD4C9D"/>
    <w:rsid w:val="00BE190E"/>
    <w:rsid w:val="00BE4ABC"/>
    <w:rsid w:val="00BE7E03"/>
    <w:rsid w:val="00BF44A6"/>
    <w:rsid w:val="00BF51A9"/>
    <w:rsid w:val="00C00A71"/>
    <w:rsid w:val="00C01C90"/>
    <w:rsid w:val="00C134AC"/>
    <w:rsid w:val="00C16A6A"/>
    <w:rsid w:val="00C27555"/>
    <w:rsid w:val="00C41BD3"/>
    <w:rsid w:val="00C45FD0"/>
    <w:rsid w:val="00C51353"/>
    <w:rsid w:val="00C559FB"/>
    <w:rsid w:val="00C61013"/>
    <w:rsid w:val="00C73F74"/>
    <w:rsid w:val="00C75F5B"/>
    <w:rsid w:val="00C767DA"/>
    <w:rsid w:val="00C852E8"/>
    <w:rsid w:val="00C91972"/>
    <w:rsid w:val="00C959D3"/>
    <w:rsid w:val="00CA0E49"/>
    <w:rsid w:val="00CA2D6D"/>
    <w:rsid w:val="00CB0AA9"/>
    <w:rsid w:val="00CB0BC0"/>
    <w:rsid w:val="00CB0C61"/>
    <w:rsid w:val="00CB10E6"/>
    <w:rsid w:val="00CC72F1"/>
    <w:rsid w:val="00CD1060"/>
    <w:rsid w:val="00CE09F4"/>
    <w:rsid w:val="00CE1EDC"/>
    <w:rsid w:val="00CE2EAF"/>
    <w:rsid w:val="00CE3425"/>
    <w:rsid w:val="00CE60C4"/>
    <w:rsid w:val="00CF23C8"/>
    <w:rsid w:val="00CF41C4"/>
    <w:rsid w:val="00CF63F0"/>
    <w:rsid w:val="00CF7B19"/>
    <w:rsid w:val="00D004CF"/>
    <w:rsid w:val="00D200CA"/>
    <w:rsid w:val="00D214FC"/>
    <w:rsid w:val="00D23957"/>
    <w:rsid w:val="00D2740B"/>
    <w:rsid w:val="00D361EE"/>
    <w:rsid w:val="00D37A13"/>
    <w:rsid w:val="00D4669B"/>
    <w:rsid w:val="00D65E53"/>
    <w:rsid w:val="00D66B47"/>
    <w:rsid w:val="00D738F2"/>
    <w:rsid w:val="00D7422C"/>
    <w:rsid w:val="00D87185"/>
    <w:rsid w:val="00D902F3"/>
    <w:rsid w:val="00D9492D"/>
    <w:rsid w:val="00DA28E2"/>
    <w:rsid w:val="00DB1E8E"/>
    <w:rsid w:val="00DB74A2"/>
    <w:rsid w:val="00DD05DE"/>
    <w:rsid w:val="00DD3CEF"/>
    <w:rsid w:val="00DD41B3"/>
    <w:rsid w:val="00DE0957"/>
    <w:rsid w:val="00DE2400"/>
    <w:rsid w:val="00DE2670"/>
    <w:rsid w:val="00DE4894"/>
    <w:rsid w:val="00DE6A46"/>
    <w:rsid w:val="00DF13AC"/>
    <w:rsid w:val="00DF7EE8"/>
    <w:rsid w:val="00E01E52"/>
    <w:rsid w:val="00E0224F"/>
    <w:rsid w:val="00E039B0"/>
    <w:rsid w:val="00E0690C"/>
    <w:rsid w:val="00E0723D"/>
    <w:rsid w:val="00E11066"/>
    <w:rsid w:val="00E1322D"/>
    <w:rsid w:val="00E20667"/>
    <w:rsid w:val="00E21C53"/>
    <w:rsid w:val="00E25B1B"/>
    <w:rsid w:val="00E36FFD"/>
    <w:rsid w:val="00E441D4"/>
    <w:rsid w:val="00E46F20"/>
    <w:rsid w:val="00E57509"/>
    <w:rsid w:val="00E61043"/>
    <w:rsid w:val="00E66DEA"/>
    <w:rsid w:val="00E737EF"/>
    <w:rsid w:val="00E814E6"/>
    <w:rsid w:val="00E91409"/>
    <w:rsid w:val="00E9221F"/>
    <w:rsid w:val="00E96616"/>
    <w:rsid w:val="00EA0D89"/>
    <w:rsid w:val="00EA10F7"/>
    <w:rsid w:val="00EA6E80"/>
    <w:rsid w:val="00EB624B"/>
    <w:rsid w:val="00ED2447"/>
    <w:rsid w:val="00ED253E"/>
    <w:rsid w:val="00EE4A65"/>
    <w:rsid w:val="00EF36E7"/>
    <w:rsid w:val="00F0447B"/>
    <w:rsid w:val="00F11B03"/>
    <w:rsid w:val="00F1252D"/>
    <w:rsid w:val="00F218C3"/>
    <w:rsid w:val="00F54201"/>
    <w:rsid w:val="00F660D3"/>
    <w:rsid w:val="00F77C4F"/>
    <w:rsid w:val="00F80DFB"/>
    <w:rsid w:val="00F82BC0"/>
    <w:rsid w:val="00F84E17"/>
    <w:rsid w:val="00F96250"/>
    <w:rsid w:val="00FA4A32"/>
    <w:rsid w:val="00FC4146"/>
    <w:rsid w:val="00FC4CAB"/>
    <w:rsid w:val="00FC5E5B"/>
    <w:rsid w:val="00FD1359"/>
    <w:rsid w:val="00FD329B"/>
    <w:rsid w:val="00FF021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1F0E9"/>
  <w15:chartTrackingRefBased/>
  <w15:docId w15:val="{C57A53B6-5E16-46CC-AFD2-052CCCA42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224F"/>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0224F"/>
    <w:pPr>
      <w:tabs>
        <w:tab w:val="center" w:pos="4536"/>
        <w:tab w:val="right" w:pos="9072"/>
      </w:tabs>
      <w:spacing w:after="0" w:line="240" w:lineRule="auto"/>
    </w:pPr>
  </w:style>
  <w:style w:type="character" w:customStyle="1" w:styleId="En-tteCar">
    <w:name w:val="En-tête Car"/>
    <w:basedOn w:val="Policepardfaut"/>
    <w:link w:val="En-tte"/>
    <w:uiPriority w:val="99"/>
    <w:rsid w:val="00E0224F"/>
  </w:style>
  <w:style w:type="paragraph" w:styleId="Pieddepage">
    <w:name w:val="footer"/>
    <w:basedOn w:val="Normal"/>
    <w:link w:val="PieddepageCar"/>
    <w:uiPriority w:val="99"/>
    <w:unhideWhenUsed/>
    <w:rsid w:val="00E0224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0224F"/>
  </w:style>
  <w:style w:type="paragraph" w:styleId="Paragraphedeliste">
    <w:name w:val="List Paragraph"/>
    <w:aliases w:val="Bullets,References,List Paragraph (numbered (a)),Evidence on Demand bullet points,Premier,Tableau Adere"/>
    <w:basedOn w:val="Normal"/>
    <w:link w:val="ParagraphedelisteCar"/>
    <w:uiPriority w:val="34"/>
    <w:qFormat/>
    <w:rsid w:val="00E0224F"/>
    <w:pPr>
      <w:ind w:left="720"/>
      <w:contextualSpacing/>
    </w:pPr>
  </w:style>
  <w:style w:type="paragraph" w:customStyle="1" w:styleId="SingleTxtG">
    <w:name w:val="_ Single Txt_G"/>
    <w:basedOn w:val="Normal"/>
    <w:link w:val="SingleTxtGChar"/>
    <w:qFormat/>
    <w:rsid w:val="00C01C90"/>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character" w:customStyle="1" w:styleId="SingleTxtGChar">
    <w:name w:val="_ Single Txt_G Char"/>
    <w:link w:val="SingleTxtG"/>
    <w:qFormat/>
    <w:locked/>
    <w:rsid w:val="00C01C90"/>
    <w:rPr>
      <w:rFonts w:ascii="Times New Roman" w:eastAsia="Times New Roman" w:hAnsi="Times New Roman" w:cs="Times New Roman"/>
      <w:sz w:val="20"/>
      <w:szCs w:val="20"/>
      <w:lang w:val="fr-CH"/>
    </w:rPr>
  </w:style>
  <w:style w:type="character" w:customStyle="1" w:styleId="ParagraphedelisteCar">
    <w:name w:val="Paragraphe de liste Car"/>
    <w:aliases w:val="Bullets Car,References Car,List Paragraph (numbered (a)) Car,Evidence on Demand bullet points Car,Premier Car,Tableau Adere Car"/>
    <w:basedOn w:val="Policepardfaut"/>
    <w:link w:val="Paragraphedeliste"/>
    <w:uiPriority w:val="34"/>
    <w:locked/>
    <w:rsid w:val="00C01C90"/>
  </w:style>
  <w:style w:type="paragraph" w:customStyle="1" w:styleId="H23G">
    <w:name w:val="_ H_2/3_G"/>
    <w:basedOn w:val="Normal"/>
    <w:next w:val="Normal"/>
    <w:qFormat/>
    <w:rsid w:val="00364BD0"/>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fr-CH"/>
    </w:rPr>
  </w:style>
  <w:style w:type="paragraph" w:customStyle="1" w:styleId="HChG">
    <w:name w:val="_ H _Ch_G"/>
    <w:basedOn w:val="Normal"/>
    <w:next w:val="Normal"/>
    <w:link w:val="HChGChar"/>
    <w:qFormat/>
    <w:rsid w:val="00FF0210"/>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ascii="Times New Roman" w:hAnsi="Times New Roman" w:cs="Times New Roman"/>
      <w:b/>
      <w:sz w:val="28"/>
      <w:szCs w:val="20"/>
      <w:lang w:val="fr-CH"/>
    </w:rPr>
  </w:style>
  <w:style w:type="paragraph" w:customStyle="1" w:styleId="H1G">
    <w:name w:val="_ H_1_G"/>
    <w:basedOn w:val="Normal"/>
    <w:next w:val="Normal"/>
    <w:link w:val="H1GChar"/>
    <w:qFormat/>
    <w:rsid w:val="00FF0210"/>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ascii="Times New Roman" w:hAnsi="Times New Roman" w:cs="Times New Roman"/>
      <w:b/>
      <w:sz w:val="24"/>
      <w:szCs w:val="20"/>
      <w:lang w:val="fr-CH"/>
    </w:rPr>
  </w:style>
  <w:style w:type="character" w:styleId="Appelnotedebasdep">
    <w:name w:val="footnote reference"/>
    <w:aliases w:val="4_G,Footnote Reference/,ftref,Footnote Refernece,Texto de nota al pie,Appel note de bas de page,Footnotes refss,Footnote number,referencia nota al pie,BVI fnr,f,16 Point,Superscript 6 Point,Texto nota al pie"/>
    <w:basedOn w:val="Policepardfaut"/>
    <w:link w:val="4GCharChar"/>
    <w:qFormat/>
    <w:rsid w:val="00FF0210"/>
    <w:rPr>
      <w:rFonts w:ascii="Times New Roman" w:hAnsi="Times New Roman"/>
      <w:sz w:val="18"/>
      <w:vertAlign w:val="superscript"/>
      <w:lang w:val="fr-CH"/>
    </w:rPr>
  </w:style>
  <w:style w:type="character" w:styleId="Lienhypertexte">
    <w:name w:val="Hyperlink"/>
    <w:basedOn w:val="Policepardfaut"/>
    <w:unhideWhenUsed/>
    <w:rsid w:val="00FF0210"/>
    <w:rPr>
      <w:color w:val="0000FF"/>
      <w:u w:val="none"/>
    </w:rPr>
  </w:style>
  <w:style w:type="paragraph" w:styleId="Notedebasdepage">
    <w:name w:val="footnote text"/>
    <w:aliases w:val="5_G"/>
    <w:basedOn w:val="Normal"/>
    <w:link w:val="NotedebasdepageCar"/>
    <w:qFormat/>
    <w:rsid w:val="00FF0210"/>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hAnsi="Times New Roman" w:cs="Times New Roman"/>
      <w:sz w:val="18"/>
      <w:szCs w:val="20"/>
      <w:lang w:val="fr-CH"/>
    </w:rPr>
  </w:style>
  <w:style w:type="character" w:customStyle="1" w:styleId="NotedebasdepageCar">
    <w:name w:val="Note de bas de page Car"/>
    <w:aliases w:val="5_G Car"/>
    <w:basedOn w:val="Policepardfaut"/>
    <w:link w:val="Notedebasdepage"/>
    <w:rsid w:val="00FF0210"/>
    <w:rPr>
      <w:rFonts w:ascii="Times New Roman" w:hAnsi="Times New Roman" w:cs="Times New Roman"/>
      <w:sz w:val="18"/>
      <w:szCs w:val="20"/>
      <w:lang w:val="fr-CH"/>
    </w:rPr>
  </w:style>
  <w:style w:type="character" w:customStyle="1" w:styleId="HChGChar">
    <w:name w:val="_ H _Ch_G Char"/>
    <w:link w:val="HChG"/>
    <w:locked/>
    <w:rsid w:val="00FF0210"/>
    <w:rPr>
      <w:rFonts w:ascii="Times New Roman" w:hAnsi="Times New Roman" w:cs="Times New Roman"/>
      <w:b/>
      <w:sz w:val="28"/>
      <w:szCs w:val="20"/>
      <w:lang w:val="fr-CH"/>
    </w:rPr>
  </w:style>
  <w:style w:type="character" w:customStyle="1" w:styleId="H1GChar">
    <w:name w:val="_ H_1_G Char"/>
    <w:link w:val="H1G"/>
    <w:locked/>
    <w:rsid w:val="00FF0210"/>
    <w:rPr>
      <w:rFonts w:ascii="Times New Roman" w:hAnsi="Times New Roman" w:cs="Times New Roman"/>
      <w:b/>
      <w:sz w:val="24"/>
      <w:szCs w:val="20"/>
      <w:lang w:val="fr-CH"/>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Appelnotedebasdep"/>
    <w:rsid w:val="00FF0210"/>
    <w:pPr>
      <w:spacing w:line="240" w:lineRule="exact"/>
      <w:jc w:val="both"/>
    </w:pPr>
    <w:rPr>
      <w:rFonts w:ascii="Times New Roman" w:hAnsi="Times New Roman"/>
      <w:sz w:val="18"/>
      <w:vertAlign w:val="superscript"/>
      <w:lang w:val="fr-CH"/>
    </w:rPr>
  </w:style>
  <w:style w:type="paragraph" w:customStyle="1" w:styleId="Sansinterligne1">
    <w:name w:val="Sans interligne1"/>
    <w:uiPriority w:val="1"/>
    <w:qFormat/>
    <w:rsid w:val="00992361"/>
    <w:pPr>
      <w:spacing w:after="0" w:line="240" w:lineRule="auto"/>
      <w:jc w:val="both"/>
    </w:pPr>
    <w:rPr>
      <w:rFonts w:ascii="Times New Roman" w:eastAsia="Calibri" w:hAnsi="Times New Roman" w:cs="Times New Roman"/>
    </w:rPr>
  </w:style>
  <w:style w:type="paragraph" w:styleId="NormalWeb">
    <w:name w:val="Normal (Web)"/>
    <w:basedOn w:val="Normal"/>
    <w:uiPriority w:val="99"/>
    <w:semiHidden/>
    <w:unhideWhenUsed/>
    <w:rsid w:val="00B67521"/>
    <w:pPr>
      <w:spacing w:before="100" w:beforeAutospacing="1" w:after="100" w:afterAutospacing="1" w:line="240" w:lineRule="auto"/>
    </w:pPr>
    <w:rPr>
      <w:rFonts w:ascii="Times New Roman" w:eastAsia="Times New Roman" w:hAnsi="Times New Roman" w:cs="Times New Roman"/>
      <w:sz w:val="24"/>
      <w:szCs w:val="24"/>
      <w:lang w:eastAsia="fr-FR"/>
    </w:rPr>
  </w:style>
  <w:style w:type="table" w:styleId="Grilledutableau">
    <w:name w:val="Table Grid"/>
    <w:basedOn w:val="TableauNormal"/>
    <w:uiPriority w:val="59"/>
    <w:rsid w:val="001F441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ebrut">
    <w:name w:val="Plain Text"/>
    <w:basedOn w:val="Normal"/>
    <w:link w:val="TextebrutCar"/>
    <w:rsid w:val="00723501"/>
    <w:pPr>
      <w:spacing w:after="0" w:line="240" w:lineRule="auto"/>
    </w:pPr>
    <w:rPr>
      <w:rFonts w:ascii="Courier New" w:eastAsia="Times New Roman" w:hAnsi="Courier New" w:cs="Times New Roman"/>
      <w:sz w:val="20"/>
      <w:szCs w:val="20"/>
      <w:lang w:val="fr-CI" w:eastAsia="fr-FR"/>
    </w:rPr>
  </w:style>
  <w:style w:type="character" w:customStyle="1" w:styleId="TextebrutCar">
    <w:name w:val="Texte brut Car"/>
    <w:basedOn w:val="Policepardfaut"/>
    <w:link w:val="Textebrut"/>
    <w:rsid w:val="00723501"/>
    <w:rPr>
      <w:rFonts w:ascii="Courier New" w:eastAsia="Times New Roman" w:hAnsi="Courier New" w:cs="Times New Roman"/>
      <w:sz w:val="20"/>
      <w:szCs w:val="20"/>
      <w:lang w:val="fr-CI" w:eastAsia="fr-FR"/>
    </w:rPr>
  </w:style>
  <w:style w:type="paragraph" w:customStyle="1" w:styleId="Default">
    <w:name w:val="Default"/>
    <w:rsid w:val="00894290"/>
    <w:pPr>
      <w:autoSpaceDE w:val="0"/>
      <w:autoSpaceDN w:val="0"/>
      <w:adjustRightInd w:val="0"/>
      <w:spacing w:after="0" w:line="240" w:lineRule="auto"/>
    </w:pPr>
    <w:rPr>
      <w:rFonts w:ascii="Times New Roman" w:hAnsi="Times New Roman" w:cs="Times New Roman"/>
      <w:color w:val="000000"/>
      <w:sz w:val="24"/>
      <w:szCs w:val="24"/>
    </w:rPr>
  </w:style>
  <w:style w:type="paragraph" w:styleId="Textedebulles">
    <w:name w:val="Balloon Text"/>
    <w:basedOn w:val="Normal"/>
    <w:link w:val="TextedebullesCar"/>
    <w:uiPriority w:val="99"/>
    <w:semiHidden/>
    <w:unhideWhenUsed/>
    <w:rsid w:val="00E91409"/>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914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319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2025-06-05T07:54:53+00:00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F3FB686-0AA3-4E58-AB9C-E5D5AC4AC54F}">
  <ds:schemaRefs>
    <ds:schemaRef ds:uri="http://schemas.openxmlformats.org/officeDocument/2006/bibliography"/>
  </ds:schemaRefs>
</ds:datastoreItem>
</file>

<file path=customXml/itemProps2.xml><?xml version="1.0" encoding="utf-8"?>
<ds:datastoreItem xmlns:ds="http://schemas.openxmlformats.org/officeDocument/2006/customXml" ds:itemID="{A25AC2CC-B745-4928-A7C5-D65540C99A75}"/>
</file>

<file path=customXml/itemProps3.xml><?xml version="1.0" encoding="utf-8"?>
<ds:datastoreItem xmlns:ds="http://schemas.openxmlformats.org/officeDocument/2006/customXml" ds:itemID="{E57D9857-3816-42EC-95C7-866A91E38891}"/>
</file>

<file path=customXml/itemProps4.xml><?xml version="1.0" encoding="utf-8"?>
<ds:datastoreItem xmlns:ds="http://schemas.openxmlformats.org/officeDocument/2006/customXml" ds:itemID="{B7BD734C-DE80-487F-AFD6-3394246FA442}"/>
</file>

<file path=docProps/app.xml><?xml version="1.0" encoding="utf-8"?>
<Properties xmlns="http://schemas.openxmlformats.org/officeDocument/2006/extended-properties" xmlns:vt="http://schemas.openxmlformats.org/officeDocument/2006/docPropsVTypes">
  <Template>Normal</Template>
  <TotalTime>2155</TotalTime>
  <Pages>25</Pages>
  <Words>12835</Words>
  <Characters>70598</Characters>
  <Application>Microsoft Office Word</Application>
  <DocSecurity>0</DocSecurity>
  <Lines>588</Lines>
  <Paragraphs>166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Daj</dc:creator>
  <cp:keywords/>
  <dc:description/>
  <cp:lastModifiedBy>MAECI</cp:lastModifiedBy>
  <cp:revision>445</cp:revision>
  <cp:lastPrinted>2025-04-16T08:32:00Z</cp:lastPrinted>
  <dcterms:created xsi:type="dcterms:W3CDTF">2023-10-12T13:42:00Z</dcterms:created>
  <dcterms:modified xsi:type="dcterms:W3CDTF">2025-04-30T09:55:00Z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