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8951AC" w14:textId="77777777" w:rsidR="00574184" w:rsidRPr="007278AB" w:rsidRDefault="00574184" w:rsidP="000F161E">
      <w:pPr>
        <w:spacing w:before="240" w:after="240" w:line="276" w:lineRule="auto"/>
        <w:jc w:val="center"/>
        <w:rPr>
          <w:rFonts w:eastAsia="Times New Roman" w:cs="Arial"/>
          <w:sz w:val="24"/>
          <w:szCs w:val="24"/>
        </w:rPr>
      </w:pPr>
      <w:r w:rsidRPr="007278AB">
        <w:rPr>
          <w:rFonts w:eastAsia="Times New Roman" w:cs="Arial"/>
          <w:b/>
          <w:bCs/>
          <w:color w:val="000000"/>
          <w:u w:val="single"/>
        </w:rPr>
        <w:t>Report on the implementation of the National Security Law in the Hong Kong Special Administrative Region of the People’s Republic of China and its relationship with the civic space</w:t>
      </w:r>
    </w:p>
    <w:p w14:paraId="590EF8CB" w14:textId="77777777" w:rsidR="00574184" w:rsidRPr="007278AB" w:rsidRDefault="003B2E8F" w:rsidP="00A37D63">
      <w:pPr>
        <w:spacing w:after="0" w:line="276" w:lineRule="auto"/>
        <w:jc w:val="both"/>
        <w:rPr>
          <w:rFonts w:eastAsia="Times New Roman" w:cs="Arial"/>
          <w:b/>
          <w:bCs/>
          <w:color w:val="000000"/>
        </w:rPr>
      </w:pPr>
      <w:r w:rsidRPr="007278AB">
        <w:rPr>
          <w:rFonts w:eastAsia="Times New Roman" w:cs="Arial"/>
          <w:b/>
          <w:bCs/>
          <w:color w:val="000000"/>
        </w:rPr>
        <w:t>Introduction</w:t>
      </w:r>
    </w:p>
    <w:p w14:paraId="2E6B5E43" w14:textId="77777777" w:rsidR="000059E4" w:rsidRPr="007278AB" w:rsidRDefault="000059E4" w:rsidP="000F161E">
      <w:pPr>
        <w:spacing w:after="0" w:line="276" w:lineRule="auto"/>
        <w:rPr>
          <w:rFonts w:eastAsia="Times New Roman" w:cs="Arial"/>
          <w:sz w:val="24"/>
          <w:szCs w:val="24"/>
        </w:rPr>
      </w:pPr>
    </w:p>
    <w:p w14:paraId="680BF3FF" w14:textId="5899DB3A" w:rsidR="00574184" w:rsidRPr="007278AB" w:rsidRDefault="00574184">
      <w:pPr>
        <w:pStyle w:val="ListParagraph"/>
        <w:numPr>
          <w:ilvl w:val="0"/>
          <w:numId w:val="1"/>
        </w:numPr>
        <w:spacing w:after="0" w:line="276" w:lineRule="auto"/>
        <w:jc w:val="both"/>
        <w:rPr>
          <w:rFonts w:eastAsia="Times New Roman" w:cs="Arial"/>
          <w:sz w:val="24"/>
          <w:szCs w:val="24"/>
        </w:rPr>
      </w:pPr>
      <w:r w:rsidRPr="007278AB">
        <w:rPr>
          <w:rFonts w:eastAsia="Times New Roman" w:cs="Arial"/>
          <w:color w:val="000000"/>
        </w:rPr>
        <w:t>Enacted on 30 June 2020, the Law of the People’s Republic of China on Safeguarding National Security in the Hong Kong Special Administrative Region (the “</w:t>
      </w:r>
      <w:r w:rsidRPr="007278AB">
        <w:rPr>
          <w:rFonts w:eastAsia="Times New Roman" w:cs="Arial"/>
          <w:b/>
          <w:bCs/>
          <w:color w:val="000000"/>
        </w:rPr>
        <w:t>National Security Law</w:t>
      </w:r>
      <w:r w:rsidRPr="007278AB">
        <w:rPr>
          <w:rFonts w:eastAsia="Times New Roman" w:cs="Arial"/>
          <w:color w:val="000000"/>
        </w:rPr>
        <w:t>”) was designed to introduce much-needed protections against actions which endanger the collective interests of society while ensuring that public discourse -and the freedom</w:t>
      </w:r>
      <w:r w:rsidR="00376A3D" w:rsidRPr="007278AB">
        <w:rPr>
          <w:rFonts w:eastAsia="Times New Roman" w:cs="Arial"/>
          <w:color w:val="000000"/>
        </w:rPr>
        <w:t>s</w:t>
      </w:r>
      <w:r w:rsidRPr="007278AB">
        <w:rPr>
          <w:rFonts w:eastAsia="Times New Roman" w:cs="Arial"/>
          <w:color w:val="000000"/>
        </w:rPr>
        <w:t xml:space="preserve"> of the individual- could continue to flourish. This </w:t>
      </w:r>
      <w:r w:rsidR="00F76AED" w:rsidRPr="007278AB">
        <w:rPr>
          <w:rFonts w:eastAsia="Times New Roman" w:cs="Arial"/>
          <w:color w:val="000000"/>
        </w:rPr>
        <w:t>paper reports</w:t>
      </w:r>
      <w:r w:rsidRPr="007278AB">
        <w:rPr>
          <w:rFonts w:eastAsia="Times New Roman" w:cs="Arial"/>
          <w:color w:val="000000"/>
        </w:rPr>
        <w:t xml:space="preserve"> how civil society in Hong Kong </w:t>
      </w:r>
      <w:proofErr w:type="gramStart"/>
      <w:r w:rsidR="00376A3D" w:rsidRPr="007278AB">
        <w:rPr>
          <w:rFonts w:eastAsia="Times New Roman" w:cs="Arial"/>
          <w:color w:val="000000"/>
        </w:rPr>
        <w:t>is</w:t>
      </w:r>
      <w:r w:rsidRPr="007278AB">
        <w:rPr>
          <w:rFonts w:eastAsia="Times New Roman" w:cs="Arial"/>
          <w:color w:val="000000"/>
        </w:rPr>
        <w:t xml:space="preserve"> able to</w:t>
      </w:r>
      <w:proofErr w:type="gramEnd"/>
      <w:r w:rsidRPr="007278AB">
        <w:rPr>
          <w:rFonts w:eastAsia="Times New Roman" w:cs="Arial"/>
          <w:color w:val="000000"/>
        </w:rPr>
        <w:t xml:space="preserve"> thrive alongside the National Security Law with reference to the built-in protections of the relevant legislation, personal accounts of participants in the judicial system, and indisputable evidence of the continuation of free </w:t>
      </w:r>
      <w:r w:rsidR="00284ED4" w:rsidRPr="007278AB">
        <w:rPr>
          <w:rFonts w:eastAsia="Times New Roman" w:cs="Arial"/>
          <w:color w:val="000000"/>
        </w:rPr>
        <w:t xml:space="preserve">and independent </w:t>
      </w:r>
      <w:r w:rsidRPr="007278AB">
        <w:rPr>
          <w:rFonts w:eastAsia="Times New Roman" w:cs="Arial"/>
          <w:color w:val="000000"/>
        </w:rPr>
        <w:t xml:space="preserve">journalism in Hong Kong. </w:t>
      </w:r>
      <w:r w:rsidR="00B834D1" w:rsidRPr="007278AB">
        <w:rPr>
          <w:rFonts w:eastAsia="Times New Roman" w:cs="Arial"/>
          <w:color w:val="000000"/>
        </w:rPr>
        <w:t xml:space="preserve">  In the context of the widespread vandalism targeted at businesses and public facilities, </w:t>
      </w:r>
      <w:r w:rsidR="00BF6C5D" w:rsidRPr="007278AB">
        <w:rPr>
          <w:rFonts w:eastAsia="Times New Roman" w:cs="Arial"/>
          <w:color w:val="000000"/>
        </w:rPr>
        <w:t xml:space="preserve">blockages of roads, public transportation system and airport, </w:t>
      </w:r>
      <w:r w:rsidR="00B834D1" w:rsidRPr="007278AB">
        <w:rPr>
          <w:rFonts w:eastAsia="Times New Roman" w:cs="Arial"/>
          <w:color w:val="000000"/>
        </w:rPr>
        <w:t>and physical assaults of average residents</w:t>
      </w:r>
      <w:r w:rsidR="00BD4020" w:rsidRPr="007278AB">
        <w:rPr>
          <w:rFonts w:eastAsia="Times New Roman" w:cs="Arial"/>
          <w:color w:val="000000"/>
        </w:rPr>
        <w:t xml:space="preserve"> by rioters</w:t>
      </w:r>
      <w:r w:rsidR="00BF6C5D" w:rsidRPr="007278AB">
        <w:rPr>
          <w:rStyle w:val="FootnoteReference"/>
          <w:rFonts w:eastAsia="Times New Roman" w:cs="Arial"/>
          <w:color w:val="000000"/>
        </w:rPr>
        <w:footnoteReference w:id="1"/>
      </w:r>
      <w:r w:rsidR="00B834D1" w:rsidRPr="007278AB">
        <w:rPr>
          <w:rFonts w:eastAsia="Times New Roman" w:cs="Arial"/>
          <w:color w:val="000000"/>
        </w:rPr>
        <w:t xml:space="preserve"> (those with a difference in opinion to the protestors) </w:t>
      </w:r>
      <w:r w:rsidR="00BF6C5D" w:rsidRPr="007278AB">
        <w:rPr>
          <w:rFonts w:eastAsia="Times New Roman" w:cs="Arial"/>
          <w:color w:val="000000"/>
        </w:rPr>
        <w:t>during the riots in Hong Kong 2019 to 2020</w:t>
      </w:r>
      <w:r w:rsidR="00953918" w:rsidRPr="007278AB">
        <w:rPr>
          <w:rFonts w:eastAsia="Times New Roman" w:cs="Arial"/>
          <w:color w:val="000000"/>
        </w:rPr>
        <w:t>,</w:t>
      </w:r>
      <w:r w:rsidR="00BF6C5D" w:rsidRPr="007278AB">
        <w:rPr>
          <w:rFonts w:eastAsia="Times New Roman" w:cs="Arial"/>
          <w:color w:val="000000"/>
        </w:rPr>
        <w:t xml:space="preserve"> </w:t>
      </w:r>
      <w:r w:rsidR="00A02F02" w:rsidRPr="007278AB">
        <w:rPr>
          <w:rFonts w:eastAsia="Times New Roman" w:cs="Arial"/>
          <w:color w:val="000000"/>
        </w:rPr>
        <w:t xml:space="preserve">we submit that </w:t>
      </w:r>
      <w:r w:rsidRPr="007278AB">
        <w:rPr>
          <w:rFonts w:eastAsia="Times New Roman" w:cs="Arial"/>
          <w:color w:val="000000"/>
        </w:rPr>
        <w:t xml:space="preserve">the National Security Law does the bare minimum required to </w:t>
      </w:r>
      <w:r w:rsidR="002E7AF6" w:rsidRPr="007278AB">
        <w:rPr>
          <w:rFonts w:eastAsia="Times New Roman" w:cs="Arial"/>
          <w:color w:val="000000"/>
        </w:rPr>
        <w:t>defend against</w:t>
      </w:r>
      <w:r w:rsidRPr="007278AB">
        <w:rPr>
          <w:rFonts w:eastAsia="Times New Roman" w:cs="Arial"/>
          <w:color w:val="000000"/>
        </w:rPr>
        <w:t xml:space="preserve"> this threat to the </w:t>
      </w:r>
      <w:r w:rsidR="007F5F60" w:rsidRPr="007278AB">
        <w:rPr>
          <w:rFonts w:eastAsia="Times New Roman" w:cs="Arial"/>
          <w:color w:val="000000"/>
        </w:rPr>
        <w:t xml:space="preserve">peace and </w:t>
      </w:r>
      <w:r w:rsidRPr="007278AB">
        <w:rPr>
          <w:rFonts w:eastAsia="Times New Roman" w:cs="Arial"/>
          <w:color w:val="000000"/>
        </w:rPr>
        <w:t>prosperity of Hong Kong</w:t>
      </w:r>
      <w:r w:rsidR="00D04F79" w:rsidRPr="007278AB">
        <w:rPr>
          <w:rFonts w:eastAsia="Times New Roman" w:cs="Arial"/>
          <w:color w:val="000000"/>
        </w:rPr>
        <w:t xml:space="preserve">, </w:t>
      </w:r>
      <w:r w:rsidR="00B834D1" w:rsidRPr="007278AB">
        <w:rPr>
          <w:rFonts w:eastAsia="Times New Roman" w:cs="Arial"/>
          <w:color w:val="000000"/>
        </w:rPr>
        <w:t xml:space="preserve">and to restore law and order to the </w:t>
      </w:r>
      <w:r w:rsidR="00953918" w:rsidRPr="007278AB">
        <w:rPr>
          <w:rFonts w:eastAsia="Times New Roman" w:cs="Arial"/>
          <w:color w:val="000000"/>
        </w:rPr>
        <w:t xml:space="preserve">Hong Kong </w:t>
      </w:r>
      <w:r w:rsidR="00B834D1" w:rsidRPr="007278AB">
        <w:rPr>
          <w:rFonts w:eastAsia="Times New Roman" w:cs="Arial"/>
          <w:color w:val="000000"/>
        </w:rPr>
        <w:t>society at large</w:t>
      </w:r>
      <w:r w:rsidRPr="007278AB">
        <w:rPr>
          <w:rFonts w:eastAsia="Times New Roman" w:cs="Arial"/>
          <w:color w:val="000000"/>
        </w:rPr>
        <w:t>.</w:t>
      </w:r>
    </w:p>
    <w:p w14:paraId="2D9C7EAA" w14:textId="77777777" w:rsidR="00256D98" w:rsidRPr="007278AB" w:rsidRDefault="00256D98" w:rsidP="00256D98">
      <w:pPr>
        <w:spacing w:after="0" w:line="276" w:lineRule="auto"/>
        <w:jc w:val="both"/>
        <w:rPr>
          <w:rFonts w:eastAsia="Times New Roman" w:cs="Arial"/>
          <w:sz w:val="24"/>
          <w:szCs w:val="24"/>
        </w:rPr>
      </w:pPr>
    </w:p>
    <w:p w14:paraId="67B4115A" w14:textId="228844BE" w:rsidR="00256D98" w:rsidRPr="007278AB" w:rsidRDefault="00256D98" w:rsidP="00256D98">
      <w:pPr>
        <w:spacing w:after="0" w:line="276" w:lineRule="auto"/>
        <w:jc w:val="both"/>
        <w:rPr>
          <w:rFonts w:eastAsia="Times New Roman" w:cs="Arial"/>
          <w:color w:val="000000"/>
        </w:rPr>
      </w:pPr>
      <w:r w:rsidRPr="007278AB">
        <w:rPr>
          <w:rFonts w:eastAsia="Times New Roman" w:cs="Arial"/>
          <w:b/>
          <w:bCs/>
          <w:color w:val="000000"/>
        </w:rPr>
        <w:t xml:space="preserve">Section 1: </w:t>
      </w:r>
      <w:r w:rsidR="00D356C5" w:rsidRPr="007278AB">
        <w:rPr>
          <w:rFonts w:eastAsia="Times New Roman" w:cs="Arial"/>
          <w:b/>
          <w:bCs/>
          <w:color w:val="000000"/>
        </w:rPr>
        <w:t xml:space="preserve">The </w:t>
      </w:r>
      <w:r w:rsidR="008456E8" w:rsidRPr="007278AB">
        <w:rPr>
          <w:rFonts w:eastAsia="Times New Roman" w:cs="Arial"/>
          <w:b/>
          <w:bCs/>
          <w:color w:val="000000"/>
        </w:rPr>
        <w:t>context of</w:t>
      </w:r>
      <w:r w:rsidR="00861900" w:rsidRPr="007278AB">
        <w:rPr>
          <w:rFonts w:eastAsia="Times New Roman" w:cs="Arial"/>
          <w:b/>
          <w:bCs/>
          <w:color w:val="000000"/>
        </w:rPr>
        <w:t xml:space="preserve"> the National Security Law</w:t>
      </w:r>
      <w:r w:rsidR="008456E8" w:rsidRPr="007278AB">
        <w:rPr>
          <w:rFonts w:eastAsia="Times New Roman" w:cs="Arial"/>
          <w:b/>
          <w:bCs/>
          <w:color w:val="000000"/>
        </w:rPr>
        <w:t>’s enactment</w:t>
      </w:r>
    </w:p>
    <w:p w14:paraId="020AA27C" w14:textId="77777777" w:rsidR="00861900" w:rsidRPr="007278AB" w:rsidRDefault="00861900" w:rsidP="00256D98">
      <w:pPr>
        <w:spacing w:after="0" w:line="276" w:lineRule="auto"/>
        <w:jc w:val="both"/>
        <w:rPr>
          <w:rFonts w:eastAsia="Times New Roman" w:cs="Arial"/>
          <w:color w:val="000000"/>
        </w:rPr>
      </w:pPr>
    </w:p>
    <w:p w14:paraId="6D081B07" w14:textId="5380AAC1" w:rsidR="00E90221" w:rsidRPr="007278AB" w:rsidRDefault="00E90221" w:rsidP="00E90221">
      <w:pPr>
        <w:pStyle w:val="ListParagraph"/>
        <w:numPr>
          <w:ilvl w:val="0"/>
          <w:numId w:val="1"/>
        </w:numPr>
        <w:spacing w:after="0" w:line="276" w:lineRule="auto"/>
        <w:jc w:val="both"/>
        <w:rPr>
          <w:rFonts w:eastAsia="Times New Roman" w:cs="Arial"/>
          <w:color w:val="000000"/>
        </w:rPr>
      </w:pPr>
      <w:r w:rsidRPr="007278AB">
        <w:rPr>
          <w:rFonts w:eastAsia="Times New Roman" w:cs="Arial"/>
          <w:color w:val="000000"/>
        </w:rPr>
        <w:t xml:space="preserve">The National Security Law was enacted in the immediate aftermath of an especially turbulent period for Hong Kong in 2019-2020 </w:t>
      </w:r>
      <w:r w:rsidR="003159EF" w:rsidRPr="007278AB">
        <w:rPr>
          <w:rFonts w:eastAsia="Times New Roman" w:cs="Arial"/>
          <w:color w:val="000000"/>
        </w:rPr>
        <w:t xml:space="preserve">characterised by </w:t>
      </w:r>
      <w:r w:rsidRPr="007278AB">
        <w:rPr>
          <w:rFonts w:eastAsia="Times New Roman" w:cs="Arial"/>
          <w:color w:val="000000"/>
        </w:rPr>
        <w:t xml:space="preserve">violent riots </w:t>
      </w:r>
      <w:r w:rsidR="003159EF" w:rsidRPr="007278AB">
        <w:rPr>
          <w:rFonts w:eastAsia="Times New Roman" w:cs="Arial"/>
          <w:color w:val="000000"/>
        </w:rPr>
        <w:t xml:space="preserve">and </w:t>
      </w:r>
      <w:r w:rsidR="00D1465F" w:rsidRPr="007278AB">
        <w:rPr>
          <w:rFonts w:eastAsia="Times New Roman" w:cs="Arial"/>
          <w:color w:val="000000"/>
        </w:rPr>
        <w:t xml:space="preserve">opportunistic </w:t>
      </w:r>
      <w:r w:rsidRPr="007278AB">
        <w:rPr>
          <w:rFonts w:eastAsia="Times New Roman" w:cs="Arial"/>
          <w:color w:val="000000"/>
        </w:rPr>
        <w:t xml:space="preserve">opposition politicians </w:t>
      </w:r>
      <w:r w:rsidR="00D1465F" w:rsidRPr="007278AB">
        <w:rPr>
          <w:rFonts w:eastAsia="Times New Roman" w:cs="Arial"/>
          <w:color w:val="000000"/>
        </w:rPr>
        <w:t xml:space="preserve">pursuing anarchist strategies in support of the violent riots at the expense of </w:t>
      </w:r>
      <w:r w:rsidRPr="007278AB">
        <w:rPr>
          <w:rFonts w:eastAsia="Times New Roman" w:cs="Arial"/>
          <w:color w:val="000000"/>
        </w:rPr>
        <w:t>effective governance. Evidence of foreign interference in the situation in Hong Kong was particularly alarming.</w:t>
      </w:r>
      <w:r w:rsidRPr="007278AB">
        <w:rPr>
          <w:rStyle w:val="FootnoteReference"/>
          <w:rFonts w:eastAsia="Times New Roman" w:cs="Arial"/>
          <w:color w:val="000000"/>
        </w:rPr>
        <w:footnoteReference w:id="2"/>
      </w:r>
    </w:p>
    <w:p w14:paraId="6B01CD49" w14:textId="77777777" w:rsidR="00CE51F7" w:rsidRPr="007278AB" w:rsidRDefault="00CE51F7" w:rsidP="00A37D63">
      <w:pPr>
        <w:pStyle w:val="ListParagraph"/>
        <w:spacing w:after="0" w:line="276" w:lineRule="auto"/>
        <w:ind w:left="360"/>
        <w:jc w:val="both"/>
        <w:rPr>
          <w:rFonts w:eastAsia="Times New Roman" w:cs="Arial"/>
          <w:color w:val="000000"/>
        </w:rPr>
      </w:pPr>
    </w:p>
    <w:p w14:paraId="3F2D5019" w14:textId="41046D48" w:rsidR="00E90221" w:rsidRPr="007278AB" w:rsidRDefault="00C94B51" w:rsidP="00E90221">
      <w:pPr>
        <w:pStyle w:val="ListParagraph"/>
        <w:numPr>
          <w:ilvl w:val="0"/>
          <w:numId w:val="1"/>
        </w:numPr>
        <w:spacing w:after="0" w:line="276" w:lineRule="auto"/>
        <w:jc w:val="both"/>
        <w:rPr>
          <w:rFonts w:eastAsia="Times New Roman" w:cs="Arial"/>
          <w:color w:val="000000"/>
        </w:rPr>
      </w:pPr>
      <w:r w:rsidRPr="007278AB">
        <w:rPr>
          <w:rFonts w:eastAsia="Times New Roman" w:cs="Arial"/>
          <w:color w:val="000000"/>
        </w:rPr>
        <w:t xml:space="preserve">In recent years, the globalisation wave that characterised the 1990s has waned, and </w:t>
      </w:r>
      <w:proofErr w:type="gramStart"/>
      <w:r w:rsidRPr="007278AB">
        <w:rPr>
          <w:rFonts w:eastAsia="Times New Roman" w:cs="Arial"/>
          <w:color w:val="000000"/>
        </w:rPr>
        <w:t>with it</w:t>
      </w:r>
      <w:proofErr w:type="gramEnd"/>
      <w:r w:rsidRPr="007278AB">
        <w:rPr>
          <w:rFonts w:eastAsia="Times New Roman" w:cs="Arial"/>
          <w:color w:val="000000"/>
        </w:rPr>
        <w:t xml:space="preserve"> global policies of international co-operation and integration. Instead, national policies that are in vogue are more insular and populist in nature. This has eventually led to the current </w:t>
      </w:r>
      <w:proofErr w:type="gramStart"/>
      <w:r w:rsidRPr="007278AB">
        <w:rPr>
          <w:rFonts w:eastAsia="Times New Roman" w:cs="Arial"/>
          <w:color w:val="000000"/>
        </w:rPr>
        <w:t>state of affairs</w:t>
      </w:r>
      <w:proofErr w:type="gramEnd"/>
      <w:r w:rsidRPr="007278AB">
        <w:rPr>
          <w:rFonts w:eastAsia="Times New Roman" w:cs="Arial"/>
          <w:color w:val="000000"/>
        </w:rPr>
        <w:t xml:space="preserve"> </w:t>
      </w:r>
      <w:r w:rsidR="00CE51F7" w:rsidRPr="007278AB">
        <w:rPr>
          <w:rFonts w:eastAsia="Times New Roman" w:cs="Arial"/>
          <w:color w:val="000000"/>
        </w:rPr>
        <w:t>where collaboration has given way to</w:t>
      </w:r>
      <w:r w:rsidR="00BD4020" w:rsidRPr="007278AB">
        <w:rPr>
          <w:rFonts w:eastAsia="Times New Roman" w:cs="Arial"/>
          <w:color w:val="000000"/>
        </w:rPr>
        <w:t xml:space="preserve"> geopolitical tensions</w:t>
      </w:r>
      <w:r w:rsidRPr="007278AB">
        <w:rPr>
          <w:rFonts w:eastAsia="Times New Roman" w:cs="Arial"/>
          <w:color w:val="000000"/>
        </w:rPr>
        <w:t xml:space="preserve">. This is </w:t>
      </w:r>
      <w:r w:rsidR="00CE51F7" w:rsidRPr="007278AB">
        <w:rPr>
          <w:rFonts w:eastAsia="Times New Roman" w:cs="Arial"/>
          <w:color w:val="000000"/>
        </w:rPr>
        <w:t>evidenced by</w:t>
      </w:r>
      <w:r w:rsidR="007053C6" w:rsidRPr="007278AB">
        <w:rPr>
          <w:rFonts w:eastAsia="Times New Roman" w:cs="Arial"/>
          <w:color w:val="000000"/>
        </w:rPr>
        <w:t xml:space="preserve"> </w:t>
      </w:r>
      <w:r w:rsidR="00CE51F7" w:rsidRPr="007278AB">
        <w:rPr>
          <w:rFonts w:eastAsia="Times New Roman" w:cs="Arial"/>
          <w:color w:val="000000"/>
        </w:rPr>
        <w:t xml:space="preserve">comprehensive strategies adopted with publicly stated aim of delaying </w:t>
      </w:r>
      <w:r w:rsidR="007053C6" w:rsidRPr="007278AB">
        <w:rPr>
          <w:rFonts w:eastAsia="Times New Roman" w:cs="Arial"/>
          <w:color w:val="000000"/>
        </w:rPr>
        <w:t xml:space="preserve">the </w:t>
      </w:r>
      <w:r w:rsidR="00CE51F7" w:rsidRPr="007278AB">
        <w:rPr>
          <w:rFonts w:eastAsia="Times New Roman" w:cs="Arial"/>
          <w:color w:val="000000"/>
        </w:rPr>
        <w:lastRenderedPageBreak/>
        <w:t>development of another country</w:t>
      </w:r>
      <w:r w:rsidR="003C4705" w:rsidRPr="007278AB">
        <w:rPr>
          <w:rFonts w:eastAsia="Times New Roman" w:cs="Arial"/>
          <w:color w:val="000000"/>
        </w:rPr>
        <w:t>.</w:t>
      </w:r>
      <w:r w:rsidR="00E90221" w:rsidRPr="007278AB">
        <w:rPr>
          <w:rStyle w:val="FootnoteReference"/>
          <w:rFonts w:eastAsia="Times New Roman" w:cs="Arial"/>
          <w:color w:val="000000"/>
        </w:rPr>
        <w:footnoteReference w:id="3"/>
      </w:r>
      <w:r w:rsidR="00E90221" w:rsidRPr="007278AB">
        <w:rPr>
          <w:rFonts w:eastAsia="Times New Roman" w:cs="Arial"/>
          <w:color w:val="000000"/>
        </w:rPr>
        <w:t xml:space="preserve"> </w:t>
      </w:r>
      <w:r w:rsidR="007053C6" w:rsidRPr="007278AB">
        <w:rPr>
          <w:rFonts w:eastAsia="Times New Roman" w:cs="Arial"/>
          <w:color w:val="000000"/>
        </w:rPr>
        <w:t>As such, c</w:t>
      </w:r>
      <w:r w:rsidR="00E90221" w:rsidRPr="007278AB">
        <w:rPr>
          <w:rFonts w:eastAsia="Times New Roman" w:cs="Arial"/>
          <w:color w:val="000000"/>
        </w:rPr>
        <w:t xml:space="preserve">oncerns that </w:t>
      </w:r>
      <w:r w:rsidR="007053C6" w:rsidRPr="007278AB">
        <w:rPr>
          <w:rFonts w:eastAsia="Times New Roman" w:cs="Arial"/>
          <w:color w:val="000000"/>
        </w:rPr>
        <w:t xml:space="preserve">foreign </w:t>
      </w:r>
      <w:r w:rsidR="00E90221" w:rsidRPr="007278AB">
        <w:rPr>
          <w:rFonts w:eastAsia="Times New Roman" w:cs="Arial"/>
          <w:color w:val="000000"/>
        </w:rPr>
        <w:t xml:space="preserve">countries are seeking to undermine China and its government through interference in its domestic affairs are </w:t>
      </w:r>
      <w:r w:rsidR="007053C6" w:rsidRPr="007278AB">
        <w:rPr>
          <w:rFonts w:eastAsia="Times New Roman" w:cs="Arial"/>
          <w:color w:val="000000"/>
        </w:rPr>
        <w:t xml:space="preserve">very real and </w:t>
      </w:r>
      <w:r w:rsidR="00E90221" w:rsidRPr="007278AB">
        <w:rPr>
          <w:rFonts w:eastAsia="Times New Roman" w:cs="Arial"/>
          <w:color w:val="000000"/>
        </w:rPr>
        <w:t>legitimate. Hong Kong, as China’s gateway to the world, is at the forefront of such threats, and its vulnerability is clearly evidenced by foreign involvement and support for the 2019 riots.</w:t>
      </w:r>
    </w:p>
    <w:p w14:paraId="48669C2F" w14:textId="77777777" w:rsidR="00CE51F7" w:rsidRPr="007278AB" w:rsidRDefault="00CE51F7" w:rsidP="00A37D63">
      <w:pPr>
        <w:pStyle w:val="ListParagraph"/>
        <w:spacing w:after="0" w:line="276" w:lineRule="auto"/>
        <w:ind w:left="360"/>
        <w:jc w:val="both"/>
        <w:rPr>
          <w:rFonts w:eastAsia="Times New Roman" w:cs="Arial"/>
          <w:color w:val="000000"/>
        </w:rPr>
      </w:pPr>
    </w:p>
    <w:p w14:paraId="621407E9" w14:textId="77777777" w:rsidR="00574184" w:rsidRPr="007278AB" w:rsidRDefault="00B41DB6" w:rsidP="000F161E">
      <w:pPr>
        <w:spacing w:after="0" w:line="276" w:lineRule="auto"/>
        <w:jc w:val="both"/>
        <w:rPr>
          <w:rFonts w:eastAsia="Times New Roman" w:cs="Arial"/>
          <w:sz w:val="24"/>
          <w:szCs w:val="24"/>
        </w:rPr>
      </w:pPr>
      <w:r w:rsidRPr="007278AB">
        <w:rPr>
          <w:rFonts w:eastAsia="Times New Roman" w:cs="Arial"/>
          <w:b/>
          <w:bCs/>
          <w:color w:val="000000"/>
        </w:rPr>
        <w:t xml:space="preserve">Section </w:t>
      </w:r>
      <w:r w:rsidR="00256D98" w:rsidRPr="007278AB">
        <w:rPr>
          <w:rFonts w:eastAsia="Times New Roman" w:cs="Arial"/>
          <w:b/>
          <w:bCs/>
          <w:color w:val="000000"/>
        </w:rPr>
        <w:t>2</w:t>
      </w:r>
      <w:r w:rsidRPr="007278AB">
        <w:rPr>
          <w:rFonts w:eastAsia="Times New Roman" w:cs="Arial"/>
          <w:b/>
          <w:bCs/>
          <w:color w:val="000000"/>
        </w:rPr>
        <w:t>:</w:t>
      </w:r>
      <w:r w:rsidR="00574184" w:rsidRPr="007278AB">
        <w:rPr>
          <w:rFonts w:eastAsia="Times New Roman" w:cs="Arial"/>
          <w:b/>
          <w:bCs/>
          <w:color w:val="000000"/>
        </w:rPr>
        <w:t xml:space="preserve"> Interaction between the International Covenant on Economic, Social and Cultural Rights (“ICESCR”), and the National Security Law</w:t>
      </w:r>
    </w:p>
    <w:p w14:paraId="35806716" w14:textId="77777777" w:rsidR="00574184" w:rsidRPr="007278AB" w:rsidRDefault="00574184" w:rsidP="000F161E">
      <w:pPr>
        <w:spacing w:after="0" w:line="276" w:lineRule="auto"/>
        <w:rPr>
          <w:rFonts w:eastAsia="Times New Roman" w:cs="Arial"/>
          <w:sz w:val="24"/>
          <w:szCs w:val="24"/>
        </w:rPr>
      </w:pPr>
    </w:p>
    <w:p w14:paraId="19FF90FC" w14:textId="77777777" w:rsidR="00574184" w:rsidRPr="007278AB" w:rsidRDefault="00574184" w:rsidP="000F161E">
      <w:pPr>
        <w:spacing w:after="0" w:line="276" w:lineRule="auto"/>
        <w:jc w:val="both"/>
        <w:rPr>
          <w:rFonts w:eastAsia="Times New Roman" w:cs="Arial"/>
          <w:sz w:val="24"/>
          <w:szCs w:val="24"/>
        </w:rPr>
      </w:pPr>
      <w:r w:rsidRPr="007278AB">
        <w:rPr>
          <w:rFonts w:eastAsia="Times New Roman" w:cs="Arial"/>
          <w:i/>
          <w:iCs/>
          <w:color w:val="000000"/>
        </w:rPr>
        <w:t>The enactment of the National Security Law</w:t>
      </w:r>
    </w:p>
    <w:p w14:paraId="7C69CCCA" w14:textId="77777777" w:rsidR="00574184" w:rsidRPr="007278AB" w:rsidRDefault="00574184" w:rsidP="000F161E">
      <w:pPr>
        <w:spacing w:after="0" w:line="276" w:lineRule="auto"/>
        <w:rPr>
          <w:rFonts w:eastAsia="Times New Roman" w:cs="Arial"/>
          <w:sz w:val="24"/>
          <w:szCs w:val="24"/>
        </w:rPr>
      </w:pPr>
    </w:p>
    <w:p w14:paraId="01E258E6" w14:textId="1C1F793C" w:rsidR="00574184" w:rsidRPr="007278AB" w:rsidRDefault="00574184" w:rsidP="000F161E">
      <w:pPr>
        <w:pStyle w:val="ListParagraph"/>
        <w:numPr>
          <w:ilvl w:val="0"/>
          <w:numId w:val="1"/>
        </w:numPr>
        <w:spacing w:after="0" w:line="276" w:lineRule="auto"/>
        <w:jc w:val="both"/>
        <w:rPr>
          <w:rFonts w:eastAsia="Times New Roman" w:cs="Arial"/>
          <w:sz w:val="24"/>
          <w:szCs w:val="24"/>
        </w:rPr>
      </w:pPr>
      <w:r w:rsidRPr="007278AB">
        <w:rPr>
          <w:rFonts w:eastAsia="Times New Roman" w:cs="Arial"/>
          <w:color w:val="000000"/>
        </w:rPr>
        <w:t xml:space="preserve">Reporting on the National Security Law in English-language media </w:t>
      </w:r>
      <w:r w:rsidR="00D04F79" w:rsidRPr="007278AB">
        <w:rPr>
          <w:rFonts w:eastAsia="Times New Roman" w:cs="Arial"/>
          <w:color w:val="000000"/>
        </w:rPr>
        <w:t>tends</w:t>
      </w:r>
      <w:r w:rsidR="00831EE1" w:rsidRPr="007278AB">
        <w:rPr>
          <w:rFonts w:eastAsia="Times New Roman" w:cs="Arial"/>
          <w:color w:val="000000"/>
        </w:rPr>
        <w:t xml:space="preserve"> </w:t>
      </w:r>
      <w:r w:rsidRPr="007278AB">
        <w:rPr>
          <w:rFonts w:eastAsia="Times New Roman" w:cs="Arial"/>
          <w:color w:val="000000"/>
        </w:rPr>
        <w:t>to describe it as an external construct that was “imposed” on Hong Kong by Beijing.</w:t>
      </w:r>
      <w:r w:rsidR="004C1999" w:rsidRPr="007278AB">
        <w:rPr>
          <w:rFonts w:cs="Arial"/>
          <w:vertAlign w:val="superscript"/>
        </w:rPr>
        <w:footnoteReference w:id="4"/>
      </w:r>
      <w:r w:rsidRPr="007278AB">
        <w:rPr>
          <w:rFonts w:eastAsia="Times New Roman" w:cs="Arial"/>
          <w:color w:val="000000"/>
        </w:rPr>
        <w:t xml:space="preserve"> The use of such language is designed to orientalise and sensationalise what is commonplace in the many Western nations </w:t>
      </w:r>
      <w:r w:rsidR="00DF1A17" w:rsidRPr="007278AB">
        <w:rPr>
          <w:rFonts w:eastAsia="Times New Roman" w:cs="Arial"/>
          <w:color w:val="000000"/>
        </w:rPr>
        <w:t>that</w:t>
      </w:r>
      <w:r w:rsidRPr="007278AB">
        <w:rPr>
          <w:rFonts w:eastAsia="Times New Roman" w:cs="Arial"/>
          <w:color w:val="000000"/>
        </w:rPr>
        <w:t xml:space="preserve"> label themselves as “liberal democracies”</w:t>
      </w:r>
      <w:r w:rsidR="00F430B7" w:rsidRPr="007278AB">
        <w:rPr>
          <w:rFonts w:eastAsia="Times New Roman" w:cs="Arial"/>
          <w:color w:val="000000"/>
        </w:rPr>
        <w:t xml:space="preserve">, a label that is exported to the rest of the world as the ideal and only acceptable form of government, and that any other form of government is automatically denigrated as against “universal” values. </w:t>
      </w:r>
    </w:p>
    <w:p w14:paraId="6379183D" w14:textId="77777777" w:rsidR="00574184" w:rsidRPr="007278AB" w:rsidRDefault="00574184" w:rsidP="000F161E">
      <w:pPr>
        <w:spacing w:after="0" w:line="276" w:lineRule="auto"/>
        <w:rPr>
          <w:rFonts w:eastAsia="Times New Roman" w:cs="Arial"/>
          <w:sz w:val="24"/>
          <w:szCs w:val="24"/>
        </w:rPr>
      </w:pPr>
    </w:p>
    <w:p w14:paraId="37A3CE34" w14:textId="61E14BE7" w:rsidR="00574184" w:rsidRPr="007278AB" w:rsidRDefault="00574184" w:rsidP="000F161E">
      <w:pPr>
        <w:pStyle w:val="ListParagraph"/>
        <w:numPr>
          <w:ilvl w:val="0"/>
          <w:numId w:val="1"/>
        </w:numPr>
        <w:spacing w:after="0" w:line="276" w:lineRule="auto"/>
        <w:jc w:val="both"/>
        <w:rPr>
          <w:rFonts w:eastAsia="Times New Roman" w:cs="Arial"/>
          <w:sz w:val="24"/>
          <w:szCs w:val="24"/>
        </w:rPr>
      </w:pPr>
      <w:r w:rsidRPr="007278AB">
        <w:rPr>
          <w:rFonts w:eastAsia="Times New Roman" w:cs="Arial"/>
          <w:color w:val="000000"/>
        </w:rPr>
        <w:t>The Hong Kong Special Administrative Region (the “</w:t>
      </w:r>
      <w:r w:rsidRPr="007278AB">
        <w:rPr>
          <w:rFonts w:eastAsia="Times New Roman" w:cs="Arial"/>
          <w:b/>
          <w:bCs/>
          <w:color w:val="000000"/>
        </w:rPr>
        <w:t>HKSAR</w:t>
      </w:r>
      <w:r w:rsidRPr="007278AB">
        <w:rPr>
          <w:rFonts w:eastAsia="Times New Roman" w:cs="Arial"/>
          <w:color w:val="000000"/>
        </w:rPr>
        <w:t xml:space="preserve">”) exists as a </w:t>
      </w:r>
      <w:r w:rsidR="00F73400" w:rsidRPr="007278AB">
        <w:rPr>
          <w:rFonts w:eastAsia="Times New Roman" w:cs="Arial"/>
          <w:color w:val="000000"/>
        </w:rPr>
        <w:t xml:space="preserve">special administrative region </w:t>
      </w:r>
      <w:r w:rsidRPr="007278AB">
        <w:rPr>
          <w:rFonts w:eastAsia="Times New Roman" w:cs="Arial"/>
          <w:color w:val="000000"/>
        </w:rPr>
        <w:t>within the unitary state of the People’s Republic of China (the “</w:t>
      </w:r>
      <w:r w:rsidRPr="007278AB">
        <w:rPr>
          <w:rFonts w:eastAsia="Times New Roman" w:cs="Arial"/>
          <w:b/>
          <w:bCs/>
          <w:color w:val="000000"/>
        </w:rPr>
        <w:t>PRC</w:t>
      </w:r>
      <w:r w:rsidRPr="007278AB">
        <w:rPr>
          <w:rFonts w:eastAsia="Times New Roman" w:cs="Arial"/>
          <w:color w:val="000000"/>
        </w:rPr>
        <w:t xml:space="preserve">”). In a </w:t>
      </w:r>
      <w:r w:rsidR="00C77BC9" w:rsidRPr="007278AB">
        <w:rPr>
          <w:rFonts w:eastAsia="Times New Roman" w:cs="Arial"/>
          <w:color w:val="000000"/>
        </w:rPr>
        <w:t>similar</w:t>
      </w:r>
      <w:r w:rsidR="00831EE1" w:rsidRPr="007278AB">
        <w:rPr>
          <w:rFonts w:eastAsia="Times New Roman" w:cs="Arial"/>
          <w:color w:val="000000"/>
        </w:rPr>
        <w:t xml:space="preserve"> </w:t>
      </w:r>
      <w:r w:rsidRPr="007278AB">
        <w:rPr>
          <w:rFonts w:eastAsia="Times New Roman" w:cs="Arial"/>
          <w:color w:val="000000"/>
        </w:rPr>
        <w:t xml:space="preserve">way to how the Westminster Parliament in the United Kingdom has delegated limited powers to </w:t>
      </w:r>
      <w:proofErr w:type="gramStart"/>
      <w:r w:rsidRPr="007278AB">
        <w:rPr>
          <w:rFonts w:eastAsia="Times New Roman" w:cs="Arial"/>
          <w:color w:val="000000"/>
        </w:rPr>
        <w:t>newly-created</w:t>
      </w:r>
      <w:proofErr w:type="gramEnd"/>
      <w:r w:rsidRPr="007278AB">
        <w:rPr>
          <w:rFonts w:eastAsia="Times New Roman" w:cs="Arial"/>
          <w:color w:val="000000"/>
        </w:rPr>
        <w:t xml:space="preserve"> regional law-making bodies (such as the Scottish Parliament, Welsh Parliament, and Northern Ireland Assembly), the National People’s Congress (the “</w:t>
      </w:r>
      <w:r w:rsidRPr="007278AB">
        <w:rPr>
          <w:rFonts w:eastAsia="Times New Roman" w:cs="Arial"/>
          <w:b/>
          <w:bCs/>
          <w:color w:val="000000"/>
        </w:rPr>
        <w:t>NPC</w:t>
      </w:r>
      <w:r w:rsidRPr="007278AB">
        <w:rPr>
          <w:rFonts w:eastAsia="Times New Roman" w:cs="Arial"/>
          <w:color w:val="000000"/>
        </w:rPr>
        <w:t>”) created the HKSAR Government through its enactment of the Basic Law pursuant to Article 31 of the Constitution of the PRC. Just like the Westminster Parliament,</w:t>
      </w:r>
      <w:r w:rsidR="00E66D89" w:rsidRPr="007278AB">
        <w:rPr>
          <w:rFonts w:cs="Arial"/>
          <w:vertAlign w:val="superscript"/>
        </w:rPr>
        <w:footnoteReference w:id="5"/>
      </w:r>
      <w:r w:rsidR="00D1465F" w:rsidRPr="007278AB">
        <w:rPr>
          <w:rFonts w:eastAsia="Times New Roman" w:cs="Arial"/>
          <w:color w:val="000000"/>
        </w:rPr>
        <w:t xml:space="preserve"> </w:t>
      </w:r>
      <w:r w:rsidRPr="007278AB">
        <w:rPr>
          <w:rFonts w:eastAsia="Times New Roman" w:cs="Arial"/>
          <w:color w:val="000000"/>
        </w:rPr>
        <w:t>sovereign power remains vested in the NPC, who has simply delegated a selection of its powers to the regional government. </w:t>
      </w:r>
    </w:p>
    <w:p w14:paraId="222A7CE8" w14:textId="77777777" w:rsidR="00574184" w:rsidRPr="007278AB" w:rsidRDefault="00574184" w:rsidP="000F161E">
      <w:pPr>
        <w:spacing w:after="0" w:line="276" w:lineRule="auto"/>
        <w:rPr>
          <w:rFonts w:eastAsia="Times New Roman" w:cs="Arial"/>
          <w:sz w:val="24"/>
          <w:szCs w:val="24"/>
        </w:rPr>
      </w:pPr>
    </w:p>
    <w:p w14:paraId="530685DB" w14:textId="4DFDA2E3" w:rsidR="00574184" w:rsidRPr="007278AB" w:rsidRDefault="00574184" w:rsidP="000F161E">
      <w:pPr>
        <w:pStyle w:val="ListParagraph"/>
        <w:numPr>
          <w:ilvl w:val="0"/>
          <w:numId w:val="1"/>
        </w:numPr>
        <w:spacing w:after="0" w:line="276" w:lineRule="auto"/>
        <w:jc w:val="both"/>
        <w:rPr>
          <w:rFonts w:eastAsia="Times New Roman" w:cs="Arial"/>
          <w:sz w:val="24"/>
          <w:szCs w:val="24"/>
        </w:rPr>
      </w:pPr>
      <w:r w:rsidRPr="007278AB">
        <w:rPr>
          <w:rFonts w:eastAsia="Times New Roman" w:cs="Arial"/>
          <w:color w:val="000000"/>
        </w:rPr>
        <w:t>Paradoxically, it is the generosity of the NPC’s delegation of powers which has caused some to hold the mistaken belief that the National Security Law was enacted contrary to constitutional norms. While London legislates for Scotland for all matters, except a few areas assigned to the latter under the Scotland Acts,</w:t>
      </w:r>
      <w:r w:rsidR="00D33E21" w:rsidRPr="007278AB">
        <w:rPr>
          <w:rFonts w:cs="Arial"/>
          <w:vertAlign w:val="superscript"/>
        </w:rPr>
        <w:footnoteReference w:id="6"/>
      </w:r>
      <w:r w:rsidR="00F67C18" w:rsidRPr="007278AB">
        <w:rPr>
          <w:rFonts w:eastAsia="Times New Roman" w:cs="Arial"/>
          <w:color w:val="000000"/>
        </w:rPr>
        <w:t xml:space="preserve"> </w:t>
      </w:r>
      <w:r w:rsidRPr="007278AB">
        <w:rPr>
          <w:rFonts w:eastAsia="Times New Roman" w:cs="Arial"/>
          <w:color w:val="000000"/>
        </w:rPr>
        <w:t xml:space="preserve">the presumption in Hong Kong is </w:t>
      </w:r>
      <w:r w:rsidRPr="007278AB">
        <w:rPr>
          <w:rFonts w:eastAsia="Times New Roman" w:cs="Arial"/>
          <w:color w:val="000000"/>
        </w:rPr>
        <w:lastRenderedPageBreak/>
        <w:t xml:space="preserve">that the local Legislative Council is competent to legislate on all matters, except those expressly reserved for the NPC under Article 18 of the Basic Law, which only includes defence, foreign affairs, and matters relating to national security as prescribed elsewhere in the law. In accordance with Article 18, enactments by the NPC must also be consented to by the local executive, or separately legislated for by the Legislative Council. </w:t>
      </w:r>
      <w:r w:rsidR="00BC127A" w:rsidRPr="00593EA7">
        <w:rPr>
          <w:rFonts w:eastAsia="Times New Roman" w:cs="Arial"/>
          <w:color w:val="000000"/>
        </w:rPr>
        <w:t xml:space="preserve">In contrast, under </w:t>
      </w:r>
      <w:r w:rsidRPr="007278AB">
        <w:rPr>
          <w:rFonts w:eastAsia="Times New Roman" w:cs="Arial"/>
          <w:color w:val="000000"/>
        </w:rPr>
        <w:t>the UK model, Westminster is the default law-making body for devolved regions such as Scotland, and such laws are to apply directly without consent or negotiation.</w:t>
      </w:r>
    </w:p>
    <w:p w14:paraId="3C49F787" w14:textId="77777777" w:rsidR="00574184" w:rsidRPr="007278AB" w:rsidRDefault="00574184" w:rsidP="000F161E">
      <w:pPr>
        <w:spacing w:after="0" w:line="276" w:lineRule="auto"/>
        <w:rPr>
          <w:rFonts w:eastAsia="Times New Roman" w:cs="Arial"/>
          <w:sz w:val="24"/>
          <w:szCs w:val="24"/>
        </w:rPr>
      </w:pPr>
    </w:p>
    <w:p w14:paraId="7CA9CF21" w14:textId="77777777" w:rsidR="00574184" w:rsidRPr="007278AB" w:rsidRDefault="00574184" w:rsidP="000F161E">
      <w:pPr>
        <w:pStyle w:val="ListParagraph"/>
        <w:numPr>
          <w:ilvl w:val="0"/>
          <w:numId w:val="1"/>
        </w:numPr>
        <w:spacing w:after="0" w:line="276" w:lineRule="auto"/>
        <w:jc w:val="both"/>
        <w:rPr>
          <w:rFonts w:eastAsia="Times New Roman" w:cs="Arial"/>
          <w:sz w:val="24"/>
          <w:szCs w:val="24"/>
        </w:rPr>
      </w:pPr>
      <w:r w:rsidRPr="007278AB">
        <w:rPr>
          <w:rFonts w:eastAsia="Times New Roman" w:cs="Arial"/>
          <w:color w:val="000000"/>
        </w:rPr>
        <w:t>As the National Security Law took effect in Hong Kong through an act of promulgation by the local executive,</w:t>
      </w:r>
      <w:r w:rsidR="00B62123" w:rsidRPr="007278AB">
        <w:rPr>
          <w:rFonts w:cs="Arial"/>
          <w:vertAlign w:val="superscript"/>
        </w:rPr>
        <w:footnoteReference w:id="7"/>
      </w:r>
      <w:r w:rsidRPr="007278AB">
        <w:rPr>
          <w:rFonts w:eastAsia="Times New Roman" w:cs="Arial"/>
          <w:color w:val="000000"/>
        </w:rPr>
        <w:t xml:space="preserve"> it follows that the method in which the National Security Law was enacted is fully compliant with the right to self-determination espoused in the ICESCR.</w:t>
      </w:r>
    </w:p>
    <w:p w14:paraId="197C2412" w14:textId="77777777" w:rsidR="00574184" w:rsidRPr="007278AB" w:rsidRDefault="00574184" w:rsidP="000F161E">
      <w:pPr>
        <w:spacing w:after="0" w:line="276" w:lineRule="auto"/>
        <w:jc w:val="both"/>
        <w:rPr>
          <w:rFonts w:eastAsia="Times New Roman" w:cs="Arial"/>
          <w:sz w:val="24"/>
          <w:szCs w:val="24"/>
        </w:rPr>
      </w:pPr>
      <w:r w:rsidRPr="007278AB">
        <w:rPr>
          <w:rFonts w:eastAsia="Times New Roman" w:cs="Arial"/>
          <w:color w:val="000000"/>
        </w:rPr>
        <w:t> </w:t>
      </w:r>
    </w:p>
    <w:p w14:paraId="4A807C6A" w14:textId="77777777" w:rsidR="00574184" w:rsidRPr="007278AB" w:rsidRDefault="00574184" w:rsidP="000F161E">
      <w:pPr>
        <w:spacing w:after="0" w:line="276" w:lineRule="auto"/>
        <w:jc w:val="both"/>
        <w:rPr>
          <w:rFonts w:eastAsia="Times New Roman" w:cs="Arial"/>
          <w:sz w:val="24"/>
          <w:szCs w:val="24"/>
        </w:rPr>
      </w:pPr>
      <w:r w:rsidRPr="007278AB">
        <w:rPr>
          <w:rFonts w:eastAsia="Times New Roman" w:cs="Arial"/>
          <w:i/>
          <w:iCs/>
          <w:color w:val="000000"/>
        </w:rPr>
        <w:t>Express protection of ICESCR rights</w:t>
      </w:r>
    </w:p>
    <w:p w14:paraId="3E31B8FD" w14:textId="77777777" w:rsidR="00574184" w:rsidRPr="007278AB" w:rsidRDefault="00574184" w:rsidP="000F161E">
      <w:pPr>
        <w:spacing w:after="0" w:line="276" w:lineRule="auto"/>
        <w:rPr>
          <w:rFonts w:eastAsia="Times New Roman" w:cs="Arial"/>
          <w:sz w:val="24"/>
          <w:szCs w:val="24"/>
        </w:rPr>
      </w:pPr>
    </w:p>
    <w:p w14:paraId="14928A85" w14:textId="77777777" w:rsidR="00574184" w:rsidRPr="007278AB" w:rsidRDefault="00574184" w:rsidP="000F161E">
      <w:pPr>
        <w:pStyle w:val="ListParagraph"/>
        <w:numPr>
          <w:ilvl w:val="0"/>
          <w:numId w:val="1"/>
        </w:numPr>
        <w:spacing w:after="0" w:line="276" w:lineRule="auto"/>
        <w:jc w:val="both"/>
        <w:rPr>
          <w:rFonts w:eastAsia="Times New Roman" w:cs="Arial"/>
          <w:sz w:val="24"/>
          <w:szCs w:val="24"/>
        </w:rPr>
      </w:pPr>
      <w:r w:rsidRPr="007278AB">
        <w:rPr>
          <w:rFonts w:eastAsia="Times New Roman" w:cs="Arial"/>
          <w:color w:val="000000"/>
        </w:rPr>
        <w:t>Article 4 of the National Security Law expressly takes heed of the ICESCR, by stating that the rights and freedoms, including the freedoms of speech, of the press, of publication, of association, of assembly, of procession and of demonstration, which the residents of the HKSAR enjoy under the ICESCR as applied to Hong Kong (among other instruments), shall be protected in accordance with the law.</w:t>
      </w:r>
    </w:p>
    <w:p w14:paraId="54D8C42A" w14:textId="77777777" w:rsidR="00574184" w:rsidRPr="007278AB" w:rsidRDefault="00574184" w:rsidP="000F161E">
      <w:pPr>
        <w:spacing w:after="0" w:line="276" w:lineRule="auto"/>
        <w:jc w:val="both"/>
        <w:rPr>
          <w:rFonts w:eastAsia="Times New Roman" w:cs="Arial"/>
          <w:sz w:val="24"/>
          <w:szCs w:val="24"/>
        </w:rPr>
      </w:pPr>
      <w:r w:rsidRPr="007278AB">
        <w:rPr>
          <w:rFonts w:eastAsia="Times New Roman" w:cs="Arial"/>
          <w:color w:val="000000"/>
        </w:rPr>
        <w:t> </w:t>
      </w:r>
    </w:p>
    <w:p w14:paraId="1AEA73C6" w14:textId="77777777" w:rsidR="00574184" w:rsidRPr="007278AB" w:rsidRDefault="00574184" w:rsidP="000F161E">
      <w:pPr>
        <w:spacing w:after="0" w:line="276" w:lineRule="auto"/>
        <w:jc w:val="both"/>
        <w:rPr>
          <w:rFonts w:eastAsia="Times New Roman" w:cs="Arial"/>
          <w:sz w:val="24"/>
          <w:szCs w:val="24"/>
        </w:rPr>
      </w:pPr>
      <w:r w:rsidRPr="007278AB">
        <w:rPr>
          <w:rFonts w:eastAsia="Times New Roman" w:cs="Arial"/>
          <w:i/>
          <w:iCs/>
          <w:color w:val="000000"/>
        </w:rPr>
        <w:t>The National Security Law applied in practice</w:t>
      </w:r>
    </w:p>
    <w:p w14:paraId="2F6837B7" w14:textId="77777777" w:rsidR="00574184" w:rsidRPr="007278AB" w:rsidRDefault="00574184" w:rsidP="000F161E">
      <w:pPr>
        <w:spacing w:after="0" w:line="276" w:lineRule="auto"/>
        <w:rPr>
          <w:rFonts w:eastAsia="Times New Roman" w:cs="Arial"/>
          <w:sz w:val="24"/>
          <w:szCs w:val="24"/>
        </w:rPr>
      </w:pPr>
    </w:p>
    <w:p w14:paraId="4C2E3794" w14:textId="77777777" w:rsidR="00574184" w:rsidRPr="007278AB" w:rsidRDefault="00574184" w:rsidP="000F161E">
      <w:pPr>
        <w:pStyle w:val="ListParagraph"/>
        <w:numPr>
          <w:ilvl w:val="0"/>
          <w:numId w:val="1"/>
        </w:numPr>
        <w:spacing w:after="0" w:line="276" w:lineRule="auto"/>
        <w:jc w:val="both"/>
        <w:rPr>
          <w:rFonts w:eastAsia="Times New Roman" w:cs="Arial"/>
          <w:sz w:val="24"/>
          <w:szCs w:val="24"/>
        </w:rPr>
      </w:pPr>
      <w:r w:rsidRPr="007278AB">
        <w:rPr>
          <w:rFonts w:eastAsia="Times New Roman" w:cs="Arial"/>
          <w:color w:val="000000"/>
        </w:rPr>
        <w:t>While concerns have been raised over the possibility of cases being referred to authorities in Mainland China, as provided for under Article 55 of the National Security Law, all cases involving prosecutions under the National Security Law so far have been conducted exclusively in Hong Kong. Article 55 also provides that it is only in limited situations that the case may be referred: (</w:t>
      </w:r>
      <w:proofErr w:type="spellStart"/>
      <w:r w:rsidRPr="007278AB">
        <w:rPr>
          <w:rFonts w:eastAsia="Times New Roman" w:cs="Arial"/>
          <w:color w:val="000000"/>
        </w:rPr>
        <w:t>i</w:t>
      </w:r>
      <w:proofErr w:type="spellEnd"/>
      <w:r w:rsidRPr="007278AB">
        <w:rPr>
          <w:rFonts w:eastAsia="Times New Roman" w:cs="Arial"/>
          <w:color w:val="000000"/>
        </w:rPr>
        <w:t>) when the case is complex due to the involvement of a foreign country or external elements, thus making it difficult for the Region to exercise jurisdiction over the case, or (ii) when a serious situation occurs where the Hong Kong Government is unable to effectively enforce the law, or (iii) a major and imminent threat to national security has occurred. By default, cases are tried locally.</w:t>
      </w:r>
    </w:p>
    <w:p w14:paraId="24170946" w14:textId="77777777" w:rsidR="00574184" w:rsidRPr="007278AB" w:rsidRDefault="00574184" w:rsidP="000F161E">
      <w:pPr>
        <w:spacing w:after="0" w:line="276" w:lineRule="auto"/>
        <w:rPr>
          <w:rFonts w:eastAsia="Times New Roman" w:cs="Arial"/>
          <w:sz w:val="24"/>
          <w:szCs w:val="24"/>
        </w:rPr>
      </w:pPr>
    </w:p>
    <w:p w14:paraId="22CB9A79" w14:textId="77777777" w:rsidR="00574184" w:rsidRPr="007278AB" w:rsidRDefault="00574184" w:rsidP="000F161E">
      <w:pPr>
        <w:pStyle w:val="ListParagraph"/>
        <w:numPr>
          <w:ilvl w:val="0"/>
          <w:numId w:val="1"/>
        </w:numPr>
        <w:spacing w:after="0" w:line="276" w:lineRule="auto"/>
        <w:jc w:val="both"/>
        <w:rPr>
          <w:rFonts w:eastAsia="Times New Roman" w:cs="Arial"/>
          <w:sz w:val="24"/>
          <w:szCs w:val="24"/>
        </w:rPr>
      </w:pPr>
      <w:r w:rsidRPr="007278AB">
        <w:rPr>
          <w:rFonts w:eastAsia="Times New Roman" w:cs="Arial"/>
          <w:color w:val="000000"/>
        </w:rPr>
        <w:t>Moreover, the National Security Law has been interpreted by the Hong Kong courts applying longstanding common law principles. Courts have emphasised the application of Article 4 in interpreting the law, and that human rights and freedoms and rule of law values are to be protected and adhered to, and these form part of the context in interpreting the National Security Law.</w:t>
      </w:r>
      <w:r w:rsidR="00964303" w:rsidRPr="007278AB">
        <w:rPr>
          <w:rFonts w:cs="Arial"/>
          <w:vertAlign w:val="superscript"/>
        </w:rPr>
        <w:footnoteReference w:id="8"/>
      </w:r>
      <w:r w:rsidRPr="007278AB">
        <w:rPr>
          <w:rFonts w:eastAsia="Times New Roman" w:cs="Arial"/>
          <w:color w:val="000000"/>
        </w:rPr>
        <w:t xml:space="preserve"> While the cases so far have not involved the economic, social and cultural rights embodied in the ICESCR, the Hong Kong courts’ valiant safeguarding of rights, freedoms and values, and the express inclusion of the ICESCR in the National Security Law, stand as strong testament to the commitment for its protection in Hong Kong.</w:t>
      </w:r>
    </w:p>
    <w:p w14:paraId="77F1D7D7" w14:textId="77777777" w:rsidR="00574184" w:rsidRPr="007278AB" w:rsidRDefault="00574184" w:rsidP="000F161E">
      <w:pPr>
        <w:spacing w:after="0" w:line="276" w:lineRule="auto"/>
        <w:rPr>
          <w:rFonts w:eastAsia="Times New Roman" w:cs="Arial"/>
          <w:sz w:val="24"/>
          <w:szCs w:val="24"/>
        </w:rPr>
      </w:pPr>
    </w:p>
    <w:p w14:paraId="3701AA2F" w14:textId="77777777" w:rsidR="000D3C7A" w:rsidRPr="007278AB" w:rsidRDefault="000D3C7A" w:rsidP="000F161E">
      <w:pPr>
        <w:spacing w:after="0" w:line="276" w:lineRule="auto"/>
        <w:rPr>
          <w:rFonts w:eastAsia="Times New Roman" w:cs="Arial"/>
          <w:sz w:val="24"/>
          <w:szCs w:val="24"/>
        </w:rPr>
      </w:pPr>
    </w:p>
    <w:p w14:paraId="13F242AD" w14:textId="77777777" w:rsidR="00574184" w:rsidRPr="007278AB" w:rsidRDefault="007F6AC6" w:rsidP="000F161E">
      <w:pPr>
        <w:spacing w:after="0" w:line="276" w:lineRule="auto"/>
        <w:jc w:val="both"/>
        <w:rPr>
          <w:rFonts w:eastAsia="Times New Roman" w:cs="Arial"/>
          <w:sz w:val="24"/>
          <w:szCs w:val="24"/>
        </w:rPr>
      </w:pPr>
      <w:r w:rsidRPr="007278AB">
        <w:rPr>
          <w:rFonts w:eastAsia="Times New Roman" w:cs="Arial"/>
          <w:b/>
          <w:bCs/>
          <w:color w:val="000000"/>
        </w:rPr>
        <w:t xml:space="preserve">Section </w:t>
      </w:r>
      <w:r w:rsidR="00256D98" w:rsidRPr="007278AB">
        <w:rPr>
          <w:rFonts w:eastAsia="Times New Roman" w:cs="Arial"/>
          <w:b/>
          <w:bCs/>
          <w:color w:val="000000"/>
        </w:rPr>
        <w:t>3</w:t>
      </w:r>
      <w:r w:rsidRPr="007278AB">
        <w:rPr>
          <w:rFonts w:eastAsia="Times New Roman" w:cs="Arial"/>
          <w:b/>
          <w:bCs/>
          <w:color w:val="000000"/>
        </w:rPr>
        <w:t>:</w:t>
      </w:r>
      <w:r w:rsidR="00574184" w:rsidRPr="007278AB">
        <w:rPr>
          <w:rFonts w:eastAsia="Times New Roman" w:cs="Arial"/>
          <w:b/>
          <w:bCs/>
          <w:color w:val="000000"/>
        </w:rPr>
        <w:t xml:space="preserve"> Continued toleration of acts at the peripheries of legitimate participation in civil society</w:t>
      </w:r>
    </w:p>
    <w:p w14:paraId="4FF4AC28" w14:textId="77777777" w:rsidR="00574184" w:rsidRPr="007278AB" w:rsidRDefault="00574184" w:rsidP="000F161E">
      <w:pPr>
        <w:spacing w:after="0" w:line="276" w:lineRule="auto"/>
        <w:rPr>
          <w:rFonts w:eastAsia="Times New Roman" w:cs="Arial"/>
          <w:sz w:val="24"/>
          <w:szCs w:val="24"/>
        </w:rPr>
      </w:pPr>
    </w:p>
    <w:p w14:paraId="787D550B" w14:textId="77777777" w:rsidR="00574184" w:rsidRPr="007278AB" w:rsidRDefault="00574184" w:rsidP="000F161E">
      <w:pPr>
        <w:pStyle w:val="ListParagraph"/>
        <w:numPr>
          <w:ilvl w:val="0"/>
          <w:numId w:val="1"/>
        </w:numPr>
        <w:spacing w:after="0" w:line="276" w:lineRule="auto"/>
        <w:jc w:val="both"/>
        <w:rPr>
          <w:rFonts w:eastAsia="Times New Roman" w:cs="Arial"/>
          <w:sz w:val="24"/>
          <w:szCs w:val="24"/>
        </w:rPr>
      </w:pPr>
      <w:r w:rsidRPr="007278AB">
        <w:rPr>
          <w:rFonts w:eastAsia="Times New Roman" w:cs="Arial"/>
          <w:color w:val="000000"/>
        </w:rPr>
        <w:t>It is the prerogative of every individual to exercise their right to free speech and participate in civil discourse. Apart from reading the letter of the law, the level of freedom which a society offers to its citizens can be ascertained by observing the actions of the latter and their willingness to exercise such rights. The willingness of certain Hong Kong citizens to exercise these rights, which would challenge the boundaries of acceptability in any modern society, can be seen in the behaviour of these individuals in Hong Kong courts (as just one example). </w:t>
      </w:r>
    </w:p>
    <w:p w14:paraId="7B347104" w14:textId="77777777" w:rsidR="00574184" w:rsidRPr="007278AB" w:rsidRDefault="00574184" w:rsidP="000F161E">
      <w:pPr>
        <w:spacing w:after="0" w:line="276" w:lineRule="auto"/>
        <w:rPr>
          <w:rFonts w:eastAsia="Times New Roman" w:cs="Arial"/>
          <w:sz w:val="24"/>
          <w:szCs w:val="24"/>
        </w:rPr>
      </w:pPr>
    </w:p>
    <w:p w14:paraId="25E0A78E" w14:textId="77777777" w:rsidR="00574184" w:rsidRPr="007278AB" w:rsidRDefault="00574184" w:rsidP="000F161E">
      <w:pPr>
        <w:pStyle w:val="ListParagraph"/>
        <w:numPr>
          <w:ilvl w:val="0"/>
          <w:numId w:val="1"/>
        </w:numPr>
        <w:spacing w:after="0" w:line="276" w:lineRule="auto"/>
        <w:jc w:val="both"/>
        <w:rPr>
          <w:rFonts w:eastAsia="Times New Roman" w:cs="Arial"/>
          <w:sz w:val="24"/>
          <w:szCs w:val="24"/>
        </w:rPr>
      </w:pPr>
      <w:r w:rsidRPr="007278AB">
        <w:rPr>
          <w:rFonts w:eastAsia="Times New Roman" w:cs="Arial"/>
          <w:color w:val="000000"/>
        </w:rPr>
        <w:t>As demonstrated in the foregoing section, Hong Kong is a jurisdiction where the rule of law is cherished and protected to a high degree. Like other jurisdictions where the law is accorded with such status, courts are sacred institutions, inviolable and treated with the utmost respect. Yet, even after the introduction of the National Security Law, opposition forces continue to feel at liberty to violate this decorum.</w:t>
      </w:r>
    </w:p>
    <w:p w14:paraId="3688CB3A" w14:textId="77777777" w:rsidR="00574184" w:rsidRPr="007278AB" w:rsidRDefault="00574184" w:rsidP="000F161E">
      <w:pPr>
        <w:spacing w:after="0" w:line="276" w:lineRule="auto"/>
        <w:rPr>
          <w:rFonts w:eastAsia="Times New Roman" w:cs="Arial"/>
          <w:sz w:val="24"/>
          <w:szCs w:val="24"/>
        </w:rPr>
      </w:pPr>
    </w:p>
    <w:p w14:paraId="38E94557" w14:textId="77777777" w:rsidR="00574184" w:rsidRPr="007278AB" w:rsidRDefault="00574184" w:rsidP="000F161E">
      <w:pPr>
        <w:pStyle w:val="ListParagraph"/>
        <w:numPr>
          <w:ilvl w:val="0"/>
          <w:numId w:val="1"/>
        </w:numPr>
        <w:spacing w:after="0" w:line="276" w:lineRule="auto"/>
        <w:jc w:val="both"/>
        <w:rPr>
          <w:rFonts w:eastAsia="Times New Roman" w:cs="Arial"/>
          <w:sz w:val="24"/>
          <w:szCs w:val="24"/>
        </w:rPr>
      </w:pPr>
      <w:r w:rsidRPr="007278AB">
        <w:rPr>
          <w:rFonts w:eastAsia="Times New Roman" w:cs="Arial"/>
          <w:color w:val="000000"/>
        </w:rPr>
        <w:t>According to two barristers who have acted as fiat counsel and offered their accounts to our organisation, the disrespect towards the courts displayed by some members of the public did not change even after the enactment of the National Security Law. One barrister writes:</w:t>
      </w:r>
    </w:p>
    <w:p w14:paraId="6815E934" w14:textId="77777777" w:rsidR="00574184" w:rsidRPr="007278AB" w:rsidRDefault="00574184" w:rsidP="000F161E">
      <w:pPr>
        <w:spacing w:after="0" w:line="276" w:lineRule="auto"/>
        <w:jc w:val="both"/>
        <w:rPr>
          <w:rFonts w:eastAsia="Times New Roman" w:cs="Arial"/>
          <w:sz w:val="24"/>
          <w:szCs w:val="24"/>
        </w:rPr>
      </w:pPr>
      <w:r w:rsidRPr="007278AB">
        <w:rPr>
          <w:rFonts w:eastAsia="Times New Roman" w:cs="Arial"/>
          <w:color w:val="000000"/>
        </w:rPr>
        <w:tab/>
      </w:r>
    </w:p>
    <w:p w14:paraId="2BA05E7D" w14:textId="62C78732" w:rsidR="00574184" w:rsidRPr="007278AB" w:rsidRDefault="00574184" w:rsidP="000F161E">
      <w:pPr>
        <w:spacing w:after="0" w:line="276" w:lineRule="auto"/>
        <w:ind w:left="720"/>
        <w:jc w:val="both"/>
        <w:rPr>
          <w:rFonts w:eastAsia="Times New Roman" w:cs="Arial"/>
          <w:sz w:val="24"/>
          <w:szCs w:val="24"/>
        </w:rPr>
      </w:pPr>
      <w:r w:rsidRPr="007278AB">
        <w:rPr>
          <w:rFonts w:eastAsia="Times New Roman" w:cs="Arial"/>
          <w:color w:val="000000"/>
        </w:rPr>
        <w:tab/>
      </w:r>
      <w:r w:rsidRPr="007278AB">
        <w:rPr>
          <w:rFonts w:eastAsia="Times New Roman" w:cs="Arial"/>
          <w:i/>
          <w:iCs/>
          <w:color w:val="000000"/>
        </w:rPr>
        <w:t xml:space="preserve">“The behaviour of those in the ‘yellow’ camp was vile. In a mob-like fashion, their supporters would swarm courtrooms, openly identifying themselves as part of the opposition by donning yellow masks and dressing themselves in black-clad gear. Whenever there was an intermission or recess in the proceedings, they would hurl abuse at me, calling me a ‘Communist prostitute’ and telling me to ‘wake up’. They stalked me out of the courtroom and even into the toilets, where they continued to </w:t>
      </w:r>
      <w:r w:rsidR="007C36D3" w:rsidRPr="007278AB">
        <w:rPr>
          <w:rFonts w:eastAsia="Times New Roman" w:cs="Arial"/>
          <w:i/>
          <w:iCs/>
          <w:color w:val="000000"/>
        </w:rPr>
        <w:t>glare at</w:t>
      </w:r>
      <w:r w:rsidR="00487DFF" w:rsidRPr="007278AB">
        <w:rPr>
          <w:rFonts w:eastAsia="Times New Roman" w:cs="Arial"/>
          <w:i/>
          <w:iCs/>
          <w:color w:val="000000"/>
        </w:rPr>
        <w:t xml:space="preserve"> </w:t>
      </w:r>
      <w:r w:rsidRPr="007278AB">
        <w:rPr>
          <w:rFonts w:eastAsia="Times New Roman" w:cs="Arial"/>
          <w:i/>
          <w:iCs/>
          <w:color w:val="000000"/>
        </w:rPr>
        <w:t>me in a</w:t>
      </w:r>
      <w:r w:rsidR="007C36D3" w:rsidRPr="007278AB">
        <w:rPr>
          <w:rFonts w:eastAsia="Times New Roman" w:cs="Arial"/>
          <w:i/>
          <w:iCs/>
          <w:color w:val="000000"/>
        </w:rPr>
        <w:t>n aggressive</w:t>
      </w:r>
      <w:r w:rsidRPr="007278AB">
        <w:rPr>
          <w:rFonts w:eastAsia="Times New Roman" w:cs="Arial"/>
          <w:i/>
          <w:iCs/>
          <w:color w:val="000000"/>
        </w:rPr>
        <w:t xml:space="preserve"> manner and repeatedly violated my </w:t>
      </w:r>
      <w:r w:rsidR="007C36D3" w:rsidRPr="007278AB">
        <w:rPr>
          <w:rFonts w:eastAsia="Times New Roman" w:cs="Arial"/>
          <w:i/>
          <w:iCs/>
          <w:color w:val="000000"/>
        </w:rPr>
        <w:t>personal space</w:t>
      </w:r>
      <w:r w:rsidRPr="007278AB">
        <w:rPr>
          <w:rFonts w:eastAsia="Times New Roman" w:cs="Arial"/>
          <w:i/>
          <w:iCs/>
          <w:color w:val="000000"/>
        </w:rPr>
        <w:t>. I was outnumbered and intimidated; it was difficult for me to conduct my duties without fear of reprisals by members of the unhinged mob.”</w:t>
      </w:r>
    </w:p>
    <w:p w14:paraId="425598C8" w14:textId="77777777" w:rsidR="00574184" w:rsidRPr="007278AB" w:rsidRDefault="00574184" w:rsidP="000F161E">
      <w:pPr>
        <w:spacing w:after="0" w:line="276" w:lineRule="auto"/>
        <w:rPr>
          <w:rFonts w:eastAsia="Times New Roman" w:cs="Arial"/>
          <w:sz w:val="24"/>
          <w:szCs w:val="24"/>
        </w:rPr>
      </w:pPr>
    </w:p>
    <w:p w14:paraId="68D31369" w14:textId="77777777" w:rsidR="00574184" w:rsidRPr="007278AB" w:rsidRDefault="00574184" w:rsidP="000F161E">
      <w:pPr>
        <w:pStyle w:val="ListParagraph"/>
        <w:spacing w:after="0" w:line="276" w:lineRule="auto"/>
        <w:ind w:left="360"/>
        <w:jc w:val="both"/>
        <w:rPr>
          <w:rFonts w:eastAsia="Times New Roman" w:cs="Arial"/>
          <w:sz w:val="24"/>
          <w:szCs w:val="24"/>
        </w:rPr>
      </w:pPr>
      <w:r w:rsidRPr="007278AB">
        <w:rPr>
          <w:rFonts w:eastAsia="Times New Roman" w:cs="Arial"/>
          <w:color w:val="000000"/>
        </w:rPr>
        <w:t xml:space="preserve">The “yellow” camp is </w:t>
      </w:r>
      <w:r w:rsidR="007C36D3" w:rsidRPr="007278AB">
        <w:rPr>
          <w:rFonts w:eastAsia="Times New Roman" w:cs="Arial"/>
          <w:color w:val="000000"/>
        </w:rPr>
        <w:t xml:space="preserve">a term </w:t>
      </w:r>
      <w:r w:rsidRPr="007278AB">
        <w:rPr>
          <w:rFonts w:eastAsia="Times New Roman" w:cs="Arial"/>
          <w:color w:val="000000"/>
        </w:rPr>
        <w:t>generally understood in Hong Kong to refer to members of the opposition and their supporters</w:t>
      </w:r>
      <w:r w:rsidR="007C36D3" w:rsidRPr="007278AB">
        <w:rPr>
          <w:rFonts w:eastAsia="Times New Roman" w:cs="Arial"/>
          <w:color w:val="000000"/>
        </w:rPr>
        <w:t xml:space="preserve">, who range from peaceful students to violent anarchists who call for the overthrow </w:t>
      </w:r>
      <w:r w:rsidR="008948D3" w:rsidRPr="007278AB">
        <w:rPr>
          <w:rFonts w:eastAsia="Times New Roman" w:cs="Arial"/>
          <w:color w:val="000000"/>
        </w:rPr>
        <w:t>of the HKSAR Government</w:t>
      </w:r>
      <w:r w:rsidRPr="007278AB">
        <w:rPr>
          <w:rFonts w:eastAsia="Times New Roman" w:cs="Arial"/>
          <w:color w:val="000000"/>
        </w:rPr>
        <w:t>. This advocate has not prosecuted any National Security Law cases.</w:t>
      </w:r>
    </w:p>
    <w:p w14:paraId="049C8C6C" w14:textId="77777777" w:rsidR="00574184" w:rsidRPr="007278AB" w:rsidRDefault="00574184" w:rsidP="000F161E">
      <w:pPr>
        <w:spacing w:after="0" w:line="276" w:lineRule="auto"/>
        <w:rPr>
          <w:rFonts w:eastAsia="Times New Roman" w:cs="Arial"/>
          <w:sz w:val="24"/>
          <w:szCs w:val="24"/>
        </w:rPr>
      </w:pPr>
    </w:p>
    <w:p w14:paraId="04C3C695" w14:textId="77777777" w:rsidR="00574184" w:rsidRPr="007278AB" w:rsidRDefault="00574184" w:rsidP="000F161E">
      <w:pPr>
        <w:pStyle w:val="ListParagraph"/>
        <w:numPr>
          <w:ilvl w:val="0"/>
          <w:numId w:val="1"/>
        </w:numPr>
        <w:spacing w:after="0" w:line="276" w:lineRule="auto"/>
        <w:jc w:val="both"/>
        <w:rPr>
          <w:rFonts w:eastAsia="Times New Roman" w:cs="Arial"/>
          <w:sz w:val="24"/>
          <w:szCs w:val="24"/>
        </w:rPr>
      </w:pPr>
      <w:r w:rsidRPr="007278AB">
        <w:rPr>
          <w:rFonts w:eastAsia="Times New Roman" w:cs="Arial"/>
          <w:color w:val="000000"/>
        </w:rPr>
        <w:t>Attacks conducted by those in the opposition camp against those perceived to have different views from them was not limited to prosecutors, but also to other members of the public and even judges. She continues:</w:t>
      </w:r>
    </w:p>
    <w:p w14:paraId="65A5F035" w14:textId="77777777" w:rsidR="00574184" w:rsidRPr="007278AB" w:rsidRDefault="00574184" w:rsidP="000F161E">
      <w:pPr>
        <w:spacing w:after="0" w:line="276" w:lineRule="auto"/>
        <w:jc w:val="both"/>
        <w:rPr>
          <w:rFonts w:eastAsia="Times New Roman" w:cs="Arial"/>
          <w:sz w:val="24"/>
          <w:szCs w:val="24"/>
        </w:rPr>
      </w:pPr>
      <w:r w:rsidRPr="007278AB">
        <w:rPr>
          <w:rFonts w:eastAsia="Times New Roman" w:cs="Arial"/>
          <w:color w:val="000000"/>
        </w:rPr>
        <w:tab/>
      </w:r>
    </w:p>
    <w:p w14:paraId="29FD164B" w14:textId="77777777" w:rsidR="00574184" w:rsidRPr="007278AB" w:rsidRDefault="00574184" w:rsidP="000F161E">
      <w:pPr>
        <w:spacing w:after="0" w:line="276" w:lineRule="auto"/>
        <w:ind w:left="720"/>
        <w:jc w:val="both"/>
        <w:rPr>
          <w:rFonts w:eastAsia="Times New Roman" w:cs="Arial"/>
          <w:sz w:val="24"/>
          <w:szCs w:val="24"/>
        </w:rPr>
      </w:pPr>
      <w:r w:rsidRPr="007278AB">
        <w:rPr>
          <w:rFonts w:eastAsia="Times New Roman" w:cs="Arial"/>
          <w:color w:val="000000"/>
        </w:rPr>
        <w:tab/>
      </w:r>
      <w:r w:rsidRPr="007278AB">
        <w:rPr>
          <w:rFonts w:eastAsia="Times New Roman" w:cs="Arial"/>
          <w:i/>
          <w:iCs/>
          <w:color w:val="000000"/>
        </w:rPr>
        <w:t xml:space="preserve">“On occasions where a judge was slated to deliver a verdict, the courtroom and extended courtroom would often be packed to the brim by those identifying themselves as members of the opposition. Depending on the verdict, that is, </w:t>
      </w:r>
      <w:proofErr w:type="gramStart"/>
      <w:r w:rsidRPr="007278AB">
        <w:rPr>
          <w:rFonts w:eastAsia="Times New Roman" w:cs="Arial"/>
          <w:i/>
          <w:iCs/>
          <w:color w:val="000000"/>
        </w:rPr>
        <w:t>whether or not</w:t>
      </w:r>
      <w:proofErr w:type="gramEnd"/>
      <w:r w:rsidRPr="007278AB">
        <w:rPr>
          <w:rFonts w:eastAsia="Times New Roman" w:cs="Arial"/>
          <w:i/>
          <w:iCs/>
          <w:color w:val="000000"/>
        </w:rPr>
        <w:t xml:space="preserve"> it was favourable to the accused, this group of people would either burst into a round of cheers and applause, or -which I feared more- a cacophony of abuse </w:t>
      </w:r>
      <w:r w:rsidRPr="007278AB">
        <w:rPr>
          <w:rFonts w:eastAsia="Times New Roman" w:cs="Arial"/>
          <w:i/>
          <w:iCs/>
          <w:color w:val="000000"/>
        </w:rPr>
        <w:lastRenderedPageBreak/>
        <w:t>directed towards the judge containing references to their family members. Lay persons amongst the crowd who dared to stay silent or express any form of dissent (however slight) were also intimidated, with members of the yellow mob yelling, in a case where the verdict went against the accused, ‘those of you who were clapping, stand up! What are you afraid of?’ Before this, I would not have imagined that this sort of behaviour would be tolerated in our courts.”</w:t>
      </w:r>
    </w:p>
    <w:p w14:paraId="6D4D0A71" w14:textId="77777777" w:rsidR="00574184" w:rsidRPr="007278AB" w:rsidRDefault="00574184" w:rsidP="000F161E">
      <w:pPr>
        <w:spacing w:after="0" w:line="276" w:lineRule="auto"/>
        <w:rPr>
          <w:rFonts w:eastAsia="Times New Roman" w:cs="Arial"/>
          <w:sz w:val="24"/>
          <w:szCs w:val="24"/>
        </w:rPr>
      </w:pPr>
    </w:p>
    <w:p w14:paraId="3F969107" w14:textId="77777777" w:rsidR="00574184" w:rsidRPr="007278AB" w:rsidRDefault="00574184" w:rsidP="000F161E">
      <w:pPr>
        <w:pStyle w:val="ListParagraph"/>
        <w:spacing w:after="0" w:line="276" w:lineRule="auto"/>
        <w:ind w:left="360"/>
        <w:jc w:val="both"/>
        <w:rPr>
          <w:rFonts w:eastAsia="Times New Roman" w:cs="Arial"/>
          <w:sz w:val="24"/>
          <w:szCs w:val="24"/>
        </w:rPr>
      </w:pPr>
      <w:proofErr w:type="gramStart"/>
      <w:r w:rsidRPr="007278AB">
        <w:rPr>
          <w:rFonts w:eastAsia="Times New Roman" w:cs="Arial"/>
          <w:color w:val="000000"/>
        </w:rPr>
        <w:t>All of</w:t>
      </w:r>
      <w:proofErr w:type="gramEnd"/>
      <w:r w:rsidRPr="007278AB">
        <w:rPr>
          <w:rFonts w:eastAsia="Times New Roman" w:cs="Arial"/>
          <w:color w:val="000000"/>
        </w:rPr>
        <w:t xml:space="preserve"> these acts took place after the National Security Law assumed effect.</w:t>
      </w:r>
    </w:p>
    <w:p w14:paraId="0E469CAD" w14:textId="77777777" w:rsidR="00574184" w:rsidRPr="007278AB" w:rsidRDefault="00574184" w:rsidP="000F161E">
      <w:pPr>
        <w:spacing w:after="0" w:line="276" w:lineRule="auto"/>
        <w:rPr>
          <w:rFonts w:eastAsia="Times New Roman" w:cs="Arial"/>
          <w:sz w:val="24"/>
          <w:szCs w:val="24"/>
        </w:rPr>
      </w:pPr>
    </w:p>
    <w:p w14:paraId="45F5583D" w14:textId="2ECC43B3" w:rsidR="00574184" w:rsidRPr="007278AB" w:rsidRDefault="00574184" w:rsidP="000F161E">
      <w:pPr>
        <w:pStyle w:val="ListParagraph"/>
        <w:numPr>
          <w:ilvl w:val="0"/>
          <w:numId w:val="1"/>
        </w:numPr>
        <w:spacing w:after="0" w:line="276" w:lineRule="auto"/>
        <w:jc w:val="both"/>
        <w:rPr>
          <w:rFonts w:eastAsia="Times New Roman" w:cs="Arial"/>
          <w:sz w:val="24"/>
          <w:szCs w:val="24"/>
        </w:rPr>
      </w:pPr>
      <w:r w:rsidRPr="007278AB">
        <w:rPr>
          <w:rFonts w:eastAsia="Times New Roman" w:cs="Arial"/>
          <w:color w:val="000000"/>
        </w:rPr>
        <w:t xml:space="preserve">While members of the mob can take off their yellow mask, change out of their black clothing and blend into the crowd, those who have represented the </w:t>
      </w:r>
      <w:r w:rsidR="004D639C" w:rsidRPr="007278AB">
        <w:rPr>
          <w:rFonts w:eastAsia="Times New Roman" w:cs="Arial"/>
          <w:color w:val="000000"/>
        </w:rPr>
        <w:t>HKSAR</w:t>
      </w:r>
      <w:r w:rsidR="00487DFF" w:rsidRPr="007278AB">
        <w:rPr>
          <w:rFonts w:eastAsia="Times New Roman" w:cs="Arial"/>
          <w:color w:val="000000"/>
        </w:rPr>
        <w:t xml:space="preserve"> </w:t>
      </w:r>
      <w:r w:rsidRPr="007278AB">
        <w:rPr>
          <w:rFonts w:eastAsia="Times New Roman" w:cs="Arial"/>
          <w:color w:val="000000"/>
        </w:rPr>
        <w:t>Government as an advocate in a fair trial often find themselves forever with a target on their backs. Another fiat counsel, who was tasked with prosecuting a prominent opposition figure on charges unrelated to national security offences, describes her experience of harassment and intimidation by members of the opposition camp:</w:t>
      </w:r>
    </w:p>
    <w:p w14:paraId="7046E942" w14:textId="77777777" w:rsidR="00574184" w:rsidRPr="007278AB" w:rsidRDefault="00574184" w:rsidP="000F161E">
      <w:pPr>
        <w:spacing w:after="0" w:line="276" w:lineRule="auto"/>
        <w:rPr>
          <w:rFonts w:eastAsia="Times New Roman" w:cs="Arial"/>
          <w:sz w:val="24"/>
          <w:szCs w:val="24"/>
        </w:rPr>
      </w:pPr>
    </w:p>
    <w:p w14:paraId="6B6F85A8" w14:textId="77777777" w:rsidR="00574184" w:rsidRPr="007278AB" w:rsidRDefault="00574184" w:rsidP="000F161E">
      <w:pPr>
        <w:spacing w:after="0" w:line="276" w:lineRule="auto"/>
        <w:ind w:left="720"/>
        <w:jc w:val="both"/>
        <w:rPr>
          <w:rFonts w:eastAsia="Times New Roman" w:cs="Arial"/>
          <w:sz w:val="24"/>
          <w:szCs w:val="24"/>
        </w:rPr>
      </w:pPr>
      <w:r w:rsidRPr="007278AB">
        <w:rPr>
          <w:rFonts w:eastAsia="Times New Roman" w:cs="Arial"/>
          <w:color w:val="000000"/>
        </w:rPr>
        <w:tab/>
      </w:r>
      <w:r w:rsidRPr="007278AB">
        <w:rPr>
          <w:rFonts w:eastAsia="Times New Roman" w:cs="Arial"/>
          <w:i/>
          <w:iCs/>
          <w:color w:val="000000"/>
        </w:rPr>
        <w:t xml:space="preserve">“I thought I already had the worst of it when certain people from the gallery chanted threats at me in court. I found out later that this was just the beginning: in the days and weeks to come, I repeatedly received threats by phone, email, social media messages and public comments. Then, I was </w:t>
      </w:r>
      <w:proofErr w:type="spellStart"/>
      <w:r w:rsidRPr="007278AB">
        <w:rPr>
          <w:rFonts w:eastAsia="Times New Roman" w:cs="Arial"/>
          <w:i/>
          <w:iCs/>
          <w:color w:val="000000"/>
        </w:rPr>
        <w:t>doxxed</w:t>
      </w:r>
      <w:proofErr w:type="spellEnd"/>
      <w:r w:rsidRPr="007278AB">
        <w:rPr>
          <w:rFonts w:eastAsia="Times New Roman" w:cs="Arial"/>
          <w:i/>
          <w:iCs/>
          <w:color w:val="000000"/>
        </w:rPr>
        <w:t>. The full names of me and my family were posted online, with our family photos, our home address, the times we were often seen leaving work, what mode of transport we used all attached. People waited for me outside my office and yelled at me as I left. My family and I were chased and verbally abused. People used my name to write malicious complaints against judges, which I had to apologise for. I even had to hire bodyguards to protect my daughter as she went to take her high school leaving exams. This has left a scar on me and my family.”</w:t>
      </w:r>
    </w:p>
    <w:p w14:paraId="30676176" w14:textId="77777777" w:rsidR="00574184" w:rsidRPr="007278AB" w:rsidRDefault="00574184" w:rsidP="000F161E">
      <w:pPr>
        <w:spacing w:after="0" w:line="276" w:lineRule="auto"/>
        <w:rPr>
          <w:rFonts w:eastAsia="Times New Roman" w:cs="Arial"/>
          <w:sz w:val="24"/>
          <w:szCs w:val="24"/>
        </w:rPr>
      </w:pPr>
    </w:p>
    <w:p w14:paraId="0912C735" w14:textId="77777777" w:rsidR="00574184" w:rsidRPr="007278AB" w:rsidRDefault="00574184" w:rsidP="000F161E">
      <w:pPr>
        <w:pStyle w:val="ListParagraph"/>
        <w:numPr>
          <w:ilvl w:val="0"/>
          <w:numId w:val="1"/>
        </w:numPr>
        <w:spacing w:after="0" w:line="276" w:lineRule="auto"/>
        <w:jc w:val="both"/>
        <w:rPr>
          <w:rFonts w:eastAsia="Times New Roman" w:cs="Arial"/>
          <w:sz w:val="24"/>
          <w:szCs w:val="24"/>
        </w:rPr>
      </w:pPr>
      <w:r w:rsidRPr="007278AB">
        <w:rPr>
          <w:rFonts w:eastAsia="Times New Roman" w:cs="Arial"/>
          <w:color w:val="000000"/>
        </w:rPr>
        <w:t>These anecdotal accounts are not without support. The opposition’s disdain for the very institutions which uphold the rights which they claim to be fighting for is well-documented and has often manifested itself in violence.</w:t>
      </w:r>
      <w:r w:rsidR="00FA6D26" w:rsidRPr="007278AB">
        <w:rPr>
          <w:rFonts w:cs="Arial"/>
          <w:vertAlign w:val="superscript"/>
        </w:rPr>
        <w:footnoteReference w:id="9"/>
      </w:r>
      <w:r w:rsidRPr="007278AB">
        <w:rPr>
          <w:rFonts w:eastAsia="Times New Roman" w:cs="Arial"/>
          <w:color w:val="000000"/>
        </w:rPr>
        <w:t xml:space="preserve"> The continuation of this bold</w:t>
      </w:r>
      <w:r w:rsidR="008948D3" w:rsidRPr="007278AB">
        <w:rPr>
          <w:rFonts w:eastAsia="Times New Roman" w:cs="Arial"/>
          <w:color w:val="000000"/>
        </w:rPr>
        <w:t xml:space="preserve"> and aggressive</w:t>
      </w:r>
      <w:r w:rsidRPr="007278AB">
        <w:rPr>
          <w:rFonts w:eastAsia="Times New Roman" w:cs="Arial"/>
          <w:color w:val="000000"/>
        </w:rPr>
        <w:t xml:space="preserve"> display of hatred, which goes to the very limits of what should be tolerated by a </w:t>
      </w:r>
      <w:r w:rsidR="008948D3" w:rsidRPr="007278AB">
        <w:rPr>
          <w:rFonts w:eastAsia="Times New Roman" w:cs="Arial"/>
          <w:color w:val="000000"/>
        </w:rPr>
        <w:t xml:space="preserve">civil </w:t>
      </w:r>
      <w:r w:rsidRPr="007278AB">
        <w:rPr>
          <w:rFonts w:eastAsia="Times New Roman" w:cs="Arial"/>
          <w:color w:val="000000"/>
        </w:rPr>
        <w:t>society governed by the rule of law, is emblematic of the fact that the National Security Law has not had a material effect on how citizens of Hong Kong understand and exercise their civil liberties. The “chilling effect” on free speech and the right to protest, which is often claimed by the opposition,</w:t>
      </w:r>
      <w:r w:rsidR="008948D3" w:rsidRPr="007278AB">
        <w:rPr>
          <w:rFonts w:eastAsia="Times New Roman" w:cs="Arial"/>
          <w:color w:val="000000"/>
        </w:rPr>
        <w:t xml:space="preserve"> and parroted by Western governments and their media,</w:t>
      </w:r>
      <w:r w:rsidRPr="007278AB">
        <w:rPr>
          <w:rFonts w:eastAsia="Times New Roman" w:cs="Arial"/>
          <w:color w:val="000000"/>
        </w:rPr>
        <w:t xml:space="preserve"> simply has not materialised.</w:t>
      </w:r>
    </w:p>
    <w:p w14:paraId="3070FFD7" w14:textId="77777777" w:rsidR="00574184" w:rsidRPr="007278AB" w:rsidRDefault="00574184" w:rsidP="000F161E">
      <w:pPr>
        <w:spacing w:after="0" w:line="276" w:lineRule="auto"/>
        <w:rPr>
          <w:rFonts w:eastAsia="Times New Roman" w:cs="Arial"/>
          <w:sz w:val="24"/>
          <w:szCs w:val="24"/>
        </w:rPr>
      </w:pPr>
    </w:p>
    <w:p w14:paraId="7A13AECC" w14:textId="77777777" w:rsidR="00574184" w:rsidRPr="007278AB" w:rsidRDefault="00574184" w:rsidP="000F161E">
      <w:pPr>
        <w:pStyle w:val="ListParagraph"/>
        <w:numPr>
          <w:ilvl w:val="0"/>
          <w:numId w:val="1"/>
        </w:numPr>
        <w:spacing w:after="0" w:line="276" w:lineRule="auto"/>
        <w:jc w:val="both"/>
        <w:rPr>
          <w:rFonts w:eastAsia="Times New Roman" w:cs="Arial"/>
          <w:sz w:val="24"/>
          <w:szCs w:val="24"/>
        </w:rPr>
      </w:pPr>
      <w:r w:rsidRPr="007278AB">
        <w:rPr>
          <w:rFonts w:eastAsia="Times New Roman" w:cs="Arial"/>
          <w:color w:val="000000"/>
        </w:rPr>
        <w:t>A key point that stands out from the accounts above is the persistent use of “</w:t>
      </w:r>
      <w:proofErr w:type="spellStart"/>
      <w:r w:rsidRPr="007278AB">
        <w:rPr>
          <w:rFonts w:eastAsia="Times New Roman" w:cs="Arial"/>
          <w:color w:val="000000"/>
        </w:rPr>
        <w:t>doxxing</w:t>
      </w:r>
      <w:proofErr w:type="spellEnd"/>
      <w:r w:rsidRPr="007278AB">
        <w:rPr>
          <w:rFonts w:eastAsia="Times New Roman" w:cs="Arial"/>
          <w:color w:val="000000"/>
        </w:rPr>
        <w:t xml:space="preserve">” as a target against those who held different views to those of the “yellow” or opposition camps, which in turn threatens the exercise of their rights to civic participation. The abuse of this privacy loophole was so blatant that efforts were taken to target </w:t>
      </w:r>
      <w:proofErr w:type="spellStart"/>
      <w:r w:rsidRPr="007278AB">
        <w:rPr>
          <w:rFonts w:eastAsia="Times New Roman" w:cs="Arial"/>
          <w:color w:val="000000"/>
        </w:rPr>
        <w:t>doxxing</w:t>
      </w:r>
      <w:proofErr w:type="spellEnd"/>
      <w:r w:rsidRPr="007278AB">
        <w:rPr>
          <w:rFonts w:eastAsia="Times New Roman" w:cs="Arial"/>
          <w:color w:val="000000"/>
        </w:rPr>
        <w:t xml:space="preserve"> </w:t>
      </w:r>
      <w:r w:rsidRPr="007278AB">
        <w:rPr>
          <w:rFonts w:eastAsia="Times New Roman" w:cs="Arial"/>
          <w:color w:val="000000"/>
        </w:rPr>
        <w:lastRenderedPageBreak/>
        <w:t>through the Personal Data (Privacy) Amendment Ordinance 2021,</w:t>
      </w:r>
      <w:r w:rsidR="00387641" w:rsidRPr="007278AB">
        <w:rPr>
          <w:rFonts w:cs="Arial"/>
          <w:vertAlign w:val="superscript"/>
        </w:rPr>
        <w:footnoteReference w:id="10"/>
      </w:r>
      <w:r w:rsidRPr="007278AB">
        <w:rPr>
          <w:rFonts w:eastAsia="Times New Roman" w:cs="Arial"/>
          <w:color w:val="000000"/>
        </w:rPr>
        <w:t xml:space="preserve"> by making certain acts of </w:t>
      </w:r>
      <w:proofErr w:type="spellStart"/>
      <w:r w:rsidRPr="007278AB">
        <w:rPr>
          <w:rFonts w:eastAsia="Times New Roman" w:cs="Arial"/>
          <w:color w:val="000000"/>
        </w:rPr>
        <w:t>doxxing</w:t>
      </w:r>
      <w:proofErr w:type="spellEnd"/>
      <w:r w:rsidRPr="007278AB">
        <w:rPr>
          <w:rFonts w:eastAsia="Times New Roman" w:cs="Arial"/>
          <w:color w:val="000000"/>
        </w:rPr>
        <w:t xml:space="preserve"> criminal offences in order to safeguard the right of all to participate in public discourse</w:t>
      </w:r>
      <w:r w:rsidR="00DE7079" w:rsidRPr="007278AB">
        <w:rPr>
          <w:rFonts w:eastAsia="Times New Roman" w:cs="Arial"/>
          <w:color w:val="000000"/>
        </w:rPr>
        <w:t>,</w:t>
      </w:r>
      <w:r w:rsidRPr="007278AB">
        <w:rPr>
          <w:rFonts w:eastAsia="Times New Roman" w:cs="Arial"/>
          <w:color w:val="000000"/>
        </w:rPr>
        <w:t xml:space="preserve"> without threats to the privacy and safety of themselves and their families.</w:t>
      </w:r>
    </w:p>
    <w:p w14:paraId="6025C430" w14:textId="77777777" w:rsidR="00574184" w:rsidRPr="007278AB" w:rsidRDefault="00574184" w:rsidP="000F161E">
      <w:pPr>
        <w:spacing w:after="240" w:line="276" w:lineRule="auto"/>
        <w:rPr>
          <w:rFonts w:eastAsia="Times New Roman" w:cs="Arial"/>
          <w:sz w:val="24"/>
          <w:szCs w:val="24"/>
        </w:rPr>
      </w:pPr>
    </w:p>
    <w:p w14:paraId="23E45DD9" w14:textId="77777777" w:rsidR="00AB1928" w:rsidRPr="007278AB" w:rsidRDefault="00AB1928" w:rsidP="000F161E">
      <w:pPr>
        <w:spacing w:after="0" w:line="276" w:lineRule="auto"/>
        <w:jc w:val="both"/>
        <w:rPr>
          <w:rFonts w:eastAsia="Times New Roman" w:cs="Arial"/>
          <w:b/>
          <w:bCs/>
          <w:color w:val="000000"/>
        </w:rPr>
      </w:pPr>
    </w:p>
    <w:p w14:paraId="0AF123B4" w14:textId="77777777" w:rsidR="00574184" w:rsidRPr="007278AB" w:rsidRDefault="007F6AC6" w:rsidP="000F161E">
      <w:pPr>
        <w:spacing w:after="0" w:line="276" w:lineRule="auto"/>
        <w:jc w:val="both"/>
        <w:rPr>
          <w:rFonts w:eastAsia="Times New Roman" w:cs="Arial"/>
          <w:sz w:val="24"/>
          <w:szCs w:val="24"/>
        </w:rPr>
      </w:pPr>
      <w:r w:rsidRPr="007278AB">
        <w:rPr>
          <w:rFonts w:eastAsia="Times New Roman" w:cs="Arial"/>
          <w:b/>
          <w:bCs/>
          <w:color w:val="000000"/>
        </w:rPr>
        <w:t xml:space="preserve">Section </w:t>
      </w:r>
      <w:r w:rsidR="00256D98" w:rsidRPr="007278AB">
        <w:rPr>
          <w:rFonts w:eastAsia="Times New Roman" w:cs="Arial"/>
          <w:b/>
          <w:bCs/>
          <w:color w:val="000000"/>
        </w:rPr>
        <w:t>4</w:t>
      </w:r>
      <w:r w:rsidRPr="007278AB">
        <w:rPr>
          <w:rFonts w:eastAsia="Times New Roman" w:cs="Arial"/>
          <w:b/>
          <w:bCs/>
          <w:color w:val="000000"/>
        </w:rPr>
        <w:t>:</w:t>
      </w:r>
      <w:r w:rsidR="00574184" w:rsidRPr="007278AB">
        <w:rPr>
          <w:rFonts w:eastAsia="Times New Roman" w:cs="Arial"/>
          <w:b/>
          <w:bCs/>
          <w:color w:val="000000"/>
        </w:rPr>
        <w:t xml:space="preserve"> Preservation of free press as the fourth estate</w:t>
      </w:r>
    </w:p>
    <w:p w14:paraId="5FF36A02" w14:textId="77777777" w:rsidR="00574184" w:rsidRPr="007278AB" w:rsidRDefault="00574184" w:rsidP="000F161E">
      <w:pPr>
        <w:spacing w:after="0" w:line="276" w:lineRule="auto"/>
        <w:rPr>
          <w:rFonts w:eastAsia="Times New Roman" w:cs="Arial"/>
          <w:sz w:val="24"/>
          <w:szCs w:val="24"/>
        </w:rPr>
      </w:pPr>
    </w:p>
    <w:p w14:paraId="1836C2B8" w14:textId="77777777" w:rsidR="00574184" w:rsidRPr="007278AB" w:rsidRDefault="00574184" w:rsidP="000F161E">
      <w:pPr>
        <w:pStyle w:val="ListParagraph"/>
        <w:numPr>
          <w:ilvl w:val="0"/>
          <w:numId w:val="1"/>
        </w:numPr>
        <w:spacing w:after="0" w:line="276" w:lineRule="auto"/>
        <w:jc w:val="both"/>
        <w:rPr>
          <w:rFonts w:eastAsia="Times New Roman" w:cs="Arial"/>
          <w:sz w:val="24"/>
          <w:szCs w:val="24"/>
        </w:rPr>
      </w:pPr>
      <w:r w:rsidRPr="007278AB">
        <w:rPr>
          <w:rFonts w:eastAsia="Times New Roman" w:cs="Arial"/>
          <w:color w:val="000000"/>
        </w:rPr>
        <w:t xml:space="preserve">Freedom of the press is guaranteed under Article 27 of the Basic Law and given expression by the HKSAR Government’s liberal attitude towards publications which may offend social </w:t>
      </w:r>
      <w:proofErr w:type="gramStart"/>
      <w:r w:rsidRPr="007278AB">
        <w:rPr>
          <w:rFonts w:eastAsia="Times New Roman" w:cs="Arial"/>
          <w:color w:val="000000"/>
        </w:rPr>
        <w:t>mores, but</w:t>
      </w:r>
      <w:proofErr w:type="gramEnd"/>
      <w:r w:rsidRPr="007278AB">
        <w:rPr>
          <w:rFonts w:eastAsia="Times New Roman" w:cs="Arial"/>
          <w:color w:val="000000"/>
        </w:rPr>
        <w:t xml:space="preserve"> are nonetheless tolerated. The National Security Law has not derogated from this guarantee.</w:t>
      </w:r>
    </w:p>
    <w:p w14:paraId="07D8C737" w14:textId="77777777" w:rsidR="00574184" w:rsidRPr="007278AB" w:rsidRDefault="00574184" w:rsidP="000F161E">
      <w:pPr>
        <w:spacing w:after="0" w:line="276" w:lineRule="auto"/>
        <w:rPr>
          <w:rFonts w:eastAsia="Times New Roman" w:cs="Arial"/>
          <w:sz w:val="24"/>
          <w:szCs w:val="24"/>
        </w:rPr>
      </w:pPr>
    </w:p>
    <w:p w14:paraId="225F4F91" w14:textId="4C77E6FF" w:rsidR="00574184" w:rsidRPr="007278AB" w:rsidRDefault="00574184" w:rsidP="000F161E">
      <w:pPr>
        <w:pStyle w:val="ListParagraph"/>
        <w:numPr>
          <w:ilvl w:val="0"/>
          <w:numId w:val="1"/>
        </w:numPr>
        <w:spacing w:after="0" w:line="276" w:lineRule="auto"/>
        <w:jc w:val="both"/>
        <w:rPr>
          <w:rFonts w:eastAsia="Times New Roman" w:cs="Arial"/>
          <w:sz w:val="24"/>
          <w:szCs w:val="24"/>
        </w:rPr>
      </w:pPr>
      <w:r w:rsidRPr="007278AB">
        <w:rPr>
          <w:rFonts w:eastAsia="Times New Roman" w:cs="Arial"/>
          <w:color w:val="000000"/>
        </w:rPr>
        <w:t xml:space="preserve">In one prominent example where the city’s tolerance was tested, the </w:t>
      </w:r>
      <w:r w:rsidRPr="007278AB">
        <w:rPr>
          <w:rFonts w:eastAsia="Times New Roman" w:cs="Arial"/>
          <w:i/>
          <w:iCs/>
          <w:color w:val="000000"/>
        </w:rPr>
        <w:t>South China Morning Post</w:t>
      </w:r>
      <w:r w:rsidRPr="007278AB">
        <w:rPr>
          <w:rFonts w:eastAsia="Times New Roman" w:cs="Arial"/>
          <w:color w:val="000000"/>
        </w:rPr>
        <w:t>, Hong Kong’s most eminent English-language newspaper, platformed then-foreign secretary (later, Prime Minister) of the United Kingdom, Liz Truss, by publishing an opinion article penned by her in verbatim and without any critical analysis.</w:t>
      </w:r>
      <w:r w:rsidR="0030062C" w:rsidRPr="007278AB">
        <w:rPr>
          <w:rFonts w:cs="Arial"/>
          <w:vertAlign w:val="superscript"/>
        </w:rPr>
        <w:footnoteReference w:id="11"/>
      </w:r>
      <w:r w:rsidRPr="007278AB">
        <w:rPr>
          <w:rFonts w:eastAsia="Times New Roman" w:cs="Arial"/>
          <w:color w:val="000000"/>
        </w:rPr>
        <w:t xml:space="preserve"> Truss’ article attacked Hong Kong’s courts, its electoral system, the Central Government, and the National Security Law. At</w:t>
      </w:r>
      <w:r w:rsidR="00BF33E1" w:rsidRPr="007278AB">
        <w:rPr>
          <w:rFonts w:eastAsia="Times New Roman" w:cs="Arial"/>
          <w:color w:val="000000"/>
        </w:rPr>
        <w:t xml:space="preserve"> the</w:t>
      </w:r>
      <w:r w:rsidRPr="007278AB">
        <w:rPr>
          <w:rFonts w:eastAsia="Times New Roman" w:cs="Arial"/>
          <w:color w:val="000000"/>
        </w:rPr>
        <w:t xml:space="preserve"> time of writing, this article remains accessible on the South China Morning Post’s website and no investigation or enforcement action under any instrument of Hong Kong law has been taken. So far, no prominent UK-based newspaper has reciprocated by platforming a member of the Chinese Politburo. This incident is a testament to the level of acceptance offered to news organisations in Hong Kong.</w:t>
      </w:r>
    </w:p>
    <w:p w14:paraId="3D7C2533" w14:textId="77777777" w:rsidR="00574184" w:rsidRPr="007278AB" w:rsidRDefault="00574184" w:rsidP="000F161E">
      <w:pPr>
        <w:spacing w:after="0" w:line="276" w:lineRule="auto"/>
        <w:rPr>
          <w:rFonts w:eastAsia="Times New Roman" w:cs="Arial"/>
          <w:sz w:val="24"/>
          <w:szCs w:val="24"/>
        </w:rPr>
      </w:pPr>
    </w:p>
    <w:p w14:paraId="5EABDFDB" w14:textId="72DD0CA5" w:rsidR="00574184" w:rsidRPr="007278AB" w:rsidRDefault="00574184" w:rsidP="000F161E">
      <w:pPr>
        <w:pStyle w:val="ListParagraph"/>
        <w:numPr>
          <w:ilvl w:val="0"/>
          <w:numId w:val="1"/>
        </w:numPr>
        <w:spacing w:after="0" w:line="276" w:lineRule="auto"/>
        <w:jc w:val="both"/>
        <w:rPr>
          <w:rFonts w:eastAsia="Times New Roman" w:cs="Arial"/>
          <w:sz w:val="24"/>
          <w:szCs w:val="24"/>
        </w:rPr>
      </w:pPr>
      <w:r w:rsidRPr="007278AB">
        <w:rPr>
          <w:rFonts w:eastAsia="Times New Roman" w:cs="Arial"/>
          <w:color w:val="000000"/>
        </w:rPr>
        <w:t xml:space="preserve">After the enactment of the National Security Law, no notable foreign media outlet has withdrawn from Hong Kong. In addition to independent media, foreign state media organisations such as the </w:t>
      </w:r>
      <w:r w:rsidRPr="007278AB">
        <w:rPr>
          <w:rFonts w:eastAsia="Times New Roman" w:cs="Arial"/>
          <w:i/>
          <w:iCs/>
          <w:color w:val="000000"/>
        </w:rPr>
        <w:t>BBC</w:t>
      </w:r>
      <w:r w:rsidRPr="007278AB">
        <w:rPr>
          <w:rFonts w:eastAsia="Times New Roman" w:cs="Arial"/>
          <w:color w:val="000000"/>
        </w:rPr>
        <w:t xml:space="preserve">, the </w:t>
      </w:r>
      <w:r w:rsidRPr="007278AB">
        <w:rPr>
          <w:rFonts w:eastAsia="Times New Roman" w:cs="Arial"/>
          <w:i/>
          <w:iCs/>
          <w:color w:val="000000"/>
        </w:rPr>
        <w:t>Voice of America</w:t>
      </w:r>
      <w:r w:rsidRPr="007278AB">
        <w:rPr>
          <w:rFonts w:eastAsia="Times New Roman" w:cs="Arial"/>
          <w:color w:val="000000"/>
        </w:rPr>
        <w:t xml:space="preserve">, and </w:t>
      </w:r>
      <w:r w:rsidRPr="007278AB">
        <w:rPr>
          <w:rFonts w:eastAsia="Times New Roman" w:cs="Arial"/>
          <w:i/>
          <w:iCs/>
          <w:color w:val="000000"/>
        </w:rPr>
        <w:t>Al-Jazeera</w:t>
      </w:r>
      <w:r w:rsidRPr="007278AB">
        <w:rPr>
          <w:rFonts w:eastAsia="Times New Roman" w:cs="Arial"/>
          <w:color w:val="000000"/>
        </w:rPr>
        <w:t xml:space="preserve"> also continue to report from Hong Kong (often unfavourably</w:t>
      </w:r>
      <w:r w:rsidR="00E92A15" w:rsidRPr="007278AB">
        <w:rPr>
          <w:rFonts w:cs="Arial"/>
          <w:vertAlign w:val="superscript"/>
        </w:rPr>
        <w:footnoteReference w:id="12"/>
      </w:r>
      <w:r w:rsidRPr="007278AB">
        <w:rPr>
          <w:rFonts w:eastAsia="Times New Roman" w:cs="Arial"/>
          <w:color w:val="000000"/>
        </w:rPr>
        <w:t xml:space="preserve">) without fear of legal repercussions or any restrictions on their operations. </w:t>
      </w:r>
      <w:r w:rsidR="006052FA" w:rsidRPr="00593EA7">
        <w:rPr>
          <w:rFonts w:eastAsia="Times New Roman" w:cs="Arial"/>
          <w:color w:val="000000"/>
        </w:rPr>
        <w:t xml:space="preserve">In </w:t>
      </w:r>
      <w:r w:rsidRPr="007278AB">
        <w:rPr>
          <w:rFonts w:eastAsia="Times New Roman" w:cs="Arial"/>
          <w:color w:val="000000"/>
        </w:rPr>
        <w:t>contrast</w:t>
      </w:r>
      <w:r w:rsidR="006052FA" w:rsidRPr="00593EA7">
        <w:rPr>
          <w:rFonts w:eastAsia="Times New Roman" w:cs="Arial"/>
          <w:color w:val="000000"/>
        </w:rPr>
        <w:t>,</w:t>
      </w:r>
      <w:r w:rsidRPr="007278AB">
        <w:rPr>
          <w:rFonts w:eastAsia="Times New Roman" w:cs="Arial"/>
          <w:color w:val="000000"/>
        </w:rPr>
        <w:t xml:space="preserve"> some nations </w:t>
      </w:r>
      <w:proofErr w:type="gramStart"/>
      <w:r w:rsidR="006052FA" w:rsidRPr="00593EA7">
        <w:rPr>
          <w:rFonts w:eastAsia="Times New Roman" w:cs="Arial"/>
          <w:color w:val="000000"/>
        </w:rPr>
        <w:t xml:space="preserve">require </w:t>
      </w:r>
      <w:r w:rsidRPr="007278AB">
        <w:rPr>
          <w:rFonts w:eastAsia="Times New Roman" w:cs="Arial"/>
          <w:color w:val="000000"/>
        </w:rPr>
        <w:t xml:space="preserve"> Chinese</w:t>
      </w:r>
      <w:proofErr w:type="gramEnd"/>
      <w:r w:rsidRPr="007278AB">
        <w:rPr>
          <w:rFonts w:eastAsia="Times New Roman" w:cs="Arial"/>
          <w:color w:val="000000"/>
        </w:rPr>
        <w:t xml:space="preserve"> media outlets to disclose their personnel rosters, hiring and firing decisions, and register all properties which they rent or own </w:t>
      </w:r>
      <w:r w:rsidR="00131B2E" w:rsidRPr="007278AB">
        <w:rPr>
          <w:rFonts w:eastAsia="Times New Roman" w:cs="Arial"/>
          <w:color w:val="000000"/>
        </w:rPr>
        <w:t xml:space="preserve"> within the jurisdiction</w:t>
      </w:r>
      <w:r w:rsidRPr="007278AB">
        <w:rPr>
          <w:rFonts w:eastAsia="Times New Roman" w:cs="Arial"/>
          <w:color w:val="000000"/>
        </w:rPr>
        <w:t>.</w:t>
      </w:r>
      <w:r w:rsidR="00214C02" w:rsidRPr="007278AB">
        <w:rPr>
          <w:rFonts w:cs="Arial"/>
          <w:vertAlign w:val="superscript"/>
        </w:rPr>
        <w:footnoteReference w:id="13"/>
      </w:r>
      <w:r w:rsidRPr="007278AB">
        <w:rPr>
          <w:rFonts w:eastAsia="Times New Roman" w:cs="Arial"/>
          <w:color w:val="000000"/>
        </w:rPr>
        <w:t xml:space="preserve"> Media freedom in Hong Kong has not been curtailed by the National Security Law.</w:t>
      </w:r>
    </w:p>
    <w:p w14:paraId="02B7B598" w14:textId="77777777" w:rsidR="00574184" w:rsidRPr="007278AB" w:rsidRDefault="00574184" w:rsidP="000F161E">
      <w:pPr>
        <w:spacing w:after="0" w:line="276" w:lineRule="auto"/>
        <w:rPr>
          <w:rFonts w:eastAsia="Times New Roman" w:cs="Arial"/>
          <w:sz w:val="24"/>
          <w:szCs w:val="24"/>
        </w:rPr>
      </w:pPr>
    </w:p>
    <w:p w14:paraId="5CBE444F" w14:textId="253B08CF" w:rsidR="00574184" w:rsidRPr="007278AB" w:rsidRDefault="00574184" w:rsidP="000F161E">
      <w:pPr>
        <w:pStyle w:val="ListParagraph"/>
        <w:numPr>
          <w:ilvl w:val="0"/>
          <w:numId w:val="1"/>
        </w:numPr>
        <w:spacing w:after="0" w:line="276" w:lineRule="auto"/>
        <w:jc w:val="both"/>
        <w:rPr>
          <w:rFonts w:eastAsia="Times New Roman" w:cs="Arial"/>
          <w:sz w:val="24"/>
          <w:szCs w:val="24"/>
        </w:rPr>
      </w:pPr>
      <w:r w:rsidRPr="007278AB">
        <w:rPr>
          <w:rFonts w:eastAsia="Times New Roman" w:cs="Arial"/>
          <w:color w:val="000000"/>
        </w:rPr>
        <w:t xml:space="preserve">While critics of the National Security Law may point to the high-profile closure of </w:t>
      </w:r>
      <w:r w:rsidRPr="007278AB">
        <w:rPr>
          <w:rFonts w:eastAsia="Times New Roman" w:cs="Arial"/>
          <w:i/>
          <w:iCs/>
          <w:color w:val="000000"/>
        </w:rPr>
        <w:t>Apple Daily</w:t>
      </w:r>
      <w:r w:rsidRPr="007278AB">
        <w:rPr>
          <w:rFonts w:eastAsia="Times New Roman" w:cs="Arial"/>
          <w:color w:val="000000"/>
        </w:rPr>
        <w:t xml:space="preserve"> as an instance where the law has affected press activities,</w:t>
      </w:r>
      <w:r w:rsidR="00B635E5" w:rsidRPr="007278AB">
        <w:rPr>
          <w:rFonts w:cs="Arial"/>
          <w:vertAlign w:val="superscript"/>
        </w:rPr>
        <w:footnoteReference w:id="14"/>
      </w:r>
      <w:r w:rsidRPr="007278AB">
        <w:rPr>
          <w:rFonts w:eastAsia="Times New Roman" w:cs="Arial"/>
          <w:color w:val="000000"/>
        </w:rPr>
        <w:t xml:space="preserve"> it must be noted that the facts of the </w:t>
      </w:r>
      <w:r w:rsidRPr="007278AB">
        <w:rPr>
          <w:rFonts w:eastAsia="Times New Roman" w:cs="Arial"/>
          <w:i/>
          <w:iCs/>
          <w:color w:val="000000"/>
        </w:rPr>
        <w:t>Apple Daily</w:t>
      </w:r>
      <w:r w:rsidRPr="007278AB">
        <w:rPr>
          <w:rFonts w:eastAsia="Times New Roman" w:cs="Arial"/>
          <w:color w:val="000000"/>
        </w:rPr>
        <w:t xml:space="preserve"> case are extraordinary. The founder of </w:t>
      </w:r>
      <w:r w:rsidRPr="007278AB">
        <w:rPr>
          <w:rFonts w:eastAsia="Times New Roman" w:cs="Arial"/>
          <w:i/>
          <w:iCs/>
          <w:color w:val="000000"/>
        </w:rPr>
        <w:t>Apple Daily</w:t>
      </w:r>
      <w:r w:rsidRPr="007278AB">
        <w:rPr>
          <w:rFonts w:eastAsia="Times New Roman" w:cs="Arial"/>
          <w:color w:val="000000"/>
        </w:rPr>
        <w:t>, billionaire Jimmy Lai Chee-</w:t>
      </w:r>
      <w:proofErr w:type="spellStart"/>
      <w:r w:rsidRPr="007278AB">
        <w:rPr>
          <w:rFonts w:eastAsia="Times New Roman" w:cs="Arial"/>
          <w:color w:val="000000"/>
        </w:rPr>
        <w:t>ying</w:t>
      </w:r>
      <w:proofErr w:type="spellEnd"/>
      <w:r w:rsidRPr="007278AB">
        <w:rPr>
          <w:rFonts w:eastAsia="Times New Roman" w:cs="Arial"/>
          <w:color w:val="000000"/>
        </w:rPr>
        <w:t>,</w:t>
      </w:r>
      <w:r w:rsidR="007A4C33" w:rsidRPr="007278AB">
        <w:rPr>
          <w:rFonts w:cs="Arial"/>
          <w:vertAlign w:val="superscript"/>
        </w:rPr>
        <w:footnoteReference w:id="15"/>
      </w:r>
      <w:r w:rsidRPr="007278AB">
        <w:rPr>
          <w:rFonts w:eastAsia="Times New Roman" w:cs="Arial"/>
          <w:color w:val="000000"/>
        </w:rPr>
        <w:t xml:space="preserve"> has publicly met with paramount leaders of the United States, including then-vice president, Mike Pence, then-secretary of state, Mike Pompeo, and then-national security adviser, John Bolton,</w:t>
      </w:r>
      <w:r w:rsidR="004A054F" w:rsidRPr="007278AB">
        <w:rPr>
          <w:rFonts w:cs="Arial"/>
          <w:vertAlign w:val="superscript"/>
        </w:rPr>
        <w:footnoteReference w:id="16"/>
      </w:r>
      <w:r w:rsidRPr="007278AB">
        <w:rPr>
          <w:rFonts w:eastAsia="Times New Roman" w:cs="Arial"/>
          <w:color w:val="000000"/>
        </w:rPr>
        <w:t xml:space="preserve"> with the alleged purpose of inviting U.S. intervention in Hong Kong - the precise sliver of activity which the National Security Law was designed to deter. </w:t>
      </w:r>
      <w:r w:rsidRPr="007278AB">
        <w:rPr>
          <w:rFonts w:eastAsia="Times New Roman" w:cs="Arial"/>
          <w:i/>
          <w:iCs/>
          <w:color w:val="000000"/>
        </w:rPr>
        <w:t>Apple Daily</w:t>
      </w:r>
      <w:r w:rsidRPr="007278AB">
        <w:rPr>
          <w:rFonts w:eastAsia="Times New Roman" w:cs="Arial"/>
          <w:color w:val="000000"/>
        </w:rPr>
        <w:t xml:space="preserve"> has also been the subject of fraud </w:t>
      </w:r>
      <w:proofErr w:type="gramStart"/>
      <w:r w:rsidRPr="007278AB">
        <w:rPr>
          <w:rFonts w:eastAsia="Times New Roman" w:cs="Arial"/>
          <w:color w:val="000000"/>
        </w:rPr>
        <w:t>allegations, and</w:t>
      </w:r>
      <w:proofErr w:type="gramEnd"/>
      <w:r w:rsidRPr="007278AB">
        <w:rPr>
          <w:rFonts w:eastAsia="Times New Roman" w:cs="Arial"/>
          <w:color w:val="000000"/>
        </w:rPr>
        <w:t xml:space="preserve"> has accordingly been subject to proceedings unrelated to the enforcement of National Security Law provisions.</w:t>
      </w:r>
      <w:r w:rsidR="005977B3" w:rsidRPr="007278AB">
        <w:rPr>
          <w:rFonts w:cs="Arial"/>
          <w:vertAlign w:val="superscript"/>
        </w:rPr>
        <w:footnoteReference w:id="17"/>
      </w:r>
      <w:r w:rsidRPr="007278AB">
        <w:rPr>
          <w:rFonts w:eastAsia="Times New Roman" w:cs="Arial"/>
          <w:color w:val="000000"/>
        </w:rPr>
        <w:t xml:space="preserve"> Members of the press acting in their rightful capacity as watchdogs against government wrongdoing would not be caught by the law.</w:t>
      </w:r>
    </w:p>
    <w:p w14:paraId="0A4F7E78" w14:textId="77777777" w:rsidR="00CB6901" w:rsidRPr="007278AB" w:rsidRDefault="00CB6901" w:rsidP="000F161E">
      <w:pPr>
        <w:spacing w:after="0" w:line="276" w:lineRule="auto"/>
        <w:rPr>
          <w:rFonts w:eastAsia="Times New Roman" w:cs="Arial"/>
          <w:sz w:val="24"/>
          <w:szCs w:val="24"/>
        </w:rPr>
      </w:pPr>
    </w:p>
    <w:p w14:paraId="26B37E10" w14:textId="77777777" w:rsidR="00574184" w:rsidRPr="007278AB" w:rsidRDefault="00574184" w:rsidP="000F161E">
      <w:pPr>
        <w:spacing w:after="0" w:line="276" w:lineRule="auto"/>
        <w:jc w:val="both"/>
        <w:rPr>
          <w:rFonts w:eastAsia="Times New Roman" w:cs="Arial"/>
          <w:sz w:val="24"/>
          <w:szCs w:val="24"/>
        </w:rPr>
      </w:pPr>
      <w:r w:rsidRPr="007278AB">
        <w:rPr>
          <w:rFonts w:eastAsia="Times New Roman" w:cs="Arial"/>
          <w:b/>
          <w:bCs/>
          <w:color w:val="000000"/>
        </w:rPr>
        <w:t>Conclusion</w:t>
      </w:r>
    </w:p>
    <w:p w14:paraId="4EF7F5B1" w14:textId="77777777" w:rsidR="00574184" w:rsidRPr="007278AB" w:rsidRDefault="00574184" w:rsidP="000F161E">
      <w:pPr>
        <w:spacing w:after="0" w:line="276" w:lineRule="auto"/>
        <w:rPr>
          <w:rFonts w:eastAsia="Times New Roman" w:cs="Arial"/>
          <w:sz w:val="24"/>
          <w:szCs w:val="24"/>
        </w:rPr>
      </w:pPr>
    </w:p>
    <w:p w14:paraId="199964E4" w14:textId="7322BDF3" w:rsidR="00574184" w:rsidRPr="007278AB" w:rsidRDefault="00574184" w:rsidP="000F161E">
      <w:pPr>
        <w:pStyle w:val="ListParagraph"/>
        <w:numPr>
          <w:ilvl w:val="0"/>
          <w:numId w:val="1"/>
        </w:numPr>
        <w:spacing w:after="0" w:line="276" w:lineRule="auto"/>
        <w:jc w:val="both"/>
        <w:rPr>
          <w:rFonts w:eastAsia="Times New Roman" w:cs="Arial"/>
          <w:sz w:val="24"/>
          <w:szCs w:val="24"/>
        </w:rPr>
      </w:pPr>
      <w:r w:rsidRPr="007278AB">
        <w:rPr>
          <w:rFonts w:eastAsia="Times New Roman" w:cs="Arial"/>
          <w:color w:val="000000"/>
        </w:rPr>
        <w:t xml:space="preserve">The National Security Law has not affected civil discourse in Hong Kong. In a prudent and </w:t>
      </w:r>
      <w:r w:rsidR="00BF33E1" w:rsidRPr="007278AB">
        <w:rPr>
          <w:rFonts w:eastAsia="Times New Roman" w:cs="Arial"/>
          <w:color w:val="000000"/>
        </w:rPr>
        <w:t>restrained</w:t>
      </w:r>
      <w:r w:rsidR="00831EE1" w:rsidRPr="007278AB">
        <w:rPr>
          <w:rFonts w:eastAsia="Times New Roman" w:cs="Arial"/>
          <w:color w:val="000000"/>
        </w:rPr>
        <w:t xml:space="preserve"> </w:t>
      </w:r>
      <w:r w:rsidRPr="007278AB">
        <w:rPr>
          <w:rFonts w:eastAsia="Times New Roman" w:cs="Arial"/>
          <w:color w:val="000000"/>
        </w:rPr>
        <w:t xml:space="preserve">manner, the National Security Law singles out only the most </w:t>
      </w:r>
      <w:r w:rsidR="00BF33E1" w:rsidRPr="007278AB">
        <w:rPr>
          <w:rFonts w:eastAsia="Times New Roman" w:cs="Arial"/>
          <w:color w:val="000000"/>
        </w:rPr>
        <w:t>egregious</w:t>
      </w:r>
      <w:r w:rsidR="00831EE1" w:rsidRPr="007278AB">
        <w:rPr>
          <w:rFonts w:eastAsia="Times New Roman" w:cs="Arial"/>
          <w:color w:val="000000"/>
        </w:rPr>
        <w:t xml:space="preserve"> </w:t>
      </w:r>
      <w:r w:rsidRPr="007278AB">
        <w:rPr>
          <w:rFonts w:eastAsia="Times New Roman" w:cs="Arial"/>
          <w:color w:val="000000"/>
        </w:rPr>
        <w:t xml:space="preserve">activity and handles them with surgical precision, careful not to affect the rights enjoyed by society at large. This report has demonstrated that after the enactment of the National Security Law, individuals and news organisations in Hong Kong have continued to enjoy a high level of freedom, unparalleled </w:t>
      </w:r>
      <w:r w:rsidR="004C1FD4" w:rsidRPr="007278AB">
        <w:rPr>
          <w:rFonts w:eastAsia="Times New Roman" w:cs="Arial"/>
          <w:color w:val="000000"/>
        </w:rPr>
        <w:t xml:space="preserve">amongst </w:t>
      </w:r>
      <w:r w:rsidRPr="007278AB">
        <w:rPr>
          <w:rFonts w:eastAsia="Times New Roman" w:cs="Arial"/>
          <w:color w:val="000000"/>
        </w:rPr>
        <w:t xml:space="preserve">most developed jurisdictions in the world. </w:t>
      </w:r>
      <w:r w:rsidR="004C1FD4" w:rsidRPr="007278AB">
        <w:rPr>
          <w:rFonts w:eastAsia="Times New Roman" w:cs="Arial"/>
          <w:color w:val="000000"/>
        </w:rPr>
        <w:t>In our city, t</w:t>
      </w:r>
      <w:r w:rsidRPr="007278AB">
        <w:rPr>
          <w:rFonts w:eastAsia="Times New Roman" w:cs="Arial"/>
          <w:color w:val="000000"/>
        </w:rPr>
        <w:t>he civic space remains sacrosanct.</w:t>
      </w:r>
    </w:p>
    <w:p w14:paraId="2CC02D49" w14:textId="77777777" w:rsidR="00574184" w:rsidRPr="007278AB" w:rsidRDefault="00574184" w:rsidP="000F161E">
      <w:pPr>
        <w:spacing w:after="0" w:line="276" w:lineRule="auto"/>
        <w:rPr>
          <w:rFonts w:eastAsia="Times New Roman" w:cs="Arial"/>
          <w:sz w:val="24"/>
          <w:szCs w:val="24"/>
        </w:rPr>
      </w:pPr>
    </w:p>
    <w:p w14:paraId="639614AC" w14:textId="64CDB235" w:rsidR="00574184" w:rsidRPr="007278AB" w:rsidRDefault="00574184" w:rsidP="000F161E">
      <w:pPr>
        <w:spacing w:before="240" w:after="240" w:line="276" w:lineRule="auto"/>
        <w:rPr>
          <w:rFonts w:eastAsia="Times New Roman" w:cs="Arial"/>
          <w:sz w:val="24"/>
          <w:szCs w:val="24"/>
        </w:rPr>
      </w:pPr>
      <w:r w:rsidRPr="007278AB">
        <w:rPr>
          <w:rFonts w:eastAsia="Times New Roman" w:cs="Arial"/>
          <w:color w:val="000000"/>
        </w:rPr>
        <w:t>2</w:t>
      </w:r>
      <w:r w:rsidR="00680908" w:rsidRPr="007278AB">
        <w:rPr>
          <w:rFonts w:eastAsia="Times New Roman" w:cs="Arial"/>
          <w:color w:val="000000"/>
        </w:rPr>
        <w:t>6</w:t>
      </w:r>
      <w:r w:rsidRPr="007278AB">
        <w:rPr>
          <w:rFonts w:eastAsia="Times New Roman" w:cs="Arial"/>
          <w:color w:val="000000"/>
        </w:rPr>
        <w:t xml:space="preserve"> December 2022</w:t>
      </w:r>
    </w:p>
    <w:p w14:paraId="0FA3EB72" w14:textId="77777777" w:rsidR="00574184" w:rsidRPr="00A37D63" w:rsidRDefault="00574184" w:rsidP="000F161E">
      <w:pPr>
        <w:spacing w:before="240" w:after="240" w:line="276" w:lineRule="auto"/>
        <w:rPr>
          <w:rFonts w:eastAsia="Times New Roman" w:cs="Arial"/>
          <w:sz w:val="24"/>
          <w:szCs w:val="24"/>
        </w:rPr>
      </w:pPr>
      <w:r w:rsidRPr="007278AB">
        <w:rPr>
          <w:rFonts w:eastAsia="Times New Roman" w:cs="Arial"/>
          <w:color w:val="000000"/>
        </w:rPr>
        <w:t>Lawyers HK (LHK Institute Limited)</w:t>
      </w:r>
    </w:p>
    <w:p w14:paraId="1E8C298A" w14:textId="77777777" w:rsidR="00B65698" w:rsidRPr="007053C6" w:rsidRDefault="00B65698" w:rsidP="000F161E">
      <w:pPr>
        <w:spacing w:line="276" w:lineRule="auto"/>
        <w:rPr>
          <w:rFonts w:cs="Arial"/>
        </w:rPr>
      </w:pPr>
    </w:p>
    <w:sectPr w:rsidR="00B65698" w:rsidRPr="007053C6" w:rsidSect="003B2E8F">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26D13E" w14:textId="77777777" w:rsidR="00A32518" w:rsidRDefault="00A32518" w:rsidP="00677DCE">
      <w:pPr>
        <w:spacing w:after="0" w:line="240" w:lineRule="auto"/>
      </w:pPr>
      <w:r>
        <w:separator/>
      </w:r>
    </w:p>
  </w:endnote>
  <w:endnote w:type="continuationSeparator" w:id="0">
    <w:p w14:paraId="0A956AD7" w14:textId="77777777" w:rsidR="00A32518" w:rsidRDefault="00A32518" w:rsidP="00677D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946433"/>
      <w:docPartObj>
        <w:docPartGallery w:val="Page Numbers (Bottom of Page)"/>
        <w:docPartUnique/>
      </w:docPartObj>
    </w:sdtPr>
    <w:sdtEndPr/>
    <w:sdtContent>
      <w:sdt>
        <w:sdtPr>
          <w:id w:val="-1769616900"/>
          <w:docPartObj>
            <w:docPartGallery w:val="Page Numbers (Top of Page)"/>
            <w:docPartUnique/>
          </w:docPartObj>
        </w:sdtPr>
        <w:sdtEndPr/>
        <w:sdtContent>
          <w:p w14:paraId="1182D8CA" w14:textId="77777777" w:rsidR="00CE51F7" w:rsidRDefault="00CE51F7">
            <w:pPr>
              <w:pStyle w:val="Footer"/>
              <w:jc w:val="right"/>
            </w:pPr>
            <w:r>
              <w:rPr>
                <w:b/>
                <w:bCs/>
                <w:sz w:val="24"/>
                <w:szCs w:val="24"/>
              </w:rPr>
              <w:fldChar w:fldCharType="begin"/>
            </w:r>
            <w:r>
              <w:rPr>
                <w:b/>
                <w:bCs/>
              </w:rPr>
              <w:instrText>PAGE</w:instrText>
            </w:r>
            <w:r>
              <w:rPr>
                <w:b/>
                <w:bCs/>
                <w:sz w:val="24"/>
                <w:szCs w:val="24"/>
              </w:rPr>
              <w:fldChar w:fldCharType="separate"/>
            </w:r>
            <w:r w:rsidR="00431405">
              <w:rPr>
                <w:b/>
                <w:bCs/>
                <w:noProof/>
              </w:rPr>
              <w:t>1</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sidR="00431405">
              <w:rPr>
                <w:b/>
                <w:bCs/>
                <w:noProof/>
              </w:rPr>
              <w:t>1</w:t>
            </w:r>
            <w:r>
              <w:rPr>
                <w:b/>
                <w:bCs/>
                <w:sz w:val="24"/>
                <w:szCs w:val="24"/>
              </w:rPr>
              <w:fldChar w:fldCharType="end"/>
            </w:r>
          </w:p>
        </w:sdtContent>
      </w:sdt>
    </w:sdtContent>
  </w:sdt>
  <w:p w14:paraId="63C385C3" w14:textId="77777777" w:rsidR="00CE51F7" w:rsidRDefault="00CE51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25D8E2" w14:textId="77777777" w:rsidR="00A32518" w:rsidRDefault="00A32518" w:rsidP="00677DCE">
      <w:pPr>
        <w:spacing w:after="0" w:line="240" w:lineRule="auto"/>
      </w:pPr>
      <w:r>
        <w:separator/>
      </w:r>
    </w:p>
  </w:footnote>
  <w:footnote w:type="continuationSeparator" w:id="0">
    <w:p w14:paraId="139F17F4" w14:textId="77777777" w:rsidR="00A32518" w:rsidRDefault="00A32518" w:rsidP="00677DCE">
      <w:pPr>
        <w:spacing w:after="0" w:line="240" w:lineRule="auto"/>
      </w:pPr>
      <w:r>
        <w:continuationSeparator/>
      </w:r>
    </w:p>
  </w:footnote>
  <w:footnote w:id="1">
    <w:p w14:paraId="6DD02673" w14:textId="1F631B12" w:rsidR="00BF6C5D" w:rsidRPr="007278AB" w:rsidRDefault="00BF6C5D">
      <w:pPr>
        <w:pStyle w:val="FootnoteText"/>
      </w:pPr>
      <w:r w:rsidRPr="007278AB">
        <w:rPr>
          <w:rStyle w:val="FootnoteReference"/>
        </w:rPr>
        <w:footnoteRef/>
      </w:r>
      <w:r w:rsidRPr="007278AB">
        <w:t xml:space="preserve"> </w:t>
      </w:r>
      <w:r w:rsidR="00953918" w:rsidRPr="00593EA7">
        <w:rPr>
          <w:sz w:val="18"/>
          <w:szCs w:val="18"/>
        </w:rPr>
        <w:t>Some examples of the</w:t>
      </w:r>
      <w:r w:rsidRPr="00593EA7">
        <w:rPr>
          <w:sz w:val="18"/>
          <w:szCs w:val="18"/>
        </w:rPr>
        <w:t xml:space="preserve"> many horrifying accounts of physical assaults during the 2019 riots in Hong Kong: </w:t>
      </w:r>
      <w:hyperlink r:id="rId1" w:history="1">
        <w:r w:rsidR="001A3C19" w:rsidRPr="00593EA7">
          <w:rPr>
            <w:rStyle w:val="Hyperlink"/>
            <w:color w:val="auto"/>
            <w:sz w:val="18"/>
            <w:szCs w:val="18"/>
            <w:u w:val="none"/>
          </w:rPr>
          <w:t>Hong Kong father of two ‘burned alive’ after chasing protesters at MTR station in grisly act of violence (11 November 2019)</w:t>
        </w:r>
        <w:r w:rsidR="001A3C19" w:rsidRPr="007278AB">
          <w:rPr>
            <w:rStyle w:val="Hyperlink"/>
            <w:sz w:val="18"/>
            <w:szCs w:val="18"/>
          </w:rPr>
          <w:t xml:space="preserve"> &lt;https://www.scmp.com/news/hong-kong/law-and-crime/article/3037243/hong-kong-father-two-burned-alive-after-chasing&gt;</w:t>
        </w:r>
      </w:hyperlink>
      <w:r w:rsidR="00DC0B0B" w:rsidRPr="007278AB">
        <w:rPr>
          <w:sz w:val="18"/>
          <w:szCs w:val="18"/>
        </w:rPr>
        <w:t xml:space="preserve"> accessed 25 December 2022</w:t>
      </w:r>
      <w:r w:rsidR="00953918" w:rsidRPr="00593EA7">
        <w:rPr>
          <w:sz w:val="18"/>
          <w:szCs w:val="18"/>
        </w:rPr>
        <w:t>;</w:t>
      </w:r>
      <w:r w:rsidRPr="00593EA7">
        <w:rPr>
          <w:sz w:val="18"/>
          <w:szCs w:val="18"/>
        </w:rPr>
        <w:t xml:space="preserve"> </w:t>
      </w:r>
      <w:hyperlink r:id="rId2" w:history="1">
        <w:r w:rsidR="00CF2ECE" w:rsidRPr="00593EA7">
          <w:rPr>
            <w:rStyle w:val="Hyperlink"/>
            <w:color w:val="auto"/>
            <w:sz w:val="18"/>
            <w:szCs w:val="18"/>
            <w:u w:val="none"/>
          </w:rPr>
          <w:t xml:space="preserve">Mainland journalist tied up, beaten at Hong Kong airport last year tells court protesters’ behaviour ‘disappointed’ him (21 October 2022) </w:t>
        </w:r>
        <w:r w:rsidR="003E4EA5" w:rsidRPr="007278AB">
          <w:rPr>
            <w:rStyle w:val="Hyperlink"/>
            <w:color w:val="auto"/>
            <w:sz w:val="18"/>
            <w:szCs w:val="18"/>
            <w:u w:val="none"/>
          </w:rPr>
          <w:t>&lt;</w:t>
        </w:r>
        <w:r w:rsidR="00CF2ECE" w:rsidRPr="007278AB">
          <w:rPr>
            <w:rStyle w:val="Hyperlink"/>
            <w:sz w:val="18"/>
            <w:szCs w:val="18"/>
          </w:rPr>
          <w:t>https://www.scmp.com/news/hong-kong/law-and-crime/article/3106537/mainland-journalist-tied-beaten-hong-kong-airport-last</w:t>
        </w:r>
      </w:hyperlink>
      <w:r w:rsidR="003E4EA5" w:rsidRPr="007278AB">
        <w:rPr>
          <w:sz w:val="18"/>
          <w:szCs w:val="18"/>
        </w:rPr>
        <w:t>&gt;</w:t>
      </w:r>
      <w:r w:rsidR="005B631D" w:rsidRPr="007278AB">
        <w:rPr>
          <w:sz w:val="18"/>
          <w:szCs w:val="18"/>
        </w:rPr>
        <w:t xml:space="preserve"> accessed 25 December 2022</w:t>
      </w:r>
      <w:r w:rsidR="00953918" w:rsidRPr="00593EA7">
        <w:rPr>
          <w:sz w:val="18"/>
          <w:szCs w:val="18"/>
        </w:rPr>
        <w:t xml:space="preserve">; </w:t>
      </w:r>
      <w:hyperlink r:id="rId3" w:history="1">
        <w:r w:rsidR="00953918" w:rsidRPr="00593EA7">
          <w:rPr>
            <w:rStyle w:val="Hyperlink"/>
            <w:color w:val="auto"/>
            <w:sz w:val="18"/>
            <w:szCs w:val="18"/>
            <w:u w:val="none"/>
          </w:rPr>
          <w:t xml:space="preserve">Woman beaten by Hong Kong rioters for clearing roadblocks </w:t>
        </w:r>
      </w:hyperlink>
      <w:r w:rsidR="003542E1" w:rsidRPr="007278AB">
        <w:rPr>
          <w:sz w:val="18"/>
          <w:szCs w:val="18"/>
        </w:rPr>
        <w:t xml:space="preserve">(15 October 2019) </w:t>
      </w:r>
      <w:r w:rsidR="005B631D" w:rsidRPr="007278AB">
        <w:rPr>
          <w:sz w:val="18"/>
          <w:szCs w:val="18"/>
        </w:rPr>
        <w:t>&lt;https://www.youtube.com/watch?v=pQ4gyhaduT8&gt; accessed 25 December 2022</w:t>
      </w:r>
    </w:p>
  </w:footnote>
  <w:footnote w:id="2">
    <w:p w14:paraId="66A9B878" w14:textId="77777777" w:rsidR="00CE51F7" w:rsidRPr="007278AB" w:rsidRDefault="00CE51F7" w:rsidP="00E90221">
      <w:pPr>
        <w:pStyle w:val="FootnoteText"/>
        <w:spacing w:after="240"/>
      </w:pPr>
      <w:r w:rsidRPr="007278AB">
        <w:rPr>
          <w:rStyle w:val="FootnoteReference"/>
        </w:rPr>
        <w:footnoteRef/>
      </w:r>
      <w:r w:rsidRPr="007278AB">
        <w:rPr>
          <w:sz w:val="18"/>
          <w:szCs w:val="18"/>
        </w:rPr>
        <w:t>Julian Borger, ‘Trump cuts aid for pro-democracy groups in Belarus, Hong Kong and Iran’ (</w:t>
      </w:r>
      <w:r w:rsidRPr="007278AB">
        <w:rPr>
          <w:i/>
          <w:iCs/>
          <w:sz w:val="18"/>
          <w:szCs w:val="18"/>
        </w:rPr>
        <w:t>The Guardian</w:t>
      </w:r>
      <w:r w:rsidRPr="007278AB">
        <w:rPr>
          <w:sz w:val="18"/>
          <w:szCs w:val="18"/>
        </w:rPr>
        <w:t>, 24 September 2020) &lt;</w:t>
      </w:r>
      <w:hyperlink r:id="rId4" w:history="1">
        <w:r w:rsidRPr="007278AB">
          <w:rPr>
            <w:rStyle w:val="Hyperlink"/>
            <w:sz w:val="18"/>
            <w:szCs w:val="18"/>
          </w:rPr>
          <w:t>https://www.theguardian.com/us-news/2020/sep/24/trump-open-technology-fund-hong-kong-belarus-iran</w:t>
        </w:r>
      </w:hyperlink>
      <w:r w:rsidRPr="007278AB">
        <w:rPr>
          <w:sz w:val="18"/>
          <w:szCs w:val="18"/>
        </w:rPr>
        <w:t xml:space="preserve">&gt; accessed 25 December 2022. </w:t>
      </w:r>
    </w:p>
  </w:footnote>
  <w:footnote w:id="3">
    <w:p w14:paraId="1816AE42" w14:textId="5FC3D668" w:rsidR="00CE51F7" w:rsidRPr="007278AB" w:rsidRDefault="00CE51F7" w:rsidP="00A37D63">
      <w:pPr>
        <w:pStyle w:val="FootnoteText"/>
        <w:spacing w:before="240" w:after="240"/>
        <w:rPr>
          <w:sz w:val="18"/>
          <w:szCs w:val="18"/>
        </w:rPr>
      </w:pPr>
      <w:r w:rsidRPr="007278AB">
        <w:rPr>
          <w:rStyle w:val="FootnoteReference"/>
        </w:rPr>
        <w:footnoteRef/>
      </w:r>
      <w:r w:rsidRPr="007278AB">
        <w:t xml:space="preserve"> </w:t>
      </w:r>
      <w:r w:rsidRPr="007278AB">
        <w:rPr>
          <w:sz w:val="18"/>
          <w:szCs w:val="18"/>
        </w:rPr>
        <w:t xml:space="preserve">These actions range from </w:t>
      </w:r>
      <w:r w:rsidR="007053C6" w:rsidRPr="007278AB">
        <w:rPr>
          <w:sz w:val="18"/>
          <w:szCs w:val="18"/>
        </w:rPr>
        <w:t xml:space="preserve">direct trade war to strongarming third party countries </w:t>
      </w:r>
      <w:r w:rsidRPr="007278AB">
        <w:rPr>
          <w:sz w:val="18"/>
          <w:szCs w:val="18"/>
        </w:rPr>
        <w:t xml:space="preserve">to </w:t>
      </w:r>
      <w:r w:rsidR="007053C6" w:rsidRPr="007278AB">
        <w:rPr>
          <w:sz w:val="18"/>
          <w:szCs w:val="18"/>
        </w:rPr>
        <w:t xml:space="preserve">impose </w:t>
      </w:r>
      <w:r w:rsidRPr="007278AB">
        <w:rPr>
          <w:sz w:val="18"/>
          <w:szCs w:val="18"/>
        </w:rPr>
        <w:t xml:space="preserve">restrictions </w:t>
      </w:r>
      <w:r w:rsidR="007053C6" w:rsidRPr="007278AB">
        <w:rPr>
          <w:sz w:val="18"/>
          <w:szCs w:val="18"/>
        </w:rPr>
        <w:t>on development in the science and technological space</w:t>
      </w:r>
      <w:r w:rsidRPr="007278AB">
        <w:rPr>
          <w:sz w:val="18"/>
          <w:szCs w:val="18"/>
        </w:rPr>
        <w:t xml:space="preserve">. See, for example: </w:t>
      </w:r>
      <w:proofErr w:type="spellStart"/>
      <w:r w:rsidR="007053C6" w:rsidRPr="007278AB">
        <w:rPr>
          <w:sz w:val="18"/>
          <w:szCs w:val="18"/>
        </w:rPr>
        <w:t>Suranjana</w:t>
      </w:r>
      <w:proofErr w:type="spellEnd"/>
      <w:r w:rsidR="007053C6" w:rsidRPr="007278AB">
        <w:rPr>
          <w:sz w:val="18"/>
          <w:szCs w:val="18"/>
        </w:rPr>
        <w:t xml:space="preserve"> Tewari and Jonathan Josephs, 'US-China chip war: How the technology dispute is playing out' (</w:t>
      </w:r>
      <w:r w:rsidR="007053C6" w:rsidRPr="007278AB">
        <w:rPr>
          <w:i/>
          <w:sz w:val="18"/>
          <w:szCs w:val="18"/>
        </w:rPr>
        <w:t>BBC</w:t>
      </w:r>
      <w:r w:rsidR="007053C6" w:rsidRPr="007278AB">
        <w:rPr>
          <w:sz w:val="18"/>
          <w:szCs w:val="18"/>
        </w:rPr>
        <w:t>, 16 December 2022) &lt;</w:t>
      </w:r>
      <w:hyperlink r:id="rId5" w:history="1">
        <w:r w:rsidR="007053C6" w:rsidRPr="007278AB">
          <w:rPr>
            <w:rStyle w:val="Hyperlink"/>
            <w:sz w:val="18"/>
            <w:szCs w:val="18"/>
          </w:rPr>
          <w:t>https://www.bbc.com/news/business-63995570</w:t>
        </w:r>
      </w:hyperlink>
      <w:r w:rsidR="007053C6" w:rsidRPr="007278AB">
        <w:rPr>
          <w:sz w:val="18"/>
          <w:szCs w:val="18"/>
        </w:rPr>
        <w:t xml:space="preserve">&gt; accessed 25 December 2022. See also: </w:t>
      </w:r>
      <w:r w:rsidRPr="007278AB">
        <w:rPr>
          <w:sz w:val="18"/>
          <w:szCs w:val="18"/>
        </w:rPr>
        <w:t>Juliana Li, 'What’s at stake for the world’s top two economies as Biden and Xi meet ' (</w:t>
      </w:r>
      <w:r w:rsidRPr="007278AB">
        <w:rPr>
          <w:i/>
          <w:sz w:val="18"/>
          <w:szCs w:val="18"/>
        </w:rPr>
        <w:t>CNN</w:t>
      </w:r>
      <w:r w:rsidRPr="007278AB">
        <w:rPr>
          <w:sz w:val="18"/>
          <w:szCs w:val="18"/>
        </w:rPr>
        <w:t>, 14 November 2022) &lt;</w:t>
      </w:r>
      <w:hyperlink r:id="rId6" w:history="1">
        <w:r w:rsidRPr="007278AB">
          <w:rPr>
            <w:rStyle w:val="Hyperlink"/>
            <w:sz w:val="18"/>
            <w:szCs w:val="18"/>
          </w:rPr>
          <w:t>https://edition.cnn.com/2022/11/14/business/china-us-trade-issues-g20-meeting-intl-hnk/index.html</w:t>
        </w:r>
      </w:hyperlink>
      <w:r w:rsidRPr="007278AB">
        <w:rPr>
          <w:sz w:val="18"/>
          <w:szCs w:val="18"/>
        </w:rPr>
        <w:t>&gt; accessed 24 December 2022. See also: Laura He, 'US curbs on microchips could throttle China’s ambitions and escalate the tech war' (</w:t>
      </w:r>
      <w:r w:rsidRPr="007278AB">
        <w:rPr>
          <w:i/>
          <w:sz w:val="18"/>
          <w:szCs w:val="18"/>
        </w:rPr>
        <w:t>CNN</w:t>
      </w:r>
      <w:r w:rsidRPr="007278AB">
        <w:rPr>
          <w:sz w:val="18"/>
          <w:szCs w:val="18"/>
        </w:rPr>
        <w:t>, 31 October 2022) &lt;</w:t>
      </w:r>
      <w:hyperlink r:id="rId7" w:history="1">
        <w:r w:rsidRPr="007278AB">
          <w:rPr>
            <w:rStyle w:val="Hyperlink"/>
            <w:sz w:val="18"/>
            <w:szCs w:val="18"/>
          </w:rPr>
          <w:t>https://edition.cnn.com/2022/10/31/tech/us-sanctions-chips-china-xi-tech-ambitions-intl-hnk/index.html</w:t>
        </w:r>
      </w:hyperlink>
      <w:r w:rsidRPr="007278AB">
        <w:rPr>
          <w:sz w:val="18"/>
          <w:szCs w:val="18"/>
        </w:rPr>
        <w:t>&gt; accessed 24 December 2022.</w:t>
      </w:r>
    </w:p>
  </w:footnote>
  <w:footnote w:id="4">
    <w:p w14:paraId="2F778E70" w14:textId="77777777" w:rsidR="00CE51F7" w:rsidRPr="007278AB" w:rsidRDefault="00CE51F7" w:rsidP="000B18A5">
      <w:pPr>
        <w:spacing w:after="240" w:line="240" w:lineRule="auto"/>
        <w:rPr>
          <w:sz w:val="18"/>
          <w:szCs w:val="18"/>
        </w:rPr>
      </w:pPr>
      <w:r w:rsidRPr="007278AB">
        <w:rPr>
          <w:vertAlign w:val="superscript"/>
        </w:rPr>
        <w:footnoteRef/>
      </w:r>
      <w:r w:rsidRPr="007278AB">
        <w:rPr>
          <w:sz w:val="18"/>
          <w:szCs w:val="18"/>
        </w:rPr>
        <w:t>See this example from British state media: Grace Tsoi and Lam Cho Wai, ‘Hong Kong national security law: What is it and is it worrying?’(</w:t>
      </w:r>
      <w:r w:rsidRPr="007278AB">
        <w:rPr>
          <w:i/>
          <w:sz w:val="18"/>
          <w:szCs w:val="18"/>
        </w:rPr>
        <w:t>BBC</w:t>
      </w:r>
      <w:r w:rsidRPr="007278AB">
        <w:rPr>
          <w:sz w:val="18"/>
          <w:szCs w:val="18"/>
        </w:rPr>
        <w:t>, 28 June 2022)&lt;</w:t>
      </w:r>
      <w:hyperlink r:id="rId8">
        <w:r w:rsidRPr="007278AB">
          <w:rPr>
            <w:color w:val="1155CC"/>
            <w:sz w:val="18"/>
            <w:szCs w:val="18"/>
            <w:u w:val="single"/>
          </w:rPr>
          <w:t>https://www.bbc.com/news/world-asia-china-52765838</w:t>
        </w:r>
      </w:hyperlink>
      <w:r w:rsidRPr="007278AB">
        <w:rPr>
          <w:sz w:val="18"/>
          <w:szCs w:val="18"/>
        </w:rPr>
        <w:t xml:space="preserve">&gt; accessed 24 December 2022. It is understood that </w:t>
      </w:r>
      <w:proofErr w:type="gramStart"/>
      <w:r w:rsidRPr="007278AB">
        <w:rPr>
          <w:sz w:val="18"/>
          <w:szCs w:val="18"/>
        </w:rPr>
        <w:t>both of these</w:t>
      </w:r>
      <w:proofErr w:type="gramEnd"/>
      <w:r w:rsidRPr="007278AB">
        <w:rPr>
          <w:sz w:val="18"/>
          <w:szCs w:val="18"/>
        </w:rPr>
        <w:t xml:space="preserve"> writers, employed by British state media, are based in Hong Kong.</w:t>
      </w:r>
    </w:p>
  </w:footnote>
  <w:footnote w:id="5">
    <w:p w14:paraId="18A029D8" w14:textId="77777777" w:rsidR="00CE51F7" w:rsidRPr="007278AB" w:rsidRDefault="00CE51F7" w:rsidP="00E66D89">
      <w:pPr>
        <w:spacing w:line="240" w:lineRule="auto"/>
        <w:rPr>
          <w:sz w:val="18"/>
          <w:szCs w:val="18"/>
        </w:rPr>
      </w:pPr>
      <w:r w:rsidRPr="007278AB">
        <w:rPr>
          <w:vertAlign w:val="superscript"/>
        </w:rPr>
        <w:footnoteRef/>
      </w:r>
      <w:r w:rsidRPr="007278AB">
        <w:rPr>
          <w:i/>
          <w:iCs/>
          <w:sz w:val="18"/>
          <w:szCs w:val="18"/>
        </w:rPr>
        <w:t>HKSAR v. Ma Wai Kwan David</w:t>
      </w:r>
      <w:r w:rsidRPr="007278AB">
        <w:rPr>
          <w:sz w:val="18"/>
          <w:szCs w:val="18"/>
        </w:rPr>
        <w:t xml:space="preserve"> [1997] 2 HKC 315, 340</w:t>
      </w:r>
    </w:p>
  </w:footnote>
  <w:footnote w:id="6">
    <w:p w14:paraId="5371FE10" w14:textId="77777777" w:rsidR="00CE51F7" w:rsidRPr="007278AB" w:rsidRDefault="00CE51F7" w:rsidP="00D33E21">
      <w:pPr>
        <w:spacing w:line="240" w:lineRule="auto"/>
        <w:rPr>
          <w:sz w:val="18"/>
          <w:szCs w:val="18"/>
        </w:rPr>
      </w:pPr>
      <w:r w:rsidRPr="007278AB">
        <w:rPr>
          <w:vertAlign w:val="superscript"/>
        </w:rPr>
        <w:footnoteRef/>
      </w:r>
      <w:r w:rsidRPr="007278AB">
        <w:rPr>
          <w:sz w:val="18"/>
          <w:szCs w:val="18"/>
        </w:rPr>
        <w:t>Scottish Government, ‘What the Scottish Government does’ (</w:t>
      </w:r>
      <w:r w:rsidRPr="007278AB">
        <w:rPr>
          <w:i/>
          <w:sz w:val="18"/>
          <w:szCs w:val="18"/>
        </w:rPr>
        <w:t>Scottish Government</w:t>
      </w:r>
      <w:r w:rsidRPr="007278AB">
        <w:rPr>
          <w:sz w:val="18"/>
          <w:szCs w:val="18"/>
        </w:rPr>
        <w:t>, 24 December 2022) &lt;</w:t>
      </w:r>
      <w:hyperlink r:id="rId9">
        <w:r w:rsidRPr="007278AB">
          <w:rPr>
            <w:color w:val="1155CC"/>
            <w:sz w:val="18"/>
            <w:szCs w:val="18"/>
            <w:u w:val="single"/>
          </w:rPr>
          <w:t>https://www.gov.scot/about/what-the-government-does/</w:t>
        </w:r>
      </w:hyperlink>
      <w:r w:rsidRPr="007278AB">
        <w:rPr>
          <w:sz w:val="18"/>
          <w:szCs w:val="18"/>
        </w:rPr>
        <w:t>&gt; accessed 24 December 2022</w:t>
      </w:r>
    </w:p>
  </w:footnote>
  <w:footnote w:id="7">
    <w:p w14:paraId="572C874D" w14:textId="77777777" w:rsidR="00CE51F7" w:rsidRPr="007278AB" w:rsidRDefault="00CE51F7" w:rsidP="00B62123">
      <w:pPr>
        <w:spacing w:line="240" w:lineRule="auto"/>
        <w:rPr>
          <w:sz w:val="18"/>
          <w:szCs w:val="18"/>
        </w:rPr>
      </w:pPr>
      <w:r w:rsidRPr="007278AB">
        <w:rPr>
          <w:vertAlign w:val="superscript"/>
        </w:rPr>
        <w:footnoteRef/>
      </w:r>
      <w:r w:rsidRPr="007278AB">
        <w:rPr>
          <w:sz w:val="18"/>
          <w:szCs w:val="18"/>
        </w:rPr>
        <w:t xml:space="preserve"> Promulgation of National Law 2020 L.N. 136 of 2020</w:t>
      </w:r>
    </w:p>
  </w:footnote>
  <w:footnote w:id="8">
    <w:p w14:paraId="624F667E" w14:textId="77777777" w:rsidR="00CE51F7" w:rsidRPr="007278AB" w:rsidRDefault="00CE51F7" w:rsidP="00964303">
      <w:pPr>
        <w:spacing w:line="240" w:lineRule="auto"/>
        <w:rPr>
          <w:sz w:val="18"/>
          <w:szCs w:val="18"/>
        </w:rPr>
      </w:pPr>
      <w:r w:rsidRPr="007278AB">
        <w:rPr>
          <w:vertAlign w:val="superscript"/>
        </w:rPr>
        <w:footnoteRef/>
      </w:r>
      <w:r w:rsidRPr="007278AB">
        <w:rPr>
          <w:i/>
          <w:iCs/>
          <w:sz w:val="18"/>
          <w:szCs w:val="18"/>
        </w:rPr>
        <w:t>HKSAR v Lai Chee Ying</w:t>
      </w:r>
      <w:r w:rsidRPr="007278AB">
        <w:rPr>
          <w:sz w:val="18"/>
          <w:szCs w:val="18"/>
        </w:rPr>
        <w:t xml:space="preserve"> [2021] HKCFA 3; </w:t>
      </w:r>
      <w:r w:rsidRPr="007278AB">
        <w:rPr>
          <w:i/>
          <w:iCs/>
          <w:sz w:val="18"/>
          <w:szCs w:val="18"/>
        </w:rPr>
        <w:t>Tong Ying Kit v Secretary for Justice</w:t>
      </w:r>
      <w:r w:rsidRPr="007278AB">
        <w:rPr>
          <w:sz w:val="18"/>
          <w:szCs w:val="18"/>
        </w:rPr>
        <w:t xml:space="preserve"> [2021] HKCA 912</w:t>
      </w:r>
    </w:p>
  </w:footnote>
  <w:footnote w:id="9">
    <w:p w14:paraId="1B1BE198" w14:textId="77777777" w:rsidR="00CE51F7" w:rsidRPr="007278AB" w:rsidRDefault="00CE51F7" w:rsidP="00FA6D26">
      <w:pPr>
        <w:spacing w:line="240" w:lineRule="auto"/>
        <w:rPr>
          <w:sz w:val="18"/>
          <w:szCs w:val="18"/>
        </w:rPr>
      </w:pPr>
      <w:r w:rsidRPr="007278AB">
        <w:rPr>
          <w:vertAlign w:val="superscript"/>
        </w:rPr>
        <w:footnoteRef/>
      </w:r>
      <w:r w:rsidRPr="007278AB">
        <w:rPr>
          <w:sz w:val="18"/>
          <w:szCs w:val="18"/>
        </w:rPr>
        <w:t xml:space="preserve"> Chris Lau, ‘Hong Kong protests: petrol bomb attacks on city’s courts condemned as act of “criminals, not genuine protesters”’ (</w:t>
      </w:r>
      <w:r w:rsidRPr="007278AB">
        <w:rPr>
          <w:i/>
          <w:sz w:val="18"/>
          <w:szCs w:val="18"/>
        </w:rPr>
        <w:t xml:space="preserve">South China Morning Post, </w:t>
      </w:r>
      <w:r w:rsidRPr="007278AB">
        <w:rPr>
          <w:sz w:val="18"/>
          <w:szCs w:val="18"/>
        </w:rPr>
        <w:t>9 December 2019) &lt;‘</w:t>
      </w:r>
      <w:hyperlink r:id="rId10">
        <w:r w:rsidRPr="007278AB">
          <w:rPr>
            <w:color w:val="1155CC"/>
            <w:sz w:val="18"/>
            <w:szCs w:val="18"/>
            <w:u w:val="single"/>
          </w:rPr>
          <w:t>https://www.scmp.com/news/hong-kong/politics/article/3041334/hong-kong-protests-petrol-bomb-attacks-citys-courts-widely</w:t>
        </w:r>
      </w:hyperlink>
      <w:r w:rsidRPr="007278AB">
        <w:rPr>
          <w:sz w:val="18"/>
          <w:szCs w:val="18"/>
        </w:rPr>
        <w:t>&gt; accessed 24 December 2022</w:t>
      </w:r>
    </w:p>
  </w:footnote>
  <w:footnote w:id="10">
    <w:p w14:paraId="17AA3453" w14:textId="77777777" w:rsidR="00CE51F7" w:rsidRPr="007278AB" w:rsidRDefault="00CE51F7" w:rsidP="00387641">
      <w:pPr>
        <w:spacing w:line="240" w:lineRule="auto"/>
        <w:rPr>
          <w:sz w:val="20"/>
          <w:szCs w:val="20"/>
        </w:rPr>
      </w:pPr>
      <w:r w:rsidRPr="007278AB">
        <w:rPr>
          <w:vertAlign w:val="superscript"/>
        </w:rPr>
        <w:footnoteRef/>
      </w:r>
      <w:r w:rsidRPr="007278AB">
        <w:rPr>
          <w:sz w:val="18"/>
          <w:szCs w:val="18"/>
        </w:rPr>
        <w:t>Ada Chung Lai-ling, ‘Hong Kong’s anti-</w:t>
      </w:r>
      <w:proofErr w:type="spellStart"/>
      <w:r w:rsidRPr="007278AB">
        <w:rPr>
          <w:sz w:val="18"/>
          <w:szCs w:val="18"/>
        </w:rPr>
        <w:t>doxxing</w:t>
      </w:r>
      <w:proofErr w:type="spellEnd"/>
      <w:r w:rsidRPr="007278AB">
        <w:rPr>
          <w:sz w:val="18"/>
          <w:szCs w:val="18"/>
        </w:rPr>
        <w:t xml:space="preserve"> law plugs privacy loophole and protects freedoms’ (</w:t>
      </w:r>
      <w:r w:rsidRPr="007278AB">
        <w:rPr>
          <w:i/>
          <w:sz w:val="18"/>
          <w:szCs w:val="18"/>
        </w:rPr>
        <w:t>South China Morning Post</w:t>
      </w:r>
      <w:r w:rsidRPr="007278AB">
        <w:rPr>
          <w:sz w:val="18"/>
          <w:szCs w:val="18"/>
        </w:rPr>
        <w:t>, 9 November 2021) &lt;</w:t>
      </w:r>
      <w:hyperlink r:id="rId11">
        <w:r w:rsidRPr="007278AB">
          <w:rPr>
            <w:color w:val="1155CC"/>
            <w:sz w:val="18"/>
            <w:szCs w:val="18"/>
            <w:u w:val="single"/>
          </w:rPr>
          <w:t>https://www.scmp.com/comment/opinion/hong-kong/article/3155084/hong-kongs-anti-doxxing-law-plugs-privacy-loophole-and</w:t>
        </w:r>
      </w:hyperlink>
      <w:r w:rsidRPr="007278AB">
        <w:rPr>
          <w:sz w:val="18"/>
          <w:szCs w:val="18"/>
        </w:rPr>
        <w:t xml:space="preserve">&gt; accessed 24 December 2022 </w:t>
      </w:r>
    </w:p>
  </w:footnote>
  <w:footnote w:id="11">
    <w:p w14:paraId="77A61F27" w14:textId="77777777" w:rsidR="00CE51F7" w:rsidRPr="007278AB" w:rsidRDefault="00CE51F7" w:rsidP="0030062C">
      <w:pPr>
        <w:spacing w:line="240" w:lineRule="auto"/>
        <w:rPr>
          <w:sz w:val="18"/>
          <w:szCs w:val="18"/>
        </w:rPr>
      </w:pPr>
      <w:r w:rsidRPr="007278AB">
        <w:rPr>
          <w:vertAlign w:val="superscript"/>
        </w:rPr>
        <w:footnoteRef/>
      </w:r>
      <w:r w:rsidRPr="007278AB">
        <w:rPr>
          <w:sz w:val="18"/>
          <w:szCs w:val="18"/>
        </w:rPr>
        <w:t xml:space="preserve"> </w:t>
      </w:r>
      <w:proofErr w:type="spellStart"/>
      <w:r w:rsidRPr="007278AB">
        <w:rPr>
          <w:sz w:val="18"/>
          <w:szCs w:val="18"/>
        </w:rPr>
        <w:t>SeeLiz</w:t>
      </w:r>
      <w:proofErr w:type="spellEnd"/>
      <w:r w:rsidRPr="007278AB">
        <w:rPr>
          <w:sz w:val="18"/>
          <w:szCs w:val="18"/>
        </w:rPr>
        <w:t xml:space="preserve"> Truss, ‘Withdrawal of judges underlines UK’s resolve to stand up for rights and freedoms of Hong Kong People’ (</w:t>
      </w:r>
      <w:r w:rsidRPr="007278AB">
        <w:rPr>
          <w:i/>
          <w:sz w:val="18"/>
          <w:szCs w:val="18"/>
        </w:rPr>
        <w:t>South China Morning Post</w:t>
      </w:r>
      <w:r w:rsidRPr="007278AB">
        <w:rPr>
          <w:sz w:val="18"/>
          <w:szCs w:val="18"/>
        </w:rPr>
        <w:t>, 1 April 2022) &lt;</w:t>
      </w:r>
      <w:hyperlink r:id="rId12">
        <w:r w:rsidRPr="007278AB">
          <w:rPr>
            <w:color w:val="1155CC"/>
            <w:sz w:val="18"/>
            <w:szCs w:val="18"/>
            <w:u w:val="single"/>
          </w:rPr>
          <w:t>https://www.scmp.com/comment/opinion/article/3172504/withdrawal-judges-underlines-uks-resolve-stand-rights-and-freedoms</w:t>
        </w:r>
      </w:hyperlink>
      <w:r w:rsidRPr="007278AB">
        <w:rPr>
          <w:sz w:val="18"/>
          <w:szCs w:val="18"/>
        </w:rPr>
        <w:t xml:space="preserve">&gt; accessed 24 December 2022 </w:t>
      </w:r>
    </w:p>
  </w:footnote>
  <w:footnote w:id="12">
    <w:p w14:paraId="3B06148D" w14:textId="77777777" w:rsidR="00CE51F7" w:rsidRPr="007278AB" w:rsidRDefault="00CE51F7" w:rsidP="00E92A15">
      <w:pPr>
        <w:spacing w:line="240" w:lineRule="auto"/>
        <w:rPr>
          <w:sz w:val="18"/>
          <w:szCs w:val="18"/>
        </w:rPr>
      </w:pPr>
      <w:r w:rsidRPr="007278AB">
        <w:rPr>
          <w:vertAlign w:val="superscript"/>
        </w:rPr>
        <w:footnoteRef/>
      </w:r>
      <w:r w:rsidRPr="007278AB">
        <w:rPr>
          <w:sz w:val="18"/>
          <w:szCs w:val="18"/>
        </w:rPr>
        <w:t xml:space="preserve"> For illustrative purposes only: Iris Tong and Gao Feng, ‘In Hong Kong, Authorities Ban Tiananmen Square Vigil for 3rd Year’ (</w:t>
      </w:r>
      <w:r w:rsidRPr="007278AB">
        <w:rPr>
          <w:i/>
          <w:sz w:val="18"/>
          <w:szCs w:val="18"/>
        </w:rPr>
        <w:t>VOA</w:t>
      </w:r>
      <w:r w:rsidRPr="007278AB">
        <w:rPr>
          <w:sz w:val="18"/>
          <w:szCs w:val="18"/>
        </w:rPr>
        <w:t>, 2 June 2022) &lt;</w:t>
      </w:r>
      <w:hyperlink r:id="rId13">
        <w:r w:rsidRPr="007278AB">
          <w:rPr>
            <w:color w:val="1155CC"/>
            <w:sz w:val="18"/>
            <w:szCs w:val="18"/>
            <w:u w:val="single"/>
          </w:rPr>
          <w:t>https://www.voanews.com/a/in-hong-kong-authorities-ban-tiananmen-square-vigil-for-3rd-year-/6601461.html</w:t>
        </w:r>
      </w:hyperlink>
      <w:r w:rsidRPr="007278AB">
        <w:rPr>
          <w:sz w:val="18"/>
          <w:szCs w:val="18"/>
        </w:rPr>
        <w:t>&gt; accessed 24 December 2022. Lawyers HK expressly disagrees with the content of this article and disputes the claims made.</w:t>
      </w:r>
    </w:p>
  </w:footnote>
  <w:footnote w:id="13">
    <w:p w14:paraId="734F48F3" w14:textId="77777777" w:rsidR="00CE51F7" w:rsidRPr="007278AB" w:rsidRDefault="00CE51F7" w:rsidP="00214C02">
      <w:pPr>
        <w:spacing w:line="240" w:lineRule="auto"/>
        <w:rPr>
          <w:sz w:val="18"/>
          <w:szCs w:val="18"/>
        </w:rPr>
      </w:pPr>
      <w:r w:rsidRPr="007278AB">
        <w:rPr>
          <w:vertAlign w:val="superscript"/>
        </w:rPr>
        <w:footnoteRef/>
      </w:r>
      <w:r w:rsidRPr="007278AB">
        <w:rPr>
          <w:sz w:val="18"/>
          <w:szCs w:val="18"/>
        </w:rPr>
        <w:t xml:space="preserve">Jonathan </w:t>
      </w:r>
      <w:proofErr w:type="spellStart"/>
      <w:r w:rsidRPr="007278AB">
        <w:rPr>
          <w:sz w:val="18"/>
          <w:szCs w:val="18"/>
        </w:rPr>
        <w:t>Landay</w:t>
      </w:r>
      <w:proofErr w:type="spellEnd"/>
      <w:r w:rsidRPr="007278AB">
        <w:rPr>
          <w:sz w:val="18"/>
          <w:szCs w:val="18"/>
        </w:rPr>
        <w:t>, ‘U.S. imposes new rules on state-owned Chinese media over propaganda concerns’ (</w:t>
      </w:r>
      <w:r w:rsidRPr="007278AB">
        <w:rPr>
          <w:i/>
          <w:sz w:val="18"/>
          <w:szCs w:val="18"/>
        </w:rPr>
        <w:t>Reuters</w:t>
      </w:r>
      <w:r w:rsidRPr="007278AB">
        <w:rPr>
          <w:sz w:val="18"/>
          <w:szCs w:val="18"/>
        </w:rPr>
        <w:t>, 19 February 2020) &lt;</w:t>
      </w:r>
      <w:hyperlink r:id="rId14">
        <w:r w:rsidRPr="007278AB">
          <w:rPr>
            <w:color w:val="1155CC"/>
            <w:sz w:val="18"/>
            <w:szCs w:val="18"/>
            <w:u w:val="single"/>
          </w:rPr>
          <w:t>https://www.reuters.com/article/us-usa-china-media-idUSKBN20C2G1</w:t>
        </w:r>
      </w:hyperlink>
      <w:r w:rsidRPr="007278AB">
        <w:rPr>
          <w:sz w:val="18"/>
          <w:szCs w:val="18"/>
        </w:rPr>
        <w:t xml:space="preserve">&gt; accessed 24 December 2022 </w:t>
      </w:r>
    </w:p>
  </w:footnote>
  <w:footnote w:id="14">
    <w:p w14:paraId="43AE896A" w14:textId="77777777" w:rsidR="00CE51F7" w:rsidRPr="007278AB" w:rsidRDefault="00CE51F7" w:rsidP="00B635E5">
      <w:pPr>
        <w:spacing w:line="240" w:lineRule="auto"/>
        <w:rPr>
          <w:sz w:val="18"/>
          <w:szCs w:val="18"/>
        </w:rPr>
      </w:pPr>
      <w:r w:rsidRPr="007278AB">
        <w:rPr>
          <w:vertAlign w:val="superscript"/>
        </w:rPr>
        <w:footnoteRef/>
      </w:r>
      <w:r w:rsidRPr="007278AB">
        <w:rPr>
          <w:sz w:val="18"/>
          <w:szCs w:val="18"/>
        </w:rPr>
        <w:t>Brian Wong, ‘6 ex-Apple Daily staff plead guilty to conspiracy to collude with foreign forces in seeking sanctions on Hong Kong, Beijing officials’ (</w:t>
      </w:r>
      <w:r w:rsidRPr="007278AB">
        <w:rPr>
          <w:i/>
          <w:sz w:val="18"/>
          <w:szCs w:val="18"/>
        </w:rPr>
        <w:t xml:space="preserve">South China Morning Post, </w:t>
      </w:r>
      <w:r w:rsidRPr="007278AB">
        <w:rPr>
          <w:sz w:val="18"/>
          <w:szCs w:val="18"/>
        </w:rPr>
        <w:t>22 November 2022) &lt;</w:t>
      </w:r>
      <w:hyperlink r:id="rId15">
        <w:r w:rsidRPr="007278AB">
          <w:rPr>
            <w:color w:val="1155CC"/>
            <w:sz w:val="18"/>
            <w:szCs w:val="18"/>
            <w:u w:val="single"/>
          </w:rPr>
          <w:t>https://www.scmp.com/news/hong-kong/law-and-crime/article/3200501/hong-kong-national-security-law-6-ex-apple-daily-staff-plead-guilty-conspiracy-collude-foreign</w:t>
        </w:r>
      </w:hyperlink>
      <w:r w:rsidRPr="007278AB">
        <w:rPr>
          <w:sz w:val="18"/>
          <w:szCs w:val="18"/>
        </w:rPr>
        <w:t xml:space="preserve">&gt; accessed 24 December 2022 </w:t>
      </w:r>
    </w:p>
  </w:footnote>
  <w:footnote w:id="15">
    <w:p w14:paraId="19DA7A28" w14:textId="77777777" w:rsidR="00CE51F7" w:rsidRPr="007278AB" w:rsidRDefault="00CE51F7" w:rsidP="007A4C33">
      <w:pPr>
        <w:spacing w:line="240" w:lineRule="auto"/>
        <w:rPr>
          <w:sz w:val="18"/>
          <w:szCs w:val="18"/>
        </w:rPr>
      </w:pPr>
      <w:r w:rsidRPr="007278AB">
        <w:rPr>
          <w:vertAlign w:val="superscript"/>
        </w:rPr>
        <w:footnoteRef/>
      </w:r>
      <w:r w:rsidRPr="007278AB">
        <w:rPr>
          <w:sz w:val="18"/>
          <w:szCs w:val="18"/>
        </w:rPr>
        <w:t>BBC, ‘Hong Kong: Jimmy Lai sentenced to 14 months for pro-democracy protests’ (</w:t>
      </w:r>
      <w:r w:rsidRPr="007278AB">
        <w:rPr>
          <w:i/>
          <w:sz w:val="18"/>
          <w:szCs w:val="18"/>
        </w:rPr>
        <w:t>BBC</w:t>
      </w:r>
      <w:r w:rsidRPr="007278AB">
        <w:rPr>
          <w:sz w:val="18"/>
          <w:szCs w:val="18"/>
        </w:rPr>
        <w:t>, 16 April 2021) &lt;</w:t>
      </w:r>
      <w:hyperlink r:id="rId16">
        <w:r w:rsidRPr="007278AB">
          <w:rPr>
            <w:color w:val="1155CC"/>
            <w:sz w:val="18"/>
            <w:szCs w:val="18"/>
            <w:u w:val="single"/>
          </w:rPr>
          <w:t>https://www.bbc.com/news/world-asia-56770567</w:t>
        </w:r>
      </w:hyperlink>
      <w:r w:rsidRPr="007278AB">
        <w:rPr>
          <w:sz w:val="18"/>
          <w:szCs w:val="18"/>
        </w:rPr>
        <w:t>&gt; accessed 24 December 2022</w:t>
      </w:r>
    </w:p>
  </w:footnote>
  <w:footnote w:id="16">
    <w:p w14:paraId="6D8D116B" w14:textId="77777777" w:rsidR="00CE51F7" w:rsidRPr="007278AB" w:rsidRDefault="00CE51F7" w:rsidP="004A054F">
      <w:pPr>
        <w:spacing w:line="240" w:lineRule="auto"/>
        <w:rPr>
          <w:sz w:val="18"/>
          <w:szCs w:val="18"/>
        </w:rPr>
      </w:pPr>
      <w:r w:rsidRPr="007278AB">
        <w:rPr>
          <w:vertAlign w:val="superscript"/>
        </w:rPr>
        <w:footnoteRef/>
      </w:r>
      <w:r w:rsidRPr="007278AB">
        <w:rPr>
          <w:sz w:val="18"/>
          <w:szCs w:val="18"/>
        </w:rPr>
        <w:t xml:space="preserve"> Nick </w:t>
      </w:r>
      <w:proofErr w:type="spellStart"/>
      <w:r w:rsidRPr="007278AB">
        <w:rPr>
          <w:sz w:val="18"/>
          <w:szCs w:val="18"/>
        </w:rPr>
        <w:t>Wadhams</w:t>
      </w:r>
      <w:proofErr w:type="spellEnd"/>
      <w:r w:rsidRPr="007278AB">
        <w:rPr>
          <w:sz w:val="18"/>
          <w:szCs w:val="18"/>
        </w:rPr>
        <w:t>, ‘Trump Team Sends Defiant Signal to Beijing by Meeting Hong Kong Activist’ (</w:t>
      </w:r>
      <w:r w:rsidRPr="007278AB">
        <w:rPr>
          <w:i/>
          <w:sz w:val="18"/>
          <w:szCs w:val="18"/>
        </w:rPr>
        <w:t>Bloomberg</w:t>
      </w:r>
      <w:r w:rsidRPr="007278AB">
        <w:rPr>
          <w:sz w:val="18"/>
          <w:szCs w:val="18"/>
        </w:rPr>
        <w:t>, 11 July 2019) &lt;</w:t>
      </w:r>
      <w:hyperlink r:id="rId17">
        <w:r w:rsidRPr="007278AB">
          <w:rPr>
            <w:color w:val="1155CC"/>
            <w:sz w:val="18"/>
            <w:szCs w:val="18"/>
            <w:u w:val="single"/>
          </w:rPr>
          <w:t>https://www.bloomberg.com/news/articles/2019-07-10/trump-team-sends-defiant-signal-to-beijing-by-meeting-activist</w:t>
        </w:r>
      </w:hyperlink>
      <w:r w:rsidRPr="007278AB">
        <w:rPr>
          <w:sz w:val="18"/>
          <w:szCs w:val="18"/>
        </w:rPr>
        <w:t>&gt; accessed 24 December 2022. This visit did not form part of the charges lodged against Lai, but the activities ultimately alleged in the National Security Law proceedings are highly similar in nature.</w:t>
      </w:r>
    </w:p>
  </w:footnote>
  <w:footnote w:id="17">
    <w:p w14:paraId="57E21B3F" w14:textId="77777777" w:rsidR="00CE51F7" w:rsidRPr="000A0E80" w:rsidRDefault="00CE51F7" w:rsidP="005977B3">
      <w:pPr>
        <w:spacing w:line="240" w:lineRule="auto"/>
        <w:rPr>
          <w:sz w:val="18"/>
          <w:szCs w:val="18"/>
        </w:rPr>
      </w:pPr>
      <w:r w:rsidRPr="007278AB">
        <w:rPr>
          <w:vertAlign w:val="superscript"/>
        </w:rPr>
        <w:footnoteRef/>
      </w:r>
      <w:r w:rsidRPr="007278AB">
        <w:rPr>
          <w:sz w:val="18"/>
          <w:szCs w:val="18"/>
        </w:rPr>
        <w:t xml:space="preserve"> Peter Lee, ‘Hong Kong media tycoon Jimmy Lai found guilty of fraud over use of Apple Daily’s headquarters’ (</w:t>
      </w:r>
      <w:r w:rsidRPr="007278AB">
        <w:rPr>
          <w:i/>
          <w:sz w:val="18"/>
          <w:szCs w:val="18"/>
        </w:rPr>
        <w:t>Hong Kong Free Press</w:t>
      </w:r>
      <w:r w:rsidRPr="007278AB">
        <w:rPr>
          <w:sz w:val="18"/>
          <w:szCs w:val="18"/>
        </w:rPr>
        <w:t>, 25 October 2022) &lt;</w:t>
      </w:r>
      <w:hyperlink r:id="rId18">
        <w:r w:rsidRPr="007278AB">
          <w:rPr>
            <w:color w:val="1155CC"/>
            <w:sz w:val="18"/>
            <w:szCs w:val="18"/>
            <w:u w:val="single"/>
          </w:rPr>
          <w:t>https://hongkongfp.com/2022/10/25/breaking-hong-kong-media-tycoon-jimmy-lai-found-guilty-of-fraud-over-use-of-apple-dailys-headquarters/</w:t>
        </w:r>
      </w:hyperlink>
      <w:r w:rsidRPr="007278AB">
        <w:rPr>
          <w:sz w:val="18"/>
          <w:szCs w:val="18"/>
        </w:rPr>
        <w:t>&gt; accessed 24 December 2022</w:t>
      </w:r>
      <w:r w:rsidRPr="000A0E80">
        <w:rPr>
          <w:sz w:val="18"/>
          <w:szCs w:val="18"/>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22B06"/>
    <w:multiLevelType w:val="hybridMultilevel"/>
    <w:tmpl w:val="2A6E0304"/>
    <w:lvl w:ilvl="0" w:tplc="2D0EDF8E">
      <w:start w:val="1"/>
      <w:numFmt w:val="decimal"/>
      <w:lvlText w:val="%1."/>
      <w:lvlJc w:val="left"/>
      <w:pPr>
        <w:ind w:left="360" w:hanging="360"/>
      </w:pPr>
      <w:rPr>
        <w:rFonts w:ascii="Arial"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MxNTMzMrME0sYmlko6SsGpxcWZ+XkgBYa1AFLz7FcsAAAA"/>
  </w:docVars>
  <w:rsids>
    <w:rsidRoot w:val="00E04E98"/>
    <w:rsid w:val="000059E4"/>
    <w:rsid w:val="000061C4"/>
    <w:rsid w:val="0001364C"/>
    <w:rsid w:val="000302FE"/>
    <w:rsid w:val="00073E7B"/>
    <w:rsid w:val="0008231C"/>
    <w:rsid w:val="00086748"/>
    <w:rsid w:val="00090AEC"/>
    <w:rsid w:val="0009114F"/>
    <w:rsid w:val="000B18A5"/>
    <w:rsid w:val="000D3C7A"/>
    <w:rsid w:val="000D7DEE"/>
    <w:rsid w:val="000F161E"/>
    <w:rsid w:val="000F2CE2"/>
    <w:rsid w:val="000F6FA3"/>
    <w:rsid w:val="00131B2E"/>
    <w:rsid w:val="00135BFF"/>
    <w:rsid w:val="0013650D"/>
    <w:rsid w:val="00141292"/>
    <w:rsid w:val="0015299E"/>
    <w:rsid w:val="00164D6B"/>
    <w:rsid w:val="0016663F"/>
    <w:rsid w:val="001733B2"/>
    <w:rsid w:val="00173C68"/>
    <w:rsid w:val="001844E2"/>
    <w:rsid w:val="00196CCC"/>
    <w:rsid w:val="001A09B1"/>
    <w:rsid w:val="001A3C19"/>
    <w:rsid w:val="00205924"/>
    <w:rsid w:val="00214C02"/>
    <w:rsid w:val="00214F4F"/>
    <w:rsid w:val="00223906"/>
    <w:rsid w:val="00226A80"/>
    <w:rsid w:val="00256D98"/>
    <w:rsid w:val="00266595"/>
    <w:rsid w:val="00273198"/>
    <w:rsid w:val="00284ED4"/>
    <w:rsid w:val="002932CB"/>
    <w:rsid w:val="00293882"/>
    <w:rsid w:val="002A6AA1"/>
    <w:rsid w:val="002B57EB"/>
    <w:rsid w:val="002B5C69"/>
    <w:rsid w:val="002D09CE"/>
    <w:rsid w:val="002D5C2D"/>
    <w:rsid w:val="002E46CE"/>
    <w:rsid w:val="002E7AF6"/>
    <w:rsid w:val="002F051C"/>
    <w:rsid w:val="002F7B5E"/>
    <w:rsid w:val="0030062C"/>
    <w:rsid w:val="00301417"/>
    <w:rsid w:val="00301EA0"/>
    <w:rsid w:val="003159EF"/>
    <w:rsid w:val="00315CA9"/>
    <w:rsid w:val="0034763A"/>
    <w:rsid w:val="003542E1"/>
    <w:rsid w:val="00355D3D"/>
    <w:rsid w:val="003614E3"/>
    <w:rsid w:val="00376A3D"/>
    <w:rsid w:val="00380D6C"/>
    <w:rsid w:val="00387641"/>
    <w:rsid w:val="003A109F"/>
    <w:rsid w:val="003A43B7"/>
    <w:rsid w:val="003A71B1"/>
    <w:rsid w:val="003A7A78"/>
    <w:rsid w:val="003A7E06"/>
    <w:rsid w:val="003B2E8F"/>
    <w:rsid w:val="003B3321"/>
    <w:rsid w:val="003C4705"/>
    <w:rsid w:val="003D2E32"/>
    <w:rsid w:val="003D4C86"/>
    <w:rsid w:val="003E4EA5"/>
    <w:rsid w:val="003F3E3C"/>
    <w:rsid w:val="003F6567"/>
    <w:rsid w:val="00431405"/>
    <w:rsid w:val="0044277A"/>
    <w:rsid w:val="00462789"/>
    <w:rsid w:val="00475750"/>
    <w:rsid w:val="0048440B"/>
    <w:rsid w:val="0048784D"/>
    <w:rsid w:val="00487DFF"/>
    <w:rsid w:val="00493065"/>
    <w:rsid w:val="004A054F"/>
    <w:rsid w:val="004B529D"/>
    <w:rsid w:val="004C1999"/>
    <w:rsid w:val="004C1FD4"/>
    <w:rsid w:val="004D639C"/>
    <w:rsid w:val="004D7A5D"/>
    <w:rsid w:val="004F26EA"/>
    <w:rsid w:val="00501BDB"/>
    <w:rsid w:val="00507BDC"/>
    <w:rsid w:val="00513AD0"/>
    <w:rsid w:val="005144F6"/>
    <w:rsid w:val="00517223"/>
    <w:rsid w:val="005272B6"/>
    <w:rsid w:val="00541F3F"/>
    <w:rsid w:val="0057140F"/>
    <w:rsid w:val="00572D10"/>
    <w:rsid w:val="00574184"/>
    <w:rsid w:val="00593EA7"/>
    <w:rsid w:val="00596329"/>
    <w:rsid w:val="005977B3"/>
    <w:rsid w:val="005A7137"/>
    <w:rsid w:val="005A77A3"/>
    <w:rsid w:val="005B4419"/>
    <w:rsid w:val="005B631D"/>
    <w:rsid w:val="005D34B1"/>
    <w:rsid w:val="005E67A6"/>
    <w:rsid w:val="005F129A"/>
    <w:rsid w:val="006052FA"/>
    <w:rsid w:val="006229BC"/>
    <w:rsid w:val="0062734F"/>
    <w:rsid w:val="006469D0"/>
    <w:rsid w:val="006618EA"/>
    <w:rsid w:val="00670F55"/>
    <w:rsid w:val="0067339E"/>
    <w:rsid w:val="00677DCE"/>
    <w:rsid w:val="00680908"/>
    <w:rsid w:val="00680CB3"/>
    <w:rsid w:val="00693CC1"/>
    <w:rsid w:val="006C14FB"/>
    <w:rsid w:val="006C184B"/>
    <w:rsid w:val="006D283B"/>
    <w:rsid w:val="00701C35"/>
    <w:rsid w:val="00701FFE"/>
    <w:rsid w:val="007053C6"/>
    <w:rsid w:val="007071F2"/>
    <w:rsid w:val="00724A9D"/>
    <w:rsid w:val="007278AB"/>
    <w:rsid w:val="00732344"/>
    <w:rsid w:val="00736670"/>
    <w:rsid w:val="0077115F"/>
    <w:rsid w:val="00781033"/>
    <w:rsid w:val="007932F4"/>
    <w:rsid w:val="007959DB"/>
    <w:rsid w:val="007A4C33"/>
    <w:rsid w:val="007C36D3"/>
    <w:rsid w:val="007C7D95"/>
    <w:rsid w:val="007C7F9B"/>
    <w:rsid w:val="007F13C0"/>
    <w:rsid w:val="007F5F60"/>
    <w:rsid w:val="007F6AC6"/>
    <w:rsid w:val="00831EE1"/>
    <w:rsid w:val="00836646"/>
    <w:rsid w:val="008456E8"/>
    <w:rsid w:val="00861900"/>
    <w:rsid w:val="0086646E"/>
    <w:rsid w:val="00891FBE"/>
    <w:rsid w:val="008948D3"/>
    <w:rsid w:val="0089620C"/>
    <w:rsid w:val="00907607"/>
    <w:rsid w:val="00936419"/>
    <w:rsid w:val="0094627C"/>
    <w:rsid w:val="00953918"/>
    <w:rsid w:val="0095516A"/>
    <w:rsid w:val="00964303"/>
    <w:rsid w:val="009820E6"/>
    <w:rsid w:val="00986408"/>
    <w:rsid w:val="009A0522"/>
    <w:rsid w:val="009D384D"/>
    <w:rsid w:val="009E619E"/>
    <w:rsid w:val="009F2803"/>
    <w:rsid w:val="00A02F02"/>
    <w:rsid w:val="00A041FC"/>
    <w:rsid w:val="00A12AFD"/>
    <w:rsid w:val="00A22069"/>
    <w:rsid w:val="00A22DAB"/>
    <w:rsid w:val="00A27A35"/>
    <w:rsid w:val="00A32518"/>
    <w:rsid w:val="00A34209"/>
    <w:rsid w:val="00A3631A"/>
    <w:rsid w:val="00A37D63"/>
    <w:rsid w:val="00A64B7E"/>
    <w:rsid w:val="00A75909"/>
    <w:rsid w:val="00A77B74"/>
    <w:rsid w:val="00A8550A"/>
    <w:rsid w:val="00AA16BB"/>
    <w:rsid w:val="00AB1928"/>
    <w:rsid w:val="00AB3A3B"/>
    <w:rsid w:val="00AD5216"/>
    <w:rsid w:val="00AE2284"/>
    <w:rsid w:val="00AE4490"/>
    <w:rsid w:val="00AE7F5A"/>
    <w:rsid w:val="00AF20CE"/>
    <w:rsid w:val="00AF5E61"/>
    <w:rsid w:val="00AF6319"/>
    <w:rsid w:val="00B0095A"/>
    <w:rsid w:val="00B02886"/>
    <w:rsid w:val="00B24BF6"/>
    <w:rsid w:val="00B25429"/>
    <w:rsid w:val="00B3402F"/>
    <w:rsid w:val="00B41324"/>
    <w:rsid w:val="00B41DB6"/>
    <w:rsid w:val="00B45148"/>
    <w:rsid w:val="00B62123"/>
    <w:rsid w:val="00B62905"/>
    <w:rsid w:val="00B635E5"/>
    <w:rsid w:val="00B63A0C"/>
    <w:rsid w:val="00B6568F"/>
    <w:rsid w:val="00B65698"/>
    <w:rsid w:val="00B75149"/>
    <w:rsid w:val="00B834D1"/>
    <w:rsid w:val="00B867D6"/>
    <w:rsid w:val="00B91672"/>
    <w:rsid w:val="00BA6127"/>
    <w:rsid w:val="00BC127A"/>
    <w:rsid w:val="00BD4020"/>
    <w:rsid w:val="00BD591F"/>
    <w:rsid w:val="00BE4FE7"/>
    <w:rsid w:val="00BF33E1"/>
    <w:rsid w:val="00BF6C5D"/>
    <w:rsid w:val="00C0295C"/>
    <w:rsid w:val="00C16A82"/>
    <w:rsid w:val="00C3342C"/>
    <w:rsid w:val="00C752EB"/>
    <w:rsid w:val="00C77BC9"/>
    <w:rsid w:val="00C81B66"/>
    <w:rsid w:val="00C94B51"/>
    <w:rsid w:val="00CA0D3D"/>
    <w:rsid w:val="00CA23E0"/>
    <w:rsid w:val="00CB2996"/>
    <w:rsid w:val="00CB5027"/>
    <w:rsid w:val="00CB6901"/>
    <w:rsid w:val="00CD49AC"/>
    <w:rsid w:val="00CD5BF3"/>
    <w:rsid w:val="00CE51F7"/>
    <w:rsid w:val="00CF2ECE"/>
    <w:rsid w:val="00CF726D"/>
    <w:rsid w:val="00D04F79"/>
    <w:rsid w:val="00D132B0"/>
    <w:rsid w:val="00D13CEB"/>
    <w:rsid w:val="00D1465F"/>
    <w:rsid w:val="00D179E3"/>
    <w:rsid w:val="00D210F9"/>
    <w:rsid w:val="00D33E21"/>
    <w:rsid w:val="00D356C5"/>
    <w:rsid w:val="00D51FF6"/>
    <w:rsid w:val="00D9446F"/>
    <w:rsid w:val="00DA0FC7"/>
    <w:rsid w:val="00DA3D1F"/>
    <w:rsid w:val="00DB7823"/>
    <w:rsid w:val="00DC0B0B"/>
    <w:rsid w:val="00DE3C64"/>
    <w:rsid w:val="00DE7079"/>
    <w:rsid w:val="00DF1A17"/>
    <w:rsid w:val="00DF56C7"/>
    <w:rsid w:val="00E00B2E"/>
    <w:rsid w:val="00E04E98"/>
    <w:rsid w:val="00E16845"/>
    <w:rsid w:val="00E56699"/>
    <w:rsid w:val="00E6029F"/>
    <w:rsid w:val="00E66D89"/>
    <w:rsid w:val="00E72745"/>
    <w:rsid w:val="00E7533B"/>
    <w:rsid w:val="00E80A1A"/>
    <w:rsid w:val="00E838D6"/>
    <w:rsid w:val="00E90221"/>
    <w:rsid w:val="00E92A15"/>
    <w:rsid w:val="00E9344D"/>
    <w:rsid w:val="00EA254B"/>
    <w:rsid w:val="00EC6C80"/>
    <w:rsid w:val="00ED487A"/>
    <w:rsid w:val="00EE6B9D"/>
    <w:rsid w:val="00EF0B3A"/>
    <w:rsid w:val="00F135D5"/>
    <w:rsid w:val="00F34418"/>
    <w:rsid w:val="00F430B7"/>
    <w:rsid w:val="00F43E45"/>
    <w:rsid w:val="00F62061"/>
    <w:rsid w:val="00F62206"/>
    <w:rsid w:val="00F66767"/>
    <w:rsid w:val="00F67C18"/>
    <w:rsid w:val="00F73400"/>
    <w:rsid w:val="00F76AED"/>
    <w:rsid w:val="00FA559A"/>
    <w:rsid w:val="00FA6D26"/>
    <w:rsid w:val="00FB4D60"/>
    <w:rsid w:val="00FD5999"/>
    <w:rsid w:val="00FD6CE6"/>
    <w:rsid w:val="00FF605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C753D"/>
  <w15:docId w15:val="{DB4E9701-40C8-4E5B-ADE5-46942B2142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Microsoft YaHei"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43B7"/>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7D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7DCE"/>
    <w:rPr>
      <w:rFonts w:ascii="Arial" w:hAnsi="Arial"/>
    </w:rPr>
  </w:style>
  <w:style w:type="paragraph" w:styleId="Footer">
    <w:name w:val="footer"/>
    <w:basedOn w:val="Normal"/>
    <w:link w:val="FooterChar"/>
    <w:uiPriority w:val="99"/>
    <w:unhideWhenUsed/>
    <w:rsid w:val="00677D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7DCE"/>
    <w:rPr>
      <w:rFonts w:ascii="Arial" w:hAnsi="Arial"/>
    </w:rPr>
  </w:style>
  <w:style w:type="paragraph" w:styleId="Revision">
    <w:name w:val="Revision"/>
    <w:hidden/>
    <w:uiPriority w:val="99"/>
    <w:semiHidden/>
    <w:rsid w:val="00B41DB6"/>
    <w:pPr>
      <w:spacing w:after="0" w:line="240" w:lineRule="auto"/>
    </w:pPr>
    <w:rPr>
      <w:rFonts w:ascii="Arial" w:hAnsi="Arial"/>
    </w:rPr>
  </w:style>
  <w:style w:type="paragraph" w:styleId="ListParagraph">
    <w:name w:val="List Paragraph"/>
    <w:basedOn w:val="Normal"/>
    <w:uiPriority w:val="34"/>
    <w:qFormat/>
    <w:rsid w:val="00B41DB6"/>
    <w:pPr>
      <w:ind w:left="720"/>
      <w:contextualSpacing/>
    </w:pPr>
  </w:style>
  <w:style w:type="character" w:styleId="Hyperlink">
    <w:name w:val="Hyperlink"/>
    <w:basedOn w:val="DefaultParagraphFont"/>
    <w:uiPriority w:val="99"/>
    <w:unhideWhenUsed/>
    <w:rsid w:val="006618EA"/>
    <w:rPr>
      <w:color w:val="0563C1" w:themeColor="hyperlink"/>
      <w:u w:val="single"/>
    </w:rPr>
  </w:style>
  <w:style w:type="character" w:customStyle="1" w:styleId="1">
    <w:name w:val="未处理的提及1"/>
    <w:basedOn w:val="DefaultParagraphFont"/>
    <w:uiPriority w:val="99"/>
    <w:semiHidden/>
    <w:unhideWhenUsed/>
    <w:rsid w:val="006618EA"/>
    <w:rPr>
      <w:color w:val="605E5C"/>
      <w:shd w:val="clear" w:color="auto" w:fill="E1DFDD"/>
    </w:rPr>
  </w:style>
  <w:style w:type="paragraph" w:styleId="FootnoteText">
    <w:name w:val="footnote text"/>
    <w:basedOn w:val="Normal"/>
    <w:link w:val="FootnoteTextChar"/>
    <w:uiPriority w:val="99"/>
    <w:semiHidden/>
    <w:unhideWhenUsed/>
    <w:rsid w:val="0095516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5516A"/>
    <w:rPr>
      <w:rFonts w:ascii="Arial" w:hAnsi="Arial"/>
      <w:sz w:val="20"/>
      <w:szCs w:val="20"/>
    </w:rPr>
  </w:style>
  <w:style w:type="character" w:styleId="FootnoteReference">
    <w:name w:val="footnote reference"/>
    <w:basedOn w:val="DefaultParagraphFont"/>
    <w:uiPriority w:val="99"/>
    <w:semiHidden/>
    <w:unhideWhenUsed/>
    <w:rsid w:val="0095516A"/>
    <w:rPr>
      <w:vertAlign w:val="superscript"/>
    </w:rPr>
  </w:style>
  <w:style w:type="paragraph" w:styleId="BalloonText">
    <w:name w:val="Balloon Text"/>
    <w:basedOn w:val="Normal"/>
    <w:link w:val="BalloonTextChar"/>
    <w:uiPriority w:val="99"/>
    <w:semiHidden/>
    <w:unhideWhenUsed/>
    <w:rsid w:val="00D356C5"/>
    <w:pPr>
      <w:spacing w:after="0" w:line="240" w:lineRule="auto"/>
    </w:pPr>
    <w:rPr>
      <w:rFonts w:ascii="Microsoft JhengHei" w:eastAsia="Microsoft JhengHei"/>
      <w:sz w:val="16"/>
      <w:szCs w:val="16"/>
    </w:rPr>
  </w:style>
  <w:style w:type="character" w:customStyle="1" w:styleId="BalloonTextChar">
    <w:name w:val="Balloon Text Char"/>
    <w:basedOn w:val="DefaultParagraphFont"/>
    <w:link w:val="BalloonText"/>
    <w:uiPriority w:val="99"/>
    <w:semiHidden/>
    <w:rsid w:val="00D356C5"/>
    <w:rPr>
      <w:rFonts w:ascii="Microsoft JhengHei" w:eastAsia="Microsoft JhengHei" w:hAnsi="Arial"/>
      <w:sz w:val="16"/>
      <w:szCs w:val="16"/>
    </w:rPr>
  </w:style>
  <w:style w:type="character" w:styleId="UnresolvedMention">
    <w:name w:val="Unresolved Mention"/>
    <w:basedOn w:val="DefaultParagraphFont"/>
    <w:uiPriority w:val="99"/>
    <w:semiHidden/>
    <w:unhideWhenUsed/>
    <w:rsid w:val="003C4705"/>
    <w:rPr>
      <w:color w:val="605E5C"/>
      <w:shd w:val="clear" w:color="auto" w:fill="E1DFDD"/>
    </w:rPr>
  </w:style>
  <w:style w:type="character" w:styleId="FollowedHyperlink">
    <w:name w:val="FollowedHyperlink"/>
    <w:basedOn w:val="DefaultParagraphFont"/>
    <w:uiPriority w:val="99"/>
    <w:semiHidden/>
    <w:unhideWhenUsed/>
    <w:rsid w:val="00680CB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2609">
      <w:bodyDiv w:val="1"/>
      <w:marLeft w:val="0"/>
      <w:marRight w:val="0"/>
      <w:marTop w:val="0"/>
      <w:marBottom w:val="0"/>
      <w:divBdr>
        <w:top w:val="none" w:sz="0" w:space="0" w:color="auto"/>
        <w:left w:val="none" w:sz="0" w:space="0" w:color="auto"/>
        <w:bottom w:val="none" w:sz="0" w:space="0" w:color="auto"/>
        <w:right w:val="none" w:sz="0" w:space="0" w:color="auto"/>
      </w:divBdr>
    </w:div>
    <w:div w:id="174149385">
      <w:bodyDiv w:val="1"/>
      <w:marLeft w:val="0"/>
      <w:marRight w:val="0"/>
      <w:marTop w:val="0"/>
      <w:marBottom w:val="0"/>
      <w:divBdr>
        <w:top w:val="none" w:sz="0" w:space="0" w:color="auto"/>
        <w:left w:val="none" w:sz="0" w:space="0" w:color="auto"/>
        <w:bottom w:val="none" w:sz="0" w:space="0" w:color="auto"/>
        <w:right w:val="none" w:sz="0" w:space="0" w:color="auto"/>
      </w:divBdr>
    </w:div>
    <w:div w:id="277877226">
      <w:bodyDiv w:val="1"/>
      <w:marLeft w:val="0"/>
      <w:marRight w:val="0"/>
      <w:marTop w:val="0"/>
      <w:marBottom w:val="0"/>
      <w:divBdr>
        <w:top w:val="none" w:sz="0" w:space="0" w:color="auto"/>
        <w:left w:val="none" w:sz="0" w:space="0" w:color="auto"/>
        <w:bottom w:val="none" w:sz="0" w:space="0" w:color="auto"/>
        <w:right w:val="none" w:sz="0" w:space="0" w:color="auto"/>
      </w:divBdr>
    </w:div>
    <w:div w:id="881795222">
      <w:bodyDiv w:val="1"/>
      <w:marLeft w:val="0"/>
      <w:marRight w:val="0"/>
      <w:marTop w:val="0"/>
      <w:marBottom w:val="0"/>
      <w:divBdr>
        <w:top w:val="none" w:sz="0" w:space="0" w:color="auto"/>
        <w:left w:val="none" w:sz="0" w:space="0" w:color="auto"/>
        <w:bottom w:val="none" w:sz="0" w:space="0" w:color="auto"/>
        <w:right w:val="none" w:sz="0" w:space="0" w:color="auto"/>
      </w:divBdr>
    </w:div>
    <w:div w:id="1096172951">
      <w:bodyDiv w:val="1"/>
      <w:marLeft w:val="0"/>
      <w:marRight w:val="0"/>
      <w:marTop w:val="0"/>
      <w:marBottom w:val="0"/>
      <w:divBdr>
        <w:top w:val="none" w:sz="0" w:space="0" w:color="auto"/>
        <w:left w:val="none" w:sz="0" w:space="0" w:color="auto"/>
        <w:bottom w:val="none" w:sz="0" w:space="0" w:color="auto"/>
        <w:right w:val="none" w:sz="0" w:space="0" w:color="auto"/>
      </w:divBdr>
    </w:div>
    <w:div w:id="1177843381">
      <w:bodyDiv w:val="1"/>
      <w:marLeft w:val="0"/>
      <w:marRight w:val="0"/>
      <w:marTop w:val="0"/>
      <w:marBottom w:val="0"/>
      <w:divBdr>
        <w:top w:val="none" w:sz="0" w:space="0" w:color="auto"/>
        <w:left w:val="none" w:sz="0" w:space="0" w:color="auto"/>
        <w:bottom w:val="none" w:sz="0" w:space="0" w:color="auto"/>
        <w:right w:val="none" w:sz="0" w:space="0" w:color="auto"/>
      </w:divBdr>
    </w:div>
    <w:div w:id="1227375360">
      <w:bodyDiv w:val="1"/>
      <w:marLeft w:val="0"/>
      <w:marRight w:val="0"/>
      <w:marTop w:val="0"/>
      <w:marBottom w:val="0"/>
      <w:divBdr>
        <w:top w:val="none" w:sz="0" w:space="0" w:color="auto"/>
        <w:left w:val="none" w:sz="0" w:space="0" w:color="auto"/>
        <w:bottom w:val="none" w:sz="0" w:space="0" w:color="auto"/>
        <w:right w:val="none" w:sz="0" w:space="0" w:color="auto"/>
      </w:divBdr>
    </w:div>
    <w:div w:id="1242374487">
      <w:bodyDiv w:val="1"/>
      <w:marLeft w:val="0"/>
      <w:marRight w:val="0"/>
      <w:marTop w:val="0"/>
      <w:marBottom w:val="0"/>
      <w:divBdr>
        <w:top w:val="none" w:sz="0" w:space="0" w:color="auto"/>
        <w:left w:val="none" w:sz="0" w:space="0" w:color="auto"/>
        <w:bottom w:val="none" w:sz="0" w:space="0" w:color="auto"/>
        <w:right w:val="none" w:sz="0" w:space="0" w:color="auto"/>
      </w:divBdr>
    </w:div>
    <w:div w:id="1314487963">
      <w:bodyDiv w:val="1"/>
      <w:marLeft w:val="0"/>
      <w:marRight w:val="0"/>
      <w:marTop w:val="0"/>
      <w:marBottom w:val="0"/>
      <w:divBdr>
        <w:top w:val="none" w:sz="0" w:space="0" w:color="auto"/>
        <w:left w:val="none" w:sz="0" w:space="0" w:color="auto"/>
        <w:bottom w:val="none" w:sz="0" w:space="0" w:color="auto"/>
        <w:right w:val="none" w:sz="0" w:space="0" w:color="auto"/>
      </w:divBdr>
    </w:div>
    <w:div w:id="1340085044">
      <w:bodyDiv w:val="1"/>
      <w:marLeft w:val="0"/>
      <w:marRight w:val="0"/>
      <w:marTop w:val="0"/>
      <w:marBottom w:val="0"/>
      <w:divBdr>
        <w:top w:val="none" w:sz="0" w:space="0" w:color="auto"/>
        <w:left w:val="none" w:sz="0" w:space="0" w:color="auto"/>
        <w:bottom w:val="none" w:sz="0" w:space="0" w:color="auto"/>
        <w:right w:val="none" w:sz="0" w:space="0" w:color="auto"/>
      </w:divBdr>
    </w:div>
    <w:div w:id="1416703123">
      <w:bodyDiv w:val="1"/>
      <w:marLeft w:val="0"/>
      <w:marRight w:val="0"/>
      <w:marTop w:val="0"/>
      <w:marBottom w:val="0"/>
      <w:divBdr>
        <w:top w:val="none" w:sz="0" w:space="0" w:color="auto"/>
        <w:left w:val="none" w:sz="0" w:space="0" w:color="auto"/>
        <w:bottom w:val="none" w:sz="0" w:space="0" w:color="auto"/>
        <w:right w:val="none" w:sz="0" w:space="0" w:color="auto"/>
      </w:divBdr>
    </w:div>
    <w:div w:id="1627664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bbc.com/news/world-asia-china-52765838" TargetMode="External"/><Relationship Id="rId13" Type="http://schemas.openxmlformats.org/officeDocument/2006/relationships/hyperlink" Target="https://www.voanews.com/a/in-hong-kong-authorities-ban-tiananmen-square-vigil-for-3rd-year-/6601461.html" TargetMode="External"/><Relationship Id="rId18" Type="http://schemas.openxmlformats.org/officeDocument/2006/relationships/hyperlink" Target="https://hongkongfp.com/2022/10/25/breaking-hong-kong-media-tycoon-jimmy-lai-found-guilty-of-fraud-over-use-of-apple-dailys-headquarters/" TargetMode="External"/><Relationship Id="rId3" Type="http://schemas.openxmlformats.org/officeDocument/2006/relationships/hyperlink" Target="https://www.youtube.com/watch?v=pQ4gyhaduT8" TargetMode="External"/><Relationship Id="rId7" Type="http://schemas.openxmlformats.org/officeDocument/2006/relationships/hyperlink" Target="https://edition.cnn.com/2022/10/31/tech/us-sanctions-chips-china-xi-tech-ambitions-intl-hnk/index.html" TargetMode="External"/><Relationship Id="rId12" Type="http://schemas.openxmlformats.org/officeDocument/2006/relationships/hyperlink" Target="https://www.scmp.com/comment/opinion/article/3172504/withdrawal-judges-underlines-uks-resolve-stand-rights-and-freedoms" TargetMode="External"/><Relationship Id="rId17" Type="http://schemas.openxmlformats.org/officeDocument/2006/relationships/hyperlink" Target="https://www.bloomberg.com/news/articles/2019-07-10/trump-team-sends-defiant-signal-to-beijing-by-meeting-activist" TargetMode="External"/><Relationship Id="rId2" Type="http://schemas.openxmlformats.org/officeDocument/2006/relationships/hyperlink" Target="file:///C:\Users\User\Downloads\Mainland%20journalist%20tied%20up,%20beaten%20at%20Hong%20Kong%20airport%20last%20year%20tells%20court%20protesters&#8217;%20behaviour%20&#8216;disappointed&#8217;%20him%20(21%20October%202022)%20https:\www.scmp.com\news\hong-kong\law-and-crime\article\3106537\mainland-journalist-tied-beaten-hong-kong-airport-last%3e" TargetMode="External"/><Relationship Id="rId16" Type="http://schemas.openxmlformats.org/officeDocument/2006/relationships/hyperlink" Target="https://www.bbc.com/news/world-asia-56770567" TargetMode="External"/><Relationship Id="rId1" Type="http://schemas.openxmlformats.org/officeDocument/2006/relationships/hyperlink" Target="file:///C:\Users\User\Downloads\Hong%20Kong%20father%20of%20two%20&#8216;burned%20alive&#8217;%20after%20chasing%20protesters%20at%20MTR%20station%20in%20grisly%20act%20of%20violence%20(11%20November%202019)%20%3chttps:\www.scmp.com\news\hong-kong\law-and-crime\article\3037243\hong-kong-father-two-burned-alive-after-chasing%3e" TargetMode="External"/><Relationship Id="rId6" Type="http://schemas.openxmlformats.org/officeDocument/2006/relationships/hyperlink" Target="https://edition.cnn.com/2022/11/14/business/china-us-trade-issues-g20-meeting-intl-hnk/index.html" TargetMode="External"/><Relationship Id="rId11" Type="http://schemas.openxmlformats.org/officeDocument/2006/relationships/hyperlink" Target="https://www.scmp.com/comment/opinion/hong-kong/article/3155084/hong-kongs-anti-doxxing-law-plugs-privacy-loophole-and" TargetMode="External"/><Relationship Id="rId5" Type="http://schemas.openxmlformats.org/officeDocument/2006/relationships/hyperlink" Target="https://www.bbc.com/news/business-63995570" TargetMode="External"/><Relationship Id="rId15" Type="http://schemas.openxmlformats.org/officeDocument/2006/relationships/hyperlink" Target="https://www.scmp.com/news/hong-kong/law-and-crime/article/3200501/hong-kong-national-security-law-6-ex-apple-daily-staff-plead-guilty-conspiracy-collude-foreign" TargetMode="External"/><Relationship Id="rId10" Type="http://schemas.openxmlformats.org/officeDocument/2006/relationships/hyperlink" Target="https://www.scmp.com/news/hong-kong/politics/article/3041334/hong-kong-protests-petrol-bomb-attacks-citys-courts-widely" TargetMode="External"/><Relationship Id="rId4" Type="http://schemas.openxmlformats.org/officeDocument/2006/relationships/hyperlink" Target="https://www.theguardian.com/us-news/2020/sep/24/trump-open-technology-fund-hong-kong-belarus-iran" TargetMode="External"/><Relationship Id="rId9" Type="http://schemas.openxmlformats.org/officeDocument/2006/relationships/hyperlink" Target="https://www.gov.scot/about/what-the-government-does/" TargetMode="External"/><Relationship Id="rId14" Type="http://schemas.openxmlformats.org/officeDocument/2006/relationships/hyperlink" Target="https://www.reuters.com/article/us-usa-china-media-idUSKBN20C2G1"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2AB612-3083-4642-A529-73CF61B873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2547</Words>
  <Characters>14518</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Henry Lui</dc:creator>
  <cp:lastModifiedBy>Celine Reynaud</cp:lastModifiedBy>
  <cp:revision>2</cp:revision>
  <cp:lastPrinted>2022-12-25T10:16:00Z</cp:lastPrinted>
  <dcterms:created xsi:type="dcterms:W3CDTF">2023-01-17T07:52:00Z</dcterms:created>
  <dcterms:modified xsi:type="dcterms:W3CDTF">2023-01-17T07:52:00Z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lato EditorId">
    <vt:lpwstr>34d7578a-2208-4d53-9662-dd22d1b89510</vt:lpwstr>
  </property>
  <property fmtid="{D5CDD505-2E9C-101B-9397-08002B2CF9AE}" pid="3" name="Plato Matter Owner Designation">
    <vt:lpwstr/>
  </property>
  <property fmtid="{D5CDD505-2E9C-101B-9397-08002B2CF9AE}" pid="4" name="Reference">
    <vt:lpwstr/>
  </property>
</Properties>
</file>