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0795" w14:textId="77777777" w:rsidR="00FF10FA" w:rsidRDefault="00FF10FA" w:rsidP="00A52B2B">
      <w:pPr>
        <w:pStyle w:val="Title"/>
        <w:jc w:val="center"/>
        <w:rPr>
          <w:sz w:val="36"/>
          <w:szCs w:val="36"/>
          <w:highlight w:val="yellow"/>
        </w:rPr>
      </w:pPr>
    </w:p>
    <w:p w14:paraId="4CE1C045" w14:textId="77777777" w:rsidR="00853DA5" w:rsidRPr="008E5EE6" w:rsidRDefault="00CD1797" w:rsidP="00835FEE">
      <w:pPr>
        <w:pStyle w:val="Title"/>
        <w:jc w:val="center"/>
        <w:rPr>
          <w:sz w:val="44"/>
          <w:szCs w:val="44"/>
        </w:rPr>
      </w:pPr>
      <w:r w:rsidRPr="008E5EE6">
        <w:rPr>
          <w:sz w:val="44"/>
          <w:szCs w:val="44"/>
        </w:rPr>
        <w:t>REPUBLIC OF CONGO</w:t>
      </w:r>
    </w:p>
    <w:p w14:paraId="45AE76D2" w14:textId="5B47EBAD" w:rsidR="00853DA5" w:rsidRDefault="007578CE" w:rsidP="00835FEE">
      <w:pPr>
        <w:pStyle w:val="Title"/>
        <w:jc w:val="center"/>
        <w:rPr>
          <w:sz w:val="36"/>
          <w:szCs w:val="36"/>
        </w:rPr>
      </w:pPr>
      <w:r w:rsidRPr="00A52B2B">
        <w:rPr>
          <w:sz w:val="36"/>
          <w:szCs w:val="36"/>
        </w:rPr>
        <w:t xml:space="preserve">A Brief on </w:t>
      </w:r>
      <w:r w:rsidR="00853DA5">
        <w:rPr>
          <w:sz w:val="36"/>
          <w:szCs w:val="36"/>
        </w:rPr>
        <w:t xml:space="preserve">child marriage, maternity and paternity leave, and non-discrimination in work and employment </w:t>
      </w:r>
    </w:p>
    <w:p w14:paraId="5D2850D8" w14:textId="385649A7" w:rsidR="00A52B2B" w:rsidRDefault="00853DA5" w:rsidP="00835FEE">
      <w:pPr>
        <w:pStyle w:val="Title"/>
        <w:jc w:val="center"/>
        <w:rPr>
          <w:sz w:val="36"/>
          <w:szCs w:val="36"/>
        </w:rPr>
      </w:pPr>
      <w:r>
        <w:rPr>
          <w:sz w:val="36"/>
          <w:szCs w:val="36"/>
        </w:rPr>
        <w:t>(</w:t>
      </w:r>
      <w:r w:rsidR="008E5EE6">
        <w:rPr>
          <w:sz w:val="36"/>
          <w:szCs w:val="36"/>
        </w:rPr>
        <w:t xml:space="preserve">CEDAW </w:t>
      </w:r>
      <w:r w:rsidRPr="00A52B2B">
        <w:rPr>
          <w:caps w:val="0"/>
          <w:sz w:val="36"/>
          <w:szCs w:val="36"/>
        </w:rPr>
        <w:t>Articles</w:t>
      </w:r>
      <w:r w:rsidR="007578CE" w:rsidRPr="00A52B2B">
        <w:rPr>
          <w:sz w:val="36"/>
          <w:szCs w:val="36"/>
        </w:rPr>
        <w:t xml:space="preserve"> 2, 5, 11</w:t>
      </w:r>
      <w:r w:rsidR="00F80FF2">
        <w:rPr>
          <w:sz w:val="36"/>
          <w:szCs w:val="36"/>
        </w:rPr>
        <w:t xml:space="preserve"> AND 16</w:t>
      </w:r>
      <w:r>
        <w:rPr>
          <w:sz w:val="36"/>
          <w:szCs w:val="36"/>
        </w:rPr>
        <w:t>)</w:t>
      </w:r>
    </w:p>
    <w:p w14:paraId="4A613CC0" w14:textId="77777777" w:rsidR="00853DA5" w:rsidRPr="00853DA5" w:rsidRDefault="00853DA5" w:rsidP="008E5EE6"/>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43259866"/>
      <w:bookmarkStart w:id="4" w:name="_Toc143859646"/>
      <w:bookmarkStart w:id="5" w:name="_Toc144282617"/>
      <w:bookmarkStart w:id="6" w:name="_Toc144282768"/>
      <w:bookmarkStart w:id="7" w:name="_Toc152578750"/>
      <w:bookmarkStart w:id="8" w:name="_Toc152583250"/>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bookmarkEnd w:id="6"/>
      <w:bookmarkEnd w:id="7"/>
      <w:bookmarkEnd w:id="8"/>
    </w:p>
    <w:p w14:paraId="7CDB7DC9" w14:textId="022EACBE" w:rsidR="00FF10FA" w:rsidRPr="0024558B" w:rsidRDefault="000675E2"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9" w:name="_Toc12626228"/>
      <w:bookmarkStart w:id="10" w:name="_Toc23330164"/>
      <w:bookmarkStart w:id="11" w:name="_Toc60999814"/>
      <w:bookmarkStart w:id="12" w:name="_Toc143259867"/>
      <w:bookmarkStart w:id="13" w:name="_Toc143859647"/>
      <w:bookmarkStart w:id="14" w:name="_Toc144282618"/>
      <w:bookmarkStart w:id="15" w:name="_Toc144282769"/>
      <w:bookmarkStart w:id="16" w:name="_Toc152578751"/>
      <w:bookmarkStart w:id="17" w:name="_Toc152583251"/>
      <w:r w:rsidRPr="000675E2">
        <w:rPr>
          <w:rFonts w:asciiTheme="majorHAnsi" w:eastAsiaTheme="majorEastAsia" w:hAnsiTheme="majorHAnsi" w:cstheme="majorBidi"/>
          <w:i/>
          <w:iCs/>
          <w:color w:val="4A66AC" w:themeColor="accent1"/>
          <w:sz w:val="24"/>
          <w:szCs w:val="24"/>
        </w:rPr>
        <w:t>8</w:t>
      </w:r>
      <w:r w:rsidR="00CD1797">
        <w:rPr>
          <w:rFonts w:asciiTheme="majorHAnsi" w:eastAsiaTheme="majorEastAsia" w:hAnsiTheme="majorHAnsi" w:cstheme="majorBidi"/>
          <w:i/>
          <w:iCs/>
          <w:color w:val="4A66AC" w:themeColor="accent1"/>
          <w:sz w:val="24"/>
          <w:szCs w:val="24"/>
        </w:rPr>
        <w:t>9</w:t>
      </w:r>
      <w:r w:rsidR="00FF10FA" w:rsidRPr="000675E2">
        <w:rPr>
          <w:rFonts w:asciiTheme="majorHAnsi" w:eastAsiaTheme="majorEastAsia" w:hAnsiTheme="majorHAnsi" w:cstheme="majorBidi"/>
          <w:i/>
          <w:iCs/>
          <w:color w:val="4A66AC" w:themeColor="accent1"/>
          <w:sz w:val="24"/>
          <w:szCs w:val="24"/>
          <w:vertAlign w:val="superscript"/>
        </w:rPr>
        <w:t>t</w:t>
      </w:r>
      <w:r w:rsidR="00FF10FA" w:rsidRPr="0024558B">
        <w:rPr>
          <w:rFonts w:asciiTheme="majorHAnsi" w:eastAsiaTheme="majorEastAsia" w:hAnsiTheme="majorHAnsi" w:cstheme="majorBidi"/>
          <w:i/>
          <w:iCs/>
          <w:color w:val="4A66AC" w:themeColor="accent1"/>
          <w:sz w:val="24"/>
          <w:szCs w:val="24"/>
          <w:vertAlign w:val="superscript"/>
        </w:rPr>
        <w:t>h</w:t>
      </w:r>
      <w:r w:rsidR="00FF10FA" w:rsidRPr="0024558B">
        <w:rPr>
          <w:rFonts w:asciiTheme="majorHAnsi" w:eastAsiaTheme="majorEastAsia" w:hAnsiTheme="majorHAnsi" w:cstheme="majorBidi"/>
          <w:i/>
          <w:iCs/>
          <w:color w:val="4A66AC" w:themeColor="accent1"/>
          <w:sz w:val="24"/>
          <w:szCs w:val="24"/>
        </w:rPr>
        <w:t xml:space="preserve"> Pre-Session</w:t>
      </w:r>
      <w:r w:rsidR="00204CB3">
        <w:rPr>
          <w:rFonts w:asciiTheme="majorHAnsi" w:eastAsiaTheme="majorEastAsia" w:hAnsiTheme="majorHAnsi" w:cstheme="majorBidi"/>
          <w:i/>
          <w:iCs/>
          <w:color w:val="4A66AC" w:themeColor="accent1"/>
          <w:sz w:val="24"/>
          <w:szCs w:val="24"/>
        </w:rPr>
        <w:t>al</w:t>
      </w:r>
      <w:r w:rsidR="00FF10FA" w:rsidRPr="0024558B">
        <w:rPr>
          <w:rFonts w:asciiTheme="majorHAnsi" w:eastAsiaTheme="majorEastAsia" w:hAnsiTheme="majorHAnsi" w:cstheme="majorBidi"/>
          <w:i/>
          <w:iCs/>
          <w:color w:val="4A66AC" w:themeColor="accent1"/>
          <w:sz w:val="24"/>
          <w:szCs w:val="24"/>
        </w:rPr>
        <w:t xml:space="preserve"> Working Group, </w:t>
      </w:r>
      <w:bookmarkEnd w:id="9"/>
      <w:bookmarkEnd w:id="10"/>
      <w:bookmarkEnd w:id="11"/>
      <w:bookmarkEnd w:id="12"/>
      <w:bookmarkEnd w:id="13"/>
      <w:bookmarkEnd w:id="14"/>
      <w:bookmarkEnd w:id="15"/>
      <w:bookmarkEnd w:id="16"/>
      <w:r w:rsidR="00CD1797">
        <w:rPr>
          <w:rFonts w:asciiTheme="majorHAnsi" w:eastAsiaTheme="majorEastAsia" w:hAnsiTheme="majorHAnsi" w:cstheme="majorBidi"/>
          <w:i/>
          <w:iCs/>
          <w:color w:val="4A66AC" w:themeColor="accent1"/>
          <w:sz w:val="24"/>
          <w:szCs w:val="24"/>
        </w:rPr>
        <w:t>February 2024</w:t>
      </w:r>
      <w:bookmarkEnd w:id="17"/>
    </w:p>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8" w:name="_Toc53065025"/>
      <w:bookmarkStart w:id="19" w:name="_Toc53065047"/>
      <w:bookmarkStart w:id="20" w:name="_Toc53065076"/>
      <w:bookmarkStart w:id="21" w:name="_Toc53066332"/>
      <w:bookmarkStart w:id="22" w:name="_Toc53066387"/>
      <w:bookmarkStart w:id="23" w:name="_Toc60999815"/>
      <w:bookmarkStart w:id="24" w:name="_Toc143259868"/>
      <w:bookmarkStart w:id="25" w:name="_Toc143859648"/>
      <w:bookmarkStart w:id="26" w:name="_Toc144282619"/>
      <w:bookmarkStart w:id="27" w:name="_Toc144282770"/>
      <w:bookmarkStart w:id="28" w:name="_Toc152578752"/>
      <w:bookmarkStart w:id="29" w:name="_Toc152583252"/>
      <w:r w:rsidRPr="0024558B">
        <w:rPr>
          <w:rFonts w:asciiTheme="majorHAnsi" w:eastAsiaTheme="majorEastAsia" w:hAnsiTheme="majorHAnsi" w:cstheme="majorBidi"/>
          <w:b/>
          <w:iCs/>
          <w:color w:val="4A66AC" w:themeColor="accent1"/>
          <w:sz w:val="24"/>
          <w:szCs w:val="24"/>
        </w:rPr>
        <w:t>Submitted By</w:t>
      </w:r>
      <w:bookmarkEnd w:id="18"/>
      <w:bookmarkEnd w:id="19"/>
      <w:bookmarkEnd w:id="20"/>
      <w:bookmarkEnd w:id="21"/>
      <w:bookmarkEnd w:id="22"/>
      <w:bookmarkEnd w:id="23"/>
      <w:bookmarkEnd w:id="24"/>
      <w:bookmarkEnd w:id="25"/>
      <w:bookmarkEnd w:id="26"/>
      <w:bookmarkEnd w:id="27"/>
      <w:bookmarkEnd w:id="28"/>
      <w:bookmarkEnd w:id="29"/>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6"/>
      <w:bookmarkStart w:id="31" w:name="_Toc53065048"/>
      <w:bookmarkStart w:id="32" w:name="_Toc53065077"/>
      <w:bookmarkStart w:id="33" w:name="_Toc53066333"/>
      <w:bookmarkStart w:id="34" w:name="_Toc53066388"/>
      <w:bookmarkStart w:id="35" w:name="_Toc60999816"/>
      <w:bookmarkStart w:id="36" w:name="_Toc143259869"/>
      <w:bookmarkStart w:id="37" w:name="_Toc143859649"/>
      <w:bookmarkStart w:id="38" w:name="_Toc144282620"/>
      <w:bookmarkStart w:id="39" w:name="_Toc144282771"/>
      <w:bookmarkStart w:id="40" w:name="_Toc152578753"/>
      <w:bookmarkStart w:id="41" w:name="_Toc152583253"/>
      <w:r w:rsidRPr="0024558B">
        <w:rPr>
          <w:rFonts w:asciiTheme="majorHAnsi" w:eastAsiaTheme="majorEastAsia" w:hAnsiTheme="majorHAnsi" w:cstheme="majorBidi"/>
          <w:iCs/>
          <w:color w:val="4A66AC" w:themeColor="accent1"/>
          <w:sz w:val="24"/>
          <w:szCs w:val="24"/>
        </w:rPr>
        <w:t>The WORLD Policy Analysis Center</w:t>
      </w:r>
      <w:bookmarkEnd w:id="30"/>
      <w:bookmarkEnd w:id="31"/>
      <w:bookmarkEnd w:id="32"/>
      <w:bookmarkEnd w:id="33"/>
      <w:bookmarkEnd w:id="34"/>
      <w:bookmarkEnd w:id="35"/>
      <w:bookmarkEnd w:id="36"/>
      <w:bookmarkEnd w:id="37"/>
      <w:bookmarkEnd w:id="38"/>
      <w:bookmarkEnd w:id="39"/>
      <w:bookmarkEnd w:id="40"/>
      <w:bookmarkEnd w:id="41"/>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42" w:name="_Toc53065027"/>
      <w:bookmarkStart w:id="43" w:name="_Toc53065049"/>
      <w:bookmarkStart w:id="44" w:name="_Toc53065078"/>
      <w:bookmarkStart w:id="45" w:name="_Toc53066334"/>
      <w:bookmarkStart w:id="46" w:name="_Toc53066389"/>
      <w:bookmarkStart w:id="47" w:name="_Toc60999817"/>
      <w:bookmarkStart w:id="48" w:name="_Toc143259870"/>
      <w:bookmarkStart w:id="49" w:name="_Toc143859650"/>
      <w:bookmarkStart w:id="50" w:name="_Toc144282621"/>
      <w:bookmarkStart w:id="51" w:name="_Toc144282772"/>
      <w:bookmarkStart w:id="52" w:name="_Toc152578754"/>
      <w:bookmarkStart w:id="53" w:name="_Toc152583254"/>
      <w:r w:rsidRPr="0024558B">
        <w:rPr>
          <w:rFonts w:asciiTheme="majorHAnsi" w:eastAsiaTheme="majorEastAsia" w:hAnsiTheme="majorHAnsi" w:cstheme="majorBidi"/>
          <w:iCs/>
          <w:color w:val="4A66AC" w:themeColor="accent1"/>
          <w:sz w:val="24"/>
          <w:szCs w:val="24"/>
        </w:rPr>
        <w:t>University of California, Los Angeles</w:t>
      </w:r>
      <w:bookmarkEnd w:id="42"/>
      <w:bookmarkEnd w:id="43"/>
      <w:bookmarkEnd w:id="44"/>
      <w:bookmarkEnd w:id="45"/>
      <w:bookmarkEnd w:id="46"/>
      <w:bookmarkEnd w:id="47"/>
      <w:bookmarkEnd w:id="48"/>
      <w:bookmarkEnd w:id="49"/>
      <w:bookmarkEnd w:id="50"/>
      <w:bookmarkEnd w:id="51"/>
      <w:bookmarkEnd w:id="52"/>
      <w:bookmarkEnd w:id="53"/>
      <w:r w:rsidRPr="0024558B">
        <w:rPr>
          <w:rFonts w:asciiTheme="majorHAnsi" w:eastAsiaTheme="majorEastAsia" w:hAnsiTheme="majorHAnsi" w:cstheme="majorBidi"/>
          <w:iCs/>
          <w:color w:val="4A66AC" w:themeColor="accent1"/>
          <w:sz w:val="24"/>
          <w:szCs w:val="24"/>
        </w:rPr>
        <w:t xml:space="preserve"> </w:t>
      </w:r>
    </w:p>
    <w:p w14:paraId="4E4104E8" w14:textId="4BE3EF5A" w:rsidR="00835FEE" w:rsidRDefault="00835FEE"/>
    <w:p w14:paraId="300E1585" w14:textId="77777777"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2C9F8764" w14:textId="6495D099" w:rsidR="006A7BF2" w:rsidRDefault="00DC3D8E">
          <w:pPr>
            <w:pStyle w:val="TOC1"/>
            <w:rPr>
              <w:noProof/>
              <w:kern w:val="2"/>
              <w:sz w:val="22"/>
              <w:szCs w:val="22"/>
              <w14:ligatures w14:val="standardContextual"/>
            </w:rPr>
          </w:pPr>
          <w:r>
            <w:fldChar w:fldCharType="begin"/>
          </w:r>
          <w:r>
            <w:instrText xml:space="preserve"> TOC \o "1-3" \h \z \u </w:instrText>
          </w:r>
          <w:r>
            <w:fldChar w:fldCharType="separate"/>
          </w:r>
          <w:hyperlink w:anchor="_Toc152583255" w:history="1">
            <w:r w:rsidR="006A7BF2" w:rsidRPr="00C56BE1">
              <w:rPr>
                <w:rStyle w:val="Hyperlink"/>
                <w:b/>
                <w:bCs/>
                <w:caps/>
                <w:noProof/>
                <w:spacing w:val="15"/>
              </w:rPr>
              <w:t>Introduction</w:t>
            </w:r>
            <w:r w:rsidR="006A7BF2">
              <w:rPr>
                <w:noProof/>
                <w:webHidden/>
              </w:rPr>
              <w:tab/>
            </w:r>
            <w:r w:rsidR="006A7BF2">
              <w:rPr>
                <w:noProof/>
                <w:webHidden/>
              </w:rPr>
              <w:fldChar w:fldCharType="begin"/>
            </w:r>
            <w:r w:rsidR="006A7BF2">
              <w:rPr>
                <w:noProof/>
                <w:webHidden/>
              </w:rPr>
              <w:instrText xml:space="preserve"> PAGEREF _Toc152583255 \h </w:instrText>
            </w:r>
            <w:r w:rsidR="006A7BF2">
              <w:rPr>
                <w:noProof/>
                <w:webHidden/>
              </w:rPr>
            </w:r>
            <w:r w:rsidR="006A7BF2">
              <w:rPr>
                <w:noProof/>
                <w:webHidden/>
              </w:rPr>
              <w:fldChar w:fldCharType="separate"/>
            </w:r>
            <w:r w:rsidR="00E40496">
              <w:rPr>
                <w:noProof/>
                <w:webHidden/>
              </w:rPr>
              <w:t>2</w:t>
            </w:r>
            <w:r w:rsidR="006A7BF2">
              <w:rPr>
                <w:noProof/>
                <w:webHidden/>
              </w:rPr>
              <w:fldChar w:fldCharType="end"/>
            </w:r>
          </w:hyperlink>
        </w:p>
        <w:p w14:paraId="7F19E369" w14:textId="443E4D32" w:rsidR="006A7BF2" w:rsidRDefault="00E40496">
          <w:pPr>
            <w:pStyle w:val="TOC1"/>
            <w:rPr>
              <w:noProof/>
              <w:kern w:val="2"/>
              <w:sz w:val="22"/>
              <w:szCs w:val="22"/>
              <w14:ligatures w14:val="standardContextual"/>
            </w:rPr>
          </w:pPr>
          <w:hyperlink w:anchor="_Toc152583256" w:history="1">
            <w:r w:rsidR="006A7BF2" w:rsidRPr="00C56BE1">
              <w:rPr>
                <w:rStyle w:val="Hyperlink"/>
                <w:rFonts w:eastAsia="Times New Roman"/>
                <w:b/>
                <w:bCs/>
                <w:noProof/>
              </w:rPr>
              <w:t>Summary of Findings and Recommendations</w:t>
            </w:r>
            <w:r w:rsidR="006A7BF2">
              <w:rPr>
                <w:noProof/>
                <w:webHidden/>
              </w:rPr>
              <w:tab/>
            </w:r>
            <w:r w:rsidR="006A7BF2">
              <w:rPr>
                <w:noProof/>
                <w:webHidden/>
              </w:rPr>
              <w:fldChar w:fldCharType="begin"/>
            </w:r>
            <w:r w:rsidR="006A7BF2">
              <w:rPr>
                <w:noProof/>
                <w:webHidden/>
              </w:rPr>
              <w:instrText xml:space="preserve"> PAGEREF _Toc152583256 \h </w:instrText>
            </w:r>
            <w:r w:rsidR="006A7BF2">
              <w:rPr>
                <w:noProof/>
                <w:webHidden/>
              </w:rPr>
            </w:r>
            <w:r w:rsidR="006A7BF2">
              <w:rPr>
                <w:noProof/>
                <w:webHidden/>
              </w:rPr>
              <w:fldChar w:fldCharType="separate"/>
            </w:r>
            <w:r>
              <w:rPr>
                <w:noProof/>
                <w:webHidden/>
              </w:rPr>
              <w:t>3</w:t>
            </w:r>
            <w:r w:rsidR="006A7BF2">
              <w:rPr>
                <w:noProof/>
                <w:webHidden/>
              </w:rPr>
              <w:fldChar w:fldCharType="end"/>
            </w:r>
          </w:hyperlink>
        </w:p>
        <w:p w14:paraId="1F363C6A" w14:textId="3C0B1931" w:rsidR="006A7BF2" w:rsidRDefault="00E40496">
          <w:pPr>
            <w:pStyle w:val="TOC2"/>
            <w:tabs>
              <w:tab w:val="left" w:pos="660"/>
              <w:tab w:val="right" w:leader="dot" w:pos="9350"/>
            </w:tabs>
            <w:rPr>
              <w:noProof/>
              <w:kern w:val="2"/>
              <w:sz w:val="22"/>
              <w:szCs w:val="22"/>
              <w14:ligatures w14:val="standardContextual"/>
            </w:rPr>
          </w:pPr>
          <w:hyperlink w:anchor="_Toc152583257" w:history="1">
            <w:r w:rsidR="006A7BF2" w:rsidRPr="00C56BE1">
              <w:rPr>
                <w:rStyle w:val="Hyperlink"/>
                <w:rFonts w:ascii="Calibri Light" w:eastAsia="Times New Roman" w:hAnsi="Calibri Light" w:cs="Times New Roman"/>
                <w:bCs/>
                <w:noProof/>
              </w:rPr>
              <w:t>1.</w:t>
            </w:r>
            <w:r w:rsidR="006A7BF2">
              <w:rPr>
                <w:noProof/>
                <w:kern w:val="2"/>
                <w:sz w:val="22"/>
                <w:szCs w:val="22"/>
                <w14:ligatures w14:val="standardContextual"/>
              </w:rPr>
              <w:tab/>
            </w:r>
            <w:r w:rsidR="006A7BF2" w:rsidRPr="00C56BE1">
              <w:rPr>
                <w:rStyle w:val="Hyperlink"/>
                <w:rFonts w:ascii="Calibri Light" w:eastAsia="Times New Roman" w:hAnsi="Calibri Light" w:cs="Times New Roman"/>
                <w:bCs/>
                <w:noProof/>
              </w:rPr>
              <w:t>Child Marriage (Articles 2, 16)</w:t>
            </w:r>
            <w:r w:rsidR="006A7BF2">
              <w:rPr>
                <w:noProof/>
                <w:webHidden/>
              </w:rPr>
              <w:tab/>
            </w:r>
            <w:r w:rsidR="006A7BF2">
              <w:rPr>
                <w:noProof/>
                <w:webHidden/>
              </w:rPr>
              <w:fldChar w:fldCharType="begin"/>
            </w:r>
            <w:r w:rsidR="006A7BF2">
              <w:rPr>
                <w:noProof/>
                <w:webHidden/>
              </w:rPr>
              <w:instrText xml:space="preserve"> PAGEREF _Toc152583257 \h </w:instrText>
            </w:r>
            <w:r w:rsidR="006A7BF2">
              <w:rPr>
                <w:noProof/>
                <w:webHidden/>
              </w:rPr>
            </w:r>
            <w:r w:rsidR="006A7BF2">
              <w:rPr>
                <w:noProof/>
                <w:webHidden/>
              </w:rPr>
              <w:fldChar w:fldCharType="separate"/>
            </w:r>
            <w:r>
              <w:rPr>
                <w:noProof/>
                <w:webHidden/>
              </w:rPr>
              <w:t>3</w:t>
            </w:r>
            <w:r w:rsidR="006A7BF2">
              <w:rPr>
                <w:noProof/>
                <w:webHidden/>
              </w:rPr>
              <w:fldChar w:fldCharType="end"/>
            </w:r>
          </w:hyperlink>
        </w:p>
        <w:p w14:paraId="57C6AD06" w14:textId="33D47022" w:rsidR="006A7BF2" w:rsidRDefault="00E40496" w:rsidP="006A7BF2">
          <w:pPr>
            <w:pStyle w:val="TOC2"/>
            <w:tabs>
              <w:tab w:val="left" w:pos="660"/>
              <w:tab w:val="right" w:leader="dot" w:pos="9350"/>
            </w:tabs>
            <w:rPr>
              <w:noProof/>
              <w:kern w:val="2"/>
              <w:sz w:val="22"/>
              <w:szCs w:val="22"/>
              <w14:ligatures w14:val="standardContextual"/>
            </w:rPr>
          </w:pPr>
          <w:hyperlink w:anchor="_Toc152583259" w:history="1">
            <w:r w:rsidR="006A7BF2" w:rsidRPr="00C56BE1">
              <w:rPr>
                <w:rStyle w:val="Hyperlink"/>
                <w:rFonts w:ascii="Calibri Light" w:eastAsia="Times New Roman" w:hAnsi="Calibri Light" w:cs="Times New Roman"/>
                <w:bCs/>
                <w:noProof/>
              </w:rPr>
              <w:t>2.</w:t>
            </w:r>
            <w:r w:rsidR="006A7BF2">
              <w:rPr>
                <w:noProof/>
                <w:kern w:val="2"/>
                <w:sz w:val="22"/>
                <w:szCs w:val="22"/>
                <w14:ligatures w14:val="standardContextual"/>
              </w:rPr>
              <w:tab/>
            </w:r>
            <w:r w:rsidR="006A7BF2" w:rsidRPr="00C56BE1">
              <w:rPr>
                <w:rStyle w:val="Hyperlink"/>
                <w:rFonts w:ascii="Calibri Light" w:eastAsia="Times New Roman" w:hAnsi="Calibri Light" w:cs="Times New Roman"/>
                <w:bCs/>
                <w:noProof/>
              </w:rPr>
              <w:t>Paid Maternity and Paternity Leave (Articles 5, 11)</w:t>
            </w:r>
            <w:r w:rsidR="006A7BF2">
              <w:rPr>
                <w:noProof/>
                <w:webHidden/>
              </w:rPr>
              <w:tab/>
            </w:r>
            <w:r w:rsidR="006A7BF2">
              <w:rPr>
                <w:noProof/>
                <w:webHidden/>
              </w:rPr>
              <w:fldChar w:fldCharType="begin"/>
            </w:r>
            <w:r w:rsidR="006A7BF2">
              <w:rPr>
                <w:noProof/>
                <w:webHidden/>
              </w:rPr>
              <w:instrText xml:space="preserve"> PAGEREF _Toc152583259 \h </w:instrText>
            </w:r>
            <w:r w:rsidR="006A7BF2">
              <w:rPr>
                <w:noProof/>
                <w:webHidden/>
              </w:rPr>
            </w:r>
            <w:r w:rsidR="006A7BF2">
              <w:rPr>
                <w:noProof/>
                <w:webHidden/>
              </w:rPr>
              <w:fldChar w:fldCharType="separate"/>
            </w:r>
            <w:r>
              <w:rPr>
                <w:noProof/>
                <w:webHidden/>
              </w:rPr>
              <w:t>3</w:t>
            </w:r>
            <w:r w:rsidR="006A7BF2">
              <w:rPr>
                <w:noProof/>
                <w:webHidden/>
              </w:rPr>
              <w:fldChar w:fldCharType="end"/>
            </w:r>
          </w:hyperlink>
        </w:p>
        <w:p w14:paraId="7BE894BF" w14:textId="182BA9AF" w:rsidR="006A7BF2" w:rsidRDefault="00E40496">
          <w:pPr>
            <w:pStyle w:val="TOC2"/>
            <w:tabs>
              <w:tab w:val="left" w:pos="660"/>
              <w:tab w:val="right" w:leader="dot" w:pos="9350"/>
            </w:tabs>
            <w:rPr>
              <w:noProof/>
              <w:kern w:val="2"/>
              <w:sz w:val="22"/>
              <w:szCs w:val="22"/>
              <w14:ligatures w14:val="standardContextual"/>
            </w:rPr>
          </w:pPr>
          <w:hyperlink w:anchor="_Toc152583261" w:history="1">
            <w:r w:rsidR="006A7BF2" w:rsidRPr="00C56BE1">
              <w:rPr>
                <w:rStyle w:val="Hyperlink"/>
                <w:rFonts w:ascii="Calibri Light" w:eastAsia="Times New Roman" w:hAnsi="Calibri Light" w:cs="Times New Roman"/>
                <w:bCs/>
                <w:noProof/>
              </w:rPr>
              <w:t>3.</w:t>
            </w:r>
            <w:r w:rsidR="006A7BF2">
              <w:rPr>
                <w:noProof/>
                <w:kern w:val="2"/>
                <w:sz w:val="22"/>
                <w:szCs w:val="22"/>
                <w14:ligatures w14:val="standardContextual"/>
              </w:rPr>
              <w:tab/>
            </w:r>
            <w:r w:rsidR="006A7BF2" w:rsidRPr="00C56BE1">
              <w:rPr>
                <w:rStyle w:val="Hyperlink"/>
                <w:rFonts w:ascii="Calibri Light" w:eastAsia="Times New Roman" w:hAnsi="Calibri Light" w:cs="Times New Roman"/>
                <w:bCs/>
                <w:noProof/>
              </w:rPr>
              <w:t>Non-Discrimination in Work and Employment (Article 11)</w:t>
            </w:r>
            <w:r w:rsidR="006A7BF2">
              <w:rPr>
                <w:noProof/>
                <w:webHidden/>
              </w:rPr>
              <w:tab/>
            </w:r>
            <w:r w:rsidR="006A7BF2">
              <w:rPr>
                <w:noProof/>
                <w:webHidden/>
              </w:rPr>
              <w:fldChar w:fldCharType="begin"/>
            </w:r>
            <w:r w:rsidR="006A7BF2">
              <w:rPr>
                <w:noProof/>
                <w:webHidden/>
              </w:rPr>
              <w:instrText xml:space="preserve"> PAGEREF _Toc152583261 \h </w:instrText>
            </w:r>
            <w:r w:rsidR="006A7BF2">
              <w:rPr>
                <w:noProof/>
                <w:webHidden/>
              </w:rPr>
            </w:r>
            <w:r w:rsidR="006A7BF2">
              <w:rPr>
                <w:noProof/>
                <w:webHidden/>
              </w:rPr>
              <w:fldChar w:fldCharType="separate"/>
            </w:r>
            <w:r>
              <w:rPr>
                <w:noProof/>
                <w:webHidden/>
              </w:rPr>
              <w:t>4</w:t>
            </w:r>
            <w:r w:rsidR="006A7BF2">
              <w:rPr>
                <w:noProof/>
                <w:webHidden/>
              </w:rPr>
              <w:fldChar w:fldCharType="end"/>
            </w:r>
          </w:hyperlink>
        </w:p>
        <w:p w14:paraId="0E7ACF1C" w14:textId="5004C1C2" w:rsidR="006A7BF2" w:rsidRDefault="00E40496">
          <w:pPr>
            <w:pStyle w:val="TOC1"/>
            <w:rPr>
              <w:noProof/>
              <w:kern w:val="2"/>
              <w:sz w:val="22"/>
              <w:szCs w:val="22"/>
              <w14:ligatures w14:val="standardContextual"/>
            </w:rPr>
          </w:pPr>
          <w:hyperlink w:anchor="_Toc152583263" w:history="1">
            <w:r w:rsidR="006A7BF2" w:rsidRPr="00C56BE1">
              <w:rPr>
                <w:rStyle w:val="Hyperlink"/>
                <w:rFonts w:eastAsia="Times New Roman"/>
                <w:b/>
                <w:bCs/>
                <w:noProof/>
              </w:rPr>
              <w:t>Detail of Legislative Findings</w:t>
            </w:r>
            <w:r w:rsidR="006A7BF2">
              <w:rPr>
                <w:noProof/>
                <w:webHidden/>
              </w:rPr>
              <w:tab/>
            </w:r>
            <w:r w:rsidR="006A7BF2">
              <w:rPr>
                <w:noProof/>
                <w:webHidden/>
              </w:rPr>
              <w:fldChar w:fldCharType="begin"/>
            </w:r>
            <w:r w:rsidR="006A7BF2">
              <w:rPr>
                <w:noProof/>
                <w:webHidden/>
              </w:rPr>
              <w:instrText xml:space="preserve"> PAGEREF _Toc152583263 \h </w:instrText>
            </w:r>
            <w:r w:rsidR="006A7BF2">
              <w:rPr>
                <w:noProof/>
                <w:webHidden/>
              </w:rPr>
            </w:r>
            <w:r w:rsidR="006A7BF2">
              <w:rPr>
                <w:noProof/>
                <w:webHidden/>
              </w:rPr>
              <w:fldChar w:fldCharType="separate"/>
            </w:r>
            <w:r>
              <w:rPr>
                <w:noProof/>
                <w:webHidden/>
              </w:rPr>
              <w:t>6</w:t>
            </w:r>
            <w:r w:rsidR="006A7BF2">
              <w:rPr>
                <w:noProof/>
                <w:webHidden/>
              </w:rPr>
              <w:fldChar w:fldCharType="end"/>
            </w:r>
          </w:hyperlink>
        </w:p>
        <w:p w14:paraId="18682503" w14:textId="3138B3C9" w:rsidR="006A7BF2" w:rsidRDefault="00E40496">
          <w:pPr>
            <w:pStyle w:val="TOC2"/>
            <w:tabs>
              <w:tab w:val="left" w:pos="660"/>
              <w:tab w:val="right" w:leader="dot" w:pos="9350"/>
            </w:tabs>
            <w:rPr>
              <w:noProof/>
              <w:kern w:val="2"/>
              <w:sz w:val="22"/>
              <w:szCs w:val="22"/>
              <w14:ligatures w14:val="standardContextual"/>
            </w:rPr>
          </w:pPr>
          <w:hyperlink w:anchor="_Toc152583264" w:history="1">
            <w:r w:rsidR="006A7BF2" w:rsidRPr="00C56BE1">
              <w:rPr>
                <w:rStyle w:val="Hyperlink"/>
                <w:rFonts w:ascii="Calibri Light" w:eastAsia="Times New Roman" w:hAnsi="Calibri Light" w:cs="Times New Roman"/>
                <w:bCs/>
                <w:noProof/>
              </w:rPr>
              <w:t>1.</w:t>
            </w:r>
            <w:r w:rsidR="006A7BF2">
              <w:rPr>
                <w:noProof/>
                <w:kern w:val="2"/>
                <w:sz w:val="22"/>
                <w:szCs w:val="22"/>
                <w14:ligatures w14:val="standardContextual"/>
              </w:rPr>
              <w:tab/>
            </w:r>
            <w:r w:rsidR="006A7BF2" w:rsidRPr="00C56BE1">
              <w:rPr>
                <w:rStyle w:val="Hyperlink"/>
                <w:rFonts w:ascii="Calibri Light" w:eastAsia="Times New Roman" w:hAnsi="Calibri Light" w:cs="Times New Roman"/>
                <w:bCs/>
                <w:noProof/>
              </w:rPr>
              <w:t>Child Marriage (Articles 2, 16)</w:t>
            </w:r>
            <w:r w:rsidR="006A7BF2">
              <w:rPr>
                <w:noProof/>
                <w:webHidden/>
              </w:rPr>
              <w:tab/>
            </w:r>
            <w:r w:rsidR="006A7BF2">
              <w:rPr>
                <w:noProof/>
                <w:webHidden/>
              </w:rPr>
              <w:fldChar w:fldCharType="begin"/>
            </w:r>
            <w:r w:rsidR="006A7BF2">
              <w:rPr>
                <w:noProof/>
                <w:webHidden/>
              </w:rPr>
              <w:instrText xml:space="preserve"> PAGEREF _Toc152583264 \h </w:instrText>
            </w:r>
            <w:r w:rsidR="006A7BF2">
              <w:rPr>
                <w:noProof/>
                <w:webHidden/>
              </w:rPr>
            </w:r>
            <w:r w:rsidR="006A7BF2">
              <w:rPr>
                <w:noProof/>
                <w:webHidden/>
              </w:rPr>
              <w:fldChar w:fldCharType="separate"/>
            </w:r>
            <w:r>
              <w:rPr>
                <w:noProof/>
                <w:webHidden/>
              </w:rPr>
              <w:t>6</w:t>
            </w:r>
            <w:r w:rsidR="006A7BF2">
              <w:rPr>
                <w:noProof/>
                <w:webHidden/>
              </w:rPr>
              <w:fldChar w:fldCharType="end"/>
            </w:r>
          </w:hyperlink>
        </w:p>
        <w:p w14:paraId="6E60B4A3" w14:textId="0A40EE1F" w:rsidR="006A7BF2" w:rsidRDefault="00E40496">
          <w:pPr>
            <w:pStyle w:val="TOC2"/>
            <w:tabs>
              <w:tab w:val="left" w:pos="660"/>
              <w:tab w:val="right" w:leader="dot" w:pos="9350"/>
            </w:tabs>
            <w:rPr>
              <w:noProof/>
              <w:kern w:val="2"/>
              <w:sz w:val="22"/>
              <w:szCs w:val="22"/>
              <w14:ligatures w14:val="standardContextual"/>
            </w:rPr>
          </w:pPr>
          <w:hyperlink w:anchor="_Toc152583265" w:history="1">
            <w:r w:rsidR="006A7BF2" w:rsidRPr="00C56BE1">
              <w:rPr>
                <w:rStyle w:val="Hyperlink"/>
                <w:rFonts w:ascii="Calibri Light" w:eastAsia="Times New Roman" w:hAnsi="Calibri Light" w:cs="Times New Roman"/>
                <w:bCs/>
                <w:noProof/>
              </w:rPr>
              <w:t>2.</w:t>
            </w:r>
            <w:r w:rsidR="006A7BF2">
              <w:rPr>
                <w:noProof/>
                <w:kern w:val="2"/>
                <w:sz w:val="22"/>
                <w:szCs w:val="22"/>
                <w14:ligatures w14:val="standardContextual"/>
              </w:rPr>
              <w:tab/>
            </w:r>
            <w:r w:rsidR="006A7BF2" w:rsidRPr="00C56BE1">
              <w:rPr>
                <w:rStyle w:val="Hyperlink"/>
                <w:rFonts w:ascii="Calibri Light" w:eastAsia="Times New Roman" w:hAnsi="Calibri Light" w:cs="Times New Roman"/>
                <w:bCs/>
                <w:noProof/>
              </w:rPr>
              <w:t>Paid Maternity and Paternity Leave (Articles 5, 11)</w:t>
            </w:r>
            <w:r w:rsidR="006A7BF2">
              <w:rPr>
                <w:noProof/>
                <w:webHidden/>
              </w:rPr>
              <w:tab/>
            </w:r>
            <w:r w:rsidR="006A7BF2">
              <w:rPr>
                <w:noProof/>
                <w:webHidden/>
              </w:rPr>
              <w:fldChar w:fldCharType="begin"/>
            </w:r>
            <w:r w:rsidR="006A7BF2">
              <w:rPr>
                <w:noProof/>
                <w:webHidden/>
              </w:rPr>
              <w:instrText xml:space="preserve"> PAGEREF _Toc152583265 \h </w:instrText>
            </w:r>
            <w:r w:rsidR="006A7BF2">
              <w:rPr>
                <w:noProof/>
                <w:webHidden/>
              </w:rPr>
            </w:r>
            <w:r w:rsidR="006A7BF2">
              <w:rPr>
                <w:noProof/>
                <w:webHidden/>
              </w:rPr>
              <w:fldChar w:fldCharType="separate"/>
            </w:r>
            <w:r>
              <w:rPr>
                <w:noProof/>
                <w:webHidden/>
              </w:rPr>
              <w:t>7</w:t>
            </w:r>
            <w:r w:rsidR="006A7BF2">
              <w:rPr>
                <w:noProof/>
                <w:webHidden/>
              </w:rPr>
              <w:fldChar w:fldCharType="end"/>
            </w:r>
          </w:hyperlink>
        </w:p>
        <w:p w14:paraId="0EFEB52C" w14:textId="258532CB" w:rsidR="006A7BF2" w:rsidRDefault="00E40496">
          <w:pPr>
            <w:pStyle w:val="TOC2"/>
            <w:tabs>
              <w:tab w:val="left" w:pos="660"/>
              <w:tab w:val="right" w:leader="dot" w:pos="9350"/>
            </w:tabs>
            <w:rPr>
              <w:noProof/>
              <w:kern w:val="2"/>
              <w:sz w:val="22"/>
              <w:szCs w:val="22"/>
              <w14:ligatures w14:val="standardContextual"/>
            </w:rPr>
          </w:pPr>
          <w:hyperlink w:anchor="_Toc152583266" w:history="1">
            <w:r w:rsidR="006A7BF2" w:rsidRPr="00C56BE1">
              <w:rPr>
                <w:rStyle w:val="Hyperlink"/>
                <w:rFonts w:ascii="Calibri Light" w:eastAsia="Times New Roman" w:hAnsi="Calibri Light" w:cs="Times New Roman"/>
                <w:bCs/>
                <w:noProof/>
              </w:rPr>
              <w:t>3.</w:t>
            </w:r>
            <w:r w:rsidR="006A7BF2">
              <w:rPr>
                <w:noProof/>
                <w:kern w:val="2"/>
                <w:sz w:val="22"/>
                <w:szCs w:val="22"/>
                <w14:ligatures w14:val="standardContextual"/>
              </w:rPr>
              <w:tab/>
            </w:r>
            <w:r w:rsidR="006A7BF2" w:rsidRPr="00C56BE1">
              <w:rPr>
                <w:rStyle w:val="Hyperlink"/>
                <w:rFonts w:ascii="Calibri Light" w:eastAsia="Times New Roman" w:hAnsi="Calibri Light" w:cs="Times New Roman"/>
                <w:bCs/>
                <w:noProof/>
              </w:rPr>
              <w:t>Non-Discrimination in Work and Employment (Article 11)</w:t>
            </w:r>
            <w:r w:rsidR="006A7BF2">
              <w:rPr>
                <w:noProof/>
                <w:webHidden/>
              </w:rPr>
              <w:tab/>
            </w:r>
            <w:r w:rsidR="006A7BF2">
              <w:rPr>
                <w:noProof/>
                <w:webHidden/>
              </w:rPr>
              <w:fldChar w:fldCharType="begin"/>
            </w:r>
            <w:r w:rsidR="006A7BF2">
              <w:rPr>
                <w:noProof/>
                <w:webHidden/>
              </w:rPr>
              <w:instrText xml:space="preserve"> PAGEREF _Toc152583266 \h </w:instrText>
            </w:r>
            <w:r w:rsidR="006A7BF2">
              <w:rPr>
                <w:noProof/>
                <w:webHidden/>
              </w:rPr>
            </w:r>
            <w:r w:rsidR="006A7BF2">
              <w:rPr>
                <w:noProof/>
                <w:webHidden/>
              </w:rPr>
              <w:fldChar w:fldCharType="separate"/>
            </w:r>
            <w:r>
              <w:rPr>
                <w:noProof/>
                <w:webHidden/>
              </w:rPr>
              <w:t>8</w:t>
            </w:r>
            <w:r w:rsidR="006A7BF2">
              <w:rPr>
                <w:noProof/>
                <w:webHidden/>
              </w:rPr>
              <w:fldChar w:fldCharType="end"/>
            </w:r>
          </w:hyperlink>
        </w:p>
        <w:p w14:paraId="3D47F12C" w14:textId="5C791872"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1C7F702C" w:rsidR="00DC3D8E" w:rsidRDefault="00DC3D8E"/>
    <w:p w14:paraId="5FFEFF48" w14:textId="77777777" w:rsidR="00DC3D8E" w:rsidRDefault="00DC3D8E"/>
    <w:p w14:paraId="5F98D438" w14:textId="77777777" w:rsidR="000675E2" w:rsidRDefault="000675E2">
      <w:pPr>
        <w:rPr>
          <w:b/>
          <w:bCs/>
          <w:caps/>
          <w:color w:val="FFFFFF" w:themeColor="background1"/>
          <w:spacing w:val="15"/>
          <w:sz w:val="22"/>
          <w:szCs w:val="22"/>
        </w:rPr>
      </w:pPr>
      <w:bookmarkStart w:id="54" w:name="_Toc60999818"/>
      <w:bookmarkStart w:id="55" w:name="_Hlk52631114"/>
      <w:r>
        <w:rPr>
          <w:b/>
          <w:bCs/>
          <w:caps/>
          <w:color w:val="FFFFFF" w:themeColor="background1"/>
          <w:spacing w:val="15"/>
          <w:sz w:val="22"/>
          <w:szCs w:val="22"/>
        </w:rPr>
        <w:br w:type="page"/>
      </w:r>
    </w:p>
    <w:p w14:paraId="528E17D5" w14:textId="2317B573"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56" w:name="_Toc143859651"/>
      <w:bookmarkStart w:id="57" w:name="_Toc152583255"/>
      <w:r w:rsidRPr="00A52B2B">
        <w:rPr>
          <w:b/>
          <w:bCs/>
          <w:caps/>
          <w:color w:val="FFFFFF" w:themeColor="background1"/>
          <w:spacing w:val="15"/>
          <w:sz w:val="22"/>
          <w:szCs w:val="22"/>
        </w:rPr>
        <w:lastRenderedPageBreak/>
        <w:t>Introduction</w:t>
      </w:r>
      <w:bookmarkEnd w:id="54"/>
      <w:bookmarkEnd w:id="56"/>
      <w:bookmarkEnd w:id="57"/>
    </w:p>
    <w:bookmarkEnd w:id="55"/>
    <w:p w14:paraId="63D9000C" w14:textId="2415C4A6"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0675E2" w:rsidRPr="000675E2">
        <w:rPr>
          <w:sz w:val="22"/>
          <w:szCs w:val="22"/>
        </w:rPr>
        <w:t>8</w:t>
      </w:r>
      <w:r w:rsidR="00271618">
        <w:rPr>
          <w:sz w:val="22"/>
          <w:szCs w:val="22"/>
        </w:rPr>
        <w:t>9</w:t>
      </w:r>
      <w:r w:rsidR="005E6E48" w:rsidRPr="000675E2">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516BDFE1" w14:textId="107B73BB" w:rsidR="008213A8" w:rsidRPr="00835FEE" w:rsidRDefault="003860C9" w:rsidP="00835FE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1E95F0A4" w14:textId="09D7A89C" w:rsidR="008213A8" w:rsidRDefault="008213A8" w:rsidP="008213A8">
      <w:pPr>
        <w:pStyle w:val="ListParagraph"/>
        <w:numPr>
          <w:ilvl w:val="0"/>
          <w:numId w:val="11"/>
        </w:numPr>
        <w:rPr>
          <w:color w:val="000000" w:themeColor="text1"/>
          <w:sz w:val="22"/>
          <w:szCs w:val="22"/>
        </w:rPr>
      </w:pPr>
      <w:r w:rsidRPr="00A52B2B">
        <w:rPr>
          <w:color w:val="000000" w:themeColor="text1"/>
          <w:sz w:val="22"/>
          <w:szCs w:val="22"/>
        </w:rPr>
        <w:t xml:space="preserve">Child Marriage (Articles </w:t>
      </w:r>
      <w:r w:rsidR="00835FEE">
        <w:rPr>
          <w:color w:val="000000" w:themeColor="text1"/>
          <w:sz w:val="22"/>
          <w:szCs w:val="22"/>
        </w:rPr>
        <w:t>2, 16</w:t>
      </w:r>
      <w:r w:rsidRPr="00A52B2B">
        <w:rPr>
          <w:color w:val="000000" w:themeColor="text1"/>
          <w:sz w:val="22"/>
          <w:szCs w:val="22"/>
        </w:rPr>
        <w:t>)</w:t>
      </w:r>
    </w:p>
    <w:p w14:paraId="50548725" w14:textId="75C62C24" w:rsidR="008213A8" w:rsidRPr="00A52B2B" w:rsidRDefault="008213A8" w:rsidP="008213A8">
      <w:pPr>
        <w:pStyle w:val="ListParagraph"/>
        <w:numPr>
          <w:ilvl w:val="0"/>
          <w:numId w:val="11"/>
        </w:numPr>
        <w:rPr>
          <w:color w:val="000000" w:themeColor="text1"/>
          <w:sz w:val="22"/>
          <w:szCs w:val="22"/>
        </w:rPr>
      </w:pPr>
      <w:r w:rsidRPr="00A52B2B">
        <w:rPr>
          <w:color w:val="000000" w:themeColor="text1"/>
          <w:sz w:val="22"/>
          <w:szCs w:val="22"/>
        </w:rPr>
        <w:t xml:space="preserve">Paid Maternity and Paternity Leave (Articles </w:t>
      </w:r>
      <w:r w:rsidR="00835FEE">
        <w:rPr>
          <w:color w:val="000000" w:themeColor="text1"/>
          <w:sz w:val="22"/>
          <w:szCs w:val="22"/>
        </w:rPr>
        <w:t>5, 11</w:t>
      </w:r>
      <w:r w:rsidRPr="00A52B2B">
        <w:rPr>
          <w:color w:val="000000" w:themeColor="text1"/>
          <w:sz w:val="22"/>
          <w:szCs w:val="22"/>
        </w:rPr>
        <w:t>)</w:t>
      </w:r>
    </w:p>
    <w:p w14:paraId="31A1CB36" w14:textId="5C9CA256" w:rsidR="008213A8" w:rsidRDefault="008213A8" w:rsidP="008213A8">
      <w:pPr>
        <w:pStyle w:val="ListParagraph"/>
        <w:numPr>
          <w:ilvl w:val="0"/>
          <w:numId w:val="11"/>
        </w:numPr>
        <w:rPr>
          <w:color w:val="000000" w:themeColor="text1"/>
          <w:sz w:val="22"/>
          <w:szCs w:val="22"/>
        </w:rPr>
      </w:pPr>
      <w:r w:rsidRPr="00A52B2B">
        <w:rPr>
          <w:color w:val="000000" w:themeColor="text1"/>
          <w:sz w:val="22"/>
          <w:szCs w:val="22"/>
        </w:rPr>
        <w:t>Non-discrimination in Work and Employment (Article 11)</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0308291D" w:rsidR="00DC3D8E" w:rsidRDefault="00DC3D8E" w:rsidP="00BE6DF8">
      <w:pPr>
        <w:rPr>
          <w:sz w:val="22"/>
          <w:szCs w:val="22"/>
        </w:rPr>
      </w:pPr>
      <w:bookmarkStart w:id="58"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59" w:name="_Hlk61000146"/>
      <w:r w:rsidRPr="00DC3D8E">
        <w:rPr>
          <w:sz w:val="22"/>
          <w:szCs w:val="22"/>
        </w:rPr>
        <w:t xml:space="preserve">as well as suggested questions for the Committee to ask </w:t>
      </w:r>
      <w:r w:rsidR="00CD1797">
        <w:rPr>
          <w:sz w:val="22"/>
          <w:szCs w:val="22"/>
        </w:rPr>
        <w:t>the Republic of Congo</w:t>
      </w:r>
      <w:r w:rsidR="0025507E">
        <w:rPr>
          <w:sz w:val="22"/>
          <w:szCs w:val="22"/>
        </w:rPr>
        <w:t xml:space="preserve"> </w:t>
      </w:r>
      <w:r w:rsidRPr="00DC3D8E">
        <w:rPr>
          <w:sz w:val="22"/>
          <w:szCs w:val="22"/>
        </w:rPr>
        <w:t xml:space="preserve">and topics we hope the Committee will address in its concluding observations. </w:t>
      </w:r>
      <w:bookmarkEnd w:id="59"/>
      <w:r w:rsidRPr="00DC3D8E">
        <w:rPr>
          <w:sz w:val="22"/>
          <w:szCs w:val="22"/>
        </w:rPr>
        <w:t xml:space="preserve">This summary is followed by detailed legislative excerpts documenting our findings. We hope the Committee will recommend that </w:t>
      </w:r>
      <w:r w:rsidR="00CD1797">
        <w:rPr>
          <w:sz w:val="22"/>
          <w:szCs w:val="22"/>
        </w:rPr>
        <w:t>Congo</w:t>
      </w:r>
      <w:r w:rsidR="000675E2">
        <w:rPr>
          <w:sz w:val="22"/>
          <w:szCs w:val="22"/>
        </w:rPr>
        <w:t xml:space="preserve"> </w:t>
      </w:r>
      <w:r w:rsidRPr="00DC3D8E">
        <w:rPr>
          <w:sz w:val="22"/>
          <w:szCs w:val="22"/>
        </w:rPr>
        <w:t xml:space="preserve">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CD1797">
        <w:rPr>
          <w:sz w:val="22"/>
          <w:szCs w:val="22"/>
        </w:rPr>
        <w:t>Congo</w:t>
      </w:r>
      <w:r w:rsidRPr="00DC3D8E">
        <w:rPr>
          <w:sz w:val="22"/>
          <w:szCs w:val="22"/>
        </w:rPr>
        <w:t xml:space="preserve"> for having provisions in place, we hope the Committee will recommend that </w:t>
      </w:r>
      <w:r w:rsidR="00CD1797">
        <w:rPr>
          <w:sz w:val="22"/>
          <w:szCs w:val="22"/>
        </w:rPr>
        <w:t>Congo</w:t>
      </w:r>
      <w:r w:rsidRPr="00DC3D8E">
        <w:rPr>
          <w:sz w:val="22"/>
          <w:szCs w:val="22"/>
        </w:rPr>
        <w:t xml:space="preserve"> work with stakeholders to overcome any obstacles in implementing these provisions.</w:t>
      </w:r>
    </w:p>
    <w:bookmarkEnd w:id="58"/>
    <w:p w14:paraId="22CD25CD" w14:textId="6D1CE37A" w:rsidR="00ED4891" w:rsidRDefault="00ED4891" w:rsidP="00ED4891">
      <w:pPr>
        <w:rPr>
          <w:b/>
          <w:i/>
        </w:rPr>
      </w:pPr>
    </w:p>
    <w:p w14:paraId="7DBD910B" w14:textId="77777777" w:rsidR="00DF6F0C" w:rsidRDefault="00DF6F0C" w:rsidP="00ED4891">
      <w:pPr>
        <w:rPr>
          <w:b/>
          <w:i/>
        </w:rPr>
      </w:pPr>
    </w:p>
    <w:p w14:paraId="6020C1F4" w14:textId="021A4154" w:rsidR="00ED4891" w:rsidRDefault="00ED4891" w:rsidP="00ED4891">
      <w:pPr>
        <w:rPr>
          <w:b/>
          <w:i/>
        </w:rPr>
      </w:pPr>
    </w:p>
    <w:p w14:paraId="4448E9B0" w14:textId="77777777" w:rsidR="00A86978" w:rsidRDefault="00A86978" w:rsidP="00ED4891">
      <w:pPr>
        <w:rPr>
          <w:b/>
          <w:i/>
        </w:rPr>
      </w:pPr>
    </w:p>
    <w:p w14:paraId="75EDA3CC" w14:textId="77777777" w:rsidR="000675E2" w:rsidRDefault="000675E2">
      <w:pPr>
        <w:rPr>
          <w:rFonts w:eastAsia="Times New Roman"/>
          <w:b/>
          <w:bCs/>
          <w:caps/>
          <w:color w:val="FFFFFF" w:themeColor="background1"/>
          <w:spacing w:val="15"/>
          <w:sz w:val="22"/>
          <w:szCs w:val="22"/>
        </w:rPr>
      </w:pPr>
      <w:bookmarkStart w:id="60" w:name="_Toc56070607"/>
      <w:bookmarkStart w:id="61" w:name="_Toc56079790"/>
      <w:bookmarkStart w:id="62" w:name="_Hlk56078328"/>
      <w:bookmarkStart w:id="63" w:name="_Toc58844323"/>
      <w:bookmarkStart w:id="64" w:name="_Hlk55550733"/>
      <w:r>
        <w:rPr>
          <w:rFonts w:eastAsia="Times New Roman"/>
          <w:b/>
          <w:bCs/>
        </w:rPr>
        <w:br w:type="page"/>
      </w:r>
    </w:p>
    <w:p w14:paraId="65FFBF2D" w14:textId="283ADC68" w:rsidR="0096441A" w:rsidRPr="00A62151" w:rsidRDefault="0096441A" w:rsidP="00A62151">
      <w:pPr>
        <w:pStyle w:val="Heading1"/>
        <w:rPr>
          <w:rFonts w:eastAsia="Times New Roman"/>
          <w:b/>
          <w:bCs/>
        </w:rPr>
      </w:pPr>
      <w:bookmarkStart w:id="65" w:name="_Toc152583256"/>
      <w:r>
        <w:rPr>
          <w:rFonts w:eastAsia="Times New Roman"/>
          <w:b/>
          <w:bCs/>
        </w:rPr>
        <w:lastRenderedPageBreak/>
        <w:t>Summary of Findings and Recommendations</w:t>
      </w:r>
      <w:bookmarkEnd w:id="60"/>
      <w:bookmarkEnd w:id="61"/>
      <w:bookmarkEnd w:id="62"/>
      <w:bookmarkEnd w:id="63"/>
      <w:bookmarkEnd w:id="65"/>
    </w:p>
    <w:p w14:paraId="5E3B6F9A" w14:textId="324524CE"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6" w:name="_Toc152583257"/>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66"/>
    </w:p>
    <w:p w14:paraId="0A23C538" w14:textId="0BC9C65E" w:rsidR="00500E07" w:rsidRDefault="00A62151" w:rsidP="00A62151">
      <w:pPr>
        <w:rPr>
          <w:bCs/>
          <w:sz w:val="22"/>
          <w:szCs w:val="22"/>
        </w:rPr>
      </w:pPr>
      <w:r w:rsidRPr="00186E8B">
        <w:rPr>
          <w:sz w:val="22"/>
          <w:szCs w:val="22"/>
        </w:rPr>
        <w:t xml:space="preserve">Based on our review, </w:t>
      </w:r>
      <w:r w:rsidR="00CD1797">
        <w:rPr>
          <w:b/>
          <w:bCs/>
          <w:sz w:val="22"/>
          <w:szCs w:val="22"/>
        </w:rPr>
        <w:t>Congo</w:t>
      </w:r>
      <w:r w:rsidRPr="00186E8B">
        <w:rPr>
          <w:b/>
          <w:bCs/>
          <w:sz w:val="22"/>
          <w:szCs w:val="22"/>
        </w:rPr>
        <w:t xml:space="preserve">’s </w:t>
      </w:r>
      <w:r w:rsidR="007E49A7">
        <w:rPr>
          <w:b/>
          <w:bCs/>
          <w:sz w:val="22"/>
          <w:szCs w:val="22"/>
        </w:rPr>
        <w:t xml:space="preserve">legal framework </w:t>
      </w:r>
      <w:r w:rsidRPr="00186E8B">
        <w:rPr>
          <w:b/>
          <w:bCs/>
          <w:sz w:val="22"/>
          <w:szCs w:val="22"/>
        </w:rPr>
        <w:t xml:space="preserve">sets a minimum age of marriage of </w:t>
      </w:r>
      <w:r w:rsidR="006C3479">
        <w:rPr>
          <w:b/>
          <w:bCs/>
          <w:sz w:val="22"/>
          <w:szCs w:val="22"/>
        </w:rPr>
        <w:t>18 for women and 21 for men</w:t>
      </w:r>
      <w:r w:rsidR="00D106E8">
        <w:rPr>
          <w:b/>
          <w:bCs/>
          <w:sz w:val="22"/>
          <w:szCs w:val="22"/>
        </w:rPr>
        <w:t xml:space="preserve">; however, a court may </w:t>
      </w:r>
      <w:r w:rsidR="006C3479">
        <w:rPr>
          <w:b/>
          <w:bCs/>
          <w:sz w:val="22"/>
          <w:szCs w:val="22"/>
        </w:rPr>
        <w:t>permit underage marriages</w:t>
      </w:r>
      <w:r w:rsidR="00D106E8">
        <w:rPr>
          <w:b/>
          <w:bCs/>
          <w:sz w:val="22"/>
          <w:szCs w:val="22"/>
        </w:rPr>
        <w:t xml:space="preserve"> </w:t>
      </w:r>
      <w:r w:rsidR="00992344" w:rsidRPr="006274E5">
        <w:rPr>
          <w:b/>
          <w:sz w:val="22"/>
          <w:szCs w:val="22"/>
        </w:rPr>
        <w:t>for “serious reasons”</w:t>
      </w:r>
      <w:r w:rsidR="00992344">
        <w:rPr>
          <w:sz w:val="22"/>
          <w:szCs w:val="22"/>
        </w:rPr>
        <w:t xml:space="preserve"> </w:t>
      </w:r>
      <w:r w:rsidR="00D106E8">
        <w:rPr>
          <w:b/>
          <w:bCs/>
          <w:sz w:val="22"/>
          <w:szCs w:val="22"/>
        </w:rPr>
        <w:t xml:space="preserve">if parents also consent to the marriage. When </w:t>
      </w:r>
      <w:r w:rsidR="007676DE">
        <w:rPr>
          <w:b/>
          <w:bCs/>
          <w:sz w:val="22"/>
          <w:szCs w:val="22"/>
        </w:rPr>
        <w:t xml:space="preserve">these </w:t>
      </w:r>
      <w:r w:rsidR="00D106E8">
        <w:rPr>
          <w:b/>
          <w:bCs/>
          <w:sz w:val="22"/>
          <w:szCs w:val="22"/>
        </w:rPr>
        <w:t xml:space="preserve">exceptions are taken into account, there is no minimum age of marriage. </w:t>
      </w:r>
      <w:r w:rsidR="00CD1797">
        <w:rPr>
          <w:sz w:val="22"/>
          <w:szCs w:val="22"/>
        </w:rPr>
        <w:t>Congo</w:t>
      </w:r>
      <w:r w:rsidRPr="00186E8B">
        <w:rPr>
          <w:sz w:val="22"/>
          <w:szCs w:val="22"/>
        </w:rPr>
        <w:t>’s last recorded child marriage rates, from 201</w:t>
      </w:r>
      <w:r w:rsidR="00DD7FF1">
        <w:rPr>
          <w:sz w:val="22"/>
          <w:szCs w:val="22"/>
        </w:rPr>
        <w:t>5</w:t>
      </w:r>
      <w:r w:rsidRPr="00186E8B">
        <w:rPr>
          <w:sz w:val="22"/>
          <w:szCs w:val="22"/>
        </w:rPr>
        <w:t xml:space="preserve">, </w:t>
      </w:r>
      <w:r w:rsidR="00DD7FF1">
        <w:rPr>
          <w:sz w:val="22"/>
          <w:szCs w:val="22"/>
        </w:rPr>
        <w:t xml:space="preserve">remained relatively </w:t>
      </w:r>
      <w:r w:rsidRPr="00186E8B">
        <w:rPr>
          <w:sz w:val="22"/>
          <w:szCs w:val="22"/>
        </w:rPr>
        <w:t xml:space="preserve">high: </w:t>
      </w:r>
      <w:r w:rsidR="00DD7FF1">
        <w:rPr>
          <w:bCs/>
          <w:sz w:val="22"/>
          <w:szCs w:val="22"/>
        </w:rPr>
        <w:t>27</w:t>
      </w:r>
      <w:r w:rsidR="00500E07" w:rsidRPr="007E49A7">
        <w:rPr>
          <w:bCs/>
          <w:sz w:val="22"/>
          <w:szCs w:val="22"/>
        </w:rPr>
        <w:t xml:space="preserve">% of women aged 20-24 at the time of survey had been married before age 18, </w:t>
      </w:r>
      <w:r w:rsidR="00DD7FF1">
        <w:rPr>
          <w:bCs/>
          <w:sz w:val="22"/>
          <w:szCs w:val="22"/>
        </w:rPr>
        <w:t>7</w:t>
      </w:r>
      <w:r w:rsidR="00500E07" w:rsidRPr="007E49A7">
        <w:rPr>
          <w:bCs/>
          <w:sz w:val="22"/>
          <w:szCs w:val="22"/>
        </w:rPr>
        <w:t xml:space="preserve">% had been married before age 15, and </w:t>
      </w:r>
      <w:r w:rsidR="00DD7FF1">
        <w:rPr>
          <w:bCs/>
          <w:sz w:val="22"/>
          <w:szCs w:val="22"/>
        </w:rPr>
        <w:t>16</w:t>
      </w:r>
      <w:r w:rsidR="00500E07" w:rsidRPr="007E49A7">
        <w:rPr>
          <w:bCs/>
          <w:sz w:val="22"/>
          <w:szCs w:val="22"/>
        </w:rPr>
        <w:t>% of girls ages 15 to 19 were already married.</w:t>
      </w:r>
      <w:r w:rsidR="00500E07" w:rsidRPr="007E49A7">
        <w:rPr>
          <w:rStyle w:val="FootnoteReference"/>
          <w:bCs/>
          <w:sz w:val="22"/>
          <w:szCs w:val="22"/>
        </w:rPr>
        <w:footnoteReference w:id="1"/>
      </w:r>
    </w:p>
    <w:p w14:paraId="4568D15A" w14:textId="77777777" w:rsidR="00D53E3C" w:rsidRPr="007E49A7" w:rsidRDefault="00D53E3C" w:rsidP="00A62151">
      <w:pPr>
        <w:rPr>
          <w:b/>
          <w:sz w:val="22"/>
          <w:szCs w:val="22"/>
        </w:rPr>
      </w:pPr>
    </w:p>
    <w:p w14:paraId="2BFB2EB4" w14:textId="54DE8426" w:rsidR="00A62151" w:rsidRPr="003C541A" w:rsidRDefault="00AD1999" w:rsidP="0096441A">
      <w:pPr>
        <w:rPr>
          <w:bCs/>
        </w:rPr>
      </w:pPr>
      <w:r>
        <w:rPr>
          <w:noProof/>
        </w:rPr>
        <mc:AlternateContent>
          <mc:Choice Requires="wps">
            <w:drawing>
              <wp:inline distT="0" distB="0" distL="0" distR="0" wp14:anchorId="17264696" wp14:editId="52D0E345">
                <wp:extent cx="5876925" cy="2362200"/>
                <wp:effectExtent l="0" t="0" r="66675" b="57150"/>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3622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0B642482" w14:textId="6134506C" w:rsidR="00271618" w:rsidRPr="00072ECE" w:rsidRDefault="00271618" w:rsidP="00A62151">
                            <w:pPr>
                              <w:pStyle w:val="Heading2"/>
                              <w:jc w:val="center"/>
                              <w:rPr>
                                <w:b/>
                              </w:rPr>
                            </w:pPr>
                            <w:bookmarkStart w:id="67" w:name="_Toc140766955"/>
                            <w:bookmarkStart w:id="68" w:name="_Toc143859654"/>
                            <w:bookmarkStart w:id="69" w:name="_Toc144282625"/>
                            <w:bookmarkStart w:id="70" w:name="_Toc144282776"/>
                            <w:bookmarkStart w:id="71" w:name="_Toc152578758"/>
                            <w:bookmarkStart w:id="72" w:name="_Toc152583258"/>
                            <w:r w:rsidRPr="00072ECE">
                              <w:rPr>
                                <w:b/>
                              </w:rPr>
                              <w:t>Recommended</w:t>
                            </w:r>
                            <w:r>
                              <w:rPr>
                                <w:b/>
                              </w:rPr>
                              <w:t xml:space="preserve"> questions for the list of issues and </w:t>
                            </w:r>
                            <w:r w:rsidRPr="00072ECE">
                              <w:rPr>
                                <w:b/>
                              </w:rPr>
                              <w:t>Concluding Observation</w:t>
                            </w:r>
                            <w:bookmarkEnd w:id="67"/>
                            <w:bookmarkEnd w:id="68"/>
                            <w:bookmarkEnd w:id="69"/>
                            <w:bookmarkEnd w:id="70"/>
                            <w:r>
                              <w:rPr>
                                <w:b/>
                              </w:rPr>
                              <w:t>S</w:t>
                            </w:r>
                            <w:bookmarkEnd w:id="71"/>
                            <w:bookmarkEnd w:id="72"/>
                          </w:p>
                          <w:p w14:paraId="1BD94F5E" w14:textId="77777777" w:rsidR="00271618" w:rsidRDefault="00271618" w:rsidP="00A62151">
                            <w:pPr>
                              <w:spacing w:before="0" w:after="0"/>
                              <w:rPr>
                                <w:rFonts w:eastAsia="Times New Roman"/>
                                <w:bCs/>
                                <w:sz w:val="22"/>
                                <w:szCs w:val="22"/>
                              </w:rPr>
                            </w:pPr>
                          </w:p>
                          <w:p w14:paraId="7AC68F34" w14:textId="77777777" w:rsidR="00271618" w:rsidRDefault="00271618" w:rsidP="00A62151">
                            <w:pPr>
                              <w:spacing w:before="0" w:after="0"/>
                              <w:rPr>
                                <w:b/>
                                <w:bCs/>
                                <w:color w:val="000000" w:themeColor="text1"/>
                                <w:sz w:val="22"/>
                                <w:szCs w:val="22"/>
                              </w:rPr>
                            </w:pPr>
                            <w:r w:rsidRPr="00A62151">
                              <w:rPr>
                                <w:b/>
                                <w:bCs/>
                                <w:color w:val="000000" w:themeColor="text1"/>
                                <w:sz w:val="22"/>
                                <w:szCs w:val="22"/>
                              </w:rPr>
                              <w:t>We hope the Committee will:</w:t>
                            </w:r>
                          </w:p>
                          <w:p w14:paraId="2A600FE3" w14:textId="12BA1796" w:rsidR="00271618" w:rsidRDefault="00271618" w:rsidP="00D106E8">
                            <w:pPr>
                              <w:pStyle w:val="ListParagraph"/>
                              <w:numPr>
                                <w:ilvl w:val="0"/>
                                <w:numId w:val="17"/>
                              </w:numPr>
                              <w:rPr>
                                <w:color w:val="000000" w:themeColor="text1"/>
                                <w:sz w:val="22"/>
                                <w:szCs w:val="22"/>
                              </w:rPr>
                            </w:pPr>
                            <w:r>
                              <w:rPr>
                                <w:sz w:val="22"/>
                                <w:szCs w:val="22"/>
                              </w:rPr>
                              <w:t xml:space="preserve">In its list of issues, ask Congo: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Congo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Pr>
                                <w:color w:val="000000" w:themeColor="text1"/>
                                <w:sz w:val="22"/>
                                <w:szCs w:val="22"/>
                              </w:rPr>
                              <w:t>?</w:t>
                            </w:r>
                          </w:p>
                          <w:p w14:paraId="424E40AC" w14:textId="68EF3EF5" w:rsidR="00271618" w:rsidRDefault="00271618" w:rsidP="00D106E8">
                            <w:pPr>
                              <w:pStyle w:val="ListParagraph"/>
                              <w:numPr>
                                <w:ilvl w:val="1"/>
                                <w:numId w:val="17"/>
                              </w:numPr>
                              <w:spacing w:before="0" w:after="160"/>
                              <w:rPr>
                                <w:color w:val="000000" w:themeColor="text1"/>
                                <w:sz w:val="22"/>
                                <w:szCs w:val="22"/>
                              </w:rPr>
                            </w:pPr>
                            <w:r>
                              <w:rPr>
                                <w:color w:val="000000" w:themeColor="text1"/>
                                <w:sz w:val="22"/>
                                <w:szCs w:val="22"/>
                              </w:rPr>
                              <w:t>If Congo does not have concrete near-term plans in place, recommend in its concluding observations that Congo develop a concrete plan to pass and implement legislation that protects children under the age of 18 from early marriage without exceptions.</w:t>
                            </w:r>
                          </w:p>
                          <w:p w14:paraId="373E1CC1" w14:textId="77777777" w:rsidR="00271618" w:rsidRDefault="00271618" w:rsidP="00A62151"/>
                        </w:txbxContent>
                      </wps:txbx>
                      <wps:bodyPr rot="0" vert="horz" wrap="square" lIns="91440" tIns="45720" rIns="91440" bIns="45720" anchor="t" anchorCtr="0" upright="1">
                        <a:noAutofit/>
                      </wps:bodyPr>
                    </wps:wsp>
                  </a:graphicData>
                </a:graphic>
              </wp:inline>
            </w:drawing>
          </mc:Choice>
          <mc:Fallback>
            <w:pict>
              <v:shapetype w14:anchorId="17264696" id="_x0000_t202" coordsize="21600,21600" o:spt="202" path="m,l,21600r21600,l21600,xe">
                <v:stroke joinstyle="miter"/>
                <v:path gradientshapeok="t" o:connecttype="rect"/>
              </v:shapetype>
              <v:shape id="Text Box 5" o:spid="_x0000_s1026" type="#_x0000_t202" style="width:462.75pt;height:1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" fillcolor="white [3201]" strokeweight=".5pt">
                <v:shadow on="t" color="black" opacity="26213f" origin="-.5,-.5" offset=".74836mm,.74836mm"/>
                <v:textbox>
                  <w:txbxContent>
                    <w:p w14:paraId="0B642482" w14:textId="6134506C" w:rsidR="00271618" w:rsidRPr="00072ECE" w:rsidRDefault="00271618" w:rsidP="00A62151">
                      <w:pPr>
                        <w:pStyle w:val="Heading2"/>
                        <w:jc w:val="center"/>
                        <w:rPr>
                          <w:b/>
                        </w:rPr>
                      </w:pPr>
                      <w:bookmarkStart w:id="73" w:name="_Toc140766955"/>
                      <w:bookmarkStart w:id="74" w:name="_Toc143859654"/>
                      <w:bookmarkStart w:id="75" w:name="_Toc144282625"/>
                      <w:bookmarkStart w:id="76" w:name="_Toc144282776"/>
                      <w:bookmarkStart w:id="77" w:name="_Toc152578758"/>
                      <w:bookmarkStart w:id="78" w:name="_Toc152583258"/>
                      <w:r w:rsidRPr="00072ECE">
                        <w:rPr>
                          <w:b/>
                        </w:rPr>
                        <w:t>Recommended</w:t>
                      </w:r>
                      <w:r>
                        <w:rPr>
                          <w:b/>
                        </w:rPr>
                        <w:t xml:space="preserve"> questions for the list of issues and </w:t>
                      </w:r>
                      <w:r w:rsidRPr="00072ECE">
                        <w:rPr>
                          <w:b/>
                        </w:rPr>
                        <w:t>Concluding Observation</w:t>
                      </w:r>
                      <w:bookmarkEnd w:id="73"/>
                      <w:bookmarkEnd w:id="74"/>
                      <w:bookmarkEnd w:id="75"/>
                      <w:bookmarkEnd w:id="76"/>
                      <w:r>
                        <w:rPr>
                          <w:b/>
                        </w:rPr>
                        <w:t>S</w:t>
                      </w:r>
                      <w:bookmarkEnd w:id="77"/>
                      <w:bookmarkEnd w:id="78"/>
                    </w:p>
                    <w:p w14:paraId="1BD94F5E" w14:textId="77777777" w:rsidR="00271618" w:rsidRDefault="00271618" w:rsidP="00A62151">
                      <w:pPr>
                        <w:spacing w:before="0" w:after="0"/>
                        <w:rPr>
                          <w:rFonts w:eastAsia="Times New Roman"/>
                          <w:bCs/>
                          <w:sz w:val="22"/>
                          <w:szCs w:val="22"/>
                        </w:rPr>
                      </w:pPr>
                    </w:p>
                    <w:p w14:paraId="7AC68F34" w14:textId="77777777" w:rsidR="00271618" w:rsidRDefault="00271618" w:rsidP="00A62151">
                      <w:pPr>
                        <w:spacing w:before="0" w:after="0"/>
                        <w:rPr>
                          <w:b/>
                          <w:bCs/>
                          <w:color w:val="000000" w:themeColor="text1"/>
                          <w:sz w:val="22"/>
                          <w:szCs w:val="22"/>
                        </w:rPr>
                      </w:pPr>
                      <w:r w:rsidRPr="00A62151">
                        <w:rPr>
                          <w:b/>
                          <w:bCs/>
                          <w:color w:val="000000" w:themeColor="text1"/>
                          <w:sz w:val="22"/>
                          <w:szCs w:val="22"/>
                        </w:rPr>
                        <w:t>We hope the Committee will:</w:t>
                      </w:r>
                    </w:p>
                    <w:p w14:paraId="2A600FE3" w14:textId="12BA1796" w:rsidR="00271618" w:rsidRDefault="00271618" w:rsidP="00D106E8">
                      <w:pPr>
                        <w:pStyle w:val="ListParagraph"/>
                        <w:numPr>
                          <w:ilvl w:val="0"/>
                          <w:numId w:val="17"/>
                        </w:numPr>
                        <w:rPr>
                          <w:color w:val="000000" w:themeColor="text1"/>
                          <w:sz w:val="22"/>
                          <w:szCs w:val="22"/>
                        </w:rPr>
                      </w:pPr>
                      <w:r>
                        <w:rPr>
                          <w:sz w:val="22"/>
                          <w:szCs w:val="22"/>
                        </w:rPr>
                        <w:t xml:space="preserve">In its list of issues, ask Congo: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Congo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Pr>
                          <w:color w:val="000000" w:themeColor="text1"/>
                          <w:sz w:val="22"/>
                          <w:szCs w:val="22"/>
                        </w:rPr>
                        <w:t>?</w:t>
                      </w:r>
                    </w:p>
                    <w:p w14:paraId="424E40AC" w14:textId="68EF3EF5" w:rsidR="00271618" w:rsidRDefault="00271618" w:rsidP="00D106E8">
                      <w:pPr>
                        <w:pStyle w:val="ListParagraph"/>
                        <w:numPr>
                          <w:ilvl w:val="1"/>
                          <w:numId w:val="17"/>
                        </w:numPr>
                        <w:spacing w:before="0" w:after="160"/>
                        <w:rPr>
                          <w:color w:val="000000" w:themeColor="text1"/>
                          <w:sz w:val="22"/>
                          <w:szCs w:val="22"/>
                        </w:rPr>
                      </w:pPr>
                      <w:r>
                        <w:rPr>
                          <w:color w:val="000000" w:themeColor="text1"/>
                          <w:sz w:val="22"/>
                          <w:szCs w:val="22"/>
                        </w:rPr>
                        <w:t>If Congo does not have concrete near-term plans in place, recommend in its concluding observations that Congo develop a concrete plan to pass and implement legislation that protects children under the age of 18 from early marriage without exceptions.</w:t>
                      </w:r>
                    </w:p>
                    <w:p w14:paraId="373E1CC1" w14:textId="77777777" w:rsidR="00271618" w:rsidRDefault="00271618" w:rsidP="00A62151"/>
                  </w:txbxContent>
                </v:textbox>
                <w10:anchorlock/>
              </v:shape>
            </w:pict>
          </mc:Fallback>
        </mc:AlternateContent>
      </w:r>
    </w:p>
    <w:p w14:paraId="1FC20BE6" w14:textId="67985E68" w:rsidR="00651325" w:rsidRPr="003C541A" w:rsidRDefault="00651325" w:rsidP="0096441A">
      <w:pPr>
        <w:rPr>
          <w:rFonts w:eastAsia="Times New Roman"/>
          <w:bCs/>
        </w:rPr>
      </w:pPr>
    </w:p>
    <w:p w14:paraId="3E86450C" w14:textId="6718869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79" w:name="_Toc58844327"/>
      <w:bookmarkStart w:id="80" w:name="_Toc152583259"/>
      <w:r w:rsidRPr="003C541A">
        <w:rPr>
          <w:rFonts w:ascii="Calibri Light" w:eastAsia="Times New Roman" w:hAnsi="Calibri Light" w:cs="Times New Roman"/>
          <w:bCs/>
          <w:color w:val="2E74B5"/>
          <w:sz w:val="26"/>
          <w:szCs w:val="26"/>
        </w:rPr>
        <w:t xml:space="preserve">Paid Maternity and Paternity Leave (Articles </w:t>
      </w:r>
      <w:r w:rsidR="008213A8">
        <w:rPr>
          <w:rFonts w:ascii="Calibri Light" w:eastAsia="Times New Roman" w:hAnsi="Calibri Light" w:cs="Times New Roman"/>
          <w:bCs/>
          <w:color w:val="2E74B5"/>
          <w:sz w:val="26"/>
          <w:szCs w:val="26"/>
        </w:rPr>
        <w:t>5, 11</w:t>
      </w:r>
      <w:r w:rsidRPr="003C541A">
        <w:rPr>
          <w:rFonts w:ascii="Calibri Light" w:eastAsia="Times New Roman" w:hAnsi="Calibri Light" w:cs="Times New Roman"/>
          <w:bCs/>
          <w:color w:val="2E74B5"/>
          <w:sz w:val="26"/>
          <w:szCs w:val="26"/>
        </w:rPr>
        <w:t>)</w:t>
      </w:r>
      <w:bookmarkEnd w:id="79"/>
      <w:bookmarkEnd w:id="80"/>
    </w:p>
    <w:p w14:paraId="797C9076" w14:textId="74ED2084" w:rsidR="00BB2AE9" w:rsidRDefault="00BB2AE9" w:rsidP="00BB2AE9">
      <w:pPr>
        <w:rPr>
          <w:bCs/>
          <w:sz w:val="22"/>
          <w:szCs w:val="22"/>
        </w:rPr>
      </w:pPr>
      <w:r w:rsidRPr="00BB2AE9">
        <w:rPr>
          <w:bCs/>
          <w:sz w:val="22"/>
          <w:szCs w:val="22"/>
        </w:rPr>
        <w:t>While</w:t>
      </w:r>
      <w:r>
        <w:rPr>
          <w:bCs/>
          <w:sz w:val="22"/>
          <w:szCs w:val="22"/>
        </w:rPr>
        <w:t xml:space="preserve"> </w:t>
      </w:r>
      <w:r w:rsidR="00CD1797">
        <w:rPr>
          <w:bCs/>
          <w:sz w:val="22"/>
          <w:szCs w:val="22"/>
        </w:rPr>
        <w:t>Congo</w:t>
      </w:r>
      <w:r w:rsidRPr="00BB2AE9">
        <w:rPr>
          <w:bCs/>
          <w:sz w:val="22"/>
          <w:szCs w:val="22"/>
        </w:rPr>
        <w:t xml:space="preserve"> </w:t>
      </w:r>
      <w:r>
        <w:rPr>
          <w:bCs/>
          <w:sz w:val="22"/>
          <w:szCs w:val="22"/>
        </w:rPr>
        <w:t>provides 1</w:t>
      </w:r>
      <w:r w:rsidR="00CD1797">
        <w:rPr>
          <w:bCs/>
          <w:sz w:val="22"/>
          <w:szCs w:val="22"/>
        </w:rPr>
        <w:t>5</w:t>
      </w:r>
      <w:r>
        <w:rPr>
          <w:bCs/>
          <w:sz w:val="22"/>
          <w:szCs w:val="22"/>
        </w:rPr>
        <w:t xml:space="preserve"> weeks of </w:t>
      </w:r>
      <w:r w:rsidR="00A62151">
        <w:rPr>
          <w:bCs/>
          <w:sz w:val="22"/>
          <w:szCs w:val="22"/>
        </w:rPr>
        <w:t xml:space="preserve">paid </w:t>
      </w:r>
      <w:r>
        <w:rPr>
          <w:bCs/>
          <w:sz w:val="22"/>
          <w:szCs w:val="22"/>
        </w:rPr>
        <w:t>leave to new mothers</w:t>
      </w:r>
      <w:r w:rsidRPr="00BB2AE9">
        <w:rPr>
          <w:bCs/>
          <w:sz w:val="22"/>
          <w:szCs w:val="22"/>
        </w:rPr>
        <w:t xml:space="preserve">, our review of available legislation found that fathers in </w:t>
      </w:r>
      <w:r w:rsidR="00CD1797">
        <w:rPr>
          <w:bCs/>
          <w:sz w:val="22"/>
          <w:szCs w:val="22"/>
        </w:rPr>
        <w:t>Congo</w:t>
      </w:r>
      <w:r>
        <w:rPr>
          <w:bCs/>
          <w:sz w:val="22"/>
          <w:szCs w:val="22"/>
        </w:rPr>
        <w:t xml:space="preserve"> </w:t>
      </w:r>
      <w:r w:rsidR="000C5A09">
        <w:rPr>
          <w:bCs/>
          <w:sz w:val="22"/>
          <w:szCs w:val="22"/>
        </w:rPr>
        <w:t xml:space="preserve">are </w:t>
      </w:r>
      <w:r w:rsidR="00CD1797">
        <w:rPr>
          <w:bCs/>
          <w:sz w:val="22"/>
          <w:szCs w:val="22"/>
        </w:rPr>
        <w:t>not entitled to any leave, paid or not, after the birth of a child</w:t>
      </w:r>
      <w:r w:rsidR="000C5A09">
        <w:rPr>
          <w:bCs/>
          <w:sz w:val="22"/>
          <w:szCs w:val="22"/>
        </w:rPr>
        <w:t>.</w:t>
      </w:r>
    </w:p>
    <w:p w14:paraId="5DC287B1" w14:textId="77777777" w:rsidR="00D53E3C" w:rsidRPr="00BB2AE9" w:rsidRDefault="00D53E3C" w:rsidP="00BB2AE9">
      <w:pPr>
        <w:rPr>
          <w:bCs/>
          <w:sz w:val="22"/>
          <w:szCs w:val="22"/>
        </w:rPr>
      </w:pPr>
    </w:p>
    <w:p w14:paraId="288A1151" w14:textId="20A0E983" w:rsidR="0096441A" w:rsidRPr="003C541A" w:rsidRDefault="00AD1999" w:rsidP="0096441A">
      <w:pPr>
        <w:rPr>
          <w:bCs/>
        </w:rPr>
      </w:pPr>
      <w:r>
        <w:rPr>
          <w:noProof/>
        </w:rPr>
        <w:lastRenderedPageBreak/>
        <mc:AlternateContent>
          <mc:Choice Requires="wps">
            <w:drawing>
              <wp:inline distT="0" distB="0" distL="0" distR="0" wp14:anchorId="52C465C0" wp14:editId="1A71F3C1">
                <wp:extent cx="5876925" cy="2004060"/>
                <wp:effectExtent l="9525" t="9525" r="28575" b="24765"/>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00406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1E35075C" w14:textId="315CDC75" w:rsidR="00271618" w:rsidRDefault="00271618" w:rsidP="00BB2AE9">
                            <w:pPr>
                              <w:pStyle w:val="Heading2"/>
                              <w:jc w:val="center"/>
                              <w:rPr>
                                <w:b/>
                              </w:rPr>
                            </w:pPr>
                            <w:bookmarkStart w:id="81" w:name="_Toc143859656"/>
                            <w:bookmarkStart w:id="82" w:name="_Toc144282627"/>
                            <w:bookmarkStart w:id="83" w:name="_Toc144282778"/>
                            <w:bookmarkStart w:id="84" w:name="_Toc152578760"/>
                            <w:bookmarkStart w:id="85" w:name="_Toc152583260"/>
                            <w:r>
                              <w:rPr>
                                <w:b/>
                              </w:rPr>
                              <w:t>Recommended Concluding Observation</w:t>
                            </w:r>
                            <w:bookmarkEnd w:id="81"/>
                            <w:bookmarkEnd w:id="82"/>
                            <w:bookmarkEnd w:id="83"/>
                            <w:bookmarkEnd w:id="84"/>
                            <w:bookmarkEnd w:id="85"/>
                          </w:p>
                          <w:p w14:paraId="5B92232F" w14:textId="77777777" w:rsidR="00271618" w:rsidRDefault="00271618" w:rsidP="00CB526A">
                            <w:pPr>
                              <w:rPr>
                                <w:b/>
                                <w:bCs/>
                                <w:sz w:val="22"/>
                                <w:szCs w:val="22"/>
                              </w:rPr>
                            </w:pPr>
                            <w:r>
                              <w:rPr>
                                <w:b/>
                                <w:bCs/>
                                <w:sz w:val="22"/>
                                <w:szCs w:val="22"/>
                              </w:rPr>
                              <w:t>We hope the Committee will:</w:t>
                            </w:r>
                          </w:p>
                          <w:p w14:paraId="105CB864" w14:textId="5857BBED" w:rsidR="00271618" w:rsidRDefault="00271618" w:rsidP="00CB526A">
                            <w:pPr>
                              <w:pStyle w:val="ListParagraph"/>
                              <w:numPr>
                                <w:ilvl w:val="0"/>
                                <w:numId w:val="16"/>
                              </w:numPr>
                              <w:spacing w:before="0" w:after="160"/>
                              <w:ind w:left="720"/>
                              <w:rPr>
                                <w:sz w:val="22"/>
                                <w:szCs w:val="22"/>
                              </w:rPr>
                            </w:pPr>
                            <w:r>
                              <w:rPr>
                                <w:sz w:val="22"/>
                                <w:szCs w:val="22"/>
                              </w:rPr>
                              <w:t>In its list of issues, ask Congo: Can Congo outline any concrete, near-term plans to pass legislation that provides paid leave that is specifically reserved to fathers upon the birth of their child?</w:t>
                            </w:r>
                          </w:p>
                          <w:p w14:paraId="501A8089" w14:textId="69082CB5" w:rsidR="00271618" w:rsidRDefault="00271618" w:rsidP="00CB526A">
                            <w:pPr>
                              <w:pStyle w:val="ListParagraph"/>
                              <w:numPr>
                                <w:ilvl w:val="1"/>
                                <w:numId w:val="16"/>
                              </w:numPr>
                              <w:spacing w:before="0" w:after="160"/>
                              <w:ind w:left="1170"/>
                              <w:rPr>
                                <w:sz w:val="22"/>
                                <w:szCs w:val="22"/>
                              </w:rPr>
                            </w:pPr>
                            <w:r>
                              <w:rPr>
                                <w:sz w:val="22"/>
                                <w:szCs w:val="22"/>
                              </w:rPr>
                              <w:t xml:space="preserve">If Congo does not have concrete, near-term plans to provide paid paternity leave to fathers, recommend in its concluding observations that Congo pass and implement legislation that does so.  </w:t>
                            </w:r>
                          </w:p>
                          <w:p w14:paraId="2D271465" w14:textId="77777777" w:rsidR="00271618" w:rsidRDefault="00271618" w:rsidP="00BB2AE9"/>
                        </w:txbxContent>
                      </wps:txbx>
                      <wps:bodyPr rot="0" vert="horz" wrap="square" lIns="91440" tIns="45720" rIns="91440" bIns="45720" anchor="t" anchorCtr="0" upright="1">
                        <a:noAutofit/>
                      </wps:bodyPr>
                    </wps:wsp>
                  </a:graphicData>
                </a:graphic>
              </wp:inline>
            </w:drawing>
          </mc:Choice>
          <mc:Fallback>
            <w:pict>
              <v:shape w14:anchorId="52C465C0" id="Text Box 1" o:spid="_x0000_s1027" type="#_x0000_t202" style="width:462.75pt;height:15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" fillcolor="white [3201]" strokeweight=".5pt">
                <v:shadow on="t" color="black" opacity="26213f" origin="-.5,-.5" offset=".74836mm,.74836mm"/>
                <v:textbox>
                  <w:txbxContent>
                    <w:p w14:paraId="1E35075C" w14:textId="315CDC75" w:rsidR="00271618" w:rsidRDefault="00271618" w:rsidP="00BB2AE9">
                      <w:pPr>
                        <w:pStyle w:val="Heading2"/>
                        <w:jc w:val="center"/>
                        <w:rPr>
                          <w:b/>
                        </w:rPr>
                      </w:pPr>
                      <w:bookmarkStart w:id="86" w:name="_Toc143859656"/>
                      <w:bookmarkStart w:id="87" w:name="_Toc144282627"/>
                      <w:bookmarkStart w:id="88" w:name="_Toc144282778"/>
                      <w:bookmarkStart w:id="89" w:name="_Toc152578760"/>
                      <w:bookmarkStart w:id="90" w:name="_Toc152583260"/>
                      <w:r>
                        <w:rPr>
                          <w:b/>
                        </w:rPr>
                        <w:t>Recommended Concluding Observation</w:t>
                      </w:r>
                      <w:bookmarkEnd w:id="86"/>
                      <w:bookmarkEnd w:id="87"/>
                      <w:bookmarkEnd w:id="88"/>
                      <w:bookmarkEnd w:id="89"/>
                      <w:bookmarkEnd w:id="90"/>
                    </w:p>
                    <w:p w14:paraId="5B92232F" w14:textId="77777777" w:rsidR="00271618" w:rsidRDefault="00271618" w:rsidP="00CB526A">
                      <w:pPr>
                        <w:rPr>
                          <w:b/>
                          <w:bCs/>
                          <w:sz w:val="22"/>
                          <w:szCs w:val="22"/>
                        </w:rPr>
                      </w:pPr>
                      <w:r>
                        <w:rPr>
                          <w:b/>
                          <w:bCs/>
                          <w:sz w:val="22"/>
                          <w:szCs w:val="22"/>
                        </w:rPr>
                        <w:t>We hope the Committee will:</w:t>
                      </w:r>
                    </w:p>
                    <w:p w14:paraId="105CB864" w14:textId="5857BBED" w:rsidR="00271618" w:rsidRDefault="00271618" w:rsidP="00CB526A">
                      <w:pPr>
                        <w:pStyle w:val="ListParagraph"/>
                        <w:numPr>
                          <w:ilvl w:val="0"/>
                          <w:numId w:val="16"/>
                        </w:numPr>
                        <w:spacing w:before="0" w:after="160"/>
                        <w:ind w:left="720"/>
                        <w:rPr>
                          <w:sz w:val="22"/>
                          <w:szCs w:val="22"/>
                        </w:rPr>
                      </w:pPr>
                      <w:r>
                        <w:rPr>
                          <w:sz w:val="22"/>
                          <w:szCs w:val="22"/>
                        </w:rPr>
                        <w:t>In its list of issues, ask Congo: Can Congo outline any concrete, near-term plans to pass legislation that provides paid leave that is specifically reserved to fathers upon the birth of their child?</w:t>
                      </w:r>
                    </w:p>
                    <w:p w14:paraId="501A8089" w14:textId="69082CB5" w:rsidR="00271618" w:rsidRDefault="00271618" w:rsidP="00CB526A">
                      <w:pPr>
                        <w:pStyle w:val="ListParagraph"/>
                        <w:numPr>
                          <w:ilvl w:val="1"/>
                          <w:numId w:val="16"/>
                        </w:numPr>
                        <w:spacing w:before="0" w:after="160"/>
                        <w:ind w:left="1170"/>
                        <w:rPr>
                          <w:sz w:val="22"/>
                          <w:szCs w:val="22"/>
                        </w:rPr>
                      </w:pPr>
                      <w:r>
                        <w:rPr>
                          <w:sz w:val="22"/>
                          <w:szCs w:val="22"/>
                        </w:rPr>
                        <w:t xml:space="preserve">If Congo does not have concrete, near-term plans to provide paid paternity leave to fathers, recommend in its concluding observations that Congo pass and implement legislation that does so.  </w:t>
                      </w:r>
                    </w:p>
                    <w:p w14:paraId="2D271465" w14:textId="77777777" w:rsidR="00271618" w:rsidRDefault="00271618" w:rsidP="00BB2AE9"/>
                  </w:txbxContent>
                </v:textbox>
                <w10:anchorlock/>
              </v:shape>
            </w:pict>
          </mc:Fallback>
        </mc:AlternateContent>
      </w:r>
    </w:p>
    <w:p w14:paraId="3812F410" w14:textId="72300FEA" w:rsidR="0096441A" w:rsidRPr="003C541A" w:rsidRDefault="0096441A" w:rsidP="0096441A">
      <w:pPr>
        <w:rPr>
          <w:bCs/>
        </w:rPr>
      </w:pPr>
    </w:p>
    <w:p w14:paraId="1573D2B3" w14:textId="77777777" w:rsidR="00A62151" w:rsidRPr="003C541A" w:rsidRDefault="00A62151" w:rsidP="00A62151">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91" w:name="_Toc58844325"/>
      <w:bookmarkStart w:id="92" w:name="_Toc152583261"/>
      <w:r w:rsidRPr="003C541A">
        <w:rPr>
          <w:rFonts w:ascii="Calibri Light" w:eastAsia="Times New Roman" w:hAnsi="Calibri Light" w:cs="Times New Roman"/>
          <w:bCs/>
          <w:color w:val="2E74B5"/>
          <w:sz w:val="26"/>
          <w:szCs w:val="26"/>
        </w:rPr>
        <w:t>Non-Discrimination in Work and Employment (Article 11)</w:t>
      </w:r>
      <w:bookmarkEnd w:id="91"/>
      <w:bookmarkEnd w:id="92"/>
    </w:p>
    <w:p w14:paraId="1766D5AD" w14:textId="799E2DC3" w:rsidR="00A62151" w:rsidRPr="000E756A" w:rsidRDefault="00CD1797" w:rsidP="00A62151">
      <w:pPr>
        <w:spacing w:afterLines="100" w:after="240"/>
        <w:ind w:right="900"/>
        <w:rPr>
          <w:sz w:val="22"/>
          <w:szCs w:val="22"/>
        </w:rPr>
      </w:pPr>
      <w:r>
        <w:rPr>
          <w:sz w:val="22"/>
          <w:szCs w:val="22"/>
        </w:rPr>
        <w:t>Congo</w:t>
      </w:r>
      <w:r w:rsidR="00A62151" w:rsidRPr="000E756A">
        <w:rPr>
          <w:sz w:val="22"/>
          <w:szCs w:val="22"/>
        </w:rPr>
        <w:t xml:space="preserve">’s </w:t>
      </w:r>
      <w:r w:rsidR="0001402E">
        <w:rPr>
          <w:sz w:val="22"/>
          <w:szCs w:val="22"/>
        </w:rPr>
        <w:t xml:space="preserve">labor </w:t>
      </w:r>
      <w:r w:rsidR="00AD2BB6">
        <w:rPr>
          <w:sz w:val="22"/>
          <w:szCs w:val="22"/>
        </w:rPr>
        <w:t>code mandates equal pay for equal work regardless of sex. It contains no other provisions on workplace discrimination against women.</w:t>
      </w:r>
    </w:p>
    <w:p w14:paraId="1990B12E" w14:textId="32A0DDC6" w:rsidR="0096441A" w:rsidRPr="0096441A" w:rsidRDefault="00AD1999" w:rsidP="0096441A">
      <w:r>
        <w:rPr>
          <w:noProof/>
        </w:rPr>
        <w:lastRenderedPageBreak/>
        <mc:AlternateContent>
          <mc:Choice Requires="wps">
            <w:drawing>
              <wp:inline distT="0" distB="0" distL="0" distR="0" wp14:anchorId="6FCBC727" wp14:editId="540DDB3F">
                <wp:extent cx="5876925" cy="5988050"/>
                <wp:effectExtent l="9525" t="9525" r="28575" b="22225"/>
                <wp:docPr id="2" name="Text Box 835607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98805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B6A9C70" w14:textId="77777777" w:rsidR="00271618" w:rsidRDefault="00271618" w:rsidP="00A62151">
                            <w:pPr>
                              <w:pStyle w:val="Heading2"/>
                              <w:jc w:val="center"/>
                              <w:rPr>
                                <w:b/>
                              </w:rPr>
                            </w:pPr>
                            <w:bookmarkStart w:id="93" w:name="_Toc143859658"/>
                            <w:bookmarkStart w:id="94" w:name="_Toc144282629"/>
                            <w:bookmarkStart w:id="95" w:name="_Toc144282780"/>
                            <w:bookmarkStart w:id="96" w:name="_Toc152578762"/>
                            <w:bookmarkStart w:id="97" w:name="_Toc152583262"/>
                            <w:r>
                              <w:rPr>
                                <w:b/>
                              </w:rPr>
                              <w:t>Recommended questionS for the list of issues and Concluding ObservationS</w:t>
                            </w:r>
                            <w:bookmarkEnd w:id="93"/>
                            <w:bookmarkEnd w:id="94"/>
                            <w:bookmarkEnd w:id="95"/>
                            <w:bookmarkEnd w:id="96"/>
                            <w:bookmarkEnd w:id="97"/>
                          </w:p>
                          <w:p w14:paraId="3CA30DC4" w14:textId="77777777" w:rsidR="00271618" w:rsidRDefault="00271618" w:rsidP="00A62151">
                            <w:pPr>
                              <w:spacing w:afterLines="100" w:after="240"/>
                              <w:rPr>
                                <w:b/>
                                <w:sz w:val="22"/>
                                <w:szCs w:val="22"/>
                              </w:rPr>
                            </w:pPr>
                            <w:r w:rsidRPr="00466636">
                              <w:rPr>
                                <w:b/>
                                <w:sz w:val="22"/>
                                <w:szCs w:val="22"/>
                              </w:rPr>
                              <w:t>We hope the Committee will:</w:t>
                            </w:r>
                          </w:p>
                          <w:p w14:paraId="4195C4C3" w14:textId="602BD380" w:rsidR="00271618" w:rsidRDefault="00271618" w:rsidP="00AD2BB6">
                            <w:pPr>
                              <w:pStyle w:val="ListParagraph"/>
                              <w:numPr>
                                <w:ilvl w:val="0"/>
                                <w:numId w:val="10"/>
                              </w:numPr>
                              <w:rPr>
                                <w:sz w:val="22"/>
                                <w:szCs w:val="22"/>
                              </w:rPr>
                            </w:pPr>
                            <w:r w:rsidRPr="00E86023">
                              <w:rPr>
                                <w:color w:val="000000" w:themeColor="text1"/>
                                <w:sz w:val="22"/>
                                <w:szCs w:val="22"/>
                              </w:rPr>
                              <w:t xml:space="preserve">In its list of issues, ask </w:t>
                            </w:r>
                            <w:r>
                              <w:rPr>
                                <w:color w:val="000000" w:themeColor="text1"/>
                                <w:sz w:val="22"/>
                                <w:szCs w:val="22"/>
                              </w:rPr>
                              <w:t>Congo</w:t>
                            </w:r>
                            <w:r w:rsidRPr="00E86023">
                              <w:rPr>
                                <w:color w:val="000000" w:themeColor="text1"/>
                                <w:sz w:val="22"/>
                                <w:szCs w:val="22"/>
                              </w:rPr>
                              <w:t xml:space="preserve">: </w:t>
                            </w:r>
                            <w:r>
                              <w:rPr>
                                <w:color w:val="000000" w:themeColor="text1"/>
                                <w:sz w:val="22"/>
                                <w:szCs w:val="22"/>
                              </w:rPr>
                              <w:t xml:space="preserve">can Congo </w:t>
                            </w:r>
                            <w:r>
                              <w:rPr>
                                <w:sz w:val="22"/>
                                <w:szCs w:val="22"/>
                              </w:rPr>
                              <w:t xml:space="preserve">outline any concrete, near-term plans to pass legislation that </w:t>
                            </w:r>
                            <w:r w:rsidRPr="004875CC">
                              <w:rPr>
                                <w:b/>
                                <w:bCs/>
                                <w:sz w:val="22"/>
                                <w:szCs w:val="22"/>
                              </w:rPr>
                              <w:t>comprehensively prohibits discrimination at work</w:t>
                            </w:r>
                            <w:r>
                              <w:rPr>
                                <w:b/>
                                <w:bCs/>
                                <w:sz w:val="22"/>
                                <w:szCs w:val="22"/>
                              </w:rPr>
                              <w:t xml:space="preserve"> on the basis of sex</w:t>
                            </w:r>
                            <w:r>
                              <w:rPr>
                                <w:sz w:val="22"/>
                                <w:szCs w:val="22"/>
                              </w:rPr>
                              <w:t xml:space="preserve"> -- in hiring, training, promotions and demotions, and terminations?</w:t>
                            </w:r>
                          </w:p>
                          <w:p w14:paraId="1697333F" w14:textId="77E2A97C" w:rsidR="00271618" w:rsidRPr="00AD2BB6" w:rsidRDefault="00271618" w:rsidP="00AD2BB6">
                            <w:pPr>
                              <w:pStyle w:val="ListParagraph"/>
                              <w:numPr>
                                <w:ilvl w:val="1"/>
                                <w:numId w:val="10"/>
                              </w:numPr>
                              <w:rPr>
                                <w:sz w:val="22"/>
                                <w:szCs w:val="22"/>
                              </w:rPr>
                            </w:pPr>
                            <w:r>
                              <w:rPr>
                                <w:sz w:val="22"/>
                                <w:szCs w:val="22"/>
                              </w:rPr>
                              <w:t>If concrete, near-term plans are not in place, recommend in its concluding observations that Congo pass and implement legislation that enacts protections against discrimination on the basis of sex in hiring, training, promotions and demotions, and terminations.</w:t>
                            </w:r>
                          </w:p>
                          <w:p w14:paraId="2B13E7AB" w14:textId="5B0397C9" w:rsidR="00271618" w:rsidRDefault="00271618" w:rsidP="0001402E">
                            <w:pPr>
                              <w:pStyle w:val="ListParagraph"/>
                              <w:numPr>
                                <w:ilvl w:val="0"/>
                                <w:numId w:val="10"/>
                              </w:numPr>
                              <w:rPr>
                                <w:sz w:val="22"/>
                                <w:szCs w:val="22"/>
                              </w:rPr>
                            </w:pPr>
                            <w:r w:rsidRPr="00E86023">
                              <w:rPr>
                                <w:color w:val="000000" w:themeColor="text1"/>
                                <w:sz w:val="22"/>
                                <w:szCs w:val="22"/>
                              </w:rPr>
                              <w:t xml:space="preserve">In its list of issues, ask </w:t>
                            </w:r>
                            <w:r>
                              <w:rPr>
                                <w:color w:val="000000" w:themeColor="text1"/>
                                <w:sz w:val="22"/>
                                <w:szCs w:val="22"/>
                              </w:rPr>
                              <w:t>Congo</w:t>
                            </w:r>
                            <w:r w:rsidRPr="00E86023">
                              <w:rPr>
                                <w:color w:val="000000" w:themeColor="text1"/>
                                <w:sz w:val="22"/>
                                <w:szCs w:val="22"/>
                              </w:rPr>
                              <w:t xml:space="preserve">: </w:t>
                            </w:r>
                            <w:r>
                              <w:rPr>
                                <w:color w:val="000000" w:themeColor="text1"/>
                                <w:sz w:val="22"/>
                                <w:szCs w:val="22"/>
                              </w:rPr>
                              <w:t xml:space="preserve">can Congo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and demotions, remuneration, and terminations – </w:t>
                            </w:r>
                            <w:r w:rsidRPr="004875CC">
                              <w:rPr>
                                <w:b/>
                                <w:bCs/>
                                <w:sz w:val="22"/>
                                <w:szCs w:val="22"/>
                              </w:rPr>
                              <w:t>on the basis of family status, marital status, and pregnancy</w:t>
                            </w:r>
                            <w:r>
                              <w:rPr>
                                <w:sz w:val="22"/>
                                <w:szCs w:val="22"/>
                              </w:rPr>
                              <w:t>?</w:t>
                            </w:r>
                          </w:p>
                          <w:p w14:paraId="640B9304" w14:textId="1F4E1773" w:rsidR="00271618" w:rsidRPr="0001402E" w:rsidRDefault="00271618" w:rsidP="0001402E">
                            <w:pPr>
                              <w:pStyle w:val="ListParagraph"/>
                              <w:numPr>
                                <w:ilvl w:val="1"/>
                                <w:numId w:val="10"/>
                              </w:numPr>
                              <w:rPr>
                                <w:sz w:val="22"/>
                                <w:szCs w:val="22"/>
                              </w:rPr>
                            </w:pPr>
                            <w:r>
                              <w:rPr>
                                <w:sz w:val="22"/>
                                <w:szCs w:val="22"/>
                              </w:rPr>
                              <w:t>If concrete, near-term plans are not in place, recommend in its concluding observations that Congo pass and implement legislation that enacts protections against discrimination in hiring, training, promotions and demotions, remuneration, and terminations on the basis of family status, marital status, and pregnancy.</w:t>
                            </w:r>
                          </w:p>
                          <w:p w14:paraId="5653E228" w14:textId="584BCDA2" w:rsidR="00271618" w:rsidRDefault="00271618" w:rsidP="00A62151">
                            <w:pPr>
                              <w:pStyle w:val="ListParagraph"/>
                              <w:numPr>
                                <w:ilvl w:val="0"/>
                                <w:numId w:val="10"/>
                              </w:numPr>
                              <w:rPr>
                                <w:sz w:val="22"/>
                                <w:szCs w:val="22"/>
                              </w:rPr>
                            </w:pPr>
                            <w:r>
                              <w:rPr>
                                <w:sz w:val="22"/>
                                <w:szCs w:val="22"/>
                              </w:rPr>
                              <w:t xml:space="preserve">In its list of issues, ask Congo: Can Congo outline any concrete, near-term plans to pass legislation that explicitly prohibits </w:t>
                            </w:r>
                            <w:r>
                              <w:rPr>
                                <w:b/>
                                <w:sz w:val="22"/>
                                <w:szCs w:val="22"/>
                              </w:rPr>
                              <w:t>indirect discrimination on the basis of sex</w:t>
                            </w:r>
                            <w:r>
                              <w:rPr>
                                <w:sz w:val="22"/>
                                <w:szCs w:val="22"/>
                              </w:rPr>
                              <w:t>?</w:t>
                            </w:r>
                          </w:p>
                          <w:p w14:paraId="6B17FD15" w14:textId="3AADA587" w:rsidR="00271618" w:rsidRDefault="00271618" w:rsidP="00A62151">
                            <w:pPr>
                              <w:pStyle w:val="ListParagraph"/>
                              <w:numPr>
                                <w:ilvl w:val="1"/>
                                <w:numId w:val="10"/>
                              </w:numPr>
                              <w:rPr>
                                <w:sz w:val="22"/>
                                <w:szCs w:val="22"/>
                              </w:rPr>
                            </w:pPr>
                            <w:r>
                              <w:rPr>
                                <w:sz w:val="22"/>
                                <w:szCs w:val="22"/>
                              </w:rPr>
                              <w:t xml:space="preserve">If concrete, near-term plans are not in place, recommend in its concluding observations that Congo pass and implement legislation that explicitly prohibits indirect discrimination on the basis of sex. </w:t>
                            </w:r>
                          </w:p>
                          <w:p w14:paraId="57B8C320" w14:textId="68244088" w:rsidR="00271618" w:rsidRDefault="00271618" w:rsidP="0001402E">
                            <w:pPr>
                              <w:pStyle w:val="ListParagraph"/>
                              <w:numPr>
                                <w:ilvl w:val="0"/>
                                <w:numId w:val="10"/>
                              </w:numPr>
                              <w:rPr>
                                <w:sz w:val="22"/>
                                <w:szCs w:val="22"/>
                              </w:rPr>
                            </w:pPr>
                            <w:r>
                              <w:rPr>
                                <w:sz w:val="22"/>
                                <w:szCs w:val="22"/>
                              </w:rPr>
                              <w:t xml:space="preserve">In its list of issues, ask Congo: Can Congo outline any concrete, near-term plans to pass legislation that explicitly prohibits </w:t>
                            </w:r>
                            <w:r>
                              <w:rPr>
                                <w:b/>
                                <w:sz w:val="22"/>
                                <w:szCs w:val="22"/>
                              </w:rPr>
                              <w:t>retaliatory action against claims of workplace discrimination</w:t>
                            </w:r>
                            <w:r>
                              <w:rPr>
                                <w:sz w:val="22"/>
                                <w:szCs w:val="22"/>
                              </w:rPr>
                              <w:t>?</w:t>
                            </w:r>
                          </w:p>
                          <w:p w14:paraId="66229124" w14:textId="3249B061" w:rsidR="00271618" w:rsidRDefault="00271618" w:rsidP="0001402E">
                            <w:pPr>
                              <w:pStyle w:val="ListParagraph"/>
                              <w:numPr>
                                <w:ilvl w:val="1"/>
                                <w:numId w:val="10"/>
                              </w:numPr>
                              <w:rPr>
                                <w:sz w:val="22"/>
                                <w:szCs w:val="22"/>
                              </w:rPr>
                            </w:pPr>
                            <w:r>
                              <w:rPr>
                                <w:sz w:val="22"/>
                                <w:szCs w:val="22"/>
                              </w:rPr>
                              <w:t xml:space="preserve">If concrete, near-term plans are not in place, recommend in its concluding observations that Congo pass and implement legislation that explicitly prohibits retaliatory action against claims of workplace discrimination. </w:t>
                            </w:r>
                          </w:p>
                          <w:p w14:paraId="6882CAC7" w14:textId="77777777" w:rsidR="00271618" w:rsidRDefault="00271618" w:rsidP="00A62151"/>
                        </w:txbxContent>
                      </wps:txbx>
                      <wps:bodyPr rot="0" vert="horz" wrap="square" lIns="91440" tIns="45720" rIns="91440" bIns="45720" anchor="t" anchorCtr="0" upright="1">
                        <a:noAutofit/>
                      </wps:bodyPr>
                    </wps:wsp>
                  </a:graphicData>
                </a:graphic>
              </wp:inline>
            </w:drawing>
          </mc:Choice>
          <mc:Fallback>
            <w:pict>
              <v:shape w14:anchorId="6FCBC727" id="Text Box 835607585" o:spid="_x0000_s1028" type="#_x0000_t202" style="width:462.75pt;height:4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" fillcolor="white [3201]" strokeweight=".5pt">
                <v:shadow on="t" color="black" opacity="26213f" origin="-.5,-.5" offset=".74836mm,.74836mm"/>
                <v:textbox>
                  <w:txbxContent>
                    <w:p w14:paraId="5B6A9C70" w14:textId="77777777" w:rsidR="00271618" w:rsidRDefault="00271618" w:rsidP="00A62151">
                      <w:pPr>
                        <w:pStyle w:val="Heading2"/>
                        <w:jc w:val="center"/>
                        <w:rPr>
                          <w:b/>
                        </w:rPr>
                      </w:pPr>
                      <w:bookmarkStart w:id="98" w:name="_Toc143859658"/>
                      <w:bookmarkStart w:id="99" w:name="_Toc144282629"/>
                      <w:bookmarkStart w:id="100" w:name="_Toc144282780"/>
                      <w:bookmarkStart w:id="101" w:name="_Toc152578762"/>
                      <w:bookmarkStart w:id="102" w:name="_Toc152583262"/>
                      <w:r>
                        <w:rPr>
                          <w:b/>
                        </w:rPr>
                        <w:t>Recommended questionS for the list of issues and Concluding ObservationS</w:t>
                      </w:r>
                      <w:bookmarkEnd w:id="98"/>
                      <w:bookmarkEnd w:id="99"/>
                      <w:bookmarkEnd w:id="100"/>
                      <w:bookmarkEnd w:id="101"/>
                      <w:bookmarkEnd w:id="102"/>
                    </w:p>
                    <w:p w14:paraId="3CA30DC4" w14:textId="77777777" w:rsidR="00271618" w:rsidRDefault="00271618" w:rsidP="00A62151">
                      <w:pPr>
                        <w:spacing w:afterLines="100" w:after="240"/>
                        <w:rPr>
                          <w:b/>
                          <w:sz w:val="22"/>
                          <w:szCs w:val="22"/>
                        </w:rPr>
                      </w:pPr>
                      <w:r w:rsidRPr="00466636">
                        <w:rPr>
                          <w:b/>
                          <w:sz w:val="22"/>
                          <w:szCs w:val="22"/>
                        </w:rPr>
                        <w:t>We hope the Committee will:</w:t>
                      </w:r>
                    </w:p>
                    <w:p w14:paraId="4195C4C3" w14:textId="602BD380" w:rsidR="00271618" w:rsidRDefault="00271618" w:rsidP="00AD2BB6">
                      <w:pPr>
                        <w:pStyle w:val="ListParagraph"/>
                        <w:numPr>
                          <w:ilvl w:val="0"/>
                          <w:numId w:val="10"/>
                        </w:numPr>
                        <w:rPr>
                          <w:sz w:val="22"/>
                          <w:szCs w:val="22"/>
                        </w:rPr>
                      </w:pPr>
                      <w:r w:rsidRPr="00E86023">
                        <w:rPr>
                          <w:color w:val="000000" w:themeColor="text1"/>
                          <w:sz w:val="22"/>
                          <w:szCs w:val="22"/>
                        </w:rPr>
                        <w:t xml:space="preserve">In its list of issues, ask </w:t>
                      </w:r>
                      <w:r>
                        <w:rPr>
                          <w:color w:val="000000" w:themeColor="text1"/>
                          <w:sz w:val="22"/>
                          <w:szCs w:val="22"/>
                        </w:rPr>
                        <w:t>Congo</w:t>
                      </w:r>
                      <w:r w:rsidRPr="00E86023">
                        <w:rPr>
                          <w:color w:val="000000" w:themeColor="text1"/>
                          <w:sz w:val="22"/>
                          <w:szCs w:val="22"/>
                        </w:rPr>
                        <w:t xml:space="preserve">: </w:t>
                      </w:r>
                      <w:r>
                        <w:rPr>
                          <w:color w:val="000000" w:themeColor="text1"/>
                          <w:sz w:val="22"/>
                          <w:szCs w:val="22"/>
                        </w:rPr>
                        <w:t xml:space="preserve">can Congo </w:t>
                      </w:r>
                      <w:r>
                        <w:rPr>
                          <w:sz w:val="22"/>
                          <w:szCs w:val="22"/>
                        </w:rPr>
                        <w:t xml:space="preserve">outline any concrete, near-term plans to pass legislation that </w:t>
                      </w:r>
                      <w:r w:rsidRPr="004875CC">
                        <w:rPr>
                          <w:b/>
                          <w:bCs/>
                          <w:sz w:val="22"/>
                          <w:szCs w:val="22"/>
                        </w:rPr>
                        <w:t>comprehensively prohibits discrimination at work</w:t>
                      </w:r>
                      <w:r>
                        <w:rPr>
                          <w:b/>
                          <w:bCs/>
                          <w:sz w:val="22"/>
                          <w:szCs w:val="22"/>
                        </w:rPr>
                        <w:t xml:space="preserve"> on the basis of sex</w:t>
                      </w:r>
                      <w:r>
                        <w:rPr>
                          <w:sz w:val="22"/>
                          <w:szCs w:val="22"/>
                        </w:rPr>
                        <w:t xml:space="preserve"> -- in hiring, training, promotions and demotions, and terminations?</w:t>
                      </w:r>
                    </w:p>
                    <w:p w14:paraId="1697333F" w14:textId="77E2A97C" w:rsidR="00271618" w:rsidRPr="00AD2BB6" w:rsidRDefault="00271618" w:rsidP="00AD2BB6">
                      <w:pPr>
                        <w:pStyle w:val="ListParagraph"/>
                        <w:numPr>
                          <w:ilvl w:val="1"/>
                          <w:numId w:val="10"/>
                        </w:numPr>
                        <w:rPr>
                          <w:sz w:val="22"/>
                          <w:szCs w:val="22"/>
                        </w:rPr>
                      </w:pPr>
                      <w:r>
                        <w:rPr>
                          <w:sz w:val="22"/>
                          <w:szCs w:val="22"/>
                        </w:rPr>
                        <w:t>If concrete, near-term plans are not in place, recommend in its concluding observations that Congo pass and implement legislation that enacts protections against discrimination on the basis of sex in hiring, training, promotions and demotions, and terminations.</w:t>
                      </w:r>
                    </w:p>
                    <w:p w14:paraId="2B13E7AB" w14:textId="5B0397C9" w:rsidR="00271618" w:rsidRDefault="00271618" w:rsidP="0001402E">
                      <w:pPr>
                        <w:pStyle w:val="ListParagraph"/>
                        <w:numPr>
                          <w:ilvl w:val="0"/>
                          <w:numId w:val="10"/>
                        </w:numPr>
                        <w:rPr>
                          <w:sz w:val="22"/>
                          <w:szCs w:val="22"/>
                        </w:rPr>
                      </w:pPr>
                      <w:r w:rsidRPr="00E86023">
                        <w:rPr>
                          <w:color w:val="000000" w:themeColor="text1"/>
                          <w:sz w:val="22"/>
                          <w:szCs w:val="22"/>
                        </w:rPr>
                        <w:t xml:space="preserve">In its list of issues, ask </w:t>
                      </w:r>
                      <w:r>
                        <w:rPr>
                          <w:color w:val="000000" w:themeColor="text1"/>
                          <w:sz w:val="22"/>
                          <w:szCs w:val="22"/>
                        </w:rPr>
                        <w:t>Congo</w:t>
                      </w:r>
                      <w:r w:rsidRPr="00E86023">
                        <w:rPr>
                          <w:color w:val="000000" w:themeColor="text1"/>
                          <w:sz w:val="22"/>
                          <w:szCs w:val="22"/>
                        </w:rPr>
                        <w:t xml:space="preserve">: </w:t>
                      </w:r>
                      <w:r>
                        <w:rPr>
                          <w:color w:val="000000" w:themeColor="text1"/>
                          <w:sz w:val="22"/>
                          <w:szCs w:val="22"/>
                        </w:rPr>
                        <w:t xml:space="preserve">can Congo </w:t>
                      </w:r>
                      <w:r>
                        <w:rPr>
                          <w:sz w:val="22"/>
                          <w:szCs w:val="22"/>
                        </w:rPr>
                        <w:t xml:space="preserve">outline any concrete, near-term plans to pass legislation that </w:t>
                      </w:r>
                      <w:r w:rsidRPr="004875CC">
                        <w:rPr>
                          <w:b/>
                          <w:bCs/>
                          <w:sz w:val="22"/>
                          <w:szCs w:val="22"/>
                        </w:rPr>
                        <w:t>comprehensively prohibits discrimination at work</w:t>
                      </w:r>
                      <w:r>
                        <w:rPr>
                          <w:sz w:val="22"/>
                          <w:szCs w:val="22"/>
                        </w:rPr>
                        <w:t xml:space="preserve"> -- in hiring, training, promotions and demotions, remuneration, and terminations – </w:t>
                      </w:r>
                      <w:r w:rsidRPr="004875CC">
                        <w:rPr>
                          <w:b/>
                          <w:bCs/>
                          <w:sz w:val="22"/>
                          <w:szCs w:val="22"/>
                        </w:rPr>
                        <w:t>on the basis of family status, marital status, and pregnancy</w:t>
                      </w:r>
                      <w:r>
                        <w:rPr>
                          <w:sz w:val="22"/>
                          <w:szCs w:val="22"/>
                        </w:rPr>
                        <w:t>?</w:t>
                      </w:r>
                    </w:p>
                    <w:p w14:paraId="640B9304" w14:textId="1F4E1773" w:rsidR="00271618" w:rsidRPr="0001402E" w:rsidRDefault="00271618" w:rsidP="0001402E">
                      <w:pPr>
                        <w:pStyle w:val="ListParagraph"/>
                        <w:numPr>
                          <w:ilvl w:val="1"/>
                          <w:numId w:val="10"/>
                        </w:numPr>
                        <w:rPr>
                          <w:sz w:val="22"/>
                          <w:szCs w:val="22"/>
                        </w:rPr>
                      </w:pPr>
                      <w:r>
                        <w:rPr>
                          <w:sz w:val="22"/>
                          <w:szCs w:val="22"/>
                        </w:rPr>
                        <w:t>If concrete, near-term plans are not in place, recommend in its concluding observations that Congo pass and implement legislation that enacts protections against discrimination in hiring, training, promotions and demotions, remuneration, and terminations on the basis of family status, marital status, and pregnancy.</w:t>
                      </w:r>
                    </w:p>
                    <w:p w14:paraId="5653E228" w14:textId="584BCDA2" w:rsidR="00271618" w:rsidRDefault="00271618" w:rsidP="00A62151">
                      <w:pPr>
                        <w:pStyle w:val="ListParagraph"/>
                        <w:numPr>
                          <w:ilvl w:val="0"/>
                          <w:numId w:val="10"/>
                        </w:numPr>
                        <w:rPr>
                          <w:sz w:val="22"/>
                          <w:szCs w:val="22"/>
                        </w:rPr>
                      </w:pPr>
                      <w:r>
                        <w:rPr>
                          <w:sz w:val="22"/>
                          <w:szCs w:val="22"/>
                        </w:rPr>
                        <w:t xml:space="preserve">In its list of issues, ask Congo: Can Congo outline any concrete, near-term plans to pass legislation that explicitly prohibits </w:t>
                      </w:r>
                      <w:r>
                        <w:rPr>
                          <w:b/>
                          <w:sz w:val="22"/>
                          <w:szCs w:val="22"/>
                        </w:rPr>
                        <w:t>indirect discrimination on the basis of sex</w:t>
                      </w:r>
                      <w:r>
                        <w:rPr>
                          <w:sz w:val="22"/>
                          <w:szCs w:val="22"/>
                        </w:rPr>
                        <w:t>?</w:t>
                      </w:r>
                    </w:p>
                    <w:p w14:paraId="6B17FD15" w14:textId="3AADA587" w:rsidR="00271618" w:rsidRDefault="00271618" w:rsidP="00A62151">
                      <w:pPr>
                        <w:pStyle w:val="ListParagraph"/>
                        <w:numPr>
                          <w:ilvl w:val="1"/>
                          <w:numId w:val="10"/>
                        </w:numPr>
                        <w:rPr>
                          <w:sz w:val="22"/>
                          <w:szCs w:val="22"/>
                        </w:rPr>
                      </w:pPr>
                      <w:r>
                        <w:rPr>
                          <w:sz w:val="22"/>
                          <w:szCs w:val="22"/>
                        </w:rPr>
                        <w:t xml:space="preserve">If concrete, near-term plans are not in place, recommend in its concluding observations that Congo pass and implement legislation that explicitly prohibits indirect discrimination on the basis of sex. </w:t>
                      </w:r>
                    </w:p>
                    <w:p w14:paraId="57B8C320" w14:textId="68244088" w:rsidR="00271618" w:rsidRDefault="00271618" w:rsidP="0001402E">
                      <w:pPr>
                        <w:pStyle w:val="ListParagraph"/>
                        <w:numPr>
                          <w:ilvl w:val="0"/>
                          <w:numId w:val="10"/>
                        </w:numPr>
                        <w:rPr>
                          <w:sz w:val="22"/>
                          <w:szCs w:val="22"/>
                        </w:rPr>
                      </w:pPr>
                      <w:r>
                        <w:rPr>
                          <w:sz w:val="22"/>
                          <w:szCs w:val="22"/>
                        </w:rPr>
                        <w:t xml:space="preserve">In its list of issues, ask Congo: Can Congo outline any concrete, near-term plans to pass legislation that explicitly prohibits </w:t>
                      </w:r>
                      <w:r>
                        <w:rPr>
                          <w:b/>
                          <w:sz w:val="22"/>
                          <w:szCs w:val="22"/>
                        </w:rPr>
                        <w:t>retaliatory action against claims of workplace discrimination</w:t>
                      </w:r>
                      <w:r>
                        <w:rPr>
                          <w:sz w:val="22"/>
                          <w:szCs w:val="22"/>
                        </w:rPr>
                        <w:t>?</w:t>
                      </w:r>
                    </w:p>
                    <w:p w14:paraId="66229124" w14:textId="3249B061" w:rsidR="00271618" w:rsidRDefault="00271618" w:rsidP="0001402E">
                      <w:pPr>
                        <w:pStyle w:val="ListParagraph"/>
                        <w:numPr>
                          <w:ilvl w:val="1"/>
                          <w:numId w:val="10"/>
                        </w:numPr>
                        <w:rPr>
                          <w:sz w:val="22"/>
                          <w:szCs w:val="22"/>
                        </w:rPr>
                      </w:pPr>
                      <w:r>
                        <w:rPr>
                          <w:sz w:val="22"/>
                          <w:szCs w:val="22"/>
                        </w:rPr>
                        <w:t xml:space="preserve">If concrete, near-term plans are not in place, recommend in its concluding observations that Congo pass and implement legislation that explicitly prohibits retaliatory action against claims of workplace discrimination. </w:t>
                      </w:r>
                    </w:p>
                    <w:p w14:paraId="6882CAC7" w14:textId="77777777" w:rsidR="00271618" w:rsidRDefault="00271618" w:rsidP="00A62151"/>
                  </w:txbxContent>
                </v:textbox>
                <w10:anchorlock/>
              </v:shape>
            </w:pict>
          </mc:Fallback>
        </mc:AlternateContent>
      </w:r>
    </w:p>
    <w:p w14:paraId="37448A17" w14:textId="77777777" w:rsidR="000E3618" w:rsidRDefault="000E3618" w:rsidP="000E3618">
      <w:pPr>
        <w:spacing w:after="0"/>
      </w:pPr>
    </w:p>
    <w:p w14:paraId="499BBCDF" w14:textId="77D1660A" w:rsidR="00D53E3C" w:rsidRDefault="00D53E3C">
      <w:pPr>
        <w:rPr>
          <w:rFonts w:eastAsia="Times New Roman"/>
          <w:b/>
          <w:bCs/>
          <w:caps/>
          <w:color w:val="FFFFFF" w:themeColor="background1"/>
          <w:spacing w:val="15"/>
          <w:sz w:val="22"/>
          <w:szCs w:val="22"/>
        </w:rPr>
      </w:pPr>
    </w:p>
    <w:p w14:paraId="0C746FC5" w14:textId="77777777" w:rsidR="00712F37" w:rsidRDefault="00712F37">
      <w:pPr>
        <w:rPr>
          <w:rFonts w:eastAsia="Times New Roman"/>
          <w:b/>
          <w:bCs/>
          <w:caps/>
          <w:color w:val="FFFFFF" w:themeColor="background1"/>
          <w:spacing w:val="15"/>
          <w:sz w:val="22"/>
          <w:szCs w:val="22"/>
        </w:rPr>
      </w:pPr>
      <w:r>
        <w:rPr>
          <w:rFonts w:eastAsia="Times New Roman"/>
          <w:b/>
          <w:bCs/>
        </w:rPr>
        <w:br w:type="page"/>
      </w:r>
    </w:p>
    <w:p w14:paraId="5C2A9063" w14:textId="0E0FBA8D" w:rsidR="00FA45F7" w:rsidRPr="00A52B2B" w:rsidRDefault="00623047" w:rsidP="00A52B2B">
      <w:pPr>
        <w:pStyle w:val="Heading1"/>
        <w:rPr>
          <w:rFonts w:eastAsia="Times New Roman"/>
          <w:b/>
          <w:bCs/>
        </w:rPr>
      </w:pPr>
      <w:bookmarkStart w:id="103" w:name="_Toc152583263"/>
      <w:r w:rsidRPr="00A52B2B">
        <w:rPr>
          <w:rFonts w:eastAsia="Times New Roman"/>
          <w:b/>
          <w:bCs/>
        </w:rPr>
        <w:lastRenderedPageBreak/>
        <w:t xml:space="preserve">Detail of Legislative </w:t>
      </w:r>
      <w:r w:rsidR="00FA45F7" w:rsidRPr="00A52B2B">
        <w:rPr>
          <w:rFonts w:eastAsia="Times New Roman"/>
          <w:b/>
          <w:bCs/>
        </w:rPr>
        <w:t>Findings</w:t>
      </w:r>
      <w:bookmarkEnd w:id="103"/>
    </w:p>
    <w:bookmarkEnd w:id="64"/>
    <w:p w14:paraId="72AE05C4" w14:textId="63648DB7" w:rsidR="003E044E" w:rsidRPr="000675E2"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r w:rsidR="000675E2">
        <w:rPr>
          <w:sz w:val="22"/>
          <w:szCs w:val="22"/>
        </w:rPr>
        <w:t>.</w:t>
      </w:r>
    </w:p>
    <w:p w14:paraId="17B1BD33" w14:textId="0FB6B620" w:rsidR="00F93281" w:rsidRPr="003C541A" w:rsidRDefault="00F93281" w:rsidP="00F93281">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104" w:name="_Toc152583264"/>
      <w:r w:rsidRPr="003C541A">
        <w:rPr>
          <w:rFonts w:ascii="Calibri Light" w:eastAsia="Times New Roman" w:hAnsi="Calibri Light" w:cs="Times New Roman"/>
          <w:bCs/>
          <w:color w:val="2E74B5"/>
          <w:sz w:val="26"/>
          <w:szCs w:val="26"/>
        </w:rPr>
        <w:t xml:space="preserve">Child Marriage (Articles </w:t>
      </w:r>
      <w:r w:rsidR="008213A8">
        <w:rPr>
          <w:rFonts w:ascii="Calibri Light" w:eastAsia="Times New Roman" w:hAnsi="Calibri Light" w:cs="Times New Roman"/>
          <w:bCs/>
          <w:color w:val="2E74B5"/>
          <w:sz w:val="26"/>
          <w:szCs w:val="26"/>
        </w:rPr>
        <w:t>2, 16</w:t>
      </w:r>
      <w:r w:rsidRPr="003C541A">
        <w:rPr>
          <w:rFonts w:ascii="Calibri Light" w:eastAsia="Times New Roman" w:hAnsi="Calibri Light" w:cs="Times New Roman"/>
          <w:bCs/>
          <w:color w:val="2E74B5"/>
          <w:sz w:val="26"/>
          <w:szCs w:val="26"/>
        </w:rPr>
        <w:t>)</w:t>
      </w:r>
      <w:bookmarkEnd w:id="104"/>
    </w:p>
    <w:p w14:paraId="18B407E6" w14:textId="77777777" w:rsidR="00F93281" w:rsidRPr="00FF10FA" w:rsidRDefault="00F93281" w:rsidP="00F93281">
      <w:pPr>
        <w:rPr>
          <w:sz w:val="22"/>
          <w:szCs w:val="22"/>
        </w:rPr>
      </w:pPr>
      <w:r w:rsidRPr="00FF10FA">
        <w:rPr>
          <w:sz w:val="22"/>
          <w:szCs w:val="22"/>
        </w:rPr>
        <w:t xml:space="preserve">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2(a)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4D9FC923" w14:textId="77777777" w:rsidR="00F93281" w:rsidRPr="00FF10FA" w:rsidRDefault="00F93281" w:rsidP="00F93281">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5F4219B" w14:textId="77777777" w:rsidR="00F93281" w:rsidRDefault="00F93281" w:rsidP="00F93281"/>
    <w:p w14:paraId="01B9DB47" w14:textId="41874732" w:rsidR="00F93281" w:rsidRDefault="00CD1797" w:rsidP="00F93281">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CONGO</w:t>
      </w:r>
      <w:r w:rsidR="00F93281" w:rsidRPr="00244A38">
        <w:rPr>
          <w:rFonts w:ascii="Calibri Light" w:eastAsia="Times New Roman" w:hAnsi="Calibri Light" w:cs="Times New Roman"/>
          <w:i/>
          <w:iCs/>
          <w:color w:val="2E74B5"/>
          <w:sz w:val="22"/>
          <w:szCs w:val="22"/>
        </w:rPr>
        <w:t>’S LEGISLATIVE</w:t>
      </w:r>
      <w:r w:rsidR="00F93281" w:rsidRPr="005E4090">
        <w:rPr>
          <w:rFonts w:ascii="Calibri Light" w:eastAsia="Times New Roman" w:hAnsi="Calibri Light" w:cs="Times New Roman"/>
          <w:i/>
          <w:iCs/>
          <w:color w:val="2E74B5"/>
          <w:sz w:val="22"/>
          <w:szCs w:val="22"/>
        </w:rPr>
        <w:t xml:space="preserve"> PROV</w:t>
      </w:r>
      <w:r w:rsidR="00F93281">
        <w:rPr>
          <w:rFonts w:ascii="Calibri Light" w:eastAsia="Times New Roman" w:hAnsi="Calibri Light" w:cs="Times New Roman"/>
          <w:i/>
          <w:iCs/>
          <w:color w:val="2E74B5"/>
          <w:sz w:val="22"/>
          <w:szCs w:val="22"/>
        </w:rPr>
        <w:t>I</w:t>
      </w:r>
      <w:r w:rsidR="00F93281" w:rsidRPr="005E4090">
        <w:rPr>
          <w:rFonts w:ascii="Calibri Light" w:eastAsia="Times New Roman" w:hAnsi="Calibri Light" w:cs="Times New Roman"/>
          <w:i/>
          <w:iCs/>
          <w:color w:val="2E74B5"/>
          <w:sz w:val="22"/>
          <w:szCs w:val="22"/>
        </w:rPr>
        <w:t xml:space="preserve">SIONS: </w:t>
      </w:r>
      <w:r w:rsidR="00594926">
        <w:rPr>
          <w:rFonts w:ascii="Calibri Light" w:eastAsia="Times New Roman" w:hAnsi="Calibri Light" w:cs="Times New Roman"/>
          <w:i/>
          <w:iCs/>
          <w:color w:val="2E74B5"/>
          <w:sz w:val="22"/>
          <w:szCs w:val="22"/>
        </w:rPr>
        <w:t>No minimum age of marriage under certain conditions</w:t>
      </w:r>
    </w:p>
    <w:p w14:paraId="521DED76" w14:textId="77777777" w:rsidR="00F93281" w:rsidRDefault="00F93281" w:rsidP="00F93281">
      <w:pPr>
        <w:keepNext/>
        <w:keepLines/>
        <w:spacing w:before="0" w:after="0"/>
        <w:outlineLvl w:val="3"/>
        <w:rPr>
          <w:rFonts w:ascii="Calibri Light" w:eastAsia="Times New Roman" w:hAnsi="Calibri Light" w:cs="Times New Roman"/>
          <w:i/>
          <w:iCs/>
          <w:color w:val="2E74B5"/>
          <w:sz w:val="22"/>
          <w:szCs w:val="22"/>
        </w:rPr>
      </w:pPr>
    </w:p>
    <w:p w14:paraId="612BAA53" w14:textId="7CBFE3F5" w:rsidR="00F93281" w:rsidRDefault="00F93281" w:rsidP="00F93281">
      <w:pPr>
        <w:spacing w:before="0" w:after="0"/>
        <w:rPr>
          <w:sz w:val="22"/>
          <w:szCs w:val="22"/>
        </w:rPr>
      </w:pPr>
      <w:r w:rsidRPr="006063C8">
        <w:rPr>
          <w:sz w:val="22"/>
          <w:szCs w:val="22"/>
        </w:rPr>
        <w:t xml:space="preserve">Based on our review, </w:t>
      </w:r>
      <w:r w:rsidR="00CD1797">
        <w:rPr>
          <w:sz w:val="22"/>
          <w:szCs w:val="22"/>
        </w:rPr>
        <w:t>Congo</w:t>
      </w:r>
      <w:r w:rsidR="00204CB3">
        <w:rPr>
          <w:sz w:val="22"/>
          <w:szCs w:val="22"/>
        </w:rPr>
        <w:t>’s legislative framework</w:t>
      </w:r>
      <w:r>
        <w:rPr>
          <w:sz w:val="22"/>
          <w:szCs w:val="22"/>
        </w:rPr>
        <w:t xml:space="preserve"> </w:t>
      </w:r>
      <w:r w:rsidR="00107B03">
        <w:rPr>
          <w:sz w:val="22"/>
          <w:szCs w:val="22"/>
        </w:rPr>
        <w:t xml:space="preserve">sets a minimum age of marriage of </w:t>
      </w:r>
      <w:r w:rsidR="006C3479">
        <w:rPr>
          <w:sz w:val="22"/>
          <w:szCs w:val="22"/>
        </w:rPr>
        <w:t>18 for women and 21 for men</w:t>
      </w:r>
      <w:r w:rsidR="00107B03">
        <w:rPr>
          <w:sz w:val="22"/>
          <w:szCs w:val="22"/>
        </w:rPr>
        <w:t xml:space="preserve">; however, a local court may allow underage marriage for “serious reasons” if the minor to be married also has parental consent to marry. When all exceptions are taken into account, there is </w:t>
      </w:r>
      <w:r w:rsidR="00901202">
        <w:rPr>
          <w:sz w:val="22"/>
          <w:szCs w:val="22"/>
        </w:rPr>
        <w:t xml:space="preserve">therefore </w:t>
      </w:r>
      <w:r w:rsidR="00107B03">
        <w:rPr>
          <w:sz w:val="22"/>
          <w:szCs w:val="22"/>
        </w:rPr>
        <w:t>no minimum age of marriage for boys or girls in Congo.</w:t>
      </w:r>
    </w:p>
    <w:p w14:paraId="6332168E" w14:textId="77777777" w:rsidR="00F93281" w:rsidRPr="00172C59" w:rsidRDefault="00F93281" w:rsidP="00F93281">
      <w:pPr>
        <w:spacing w:before="0" w:after="0"/>
        <w:rPr>
          <w:sz w:val="22"/>
          <w:szCs w:val="22"/>
        </w:rPr>
      </w:pPr>
    </w:p>
    <w:p w14:paraId="7136844C" w14:textId="77777777" w:rsidR="00D106E8" w:rsidRPr="006C3479" w:rsidRDefault="00D106E8" w:rsidP="00107B03">
      <w:pPr>
        <w:ind w:left="720"/>
        <w:rPr>
          <w:i/>
          <w:iCs/>
          <w:sz w:val="22"/>
          <w:u w:val="single"/>
          <w:lang w:val="fr-CA"/>
        </w:rPr>
      </w:pPr>
      <w:r w:rsidRPr="006C3479">
        <w:rPr>
          <w:i/>
          <w:iCs/>
          <w:sz w:val="22"/>
          <w:u w:val="single"/>
          <w:lang w:val="fr-CA"/>
        </w:rPr>
        <w:t>Code de la famille</w:t>
      </w:r>
    </w:p>
    <w:p w14:paraId="3054F6BD" w14:textId="77777777" w:rsidR="00D106E8" w:rsidRPr="006C3479" w:rsidRDefault="00D106E8" w:rsidP="00107B03">
      <w:pPr>
        <w:ind w:firstLine="720"/>
        <w:rPr>
          <w:i/>
          <w:iCs/>
          <w:sz w:val="22"/>
          <w:lang w:val="fr-CA"/>
        </w:rPr>
      </w:pPr>
      <w:r w:rsidRPr="006C3479">
        <w:rPr>
          <w:i/>
          <w:iCs/>
          <w:sz w:val="22"/>
          <w:lang w:val="fr-CA"/>
        </w:rPr>
        <w:t>Article 128. - Age.</w:t>
      </w:r>
    </w:p>
    <w:p w14:paraId="468A89D3" w14:textId="77777777" w:rsidR="00D106E8" w:rsidRPr="006C3479" w:rsidRDefault="00D106E8" w:rsidP="00107B03">
      <w:pPr>
        <w:ind w:left="720"/>
        <w:rPr>
          <w:i/>
          <w:iCs/>
          <w:sz w:val="22"/>
          <w:lang w:val="fr-CA"/>
        </w:rPr>
      </w:pPr>
      <w:r w:rsidRPr="006C3479">
        <w:rPr>
          <w:i/>
          <w:iCs/>
          <w:sz w:val="22"/>
          <w:lang w:val="fr-CA"/>
        </w:rPr>
        <w:t>L'homme avant 21 ans révolus et la femme avant 18 ans révolus, ne peuvent contracter mariage.</w:t>
      </w:r>
    </w:p>
    <w:p w14:paraId="4BD64356" w14:textId="77777777" w:rsidR="00D106E8" w:rsidRPr="006C3479" w:rsidRDefault="00D106E8" w:rsidP="00107B03">
      <w:pPr>
        <w:ind w:left="720"/>
        <w:rPr>
          <w:i/>
          <w:iCs/>
          <w:sz w:val="22"/>
          <w:lang w:val="fr-CA"/>
        </w:rPr>
      </w:pPr>
      <w:r w:rsidRPr="006C3479">
        <w:rPr>
          <w:i/>
          <w:iCs/>
          <w:sz w:val="22"/>
          <w:lang w:val="fr-CA"/>
        </w:rPr>
        <w:t>Néanmoins le Procureur de la République près le Tribunal Populaire d’Arrondissement ou de District peut accorder des dispenses d'âge pour des motifs graves.</w:t>
      </w:r>
    </w:p>
    <w:p w14:paraId="75E2125B" w14:textId="77777777" w:rsidR="00D106E8" w:rsidRPr="006C3479" w:rsidRDefault="00D106E8" w:rsidP="00107B03">
      <w:pPr>
        <w:ind w:left="720"/>
        <w:rPr>
          <w:i/>
          <w:iCs/>
          <w:sz w:val="22"/>
          <w:lang w:val="fr-CA"/>
        </w:rPr>
      </w:pPr>
    </w:p>
    <w:p w14:paraId="7CE71E46" w14:textId="77777777" w:rsidR="00D106E8" w:rsidRPr="006C3479" w:rsidRDefault="00D106E8" w:rsidP="00107B03">
      <w:pPr>
        <w:ind w:left="720"/>
        <w:rPr>
          <w:i/>
          <w:iCs/>
          <w:sz w:val="22"/>
          <w:lang w:val="fr-CA"/>
        </w:rPr>
      </w:pPr>
      <w:r w:rsidRPr="006C3479">
        <w:rPr>
          <w:i/>
          <w:iCs/>
          <w:sz w:val="22"/>
          <w:lang w:val="fr-CA"/>
        </w:rPr>
        <w:t>Article 130. - Consentement des parents pour les mineurs.</w:t>
      </w:r>
    </w:p>
    <w:p w14:paraId="49814EF4" w14:textId="77777777" w:rsidR="00D106E8" w:rsidRPr="006C3479" w:rsidRDefault="00D106E8" w:rsidP="00107B03">
      <w:pPr>
        <w:ind w:left="720"/>
        <w:rPr>
          <w:i/>
          <w:iCs/>
          <w:sz w:val="22"/>
          <w:lang w:val="fr-CA"/>
        </w:rPr>
      </w:pPr>
      <w:r w:rsidRPr="006C3479">
        <w:rPr>
          <w:i/>
          <w:iCs/>
          <w:sz w:val="22"/>
          <w:lang w:val="fr-CA"/>
        </w:rPr>
        <w:t>Le mineur ne peut contracter mariage sans l'autorisation de ses père et mère (…)</w:t>
      </w:r>
    </w:p>
    <w:p w14:paraId="7360C98C" w14:textId="77777777" w:rsidR="00F93281" w:rsidRPr="000E3618" w:rsidRDefault="00F93281" w:rsidP="00F93281">
      <w:pPr>
        <w:spacing w:before="0" w:after="0"/>
        <w:rPr>
          <w:sz w:val="22"/>
          <w:szCs w:val="22"/>
          <w:lang w:val="fr-CA"/>
        </w:rPr>
      </w:pPr>
    </w:p>
    <w:p w14:paraId="6320F07A" w14:textId="1A9C1423" w:rsidR="00F93281" w:rsidRDefault="00107B03" w:rsidP="00F93281">
      <w:pPr>
        <w:spacing w:before="0" w:after="0"/>
        <w:rPr>
          <w:sz w:val="22"/>
          <w:szCs w:val="22"/>
        </w:rPr>
      </w:pPr>
      <w:r>
        <w:rPr>
          <w:b/>
          <w:sz w:val="22"/>
          <w:szCs w:val="22"/>
        </w:rPr>
        <w:lastRenderedPageBreak/>
        <w:t>T</w:t>
      </w:r>
      <w:r w:rsidR="00500E07">
        <w:rPr>
          <w:b/>
          <w:sz w:val="22"/>
          <w:szCs w:val="22"/>
        </w:rPr>
        <w:t xml:space="preserve">he last available data shows </w:t>
      </w:r>
      <w:r>
        <w:rPr>
          <w:b/>
          <w:sz w:val="22"/>
          <w:szCs w:val="22"/>
        </w:rPr>
        <w:t>relatively</w:t>
      </w:r>
      <w:r w:rsidR="00500E07">
        <w:rPr>
          <w:b/>
          <w:sz w:val="22"/>
          <w:szCs w:val="22"/>
        </w:rPr>
        <w:t xml:space="preserve"> high rates of child marriage in </w:t>
      </w:r>
      <w:r w:rsidR="00CD1797">
        <w:rPr>
          <w:b/>
          <w:sz w:val="22"/>
          <w:szCs w:val="22"/>
        </w:rPr>
        <w:t>Congo</w:t>
      </w:r>
      <w:r w:rsidR="00F93281">
        <w:rPr>
          <w:b/>
          <w:sz w:val="22"/>
          <w:szCs w:val="22"/>
        </w:rPr>
        <w:t xml:space="preserve">: </w:t>
      </w:r>
      <w:r>
        <w:rPr>
          <w:b/>
          <w:sz w:val="22"/>
          <w:szCs w:val="22"/>
        </w:rPr>
        <w:t>27</w:t>
      </w:r>
      <w:r w:rsidR="00F93281">
        <w:rPr>
          <w:b/>
          <w:sz w:val="22"/>
          <w:szCs w:val="22"/>
        </w:rPr>
        <w:t xml:space="preserve">% of women aged 20-24 at the time of survey had been married before age 18, </w:t>
      </w:r>
      <w:r>
        <w:rPr>
          <w:b/>
          <w:sz w:val="22"/>
          <w:szCs w:val="22"/>
        </w:rPr>
        <w:t>7</w:t>
      </w:r>
      <w:r w:rsidR="00F93281">
        <w:rPr>
          <w:b/>
          <w:sz w:val="22"/>
          <w:szCs w:val="22"/>
        </w:rPr>
        <w:t>% had been married before age 15,</w:t>
      </w:r>
      <w:r w:rsidR="00500E07">
        <w:rPr>
          <w:b/>
          <w:sz w:val="22"/>
          <w:szCs w:val="22"/>
        </w:rPr>
        <w:t xml:space="preserve"> and </w:t>
      </w:r>
      <w:r>
        <w:rPr>
          <w:b/>
          <w:sz w:val="22"/>
          <w:szCs w:val="22"/>
        </w:rPr>
        <w:t>16</w:t>
      </w:r>
      <w:r w:rsidR="00500E07">
        <w:rPr>
          <w:b/>
          <w:sz w:val="22"/>
          <w:szCs w:val="22"/>
        </w:rPr>
        <w:t>% of girls ages 15 to 19 were already married.</w:t>
      </w:r>
      <w:r w:rsidR="00F93281" w:rsidRPr="004946C9">
        <w:rPr>
          <w:rStyle w:val="FootnoteReference"/>
          <w:b/>
          <w:sz w:val="22"/>
          <w:szCs w:val="22"/>
        </w:rPr>
        <w:footnoteReference w:id="2"/>
      </w:r>
      <w:r w:rsidR="00F93281">
        <w:rPr>
          <w:sz w:val="22"/>
          <w:szCs w:val="22"/>
        </w:rPr>
        <w:t xml:space="preserve"> </w:t>
      </w:r>
    </w:p>
    <w:p w14:paraId="2D89B2A7" w14:textId="77777777" w:rsidR="003E044E" w:rsidRDefault="003E044E" w:rsidP="003E044E"/>
    <w:p w14:paraId="2B161EBA" w14:textId="1E17BCE7" w:rsidR="00727109" w:rsidRPr="003C541A" w:rsidRDefault="00727109" w:rsidP="00727109">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105" w:name="_Toc152583265"/>
      <w:r w:rsidRPr="003C541A">
        <w:rPr>
          <w:rFonts w:ascii="Calibri Light" w:eastAsia="Times New Roman" w:hAnsi="Calibri Light" w:cs="Times New Roman"/>
          <w:bCs/>
          <w:color w:val="2E74B5"/>
          <w:sz w:val="26"/>
          <w:szCs w:val="26"/>
        </w:rPr>
        <w:t xml:space="preserve">Paid Maternity and Paternity Leave (Articles </w:t>
      </w:r>
      <w:r w:rsidR="00835FEE">
        <w:rPr>
          <w:rFonts w:ascii="Calibri Light" w:eastAsia="Times New Roman" w:hAnsi="Calibri Light" w:cs="Times New Roman"/>
          <w:bCs/>
          <w:color w:val="2E74B5"/>
          <w:sz w:val="26"/>
          <w:szCs w:val="26"/>
        </w:rPr>
        <w:t>5, 11</w:t>
      </w:r>
      <w:r w:rsidRPr="003C541A">
        <w:rPr>
          <w:rFonts w:ascii="Calibri Light" w:eastAsia="Times New Roman" w:hAnsi="Calibri Light" w:cs="Times New Roman"/>
          <w:bCs/>
          <w:color w:val="2E74B5"/>
          <w:sz w:val="26"/>
          <w:szCs w:val="26"/>
        </w:rPr>
        <w:t>)</w:t>
      </w:r>
      <w:bookmarkEnd w:id="105"/>
    </w:p>
    <w:p w14:paraId="0AA59586" w14:textId="77777777" w:rsidR="00727109" w:rsidRPr="00FF10FA" w:rsidRDefault="00727109" w:rsidP="00727109">
      <w:pPr>
        <w:rPr>
          <w:sz w:val="22"/>
          <w:szCs w:val="22"/>
        </w:rPr>
      </w:pPr>
      <w:r w:rsidRPr="00FF10FA">
        <w:rPr>
          <w:sz w:val="22"/>
          <w:szCs w:val="22"/>
        </w:rPr>
        <w:t xml:space="preserve">Article 11.2 of the Convention states that: </w:t>
      </w:r>
    </w:p>
    <w:p w14:paraId="0D65E1E4" w14:textId="77777777" w:rsidR="00727109" w:rsidRPr="00FF10FA" w:rsidRDefault="00727109" w:rsidP="00727109">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1897A1C0" w14:textId="77777777" w:rsidR="00727109" w:rsidRPr="00FF10FA" w:rsidRDefault="00727109" w:rsidP="00727109">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0C2505E4" w14:textId="77777777" w:rsidR="00727109" w:rsidRPr="00FF10FA" w:rsidRDefault="00727109" w:rsidP="00727109">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035FA5B8" w14:textId="77777777" w:rsidR="00727109" w:rsidRPr="00FF10FA" w:rsidRDefault="00727109" w:rsidP="00727109">
      <w:pPr>
        <w:rPr>
          <w:sz w:val="22"/>
          <w:szCs w:val="22"/>
        </w:rPr>
      </w:pPr>
      <w:r w:rsidRPr="00FF10FA">
        <w:rPr>
          <w:sz w:val="22"/>
          <w:szCs w:val="22"/>
        </w:rPr>
        <w:t xml:space="preserve">Further, Article 5(b) of the Convention emphasizes the importance of including men in the upbringing of children: </w:t>
      </w:r>
    </w:p>
    <w:p w14:paraId="07652591" w14:textId="77777777" w:rsidR="00727109" w:rsidRPr="00FF10FA" w:rsidRDefault="00727109" w:rsidP="00727109">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E5ED51C" w14:textId="77777777" w:rsidR="00727109" w:rsidRDefault="00727109" w:rsidP="00727109">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27227E2C" w14:textId="77777777" w:rsidR="00727109" w:rsidRPr="00FF10FA" w:rsidRDefault="00727109" w:rsidP="00727109">
      <w:pPr>
        <w:rPr>
          <w:sz w:val="22"/>
          <w:szCs w:val="22"/>
        </w:rPr>
      </w:pPr>
      <w:r w:rsidRPr="00FF10FA">
        <w:rPr>
          <w:sz w:val="22"/>
          <w:szCs w:val="22"/>
        </w:rPr>
        <w:t xml:space="preserve">We systematically reviewed national labor codes and social security laws to assess the availability </w:t>
      </w:r>
      <w:r>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714F2025" w14:textId="77777777" w:rsidR="00727109" w:rsidRDefault="00727109" w:rsidP="00727109"/>
    <w:p w14:paraId="03911432" w14:textId="46B1FCB6" w:rsidR="00727109" w:rsidRDefault="00CD1797" w:rsidP="00727109">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lastRenderedPageBreak/>
        <w:t>CONGO</w:t>
      </w:r>
      <w:r w:rsidR="00727109">
        <w:rPr>
          <w:rFonts w:ascii="Calibri Light" w:eastAsia="Times New Roman" w:hAnsi="Calibri Light" w:cs="Times New Roman"/>
          <w:i/>
          <w:iCs/>
          <w:color w:val="2E74B5"/>
          <w:sz w:val="22"/>
          <w:szCs w:val="22"/>
        </w:rPr>
        <w:t xml:space="preserve">’S LEGISLATIVE PROVISIONS: </w:t>
      </w:r>
      <w:r w:rsidR="00712F37">
        <w:rPr>
          <w:rFonts w:ascii="Calibri Light" w:eastAsia="Times New Roman" w:hAnsi="Calibri Light" w:cs="Times New Roman"/>
          <w:i/>
          <w:iCs/>
          <w:color w:val="2E74B5"/>
          <w:sz w:val="22"/>
          <w:szCs w:val="22"/>
        </w:rPr>
        <w:t>No leave for new fathers</w:t>
      </w:r>
    </w:p>
    <w:p w14:paraId="5961814B" w14:textId="477B5F21" w:rsidR="00CB526A" w:rsidRDefault="00CB526A" w:rsidP="00CB526A">
      <w:pPr>
        <w:rPr>
          <w:sz w:val="22"/>
          <w:szCs w:val="22"/>
        </w:rPr>
      </w:pPr>
      <w:r>
        <w:rPr>
          <w:sz w:val="22"/>
          <w:szCs w:val="22"/>
        </w:rPr>
        <w:t>Our research shows that Congo provides 15 weeks of leave to mothers only. Fathers have no specific statutory entitlement to paid paternity leave.</w:t>
      </w:r>
    </w:p>
    <w:p w14:paraId="220253C4" w14:textId="77777777" w:rsidR="00712F37" w:rsidRPr="006C3479" w:rsidRDefault="00CB526A" w:rsidP="00712F37">
      <w:pPr>
        <w:ind w:left="720"/>
        <w:rPr>
          <w:i/>
          <w:iCs/>
          <w:sz w:val="22"/>
          <w:szCs w:val="22"/>
          <w:u w:val="single"/>
          <w:lang w:val="fr-CH"/>
        </w:rPr>
      </w:pPr>
      <w:r w:rsidRPr="006C3479">
        <w:rPr>
          <w:i/>
          <w:iCs/>
          <w:sz w:val="22"/>
          <w:szCs w:val="22"/>
          <w:u w:val="single"/>
          <w:lang w:val="fr-CA"/>
        </w:rPr>
        <w:t>Code du travail</w:t>
      </w:r>
    </w:p>
    <w:p w14:paraId="1DABA36D" w14:textId="4E544C43" w:rsidR="00712F37" w:rsidRPr="006C3479" w:rsidRDefault="00CB526A" w:rsidP="00712F37">
      <w:pPr>
        <w:ind w:left="720"/>
        <w:rPr>
          <w:i/>
          <w:iCs/>
          <w:sz w:val="22"/>
          <w:szCs w:val="22"/>
          <w:lang w:val="fr-CA"/>
        </w:rPr>
      </w:pPr>
      <w:r w:rsidRPr="006C3479">
        <w:rPr>
          <w:i/>
          <w:iCs/>
          <w:sz w:val="22"/>
          <w:szCs w:val="22"/>
          <w:lang w:val="fr-CA"/>
        </w:rPr>
        <w:t>Art.113.- Toute femme enceinte dont l’état a été médicalement constaté peut quitter le travail sans</w:t>
      </w:r>
      <w:r w:rsidR="00712F37" w:rsidRPr="006C3479">
        <w:rPr>
          <w:i/>
          <w:iCs/>
          <w:sz w:val="22"/>
          <w:szCs w:val="22"/>
          <w:lang w:val="fr-CH"/>
        </w:rPr>
        <w:t xml:space="preserve"> </w:t>
      </w:r>
      <w:r w:rsidRPr="006C3479">
        <w:rPr>
          <w:i/>
          <w:iCs/>
          <w:sz w:val="22"/>
          <w:szCs w:val="22"/>
          <w:lang w:val="fr-CA"/>
        </w:rPr>
        <w:t>préavis sans avoir de ce fait à payer une indemnité de rupture de contrat.</w:t>
      </w:r>
    </w:p>
    <w:p w14:paraId="00D35370" w14:textId="0AFD56E1" w:rsidR="00CB526A" w:rsidRPr="006C3479" w:rsidRDefault="00CB526A" w:rsidP="00712F37">
      <w:pPr>
        <w:ind w:left="720"/>
        <w:rPr>
          <w:i/>
          <w:iCs/>
          <w:sz w:val="22"/>
          <w:szCs w:val="22"/>
          <w:lang w:val="fr-CA"/>
        </w:rPr>
      </w:pPr>
      <w:r w:rsidRPr="006C3479">
        <w:rPr>
          <w:i/>
          <w:iCs/>
          <w:sz w:val="22"/>
          <w:szCs w:val="22"/>
          <w:lang w:val="fr-CA"/>
        </w:rPr>
        <w:t>A l’occasion de son accouchement, et sans que cette interruption de service puisse être considérée</w:t>
      </w:r>
      <w:r w:rsidR="00712F37" w:rsidRPr="006C3479">
        <w:rPr>
          <w:i/>
          <w:iCs/>
          <w:sz w:val="22"/>
          <w:szCs w:val="22"/>
          <w:lang w:val="fr-CA"/>
        </w:rPr>
        <w:t xml:space="preserve"> </w:t>
      </w:r>
      <w:r w:rsidRPr="006C3479">
        <w:rPr>
          <w:i/>
          <w:iCs/>
          <w:sz w:val="22"/>
          <w:szCs w:val="22"/>
          <w:lang w:val="fr-CA"/>
        </w:rPr>
        <w:t>comme cause de rupture du contrat, toute femme a le droit de suspendre son travail pendant quinze</w:t>
      </w:r>
      <w:r w:rsidR="00712F37" w:rsidRPr="006C3479">
        <w:rPr>
          <w:i/>
          <w:iCs/>
          <w:sz w:val="22"/>
          <w:szCs w:val="22"/>
          <w:lang w:val="fr-CA"/>
        </w:rPr>
        <w:t xml:space="preserve"> </w:t>
      </w:r>
      <w:r w:rsidRPr="006C3479">
        <w:rPr>
          <w:i/>
          <w:iCs/>
          <w:sz w:val="22"/>
          <w:szCs w:val="22"/>
          <w:lang w:val="fr-CA"/>
        </w:rPr>
        <w:t>semaines consécutives, dont neuf postérieures à la délivrance</w:t>
      </w:r>
      <w:r w:rsidR="00712F37" w:rsidRPr="006C3479">
        <w:rPr>
          <w:i/>
          <w:iCs/>
          <w:sz w:val="22"/>
          <w:szCs w:val="22"/>
          <w:lang w:val="fr-CA"/>
        </w:rPr>
        <w:t>;</w:t>
      </w:r>
    </w:p>
    <w:p w14:paraId="34BB77D0" w14:textId="5380C4EE" w:rsidR="00712F37" w:rsidRPr="00712F37" w:rsidRDefault="00712F37" w:rsidP="00712F37">
      <w:pPr>
        <w:ind w:left="720"/>
        <w:rPr>
          <w:i/>
          <w:iCs/>
          <w:lang w:val="fr-CA"/>
        </w:rPr>
      </w:pPr>
      <w:r>
        <w:rPr>
          <w:i/>
          <w:iCs/>
          <w:lang w:val="fr-CA"/>
        </w:rPr>
        <w:t>(…)</w:t>
      </w:r>
    </w:p>
    <w:p w14:paraId="4634A3EA" w14:textId="77777777" w:rsidR="00CB526A" w:rsidRPr="00CB526A" w:rsidRDefault="00CB526A" w:rsidP="00CB526A">
      <w:pPr>
        <w:keepNext/>
        <w:keepLines/>
        <w:pBdr>
          <w:bottom w:val="single" w:sz="6" w:space="1" w:color="auto"/>
        </w:pBdr>
        <w:spacing w:before="40" w:after="0" w:line="259" w:lineRule="auto"/>
        <w:outlineLvl w:val="1"/>
        <w:rPr>
          <w:rFonts w:cstheme="minorHAnsi"/>
          <w:i/>
          <w:iCs/>
          <w:sz w:val="22"/>
          <w:szCs w:val="22"/>
          <w:u w:val="single"/>
          <w:lang w:val="fr-CA"/>
        </w:rPr>
      </w:pPr>
    </w:p>
    <w:p w14:paraId="4E5B9D51" w14:textId="6892E96A"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106" w:name="_Toc152583266"/>
      <w:r w:rsidRPr="003C541A">
        <w:rPr>
          <w:rFonts w:ascii="Calibri Light" w:eastAsia="Times New Roman" w:hAnsi="Calibri Light" w:cs="Times New Roman"/>
          <w:bCs/>
          <w:color w:val="2E74B5"/>
          <w:sz w:val="26"/>
          <w:szCs w:val="26"/>
        </w:rPr>
        <w:t>Non-Discrimination in Work and Employment (Article 11)</w:t>
      </w:r>
      <w:bookmarkEnd w:id="106"/>
    </w:p>
    <w:p w14:paraId="2535900C" w14:textId="77777777" w:rsidR="00F7324F" w:rsidRDefault="00F7324F" w:rsidP="008D094E">
      <w:pPr>
        <w:rPr>
          <w:sz w:val="22"/>
          <w:szCs w:val="22"/>
        </w:rPr>
      </w:pPr>
      <w:r>
        <w:rPr>
          <w:sz w:val="22"/>
          <w:szCs w:val="22"/>
        </w:rPr>
        <w:t>Article 11 of the Convention states that:</w:t>
      </w:r>
    </w:p>
    <w:p w14:paraId="31880C79" w14:textId="49B863D3" w:rsidR="00F7324F" w:rsidRPr="00835FEE" w:rsidRDefault="008213A8" w:rsidP="004A4246">
      <w:pPr>
        <w:shd w:val="clear" w:color="auto" w:fill="FFFFFF"/>
        <w:spacing w:after="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[p]</w:t>
      </w:r>
      <w:r w:rsidR="00F7324F" w:rsidRPr="00835FEE">
        <w:rPr>
          <w:rFonts w:eastAsia="Times New Roman" w:cstheme="minorHAnsi"/>
          <w:i/>
          <w:iCs/>
          <w:color w:val="000000"/>
          <w:sz w:val="22"/>
          <w:szCs w:val="22"/>
        </w:rPr>
        <w:t>arties shall take all appropriate measures to eliminate discrimination against women in the field of employment in order to ensure, on a basis of equality of men and women, the same rights, in particular:</w:t>
      </w:r>
    </w:p>
    <w:p w14:paraId="4B53460A" w14:textId="0EA420B5" w:rsidR="00F7324F" w:rsidRPr="00835FEE" w:rsidRDefault="00F7324F" w:rsidP="004A4246">
      <w:pPr>
        <w:shd w:val="clear" w:color="auto" w:fill="FFFFFF"/>
        <w:spacing w:after="100"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w:t>
      </w:r>
    </w:p>
    <w:p w14:paraId="54B2BD6E" w14:textId="77777777"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(b) The right to the same employment opportunities, including the application of the same criteria for selection in matters of employment;</w:t>
      </w:r>
    </w:p>
    <w:p w14:paraId="681A0FF5" w14:textId="77777777"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14:paraId="4AE31287" w14:textId="77777777" w:rsidR="00F7324F" w:rsidRPr="004A4246" w:rsidRDefault="00F7324F" w:rsidP="004A4246">
      <w:pPr>
        <w:shd w:val="clear" w:color="auto" w:fill="FFFFFF"/>
        <w:spacing w:beforeAutospacing="1" w:after="100" w:afterAutospacing="1" w:line="240" w:lineRule="auto"/>
        <w:ind w:left="720"/>
        <w:rPr>
          <w:rFonts w:ascii="Arial" w:eastAsia="Times New Roman" w:hAnsi="Arial" w:cs="Arial"/>
          <w:i/>
          <w:iCs/>
          <w:color w:val="000000"/>
          <w:sz w:val="24"/>
          <w:szCs w:val="24"/>
        </w:rPr>
      </w:pPr>
      <w:r w:rsidRPr="00835FEE">
        <w:rPr>
          <w:rFonts w:eastAsia="Times New Roman" w:cstheme="minorHAnsi"/>
          <w:i/>
          <w:iCs/>
          <w:color w:val="000000"/>
          <w:sz w:val="22"/>
          <w:szCs w:val="22"/>
        </w:rPr>
        <w:t>(d) The right to equal remuneration, including benefits, and to equal treatment in respect of work of equal value,</w:t>
      </w:r>
      <w:r w:rsidRPr="004A4246">
        <w:rPr>
          <w:rFonts w:ascii="Arial" w:eastAsia="Times New Roman" w:hAnsi="Arial" w:cs="Arial"/>
          <w:i/>
          <w:iCs/>
          <w:color w:val="000000"/>
        </w:rPr>
        <w:t xml:space="preserve"> as well as equality of treatment in the evaluation of the quality of work;</w:t>
      </w:r>
    </w:p>
    <w:p w14:paraId="2BC8DA1F" w14:textId="18A7F881" w:rsidR="00F7324F" w:rsidRPr="00835FEE" w:rsidRDefault="00F7324F" w:rsidP="004A4246">
      <w:pPr>
        <w:shd w:val="clear" w:color="auto" w:fill="FFFFFF"/>
        <w:spacing w:beforeAutospacing="1" w:after="100" w:afterAutospacing="1" w:line="240" w:lineRule="auto"/>
        <w:ind w:left="720"/>
        <w:rPr>
          <w:rFonts w:eastAsia="Times New Roman" w:cstheme="minorHAnsi"/>
          <w:i/>
          <w:iCs/>
          <w:color w:val="000000"/>
          <w:sz w:val="22"/>
          <w:szCs w:val="22"/>
        </w:rPr>
      </w:pPr>
      <w:r w:rsidRPr="00835FEE">
        <w:rPr>
          <w:rFonts w:eastAsia="Times New Roman" w:cstheme="minorHAnsi"/>
          <w:i/>
          <w:iCs/>
          <w:color w:val="000000"/>
          <w:sz w:val="22"/>
          <w:szCs w:val="22"/>
        </w:rPr>
        <w:t>(…)</w:t>
      </w:r>
    </w:p>
    <w:p w14:paraId="2DE7FA15" w14:textId="2C448157" w:rsidR="008D094E" w:rsidRPr="00FF10FA" w:rsidRDefault="008D094E" w:rsidP="008D094E">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w:t>
      </w:r>
      <w:r w:rsidR="00F7324F">
        <w:rPr>
          <w:sz w:val="22"/>
          <w:szCs w:val="22"/>
        </w:rPr>
        <w:t xml:space="preserve"> in five areas covered by CEDAW</w:t>
      </w:r>
      <w:r w:rsidRPr="00FF10FA">
        <w:rPr>
          <w:sz w:val="22"/>
          <w:szCs w:val="22"/>
        </w:rPr>
        <w:t xml:space="preserve">: </w:t>
      </w:r>
    </w:p>
    <w:p w14:paraId="3771CE52" w14:textId="35395D8C" w:rsidR="008D094E" w:rsidRPr="00FF10FA" w:rsidRDefault="008D094E" w:rsidP="008D094E">
      <w:pPr>
        <w:pStyle w:val="ListParagraph"/>
        <w:numPr>
          <w:ilvl w:val="0"/>
          <w:numId w:val="3"/>
        </w:numPr>
        <w:rPr>
          <w:sz w:val="22"/>
          <w:szCs w:val="22"/>
        </w:rPr>
      </w:pPr>
      <w:r w:rsidRPr="00FF10FA">
        <w:rPr>
          <w:sz w:val="22"/>
          <w:szCs w:val="22"/>
        </w:rPr>
        <w:t>employment opportunities or hiring</w:t>
      </w:r>
      <w:r w:rsidR="00F7324F">
        <w:rPr>
          <w:sz w:val="22"/>
          <w:szCs w:val="22"/>
        </w:rPr>
        <w:t xml:space="preserve"> (art. 11.1.b)</w:t>
      </w:r>
    </w:p>
    <w:p w14:paraId="2404FFB3" w14:textId="017E54E0" w:rsidR="008D094E" w:rsidRPr="00FF10FA" w:rsidRDefault="008D094E" w:rsidP="008D094E">
      <w:pPr>
        <w:pStyle w:val="ListParagraph"/>
        <w:numPr>
          <w:ilvl w:val="0"/>
          <w:numId w:val="3"/>
        </w:numPr>
        <w:rPr>
          <w:sz w:val="22"/>
          <w:szCs w:val="22"/>
        </w:rPr>
      </w:pPr>
      <w:r w:rsidRPr="00FF10FA">
        <w:rPr>
          <w:sz w:val="22"/>
          <w:szCs w:val="22"/>
        </w:rPr>
        <w:t>equal pay for work of equal value</w:t>
      </w:r>
      <w:r w:rsidR="00F7324F">
        <w:rPr>
          <w:sz w:val="22"/>
          <w:szCs w:val="22"/>
        </w:rPr>
        <w:t xml:space="preserve"> (art. 11.1.d)</w:t>
      </w:r>
    </w:p>
    <w:p w14:paraId="6ED23CAF" w14:textId="6632E4AD" w:rsidR="008D094E" w:rsidRPr="00FF10FA" w:rsidRDefault="008D094E" w:rsidP="008D094E">
      <w:pPr>
        <w:pStyle w:val="ListParagraph"/>
        <w:numPr>
          <w:ilvl w:val="0"/>
          <w:numId w:val="3"/>
        </w:numPr>
        <w:rPr>
          <w:sz w:val="22"/>
          <w:szCs w:val="22"/>
        </w:rPr>
      </w:pPr>
      <w:r w:rsidRPr="00FF10FA">
        <w:rPr>
          <w:sz w:val="22"/>
          <w:szCs w:val="22"/>
        </w:rPr>
        <w:t xml:space="preserve">training </w:t>
      </w:r>
      <w:r w:rsidR="001F60B8">
        <w:rPr>
          <w:sz w:val="22"/>
          <w:szCs w:val="22"/>
        </w:rPr>
        <w:t>(art. 11.1.c)</w:t>
      </w:r>
    </w:p>
    <w:p w14:paraId="126EEA6E" w14:textId="31517490" w:rsidR="008D094E" w:rsidRPr="00FF10FA" w:rsidRDefault="008D094E" w:rsidP="008D094E">
      <w:pPr>
        <w:pStyle w:val="ListParagraph"/>
        <w:numPr>
          <w:ilvl w:val="0"/>
          <w:numId w:val="3"/>
        </w:numPr>
        <w:rPr>
          <w:sz w:val="22"/>
          <w:szCs w:val="22"/>
        </w:rPr>
      </w:pPr>
      <w:r w:rsidRPr="00FF10FA">
        <w:rPr>
          <w:sz w:val="22"/>
          <w:szCs w:val="22"/>
        </w:rPr>
        <w:lastRenderedPageBreak/>
        <w:t>promotions or demotions</w:t>
      </w:r>
      <w:r w:rsidR="001F60B8">
        <w:rPr>
          <w:sz w:val="22"/>
          <w:szCs w:val="22"/>
        </w:rPr>
        <w:t xml:space="preserve"> (art. 11.1.c)</w:t>
      </w:r>
    </w:p>
    <w:p w14:paraId="44244452" w14:textId="04F4004F" w:rsidR="008D094E" w:rsidRPr="00FF10FA" w:rsidRDefault="008D094E" w:rsidP="008D094E">
      <w:pPr>
        <w:pStyle w:val="ListParagraph"/>
        <w:numPr>
          <w:ilvl w:val="0"/>
          <w:numId w:val="3"/>
        </w:numPr>
        <w:rPr>
          <w:sz w:val="22"/>
          <w:szCs w:val="22"/>
        </w:rPr>
      </w:pPr>
      <w:r w:rsidRPr="00FF10FA">
        <w:rPr>
          <w:sz w:val="22"/>
          <w:szCs w:val="22"/>
        </w:rPr>
        <w:t xml:space="preserve">job security or terminations </w:t>
      </w:r>
      <w:r w:rsidR="001F60B8">
        <w:rPr>
          <w:sz w:val="22"/>
          <w:szCs w:val="22"/>
        </w:rPr>
        <w:t>(art. 11.1.c)</w:t>
      </w:r>
    </w:p>
    <w:p w14:paraId="29FE95F5" w14:textId="77777777" w:rsidR="00F7324F" w:rsidRDefault="008D094E" w:rsidP="008D094E">
      <w:pPr>
        <w:rPr>
          <w:sz w:val="22"/>
          <w:szCs w:val="22"/>
        </w:rPr>
      </w:pPr>
      <w:r w:rsidRPr="00FF10FA">
        <w:rPr>
          <w:sz w:val="22"/>
          <w:szCs w:val="22"/>
        </w:rPr>
        <w:t>We assessed whether women were explicitly protected from discrimination at work in each of these areas and whether the definition of discrimination included both direct and indirect discrimination.</w:t>
      </w:r>
    </w:p>
    <w:p w14:paraId="4BFAEC7B" w14:textId="068EC399" w:rsidR="00FF10FA" w:rsidRDefault="008D094E" w:rsidP="00FF10FA">
      <w:pPr>
        <w:keepNext/>
        <w:keepLines/>
        <w:spacing w:before="40" w:afterLines="100" w:after="240"/>
        <w:outlineLvl w:val="3"/>
        <w:rPr>
          <w:rFonts w:ascii="Calibri Light" w:eastAsia="Times New Roman" w:hAnsi="Calibri Light" w:cs="Times New Roman"/>
          <w:i/>
          <w:iCs/>
          <w:color w:val="2E74B5"/>
          <w:sz w:val="22"/>
          <w:szCs w:val="22"/>
          <w:highlight w:val="yellow"/>
        </w:rPr>
      </w:pPr>
      <w:r w:rsidRPr="00F872F7">
        <w:rPr>
          <w:sz w:val="22"/>
          <w:szCs w:val="22"/>
        </w:rPr>
        <w:t xml:space="preserve">We also examined whether there were explicit protections from discrimination </w:t>
      </w:r>
      <w:r w:rsidR="008213A8">
        <w:rPr>
          <w:sz w:val="22"/>
          <w:szCs w:val="22"/>
        </w:rPr>
        <w:t xml:space="preserve">on the </w:t>
      </w:r>
      <w:r w:rsidRPr="00F872F7">
        <w:rPr>
          <w:sz w:val="22"/>
          <w:szCs w:val="22"/>
        </w:rPr>
        <w:t>grounds of pregnancy</w:t>
      </w:r>
      <w:r w:rsidR="001F60B8">
        <w:rPr>
          <w:sz w:val="22"/>
          <w:szCs w:val="22"/>
        </w:rPr>
        <w:t>,</w:t>
      </w:r>
      <w:r w:rsidRPr="00F872F7">
        <w:rPr>
          <w:sz w:val="22"/>
          <w:szCs w:val="22"/>
        </w:rPr>
        <w:t xml:space="preserve"> marital status, </w:t>
      </w:r>
      <w:r w:rsidR="001F60B8">
        <w:rPr>
          <w:sz w:val="22"/>
          <w:szCs w:val="22"/>
        </w:rPr>
        <w:t xml:space="preserve">and family status </w:t>
      </w:r>
      <w:r w:rsidRPr="00F872F7">
        <w:rPr>
          <w:sz w:val="22"/>
          <w:szCs w:val="22"/>
        </w:rPr>
        <w:t xml:space="preserve">in line with Article 11.2.a) of the Convention, which prohibits “dismissal on the grounds of pregnancy or of maternity leave and discrimination in dismissals on the basis of marital status”. </w:t>
      </w:r>
      <w:r w:rsidR="001F60B8">
        <w:rPr>
          <w:sz w:val="22"/>
          <w:szCs w:val="22"/>
        </w:rPr>
        <w:t>A</w:t>
      </w:r>
      <w:r w:rsidRPr="00F872F7">
        <w:rPr>
          <w:sz w:val="22"/>
          <w:szCs w:val="22"/>
        </w:rPr>
        <w:t xml:space="preserve">lthough the Convention focuses only on protecting from dismissal on these </w:t>
      </w:r>
      <w:r w:rsidR="001F60B8">
        <w:rPr>
          <w:sz w:val="22"/>
          <w:szCs w:val="22"/>
        </w:rPr>
        <w:t xml:space="preserve">additional </w:t>
      </w:r>
      <w:r w:rsidRPr="00F872F7">
        <w:rPr>
          <w:sz w:val="22"/>
          <w:szCs w:val="22"/>
        </w:rPr>
        <w:t>grounds, we nevertheless further examined whether discrimination on the grounds of pregnancy, marital status, or family status was prohibited in other stages of employment</w:t>
      </w:r>
      <w:r w:rsidR="00C5558E">
        <w:rPr>
          <w:sz w:val="22"/>
          <w:szCs w:val="22"/>
        </w:rPr>
        <w:t>, consistent with CEDAW’s spirit of prohibiting discrimination against all women, regardless of their circumstances.</w:t>
      </w:r>
    </w:p>
    <w:p w14:paraId="61D38BEB" w14:textId="25068577" w:rsidR="00FF10FA" w:rsidRDefault="00CD1797"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CONGO</w:t>
      </w:r>
      <w:r w:rsidR="001663CB">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594926">
        <w:rPr>
          <w:rFonts w:ascii="Calibri Light" w:eastAsia="Times New Roman" w:hAnsi="Calibri Light" w:cs="Times New Roman"/>
          <w:i/>
          <w:iCs/>
          <w:color w:val="2E74B5"/>
          <w:sz w:val="22"/>
          <w:szCs w:val="22"/>
        </w:rPr>
        <w:t>Almost no protections against discrimination in employment</w:t>
      </w:r>
    </w:p>
    <w:p w14:paraId="5A6A0E9A" w14:textId="1326D35B" w:rsidR="00651325" w:rsidRDefault="00CD1797" w:rsidP="00FF10FA">
      <w:pPr>
        <w:spacing w:afterLines="100" w:after="240"/>
        <w:ind w:right="900"/>
        <w:rPr>
          <w:sz w:val="22"/>
          <w:szCs w:val="22"/>
        </w:rPr>
      </w:pPr>
      <w:r>
        <w:rPr>
          <w:sz w:val="22"/>
          <w:szCs w:val="22"/>
        </w:rPr>
        <w:t>Congo</w:t>
      </w:r>
      <w:r w:rsidR="00651325">
        <w:rPr>
          <w:sz w:val="22"/>
          <w:szCs w:val="22"/>
        </w:rPr>
        <w:t xml:space="preserve">’s labor </w:t>
      </w:r>
      <w:r w:rsidR="00594926">
        <w:rPr>
          <w:sz w:val="22"/>
          <w:szCs w:val="22"/>
        </w:rPr>
        <w:t>mandates equal pay for equal work regardless of sex.</w:t>
      </w:r>
      <w:r w:rsidR="002A46AB">
        <w:rPr>
          <w:sz w:val="22"/>
          <w:szCs w:val="22"/>
        </w:rPr>
        <w:t xml:space="preserve"> </w:t>
      </w:r>
    </w:p>
    <w:p w14:paraId="14110AB7" w14:textId="2F11342D" w:rsidR="00262C3C" w:rsidRPr="00262C3C" w:rsidRDefault="00262C3C" w:rsidP="00262C3C">
      <w:pPr>
        <w:ind w:left="720"/>
        <w:rPr>
          <w:i/>
          <w:iCs/>
          <w:sz w:val="22"/>
          <w:szCs w:val="22"/>
          <w:u w:val="single"/>
          <w:lang w:val="fr-CA"/>
        </w:rPr>
      </w:pPr>
      <w:r w:rsidRPr="00262C3C">
        <w:rPr>
          <w:i/>
          <w:iCs/>
          <w:sz w:val="22"/>
          <w:szCs w:val="22"/>
          <w:u w:val="single"/>
          <w:lang w:val="fr-CA"/>
        </w:rPr>
        <w:t>Code du Travail</w:t>
      </w:r>
    </w:p>
    <w:p w14:paraId="34A0A8AE" w14:textId="199546A3" w:rsidR="002A46AB" w:rsidRPr="006C3479" w:rsidRDefault="00594926" w:rsidP="00594926">
      <w:pPr>
        <w:ind w:left="720"/>
        <w:rPr>
          <w:i/>
          <w:iCs/>
          <w:sz w:val="22"/>
          <w:szCs w:val="22"/>
          <w:lang w:val="fr-CH"/>
        </w:rPr>
      </w:pPr>
      <w:r w:rsidRPr="00594926">
        <w:rPr>
          <w:i/>
          <w:iCs/>
          <w:sz w:val="22"/>
          <w:szCs w:val="22"/>
          <w:lang w:val="fr-CA"/>
        </w:rPr>
        <w:t xml:space="preserve">Art.80.- A conditions égales de travail, de qualification professionnelle et de rendement le salaire est égal pour tous les travailleurs quels que soient leur origine, leur sexe, leur âge et leur statut. </w:t>
      </w:r>
    </w:p>
    <w:p w14:paraId="1129EF54" w14:textId="593828E8" w:rsidR="00651325" w:rsidRDefault="00594926" w:rsidP="00651325">
      <w:pPr>
        <w:rPr>
          <w:sz w:val="22"/>
          <w:szCs w:val="22"/>
        </w:rPr>
      </w:pPr>
      <w:r>
        <w:rPr>
          <w:sz w:val="22"/>
          <w:szCs w:val="22"/>
        </w:rPr>
        <w:t>We found no further protections of any kind against workplace discrimination on the basis of sex, including: protections against discrimination in other areas of employment, such as hiring, promotions or demotions, terminations and vocation</w:t>
      </w:r>
      <w:r w:rsidR="00116CBB">
        <w:rPr>
          <w:sz w:val="22"/>
          <w:szCs w:val="22"/>
        </w:rPr>
        <w:t>al</w:t>
      </w:r>
      <w:r>
        <w:rPr>
          <w:sz w:val="22"/>
          <w:szCs w:val="22"/>
        </w:rPr>
        <w:t xml:space="preserve"> training; protections against discrimination on the basis of family status, marital status, or pregnancy; protections against indirect discrimination; and protections against employer retaliatory action for bringing forward claims of discrimination. </w:t>
      </w:r>
    </w:p>
    <w:p w14:paraId="2A12F27C" w14:textId="16D5F650" w:rsidR="00D557DB" w:rsidRPr="00651325" w:rsidRDefault="00651325" w:rsidP="00651325">
      <w:pPr>
        <w:rPr>
          <w:sz w:val="22"/>
          <w:szCs w:val="22"/>
        </w:rPr>
      </w:pPr>
      <w:r>
        <w:rPr>
          <w:sz w:val="22"/>
          <w:szCs w:val="22"/>
        </w:rPr>
        <w:t xml:space="preserve">A summary of these findings is presented in Table 1. </w:t>
      </w:r>
      <w:r w:rsidR="00D557DB">
        <w:rPr>
          <w:sz w:val="22"/>
          <w:szCs w:val="22"/>
        </w:rPr>
        <w:t xml:space="preserve"> </w:t>
      </w:r>
    </w:p>
    <w:tbl>
      <w:tblPr>
        <w:tblStyle w:val="TableGrid"/>
        <w:tblW w:w="0" w:type="auto"/>
        <w:tblLook w:val="04A0" w:firstRow="1" w:lastRow="0" w:firstColumn="1" w:lastColumn="0" w:noHBand="0" w:noVBand="1"/>
      </w:tblPr>
      <w:tblGrid>
        <w:gridCol w:w="4675"/>
        <w:gridCol w:w="4675"/>
      </w:tblGrid>
      <w:tr w:rsidR="001663CB" w14:paraId="663F3FF7" w14:textId="77777777" w:rsidTr="006B1D90">
        <w:trPr>
          <w:tblHeader/>
        </w:trPr>
        <w:tc>
          <w:tcPr>
            <w:tcW w:w="9350" w:type="dxa"/>
            <w:gridSpan w:val="2"/>
            <w:tcBorders>
              <w:top w:val="single" w:sz="4" w:space="0" w:color="auto"/>
              <w:left w:val="single" w:sz="4" w:space="0" w:color="auto"/>
              <w:bottom w:val="single" w:sz="4" w:space="0" w:color="auto"/>
              <w:right w:val="single" w:sz="4" w:space="0" w:color="auto"/>
            </w:tcBorders>
          </w:tcPr>
          <w:p w14:paraId="63284559" w14:textId="77777777" w:rsidR="001663CB" w:rsidRPr="001663CB" w:rsidRDefault="001663CB" w:rsidP="006B1D90">
            <w:pPr>
              <w:spacing w:line="276" w:lineRule="auto"/>
              <w:rPr>
                <w:b/>
              </w:rPr>
            </w:pPr>
            <w:bookmarkStart w:id="107" w:name="_Hlk143269816"/>
          </w:p>
          <w:p w14:paraId="1AF95CE6" w14:textId="30B7F528" w:rsidR="001663CB" w:rsidRDefault="001663CB" w:rsidP="006B1D90">
            <w:pPr>
              <w:spacing w:line="276" w:lineRule="auto"/>
              <w:rPr>
                <w:b/>
              </w:rPr>
            </w:pPr>
            <w:r>
              <w:rPr>
                <w:b/>
              </w:rPr>
              <w:t xml:space="preserve">Table 1: Does </w:t>
            </w:r>
            <w:r w:rsidR="00CD1797">
              <w:rPr>
                <w:b/>
              </w:rPr>
              <w:t>Congo</w:t>
            </w:r>
            <w:r>
              <w:rPr>
                <w:b/>
              </w:rPr>
              <w:t xml:space="preserve"> have legislative provisions in place explicitly guaranteeing non-discrimination for women in the following key areas of employment?</w:t>
            </w:r>
          </w:p>
          <w:p w14:paraId="6B6D96CE" w14:textId="77777777" w:rsidR="001663CB" w:rsidRDefault="001663CB" w:rsidP="006B1D90">
            <w:pPr>
              <w:spacing w:line="276" w:lineRule="auto"/>
              <w:rPr>
                <w:b/>
              </w:rPr>
            </w:pPr>
          </w:p>
        </w:tc>
      </w:tr>
      <w:tr w:rsidR="001663CB" w14:paraId="6BF4B803"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385CC8F" w14:textId="77777777" w:rsidR="001663CB" w:rsidRDefault="001663CB" w:rsidP="006B1D90">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5F055E04" w14:textId="3798EA80" w:rsidR="001663CB" w:rsidRDefault="00594926" w:rsidP="006B1D90">
            <w:pPr>
              <w:spacing w:line="276" w:lineRule="auto"/>
            </w:pPr>
            <w:r>
              <w:t>No provisions found</w:t>
            </w:r>
          </w:p>
        </w:tc>
      </w:tr>
      <w:tr w:rsidR="001663CB" w14:paraId="2EC04533"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6442EE5" w14:textId="77777777" w:rsidR="001663CB" w:rsidRDefault="001663CB" w:rsidP="006B1D90">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20C7DEEF" w14:textId="7F523592" w:rsidR="001663CB" w:rsidRDefault="008E5EE6" w:rsidP="006B1D90">
            <w:pPr>
              <w:spacing w:line="276" w:lineRule="auto"/>
            </w:pPr>
            <w:r>
              <w:t xml:space="preserve">Yes, but </w:t>
            </w:r>
            <w:r w:rsidR="00E40496">
              <w:t>o</w:t>
            </w:r>
            <w:r w:rsidR="00594926">
              <w:t>nly equal pay for equal work</w:t>
            </w:r>
          </w:p>
        </w:tc>
      </w:tr>
      <w:tr w:rsidR="001663CB" w14:paraId="7A75AFE5"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12B8F38" w14:textId="77777777" w:rsidR="001663CB" w:rsidRDefault="001663CB" w:rsidP="006B1D90">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1F221B15" w14:textId="4AF419AD" w:rsidR="001663CB" w:rsidRDefault="00594926" w:rsidP="006B1D90">
            <w:pPr>
              <w:spacing w:line="276" w:lineRule="auto"/>
            </w:pPr>
            <w:r>
              <w:t>No provisions found</w:t>
            </w:r>
          </w:p>
        </w:tc>
      </w:tr>
      <w:tr w:rsidR="001663CB" w14:paraId="4F15F0F5"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FE9D809" w14:textId="77777777" w:rsidR="001663CB" w:rsidRDefault="001663CB" w:rsidP="006B1D90">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19117DDB" w14:textId="6E6AC6D7" w:rsidR="001663CB" w:rsidRDefault="00594926" w:rsidP="006B1D90">
            <w:pPr>
              <w:spacing w:line="276" w:lineRule="auto"/>
            </w:pPr>
            <w:r>
              <w:t>No provisions found</w:t>
            </w:r>
          </w:p>
        </w:tc>
      </w:tr>
      <w:tr w:rsidR="001663CB" w14:paraId="219D21B0"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17C9BBE7" w14:textId="77777777" w:rsidR="001663CB" w:rsidRDefault="001663CB" w:rsidP="006B1D90">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313A38AD" w14:textId="70F07569" w:rsidR="001663CB" w:rsidRDefault="00594926" w:rsidP="006B1D90">
            <w:pPr>
              <w:spacing w:line="276" w:lineRule="auto"/>
            </w:pPr>
            <w:r>
              <w:t>No provisions found</w:t>
            </w:r>
          </w:p>
        </w:tc>
      </w:tr>
      <w:tr w:rsidR="001663CB" w14:paraId="4D34DD26"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tcPr>
          <w:p w14:paraId="24221270" w14:textId="20817570" w:rsidR="001663CB" w:rsidRDefault="001663CB" w:rsidP="006B1D90">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4A2A20B0" w14:textId="32A89ECF" w:rsidR="001663CB" w:rsidRDefault="00594926" w:rsidP="006B1D90">
            <w:r>
              <w:t>No provisions found</w:t>
            </w:r>
          </w:p>
        </w:tc>
      </w:tr>
      <w:tr w:rsidR="001663CB" w14:paraId="09C80D9E"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014D326" w14:textId="77777777" w:rsidR="001663CB" w:rsidRDefault="001663CB" w:rsidP="006B1D90">
            <w:pPr>
              <w:spacing w:line="276" w:lineRule="auto"/>
              <w:rPr>
                <w:bCs/>
              </w:rPr>
            </w:pPr>
            <w:r>
              <w:rPr>
                <w:bCs/>
              </w:rPr>
              <w:lastRenderedPageBreak/>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39F51233" w14:textId="5BC85040" w:rsidR="001663CB" w:rsidRDefault="002E6080" w:rsidP="006B1D90">
            <w:pPr>
              <w:spacing w:line="276" w:lineRule="auto"/>
            </w:pPr>
            <w:r>
              <w:t>No provisions found</w:t>
            </w:r>
          </w:p>
        </w:tc>
      </w:tr>
      <w:tr w:rsidR="001663CB" w14:paraId="68060BBA" w14:textId="77777777" w:rsidTr="006B1D90">
        <w:trPr>
          <w:trHeight w:val="360"/>
        </w:trPr>
        <w:tc>
          <w:tcPr>
            <w:tcW w:w="4675" w:type="dxa"/>
            <w:tcBorders>
              <w:top w:val="single" w:sz="4" w:space="0" w:color="auto"/>
              <w:left w:val="single" w:sz="4" w:space="0" w:color="auto"/>
              <w:bottom w:val="single" w:sz="4" w:space="0" w:color="auto"/>
              <w:right w:val="single" w:sz="4" w:space="0" w:color="auto"/>
            </w:tcBorders>
          </w:tcPr>
          <w:p w14:paraId="5ABF1467" w14:textId="77777777" w:rsidR="001663CB" w:rsidRDefault="001663CB" w:rsidP="006B1D90">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6F7EA17C" w14:textId="70BB70DF" w:rsidR="001663CB" w:rsidRDefault="00D53E3C" w:rsidP="006B1D90">
            <w:r>
              <w:t>No provisions found</w:t>
            </w:r>
          </w:p>
        </w:tc>
      </w:tr>
    </w:tbl>
    <w:p w14:paraId="6FB9EB3C" w14:textId="4A825FC5" w:rsidR="00FF10FA" w:rsidRDefault="00FF10FA" w:rsidP="00F80FF2">
      <w:pPr>
        <w:spacing w:after="0"/>
      </w:pPr>
      <w:bookmarkStart w:id="108" w:name="_GoBack"/>
      <w:bookmarkEnd w:id="107"/>
      <w:bookmarkEnd w:id="108"/>
    </w:p>
    <w:p w14:paraId="06A0F5E4" w14:textId="67A730F9" w:rsidR="00FF10FA" w:rsidRPr="002A46AB" w:rsidRDefault="00FF10FA" w:rsidP="002A46AB">
      <w:pPr>
        <w:pStyle w:val="Heading4"/>
        <w:rPr>
          <w:i/>
          <w:sz w:val="18"/>
          <w:szCs w:val="18"/>
        </w:rPr>
      </w:pPr>
      <w:r w:rsidRPr="000E03A6">
        <w:rPr>
          <w:i/>
          <w:sz w:val="18"/>
          <w:szCs w:val="18"/>
        </w:rPr>
        <w:t>Briefing prepared by the WORLD Policy Analysis Center, University of California, Los Angeles</w:t>
      </w:r>
    </w:p>
    <w:sectPr w:rsidR="00FF10FA" w:rsidRPr="002A46AB"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6E88399" w16cex:dateUtc="2023-12-04T16: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61745" w14:textId="77777777" w:rsidR="008D5DDB" w:rsidRDefault="008D5DDB" w:rsidP="00263795">
      <w:pPr>
        <w:spacing w:after="0" w:line="240" w:lineRule="auto"/>
      </w:pPr>
      <w:r>
        <w:separator/>
      </w:r>
    </w:p>
  </w:endnote>
  <w:endnote w:type="continuationSeparator" w:id="0">
    <w:p w14:paraId="569CF1DA" w14:textId="77777777" w:rsidR="008D5DDB" w:rsidRDefault="008D5DDB"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271618" w:rsidRDefault="0027161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3435FE9D" w14:textId="77777777" w:rsidR="00271618" w:rsidRDefault="00271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29944" w14:textId="77777777" w:rsidR="008D5DDB" w:rsidRDefault="008D5DDB" w:rsidP="00263795">
      <w:pPr>
        <w:spacing w:after="0" w:line="240" w:lineRule="auto"/>
      </w:pPr>
      <w:r>
        <w:separator/>
      </w:r>
    </w:p>
  </w:footnote>
  <w:footnote w:type="continuationSeparator" w:id="0">
    <w:p w14:paraId="11975F08" w14:textId="77777777" w:rsidR="008D5DDB" w:rsidRDefault="008D5DDB" w:rsidP="00263795">
      <w:pPr>
        <w:spacing w:after="0" w:line="240" w:lineRule="auto"/>
      </w:pPr>
      <w:r>
        <w:continuationSeparator/>
      </w:r>
    </w:p>
  </w:footnote>
  <w:footnote w:id="1">
    <w:p w14:paraId="6EE2B9A5" w14:textId="582B92EA" w:rsidR="00271618" w:rsidRPr="00104B44" w:rsidRDefault="00271618" w:rsidP="00500E07">
      <w:pPr>
        <w:spacing w:before="0" w:after="0"/>
        <w:rPr>
          <w:i/>
          <w:sz w:val="22"/>
        </w:rPr>
      </w:pPr>
      <w:r>
        <w:rPr>
          <w:rStyle w:val="FootnoteReference"/>
        </w:rPr>
        <w:footnoteRef/>
      </w:r>
      <w:r>
        <w:t xml:space="preserve"> </w:t>
      </w:r>
      <w:r w:rsidRPr="00425DE8">
        <w:t>UNICEF Data Warehouse – Child M</w:t>
      </w:r>
      <w:r>
        <w:t xml:space="preserve">arriage. Retrieved November 30,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2">
    <w:p w14:paraId="01B65277" w14:textId="7536CAF2" w:rsidR="00271618" w:rsidRPr="00104B44" w:rsidRDefault="00271618" w:rsidP="00F93281">
      <w:pPr>
        <w:spacing w:before="0" w:after="0"/>
        <w:rPr>
          <w:i/>
          <w:sz w:val="22"/>
        </w:rPr>
      </w:pPr>
      <w:r>
        <w:rPr>
          <w:rStyle w:val="FootnoteReference"/>
        </w:rPr>
        <w:footnoteRef/>
      </w:r>
      <w:r>
        <w:t xml:space="preserve"> 2019 data taken from </w:t>
      </w:r>
      <w:r w:rsidRPr="00425DE8">
        <w:t>UNICEF. UNICEF Data Warehouse – Child M</w:t>
      </w:r>
      <w:r>
        <w:t xml:space="preserve">arriage. Retrieved November 30,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6E5F9D43" w:rsidR="00271618" w:rsidRDefault="00271618"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Del="00831B92">
      <w:t xml:space="preserve"> </w:t>
    </w:r>
    <w:r>
      <w:t>December 4, 2023</w:t>
    </w:r>
  </w:p>
  <w:p w14:paraId="288FAFE4" w14:textId="77777777" w:rsidR="00271618" w:rsidRDefault="00271618"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24E08"/>
    <w:multiLevelType w:val="hybridMultilevel"/>
    <w:tmpl w:val="8F206C30"/>
    <w:lvl w:ilvl="0" w:tplc="C3D8E0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755F71"/>
    <w:multiLevelType w:val="hybridMultilevel"/>
    <w:tmpl w:val="FFFFFFFF"/>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C4A1E"/>
    <w:multiLevelType w:val="hybridMultilevel"/>
    <w:tmpl w:val="5F72F214"/>
    <w:lvl w:ilvl="0" w:tplc="FFFFFFFF">
      <w:start w:val="1"/>
      <w:numFmt w:val="decimal"/>
      <w:lvlText w:val="%1."/>
      <w:lvlJc w:val="left"/>
      <w:pPr>
        <w:ind w:left="720" w:hanging="360"/>
      </w:pPr>
      <w:rPr>
        <w:rFonts w:asciiTheme="minorHAnsi" w:eastAsiaTheme="minorHAnsi" w:hAnsiTheme="minorHAnsi" w:cstheme="minorBid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31F36B2"/>
    <w:multiLevelType w:val="hybridMultilevel"/>
    <w:tmpl w:val="1CBE0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4DB58EB"/>
    <w:multiLevelType w:val="hybridMultilevel"/>
    <w:tmpl w:val="FC944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0"/>
  </w:num>
  <w:num w:numId="4">
    <w:abstractNumId w:val="4"/>
  </w:num>
  <w:num w:numId="5">
    <w:abstractNumId w:val="5"/>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num>
  <w:num w:numId="10">
    <w:abstractNumId w:val="9"/>
  </w:num>
  <w:num w:numId="11">
    <w:abstractNumId w:val="3"/>
  </w:num>
  <w:num w:numId="12">
    <w:abstractNumId w:val="1"/>
  </w:num>
  <w:num w:numId="13">
    <w:abstractNumId w:val="0"/>
  </w:num>
  <w:num w:numId="14">
    <w:abstractNumId w:val="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7B9F"/>
    <w:rsid w:val="00007FCC"/>
    <w:rsid w:val="0001402E"/>
    <w:rsid w:val="00021FBA"/>
    <w:rsid w:val="00024807"/>
    <w:rsid w:val="0002636A"/>
    <w:rsid w:val="00026A3B"/>
    <w:rsid w:val="0003358B"/>
    <w:rsid w:val="000345E3"/>
    <w:rsid w:val="00035C10"/>
    <w:rsid w:val="000365E8"/>
    <w:rsid w:val="0004125F"/>
    <w:rsid w:val="00041FF9"/>
    <w:rsid w:val="0004725A"/>
    <w:rsid w:val="00053016"/>
    <w:rsid w:val="000530B1"/>
    <w:rsid w:val="00062767"/>
    <w:rsid w:val="0006291B"/>
    <w:rsid w:val="0006644E"/>
    <w:rsid w:val="000671D5"/>
    <w:rsid w:val="000675E2"/>
    <w:rsid w:val="00074C6E"/>
    <w:rsid w:val="00075804"/>
    <w:rsid w:val="000850FE"/>
    <w:rsid w:val="000A17BA"/>
    <w:rsid w:val="000A1E70"/>
    <w:rsid w:val="000A6E0C"/>
    <w:rsid w:val="000B05BA"/>
    <w:rsid w:val="000B2CBC"/>
    <w:rsid w:val="000B43D7"/>
    <w:rsid w:val="000C524F"/>
    <w:rsid w:val="000C5A09"/>
    <w:rsid w:val="000D2A2C"/>
    <w:rsid w:val="000D48EA"/>
    <w:rsid w:val="000D75F8"/>
    <w:rsid w:val="000E3618"/>
    <w:rsid w:val="000E3CCB"/>
    <w:rsid w:val="000E3CF5"/>
    <w:rsid w:val="000E756A"/>
    <w:rsid w:val="000F22CA"/>
    <w:rsid w:val="000F4CDB"/>
    <w:rsid w:val="000F5C02"/>
    <w:rsid w:val="000F6A30"/>
    <w:rsid w:val="000F7D43"/>
    <w:rsid w:val="0010092B"/>
    <w:rsid w:val="0010334A"/>
    <w:rsid w:val="00107B03"/>
    <w:rsid w:val="00110604"/>
    <w:rsid w:val="00112EC9"/>
    <w:rsid w:val="0011417A"/>
    <w:rsid w:val="00115C81"/>
    <w:rsid w:val="00116CBB"/>
    <w:rsid w:val="00121A10"/>
    <w:rsid w:val="001339E4"/>
    <w:rsid w:val="00135A83"/>
    <w:rsid w:val="0014064A"/>
    <w:rsid w:val="0014409D"/>
    <w:rsid w:val="0014443A"/>
    <w:rsid w:val="00146C3A"/>
    <w:rsid w:val="001512D1"/>
    <w:rsid w:val="00157053"/>
    <w:rsid w:val="00162979"/>
    <w:rsid w:val="00163AA4"/>
    <w:rsid w:val="001663CB"/>
    <w:rsid w:val="00167592"/>
    <w:rsid w:val="00170358"/>
    <w:rsid w:val="001855CF"/>
    <w:rsid w:val="00186A0B"/>
    <w:rsid w:val="00186E8B"/>
    <w:rsid w:val="00192A79"/>
    <w:rsid w:val="00192EE4"/>
    <w:rsid w:val="00193072"/>
    <w:rsid w:val="00193108"/>
    <w:rsid w:val="00196B39"/>
    <w:rsid w:val="001A1121"/>
    <w:rsid w:val="001B0629"/>
    <w:rsid w:val="001B130D"/>
    <w:rsid w:val="001B6472"/>
    <w:rsid w:val="001E0AB3"/>
    <w:rsid w:val="001E6EF2"/>
    <w:rsid w:val="001F2433"/>
    <w:rsid w:val="001F3055"/>
    <w:rsid w:val="001F60B8"/>
    <w:rsid w:val="00201BBD"/>
    <w:rsid w:val="00202927"/>
    <w:rsid w:val="00204CB3"/>
    <w:rsid w:val="002118F1"/>
    <w:rsid w:val="00214F7A"/>
    <w:rsid w:val="00216A01"/>
    <w:rsid w:val="00216F3A"/>
    <w:rsid w:val="00217985"/>
    <w:rsid w:val="00225A6E"/>
    <w:rsid w:val="00227357"/>
    <w:rsid w:val="00233775"/>
    <w:rsid w:val="00233C05"/>
    <w:rsid w:val="002363A5"/>
    <w:rsid w:val="00237DC7"/>
    <w:rsid w:val="00242A41"/>
    <w:rsid w:val="00244E0B"/>
    <w:rsid w:val="002463EE"/>
    <w:rsid w:val="00246EC7"/>
    <w:rsid w:val="002529A1"/>
    <w:rsid w:val="00254467"/>
    <w:rsid w:val="0025507E"/>
    <w:rsid w:val="002553AC"/>
    <w:rsid w:val="0025596E"/>
    <w:rsid w:val="00262139"/>
    <w:rsid w:val="0026260D"/>
    <w:rsid w:val="00262B5B"/>
    <w:rsid w:val="00262C3C"/>
    <w:rsid w:val="00263795"/>
    <w:rsid w:val="00267D06"/>
    <w:rsid w:val="00271618"/>
    <w:rsid w:val="00277988"/>
    <w:rsid w:val="002802A1"/>
    <w:rsid w:val="00280964"/>
    <w:rsid w:val="002822B0"/>
    <w:rsid w:val="0028500F"/>
    <w:rsid w:val="0028609C"/>
    <w:rsid w:val="002874BF"/>
    <w:rsid w:val="00292CC9"/>
    <w:rsid w:val="00293C07"/>
    <w:rsid w:val="002A27CB"/>
    <w:rsid w:val="002A2ECC"/>
    <w:rsid w:val="002A35ED"/>
    <w:rsid w:val="002A46AB"/>
    <w:rsid w:val="002B4C4A"/>
    <w:rsid w:val="002B6072"/>
    <w:rsid w:val="002C0E6F"/>
    <w:rsid w:val="002C79FD"/>
    <w:rsid w:val="002D3CE2"/>
    <w:rsid w:val="002E3152"/>
    <w:rsid w:val="002E6080"/>
    <w:rsid w:val="002F18CF"/>
    <w:rsid w:val="002F47A6"/>
    <w:rsid w:val="002F4FD6"/>
    <w:rsid w:val="002F655E"/>
    <w:rsid w:val="002F6E5A"/>
    <w:rsid w:val="00310E1F"/>
    <w:rsid w:val="00320262"/>
    <w:rsid w:val="00326226"/>
    <w:rsid w:val="00331DB8"/>
    <w:rsid w:val="0034039A"/>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4A3F"/>
    <w:rsid w:val="004554E5"/>
    <w:rsid w:val="00457CA1"/>
    <w:rsid w:val="00461A11"/>
    <w:rsid w:val="00466174"/>
    <w:rsid w:val="004679B8"/>
    <w:rsid w:val="0047219D"/>
    <w:rsid w:val="00473A77"/>
    <w:rsid w:val="00473BDF"/>
    <w:rsid w:val="00474A1C"/>
    <w:rsid w:val="0047586E"/>
    <w:rsid w:val="00476162"/>
    <w:rsid w:val="0048371B"/>
    <w:rsid w:val="004875CC"/>
    <w:rsid w:val="00487C6E"/>
    <w:rsid w:val="004A4246"/>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0E07"/>
    <w:rsid w:val="00502A99"/>
    <w:rsid w:val="00502CB9"/>
    <w:rsid w:val="0050301F"/>
    <w:rsid w:val="00504243"/>
    <w:rsid w:val="00505920"/>
    <w:rsid w:val="00506227"/>
    <w:rsid w:val="00515B1B"/>
    <w:rsid w:val="00525DC6"/>
    <w:rsid w:val="005359EF"/>
    <w:rsid w:val="005404BA"/>
    <w:rsid w:val="00543280"/>
    <w:rsid w:val="0054599A"/>
    <w:rsid w:val="005506E0"/>
    <w:rsid w:val="005543C0"/>
    <w:rsid w:val="005567CD"/>
    <w:rsid w:val="00557612"/>
    <w:rsid w:val="00562FEE"/>
    <w:rsid w:val="005651F7"/>
    <w:rsid w:val="005716D4"/>
    <w:rsid w:val="0057555D"/>
    <w:rsid w:val="0057663A"/>
    <w:rsid w:val="005857B9"/>
    <w:rsid w:val="00591179"/>
    <w:rsid w:val="00591781"/>
    <w:rsid w:val="005940D1"/>
    <w:rsid w:val="00594926"/>
    <w:rsid w:val="005963F8"/>
    <w:rsid w:val="005A25CA"/>
    <w:rsid w:val="005A3A03"/>
    <w:rsid w:val="005A5F1C"/>
    <w:rsid w:val="005A770F"/>
    <w:rsid w:val="005B7FB6"/>
    <w:rsid w:val="005C1924"/>
    <w:rsid w:val="005C5747"/>
    <w:rsid w:val="005C5953"/>
    <w:rsid w:val="005C7DDB"/>
    <w:rsid w:val="005D00FA"/>
    <w:rsid w:val="005D290C"/>
    <w:rsid w:val="005E0141"/>
    <w:rsid w:val="005E0866"/>
    <w:rsid w:val="005E14E6"/>
    <w:rsid w:val="005E1C2A"/>
    <w:rsid w:val="005E3766"/>
    <w:rsid w:val="005E6E48"/>
    <w:rsid w:val="005F79F0"/>
    <w:rsid w:val="005F7F02"/>
    <w:rsid w:val="0060044E"/>
    <w:rsid w:val="00612D50"/>
    <w:rsid w:val="00613B71"/>
    <w:rsid w:val="00623047"/>
    <w:rsid w:val="00623782"/>
    <w:rsid w:val="006252F3"/>
    <w:rsid w:val="006274E5"/>
    <w:rsid w:val="006306D0"/>
    <w:rsid w:val="0063298F"/>
    <w:rsid w:val="00643218"/>
    <w:rsid w:val="00651325"/>
    <w:rsid w:val="00655768"/>
    <w:rsid w:val="00656B5B"/>
    <w:rsid w:val="0065723F"/>
    <w:rsid w:val="00660730"/>
    <w:rsid w:val="00660F61"/>
    <w:rsid w:val="00662B05"/>
    <w:rsid w:val="006657E9"/>
    <w:rsid w:val="00665877"/>
    <w:rsid w:val="006768A8"/>
    <w:rsid w:val="00681002"/>
    <w:rsid w:val="006A4D85"/>
    <w:rsid w:val="006A5F21"/>
    <w:rsid w:val="006A7BF2"/>
    <w:rsid w:val="006B1C1E"/>
    <w:rsid w:val="006B1D90"/>
    <w:rsid w:val="006B44D9"/>
    <w:rsid w:val="006C2730"/>
    <w:rsid w:val="006C292B"/>
    <w:rsid w:val="006C3479"/>
    <w:rsid w:val="006C75D7"/>
    <w:rsid w:val="006D29B2"/>
    <w:rsid w:val="006D4E5A"/>
    <w:rsid w:val="006D57E4"/>
    <w:rsid w:val="006E0A8A"/>
    <w:rsid w:val="006E210C"/>
    <w:rsid w:val="006E25EC"/>
    <w:rsid w:val="006E409F"/>
    <w:rsid w:val="00700A3A"/>
    <w:rsid w:val="007033CF"/>
    <w:rsid w:val="00704E40"/>
    <w:rsid w:val="007050D7"/>
    <w:rsid w:val="00706F35"/>
    <w:rsid w:val="007124C0"/>
    <w:rsid w:val="00712F37"/>
    <w:rsid w:val="00714794"/>
    <w:rsid w:val="007174B8"/>
    <w:rsid w:val="007237E3"/>
    <w:rsid w:val="00724A59"/>
    <w:rsid w:val="00727109"/>
    <w:rsid w:val="00727A07"/>
    <w:rsid w:val="00730F01"/>
    <w:rsid w:val="007335F6"/>
    <w:rsid w:val="007418C2"/>
    <w:rsid w:val="0074263A"/>
    <w:rsid w:val="00753E19"/>
    <w:rsid w:val="007559F8"/>
    <w:rsid w:val="007578CE"/>
    <w:rsid w:val="0076170C"/>
    <w:rsid w:val="00762334"/>
    <w:rsid w:val="007624D3"/>
    <w:rsid w:val="007654FC"/>
    <w:rsid w:val="007676DE"/>
    <w:rsid w:val="007718E9"/>
    <w:rsid w:val="00791D26"/>
    <w:rsid w:val="00791D51"/>
    <w:rsid w:val="007937C1"/>
    <w:rsid w:val="0079395B"/>
    <w:rsid w:val="00794A0A"/>
    <w:rsid w:val="00797894"/>
    <w:rsid w:val="007A64C7"/>
    <w:rsid w:val="007A7B6B"/>
    <w:rsid w:val="007B0B11"/>
    <w:rsid w:val="007B2070"/>
    <w:rsid w:val="007B20C7"/>
    <w:rsid w:val="007C3B75"/>
    <w:rsid w:val="007D7849"/>
    <w:rsid w:val="007E2764"/>
    <w:rsid w:val="007E49A7"/>
    <w:rsid w:val="007F5238"/>
    <w:rsid w:val="00801FB9"/>
    <w:rsid w:val="00802E98"/>
    <w:rsid w:val="008213A8"/>
    <w:rsid w:val="00821F3C"/>
    <w:rsid w:val="00825DA2"/>
    <w:rsid w:val="00826FE7"/>
    <w:rsid w:val="00827695"/>
    <w:rsid w:val="00831B92"/>
    <w:rsid w:val="00831E58"/>
    <w:rsid w:val="00835292"/>
    <w:rsid w:val="00835FEE"/>
    <w:rsid w:val="00837649"/>
    <w:rsid w:val="008459A6"/>
    <w:rsid w:val="008464B8"/>
    <w:rsid w:val="00847DC2"/>
    <w:rsid w:val="00853DA5"/>
    <w:rsid w:val="00853DE3"/>
    <w:rsid w:val="00866191"/>
    <w:rsid w:val="00873DCC"/>
    <w:rsid w:val="0088047F"/>
    <w:rsid w:val="0088534C"/>
    <w:rsid w:val="00885BB4"/>
    <w:rsid w:val="008952C8"/>
    <w:rsid w:val="008A1018"/>
    <w:rsid w:val="008A6B53"/>
    <w:rsid w:val="008B1008"/>
    <w:rsid w:val="008C7413"/>
    <w:rsid w:val="008D0862"/>
    <w:rsid w:val="008D094E"/>
    <w:rsid w:val="008D5DDB"/>
    <w:rsid w:val="008D686E"/>
    <w:rsid w:val="008E34A4"/>
    <w:rsid w:val="008E5EE6"/>
    <w:rsid w:val="008F4F55"/>
    <w:rsid w:val="008F5285"/>
    <w:rsid w:val="008F5C64"/>
    <w:rsid w:val="008F5EC5"/>
    <w:rsid w:val="00901202"/>
    <w:rsid w:val="00901B32"/>
    <w:rsid w:val="00907F5F"/>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2344"/>
    <w:rsid w:val="00995882"/>
    <w:rsid w:val="009A5378"/>
    <w:rsid w:val="009A538D"/>
    <w:rsid w:val="009B02AF"/>
    <w:rsid w:val="009B0366"/>
    <w:rsid w:val="009B129B"/>
    <w:rsid w:val="009B46C8"/>
    <w:rsid w:val="009B62F1"/>
    <w:rsid w:val="009C161B"/>
    <w:rsid w:val="009C3D5F"/>
    <w:rsid w:val="009D0245"/>
    <w:rsid w:val="009D2F67"/>
    <w:rsid w:val="009D407C"/>
    <w:rsid w:val="009D52EC"/>
    <w:rsid w:val="009E00C6"/>
    <w:rsid w:val="009E2678"/>
    <w:rsid w:val="009E5C20"/>
    <w:rsid w:val="009F0C73"/>
    <w:rsid w:val="009F0E0C"/>
    <w:rsid w:val="009F10C4"/>
    <w:rsid w:val="009F2054"/>
    <w:rsid w:val="00A04CD6"/>
    <w:rsid w:val="00A05BF8"/>
    <w:rsid w:val="00A07D60"/>
    <w:rsid w:val="00A202A5"/>
    <w:rsid w:val="00A34BEB"/>
    <w:rsid w:val="00A40B6F"/>
    <w:rsid w:val="00A41296"/>
    <w:rsid w:val="00A41D03"/>
    <w:rsid w:val="00A41FA6"/>
    <w:rsid w:val="00A43FE4"/>
    <w:rsid w:val="00A52B2B"/>
    <w:rsid w:val="00A5371B"/>
    <w:rsid w:val="00A545C8"/>
    <w:rsid w:val="00A54613"/>
    <w:rsid w:val="00A5601D"/>
    <w:rsid w:val="00A57340"/>
    <w:rsid w:val="00A62151"/>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5D04"/>
    <w:rsid w:val="00AC703A"/>
    <w:rsid w:val="00AD1999"/>
    <w:rsid w:val="00AD2BB6"/>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3ED0"/>
    <w:rsid w:val="00BB2AE9"/>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5419"/>
    <w:rsid w:val="00BF71D1"/>
    <w:rsid w:val="00C00413"/>
    <w:rsid w:val="00C057D6"/>
    <w:rsid w:val="00C12CB7"/>
    <w:rsid w:val="00C15AFF"/>
    <w:rsid w:val="00C1654D"/>
    <w:rsid w:val="00C30208"/>
    <w:rsid w:val="00C31A62"/>
    <w:rsid w:val="00C3317D"/>
    <w:rsid w:val="00C36B64"/>
    <w:rsid w:val="00C370E4"/>
    <w:rsid w:val="00C4687E"/>
    <w:rsid w:val="00C554A3"/>
    <w:rsid w:val="00C5558E"/>
    <w:rsid w:val="00C618C4"/>
    <w:rsid w:val="00C62B18"/>
    <w:rsid w:val="00C63CF4"/>
    <w:rsid w:val="00C64A14"/>
    <w:rsid w:val="00C7178A"/>
    <w:rsid w:val="00C7613B"/>
    <w:rsid w:val="00C80E4A"/>
    <w:rsid w:val="00C840C1"/>
    <w:rsid w:val="00C861CF"/>
    <w:rsid w:val="00C93D2E"/>
    <w:rsid w:val="00CA05CC"/>
    <w:rsid w:val="00CA6E6C"/>
    <w:rsid w:val="00CB0B77"/>
    <w:rsid w:val="00CB2298"/>
    <w:rsid w:val="00CB526A"/>
    <w:rsid w:val="00CB76CD"/>
    <w:rsid w:val="00CC4C96"/>
    <w:rsid w:val="00CC6192"/>
    <w:rsid w:val="00CC6606"/>
    <w:rsid w:val="00CD1797"/>
    <w:rsid w:val="00CD519F"/>
    <w:rsid w:val="00CD79BB"/>
    <w:rsid w:val="00CE2020"/>
    <w:rsid w:val="00CE3A9B"/>
    <w:rsid w:val="00CE60C2"/>
    <w:rsid w:val="00CF442E"/>
    <w:rsid w:val="00D106E8"/>
    <w:rsid w:val="00D12294"/>
    <w:rsid w:val="00D17EFF"/>
    <w:rsid w:val="00D22632"/>
    <w:rsid w:val="00D252BB"/>
    <w:rsid w:val="00D319AC"/>
    <w:rsid w:val="00D3228B"/>
    <w:rsid w:val="00D324BD"/>
    <w:rsid w:val="00D363FE"/>
    <w:rsid w:val="00D4056B"/>
    <w:rsid w:val="00D42FDE"/>
    <w:rsid w:val="00D46827"/>
    <w:rsid w:val="00D50EFC"/>
    <w:rsid w:val="00D52B3A"/>
    <w:rsid w:val="00D53E3C"/>
    <w:rsid w:val="00D54FD4"/>
    <w:rsid w:val="00D557DB"/>
    <w:rsid w:val="00D609FF"/>
    <w:rsid w:val="00D62418"/>
    <w:rsid w:val="00D66C06"/>
    <w:rsid w:val="00D71331"/>
    <w:rsid w:val="00D71CC4"/>
    <w:rsid w:val="00D73703"/>
    <w:rsid w:val="00D74B18"/>
    <w:rsid w:val="00D7504F"/>
    <w:rsid w:val="00D8218E"/>
    <w:rsid w:val="00D82319"/>
    <w:rsid w:val="00D86633"/>
    <w:rsid w:val="00D87824"/>
    <w:rsid w:val="00D91228"/>
    <w:rsid w:val="00D921C2"/>
    <w:rsid w:val="00D93BBC"/>
    <w:rsid w:val="00D956F7"/>
    <w:rsid w:val="00DA1DEE"/>
    <w:rsid w:val="00DB0AD1"/>
    <w:rsid w:val="00DB4DC6"/>
    <w:rsid w:val="00DC0D8F"/>
    <w:rsid w:val="00DC3D67"/>
    <w:rsid w:val="00DC3D8E"/>
    <w:rsid w:val="00DC6A87"/>
    <w:rsid w:val="00DC7044"/>
    <w:rsid w:val="00DD2F6D"/>
    <w:rsid w:val="00DD2FEA"/>
    <w:rsid w:val="00DD45BE"/>
    <w:rsid w:val="00DD7FF1"/>
    <w:rsid w:val="00DE29DF"/>
    <w:rsid w:val="00DE554F"/>
    <w:rsid w:val="00DF4CA4"/>
    <w:rsid w:val="00DF5370"/>
    <w:rsid w:val="00DF6F0C"/>
    <w:rsid w:val="00DF7F93"/>
    <w:rsid w:val="00E0014D"/>
    <w:rsid w:val="00E10D86"/>
    <w:rsid w:val="00E12381"/>
    <w:rsid w:val="00E147C9"/>
    <w:rsid w:val="00E1726A"/>
    <w:rsid w:val="00E21E26"/>
    <w:rsid w:val="00E22B53"/>
    <w:rsid w:val="00E31D73"/>
    <w:rsid w:val="00E35C53"/>
    <w:rsid w:val="00E40496"/>
    <w:rsid w:val="00E40596"/>
    <w:rsid w:val="00E4063C"/>
    <w:rsid w:val="00E43F66"/>
    <w:rsid w:val="00E46FDE"/>
    <w:rsid w:val="00E47623"/>
    <w:rsid w:val="00E5079A"/>
    <w:rsid w:val="00E5640F"/>
    <w:rsid w:val="00E57329"/>
    <w:rsid w:val="00E57623"/>
    <w:rsid w:val="00E64C52"/>
    <w:rsid w:val="00E674E0"/>
    <w:rsid w:val="00E71762"/>
    <w:rsid w:val="00E835A3"/>
    <w:rsid w:val="00E86023"/>
    <w:rsid w:val="00E91006"/>
    <w:rsid w:val="00E94851"/>
    <w:rsid w:val="00E95620"/>
    <w:rsid w:val="00E97E49"/>
    <w:rsid w:val="00EA0E61"/>
    <w:rsid w:val="00EA1029"/>
    <w:rsid w:val="00EA1798"/>
    <w:rsid w:val="00EA4351"/>
    <w:rsid w:val="00EB621C"/>
    <w:rsid w:val="00EC04CF"/>
    <w:rsid w:val="00EC1A49"/>
    <w:rsid w:val="00EC3388"/>
    <w:rsid w:val="00ED4891"/>
    <w:rsid w:val="00ED644D"/>
    <w:rsid w:val="00EE6B18"/>
    <w:rsid w:val="00EE7F06"/>
    <w:rsid w:val="00EF1E0E"/>
    <w:rsid w:val="00EF7398"/>
    <w:rsid w:val="00EF7C35"/>
    <w:rsid w:val="00F06DFE"/>
    <w:rsid w:val="00F073DC"/>
    <w:rsid w:val="00F10066"/>
    <w:rsid w:val="00F10315"/>
    <w:rsid w:val="00F1039B"/>
    <w:rsid w:val="00F15F63"/>
    <w:rsid w:val="00F213B6"/>
    <w:rsid w:val="00F22521"/>
    <w:rsid w:val="00F22B57"/>
    <w:rsid w:val="00F300F9"/>
    <w:rsid w:val="00F302CE"/>
    <w:rsid w:val="00F326DD"/>
    <w:rsid w:val="00F41C71"/>
    <w:rsid w:val="00F4614B"/>
    <w:rsid w:val="00F50412"/>
    <w:rsid w:val="00F61FDE"/>
    <w:rsid w:val="00F7324F"/>
    <w:rsid w:val="00F7665A"/>
    <w:rsid w:val="00F802A3"/>
    <w:rsid w:val="00F80D67"/>
    <w:rsid w:val="00F80FF2"/>
    <w:rsid w:val="00F842C9"/>
    <w:rsid w:val="00F86C29"/>
    <w:rsid w:val="00F93281"/>
    <w:rsid w:val="00F95088"/>
    <w:rsid w:val="00FA063C"/>
    <w:rsid w:val="00FA45F7"/>
    <w:rsid w:val="00FB21DF"/>
    <w:rsid w:val="00FB27B5"/>
    <w:rsid w:val="00FB67BC"/>
    <w:rsid w:val="00FB7E6D"/>
    <w:rsid w:val="00FC1FA3"/>
    <w:rsid w:val="00FC354E"/>
    <w:rsid w:val="00FC4A47"/>
    <w:rsid w:val="00FD208D"/>
    <w:rsid w:val="00FD3248"/>
    <w:rsid w:val="00FD351D"/>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docId w15:val="{92C2B0E5-7429-44E9-96A7-21530DEAF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835FEE"/>
    <w:pPr>
      <w:tabs>
        <w:tab w:val="right" w:leader="dot" w:pos="9350"/>
      </w:tabs>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0675E2"/>
  </w:style>
  <w:style w:type="paragraph" w:customStyle="1" w:styleId="Default">
    <w:name w:val="Default"/>
    <w:basedOn w:val="Normal"/>
    <w:rsid w:val="008D094E"/>
    <w:pPr>
      <w:autoSpaceDE w:val="0"/>
      <w:autoSpaceDN w:val="0"/>
      <w:spacing w:before="0" w:after="0" w:line="240" w:lineRule="auto"/>
    </w:pPr>
    <w:rPr>
      <w:rFonts w:ascii="Times New Roman" w:eastAsiaTheme="minorHAns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412">
      <w:bodyDiv w:val="1"/>
      <w:marLeft w:val="0"/>
      <w:marRight w:val="0"/>
      <w:marTop w:val="0"/>
      <w:marBottom w:val="0"/>
      <w:divBdr>
        <w:top w:val="none" w:sz="0" w:space="0" w:color="auto"/>
        <w:left w:val="none" w:sz="0" w:space="0" w:color="auto"/>
        <w:bottom w:val="none" w:sz="0" w:space="0" w:color="auto"/>
        <w:right w:val="none" w:sz="0" w:space="0" w:color="auto"/>
      </w:divBdr>
    </w:div>
    <w:div w:id="8795054">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0302716">
      <w:bodyDiv w:val="1"/>
      <w:marLeft w:val="0"/>
      <w:marRight w:val="0"/>
      <w:marTop w:val="0"/>
      <w:marBottom w:val="0"/>
      <w:divBdr>
        <w:top w:val="none" w:sz="0" w:space="0" w:color="auto"/>
        <w:left w:val="none" w:sz="0" w:space="0" w:color="auto"/>
        <w:bottom w:val="none" w:sz="0" w:space="0" w:color="auto"/>
        <w:right w:val="none" w:sz="0" w:space="0" w:color="auto"/>
      </w:divBdr>
    </w:div>
    <w:div w:id="87779984">
      <w:bodyDiv w:val="1"/>
      <w:marLeft w:val="0"/>
      <w:marRight w:val="0"/>
      <w:marTop w:val="0"/>
      <w:marBottom w:val="0"/>
      <w:divBdr>
        <w:top w:val="none" w:sz="0" w:space="0" w:color="auto"/>
        <w:left w:val="none" w:sz="0" w:space="0" w:color="auto"/>
        <w:bottom w:val="none" w:sz="0" w:space="0" w:color="auto"/>
        <w:right w:val="none" w:sz="0" w:space="0" w:color="auto"/>
      </w:divBdr>
    </w:div>
    <w:div w:id="337736930">
      <w:bodyDiv w:val="1"/>
      <w:marLeft w:val="0"/>
      <w:marRight w:val="0"/>
      <w:marTop w:val="0"/>
      <w:marBottom w:val="0"/>
      <w:divBdr>
        <w:top w:val="none" w:sz="0" w:space="0" w:color="auto"/>
        <w:left w:val="none" w:sz="0" w:space="0" w:color="auto"/>
        <w:bottom w:val="none" w:sz="0" w:space="0" w:color="auto"/>
        <w:right w:val="none" w:sz="0" w:space="0" w:color="auto"/>
      </w:divBdr>
    </w:div>
    <w:div w:id="393161234">
      <w:bodyDiv w:val="1"/>
      <w:marLeft w:val="0"/>
      <w:marRight w:val="0"/>
      <w:marTop w:val="0"/>
      <w:marBottom w:val="0"/>
      <w:divBdr>
        <w:top w:val="none" w:sz="0" w:space="0" w:color="auto"/>
        <w:left w:val="none" w:sz="0" w:space="0" w:color="auto"/>
        <w:bottom w:val="none" w:sz="0" w:space="0" w:color="auto"/>
        <w:right w:val="none" w:sz="0" w:space="0" w:color="auto"/>
      </w:divBdr>
    </w:div>
    <w:div w:id="461189077">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596868816">
      <w:bodyDiv w:val="1"/>
      <w:marLeft w:val="0"/>
      <w:marRight w:val="0"/>
      <w:marTop w:val="0"/>
      <w:marBottom w:val="0"/>
      <w:divBdr>
        <w:top w:val="none" w:sz="0" w:space="0" w:color="auto"/>
        <w:left w:val="none" w:sz="0" w:space="0" w:color="auto"/>
        <w:bottom w:val="none" w:sz="0" w:space="0" w:color="auto"/>
        <w:right w:val="none" w:sz="0" w:space="0" w:color="auto"/>
      </w:divBdr>
    </w:div>
    <w:div w:id="818691485">
      <w:bodyDiv w:val="1"/>
      <w:marLeft w:val="0"/>
      <w:marRight w:val="0"/>
      <w:marTop w:val="0"/>
      <w:marBottom w:val="0"/>
      <w:divBdr>
        <w:top w:val="none" w:sz="0" w:space="0" w:color="auto"/>
        <w:left w:val="none" w:sz="0" w:space="0" w:color="auto"/>
        <w:bottom w:val="none" w:sz="0" w:space="0" w:color="auto"/>
        <w:right w:val="none" w:sz="0" w:space="0" w:color="auto"/>
      </w:divBdr>
    </w:div>
    <w:div w:id="903683736">
      <w:bodyDiv w:val="1"/>
      <w:marLeft w:val="0"/>
      <w:marRight w:val="0"/>
      <w:marTop w:val="0"/>
      <w:marBottom w:val="0"/>
      <w:divBdr>
        <w:top w:val="none" w:sz="0" w:space="0" w:color="auto"/>
        <w:left w:val="none" w:sz="0" w:space="0" w:color="auto"/>
        <w:bottom w:val="none" w:sz="0" w:space="0" w:color="auto"/>
        <w:right w:val="none" w:sz="0" w:space="0" w:color="auto"/>
      </w:divBdr>
    </w:div>
    <w:div w:id="1094131384">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461800034">
      <w:bodyDiv w:val="1"/>
      <w:marLeft w:val="0"/>
      <w:marRight w:val="0"/>
      <w:marTop w:val="0"/>
      <w:marBottom w:val="0"/>
      <w:divBdr>
        <w:top w:val="none" w:sz="0" w:space="0" w:color="auto"/>
        <w:left w:val="none" w:sz="0" w:space="0" w:color="auto"/>
        <w:bottom w:val="none" w:sz="0" w:space="0" w:color="auto"/>
        <w:right w:val="none" w:sz="0" w:space="0" w:color="auto"/>
      </w:divBdr>
    </w:div>
    <w:div w:id="1464886152">
      <w:bodyDiv w:val="1"/>
      <w:marLeft w:val="0"/>
      <w:marRight w:val="0"/>
      <w:marTop w:val="0"/>
      <w:marBottom w:val="0"/>
      <w:divBdr>
        <w:top w:val="none" w:sz="0" w:space="0" w:color="auto"/>
        <w:left w:val="none" w:sz="0" w:space="0" w:color="auto"/>
        <w:bottom w:val="none" w:sz="0" w:space="0" w:color="auto"/>
        <w:right w:val="none" w:sz="0" w:space="0" w:color="auto"/>
      </w:divBdr>
    </w:div>
    <w:div w:id="1505708805">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85361298">
      <w:bodyDiv w:val="1"/>
      <w:marLeft w:val="0"/>
      <w:marRight w:val="0"/>
      <w:marTop w:val="0"/>
      <w:marBottom w:val="0"/>
      <w:divBdr>
        <w:top w:val="none" w:sz="0" w:space="0" w:color="auto"/>
        <w:left w:val="none" w:sz="0" w:space="0" w:color="auto"/>
        <w:bottom w:val="none" w:sz="0" w:space="0" w:color="auto"/>
        <w:right w:val="none" w:sz="0" w:space="0" w:color="auto"/>
      </w:divBdr>
      <w:divsChild>
        <w:div w:id="1956542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0359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354117">
          <w:marLeft w:val="0"/>
          <w:marRight w:val="0"/>
          <w:marTop w:val="0"/>
          <w:marBottom w:val="0"/>
          <w:divBdr>
            <w:top w:val="none" w:sz="0" w:space="0" w:color="auto"/>
            <w:left w:val="none" w:sz="0" w:space="0" w:color="auto"/>
            <w:bottom w:val="none" w:sz="0" w:space="0" w:color="auto"/>
            <w:right w:val="none" w:sz="0" w:space="0" w:color="auto"/>
          </w:divBdr>
          <w:divsChild>
            <w:div w:id="1632858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9256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EAF20-065C-4501-B7B3-DC4C967D0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2064</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2</cp:revision>
  <cp:lastPrinted>2023-08-30T17:36:00Z</cp:lastPrinted>
  <dcterms:created xsi:type="dcterms:W3CDTF">2023-12-11T14:37:00Z</dcterms:created>
  <dcterms:modified xsi:type="dcterms:W3CDTF">2023-12-11T14:37:00Z</dcterms:modified>
</cp:coreProperties>
</file>