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A6054" w14:textId="77777777" w:rsidR="001D2DFB" w:rsidRDefault="001D2DFB" w:rsidP="003F6DDC">
      <w:pPr>
        <w:spacing w:before="0" w:line="360" w:lineRule="auto"/>
        <w:jc w:val="center"/>
        <w:rPr>
          <w:rFonts w:ascii="Aleo" w:hAnsi="Aleo"/>
          <w:b/>
          <w:bCs/>
          <w:color w:val="2E74B5" w:themeColor="accent1" w:themeShade="BF"/>
          <w:sz w:val="28"/>
          <w:szCs w:val="28"/>
          <w:u w:val="single"/>
        </w:rPr>
      </w:pPr>
    </w:p>
    <w:p w14:paraId="46E27409" w14:textId="20E2BD06" w:rsidR="00630832" w:rsidRPr="00C84C87" w:rsidRDefault="00AF16C5" w:rsidP="003F6DDC">
      <w:pPr>
        <w:spacing w:before="0" w:line="360" w:lineRule="auto"/>
        <w:jc w:val="center"/>
        <w:rPr>
          <w:rFonts w:ascii="Aleo" w:hAnsi="Aleo"/>
          <w:b/>
          <w:bCs/>
          <w:color w:val="2E74B5" w:themeColor="accent1" w:themeShade="BF"/>
          <w:sz w:val="28"/>
          <w:szCs w:val="28"/>
          <w:u w:val="single"/>
        </w:rPr>
      </w:pPr>
      <w:r w:rsidRPr="00C84C87">
        <w:rPr>
          <w:rFonts w:ascii="Aleo" w:hAnsi="Aleo"/>
          <w:b/>
          <w:bCs/>
          <w:color w:val="2E74B5" w:themeColor="accent1" w:themeShade="BF"/>
          <w:sz w:val="28"/>
          <w:szCs w:val="28"/>
          <w:u w:val="single"/>
        </w:rPr>
        <w:t>Effects of the Changes in the Legal System</w:t>
      </w:r>
      <w:r w:rsidR="00C84C87">
        <w:rPr>
          <w:rFonts w:ascii="Aleo" w:hAnsi="Aleo"/>
          <w:b/>
          <w:bCs/>
          <w:color w:val="2E74B5" w:themeColor="accent1" w:themeShade="BF"/>
          <w:sz w:val="28"/>
          <w:szCs w:val="28"/>
          <w:u w:val="single"/>
        </w:rPr>
        <w:t xml:space="preserve"> in Israel</w:t>
      </w:r>
      <w:r w:rsidRPr="00C84C87">
        <w:rPr>
          <w:rFonts w:ascii="Aleo" w:hAnsi="Aleo"/>
          <w:b/>
          <w:bCs/>
          <w:color w:val="2E74B5" w:themeColor="accent1" w:themeShade="BF"/>
          <w:sz w:val="28"/>
          <w:szCs w:val="28"/>
          <w:u w:val="single"/>
        </w:rPr>
        <w:t xml:space="preserve"> on People with Disabilities</w:t>
      </w:r>
    </w:p>
    <w:p w14:paraId="69531F50" w14:textId="7C73CECE" w:rsidR="00543BBE" w:rsidRPr="00C84C87" w:rsidRDefault="00543BBE" w:rsidP="003F6DDC">
      <w:pPr>
        <w:spacing w:before="0" w:line="360" w:lineRule="auto"/>
        <w:jc w:val="center"/>
        <w:rPr>
          <w:rFonts w:ascii="Aleo" w:hAnsi="Aleo"/>
          <w:b/>
          <w:bCs/>
          <w:sz w:val="22"/>
          <w:szCs w:val="22"/>
        </w:rPr>
      </w:pPr>
      <w:r w:rsidRPr="00C84C87">
        <w:rPr>
          <w:rFonts w:ascii="Aleo" w:hAnsi="Aleo"/>
          <w:b/>
          <w:bCs/>
          <w:sz w:val="22"/>
          <w:szCs w:val="22"/>
        </w:rPr>
        <w:t>Submi</w:t>
      </w:r>
      <w:r w:rsidR="003E32A4" w:rsidRPr="00C84C87">
        <w:rPr>
          <w:rFonts w:ascii="Aleo" w:hAnsi="Aleo"/>
          <w:b/>
          <w:bCs/>
          <w:sz w:val="22"/>
          <w:szCs w:val="22"/>
        </w:rPr>
        <w:t>tted</w:t>
      </w:r>
      <w:r w:rsidR="008B6166" w:rsidRPr="00C84C87">
        <w:rPr>
          <w:rFonts w:ascii="Aleo" w:hAnsi="Aleo"/>
          <w:b/>
          <w:bCs/>
          <w:sz w:val="22"/>
          <w:szCs w:val="22"/>
        </w:rPr>
        <w:t xml:space="preserve"> to the UN Committ</w:t>
      </w:r>
      <w:r w:rsidR="00037D6B" w:rsidRPr="00C84C87">
        <w:rPr>
          <w:rFonts w:ascii="Aleo" w:hAnsi="Aleo"/>
          <w:b/>
          <w:bCs/>
          <w:sz w:val="22"/>
          <w:szCs w:val="22"/>
        </w:rPr>
        <w:t xml:space="preserve">ee on the Rights of </w:t>
      </w:r>
      <w:r w:rsidR="00A40EB4" w:rsidRPr="00C84C87">
        <w:rPr>
          <w:rFonts w:ascii="Aleo" w:hAnsi="Aleo"/>
          <w:b/>
          <w:bCs/>
          <w:sz w:val="22"/>
          <w:szCs w:val="22"/>
        </w:rPr>
        <w:t>Persons with Disabilities</w:t>
      </w:r>
    </w:p>
    <w:p w14:paraId="0613E446" w14:textId="77777777" w:rsidR="00AD4693" w:rsidRPr="00C84C87" w:rsidRDefault="00A40EB4" w:rsidP="00AD4693">
      <w:pPr>
        <w:spacing w:before="0" w:line="360" w:lineRule="auto"/>
        <w:jc w:val="center"/>
        <w:rPr>
          <w:rFonts w:ascii="Aleo" w:hAnsi="Aleo"/>
          <w:b/>
          <w:bCs/>
          <w:sz w:val="22"/>
          <w:szCs w:val="22"/>
        </w:rPr>
      </w:pPr>
      <w:r w:rsidRPr="00C84C87">
        <w:rPr>
          <w:rFonts w:ascii="Aleo" w:hAnsi="Aleo"/>
          <w:b/>
          <w:bCs/>
          <w:sz w:val="22"/>
          <w:szCs w:val="22"/>
        </w:rPr>
        <w:t xml:space="preserve">Towards its </w:t>
      </w:r>
      <w:r w:rsidR="005C7516" w:rsidRPr="00C84C87">
        <w:rPr>
          <w:rFonts w:ascii="Aleo" w:hAnsi="Aleo"/>
          <w:b/>
          <w:bCs/>
          <w:sz w:val="22"/>
          <w:szCs w:val="22"/>
        </w:rPr>
        <w:t>29</w:t>
      </w:r>
      <w:r w:rsidR="005C7516" w:rsidRPr="00C84C87">
        <w:rPr>
          <w:rFonts w:ascii="Aleo" w:hAnsi="Aleo"/>
          <w:b/>
          <w:bCs/>
          <w:sz w:val="22"/>
          <w:szCs w:val="22"/>
          <w:vertAlign w:val="superscript"/>
        </w:rPr>
        <w:t>th</w:t>
      </w:r>
      <w:r w:rsidR="005C7516" w:rsidRPr="00C84C87">
        <w:rPr>
          <w:rFonts w:ascii="Aleo" w:hAnsi="Aleo"/>
          <w:b/>
          <w:bCs/>
          <w:sz w:val="22"/>
          <w:szCs w:val="22"/>
        </w:rPr>
        <w:t xml:space="preserve"> Session</w:t>
      </w:r>
    </w:p>
    <w:p w14:paraId="358A0A7C" w14:textId="0BC0FF6E" w:rsidR="00AD4693" w:rsidRPr="00C84C87" w:rsidRDefault="005C7516" w:rsidP="00AD4693">
      <w:pPr>
        <w:spacing w:before="0" w:line="360" w:lineRule="auto"/>
        <w:jc w:val="center"/>
        <w:rPr>
          <w:rFonts w:ascii="Aleo" w:hAnsi="Aleo"/>
          <w:b/>
          <w:bCs/>
          <w:sz w:val="22"/>
          <w:szCs w:val="22"/>
        </w:rPr>
      </w:pPr>
      <w:r w:rsidRPr="00C84C87">
        <w:rPr>
          <w:rFonts w:ascii="Aleo" w:hAnsi="Aleo"/>
          <w:b/>
          <w:bCs/>
          <w:sz w:val="22"/>
          <w:szCs w:val="22"/>
        </w:rPr>
        <w:t xml:space="preserve"> </w:t>
      </w:r>
      <w:r w:rsidR="0069598E" w:rsidRPr="00C84C87">
        <w:rPr>
          <w:rFonts w:ascii="Aleo" w:hAnsi="Aleo"/>
          <w:b/>
          <w:bCs/>
          <w:sz w:val="22"/>
          <w:szCs w:val="22"/>
        </w:rPr>
        <w:t>By</w:t>
      </w:r>
    </w:p>
    <w:p w14:paraId="7D027AC3" w14:textId="74C7E8C9" w:rsidR="0069598E" w:rsidRPr="00C84C87" w:rsidRDefault="0069598E" w:rsidP="00AD4693">
      <w:pPr>
        <w:spacing w:before="0" w:line="360" w:lineRule="auto"/>
        <w:jc w:val="center"/>
        <w:rPr>
          <w:rFonts w:ascii="Aleo" w:hAnsi="Aleo"/>
          <w:b/>
          <w:bCs/>
          <w:sz w:val="22"/>
          <w:szCs w:val="22"/>
        </w:rPr>
      </w:pPr>
      <w:r w:rsidRPr="00C84C87">
        <w:rPr>
          <w:rFonts w:ascii="Aleo" w:hAnsi="Aleo"/>
          <w:b/>
          <w:bCs/>
          <w:sz w:val="22"/>
          <w:szCs w:val="22"/>
        </w:rPr>
        <w:t xml:space="preserve"> </w:t>
      </w:r>
      <w:r w:rsidR="00AD4693" w:rsidRPr="00C84C87">
        <w:rPr>
          <w:rFonts w:ascii="Aleo" w:hAnsi="Aleo"/>
          <w:b/>
          <w:bCs/>
          <w:sz w:val="22"/>
          <w:szCs w:val="22"/>
        </w:rPr>
        <w:t>T</w:t>
      </w:r>
      <w:r w:rsidRPr="00C84C87">
        <w:rPr>
          <w:rFonts w:ascii="Aleo" w:hAnsi="Aleo"/>
          <w:b/>
          <w:bCs/>
          <w:sz w:val="22"/>
          <w:szCs w:val="22"/>
        </w:rPr>
        <w:t xml:space="preserve">he </w:t>
      </w:r>
      <w:r w:rsidR="00895134" w:rsidRPr="00C84C87">
        <w:rPr>
          <w:rFonts w:ascii="Aleo" w:hAnsi="Aleo"/>
          <w:b/>
          <w:bCs/>
          <w:sz w:val="22"/>
          <w:szCs w:val="22"/>
        </w:rPr>
        <w:t xml:space="preserve">Civil Society Organizations, </w:t>
      </w:r>
      <w:r w:rsidR="00032231" w:rsidRPr="00C84C87">
        <w:rPr>
          <w:rFonts w:ascii="Aleo" w:hAnsi="Aleo"/>
          <w:b/>
          <w:bCs/>
          <w:sz w:val="22"/>
          <w:szCs w:val="22"/>
        </w:rPr>
        <w:t xml:space="preserve">PWD, Family Members, </w:t>
      </w:r>
      <w:r w:rsidR="00895134" w:rsidRPr="00C84C87">
        <w:rPr>
          <w:rFonts w:ascii="Aleo" w:hAnsi="Aleo"/>
          <w:b/>
          <w:bCs/>
          <w:sz w:val="22"/>
          <w:szCs w:val="22"/>
        </w:rPr>
        <w:t>Academics</w:t>
      </w:r>
      <w:r w:rsidR="00032231" w:rsidRPr="00C84C87">
        <w:rPr>
          <w:rFonts w:ascii="Aleo" w:hAnsi="Aleo"/>
          <w:b/>
          <w:bCs/>
          <w:sz w:val="22"/>
          <w:szCs w:val="22"/>
        </w:rPr>
        <w:t xml:space="preserve"> and Social Activist Listed Below</w:t>
      </w:r>
    </w:p>
    <w:p w14:paraId="6C7428BE" w14:textId="3F4C0413" w:rsidR="0097747B" w:rsidRPr="00D424FB" w:rsidRDefault="0097747B" w:rsidP="00D424FB">
      <w:pPr>
        <w:spacing w:before="0" w:line="276" w:lineRule="auto"/>
        <w:rPr>
          <w:sz w:val="22"/>
          <w:szCs w:val="22"/>
        </w:rPr>
      </w:pPr>
    </w:p>
    <w:p w14:paraId="62451AE7" w14:textId="2FFE6B00" w:rsidR="0097747B" w:rsidRPr="00D424FB" w:rsidRDefault="00096205" w:rsidP="00D424FB">
      <w:pPr>
        <w:spacing w:before="0" w:line="276" w:lineRule="auto"/>
        <w:rPr>
          <w:sz w:val="22"/>
          <w:szCs w:val="22"/>
        </w:rPr>
      </w:pPr>
      <w:r w:rsidRPr="00D424FB">
        <w:rPr>
          <w:sz w:val="22"/>
          <w:szCs w:val="22"/>
        </w:rPr>
        <w:t xml:space="preserve">In the past </w:t>
      </w:r>
      <w:r w:rsidR="00D56909" w:rsidRPr="00D424FB">
        <w:rPr>
          <w:sz w:val="22"/>
          <w:szCs w:val="22"/>
        </w:rPr>
        <w:t>few month</w:t>
      </w:r>
      <w:r w:rsidR="008B0338" w:rsidRPr="00D424FB">
        <w:rPr>
          <w:sz w:val="22"/>
          <w:szCs w:val="22"/>
        </w:rPr>
        <w:t>s</w:t>
      </w:r>
      <w:r w:rsidRPr="00D424FB">
        <w:rPr>
          <w:sz w:val="22"/>
          <w:szCs w:val="22"/>
        </w:rPr>
        <w:t xml:space="preserve"> the Government of Israel has been advancing a number of legislative initiatives designed to change the Israeli legal system. </w:t>
      </w:r>
      <w:r w:rsidR="00AF16C5" w:rsidRPr="00D424FB">
        <w:rPr>
          <w:sz w:val="22"/>
          <w:szCs w:val="22"/>
        </w:rPr>
        <w:t>We, representatives of social organizations, academics and social activists</w:t>
      </w:r>
      <w:r w:rsidR="00D94F0B" w:rsidRPr="00D424FB">
        <w:rPr>
          <w:sz w:val="22"/>
          <w:szCs w:val="22"/>
        </w:rPr>
        <w:t xml:space="preserve"> in the cause of promoting the rights with people of disabilities in Israel, wish to warn against the implications of the emerging legal changes for the rights of people with all kinds of disabilities.</w:t>
      </w:r>
    </w:p>
    <w:p w14:paraId="02B96E0D" w14:textId="1EBF92C3" w:rsidR="00D94F0B" w:rsidRPr="00D424FB" w:rsidRDefault="00D94F0B" w:rsidP="00D424FB">
      <w:pPr>
        <w:spacing w:before="0" w:line="276" w:lineRule="auto"/>
        <w:rPr>
          <w:sz w:val="22"/>
          <w:szCs w:val="22"/>
        </w:rPr>
      </w:pPr>
    </w:p>
    <w:p w14:paraId="366DF27F" w14:textId="239EA4CC" w:rsidR="00D94F0B" w:rsidRPr="00D424FB" w:rsidRDefault="00D94F0B" w:rsidP="00D424FB">
      <w:pPr>
        <w:spacing w:before="0" w:line="276" w:lineRule="auto"/>
        <w:rPr>
          <w:sz w:val="22"/>
          <w:szCs w:val="22"/>
        </w:rPr>
      </w:pPr>
      <w:r w:rsidRPr="00D424FB">
        <w:rPr>
          <w:sz w:val="22"/>
          <w:szCs w:val="22"/>
        </w:rPr>
        <w:t xml:space="preserve">The signers of this letter come from </w:t>
      </w:r>
      <w:r w:rsidR="00586DF3" w:rsidRPr="00D424FB">
        <w:rPr>
          <w:sz w:val="22"/>
          <w:szCs w:val="22"/>
        </w:rPr>
        <w:t>all sides of</w:t>
      </w:r>
      <w:r w:rsidRPr="00D424FB">
        <w:rPr>
          <w:sz w:val="22"/>
          <w:szCs w:val="22"/>
        </w:rPr>
        <w:t xml:space="preserve"> Israel’s political spectrum</w:t>
      </w:r>
      <w:r w:rsidR="00A731A6" w:rsidRPr="00D424FB">
        <w:rPr>
          <w:sz w:val="22"/>
          <w:szCs w:val="22"/>
        </w:rPr>
        <w:t>. Over the years, we have succeeded in promoting the rights of people with disabilities, thanks</w:t>
      </w:r>
      <w:r w:rsidR="00586DF3" w:rsidRPr="00D424FB">
        <w:rPr>
          <w:sz w:val="22"/>
          <w:szCs w:val="22"/>
        </w:rPr>
        <w:t>, among other things,</w:t>
      </w:r>
      <w:r w:rsidR="00A731A6" w:rsidRPr="00D424FB">
        <w:rPr>
          <w:sz w:val="22"/>
          <w:szCs w:val="22"/>
        </w:rPr>
        <w:t xml:space="preserve"> to our fruitful cooperation with Members of Knesset from the rightist and leftist camps. At the same time, we are united in our concern that the proposed changes will have a severely adverse effect on the rights of one of the most weakened and most excluded population groups in Israel.</w:t>
      </w:r>
    </w:p>
    <w:p w14:paraId="07A58277" w14:textId="738ABDD5" w:rsidR="00A731A6" w:rsidRPr="00D424FB" w:rsidRDefault="00A731A6" w:rsidP="00D424FB">
      <w:pPr>
        <w:spacing w:before="0" w:line="276" w:lineRule="auto"/>
        <w:rPr>
          <w:sz w:val="22"/>
          <w:szCs w:val="22"/>
        </w:rPr>
      </w:pPr>
    </w:p>
    <w:p w14:paraId="2CA193D5" w14:textId="10C64CF8" w:rsidR="00A731A6" w:rsidRPr="00D424FB" w:rsidRDefault="00842B2B" w:rsidP="00D424FB">
      <w:pPr>
        <w:spacing w:before="0" w:line="276" w:lineRule="auto"/>
        <w:rPr>
          <w:b/>
          <w:bCs/>
          <w:sz w:val="22"/>
          <w:szCs w:val="22"/>
        </w:rPr>
      </w:pPr>
      <w:r w:rsidRPr="00D424FB">
        <w:rPr>
          <w:b/>
          <w:bCs/>
          <w:sz w:val="22"/>
          <w:szCs w:val="22"/>
        </w:rPr>
        <w:t>We are therefore calling for an immediate end to the advancement of the legislation intended to give rise to far-ranging changes in Israel’s legal system, and for the holding of an in-depth discussion of its implications for people with disabilities.</w:t>
      </w:r>
    </w:p>
    <w:p w14:paraId="22837ED1" w14:textId="21B25255" w:rsidR="00842B2B" w:rsidRPr="00D424FB" w:rsidRDefault="00D87F42" w:rsidP="00D424FB">
      <w:pPr>
        <w:tabs>
          <w:tab w:val="left" w:pos="3727"/>
        </w:tabs>
        <w:spacing w:before="0" w:line="276" w:lineRule="auto"/>
        <w:rPr>
          <w:sz w:val="22"/>
          <w:szCs w:val="22"/>
        </w:rPr>
      </w:pPr>
      <w:r w:rsidRPr="00D424FB">
        <w:rPr>
          <w:sz w:val="22"/>
          <w:szCs w:val="22"/>
        </w:rPr>
        <w:tab/>
      </w:r>
    </w:p>
    <w:p w14:paraId="11EDB063" w14:textId="05BDFC72" w:rsidR="00E47A6C" w:rsidRPr="00D424FB" w:rsidRDefault="00842B2B" w:rsidP="00D424FB">
      <w:pPr>
        <w:spacing w:before="0" w:line="276" w:lineRule="auto"/>
        <w:rPr>
          <w:sz w:val="22"/>
          <w:szCs w:val="22"/>
        </w:rPr>
      </w:pPr>
      <w:r w:rsidRPr="00D424FB">
        <w:rPr>
          <w:sz w:val="22"/>
          <w:szCs w:val="22"/>
        </w:rPr>
        <w:t>People with disabilities constitute approximately 17% of Israel’s population. In the last three decades, far-ranging changes have taken place in the state of their rights – among other things, thanks to the enactment of the Equal Rights for People with Disabilities Law in 1998 and the ratification of the</w:t>
      </w:r>
      <w:r w:rsidR="007E0773" w:rsidRPr="00D424FB">
        <w:rPr>
          <w:sz w:val="22"/>
          <w:szCs w:val="22"/>
        </w:rPr>
        <w:t xml:space="preserve"> United Nations Convention on the Rights of Persons with Disabilities in 2012. Nonetheless, many barriers still impede their full participation in society. People with disabilities still do not fully and equally benefit from human rights and basic liberties and continue to suffer discrimination, exclusion, and deprivation of rights in many areas of life, including housing, education, employment, legal competence and more. People with disabilities who also belong to an additional weakened population group (Arabs, women, people of Ethiopian origin, and more)</w:t>
      </w:r>
      <w:r w:rsidR="00E47A6C" w:rsidRPr="00D424FB">
        <w:rPr>
          <w:sz w:val="22"/>
          <w:szCs w:val="22"/>
        </w:rPr>
        <w:t xml:space="preserve"> encounter even </w:t>
      </w:r>
      <w:r w:rsidR="00586DF3" w:rsidRPr="00D424FB">
        <w:rPr>
          <w:sz w:val="22"/>
          <w:szCs w:val="22"/>
        </w:rPr>
        <w:t xml:space="preserve">more severe </w:t>
      </w:r>
      <w:r w:rsidR="00E47A6C" w:rsidRPr="00D424FB">
        <w:rPr>
          <w:sz w:val="22"/>
          <w:szCs w:val="22"/>
        </w:rPr>
        <w:t>discrimination.</w:t>
      </w:r>
      <w:r w:rsidR="000C731E" w:rsidRPr="00D424FB">
        <w:rPr>
          <w:sz w:val="22"/>
          <w:szCs w:val="22"/>
        </w:rPr>
        <w:t xml:space="preserve"> </w:t>
      </w:r>
      <w:bookmarkStart w:id="0" w:name="_Hlk141644339"/>
      <w:r w:rsidR="000C731E" w:rsidRPr="00D424FB">
        <w:rPr>
          <w:sz w:val="22"/>
          <w:szCs w:val="22"/>
        </w:rPr>
        <w:t xml:space="preserve">In addition, the infringement of the rights of people with disabilities </w:t>
      </w:r>
      <w:r w:rsidR="00AA2575" w:rsidRPr="00D424FB">
        <w:rPr>
          <w:sz w:val="22"/>
          <w:szCs w:val="22"/>
        </w:rPr>
        <w:t>affects others</w:t>
      </w:r>
      <w:r w:rsidR="000C731E" w:rsidRPr="00D424FB">
        <w:rPr>
          <w:sz w:val="22"/>
          <w:szCs w:val="22"/>
        </w:rPr>
        <w:t xml:space="preserve"> as well, especially their family members.</w:t>
      </w:r>
    </w:p>
    <w:bookmarkEnd w:id="0"/>
    <w:p w14:paraId="43602D74" w14:textId="77777777" w:rsidR="003D1B45" w:rsidRPr="00D424FB" w:rsidRDefault="003D1B45" w:rsidP="00D424FB">
      <w:pPr>
        <w:spacing w:before="0" w:line="276" w:lineRule="auto"/>
        <w:rPr>
          <w:sz w:val="22"/>
          <w:szCs w:val="22"/>
        </w:rPr>
      </w:pPr>
    </w:p>
    <w:p w14:paraId="34FEBEDB" w14:textId="1E71D902" w:rsidR="00842B2B" w:rsidRPr="00D424FB" w:rsidRDefault="00E47A6C" w:rsidP="00D424FB">
      <w:pPr>
        <w:spacing w:before="0" w:line="276" w:lineRule="auto"/>
        <w:rPr>
          <w:sz w:val="22"/>
          <w:szCs w:val="22"/>
        </w:rPr>
      </w:pPr>
      <w:r w:rsidRPr="00D424FB">
        <w:rPr>
          <w:sz w:val="22"/>
          <w:szCs w:val="22"/>
        </w:rPr>
        <w:t>True, in recent decades,</w:t>
      </w:r>
      <w:r w:rsidR="003D1B45" w:rsidRPr="00D424FB">
        <w:rPr>
          <w:sz w:val="22"/>
          <w:szCs w:val="22"/>
        </w:rPr>
        <w:t xml:space="preserve"> the Knesset has contributed to promoting equal rights for people with disabilities. Nonetheless, people with disabilities </w:t>
      </w:r>
      <w:r w:rsidR="00117DBE" w:rsidRPr="00D424FB">
        <w:rPr>
          <w:sz w:val="22"/>
          <w:szCs w:val="22"/>
        </w:rPr>
        <w:t>have been</w:t>
      </w:r>
      <w:r w:rsidR="003D1B45" w:rsidRPr="00D424FB">
        <w:rPr>
          <w:sz w:val="22"/>
          <w:szCs w:val="22"/>
        </w:rPr>
        <w:t xml:space="preserve"> forced, again and again, to apply to the courts for help as well. This happens, for example, in cases where governmental or bureaucratic institutions </w:t>
      </w:r>
      <w:r w:rsidR="00586DF3" w:rsidRPr="00D424FB">
        <w:rPr>
          <w:sz w:val="22"/>
          <w:szCs w:val="22"/>
        </w:rPr>
        <w:t xml:space="preserve">violate </w:t>
      </w:r>
      <w:r w:rsidR="003D1B45" w:rsidRPr="00D424FB">
        <w:rPr>
          <w:sz w:val="22"/>
          <w:szCs w:val="22"/>
        </w:rPr>
        <w:t>those rights – for budgetary reasons</w:t>
      </w:r>
      <w:r w:rsidR="00586DF3" w:rsidRPr="00D424FB">
        <w:rPr>
          <w:sz w:val="22"/>
          <w:szCs w:val="22"/>
        </w:rPr>
        <w:t>, for example</w:t>
      </w:r>
      <w:r w:rsidR="003D1B45" w:rsidRPr="00D424FB">
        <w:rPr>
          <w:sz w:val="22"/>
          <w:szCs w:val="22"/>
        </w:rPr>
        <w:t xml:space="preserve"> – or when significant gaps are revealed between progressive legislation and the actual situation, </w:t>
      </w:r>
      <w:r w:rsidR="00D70DED" w:rsidRPr="00D424FB">
        <w:rPr>
          <w:sz w:val="22"/>
          <w:szCs w:val="22"/>
        </w:rPr>
        <w:t>because</w:t>
      </w:r>
      <w:r w:rsidR="003D1B45" w:rsidRPr="00D424FB">
        <w:rPr>
          <w:sz w:val="22"/>
          <w:szCs w:val="22"/>
        </w:rPr>
        <w:t xml:space="preserve"> the implementation and enforcement of those laws are incomplete.</w:t>
      </w:r>
    </w:p>
    <w:p w14:paraId="731E7595" w14:textId="7291CAFD" w:rsidR="003D1B45" w:rsidRPr="00D424FB" w:rsidRDefault="003D1B45" w:rsidP="00D424FB">
      <w:pPr>
        <w:spacing w:before="0" w:line="276" w:lineRule="auto"/>
        <w:rPr>
          <w:sz w:val="22"/>
          <w:szCs w:val="22"/>
          <w:lang w:bidi="he-IL"/>
        </w:rPr>
      </w:pPr>
    </w:p>
    <w:p w14:paraId="5E254179" w14:textId="6F695E7C" w:rsidR="003D1B45" w:rsidRPr="00D424FB" w:rsidRDefault="003D1B45" w:rsidP="00D424FB">
      <w:pPr>
        <w:spacing w:before="0" w:line="276" w:lineRule="auto"/>
        <w:rPr>
          <w:sz w:val="22"/>
          <w:szCs w:val="22"/>
          <w:lang w:bidi="he-IL"/>
        </w:rPr>
      </w:pPr>
      <w:r w:rsidRPr="00D424FB">
        <w:rPr>
          <w:sz w:val="22"/>
          <w:szCs w:val="22"/>
          <w:lang w:bidi="he-IL"/>
        </w:rPr>
        <w:t xml:space="preserve">Therefore, the existence of </w:t>
      </w:r>
      <w:r w:rsidRPr="00D424FB">
        <w:rPr>
          <w:b/>
          <w:bCs/>
          <w:sz w:val="22"/>
          <w:szCs w:val="22"/>
          <w:lang w:bidi="he-IL"/>
        </w:rPr>
        <w:t>a strong and independent legal system</w:t>
      </w:r>
      <w:r w:rsidRPr="00D424FB">
        <w:rPr>
          <w:sz w:val="22"/>
          <w:szCs w:val="22"/>
          <w:lang w:bidi="he-IL"/>
        </w:rPr>
        <w:t xml:space="preserve"> is vital for safeguarding the rights of people with disabilities. This need is reinforced by the fact that this group has little political power and, on many occasions, its position vis-à-vis the various authorities is weak.</w:t>
      </w:r>
    </w:p>
    <w:p w14:paraId="106FE9B3" w14:textId="30653818" w:rsidR="00913DC1" w:rsidRPr="00D424FB" w:rsidRDefault="00913DC1" w:rsidP="00D424FB">
      <w:pPr>
        <w:spacing w:before="0" w:line="276" w:lineRule="auto"/>
        <w:rPr>
          <w:sz w:val="22"/>
          <w:szCs w:val="22"/>
        </w:rPr>
      </w:pPr>
    </w:p>
    <w:p w14:paraId="3625AFCF" w14:textId="0E317D3C" w:rsidR="00913DC1" w:rsidRPr="00D424FB" w:rsidRDefault="003D1B45" w:rsidP="00D424FB">
      <w:pPr>
        <w:spacing w:before="0" w:line="276" w:lineRule="auto"/>
        <w:rPr>
          <w:sz w:val="22"/>
          <w:szCs w:val="22"/>
        </w:rPr>
      </w:pPr>
      <w:r w:rsidRPr="00D424FB">
        <w:rPr>
          <w:sz w:val="22"/>
          <w:szCs w:val="22"/>
        </w:rPr>
        <w:t xml:space="preserve">Given the foregoing, we are profoundly anxious and gravely concerned </w:t>
      </w:r>
      <w:r w:rsidR="00DA3058" w:rsidRPr="00D424FB">
        <w:rPr>
          <w:sz w:val="22"/>
          <w:szCs w:val="22"/>
        </w:rPr>
        <w:t>in light of</w:t>
      </w:r>
      <w:r w:rsidRPr="00D424FB">
        <w:rPr>
          <w:sz w:val="22"/>
          <w:szCs w:val="22"/>
        </w:rPr>
        <w:t xml:space="preserve"> the expected </w:t>
      </w:r>
      <w:r w:rsidR="00586DF3" w:rsidRPr="00D424FB">
        <w:rPr>
          <w:sz w:val="22"/>
          <w:szCs w:val="22"/>
        </w:rPr>
        <w:t>weakening of</w:t>
      </w:r>
      <w:r w:rsidRPr="00D424FB">
        <w:rPr>
          <w:sz w:val="22"/>
          <w:szCs w:val="22"/>
        </w:rPr>
        <w:t xml:space="preserve"> the ability of people with disabilities to exercise even their most basic rights – the right to personal safety, equality, liberty and dignity, as a result of the processes being instituted by the Government of Israel. A summary of the situation appears below:</w:t>
      </w:r>
    </w:p>
    <w:p w14:paraId="0D6ADF43" w14:textId="5803C83B" w:rsidR="003D1B45" w:rsidRPr="00D424FB" w:rsidRDefault="003D1B45" w:rsidP="00D424FB">
      <w:pPr>
        <w:spacing w:before="0" w:line="276" w:lineRule="auto"/>
        <w:rPr>
          <w:sz w:val="22"/>
          <w:szCs w:val="22"/>
        </w:rPr>
      </w:pPr>
    </w:p>
    <w:p w14:paraId="2E4CB77C" w14:textId="77777777" w:rsidR="001D2DFB" w:rsidRDefault="001D2DFB" w:rsidP="00D424FB">
      <w:pPr>
        <w:spacing w:before="0" w:line="276" w:lineRule="auto"/>
        <w:rPr>
          <w:b/>
          <w:bCs/>
          <w:sz w:val="22"/>
          <w:szCs w:val="22"/>
        </w:rPr>
      </w:pPr>
    </w:p>
    <w:p w14:paraId="23C377FA" w14:textId="77777777" w:rsidR="001D2DFB" w:rsidRDefault="001D2DFB" w:rsidP="00D424FB">
      <w:pPr>
        <w:spacing w:before="0" w:line="276" w:lineRule="auto"/>
        <w:rPr>
          <w:b/>
          <w:bCs/>
          <w:sz w:val="22"/>
          <w:szCs w:val="22"/>
        </w:rPr>
      </w:pPr>
    </w:p>
    <w:p w14:paraId="242576CC" w14:textId="5027D92D" w:rsidR="003D1B45" w:rsidRPr="00D424FB" w:rsidRDefault="003D1B45" w:rsidP="00D424FB">
      <w:pPr>
        <w:spacing w:before="0" w:line="276" w:lineRule="auto"/>
        <w:rPr>
          <w:b/>
          <w:bCs/>
          <w:sz w:val="22"/>
          <w:szCs w:val="22"/>
        </w:rPr>
      </w:pPr>
      <w:r w:rsidRPr="00D424FB">
        <w:rPr>
          <w:b/>
          <w:bCs/>
          <w:sz w:val="22"/>
          <w:szCs w:val="22"/>
        </w:rPr>
        <w:lastRenderedPageBreak/>
        <w:t>Change in the composition of the Judicial Selection Committee</w:t>
      </w:r>
    </w:p>
    <w:p w14:paraId="2962D60B" w14:textId="4FBA2196" w:rsidR="003D1B45" w:rsidRPr="00D424FB" w:rsidRDefault="003D1B45" w:rsidP="00D424FB">
      <w:pPr>
        <w:spacing w:before="0" w:line="276" w:lineRule="auto"/>
        <w:rPr>
          <w:sz w:val="22"/>
          <w:szCs w:val="22"/>
        </w:rPr>
      </w:pPr>
    </w:p>
    <w:p w14:paraId="32A75D2C" w14:textId="109EF5CD" w:rsidR="003D1B45" w:rsidRPr="00D424FB" w:rsidRDefault="003D1B45" w:rsidP="00D424FB">
      <w:pPr>
        <w:spacing w:before="0" w:line="276" w:lineRule="auto"/>
        <w:rPr>
          <w:sz w:val="22"/>
          <w:szCs w:val="22"/>
        </w:rPr>
      </w:pPr>
      <w:r w:rsidRPr="00D424FB">
        <w:rPr>
          <w:sz w:val="22"/>
          <w:szCs w:val="22"/>
        </w:rPr>
        <w:t xml:space="preserve">People with disabilities are often forced to </w:t>
      </w:r>
      <w:r w:rsidR="00E660DB" w:rsidRPr="00D424FB">
        <w:rPr>
          <w:sz w:val="22"/>
          <w:szCs w:val="22"/>
        </w:rPr>
        <w:t>turn</w:t>
      </w:r>
      <w:r w:rsidRPr="00D424FB">
        <w:rPr>
          <w:sz w:val="22"/>
          <w:szCs w:val="22"/>
        </w:rPr>
        <w:t xml:space="preserve"> to various courts in order to exercise their rights: actions regarding entitlement to National Insurance Institute benefits or </w:t>
      </w:r>
      <w:r w:rsidR="00E660DB" w:rsidRPr="00D424FB">
        <w:rPr>
          <w:sz w:val="22"/>
          <w:szCs w:val="22"/>
        </w:rPr>
        <w:t>in matters of employment</w:t>
      </w:r>
      <w:r w:rsidRPr="00D424FB">
        <w:rPr>
          <w:sz w:val="22"/>
          <w:szCs w:val="22"/>
        </w:rPr>
        <w:t xml:space="preserve"> discrimination; petitions and appeals from decisions pursuant to the Special Education Law</w:t>
      </w:r>
      <w:r w:rsidR="00F20BD7" w:rsidRPr="00D424FB">
        <w:rPr>
          <w:sz w:val="22"/>
          <w:szCs w:val="22"/>
        </w:rPr>
        <w:t xml:space="preserve"> or the Rehabilitation in the Community</w:t>
      </w:r>
      <w:r w:rsidR="00E660DB" w:rsidRPr="00D424FB">
        <w:rPr>
          <w:sz w:val="22"/>
          <w:szCs w:val="22"/>
        </w:rPr>
        <w:t xml:space="preserve"> of Persons with Mental Disabilities</w:t>
      </w:r>
      <w:r w:rsidR="00F20BD7" w:rsidRPr="00D424FB">
        <w:rPr>
          <w:sz w:val="22"/>
          <w:szCs w:val="22"/>
        </w:rPr>
        <w:t xml:space="preserve"> Law, and more</w:t>
      </w:r>
      <w:r w:rsidR="00023F43" w:rsidRPr="00D424FB">
        <w:rPr>
          <w:sz w:val="22"/>
          <w:szCs w:val="22"/>
        </w:rPr>
        <w:t xml:space="preserve">. The Supreme Court, sitting as a High Court of Justice, </w:t>
      </w:r>
      <w:r w:rsidR="00E660DB" w:rsidRPr="00D424FB">
        <w:rPr>
          <w:sz w:val="22"/>
          <w:szCs w:val="22"/>
        </w:rPr>
        <w:t>h</w:t>
      </w:r>
      <w:r w:rsidR="00023F43" w:rsidRPr="00D424FB">
        <w:rPr>
          <w:sz w:val="22"/>
          <w:szCs w:val="22"/>
        </w:rPr>
        <w:t xml:space="preserve">as also protected the rights of people with disabilities on more than one occasion, especially in cases where </w:t>
      </w:r>
      <w:r w:rsidR="004D4F40" w:rsidRPr="00D424FB">
        <w:rPr>
          <w:sz w:val="22"/>
          <w:szCs w:val="22"/>
        </w:rPr>
        <w:t xml:space="preserve">a </w:t>
      </w:r>
      <w:r w:rsidR="00023F43" w:rsidRPr="00D424FB">
        <w:rPr>
          <w:sz w:val="22"/>
          <w:szCs w:val="22"/>
        </w:rPr>
        <w:t xml:space="preserve">financial expenditure was required and the </w:t>
      </w:r>
      <w:r w:rsidR="000B6899" w:rsidRPr="00D424FB">
        <w:rPr>
          <w:sz w:val="22"/>
          <w:szCs w:val="22"/>
        </w:rPr>
        <w:t>Government</w:t>
      </w:r>
      <w:r w:rsidR="00023F43" w:rsidRPr="00D424FB">
        <w:rPr>
          <w:sz w:val="22"/>
          <w:szCs w:val="22"/>
        </w:rPr>
        <w:t xml:space="preserve"> attempted to avoid</w:t>
      </w:r>
      <w:r w:rsidR="004D4F40" w:rsidRPr="00D424FB">
        <w:rPr>
          <w:sz w:val="22"/>
          <w:szCs w:val="22"/>
        </w:rPr>
        <w:t xml:space="preserve"> </w:t>
      </w:r>
      <w:r w:rsidR="00E660DB" w:rsidRPr="00D424FB">
        <w:rPr>
          <w:sz w:val="22"/>
          <w:szCs w:val="22"/>
        </w:rPr>
        <w:t xml:space="preserve">allocating </w:t>
      </w:r>
      <w:r w:rsidR="004D4F40" w:rsidRPr="00D424FB">
        <w:rPr>
          <w:sz w:val="22"/>
          <w:szCs w:val="22"/>
        </w:rPr>
        <w:t xml:space="preserve">it. Thus, for example, the Supreme Court ruled that schools should be made accessible even before the Knesset </w:t>
      </w:r>
      <w:r w:rsidR="00E660DB" w:rsidRPr="00D424FB">
        <w:rPr>
          <w:sz w:val="22"/>
          <w:szCs w:val="22"/>
        </w:rPr>
        <w:t xml:space="preserve">established </w:t>
      </w:r>
      <w:r w:rsidR="004D4F40" w:rsidRPr="00D424FB">
        <w:rPr>
          <w:sz w:val="22"/>
          <w:szCs w:val="22"/>
        </w:rPr>
        <w:t xml:space="preserve">that obligation </w:t>
      </w:r>
      <w:r w:rsidR="00E660DB" w:rsidRPr="00D424FB">
        <w:rPr>
          <w:sz w:val="22"/>
          <w:szCs w:val="22"/>
        </w:rPr>
        <w:t>by statute</w:t>
      </w:r>
      <w:r w:rsidR="00306732" w:rsidRPr="00D424FB">
        <w:rPr>
          <w:sz w:val="22"/>
          <w:szCs w:val="22"/>
        </w:rPr>
        <w:t xml:space="preserve">; it determined that ensuring equal opportunities for people with disabilities costs money and that, in a society </w:t>
      </w:r>
      <w:r w:rsidR="00E660DB" w:rsidRPr="00D424FB">
        <w:rPr>
          <w:sz w:val="22"/>
          <w:szCs w:val="22"/>
        </w:rPr>
        <w:t>which values</w:t>
      </w:r>
      <w:r w:rsidR="00306732" w:rsidRPr="00D424FB">
        <w:rPr>
          <w:sz w:val="22"/>
          <w:szCs w:val="22"/>
        </w:rPr>
        <w:t xml:space="preserve">  human dignity, liberty and equality, budgetary considerations are not the </w:t>
      </w:r>
      <w:r w:rsidR="00E660DB" w:rsidRPr="00D424FB">
        <w:rPr>
          <w:sz w:val="22"/>
          <w:szCs w:val="22"/>
        </w:rPr>
        <w:t xml:space="preserve">only </w:t>
      </w:r>
      <w:r w:rsidR="00306732" w:rsidRPr="00D424FB">
        <w:rPr>
          <w:sz w:val="22"/>
          <w:szCs w:val="22"/>
        </w:rPr>
        <w:t>important thing.</w:t>
      </w:r>
      <w:r w:rsidR="00306732" w:rsidRPr="00D424FB">
        <w:rPr>
          <w:rStyle w:val="FootnoteReference"/>
          <w:sz w:val="22"/>
          <w:szCs w:val="22"/>
        </w:rPr>
        <w:footnoteReference w:id="1"/>
      </w:r>
      <w:r w:rsidR="00306732" w:rsidRPr="00D424FB">
        <w:rPr>
          <w:sz w:val="22"/>
          <w:szCs w:val="22"/>
        </w:rPr>
        <w:t xml:space="preserve"> </w:t>
      </w:r>
      <w:r w:rsidR="003715BC" w:rsidRPr="00D424FB">
        <w:rPr>
          <w:sz w:val="22"/>
          <w:szCs w:val="22"/>
        </w:rPr>
        <w:t>Even after the Knesset enacted the accessibility chapter in the Equality of Rights for People with Disabilities Law, it was necessary to petition the Supreme Court so that</w:t>
      </w:r>
      <w:r w:rsidR="000B6899" w:rsidRPr="00D424FB">
        <w:rPr>
          <w:sz w:val="22"/>
          <w:szCs w:val="22"/>
        </w:rPr>
        <w:t xml:space="preserve"> Israel’s Government</w:t>
      </w:r>
      <w:r w:rsidR="003715BC" w:rsidRPr="00D424FB">
        <w:rPr>
          <w:sz w:val="22"/>
          <w:szCs w:val="22"/>
        </w:rPr>
        <w:t xml:space="preserve"> ministries would fulfill their obligation and would enact regulations under that law.</w:t>
      </w:r>
      <w:r w:rsidR="003715BC" w:rsidRPr="00D424FB">
        <w:rPr>
          <w:rStyle w:val="FootnoteReference"/>
          <w:sz w:val="22"/>
          <w:szCs w:val="22"/>
        </w:rPr>
        <w:footnoteReference w:id="2"/>
      </w:r>
      <w:r w:rsidR="003715BC" w:rsidRPr="00D424FB">
        <w:rPr>
          <w:sz w:val="22"/>
          <w:szCs w:val="22"/>
        </w:rPr>
        <w:t xml:space="preserve"> The Supreme Court required the State to divert resources to the integration of children with disabilit</w:t>
      </w:r>
      <w:r w:rsidR="00E660DB" w:rsidRPr="00D424FB">
        <w:rPr>
          <w:sz w:val="22"/>
          <w:szCs w:val="22"/>
        </w:rPr>
        <w:t>ies</w:t>
      </w:r>
      <w:r w:rsidR="003715BC" w:rsidRPr="00D424FB">
        <w:rPr>
          <w:sz w:val="22"/>
          <w:szCs w:val="22"/>
        </w:rPr>
        <w:t xml:space="preserve"> into mainstream education,</w:t>
      </w:r>
      <w:r w:rsidR="003715BC" w:rsidRPr="00D424FB">
        <w:rPr>
          <w:rStyle w:val="FootnoteReference"/>
          <w:sz w:val="22"/>
          <w:szCs w:val="22"/>
        </w:rPr>
        <w:footnoteReference w:id="3"/>
      </w:r>
      <w:r w:rsidR="009107FE" w:rsidRPr="00D424FB">
        <w:rPr>
          <w:sz w:val="22"/>
          <w:szCs w:val="22"/>
        </w:rPr>
        <w:t xml:space="preserve"> and demanded that the Ministry of Education use </w:t>
      </w:r>
      <w:r w:rsidR="003830E4" w:rsidRPr="00D424FB">
        <w:rPr>
          <w:sz w:val="22"/>
          <w:szCs w:val="22"/>
        </w:rPr>
        <w:t xml:space="preserve">Braille </w:t>
      </w:r>
      <w:r w:rsidR="009107FE" w:rsidRPr="00D424FB">
        <w:rPr>
          <w:sz w:val="22"/>
          <w:szCs w:val="22"/>
        </w:rPr>
        <w:t>and additional means to make study materials and tests accessible for children with visual disabilities.</w:t>
      </w:r>
      <w:r w:rsidR="009107FE" w:rsidRPr="00D424FB">
        <w:rPr>
          <w:rStyle w:val="FootnoteReference"/>
          <w:sz w:val="22"/>
          <w:szCs w:val="22"/>
        </w:rPr>
        <w:footnoteReference w:id="4"/>
      </w:r>
      <w:r w:rsidR="00E3592E" w:rsidRPr="00D424FB">
        <w:rPr>
          <w:sz w:val="22"/>
          <w:szCs w:val="22"/>
        </w:rPr>
        <w:t xml:space="preserve"> The High Court of Justice was the first to recognize the right of people with  severe intellectual</w:t>
      </w:r>
      <w:r w:rsidR="00CF0E99" w:rsidRPr="00D424FB">
        <w:rPr>
          <w:sz w:val="22"/>
          <w:szCs w:val="22"/>
        </w:rPr>
        <w:t xml:space="preserve"> and cognitive</w:t>
      </w:r>
      <w:r w:rsidR="00E3592E" w:rsidRPr="00D424FB">
        <w:rPr>
          <w:sz w:val="22"/>
          <w:szCs w:val="22"/>
        </w:rPr>
        <w:t xml:space="preserve"> disabilit</w:t>
      </w:r>
      <w:r w:rsidR="00CF0E99" w:rsidRPr="00D424FB">
        <w:rPr>
          <w:sz w:val="22"/>
          <w:szCs w:val="22"/>
        </w:rPr>
        <w:t>ies</w:t>
      </w:r>
      <w:r w:rsidR="00E3592E" w:rsidRPr="00D424FB">
        <w:rPr>
          <w:sz w:val="22"/>
          <w:szCs w:val="22"/>
        </w:rPr>
        <w:t>, who require assistance</w:t>
      </w:r>
      <w:r w:rsidR="00CF0E99" w:rsidRPr="00D424FB">
        <w:rPr>
          <w:sz w:val="22"/>
          <w:szCs w:val="22"/>
        </w:rPr>
        <w:t xml:space="preserve"> in their daily lives</w:t>
      </w:r>
      <w:r w:rsidR="00E3592E" w:rsidRPr="00D424FB">
        <w:rPr>
          <w:sz w:val="22"/>
          <w:szCs w:val="22"/>
        </w:rPr>
        <w:t xml:space="preserve">, to live in the community and not in </w:t>
      </w:r>
      <w:proofErr w:type="spellStart"/>
      <w:r w:rsidR="00E3592E" w:rsidRPr="00D424FB">
        <w:rPr>
          <w:sz w:val="22"/>
          <w:szCs w:val="22"/>
        </w:rPr>
        <w:t>segregat</w:t>
      </w:r>
      <w:r w:rsidR="00CF0E99" w:rsidRPr="00D424FB">
        <w:rPr>
          <w:sz w:val="22"/>
          <w:szCs w:val="22"/>
        </w:rPr>
        <w:t>ive</w:t>
      </w:r>
      <w:proofErr w:type="spellEnd"/>
      <w:r w:rsidR="00E3592E" w:rsidRPr="00D424FB">
        <w:rPr>
          <w:sz w:val="22"/>
          <w:szCs w:val="22"/>
        </w:rPr>
        <w:t xml:space="preserve"> institutions,</w:t>
      </w:r>
      <w:r w:rsidR="00E3592E" w:rsidRPr="00D424FB">
        <w:rPr>
          <w:rStyle w:val="FootnoteReference"/>
          <w:sz w:val="22"/>
          <w:szCs w:val="22"/>
        </w:rPr>
        <w:footnoteReference w:id="5"/>
      </w:r>
      <w:r w:rsidR="00105116" w:rsidRPr="00D424FB">
        <w:rPr>
          <w:sz w:val="22"/>
          <w:szCs w:val="22"/>
        </w:rPr>
        <w:t xml:space="preserve"> and more.</w:t>
      </w:r>
    </w:p>
    <w:p w14:paraId="1BB096DC" w14:textId="60983409" w:rsidR="00105116" w:rsidRPr="00D424FB" w:rsidRDefault="00105116" w:rsidP="00D424FB">
      <w:pPr>
        <w:spacing w:before="0" w:line="276" w:lineRule="auto"/>
        <w:rPr>
          <w:sz w:val="22"/>
          <w:szCs w:val="22"/>
          <w:lang w:bidi="he-IL"/>
        </w:rPr>
      </w:pPr>
    </w:p>
    <w:p w14:paraId="4A112D5D" w14:textId="08153673" w:rsidR="00105116" w:rsidRPr="00D424FB" w:rsidRDefault="00105116" w:rsidP="00D424FB">
      <w:pPr>
        <w:spacing w:before="0" w:line="276" w:lineRule="auto"/>
        <w:rPr>
          <w:sz w:val="22"/>
          <w:szCs w:val="22"/>
          <w:lang w:bidi="he-IL"/>
        </w:rPr>
      </w:pPr>
      <w:r w:rsidRPr="00D424FB">
        <w:rPr>
          <w:sz w:val="22"/>
          <w:szCs w:val="22"/>
          <w:lang w:bidi="he-IL"/>
        </w:rPr>
        <w:t>At times,</w:t>
      </w:r>
      <w:r w:rsidR="00DF2585" w:rsidRPr="00D424FB">
        <w:rPr>
          <w:sz w:val="22"/>
          <w:szCs w:val="22"/>
          <w:lang w:bidi="he-IL"/>
        </w:rPr>
        <w:t xml:space="preserve"> petitioning the High Court of Justice </w:t>
      </w:r>
      <w:r w:rsidRPr="00D424FB">
        <w:rPr>
          <w:sz w:val="22"/>
          <w:szCs w:val="22"/>
          <w:lang w:bidi="he-IL"/>
        </w:rPr>
        <w:t>is enough to cause</w:t>
      </w:r>
      <w:r w:rsidR="000B6899" w:rsidRPr="00D424FB">
        <w:rPr>
          <w:sz w:val="22"/>
          <w:szCs w:val="22"/>
          <w:lang w:bidi="he-IL"/>
        </w:rPr>
        <w:t xml:space="preserve"> Israel’s Government</w:t>
      </w:r>
      <w:r w:rsidRPr="00D424FB">
        <w:rPr>
          <w:sz w:val="22"/>
          <w:szCs w:val="22"/>
          <w:lang w:bidi="he-IL"/>
        </w:rPr>
        <w:t xml:space="preserve"> ministries to change their polic</w:t>
      </w:r>
      <w:r w:rsidR="00D70DED" w:rsidRPr="00D424FB">
        <w:rPr>
          <w:sz w:val="22"/>
          <w:szCs w:val="22"/>
          <w:lang w:bidi="he-IL"/>
        </w:rPr>
        <w:t>ies</w:t>
      </w:r>
      <w:r w:rsidRPr="00D424FB">
        <w:rPr>
          <w:sz w:val="22"/>
          <w:szCs w:val="22"/>
          <w:lang w:bidi="he-IL"/>
        </w:rPr>
        <w:t xml:space="preserve"> regarding people with disabilities. This was what happened when the activity of the rehabilitation committees, pursuant to the</w:t>
      </w:r>
      <w:r w:rsidRPr="00D424FB">
        <w:rPr>
          <w:sz w:val="22"/>
          <w:szCs w:val="22"/>
        </w:rPr>
        <w:t xml:space="preserve"> Rehabilitation in the Community </w:t>
      </w:r>
      <w:r w:rsidR="00CF0E99" w:rsidRPr="00D424FB">
        <w:rPr>
          <w:sz w:val="22"/>
          <w:szCs w:val="22"/>
        </w:rPr>
        <w:t xml:space="preserve">of Persons with Mental Disabilities </w:t>
      </w:r>
      <w:r w:rsidRPr="00D424FB">
        <w:rPr>
          <w:sz w:val="22"/>
          <w:szCs w:val="22"/>
        </w:rPr>
        <w:t xml:space="preserve">Law was terminated for budgetary reasons, </w:t>
      </w:r>
      <w:r w:rsidR="00CF0E99" w:rsidRPr="00D424FB">
        <w:rPr>
          <w:sz w:val="22"/>
          <w:szCs w:val="22"/>
        </w:rPr>
        <w:t>which meant that</w:t>
      </w:r>
      <w:r w:rsidRPr="00D424FB">
        <w:rPr>
          <w:sz w:val="22"/>
          <w:szCs w:val="22"/>
        </w:rPr>
        <w:t xml:space="preserve"> people contending with a mental disability could not obtain rehabilitation services. Following the filing of a petition, the committees went back to work.</w:t>
      </w:r>
      <w:r w:rsidRPr="00D424FB">
        <w:rPr>
          <w:rStyle w:val="FootnoteReference"/>
          <w:sz w:val="22"/>
          <w:szCs w:val="22"/>
        </w:rPr>
        <w:footnoteReference w:id="6"/>
      </w:r>
      <w:r w:rsidR="00DF2585" w:rsidRPr="00D424FB">
        <w:rPr>
          <w:sz w:val="22"/>
          <w:szCs w:val="22"/>
        </w:rPr>
        <w:t xml:space="preserve"> An additional example is</w:t>
      </w:r>
      <w:r w:rsidR="0022681C" w:rsidRPr="00D424FB">
        <w:rPr>
          <w:sz w:val="22"/>
          <w:szCs w:val="22"/>
        </w:rPr>
        <w:t xml:space="preserve"> a petition that was filed on behalf of people with mental disabilit</w:t>
      </w:r>
      <w:r w:rsidR="00CF0E99" w:rsidRPr="00D424FB">
        <w:rPr>
          <w:sz w:val="22"/>
          <w:szCs w:val="22"/>
        </w:rPr>
        <w:t>ies</w:t>
      </w:r>
      <w:r w:rsidR="0022681C" w:rsidRPr="00D424FB">
        <w:rPr>
          <w:sz w:val="22"/>
          <w:szCs w:val="22"/>
        </w:rPr>
        <w:t xml:space="preserve"> living in institutional frameworks, </w:t>
      </w:r>
      <w:r w:rsidR="00234849" w:rsidRPr="00D424FB">
        <w:rPr>
          <w:sz w:val="22"/>
          <w:szCs w:val="22"/>
        </w:rPr>
        <w:t>demanding that</w:t>
      </w:r>
      <w:r w:rsidR="0022681C" w:rsidRPr="00D424FB">
        <w:rPr>
          <w:sz w:val="22"/>
          <w:szCs w:val="22"/>
        </w:rPr>
        <w:t xml:space="preserve"> the</w:t>
      </w:r>
      <w:r w:rsidR="00234849" w:rsidRPr="00D424FB">
        <w:rPr>
          <w:sz w:val="22"/>
          <w:szCs w:val="22"/>
        </w:rPr>
        <w:t>y</w:t>
      </w:r>
      <w:r w:rsidR="0022681C" w:rsidRPr="00D424FB">
        <w:rPr>
          <w:sz w:val="22"/>
          <w:szCs w:val="22"/>
        </w:rPr>
        <w:t xml:space="preserve"> </w:t>
      </w:r>
      <w:r w:rsidR="00D70DED" w:rsidRPr="00D424FB">
        <w:rPr>
          <w:sz w:val="22"/>
          <w:szCs w:val="22"/>
        </w:rPr>
        <w:t xml:space="preserve">be </w:t>
      </w:r>
      <w:r w:rsidR="00234849" w:rsidRPr="00D424FB">
        <w:rPr>
          <w:sz w:val="22"/>
          <w:szCs w:val="22"/>
        </w:rPr>
        <w:t>given</w:t>
      </w:r>
      <w:r w:rsidR="0022681C" w:rsidRPr="00D424FB">
        <w:rPr>
          <w:sz w:val="22"/>
          <w:szCs w:val="22"/>
        </w:rPr>
        <w:t xml:space="preserve"> rehabilitation services that would hasten their discharge from the institutions into the community.</w:t>
      </w:r>
      <w:r w:rsidR="0022681C" w:rsidRPr="00D424FB">
        <w:rPr>
          <w:rStyle w:val="FootnoteReference"/>
          <w:sz w:val="22"/>
          <w:szCs w:val="22"/>
        </w:rPr>
        <w:footnoteReference w:id="7"/>
      </w:r>
    </w:p>
    <w:p w14:paraId="638B7F2F" w14:textId="62C90FAF" w:rsidR="00913DC1" w:rsidRPr="00D424FB" w:rsidRDefault="00913DC1" w:rsidP="00D424FB">
      <w:pPr>
        <w:spacing w:before="0" w:line="276" w:lineRule="auto"/>
        <w:rPr>
          <w:sz w:val="22"/>
          <w:szCs w:val="22"/>
        </w:rPr>
      </w:pPr>
    </w:p>
    <w:p w14:paraId="566B8B22" w14:textId="3C6655AE" w:rsidR="0022681C" w:rsidRPr="00D424FB" w:rsidRDefault="0022681C" w:rsidP="00D424FB">
      <w:pPr>
        <w:spacing w:before="0" w:line="276" w:lineRule="auto"/>
        <w:rPr>
          <w:sz w:val="22"/>
          <w:szCs w:val="22"/>
        </w:rPr>
      </w:pPr>
      <w:r w:rsidRPr="00D424FB">
        <w:rPr>
          <w:sz w:val="22"/>
          <w:szCs w:val="22"/>
        </w:rPr>
        <w:t>The foregoing indicates the importance of an independent court system. A change in the composition of the Judicial Selection Committee, in a way that</w:t>
      </w:r>
      <w:r w:rsidR="00027B21" w:rsidRPr="00D424FB">
        <w:rPr>
          <w:sz w:val="22"/>
          <w:szCs w:val="22"/>
        </w:rPr>
        <w:t xml:space="preserve"> gives the coalition control of the Committee, </w:t>
      </w:r>
      <w:r w:rsidR="00234849" w:rsidRPr="00D424FB">
        <w:rPr>
          <w:sz w:val="22"/>
          <w:szCs w:val="22"/>
        </w:rPr>
        <w:t xml:space="preserve">could </w:t>
      </w:r>
      <w:r w:rsidR="00027B21" w:rsidRPr="00D424FB">
        <w:rPr>
          <w:sz w:val="22"/>
          <w:szCs w:val="22"/>
        </w:rPr>
        <w:t>significantly reduce the ability of people with disabilities to obtain assistance from the various courts in exercising their rights.</w:t>
      </w:r>
    </w:p>
    <w:p w14:paraId="6DF96815" w14:textId="141AD9FA" w:rsidR="00027B21" w:rsidRPr="00D424FB" w:rsidRDefault="00027B21" w:rsidP="00D424FB">
      <w:pPr>
        <w:spacing w:before="0" w:line="276" w:lineRule="auto"/>
        <w:rPr>
          <w:sz w:val="22"/>
          <w:szCs w:val="22"/>
        </w:rPr>
      </w:pPr>
    </w:p>
    <w:p w14:paraId="65291878" w14:textId="7C6FA342" w:rsidR="00027B21" w:rsidRPr="00D424FB" w:rsidRDefault="00027B21" w:rsidP="00D424FB">
      <w:pPr>
        <w:spacing w:before="0" w:line="276" w:lineRule="auto"/>
        <w:rPr>
          <w:sz w:val="22"/>
          <w:szCs w:val="22"/>
        </w:rPr>
      </w:pPr>
      <w:r w:rsidRPr="00D424FB">
        <w:rPr>
          <w:sz w:val="22"/>
          <w:szCs w:val="22"/>
        </w:rPr>
        <w:t xml:space="preserve">The </w:t>
      </w:r>
      <w:r w:rsidR="00096205" w:rsidRPr="00D424FB">
        <w:rPr>
          <w:sz w:val="22"/>
          <w:szCs w:val="22"/>
        </w:rPr>
        <w:t xml:space="preserve">proposed </w:t>
      </w:r>
      <w:r w:rsidRPr="00D424FB">
        <w:rPr>
          <w:sz w:val="22"/>
          <w:szCs w:val="22"/>
        </w:rPr>
        <w:t>change in the method would enable</w:t>
      </w:r>
      <w:r w:rsidR="000B6899" w:rsidRPr="00D424FB">
        <w:rPr>
          <w:sz w:val="22"/>
          <w:szCs w:val="22"/>
        </w:rPr>
        <w:t xml:space="preserve"> Israel’s Government</w:t>
      </w:r>
      <w:r w:rsidRPr="00D424FB">
        <w:rPr>
          <w:sz w:val="22"/>
          <w:szCs w:val="22"/>
        </w:rPr>
        <w:t xml:space="preserve"> to select judges who are expected to </w:t>
      </w:r>
      <w:r w:rsidR="00234849" w:rsidRPr="00D424FB">
        <w:rPr>
          <w:sz w:val="22"/>
          <w:szCs w:val="22"/>
        </w:rPr>
        <w:t>lean toward</w:t>
      </w:r>
      <w:r w:rsidRPr="00D424FB">
        <w:rPr>
          <w:sz w:val="22"/>
          <w:szCs w:val="22"/>
        </w:rPr>
        <w:t xml:space="preserve"> the authorities, and who tend to favor the State’s position over that of the citizen. Judges in the lower courts, knowing that their promotion depends on political representatives from the coalition, and not on Committee members whose expertise enables them to evaluate their </w:t>
      </w:r>
      <w:r w:rsidR="00D70DED" w:rsidRPr="00D424FB">
        <w:rPr>
          <w:sz w:val="22"/>
          <w:szCs w:val="22"/>
        </w:rPr>
        <w:t>judicial record</w:t>
      </w:r>
      <w:r w:rsidRPr="00D424FB">
        <w:rPr>
          <w:sz w:val="22"/>
          <w:szCs w:val="22"/>
        </w:rPr>
        <w:t xml:space="preserve">, may hesitate – consciously or </w:t>
      </w:r>
      <w:r w:rsidR="00234849" w:rsidRPr="00D424FB">
        <w:rPr>
          <w:sz w:val="22"/>
          <w:szCs w:val="22"/>
        </w:rPr>
        <w:t xml:space="preserve">not </w:t>
      </w:r>
      <w:r w:rsidRPr="00D424FB">
        <w:rPr>
          <w:sz w:val="22"/>
          <w:szCs w:val="22"/>
        </w:rPr>
        <w:t xml:space="preserve">– to issue rulings that oppose the authorities’ position, especially in cases with broad implications. </w:t>
      </w:r>
      <w:r w:rsidR="00096205" w:rsidRPr="00D424FB">
        <w:rPr>
          <w:sz w:val="22"/>
          <w:szCs w:val="22"/>
        </w:rPr>
        <w:t xml:space="preserve">Even so-called "moderate" versions of the proposal, that would allow the Government to appoint only some of the judges or that would allow Knesset members from both the coalition and the opposition to make judicial appointments, will politicize the system and jeopardize the independence and the professionalism of the Judicial Branch. </w:t>
      </w:r>
      <w:r w:rsidRPr="00D424FB">
        <w:rPr>
          <w:sz w:val="22"/>
          <w:szCs w:val="22"/>
        </w:rPr>
        <w:t xml:space="preserve">The politicization of the court system and a preference for judges who are </w:t>
      </w:r>
      <w:r w:rsidR="00D70DED" w:rsidRPr="00D424FB">
        <w:rPr>
          <w:sz w:val="22"/>
          <w:szCs w:val="22"/>
        </w:rPr>
        <w:t>less inclined to rule against</w:t>
      </w:r>
      <w:r w:rsidRPr="00D424FB">
        <w:rPr>
          <w:sz w:val="22"/>
          <w:szCs w:val="22"/>
        </w:rPr>
        <w:t xml:space="preserve"> the administration create a special risk for weakened population groups, for people whose daily existence frequently depends on material assistance and services that are provided by the State authorities</w:t>
      </w:r>
      <w:r w:rsidR="006A5221" w:rsidRPr="00D424FB">
        <w:rPr>
          <w:sz w:val="22"/>
          <w:szCs w:val="22"/>
        </w:rPr>
        <w:t>, and for people struggling for liberty and equality in the face of a government policy at times dictated by budgetary considerations or</w:t>
      </w:r>
      <w:r w:rsidR="00234849" w:rsidRPr="00D424FB">
        <w:rPr>
          <w:sz w:val="22"/>
          <w:szCs w:val="22"/>
        </w:rPr>
        <w:t xml:space="preserve"> by</w:t>
      </w:r>
      <w:r w:rsidR="006A5221" w:rsidRPr="00D424FB">
        <w:rPr>
          <w:sz w:val="22"/>
          <w:szCs w:val="22"/>
        </w:rPr>
        <w:t xml:space="preserve"> </w:t>
      </w:r>
      <w:r w:rsidR="00D70DED" w:rsidRPr="00D424FB">
        <w:rPr>
          <w:sz w:val="22"/>
          <w:szCs w:val="22"/>
        </w:rPr>
        <w:t>stereotypes</w:t>
      </w:r>
      <w:r w:rsidR="006A5221" w:rsidRPr="00D424FB">
        <w:rPr>
          <w:sz w:val="22"/>
          <w:szCs w:val="22"/>
        </w:rPr>
        <w:t>.</w:t>
      </w:r>
    </w:p>
    <w:p w14:paraId="6A948D92" w14:textId="600801AA" w:rsidR="006A5221" w:rsidRPr="00D424FB" w:rsidRDefault="006A5221" w:rsidP="00D424FB">
      <w:pPr>
        <w:spacing w:before="0" w:line="276" w:lineRule="auto"/>
        <w:rPr>
          <w:sz w:val="22"/>
          <w:szCs w:val="22"/>
        </w:rPr>
      </w:pPr>
    </w:p>
    <w:p w14:paraId="204D47D2" w14:textId="77777777" w:rsidR="001D2DFB" w:rsidRDefault="001D2DFB" w:rsidP="00D424FB">
      <w:pPr>
        <w:spacing w:before="0" w:line="276" w:lineRule="auto"/>
        <w:rPr>
          <w:b/>
          <w:bCs/>
          <w:sz w:val="22"/>
          <w:szCs w:val="22"/>
        </w:rPr>
      </w:pPr>
    </w:p>
    <w:p w14:paraId="2E34B89E" w14:textId="1CDE897D" w:rsidR="006A5221" w:rsidRPr="00D424FB" w:rsidRDefault="00096205" w:rsidP="00D424FB">
      <w:pPr>
        <w:spacing w:before="0" w:line="276" w:lineRule="auto"/>
        <w:rPr>
          <w:b/>
          <w:bCs/>
          <w:sz w:val="22"/>
          <w:szCs w:val="22"/>
        </w:rPr>
      </w:pPr>
      <w:r w:rsidRPr="00D424FB">
        <w:rPr>
          <w:b/>
          <w:bCs/>
          <w:sz w:val="22"/>
          <w:szCs w:val="22"/>
        </w:rPr>
        <w:lastRenderedPageBreak/>
        <w:t xml:space="preserve">Removal </w:t>
      </w:r>
      <w:r w:rsidR="006A5221" w:rsidRPr="00D424FB">
        <w:rPr>
          <w:b/>
          <w:bCs/>
          <w:sz w:val="22"/>
          <w:szCs w:val="22"/>
        </w:rPr>
        <w:t>of the grounds of reasonableness</w:t>
      </w:r>
      <w:r w:rsidR="00D70DED" w:rsidRPr="00D424FB">
        <w:rPr>
          <w:b/>
          <w:bCs/>
          <w:sz w:val="22"/>
          <w:szCs w:val="22"/>
        </w:rPr>
        <w:t xml:space="preserve"> in administrative law</w:t>
      </w:r>
    </w:p>
    <w:p w14:paraId="2C4D4595" w14:textId="2B732592" w:rsidR="006A5221" w:rsidRPr="00D424FB" w:rsidRDefault="006A5221" w:rsidP="00D424FB">
      <w:pPr>
        <w:spacing w:before="0" w:line="276" w:lineRule="auto"/>
        <w:rPr>
          <w:sz w:val="22"/>
          <w:szCs w:val="22"/>
        </w:rPr>
      </w:pPr>
    </w:p>
    <w:p w14:paraId="7469753E" w14:textId="26B5FA04" w:rsidR="00096205" w:rsidRPr="00D424FB" w:rsidRDefault="00096205" w:rsidP="00D424FB">
      <w:pPr>
        <w:spacing w:before="0" w:line="276" w:lineRule="auto"/>
        <w:rPr>
          <w:sz w:val="22"/>
          <w:szCs w:val="22"/>
        </w:rPr>
      </w:pPr>
      <w:r w:rsidRPr="00D424FB">
        <w:rPr>
          <w:sz w:val="22"/>
          <w:szCs w:val="22"/>
        </w:rPr>
        <w:t xml:space="preserve">The Knesset recently adopted an amendment to the Basic Law: The Judiciary which prohibits the courts from intervening in decisions be the Government and of Ministers on the grounds on extreme unreasonableness. This is the first step in the program to weaken the </w:t>
      </w:r>
      <w:r w:rsidR="0039059D" w:rsidRPr="00D424FB">
        <w:rPr>
          <w:sz w:val="22"/>
          <w:szCs w:val="22"/>
        </w:rPr>
        <w:t>protection of the public, and particularly disadvantaged groups, from arbitrary actions by the authorities.</w:t>
      </w:r>
      <w:r w:rsidRPr="00D424FB">
        <w:rPr>
          <w:sz w:val="22"/>
          <w:szCs w:val="22"/>
        </w:rPr>
        <w:t xml:space="preserve"> </w:t>
      </w:r>
    </w:p>
    <w:p w14:paraId="5975BB08" w14:textId="77777777" w:rsidR="00096205" w:rsidRPr="00D424FB" w:rsidRDefault="00096205" w:rsidP="00D424FB">
      <w:pPr>
        <w:spacing w:before="0" w:line="276" w:lineRule="auto"/>
        <w:rPr>
          <w:sz w:val="22"/>
          <w:szCs w:val="22"/>
        </w:rPr>
      </w:pPr>
    </w:p>
    <w:p w14:paraId="7B750D9B" w14:textId="031F0E56" w:rsidR="006A5221" w:rsidRPr="00D424FB" w:rsidRDefault="006A5221" w:rsidP="00D424FB">
      <w:pPr>
        <w:spacing w:before="0" w:line="276" w:lineRule="auto"/>
        <w:rPr>
          <w:sz w:val="22"/>
          <w:szCs w:val="22"/>
        </w:rPr>
      </w:pPr>
      <w:r w:rsidRPr="00D424FB">
        <w:rPr>
          <w:sz w:val="22"/>
          <w:szCs w:val="22"/>
        </w:rPr>
        <w:t xml:space="preserve">The </w:t>
      </w:r>
      <w:r w:rsidR="00234849" w:rsidRPr="00D424FB">
        <w:rPr>
          <w:sz w:val="22"/>
          <w:szCs w:val="22"/>
        </w:rPr>
        <w:t>principle</w:t>
      </w:r>
      <w:r w:rsidRPr="00D424FB">
        <w:rPr>
          <w:sz w:val="22"/>
          <w:szCs w:val="22"/>
        </w:rPr>
        <w:t xml:space="preserve"> of reasonableness</w:t>
      </w:r>
      <w:r w:rsidR="00234849" w:rsidRPr="00D424FB">
        <w:rPr>
          <w:sz w:val="22"/>
          <w:szCs w:val="22"/>
        </w:rPr>
        <w:t xml:space="preserve"> in jud</w:t>
      </w:r>
      <w:r w:rsidR="00D70DED" w:rsidRPr="00D424FB">
        <w:rPr>
          <w:sz w:val="22"/>
          <w:szCs w:val="22"/>
        </w:rPr>
        <w:t>ic</w:t>
      </w:r>
      <w:r w:rsidR="00234849" w:rsidRPr="00D424FB">
        <w:rPr>
          <w:sz w:val="22"/>
          <w:szCs w:val="22"/>
        </w:rPr>
        <w:t>ial review</w:t>
      </w:r>
      <w:r w:rsidRPr="00D424FB">
        <w:rPr>
          <w:sz w:val="22"/>
          <w:szCs w:val="22"/>
        </w:rPr>
        <w:t xml:space="preserve"> constitute</w:t>
      </w:r>
      <w:r w:rsidR="00234849" w:rsidRPr="00D424FB">
        <w:rPr>
          <w:sz w:val="22"/>
          <w:szCs w:val="22"/>
        </w:rPr>
        <w:t>s</w:t>
      </w:r>
      <w:r w:rsidRPr="00D424FB">
        <w:rPr>
          <w:sz w:val="22"/>
          <w:szCs w:val="22"/>
        </w:rPr>
        <w:t xml:space="preserve"> a significant tool in the protection of human rights. </w:t>
      </w:r>
      <w:r w:rsidR="00234849" w:rsidRPr="00D424FB">
        <w:rPr>
          <w:sz w:val="22"/>
          <w:szCs w:val="22"/>
        </w:rPr>
        <w:t>T</w:t>
      </w:r>
      <w:r w:rsidRPr="00D424FB">
        <w:rPr>
          <w:sz w:val="22"/>
          <w:szCs w:val="22"/>
        </w:rPr>
        <w:t>he reasonableness</w:t>
      </w:r>
      <w:r w:rsidR="00234849" w:rsidRPr="00D424FB">
        <w:rPr>
          <w:sz w:val="22"/>
          <w:szCs w:val="22"/>
        </w:rPr>
        <w:t xml:space="preserve"> doctrine is</w:t>
      </w:r>
      <w:r w:rsidRPr="00D424FB">
        <w:rPr>
          <w:sz w:val="22"/>
          <w:szCs w:val="22"/>
        </w:rPr>
        <w:t xml:space="preserve"> what required the </w:t>
      </w:r>
      <w:r w:rsidR="00234849" w:rsidRPr="00D424FB">
        <w:rPr>
          <w:sz w:val="22"/>
          <w:szCs w:val="22"/>
        </w:rPr>
        <w:t>Government</w:t>
      </w:r>
      <w:r w:rsidRPr="00D424FB">
        <w:rPr>
          <w:sz w:val="22"/>
          <w:szCs w:val="22"/>
        </w:rPr>
        <w:t xml:space="preserve"> to take considerations of human rights into account, and not to give unequivocal preference to budgetary considerations. One example of this</w:t>
      </w:r>
      <w:r w:rsidR="00597FE2" w:rsidRPr="00D424FB">
        <w:rPr>
          <w:sz w:val="22"/>
          <w:szCs w:val="22"/>
        </w:rPr>
        <w:t xml:space="preserve"> is a High Court of Justice ruling that the hourly rate that the Ministry of Health</w:t>
      </w:r>
      <w:r w:rsidR="00F84AE3" w:rsidRPr="00D424FB">
        <w:rPr>
          <w:sz w:val="22"/>
          <w:szCs w:val="22"/>
        </w:rPr>
        <w:t xml:space="preserve"> had set </w:t>
      </w:r>
      <w:r w:rsidR="00597FE2" w:rsidRPr="00D424FB">
        <w:rPr>
          <w:sz w:val="22"/>
          <w:szCs w:val="22"/>
        </w:rPr>
        <w:t>for NGOs</w:t>
      </w:r>
      <w:r w:rsidR="00F84AE3" w:rsidRPr="00D424FB">
        <w:rPr>
          <w:sz w:val="22"/>
          <w:szCs w:val="22"/>
        </w:rPr>
        <w:t xml:space="preserve"> providing </w:t>
      </w:r>
      <w:r w:rsidR="00597FE2" w:rsidRPr="00D424FB">
        <w:rPr>
          <w:sz w:val="22"/>
          <w:szCs w:val="22"/>
        </w:rPr>
        <w:t>treatment for children on the autism spectrum was eroded over the years, until it became so unreasonable as to require the intervention of the court, which therefore ordered that the rate be updated and significantly raised.</w:t>
      </w:r>
      <w:r w:rsidR="00597FE2" w:rsidRPr="00D424FB">
        <w:rPr>
          <w:rStyle w:val="FootnoteReference"/>
          <w:sz w:val="22"/>
          <w:szCs w:val="22"/>
        </w:rPr>
        <w:footnoteReference w:id="8"/>
      </w:r>
      <w:r w:rsidR="00F84AE3" w:rsidRPr="00D424FB">
        <w:rPr>
          <w:sz w:val="22"/>
          <w:szCs w:val="22"/>
        </w:rPr>
        <w:t xml:space="preserve"> An additional example is the petition </w:t>
      </w:r>
      <w:r w:rsidR="004E0F42" w:rsidRPr="00D424FB">
        <w:rPr>
          <w:sz w:val="22"/>
          <w:szCs w:val="22"/>
        </w:rPr>
        <w:t>claiming</w:t>
      </w:r>
      <w:r w:rsidR="00F84AE3" w:rsidRPr="00D424FB">
        <w:rPr>
          <w:sz w:val="22"/>
          <w:szCs w:val="22"/>
        </w:rPr>
        <w:t xml:space="preserve">, among other things, that the decision to </w:t>
      </w:r>
      <w:r w:rsidR="00234849" w:rsidRPr="00D424FB">
        <w:rPr>
          <w:sz w:val="22"/>
          <w:szCs w:val="22"/>
        </w:rPr>
        <w:t>isolate</w:t>
      </w:r>
      <w:r w:rsidR="00F84AE3" w:rsidRPr="00D424FB">
        <w:rPr>
          <w:sz w:val="22"/>
          <w:szCs w:val="22"/>
        </w:rPr>
        <w:t xml:space="preserve"> institutions for people with disabilities during the COVID-19 pandemic </w:t>
      </w:r>
      <w:r w:rsidR="00234849" w:rsidRPr="00D424FB">
        <w:rPr>
          <w:sz w:val="22"/>
          <w:szCs w:val="22"/>
        </w:rPr>
        <w:t>in a way that did</w:t>
      </w:r>
      <w:r w:rsidR="00F84AE3" w:rsidRPr="00D424FB">
        <w:rPr>
          <w:sz w:val="22"/>
          <w:szCs w:val="22"/>
        </w:rPr>
        <w:t xml:space="preserve"> not allow family members to visit them was unreasonable, because it did not </w:t>
      </w:r>
      <w:r w:rsidR="000A765B" w:rsidRPr="00D424FB">
        <w:rPr>
          <w:sz w:val="22"/>
          <w:szCs w:val="22"/>
        </w:rPr>
        <w:t>attribute</w:t>
      </w:r>
      <w:r w:rsidR="00F84AE3" w:rsidRPr="00D424FB">
        <w:rPr>
          <w:sz w:val="22"/>
          <w:szCs w:val="22"/>
        </w:rPr>
        <w:t xml:space="preserve"> sufficient weight to the emotional well-being of residents of those institutions and their right to meet with members of their families. In fact, following (among other things) the filing of the petition, the Ministry of Social Welfare updated the procedures and allowed visits to institutions.</w:t>
      </w:r>
      <w:r w:rsidR="00F84AE3" w:rsidRPr="00D424FB">
        <w:rPr>
          <w:rStyle w:val="FootnoteReference"/>
          <w:sz w:val="22"/>
          <w:szCs w:val="22"/>
        </w:rPr>
        <w:footnoteReference w:id="9"/>
      </w:r>
      <w:r w:rsidR="00CC3C7B" w:rsidRPr="00D424FB">
        <w:rPr>
          <w:sz w:val="22"/>
          <w:szCs w:val="22"/>
        </w:rPr>
        <w:t xml:space="preserve"> </w:t>
      </w:r>
    </w:p>
    <w:p w14:paraId="3F20715B" w14:textId="5AA97777" w:rsidR="00CC3C7B" w:rsidRPr="00D424FB" w:rsidRDefault="00CC3C7B" w:rsidP="00D424FB">
      <w:pPr>
        <w:spacing w:before="0" w:line="276" w:lineRule="auto"/>
        <w:rPr>
          <w:sz w:val="22"/>
          <w:szCs w:val="22"/>
        </w:rPr>
      </w:pPr>
    </w:p>
    <w:p w14:paraId="3258EE0B" w14:textId="39574115" w:rsidR="00CC3C7B" w:rsidRPr="00D424FB" w:rsidRDefault="00CC3C7B" w:rsidP="00D424FB">
      <w:pPr>
        <w:spacing w:before="0" w:line="276" w:lineRule="auto"/>
        <w:rPr>
          <w:sz w:val="22"/>
          <w:szCs w:val="22"/>
        </w:rPr>
      </w:pPr>
      <w:r w:rsidRPr="00D424FB">
        <w:rPr>
          <w:sz w:val="22"/>
          <w:szCs w:val="22"/>
        </w:rPr>
        <w:t xml:space="preserve">In addition, the laws that </w:t>
      </w:r>
      <w:r w:rsidR="00234849" w:rsidRPr="00D424FB">
        <w:rPr>
          <w:sz w:val="22"/>
          <w:szCs w:val="22"/>
        </w:rPr>
        <w:t>guarantee</w:t>
      </w:r>
      <w:r w:rsidRPr="00D424FB">
        <w:rPr>
          <w:sz w:val="22"/>
          <w:szCs w:val="22"/>
        </w:rPr>
        <w:t xml:space="preserve"> the rights of people with disabilities</w:t>
      </w:r>
      <w:r w:rsidR="009F2323" w:rsidRPr="00D424FB">
        <w:rPr>
          <w:sz w:val="22"/>
          <w:szCs w:val="22"/>
        </w:rPr>
        <w:t xml:space="preserve">, </w:t>
      </w:r>
      <w:r w:rsidR="00234849" w:rsidRPr="00D424FB">
        <w:rPr>
          <w:sz w:val="22"/>
          <w:szCs w:val="22"/>
        </w:rPr>
        <w:t>in many cases</w:t>
      </w:r>
      <w:r w:rsidR="009F2323" w:rsidRPr="00D424FB">
        <w:rPr>
          <w:sz w:val="22"/>
          <w:szCs w:val="22"/>
        </w:rPr>
        <w:t xml:space="preserve">, merely outline general principles and a framework, while allowing the executive branch to determine the detailed arrangements that will transform intentions into reality. Thus, for example, the </w:t>
      </w:r>
      <w:r w:rsidR="00234849" w:rsidRPr="00D424FB">
        <w:rPr>
          <w:sz w:val="22"/>
          <w:szCs w:val="22"/>
        </w:rPr>
        <w:t xml:space="preserve">Social </w:t>
      </w:r>
      <w:r w:rsidR="009F2323" w:rsidRPr="00D424FB">
        <w:rPr>
          <w:sz w:val="22"/>
          <w:szCs w:val="22"/>
        </w:rPr>
        <w:t>Services for People with Disabilities Law, which was recently enacted and has not yet taken effect</w:t>
      </w:r>
      <w:r w:rsidR="001E6187" w:rsidRPr="00D424FB">
        <w:rPr>
          <w:sz w:val="22"/>
          <w:szCs w:val="22"/>
        </w:rPr>
        <w:t>, determines that the Ministry of Social Welfare is required to develop services that will enable people with disabilities to exercise their right to live in the community, and to prepare a p</w:t>
      </w:r>
      <w:r w:rsidR="00C97C61" w:rsidRPr="00D424FB">
        <w:rPr>
          <w:sz w:val="22"/>
          <w:szCs w:val="22"/>
        </w:rPr>
        <w:t>lan and timetable</w:t>
      </w:r>
      <w:r w:rsidR="001E6187" w:rsidRPr="00D424FB">
        <w:rPr>
          <w:sz w:val="22"/>
          <w:szCs w:val="22"/>
        </w:rPr>
        <w:t xml:space="preserve"> for reducing institutions for people with disabilities. If the Ministry of Social Welfare applies the law to only a minor extent, </w:t>
      </w:r>
      <w:r w:rsidR="00234849" w:rsidRPr="00D424FB">
        <w:rPr>
          <w:sz w:val="22"/>
          <w:szCs w:val="22"/>
        </w:rPr>
        <w:t>and does not adequate services</w:t>
      </w:r>
      <w:r w:rsidR="001E6187" w:rsidRPr="00D424FB">
        <w:rPr>
          <w:sz w:val="22"/>
          <w:szCs w:val="22"/>
        </w:rPr>
        <w:t xml:space="preserve"> within the community, and prepares </w:t>
      </w:r>
      <w:r w:rsidR="00234849" w:rsidRPr="00D424FB">
        <w:rPr>
          <w:sz w:val="22"/>
          <w:szCs w:val="22"/>
        </w:rPr>
        <w:t xml:space="preserve">only </w:t>
      </w:r>
      <w:r w:rsidR="001E6187" w:rsidRPr="00D424FB">
        <w:rPr>
          <w:sz w:val="22"/>
          <w:szCs w:val="22"/>
        </w:rPr>
        <w:t xml:space="preserve">minimalistic program for reducing institutions – the only way to </w:t>
      </w:r>
      <w:r w:rsidR="00234849" w:rsidRPr="00D424FB">
        <w:rPr>
          <w:sz w:val="22"/>
          <w:szCs w:val="22"/>
        </w:rPr>
        <w:t xml:space="preserve">guarantee </w:t>
      </w:r>
      <w:r w:rsidR="001E6187" w:rsidRPr="00D424FB">
        <w:rPr>
          <w:sz w:val="22"/>
          <w:szCs w:val="22"/>
        </w:rPr>
        <w:t xml:space="preserve">the </w:t>
      </w:r>
      <w:r w:rsidR="00C97C61" w:rsidRPr="00D424FB">
        <w:rPr>
          <w:sz w:val="22"/>
          <w:szCs w:val="22"/>
        </w:rPr>
        <w:t>realization</w:t>
      </w:r>
      <w:r w:rsidR="001E6187" w:rsidRPr="00D424FB">
        <w:rPr>
          <w:sz w:val="22"/>
          <w:szCs w:val="22"/>
        </w:rPr>
        <w:t xml:space="preserve"> of the</w:t>
      </w:r>
      <w:r w:rsidR="00C97C61" w:rsidRPr="00D424FB">
        <w:rPr>
          <w:sz w:val="22"/>
          <w:szCs w:val="22"/>
        </w:rPr>
        <w:t xml:space="preserve"> aims of the</w:t>
      </w:r>
      <w:r w:rsidR="001E6187" w:rsidRPr="00D424FB">
        <w:rPr>
          <w:sz w:val="22"/>
          <w:szCs w:val="22"/>
        </w:rPr>
        <w:t xml:space="preserve"> law will be to apply to the court and ask it to rule that the course of implementation by the executive branch is </w:t>
      </w:r>
      <w:r w:rsidR="00C97C61" w:rsidRPr="00D424FB">
        <w:rPr>
          <w:sz w:val="22"/>
          <w:szCs w:val="22"/>
        </w:rPr>
        <w:t xml:space="preserve">patently </w:t>
      </w:r>
      <w:r w:rsidR="001E6187" w:rsidRPr="00D424FB">
        <w:rPr>
          <w:sz w:val="22"/>
          <w:szCs w:val="22"/>
        </w:rPr>
        <w:t>unreasonable.</w:t>
      </w:r>
    </w:p>
    <w:p w14:paraId="694C23B2" w14:textId="77777777" w:rsidR="0039059D" w:rsidRPr="00D424FB" w:rsidRDefault="0039059D" w:rsidP="00D424FB">
      <w:pPr>
        <w:spacing w:before="0" w:line="276" w:lineRule="auto"/>
        <w:rPr>
          <w:sz w:val="22"/>
          <w:szCs w:val="22"/>
        </w:rPr>
      </w:pPr>
    </w:p>
    <w:p w14:paraId="461A6A15" w14:textId="253AEE8B" w:rsidR="0039059D" w:rsidRPr="00D424FB" w:rsidRDefault="0039059D" w:rsidP="00D424FB">
      <w:pPr>
        <w:spacing w:before="0" w:line="276" w:lineRule="auto"/>
        <w:rPr>
          <w:sz w:val="22"/>
          <w:szCs w:val="22"/>
          <w:lang w:bidi="he-IL"/>
        </w:rPr>
      </w:pPr>
      <w:r w:rsidRPr="00D424FB">
        <w:rPr>
          <w:sz w:val="22"/>
          <w:szCs w:val="22"/>
        </w:rPr>
        <w:t xml:space="preserve">The amendment to the Basic Law explicitly says that the prohibition on judicial intervention on the grounds of patent unreasonableness includes decisions to abstain from exercising legal authority. </w:t>
      </w:r>
      <w:r w:rsidRPr="00D424FB">
        <w:rPr>
          <w:sz w:val="22"/>
          <w:szCs w:val="22"/>
          <w:lang w:bidi="he-IL"/>
        </w:rPr>
        <w:t>This is particularly concerning when it involves the rights of people with disabilities. Protection of these rights often requires government action, whether in implement</w:t>
      </w:r>
      <w:r w:rsidR="002532BC" w:rsidRPr="00D424FB">
        <w:rPr>
          <w:sz w:val="22"/>
          <w:szCs w:val="22"/>
          <w:lang w:bidi="he-IL"/>
        </w:rPr>
        <w:t xml:space="preserve"> </w:t>
      </w:r>
      <w:r w:rsidRPr="00D424FB">
        <w:rPr>
          <w:sz w:val="22"/>
          <w:szCs w:val="22"/>
          <w:lang w:bidi="he-IL"/>
        </w:rPr>
        <w:t xml:space="preserve">the statutes, such as the recent </w:t>
      </w:r>
      <w:r w:rsidRPr="00D424FB">
        <w:rPr>
          <w:sz w:val="22"/>
          <w:szCs w:val="22"/>
        </w:rPr>
        <w:t>Social Services for People with Disabilities Law</w:t>
      </w:r>
      <w:r w:rsidRPr="00D424FB">
        <w:rPr>
          <w:sz w:val="22"/>
          <w:szCs w:val="22"/>
          <w:lang w:bidi="he-IL"/>
        </w:rPr>
        <w:t>, or by using regulatory powers vis-</w:t>
      </w:r>
      <w:r w:rsidR="002532BC" w:rsidRPr="00D424FB">
        <w:rPr>
          <w:sz w:val="22"/>
          <w:szCs w:val="22"/>
          <w:lang w:bidi="he-IL"/>
        </w:rPr>
        <w:t>à</w:t>
      </w:r>
      <w:r w:rsidRPr="00D424FB">
        <w:rPr>
          <w:sz w:val="22"/>
          <w:szCs w:val="22"/>
          <w:lang w:bidi="he-IL"/>
        </w:rPr>
        <w:t>-vis</w:t>
      </w:r>
      <w:r w:rsidR="002532BC" w:rsidRPr="00D424FB">
        <w:rPr>
          <w:sz w:val="22"/>
          <w:szCs w:val="22"/>
          <w:lang w:bidi="he-IL"/>
        </w:rPr>
        <w:t xml:space="preserve"> service providers or institutions.</w:t>
      </w:r>
      <w:r w:rsidRPr="00D424FB">
        <w:rPr>
          <w:sz w:val="22"/>
          <w:szCs w:val="22"/>
        </w:rPr>
        <w:t xml:space="preserve"> </w:t>
      </w:r>
      <w:r w:rsidR="002532BC" w:rsidRPr="00D424FB">
        <w:rPr>
          <w:sz w:val="22"/>
          <w:szCs w:val="22"/>
          <w:lang w:bidi="he-IL"/>
        </w:rPr>
        <w:t xml:space="preserve">If the relevant Ministers fail to exercise their authority without any reasonable basis, the courts will not be able to intervene on those grounds. </w:t>
      </w:r>
    </w:p>
    <w:p w14:paraId="7EC47D0A" w14:textId="52FDF3A0" w:rsidR="001E6187" w:rsidRPr="00D424FB" w:rsidRDefault="001E6187" w:rsidP="00D424FB">
      <w:pPr>
        <w:spacing w:before="0" w:line="276" w:lineRule="auto"/>
        <w:rPr>
          <w:sz w:val="22"/>
          <w:szCs w:val="22"/>
        </w:rPr>
      </w:pPr>
    </w:p>
    <w:p w14:paraId="737818DD" w14:textId="27764AEA" w:rsidR="001E6187" w:rsidRPr="00D424FB" w:rsidRDefault="001E6187" w:rsidP="00D424FB">
      <w:pPr>
        <w:spacing w:before="0" w:line="276" w:lineRule="auto"/>
        <w:rPr>
          <w:sz w:val="22"/>
          <w:szCs w:val="22"/>
        </w:rPr>
      </w:pPr>
      <w:r w:rsidRPr="00D424FB">
        <w:rPr>
          <w:sz w:val="22"/>
          <w:szCs w:val="22"/>
        </w:rPr>
        <w:t>Moreover: the very knowledge that citizens have the possibility of applying to the courts is, at times, sufficient to affect the authorities’ conduct vis-</w:t>
      </w:r>
      <w:bookmarkStart w:id="1" w:name="_Hlk141373242"/>
      <w:r w:rsidRPr="00D424FB">
        <w:rPr>
          <w:sz w:val="22"/>
          <w:szCs w:val="22"/>
        </w:rPr>
        <w:t>à</w:t>
      </w:r>
      <w:bookmarkEnd w:id="1"/>
      <w:r w:rsidRPr="00D424FB">
        <w:rPr>
          <w:sz w:val="22"/>
          <w:szCs w:val="22"/>
        </w:rPr>
        <w:t xml:space="preserve">-vis the citizens themselves. The weakening of the court system through the political appointment of judges and the cancellation of the </w:t>
      </w:r>
      <w:r w:rsidR="00234849" w:rsidRPr="00D424FB">
        <w:rPr>
          <w:sz w:val="22"/>
          <w:szCs w:val="22"/>
        </w:rPr>
        <w:t xml:space="preserve">principle </w:t>
      </w:r>
      <w:r w:rsidRPr="00D424FB">
        <w:rPr>
          <w:sz w:val="22"/>
          <w:szCs w:val="22"/>
        </w:rPr>
        <w:t>of reasonableness may give the bureaucrats a free hand to act in a way that will harm people with disabilities, without the legal deterrence that exists today.</w:t>
      </w:r>
    </w:p>
    <w:p w14:paraId="4D7F442D" w14:textId="26675E06" w:rsidR="001E6187" w:rsidRPr="00D424FB" w:rsidRDefault="001E6187" w:rsidP="00D424FB">
      <w:pPr>
        <w:spacing w:before="0" w:line="276" w:lineRule="auto"/>
        <w:rPr>
          <w:sz w:val="22"/>
          <w:szCs w:val="22"/>
        </w:rPr>
      </w:pPr>
    </w:p>
    <w:p w14:paraId="668EC054" w14:textId="3C6DCB39" w:rsidR="001E6187" w:rsidRPr="00D424FB" w:rsidRDefault="00EC7181" w:rsidP="00D424FB">
      <w:pPr>
        <w:spacing w:before="0" w:line="276" w:lineRule="auto"/>
        <w:rPr>
          <w:b/>
          <w:bCs/>
          <w:sz w:val="22"/>
          <w:szCs w:val="22"/>
        </w:rPr>
      </w:pPr>
      <w:r w:rsidRPr="00D424FB">
        <w:rPr>
          <w:b/>
          <w:bCs/>
          <w:sz w:val="22"/>
          <w:szCs w:val="22"/>
        </w:rPr>
        <w:t xml:space="preserve">Limitation of judicial review and the Override Clause </w:t>
      </w:r>
      <w:r w:rsidR="00A81749" w:rsidRPr="00D424FB">
        <w:rPr>
          <w:b/>
          <w:bCs/>
          <w:sz w:val="22"/>
          <w:szCs w:val="22"/>
        </w:rPr>
        <w:t>allowing</w:t>
      </w:r>
      <w:r w:rsidRPr="00D424FB">
        <w:rPr>
          <w:b/>
          <w:bCs/>
          <w:sz w:val="22"/>
          <w:szCs w:val="22"/>
        </w:rPr>
        <w:t xml:space="preserve"> a majority of 61 Members of Knesset</w:t>
      </w:r>
      <w:r w:rsidR="00A81749" w:rsidRPr="00D424FB">
        <w:rPr>
          <w:b/>
          <w:bCs/>
          <w:sz w:val="22"/>
          <w:szCs w:val="22"/>
        </w:rPr>
        <w:t xml:space="preserve"> to set aside a Supreme Court judgment</w:t>
      </w:r>
    </w:p>
    <w:p w14:paraId="10E76737" w14:textId="77777777" w:rsidR="0022681C" w:rsidRPr="00D424FB" w:rsidRDefault="0022681C" w:rsidP="00D424FB">
      <w:pPr>
        <w:spacing w:before="0" w:line="276" w:lineRule="auto"/>
        <w:rPr>
          <w:sz w:val="22"/>
          <w:szCs w:val="22"/>
        </w:rPr>
      </w:pPr>
    </w:p>
    <w:p w14:paraId="3C032FA7" w14:textId="118F0E92" w:rsidR="002532BC" w:rsidRPr="00D424FB" w:rsidRDefault="002532BC" w:rsidP="00D424FB">
      <w:pPr>
        <w:spacing w:before="0" w:line="276" w:lineRule="auto"/>
        <w:rPr>
          <w:sz w:val="22"/>
          <w:szCs w:val="22"/>
        </w:rPr>
      </w:pPr>
      <w:r w:rsidRPr="00D424FB">
        <w:rPr>
          <w:sz w:val="22"/>
          <w:szCs w:val="22"/>
        </w:rPr>
        <w:t>Another initiative that the Government has advanced is an amendment to the Basic Law: The Judiciary which will make it much more difficult to declare a statute unconstitutional because of a violation of human rights. Furthermore, if the Court does so, the Knesset will be able to override that decision by a vote of a majority of Knesset members.</w:t>
      </w:r>
    </w:p>
    <w:p w14:paraId="31FBC00F" w14:textId="77777777" w:rsidR="002532BC" w:rsidRPr="00D424FB" w:rsidRDefault="002532BC" w:rsidP="00D424FB">
      <w:pPr>
        <w:spacing w:before="0" w:line="276" w:lineRule="auto"/>
        <w:rPr>
          <w:sz w:val="22"/>
          <w:szCs w:val="22"/>
        </w:rPr>
      </w:pPr>
    </w:p>
    <w:p w14:paraId="16682BB7" w14:textId="44340875" w:rsidR="00F55EC1" w:rsidRPr="00D424FB" w:rsidRDefault="00EC7181" w:rsidP="00D424FB">
      <w:pPr>
        <w:spacing w:before="0" w:line="276" w:lineRule="auto"/>
        <w:rPr>
          <w:sz w:val="22"/>
          <w:szCs w:val="22"/>
        </w:rPr>
      </w:pPr>
      <w:r w:rsidRPr="00D424FB">
        <w:rPr>
          <w:sz w:val="22"/>
          <w:szCs w:val="22"/>
        </w:rPr>
        <w:lastRenderedPageBreak/>
        <w:t>As stated, the Knesset, on many occasions, has taken measures to advance the rights of people with disabilities. At times, however,</w:t>
      </w:r>
      <w:r w:rsidR="0090487C" w:rsidRPr="00D424FB">
        <w:rPr>
          <w:sz w:val="22"/>
          <w:szCs w:val="22"/>
        </w:rPr>
        <w:t xml:space="preserve"> it has also harmed their rights. In such cases, the Supreme Court has been the protector of that population group. This is what happened, for example, </w:t>
      </w:r>
      <w:r w:rsidR="00234849" w:rsidRPr="00D424FB">
        <w:rPr>
          <w:sz w:val="22"/>
          <w:szCs w:val="22"/>
        </w:rPr>
        <w:t>when</w:t>
      </w:r>
      <w:r w:rsidR="0090487C" w:rsidRPr="00D424FB">
        <w:rPr>
          <w:sz w:val="22"/>
          <w:szCs w:val="22"/>
        </w:rPr>
        <w:t xml:space="preserve"> the father of a blind child who needed a vehicle in order to transport her, a woman with a hearing disability, and single mothers, </w:t>
      </w:r>
      <w:r w:rsidR="0081548A" w:rsidRPr="00D424FB">
        <w:rPr>
          <w:sz w:val="22"/>
          <w:szCs w:val="22"/>
        </w:rPr>
        <w:t>file</w:t>
      </w:r>
      <w:r w:rsidR="00D70DED" w:rsidRPr="00D424FB">
        <w:rPr>
          <w:sz w:val="22"/>
          <w:szCs w:val="22"/>
        </w:rPr>
        <w:t>d</w:t>
      </w:r>
      <w:r w:rsidR="0081548A" w:rsidRPr="00D424FB">
        <w:rPr>
          <w:sz w:val="22"/>
          <w:szCs w:val="22"/>
        </w:rPr>
        <w:t xml:space="preserve"> a petition challenging the</w:t>
      </w:r>
      <w:r w:rsidR="0090487C" w:rsidRPr="00D424FB">
        <w:rPr>
          <w:sz w:val="22"/>
          <w:szCs w:val="22"/>
        </w:rPr>
        <w:t xml:space="preserve"> law that denied the right to guaranteed income payments to people who had the use of a car</w:t>
      </w:r>
      <w:r w:rsidR="00F55EC1" w:rsidRPr="00D424FB">
        <w:rPr>
          <w:sz w:val="22"/>
          <w:szCs w:val="22"/>
        </w:rPr>
        <w:t>. The Supreme Court granted the petition</w:t>
      </w:r>
      <w:r w:rsidR="0081548A" w:rsidRPr="00D424FB">
        <w:rPr>
          <w:sz w:val="22"/>
          <w:szCs w:val="22"/>
        </w:rPr>
        <w:t xml:space="preserve"> and rule</w:t>
      </w:r>
      <w:r w:rsidR="00D70DED" w:rsidRPr="00D424FB">
        <w:rPr>
          <w:sz w:val="22"/>
          <w:szCs w:val="22"/>
        </w:rPr>
        <w:t>d</w:t>
      </w:r>
      <w:r w:rsidR="0081548A" w:rsidRPr="00D424FB">
        <w:rPr>
          <w:sz w:val="22"/>
          <w:szCs w:val="22"/>
        </w:rPr>
        <w:t xml:space="preserve"> the law unconstitutional</w:t>
      </w:r>
      <w:r w:rsidR="00F55EC1" w:rsidRPr="00D424FB">
        <w:rPr>
          <w:sz w:val="22"/>
          <w:szCs w:val="22"/>
        </w:rPr>
        <w:t xml:space="preserve"> due to the law’s disproportiona</w:t>
      </w:r>
      <w:r w:rsidR="00C97C61" w:rsidRPr="00D424FB">
        <w:rPr>
          <w:sz w:val="22"/>
          <w:szCs w:val="22"/>
        </w:rPr>
        <w:t>te</w:t>
      </w:r>
      <w:r w:rsidR="00F55EC1" w:rsidRPr="00D424FB">
        <w:rPr>
          <w:sz w:val="22"/>
          <w:szCs w:val="22"/>
        </w:rPr>
        <w:t xml:space="preserve"> violation of the basic right to exist with a minimum of human dignity.</w:t>
      </w:r>
      <w:r w:rsidR="00F55EC1" w:rsidRPr="00D424FB">
        <w:rPr>
          <w:rStyle w:val="FootnoteReference"/>
          <w:sz w:val="22"/>
          <w:szCs w:val="22"/>
        </w:rPr>
        <w:footnoteReference w:id="10"/>
      </w:r>
      <w:r w:rsidR="00F55EC1" w:rsidRPr="00D424FB">
        <w:rPr>
          <w:sz w:val="22"/>
          <w:szCs w:val="22"/>
        </w:rPr>
        <w:t xml:space="preserve"> </w:t>
      </w:r>
    </w:p>
    <w:p w14:paraId="31172C0D" w14:textId="77777777" w:rsidR="00F55EC1" w:rsidRPr="00D424FB" w:rsidRDefault="00F55EC1" w:rsidP="00D424FB">
      <w:pPr>
        <w:spacing w:before="0" w:line="276" w:lineRule="auto"/>
        <w:rPr>
          <w:sz w:val="22"/>
          <w:szCs w:val="22"/>
        </w:rPr>
      </w:pPr>
    </w:p>
    <w:p w14:paraId="4CC1DFB6" w14:textId="40890A92" w:rsidR="00913DC1" w:rsidRPr="00D424FB" w:rsidRDefault="00F55EC1" w:rsidP="00D424FB">
      <w:pPr>
        <w:spacing w:before="0" w:line="276" w:lineRule="auto"/>
        <w:rPr>
          <w:sz w:val="22"/>
          <w:szCs w:val="22"/>
        </w:rPr>
      </w:pPr>
      <w:r w:rsidRPr="00D424FB">
        <w:rPr>
          <w:sz w:val="22"/>
          <w:szCs w:val="22"/>
        </w:rPr>
        <w:t>Only in rare cases has the court invalidated laws passed by the Knesset</w:t>
      </w:r>
      <w:r w:rsidR="00623608" w:rsidRPr="00D424FB">
        <w:rPr>
          <w:sz w:val="22"/>
          <w:szCs w:val="22"/>
        </w:rPr>
        <w:t>. Nonetheless, the very existence of this power requires the Knesset to take human rights into consideration</w:t>
      </w:r>
      <w:r w:rsidR="000F4E32" w:rsidRPr="00D424FB">
        <w:rPr>
          <w:sz w:val="22"/>
          <w:szCs w:val="22"/>
        </w:rPr>
        <w:t xml:space="preserve"> in the legislative process. This power is of extreme importance to people with disabilities, whose political strength is limited and whose representation in the Knesset is extremely scanty and, at times, nonexistent.</w:t>
      </w:r>
    </w:p>
    <w:p w14:paraId="23CF155D" w14:textId="3623B4DE" w:rsidR="00EC7181" w:rsidRPr="00D424FB" w:rsidRDefault="00EC7181" w:rsidP="00D424FB">
      <w:pPr>
        <w:spacing w:before="0" w:line="276" w:lineRule="auto"/>
        <w:rPr>
          <w:sz w:val="22"/>
          <w:szCs w:val="22"/>
        </w:rPr>
      </w:pPr>
    </w:p>
    <w:p w14:paraId="12DE820A" w14:textId="058F0C53" w:rsidR="000F4E32" w:rsidRPr="00D424FB" w:rsidRDefault="000F4E32" w:rsidP="00D424FB">
      <w:pPr>
        <w:spacing w:before="0" w:line="276" w:lineRule="auto"/>
        <w:rPr>
          <w:b/>
          <w:bCs/>
          <w:sz w:val="22"/>
          <w:szCs w:val="22"/>
        </w:rPr>
      </w:pPr>
      <w:r w:rsidRPr="00D424FB">
        <w:rPr>
          <w:b/>
          <w:bCs/>
          <w:sz w:val="22"/>
          <w:szCs w:val="22"/>
        </w:rPr>
        <w:t xml:space="preserve">Transformation of </w:t>
      </w:r>
      <w:r w:rsidR="00DE0975" w:rsidRPr="00D424FB">
        <w:rPr>
          <w:b/>
          <w:bCs/>
          <w:sz w:val="22"/>
          <w:szCs w:val="22"/>
        </w:rPr>
        <w:t>legal advisors of Government ministries</w:t>
      </w:r>
      <w:r w:rsidRPr="00D424FB">
        <w:rPr>
          <w:b/>
          <w:bCs/>
          <w:sz w:val="22"/>
          <w:szCs w:val="22"/>
        </w:rPr>
        <w:t xml:space="preserve"> into </w:t>
      </w:r>
      <w:r w:rsidR="0081548A" w:rsidRPr="00D424FB">
        <w:rPr>
          <w:b/>
          <w:bCs/>
          <w:sz w:val="22"/>
          <w:szCs w:val="22"/>
        </w:rPr>
        <w:t>political appointments</w:t>
      </w:r>
    </w:p>
    <w:p w14:paraId="77C49F71" w14:textId="77777777" w:rsidR="002532BC" w:rsidRPr="00D424FB" w:rsidRDefault="002532BC" w:rsidP="00D424FB">
      <w:pPr>
        <w:spacing w:before="0" w:line="276" w:lineRule="auto"/>
        <w:rPr>
          <w:b/>
          <w:bCs/>
          <w:sz w:val="22"/>
          <w:szCs w:val="22"/>
        </w:rPr>
      </w:pPr>
    </w:p>
    <w:p w14:paraId="29F7CF44" w14:textId="07E20B5D" w:rsidR="002532BC" w:rsidRPr="00D424FB" w:rsidRDefault="002532BC" w:rsidP="00D424FB">
      <w:pPr>
        <w:spacing w:before="0" w:line="276" w:lineRule="auto"/>
        <w:rPr>
          <w:b/>
          <w:bCs/>
          <w:sz w:val="22"/>
          <w:szCs w:val="22"/>
        </w:rPr>
      </w:pPr>
      <w:r w:rsidRPr="00D424FB">
        <w:rPr>
          <w:b/>
          <w:bCs/>
          <w:sz w:val="22"/>
          <w:szCs w:val="22"/>
        </w:rPr>
        <w:t xml:space="preserve">The Government has also sought to turn the position of the </w:t>
      </w:r>
      <w:r w:rsidR="00F00585" w:rsidRPr="00D424FB">
        <w:rPr>
          <w:b/>
          <w:bCs/>
          <w:sz w:val="22"/>
          <w:szCs w:val="22"/>
        </w:rPr>
        <w:t>legal advisors to the Government Ministries into political appointments rather than their current status as civil-service positions. It is also proposed to allow the Government to act contrary to the legal determinations of the legal advisors.</w:t>
      </w:r>
      <w:r w:rsidRPr="00D424FB">
        <w:rPr>
          <w:b/>
          <w:bCs/>
          <w:sz w:val="22"/>
          <w:szCs w:val="22"/>
        </w:rPr>
        <w:t xml:space="preserve"> </w:t>
      </w:r>
    </w:p>
    <w:p w14:paraId="237BCEAD" w14:textId="3F26D692" w:rsidR="000F4E32" w:rsidRPr="00D424FB" w:rsidRDefault="000F4E32" w:rsidP="00D424FB">
      <w:pPr>
        <w:spacing w:before="0" w:line="276" w:lineRule="auto"/>
        <w:rPr>
          <w:sz w:val="22"/>
          <w:szCs w:val="22"/>
        </w:rPr>
      </w:pPr>
    </w:p>
    <w:p w14:paraId="500280F8" w14:textId="541BE749" w:rsidR="000F4E32" w:rsidRPr="00D424FB" w:rsidRDefault="000F4E32" w:rsidP="00D424FB">
      <w:pPr>
        <w:spacing w:before="0" w:line="276" w:lineRule="auto"/>
        <w:rPr>
          <w:sz w:val="22"/>
          <w:szCs w:val="22"/>
        </w:rPr>
      </w:pPr>
      <w:r w:rsidRPr="00D424FB">
        <w:rPr>
          <w:sz w:val="22"/>
          <w:szCs w:val="22"/>
        </w:rPr>
        <w:t xml:space="preserve">Organizations active in the advancement of rights of people with disabilities frequently </w:t>
      </w:r>
      <w:r w:rsidR="0081548A" w:rsidRPr="00D424FB">
        <w:rPr>
          <w:sz w:val="22"/>
          <w:szCs w:val="22"/>
        </w:rPr>
        <w:t>turn to</w:t>
      </w:r>
      <w:r w:rsidRPr="00D424FB">
        <w:rPr>
          <w:sz w:val="22"/>
          <w:szCs w:val="22"/>
        </w:rPr>
        <w:t xml:space="preserve"> the </w:t>
      </w:r>
      <w:r w:rsidR="00DE0975" w:rsidRPr="00D424FB">
        <w:rPr>
          <w:sz w:val="22"/>
          <w:szCs w:val="22"/>
        </w:rPr>
        <w:t>legal advisors of Government ministries and ask them</w:t>
      </w:r>
      <w:r w:rsidR="00360580" w:rsidRPr="00D424FB">
        <w:rPr>
          <w:sz w:val="22"/>
          <w:szCs w:val="22"/>
        </w:rPr>
        <w:t xml:space="preserve"> to instruct the executive branch to act according to the principles of the Equality of Rights for People with Disabilities Law, the United Nations Convention on the Rights of Persons with Disabilities, and additional legislation that enshrines the rights of people with disabilities.</w:t>
      </w:r>
      <w:r w:rsidR="002D4A7C" w:rsidRPr="00D424FB">
        <w:rPr>
          <w:sz w:val="22"/>
          <w:szCs w:val="22"/>
        </w:rPr>
        <w:t xml:space="preserve"> Such requests often obviate the need to apply to the courts. Transforming </w:t>
      </w:r>
      <w:r w:rsidR="00EC531E" w:rsidRPr="00D424FB">
        <w:rPr>
          <w:sz w:val="22"/>
          <w:szCs w:val="22"/>
        </w:rPr>
        <w:t>legal advisors of Government ministries</w:t>
      </w:r>
      <w:r w:rsidR="002D4A7C" w:rsidRPr="00D424FB">
        <w:rPr>
          <w:sz w:val="22"/>
          <w:szCs w:val="22"/>
        </w:rPr>
        <w:t xml:space="preserve"> into “positions of trust” – that is, positions staffed by political appoint</w:t>
      </w:r>
      <w:r w:rsidR="00D70DED" w:rsidRPr="00D424FB">
        <w:rPr>
          <w:sz w:val="22"/>
          <w:szCs w:val="22"/>
        </w:rPr>
        <w:t>ees</w:t>
      </w:r>
      <w:r w:rsidR="002D4A7C" w:rsidRPr="00D424FB">
        <w:rPr>
          <w:sz w:val="22"/>
          <w:szCs w:val="22"/>
        </w:rPr>
        <w:t xml:space="preserve"> – </w:t>
      </w:r>
      <w:r w:rsidR="00F00585" w:rsidRPr="00D424FB">
        <w:rPr>
          <w:sz w:val="22"/>
          <w:szCs w:val="22"/>
        </w:rPr>
        <w:t xml:space="preserve"> and weakening the status of their legal opinions </w:t>
      </w:r>
      <w:r w:rsidR="002D4A7C" w:rsidRPr="00D424FB">
        <w:rPr>
          <w:sz w:val="22"/>
          <w:szCs w:val="22"/>
        </w:rPr>
        <w:t>would limit the possibility of acting in this way.</w:t>
      </w:r>
      <w:r w:rsidR="00F00585" w:rsidRPr="00D424FB">
        <w:rPr>
          <w:sz w:val="22"/>
          <w:szCs w:val="22"/>
        </w:rPr>
        <w:t xml:space="preserve"> The threat to the status of the legal advisors is even greater after the amendment regarding the reasonableness doctrine, laying the way for the appointment of people to these critical posts with no regard to their qualifications, without redress to the courts in such a situation. </w:t>
      </w:r>
    </w:p>
    <w:p w14:paraId="7CEAE283" w14:textId="5A00BB0B" w:rsidR="002D4A7C" w:rsidRPr="00D424FB" w:rsidRDefault="002D4A7C" w:rsidP="00D424FB">
      <w:pPr>
        <w:spacing w:before="0" w:line="276" w:lineRule="auto"/>
        <w:rPr>
          <w:sz w:val="22"/>
          <w:szCs w:val="22"/>
        </w:rPr>
      </w:pPr>
    </w:p>
    <w:p w14:paraId="69146DC9" w14:textId="349D5E0F" w:rsidR="002D4A7C" w:rsidRPr="00D424FB" w:rsidRDefault="002D4A7C" w:rsidP="00D424FB">
      <w:pPr>
        <w:spacing w:before="0" w:line="276" w:lineRule="auto"/>
        <w:rPr>
          <w:b/>
          <w:bCs/>
          <w:sz w:val="22"/>
          <w:szCs w:val="22"/>
        </w:rPr>
      </w:pPr>
      <w:r w:rsidRPr="00D424FB">
        <w:rPr>
          <w:b/>
          <w:bCs/>
          <w:sz w:val="22"/>
          <w:szCs w:val="22"/>
        </w:rPr>
        <w:t>Conclusion</w:t>
      </w:r>
    </w:p>
    <w:p w14:paraId="0E6032F2" w14:textId="1B8F1E3F" w:rsidR="002D4A7C" w:rsidRPr="00D424FB" w:rsidRDefault="002D4A7C" w:rsidP="00D424FB">
      <w:pPr>
        <w:spacing w:before="0" w:line="276" w:lineRule="auto"/>
        <w:rPr>
          <w:sz w:val="22"/>
          <w:szCs w:val="22"/>
        </w:rPr>
      </w:pPr>
    </w:p>
    <w:p w14:paraId="5C88106E" w14:textId="53C71431" w:rsidR="002D4A7C" w:rsidRPr="00D424FB" w:rsidRDefault="000B6899" w:rsidP="00D424FB">
      <w:pPr>
        <w:spacing w:before="0" w:line="276" w:lineRule="auto"/>
        <w:rPr>
          <w:sz w:val="22"/>
          <w:szCs w:val="22"/>
        </w:rPr>
      </w:pPr>
      <w:r w:rsidRPr="00D424FB">
        <w:rPr>
          <w:sz w:val="22"/>
          <w:szCs w:val="22"/>
        </w:rPr>
        <w:t xml:space="preserve">The changes listed above are only part of the </w:t>
      </w:r>
      <w:r w:rsidR="000C731E" w:rsidRPr="00D424FB">
        <w:rPr>
          <w:sz w:val="22"/>
          <w:szCs w:val="22"/>
        </w:rPr>
        <w:t xml:space="preserve">changes </w:t>
      </w:r>
      <w:r w:rsidRPr="00D424FB">
        <w:rPr>
          <w:sz w:val="22"/>
          <w:szCs w:val="22"/>
        </w:rPr>
        <w:t>that the Government of Israel plans</w:t>
      </w:r>
      <w:r w:rsidR="009943D2" w:rsidRPr="00D424FB">
        <w:rPr>
          <w:sz w:val="22"/>
          <w:szCs w:val="22"/>
        </w:rPr>
        <w:t xml:space="preserve"> to institute in the </w:t>
      </w:r>
      <w:r w:rsidR="0081548A" w:rsidRPr="00D424FB">
        <w:rPr>
          <w:sz w:val="22"/>
          <w:szCs w:val="22"/>
        </w:rPr>
        <w:t xml:space="preserve">legal </w:t>
      </w:r>
      <w:r w:rsidR="009943D2" w:rsidRPr="00D424FB">
        <w:rPr>
          <w:sz w:val="22"/>
          <w:szCs w:val="22"/>
        </w:rPr>
        <w:t>system. This document does not include comments on additional draft laws, such as limiting the standing</w:t>
      </w:r>
      <w:r w:rsidR="0081548A" w:rsidRPr="00D424FB">
        <w:rPr>
          <w:sz w:val="22"/>
          <w:szCs w:val="22"/>
        </w:rPr>
        <w:t xml:space="preserve"> in the courts</w:t>
      </w:r>
      <w:r w:rsidR="009943D2" w:rsidRPr="00D424FB">
        <w:rPr>
          <w:sz w:val="22"/>
          <w:szCs w:val="22"/>
        </w:rPr>
        <w:t xml:space="preserve"> of </w:t>
      </w:r>
      <w:r w:rsidR="00D3678A" w:rsidRPr="00D424FB">
        <w:rPr>
          <w:sz w:val="22"/>
          <w:szCs w:val="22"/>
        </w:rPr>
        <w:t>civil society organizations and a proposal to impose a special tax on organiz</w:t>
      </w:r>
      <w:r w:rsidR="00705E40" w:rsidRPr="00D424FB">
        <w:rPr>
          <w:sz w:val="22"/>
          <w:szCs w:val="22"/>
        </w:rPr>
        <w:t>a</w:t>
      </w:r>
      <w:r w:rsidR="00D3678A" w:rsidRPr="00D424FB">
        <w:rPr>
          <w:sz w:val="22"/>
          <w:szCs w:val="22"/>
        </w:rPr>
        <w:t>tions receiv</w:t>
      </w:r>
      <w:r w:rsidR="00705E40" w:rsidRPr="00D424FB">
        <w:rPr>
          <w:sz w:val="22"/>
          <w:szCs w:val="22"/>
        </w:rPr>
        <w:t>ing</w:t>
      </w:r>
      <w:r w:rsidR="00D3678A" w:rsidRPr="00D424FB">
        <w:rPr>
          <w:sz w:val="22"/>
          <w:szCs w:val="22"/>
        </w:rPr>
        <w:t xml:space="preserve"> donations from a “foreign state entity” (Such as th</w:t>
      </w:r>
      <w:r w:rsidR="00705E40" w:rsidRPr="00D424FB">
        <w:rPr>
          <w:sz w:val="22"/>
          <w:szCs w:val="22"/>
          <w:lang w:bidi="he-IL"/>
        </w:rPr>
        <w:t>e</w:t>
      </w:r>
      <w:r w:rsidR="00D3678A" w:rsidRPr="00D424FB">
        <w:rPr>
          <w:sz w:val="22"/>
          <w:szCs w:val="22"/>
        </w:rPr>
        <w:t xml:space="preserve"> E.U. and the U.N.), which include a variety of organizations, among others organizations for the </w:t>
      </w:r>
      <w:r w:rsidR="00155006" w:rsidRPr="00D424FB">
        <w:rPr>
          <w:sz w:val="22"/>
          <w:szCs w:val="22"/>
        </w:rPr>
        <w:t>ri</w:t>
      </w:r>
      <w:r w:rsidR="00155006" w:rsidRPr="00D424FB">
        <w:rPr>
          <w:sz w:val="22"/>
          <w:szCs w:val="22"/>
          <w:lang w:bidi="he-IL"/>
        </w:rPr>
        <w:t>g</w:t>
      </w:r>
      <w:r w:rsidR="00155006" w:rsidRPr="00D424FB">
        <w:rPr>
          <w:sz w:val="22"/>
          <w:szCs w:val="22"/>
        </w:rPr>
        <w:t>hts</w:t>
      </w:r>
      <w:r w:rsidR="00D3678A" w:rsidRPr="00D424FB">
        <w:rPr>
          <w:sz w:val="22"/>
          <w:szCs w:val="22"/>
        </w:rPr>
        <w:t xml:space="preserve"> of people with disabilities.</w:t>
      </w:r>
      <w:r w:rsidR="009943D2" w:rsidRPr="00D424FB">
        <w:rPr>
          <w:sz w:val="22"/>
          <w:szCs w:val="22"/>
        </w:rPr>
        <w:t xml:space="preserve">. We will briefly comment that such laws, if enacted, will also severely harm people with disabilities, and we will </w:t>
      </w:r>
      <w:r w:rsidR="0081548A" w:rsidRPr="00D424FB">
        <w:rPr>
          <w:sz w:val="22"/>
          <w:szCs w:val="22"/>
        </w:rPr>
        <w:t>address</w:t>
      </w:r>
      <w:r w:rsidR="009943D2" w:rsidRPr="00D424FB">
        <w:rPr>
          <w:sz w:val="22"/>
          <w:szCs w:val="22"/>
        </w:rPr>
        <w:t xml:space="preserve"> them </w:t>
      </w:r>
      <w:r w:rsidR="00354053" w:rsidRPr="00D424FB">
        <w:rPr>
          <w:sz w:val="22"/>
          <w:szCs w:val="22"/>
        </w:rPr>
        <w:t xml:space="preserve">at the proper time, </w:t>
      </w:r>
      <w:r w:rsidR="009943D2" w:rsidRPr="00D424FB">
        <w:rPr>
          <w:sz w:val="22"/>
          <w:szCs w:val="22"/>
        </w:rPr>
        <w:t xml:space="preserve">if and when the </w:t>
      </w:r>
      <w:r w:rsidR="00354053" w:rsidRPr="00D424FB">
        <w:rPr>
          <w:sz w:val="22"/>
          <w:szCs w:val="22"/>
        </w:rPr>
        <w:t>Government attempts to advance them.</w:t>
      </w:r>
    </w:p>
    <w:p w14:paraId="25512B1C" w14:textId="35EF8B18" w:rsidR="00354053" w:rsidRPr="00D424FB" w:rsidRDefault="00354053" w:rsidP="00D424FB">
      <w:pPr>
        <w:spacing w:before="0" w:line="276" w:lineRule="auto"/>
        <w:rPr>
          <w:sz w:val="22"/>
          <w:szCs w:val="22"/>
        </w:rPr>
      </w:pPr>
    </w:p>
    <w:p w14:paraId="41B7DADB" w14:textId="54D8B2BF" w:rsidR="00354053" w:rsidRPr="00D424FB" w:rsidRDefault="00354053" w:rsidP="00D424FB">
      <w:pPr>
        <w:spacing w:before="0" w:line="276" w:lineRule="auto"/>
        <w:rPr>
          <w:sz w:val="22"/>
          <w:szCs w:val="22"/>
        </w:rPr>
      </w:pPr>
      <w:r w:rsidRPr="00D424FB">
        <w:rPr>
          <w:sz w:val="22"/>
          <w:szCs w:val="22"/>
        </w:rPr>
        <w:t xml:space="preserve">The changes in the court system were not intended to harm people with disabilities. Nonetheless, </w:t>
      </w:r>
      <w:r w:rsidR="0081548A" w:rsidRPr="00D424FB">
        <w:rPr>
          <w:sz w:val="22"/>
          <w:szCs w:val="22"/>
        </w:rPr>
        <w:t>there is good reason to</w:t>
      </w:r>
      <w:r w:rsidRPr="00D424FB">
        <w:rPr>
          <w:sz w:val="22"/>
          <w:szCs w:val="22"/>
        </w:rPr>
        <w:t xml:space="preserve"> fear that this will be one of the </w:t>
      </w:r>
      <w:r w:rsidR="0081548A" w:rsidRPr="00D424FB">
        <w:rPr>
          <w:sz w:val="22"/>
          <w:szCs w:val="22"/>
        </w:rPr>
        <w:t>serious</w:t>
      </w:r>
      <w:r w:rsidRPr="00D424FB">
        <w:rPr>
          <w:sz w:val="22"/>
          <w:szCs w:val="22"/>
        </w:rPr>
        <w:t xml:space="preserve"> outcomes of these changes. As a weakened population group that depends upon the administrative authorities for the exercise of its most basic rights, this group needs a strong, independent court system, with the powers and tools to protect its rights.</w:t>
      </w:r>
    </w:p>
    <w:p w14:paraId="14BC30BD" w14:textId="12A687BF" w:rsidR="00354053" w:rsidRPr="00D424FB" w:rsidRDefault="00354053" w:rsidP="00D424FB">
      <w:pPr>
        <w:spacing w:before="0" w:line="276" w:lineRule="auto"/>
        <w:rPr>
          <w:sz w:val="22"/>
          <w:szCs w:val="22"/>
        </w:rPr>
      </w:pPr>
    </w:p>
    <w:p w14:paraId="19B26FFF" w14:textId="1B1506D6" w:rsidR="00354053" w:rsidRPr="00D424FB" w:rsidRDefault="00354053" w:rsidP="00D424FB">
      <w:pPr>
        <w:spacing w:before="0" w:line="276" w:lineRule="auto"/>
        <w:rPr>
          <w:sz w:val="22"/>
          <w:szCs w:val="22"/>
        </w:rPr>
      </w:pPr>
      <w:r w:rsidRPr="00D424FB">
        <w:rPr>
          <w:sz w:val="22"/>
          <w:szCs w:val="22"/>
        </w:rPr>
        <w:t>People with disabilities</w:t>
      </w:r>
      <w:r w:rsidR="00DD7136" w:rsidRPr="00D424FB">
        <w:rPr>
          <w:sz w:val="22"/>
          <w:szCs w:val="22"/>
        </w:rPr>
        <w:t xml:space="preserve"> need change in the court system, primarily regarding the accessibility, simplification and acceleration of court proceedings. We, the undersigned, call for the strengthening of the court system in a way that will enable it to provide complete and efficient </w:t>
      </w:r>
      <w:r w:rsidR="008E0EF4" w:rsidRPr="00D424FB">
        <w:rPr>
          <w:sz w:val="22"/>
          <w:szCs w:val="22"/>
        </w:rPr>
        <w:t xml:space="preserve">protection of </w:t>
      </w:r>
      <w:r w:rsidR="00C97C61" w:rsidRPr="00D424FB">
        <w:rPr>
          <w:sz w:val="22"/>
          <w:szCs w:val="22"/>
        </w:rPr>
        <w:t xml:space="preserve">the </w:t>
      </w:r>
      <w:r w:rsidR="008E0EF4" w:rsidRPr="00D424FB">
        <w:rPr>
          <w:sz w:val="22"/>
          <w:szCs w:val="22"/>
        </w:rPr>
        <w:t>rights of people with disabilities, and for the immediate cessation of any action that may lead to the weakening of that system.</w:t>
      </w:r>
    </w:p>
    <w:p w14:paraId="4494F387" w14:textId="214F5358" w:rsidR="008E0EF4" w:rsidRPr="00D424FB" w:rsidRDefault="008E0EF4" w:rsidP="00D424FB">
      <w:pPr>
        <w:spacing w:before="0" w:line="276" w:lineRule="auto"/>
        <w:rPr>
          <w:sz w:val="22"/>
          <w:szCs w:val="22"/>
        </w:rPr>
      </w:pPr>
    </w:p>
    <w:p w14:paraId="7B3D0D83" w14:textId="19CFDFBC" w:rsidR="008E0EF4" w:rsidRPr="00D424FB" w:rsidRDefault="008E0EF4" w:rsidP="00D424FB">
      <w:pPr>
        <w:spacing w:before="0" w:line="276" w:lineRule="auto"/>
        <w:rPr>
          <w:sz w:val="22"/>
          <w:szCs w:val="22"/>
        </w:rPr>
      </w:pPr>
      <w:r w:rsidRPr="00D424FB">
        <w:rPr>
          <w:b/>
          <w:bCs/>
          <w:sz w:val="22"/>
          <w:szCs w:val="22"/>
        </w:rPr>
        <w:lastRenderedPageBreak/>
        <w:t xml:space="preserve">Contact: </w:t>
      </w:r>
      <w:r w:rsidRPr="00D424FB">
        <w:rPr>
          <w:sz w:val="22"/>
          <w:szCs w:val="22"/>
        </w:rPr>
        <w:t>Dr. Idit Saragusti, telephone: (+)</w:t>
      </w:r>
      <w:r w:rsidR="00510A3D" w:rsidRPr="00D424FB">
        <w:rPr>
          <w:sz w:val="22"/>
          <w:szCs w:val="22"/>
        </w:rPr>
        <w:t> </w:t>
      </w:r>
      <w:r w:rsidRPr="00D424FB">
        <w:rPr>
          <w:sz w:val="22"/>
          <w:szCs w:val="22"/>
        </w:rPr>
        <w:t>972-54-5314830, Bizchut – Center for the Human Rights of People with Disabilities</w:t>
      </w:r>
      <w:r w:rsidR="00056465" w:rsidRPr="00D424FB">
        <w:rPr>
          <w:sz w:val="22"/>
          <w:szCs w:val="22"/>
        </w:rPr>
        <w:t>, idit@bizchut.org.il</w:t>
      </w:r>
    </w:p>
    <w:p w14:paraId="2D30B97D" w14:textId="4148BA11" w:rsidR="008E0EF4" w:rsidRPr="00D424FB" w:rsidRDefault="008E0EF4" w:rsidP="00D424FB">
      <w:pPr>
        <w:spacing w:before="0" w:line="276" w:lineRule="auto"/>
        <w:rPr>
          <w:sz w:val="22"/>
          <w:szCs w:val="22"/>
        </w:rPr>
      </w:pPr>
    </w:p>
    <w:p w14:paraId="1E16E6DC" w14:textId="5432B584" w:rsidR="008E0EF4" w:rsidRPr="006B39E6" w:rsidRDefault="008E0EF4" w:rsidP="00D424FB">
      <w:pPr>
        <w:spacing w:before="0" w:line="276" w:lineRule="auto"/>
        <w:rPr>
          <w:rFonts w:ascii="Aleo" w:hAnsi="Aleo"/>
          <w:b/>
          <w:bCs/>
          <w:lang w:bidi="he-IL"/>
        </w:rPr>
      </w:pPr>
      <w:r w:rsidRPr="006B39E6">
        <w:rPr>
          <w:rFonts w:ascii="Aleo" w:hAnsi="Aleo"/>
          <w:b/>
          <w:bCs/>
          <w:lang w:bidi="he-IL"/>
        </w:rPr>
        <w:t xml:space="preserve">Signed by the following </w:t>
      </w:r>
      <w:r w:rsidR="00354C09">
        <w:rPr>
          <w:rFonts w:ascii="Aleo" w:hAnsi="Aleo"/>
          <w:b/>
          <w:bCs/>
          <w:lang w:bidi="he-IL"/>
        </w:rPr>
        <w:t>Civil Society O</w:t>
      </w:r>
      <w:r w:rsidRPr="006B39E6">
        <w:rPr>
          <w:rFonts w:ascii="Aleo" w:hAnsi="Aleo"/>
          <w:b/>
          <w:bCs/>
          <w:lang w:bidi="he-IL"/>
        </w:rPr>
        <w:t xml:space="preserve">rganizations, </w:t>
      </w:r>
      <w:r w:rsidR="00BE1227" w:rsidRPr="006B39E6">
        <w:rPr>
          <w:rFonts w:ascii="Aleo" w:hAnsi="Aleo"/>
          <w:b/>
          <w:bCs/>
          <w:lang w:bidi="he-IL"/>
        </w:rPr>
        <w:t xml:space="preserve">PWD, Family members, </w:t>
      </w:r>
      <w:r w:rsidR="006B39E6" w:rsidRPr="006B39E6">
        <w:rPr>
          <w:rFonts w:ascii="Aleo" w:hAnsi="Aleo"/>
          <w:b/>
          <w:bCs/>
          <w:lang w:bidi="he-IL"/>
        </w:rPr>
        <w:t>Academics,</w:t>
      </w:r>
      <w:r w:rsidRPr="006B39E6">
        <w:rPr>
          <w:rFonts w:ascii="Aleo" w:hAnsi="Aleo"/>
          <w:b/>
          <w:bCs/>
          <w:lang w:bidi="he-IL"/>
        </w:rPr>
        <w:t xml:space="preserve"> and </w:t>
      </w:r>
      <w:r w:rsidR="006B39E6">
        <w:rPr>
          <w:rFonts w:ascii="Aleo" w:hAnsi="Aleo"/>
          <w:b/>
          <w:bCs/>
          <w:lang w:bidi="he-IL"/>
        </w:rPr>
        <w:t>S</w:t>
      </w:r>
      <w:r w:rsidRPr="006B39E6">
        <w:rPr>
          <w:rFonts w:ascii="Aleo" w:hAnsi="Aleo"/>
          <w:b/>
          <w:bCs/>
          <w:lang w:bidi="he-IL"/>
        </w:rPr>
        <w:t xml:space="preserve">ocial </w:t>
      </w:r>
      <w:r w:rsidR="006B39E6">
        <w:rPr>
          <w:rFonts w:ascii="Aleo" w:hAnsi="Aleo"/>
          <w:b/>
          <w:bCs/>
          <w:lang w:bidi="he-IL"/>
        </w:rPr>
        <w:t>A</w:t>
      </w:r>
      <w:r w:rsidRPr="006B39E6">
        <w:rPr>
          <w:rFonts w:ascii="Aleo" w:hAnsi="Aleo"/>
          <w:b/>
          <w:bCs/>
          <w:lang w:bidi="he-IL"/>
        </w:rPr>
        <w:t>ctivists:</w:t>
      </w:r>
    </w:p>
    <w:p w14:paraId="35C240BE" w14:textId="783A7C75" w:rsidR="00834EB4" w:rsidRPr="00D424FB" w:rsidRDefault="00834EB4" w:rsidP="00D424FB">
      <w:pPr>
        <w:spacing w:before="0" w:line="276" w:lineRule="auto"/>
        <w:rPr>
          <w:b/>
          <w:bCs/>
          <w:sz w:val="22"/>
          <w:szCs w:val="22"/>
          <w:lang w:bidi="he-IL"/>
        </w:rPr>
      </w:pPr>
    </w:p>
    <w:p w14:paraId="7E6C1A36" w14:textId="03AA8286" w:rsidR="003900B5" w:rsidRPr="00AB787F" w:rsidRDefault="00834EB4" w:rsidP="00936A19">
      <w:pPr>
        <w:spacing w:before="0" w:line="276" w:lineRule="auto"/>
        <w:rPr>
          <w:rFonts w:ascii="Aleo" w:hAnsi="Aleo"/>
          <w:b/>
          <w:bCs/>
          <w:sz w:val="22"/>
          <w:szCs w:val="22"/>
          <w:lang w:bidi="he-IL"/>
        </w:rPr>
      </w:pPr>
      <w:r w:rsidRPr="00AB787F">
        <w:rPr>
          <w:rFonts w:ascii="Aleo" w:hAnsi="Aleo"/>
          <w:b/>
          <w:bCs/>
          <w:sz w:val="22"/>
          <w:szCs w:val="22"/>
          <w:lang w:bidi="he-IL"/>
        </w:rPr>
        <w:t>Organizations:</w:t>
      </w:r>
    </w:p>
    <w:tbl>
      <w:tblPr>
        <w:tblW w:w="7740" w:type="dxa"/>
        <w:tblLook w:val="04A0" w:firstRow="1" w:lastRow="0" w:firstColumn="1" w:lastColumn="0" w:noHBand="0" w:noVBand="1"/>
      </w:tblPr>
      <w:tblGrid>
        <w:gridCol w:w="7740"/>
      </w:tblGrid>
      <w:tr w:rsidR="00936A19" w:rsidRPr="00936A19" w14:paraId="295752AB" w14:textId="77777777" w:rsidTr="00D36DE6">
        <w:trPr>
          <w:trHeight w:val="600"/>
        </w:trPr>
        <w:tc>
          <w:tcPr>
            <w:tcW w:w="7740" w:type="dxa"/>
            <w:shd w:val="clear" w:color="auto" w:fill="auto"/>
            <w:vAlign w:val="bottom"/>
            <w:hideMark/>
          </w:tcPr>
          <w:p w14:paraId="22621F4B"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 xml:space="preserve">ALYN Hospital </w:t>
            </w:r>
            <w:proofErr w:type="spellStart"/>
            <w:r w:rsidRPr="00C06EDA">
              <w:rPr>
                <w:rFonts w:ascii="Aleo" w:eastAsia="Times New Roman" w:hAnsi="Aleo" w:cs="Arial"/>
                <w:color w:val="000000"/>
                <w:sz w:val="22"/>
                <w:szCs w:val="22"/>
                <w:lang w:val="en-IL" w:eastAsia="en-IL"/>
              </w:rPr>
              <w:t>Pediatric</w:t>
            </w:r>
            <w:proofErr w:type="spellEnd"/>
            <w:r w:rsidRPr="00C06EDA">
              <w:rPr>
                <w:rFonts w:ascii="Aleo" w:eastAsia="Times New Roman" w:hAnsi="Aleo" w:cs="Arial"/>
                <w:color w:val="000000"/>
                <w:sz w:val="22"/>
                <w:szCs w:val="22"/>
                <w:lang w:val="en-IL" w:eastAsia="en-IL"/>
              </w:rPr>
              <w:t xml:space="preserve"> Rehabilitation Center</w:t>
            </w:r>
          </w:p>
        </w:tc>
      </w:tr>
      <w:tr w:rsidR="00936A19" w:rsidRPr="00936A19" w14:paraId="481B92F9" w14:textId="77777777" w:rsidTr="00D36DE6">
        <w:trPr>
          <w:trHeight w:val="600"/>
        </w:trPr>
        <w:tc>
          <w:tcPr>
            <w:tcW w:w="7740" w:type="dxa"/>
            <w:shd w:val="clear" w:color="auto" w:fill="auto"/>
            <w:vAlign w:val="bottom"/>
            <w:hideMark/>
          </w:tcPr>
          <w:p w14:paraId="160B3C78"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Argaman institute</w:t>
            </w:r>
          </w:p>
        </w:tc>
      </w:tr>
      <w:tr w:rsidR="00936A19" w:rsidRPr="00936A19" w14:paraId="53706B21" w14:textId="77777777" w:rsidTr="00D36DE6">
        <w:trPr>
          <w:trHeight w:val="600"/>
        </w:trPr>
        <w:tc>
          <w:tcPr>
            <w:tcW w:w="7740" w:type="dxa"/>
            <w:shd w:val="clear" w:color="auto" w:fill="auto"/>
            <w:vAlign w:val="bottom"/>
            <w:hideMark/>
          </w:tcPr>
          <w:p w14:paraId="64E229F4"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ASSAF - Aid Organization for Refugees and Asylum Seekers in Israel</w:t>
            </w:r>
          </w:p>
        </w:tc>
      </w:tr>
      <w:tr w:rsidR="00936A19" w:rsidRPr="00936A19" w14:paraId="6AF4651A" w14:textId="77777777" w:rsidTr="00D36DE6">
        <w:trPr>
          <w:trHeight w:val="600"/>
        </w:trPr>
        <w:tc>
          <w:tcPr>
            <w:tcW w:w="7740" w:type="dxa"/>
            <w:shd w:val="clear" w:color="auto" w:fill="auto"/>
            <w:vAlign w:val="bottom"/>
            <w:hideMark/>
          </w:tcPr>
          <w:p w14:paraId="1ACAA3A3" w14:textId="5D362DAB" w:rsidR="00936A19" w:rsidRPr="00C06EDA" w:rsidRDefault="00090FCE" w:rsidP="00C06EDA">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Bakehila-integrating people with autism in the community</w:t>
            </w:r>
          </w:p>
        </w:tc>
      </w:tr>
      <w:tr w:rsidR="00936A19" w:rsidRPr="00936A19" w14:paraId="31B61E5A" w14:textId="77777777" w:rsidTr="00D36DE6">
        <w:trPr>
          <w:trHeight w:val="600"/>
        </w:trPr>
        <w:tc>
          <w:tcPr>
            <w:tcW w:w="7740" w:type="dxa"/>
            <w:shd w:val="clear" w:color="auto" w:fill="auto"/>
            <w:vAlign w:val="bottom"/>
            <w:hideMark/>
          </w:tcPr>
          <w:p w14:paraId="3CD77BD3" w14:textId="2248E700"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Bizchut, The Israel Human Rights cent</w:t>
            </w:r>
            <w:r w:rsidR="0074401B">
              <w:rPr>
                <w:rFonts w:ascii="Aleo" w:eastAsia="Times New Roman" w:hAnsi="Aleo" w:cs="Arial"/>
                <w:color w:val="000000"/>
                <w:sz w:val="22"/>
                <w:szCs w:val="22"/>
                <w:lang w:eastAsia="en-IL"/>
              </w:rPr>
              <w:t>e</w:t>
            </w:r>
            <w:r w:rsidR="004033DA" w:rsidRPr="00C06EDA">
              <w:rPr>
                <w:rFonts w:ascii="Aleo" w:eastAsia="Times New Roman" w:hAnsi="Aleo" w:cs="Arial"/>
                <w:color w:val="000000"/>
                <w:sz w:val="22"/>
                <w:szCs w:val="22"/>
                <w:lang w:val="en-IL" w:eastAsia="en-IL"/>
              </w:rPr>
              <w:t>r</w:t>
            </w:r>
            <w:r w:rsidRPr="00C06EDA">
              <w:rPr>
                <w:rFonts w:ascii="Aleo" w:eastAsia="Times New Roman" w:hAnsi="Aleo" w:cs="Arial"/>
                <w:color w:val="000000"/>
                <w:sz w:val="22"/>
                <w:szCs w:val="22"/>
                <w:lang w:val="en-IL" w:eastAsia="en-IL"/>
              </w:rPr>
              <w:t xml:space="preserve"> for People with Disabilities</w:t>
            </w:r>
          </w:p>
        </w:tc>
      </w:tr>
      <w:tr w:rsidR="00936A19" w:rsidRPr="00936A19" w14:paraId="38751E25" w14:textId="77777777" w:rsidTr="00D36DE6">
        <w:trPr>
          <w:trHeight w:val="600"/>
        </w:trPr>
        <w:tc>
          <w:tcPr>
            <w:tcW w:w="7740" w:type="dxa"/>
            <w:shd w:val="clear" w:color="auto" w:fill="auto"/>
            <w:vAlign w:val="bottom"/>
            <w:hideMark/>
          </w:tcPr>
          <w:p w14:paraId="32B72E39"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proofErr w:type="spellStart"/>
            <w:r w:rsidRPr="00C06EDA">
              <w:rPr>
                <w:rFonts w:ascii="Aleo" w:eastAsia="Times New Roman" w:hAnsi="Aleo" w:cs="Arial"/>
                <w:color w:val="000000"/>
                <w:sz w:val="22"/>
                <w:szCs w:val="22"/>
                <w:lang w:val="en-IL" w:eastAsia="en-IL"/>
              </w:rPr>
              <w:t>Ehad</w:t>
            </w:r>
            <w:proofErr w:type="spellEnd"/>
            <w:r w:rsidRPr="00C06EDA">
              <w:rPr>
                <w:rFonts w:ascii="Aleo" w:eastAsia="Times New Roman" w:hAnsi="Aleo" w:cs="Arial"/>
                <w:color w:val="000000"/>
                <w:sz w:val="22"/>
                <w:szCs w:val="22"/>
                <w:lang w:val="en-IL" w:eastAsia="en-IL"/>
              </w:rPr>
              <w:t xml:space="preserve"> Haam</w:t>
            </w:r>
          </w:p>
        </w:tc>
      </w:tr>
      <w:tr w:rsidR="00936A19" w:rsidRPr="00936A19" w14:paraId="56079B8C" w14:textId="77777777" w:rsidTr="00D36DE6">
        <w:trPr>
          <w:trHeight w:val="600"/>
        </w:trPr>
        <w:tc>
          <w:tcPr>
            <w:tcW w:w="7740" w:type="dxa"/>
            <w:shd w:val="clear" w:color="auto" w:fill="auto"/>
            <w:vAlign w:val="bottom"/>
            <w:hideMark/>
          </w:tcPr>
          <w:p w14:paraId="00123854"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ENOSH-The Israeli Mental Health Association</w:t>
            </w:r>
          </w:p>
        </w:tc>
      </w:tr>
      <w:tr w:rsidR="00936A19" w:rsidRPr="00936A19" w14:paraId="4B45BE58" w14:textId="77777777" w:rsidTr="00D36DE6">
        <w:trPr>
          <w:trHeight w:val="600"/>
        </w:trPr>
        <w:tc>
          <w:tcPr>
            <w:tcW w:w="7740" w:type="dxa"/>
            <w:shd w:val="clear" w:color="auto" w:fill="auto"/>
            <w:vAlign w:val="bottom"/>
            <w:hideMark/>
          </w:tcPr>
          <w:p w14:paraId="7CE72A11"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Forum of Special Needs Families in the Sharon</w:t>
            </w:r>
          </w:p>
        </w:tc>
      </w:tr>
      <w:tr w:rsidR="00936A19" w:rsidRPr="00936A19" w14:paraId="29868F4E" w14:textId="77777777" w:rsidTr="00D36DE6">
        <w:trPr>
          <w:trHeight w:val="600"/>
        </w:trPr>
        <w:tc>
          <w:tcPr>
            <w:tcW w:w="7740" w:type="dxa"/>
            <w:shd w:val="clear" w:color="auto" w:fill="auto"/>
            <w:vAlign w:val="bottom"/>
            <w:hideMark/>
          </w:tcPr>
          <w:p w14:paraId="4DA40CA9"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ISPRA, Israeli Psychiatric Rehabilitation Association</w:t>
            </w:r>
          </w:p>
        </w:tc>
      </w:tr>
      <w:tr w:rsidR="00936A19" w:rsidRPr="00936A19" w14:paraId="37D31A21" w14:textId="77777777" w:rsidTr="00D36DE6">
        <w:trPr>
          <w:trHeight w:val="600"/>
        </w:trPr>
        <w:tc>
          <w:tcPr>
            <w:tcW w:w="7740" w:type="dxa"/>
            <w:shd w:val="clear" w:color="auto" w:fill="auto"/>
            <w:vAlign w:val="bottom"/>
            <w:hideMark/>
          </w:tcPr>
          <w:p w14:paraId="2A3469FF"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Kesher - The Home for special Families</w:t>
            </w:r>
          </w:p>
        </w:tc>
      </w:tr>
      <w:tr w:rsidR="00936A19" w:rsidRPr="00936A19" w14:paraId="26C5A193" w14:textId="77777777" w:rsidTr="00D36DE6">
        <w:trPr>
          <w:trHeight w:val="600"/>
        </w:trPr>
        <w:tc>
          <w:tcPr>
            <w:tcW w:w="7740" w:type="dxa"/>
            <w:shd w:val="clear" w:color="auto" w:fill="auto"/>
            <w:vAlign w:val="bottom"/>
            <w:hideMark/>
          </w:tcPr>
          <w:p w14:paraId="389E2A32"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proofErr w:type="spellStart"/>
            <w:r w:rsidRPr="00C06EDA">
              <w:rPr>
                <w:rFonts w:ascii="Aleo" w:eastAsia="Times New Roman" w:hAnsi="Aleo" w:cs="Arial"/>
                <w:color w:val="000000"/>
                <w:sz w:val="22"/>
                <w:szCs w:val="22"/>
                <w:lang w:val="en-IL" w:eastAsia="en-IL"/>
              </w:rPr>
              <w:t>Kfar</w:t>
            </w:r>
            <w:proofErr w:type="spellEnd"/>
            <w:r w:rsidRPr="00C06EDA">
              <w:rPr>
                <w:rFonts w:ascii="Aleo" w:eastAsia="Times New Roman" w:hAnsi="Aleo" w:cs="Arial"/>
                <w:color w:val="000000"/>
                <w:sz w:val="22"/>
                <w:szCs w:val="22"/>
                <w:lang w:val="en-IL" w:eastAsia="en-IL"/>
              </w:rPr>
              <w:t xml:space="preserve"> Saba's special families leadership</w:t>
            </w:r>
          </w:p>
        </w:tc>
      </w:tr>
      <w:tr w:rsidR="00936A19" w:rsidRPr="00936A19" w14:paraId="1733FB9E" w14:textId="77777777" w:rsidTr="00D36DE6">
        <w:trPr>
          <w:trHeight w:val="600"/>
        </w:trPr>
        <w:tc>
          <w:tcPr>
            <w:tcW w:w="7740" w:type="dxa"/>
            <w:shd w:val="clear" w:color="auto" w:fill="auto"/>
            <w:vAlign w:val="bottom"/>
            <w:hideMark/>
          </w:tcPr>
          <w:p w14:paraId="06D43CFA" w14:textId="38FFB909"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proofErr w:type="spellStart"/>
            <w:r w:rsidRPr="00C06EDA">
              <w:rPr>
                <w:rFonts w:ascii="Aleo" w:eastAsia="Times New Roman" w:hAnsi="Aleo" w:cs="Arial"/>
                <w:color w:val="000000"/>
                <w:sz w:val="22"/>
                <w:szCs w:val="22"/>
                <w:lang w:val="en-IL" w:eastAsia="en-IL"/>
              </w:rPr>
              <w:t>Mishpachot</w:t>
            </w:r>
            <w:proofErr w:type="spellEnd"/>
            <w:r w:rsidRPr="00C06EDA">
              <w:rPr>
                <w:rFonts w:ascii="Aleo" w:eastAsia="Times New Roman" w:hAnsi="Aleo" w:cs="Arial"/>
                <w:color w:val="000000"/>
                <w:sz w:val="22"/>
                <w:szCs w:val="22"/>
                <w:lang w:val="en-IL" w:eastAsia="en-IL"/>
              </w:rPr>
              <w:t xml:space="preserve"> </w:t>
            </w:r>
            <w:proofErr w:type="spellStart"/>
            <w:r w:rsidRPr="00C06EDA">
              <w:rPr>
                <w:rFonts w:ascii="Aleo" w:eastAsia="Times New Roman" w:hAnsi="Aleo" w:cs="Arial"/>
                <w:color w:val="000000"/>
                <w:sz w:val="22"/>
                <w:szCs w:val="22"/>
                <w:lang w:val="en-IL" w:eastAsia="en-IL"/>
              </w:rPr>
              <w:t>Briut</w:t>
            </w:r>
            <w:proofErr w:type="spellEnd"/>
            <w:r w:rsidRPr="00C06EDA">
              <w:rPr>
                <w:rFonts w:ascii="Aleo" w:eastAsia="Times New Roman" w:hAnsi="Aleo" w:cs="Arial"/>
                <w:color w:val="000000"/>
                <w:sz w:val="22"/>
                <w:szCs w:val="22"/>
                <w:lang w:val="en-IL" w:eastAsia="en-IL"/>
              </w:rPr>
              <w:t xml:space="preserve"> </w:t>
            </w:r>
            <w:proofErr w:type="spellStart"/>
            <w:r w:rsidRPr="00C06EDA">
              <w:rPr>
                <w:rFonts w:ascii="Aleo" w:eastAsia="Times New Roman" w:hAnsi="Aleo" w:cs="Arial"/>
                <w:color w:val="000000"/>
                <w:sz w:val="22"/>
                <w:szCs w:val="22"/>
                <w:lang w:val="en-IL" w:eastAsia="en-IL"/>
              </w:rPr>
              <w:t>Hanephes</w:t>
            </w:r>
            <w:proofErr w:type="spellEnd"/>
            <w:r w:rsidR="009C53CA">
              <w:rPr>
                <w:rFonts w:ascii="Aleo" w:eastAsia="Times New Roman" w:hAnsi="Aleo" w:cs="Arial"/>
                <w:color w:val="000000"/>
                <w:sz w:val="22"/>
                <w:szCs w:val="22"/>
                <w:lang w:eastAsia="en-IL"/>
              </w:rPr>
              <w:t>h</w:t>
            </w:r>
          </w:p>
        </w:tc>
      </w:tr>
      <w:tr w:rsidR="00936A19" w:rsidRPr="00936A19" w14:paraId="3EB268C8" w14:textId="77777777" w:rsidTr="00D36DE6">
        <w:trPr>
          <w:trHeight w:val="600"/>
        </w:trPr>
        <w:tc>
          <w:tcPr>
            <w:tcW w:w="7740" w:type="dxa"/>
            <w:shd w:val="clear" w:color="auto" w:fill="auto"/>
            <w:vAlign w:val="bottom"/>
            <w:hideMark/>
          </w:tcPr>
          <w:p w14:paraId="4048AA19"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Myasthenia Gravis Israel</w:t>
            </w:r>
          </w:p>
        </w:tc>
      </w:tr>
      <w:tr w:rsidR="00936A19" w:rsidRPr="00936A19" w14:paraId="5FF4B1F1" w14:textId="77777777" w:rsidTr="00D36DE6">
        <w:trPr>
          <w:trHeight w:val="600"/>
        </w:trPr>
        <w:tc>
          <w:tcPr>
            <w:tcW w:w="7740" w:type="dxa"/>
            <w:shd w:val="clear" w:color="auto" w:fill="auto"/>
            <w:vAlign w:val="bottom"/>
            <w:hideMark/>
          </w:tcPr>
          <w:p w14:paraId="5D6AA97B"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 xml:space="preserve">Ofek </w:t>
            </w:r>
            <w:proofErr w:type="spellStart"/>
            <w:r w:rsidRPr="00C06EDA">
              <w:rPr>
                <w:rFonts w:ascii="Aleo" w:eastAsia="Times New Roman" w:hAnsi="Aleo" w:cs="Arial"/>
                <w:color w:val="000000"/>
                <w:sz w:val="22"/>
                <w:szCs w:val="22"/>
                <w:lang w:val="en-IL" w:eastAsia="en-IL"/>
              </w:rPr>
              <w:t>Liyladenu</w:t>
            </w:r>
            <w:proofErr w:type="spellEnd"/>
            <w:r w:rsidRPr="00C06EDA">
              <w:rPr>
                <w:rFonts w:ascii="Aleo" w:eastAsia="Times New Roman" w:hAnsi="Aleo" w:cs="Arial"/>
                <w:color w:val="000000"/>
                <w:sz w:val="22"/>
                <w:szCs w:val="22"/>
                <w:lang w:val="en-IL" w:eastAsia="en-IL"/>
              </w:rPr>
              <w:t xml:space="preserve"> - Israel National Association of Parents of Children with Visual Impairment</w:t>
            </w:r>
          </w:p>
        </w:tc>
      </w:tr>
      <w:tr w:rsidR="00936A19" w:rsidRPr="00936A19" w14:paraId="504120A2" w14:textId="77777777" w:rsidTr="00D36DE6">
        <w:trPr>
          <w:trHeight w:val="600"/>
        </w:trPr>
        <w:tc>
          <w:tcPr>
            <w:tcW w:w="7740" w:type="dxa"/>
            <w:shd w:val="clear" w:color="auto" w:fill="auto"/>
            <w:vAlign w:val="bottom"/>
            <w:hideMark/>
          </w:tcPr>
          <w:p w14:paraId="495B57B9"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 xml:space="preserve">Shulamit </w:t>
            </w:r>
            <w:proofErr w:type="spellStart"/>
            <w:r w:rsidRPr="00C06EDA">
              <w:rPr>
                <w:rFonts w:ascii="Aleo" w:eastAsia="Times New Roman" w:hAnsi="Aleo" w:cs="Arial"/>
                <w:color w:val="000000"/>
                <w:sz w:val="22"/>
                <w:szCs w:val="22"/>
                <w:lang w:val="en-IL" w:eastAsia="en-IL"/>
              </w:rPr>
              <w:t>barshay</w:t>
            </w:r>
            <w:proofErr w:type="spellEnd"/>
          </w:p>
        </w:tc>
      </w:tr>
      <w:tr w:rsidR="00936A19" w:rsidRPr="00936A19" w14:paraId="73B885DD" w14:textId="77777777" w:rsidTr="00D36DE6">
        <w:trPr>
          <w:trHeight w:val="600"/>
        </w:trPr>
        <w:tc>
          <w:tcPr>
            <w:tcW w:w="7740" w:type="dxa"/>
            <w:shd w:val="clear" w:color="auto" w:fill="auto"/>
            <w:vAlign w:val="bottom"/>
            <w:hideMark/>
          </w:tcPr>
          <w:p w14:paraId="6D8DCB2E"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Social workers for democracy</w:t>
            </w:r>
          </w:p>
        </w:tc>
      </w:tr>
      <w:tr w:rsidR="00936A19" w:rsidRPr="00936A19" w14:paraId="2420E343" w14:textId="77777777" w:rsidTr="00D36DE6">
        <w:trPr>
          <w:trHeight w:val="600"/>
        </w:trPr>
        <w:tc>
          <w:tcPr>
            <w:tcW w:w="7740" w:type="dxa"/>
            <w:shd w:val="clear" w:color="auto" w:fill="auto"/>
            <w:vAlign w:val="bottom"/>
            <w:hideMark/>
          </w:tcPr>
          <w:p w14:paraId="08F46DB1"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Special Education Consumers</w:t>
            </w:r>
          </w:p>
        </w:tc>
      </w:tr>
      <w:tr w:rsidR="00936A19" w:rsidRPr="00936A19" w14:paraId="5932F611" w14:textId="77777777" w:rsidTr="00D36DE6">
        <w:trPr>
          <w:trHeight w:val="600"/>
        </w:trPr>
        <w:tc>
          <w:tcPr>
            <w:tcW w:w="7740" w:type="dxa"/>
            <w:shd w:val="clear" w:color="auto" w:fill="auto"/>
            <w:vAlign w:val="bottom"/>
            <w:hideMark/>
          </w:tcPr>
          <w:p w14:paraId="1CBB5184"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Spectrum of Inclusion</w:t>
            </w:r>
          </w:p>
        </w:tc>
      </w:tr>
      <w:tr w:rsidR="00936A19" w:rsidRPr="00936A19" w14:paraId="6A878957" w14:textId="77777777" w:rsidTr="00D36DE6">
        <w:trPr>
          <w:trHeight w:val="600"/>
        </w:trPr>
        <w:tc>
          <w:tcPr>
            <w:tcW w:w="7740" w:type="dxa"/>
            <w:shd w:val="clear" w:color="auto" w:fill="auto"/>
            <w:vAlign w:val="bottom"/>
            <w:hideMark/>
          </w:tcPr>
          <w:p w14:paraId="1316BE19"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Support for people in a nursing situation</w:t>
            </w:r>
          </w:p>
        </w:tc>
      </w:tr>
      <w:tr w:rsidR="00936A19" w:rsidRPr="00936A19" w14:paraId="39816FA9" w14:textId="77777777" w:rsidTr="00D36DE6">
        <w:trPr>
          <w:trHeight w:val="600"/>
        </w:trPr>
        <w:tc>
          <w:tcPr>
            <w:tcW w:w="7740" w:type="dxa"/>
            <w:shd w:val="clear" w:color="auto" w:fill="auto"/>
            <w:vAlign w:val="bottom"/>
            <w:hideMark/>
          </w:tcPr>
          <w:p w14:paraId="6CACBAA6"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The National Health Forum of Leaders with Disability</w:t>
            </w:r>
          </w:p>
        </w:tc>
      </w:tr>
      <w:tr w:rsidR="00936A19" w:rsidRPr="00936A19" w14:paraId="288E96F9" w14:textId="77777777" w:rsidTr="00D36DE6">
        <w:trPr>
          <w:trHeight w:val="600"/>
        </w:trPr>
        <w:tc>
          <w:tcPr>
            <w:tcW w:w="7740" w:type="dxa"/>
            <w:shd w:val="clear" w:color="auto" w:fill="auto"/>
            <w:vAlign w:val="bottom"/>
            <w:hideMark/>
          </w:tcPr>
          <w:p w14:paraId="35A57BE3"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The Northern Goals Association (NGO)</w:t>
            </w:r>
          </w:p>
        </w:tc>
      </w:tr>
      <w:tr w:rsidR="00936A19" w:rsidRPr="00936A19" w14:paraId="70C17102" w14:textId="77777777" w:rsidTr="00D36DE6">
        <w:trPr>
          <w:trHeight w:val="600"/>
        </w:trPr>
        <w:tc>
          <w:tcPr>
            <w:tcW w:w="7740" w:type="dxa"/>
            <w:shd w:val="clear" w:color="auto" w:fill="auto"/>
            <w:vAlign w:val="bottom"/>
            <w:hideMark/>
          </w:tcPr>
          <w:p w14:paraId="01428A54"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lastRenderedPageBreak/>
              <w:t>The Rights of People with Disabilities Clinic at The Clinical Legal Education Center at The Hebrew University in Jerusalem</w:t>
            </w:r>
          </w:p>
        </w:tc>
      </w:tr>
      <w:tr w:rsidR="00936A19" w:rsidRPr="00936A19" w14:paraId="0F5C9F98" w14:textId="77777777" w:rsidTr="00D36DE6">
        <w:trPr>
          <w:trHeight w:val="600"/>
        </w:trPr>
        <w:tc>
          <w:tcPr>
            <w:tcW w:w="7740" w:type="dxa"/>
            <w:shd w:val="clear" w:color="auto" w:fill="auto"/>
            <w:vAlign w:val="bottom"/>
            <w:hideMark/>
          </w:tcPr>
          <w:p w14:paraId="48195848"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TSAI - Tourette Syndrome Association in Isael</w:t>
            </w:r>
          </w:p>
        </w:tc>
      </w:tr>
      <w:tr w:rsidR="00936A19" w:rsidRPr="00936A19" w14:paraId="502B25D7" w14:textId="77777777" w:rsidTr="00D36DE6">
        <w:trPr>
          <w:trHeight w:val="600"/>
        </w:trPr>
        <w:tc>
          <w:tcPr>
            <w:tcW w:w="7740" w:type="dxa"/>
            <w:shd w:val="clear" w:color="auto" w:fill="auto"/>
            <w:vAlign w:val="bottom"/>
            <w:hideMark/>
          </w:tcPr>
          <w:p w14:paraId="6F635119" w14:textId="77777777" w:rsidR="00936A19" w:rsidRPr="00C06EDA" w:rsidRDefault="00936A19" w:rsidP="00D27F90">
            <w:pPr>
              <w:pStyle w:val="ListParagraph"/>
              <w:numPr>
                <w:ilvl w:val="0"/>
                <w:numId w:val="33"/>
              </w:numPr>
              <w:spacing w:before="0" w:line="240" w:lineRule="auto"/>
              <w:jc w:val="left"/>
              <w:rPr>
                <w:rFonts w:ascii="Aleo" w:eastAsia="Times New Roman" w:hAnsi="Aleo" w:cs="Arial"/>
                <w:color w:val="000000"/>
                <w:sz w:val="22"/>
                <w:szCs w:val="22"/>
                <w:lang w:val="en-IL" w:eastAsia="en-IL"/>
              </w:rPr>
            </w:pPr>
            <w:r w:rsidRPr="00C06EDA">
              <w:rPr>
                <w:rFonts w:ascii="Aleo" w:eastAsia="Times New Roman" w:hAnsi="Aleo" w:cs="Arial"/>
                <w:color w:val="000000"/>
                <w:sz w:val="22"/>
                <w:szCs w:val="22"/>
                <w:lang w:val="en-IL" w:eastAsia="en-IL"/>
              </w:rPr>
              <w:t>Tzeadim-Israeli Association for Joint Disease and Joint Implanted People</w:t>
            </w:r>
          </w:p>
        </w:tc>
      </w:tr>
      <w:tr w:rsidR="00936A19" w:rsidRPr="00936A19" w14:paraId="133E8478" w14:textId="77777777" w:rsidTr="00D36DE6">
        <w:trPr>
          <w:trHeight w:val="600"/>
        </w:trPr>
        <w:tc>
          <w:tcPr>
            <w:tcW w:w="7740" w:type="dxa"/>
            <w:shd w:val="clear" w:color="auto" w:fill="auto"/>
            <w:vAlign w:val="bottom"/>
            <w:hideMark/>
          </w:tcPr>
          <w:p w14:paraId="22578964" w14:textId="446648E5" w:rsidR="00936A19" w:rsidRPr="00C06EDA" w:rsidRDefault="00C31AE5" w:rsidP="00C06EDA">
            <w:pPr>
              <w:pStyle w:val="ListParagraph"/>
              <w:numPr>
                <w:ilvl w:val="0"/>
                <w:numId w:val="33"/>
              </w:numPr>
              <w:spacing w:before="0" w:line="240" w:lineRule="auto"/>
              <w:jc w:val="left"/>
              <w:rPr>
                <w:rFonts w:ascii="Aleo" w:eastAsia="Times New Roman" w:hAnsi="Aleo" w:cstheme="majorBidi"/>
                <w:sz w:val="22"/>
                <w:szCs w:val="22"/>
              </w:rPr>
            </w:pPr>
            <w:r w:rsidRPr="00C06EDA">
              <w:rPr>
                <w:rFonts w:ascii="Aleo" w:eastAsia="Times New Roman" w:hAnsi="Aleo" w:cs="Arial"/>
                <w:color w:val="000000"/>
                <w:sz w:val="22"/>
                <w:szCs w:val="22"/>
                <w:lang w:val="en-IL" w:eastAsia="en-IL"/>
              </w:rPr>
              <w:t>Yated - the Down Syndrome Society of Israel</w:t>
            </w:r>
          </w:p>
        </w:tc>
      </w:tr>
    </w:tbl>
    <w:p w14:paraId="3E9389F6" w14:textId="77777777" w:rsidR="003900B5" w:rsidRPr="00D424FB" w:rsidRDefault="003900B5" w:rsidP="00D424FB">
      <w:pPr>
        <w:spacing w:before="0" w:line="276" w:lineRule="auto"/>
        <w:rPr>
          <w:b/>
          <w:bCs/>
          <w:sz w:val="22"/>
          <w:szCs w:val="22"/>
          <w:rtl/>
          <w:lang w:bidi="he-IL"/>
        </w:rPr>
      </w:pPr>
    </w:p>
    <w:p w14:paraId="2CDAF568" w14:textId="6705672D" w:rsidR="000F4E32" w:rsidRPr="00D424FB" w:rsidRDefault="000F4E32" w:rsidP="00D424FB">
      <w:pPr>
        <w:spacing w:before="0" w:line="276" w:lineRule="auto"/>
        <w:rPr>
          <w:sz w:val="22"/>
          <w:szCs w:val="22"/>
        </w:rPr>
      </w:pPr>
    </w:p>
    <w:p w14:paraId="571DBFD2" w14:textId="0E6224AE" w:rsidR="00834EB4" w:rsidRPr="0005793C" w:rsidRDefault="00834EB4" w:rsidP="00D424FB">
      <w:pPr>
        <w:spacing w:before="0" w:line="276" w:lineRule="auto"/>
        <w:ind w:left="432" w:hanging="432"/>
        <w:rPr>
          <w:rFonts w:ascii="Aleo" w:hAnsi="Aleo"/>
          <w:b/>
          <w:bCs/>
          <w:sz w:val="22"/>
          <w:szCs w:val="22"/>
          <w:lang w:bidi="he-IL"/>
        </w:rPr>
      </w:pPr>
      <w:r w:rsidRPr="0005793C">
        <w:rPr>
          <w:rFonts w:ascii="Aleo" w:hAnsi="Aleo"/>
          <w:b/>
          <w:bCs/>
          <w:sz w:val="22"/>
          <w:szCs w:val="22"/>
          <w:lang w:bidi="he-IL"/>
        </w:rPr>
        <w:t>Academics and social activists:</w:t>
      </w:r>
    </w:p>
    <w:tbl>
      <w:tblPr>
        <w:tblW w:w="10102" w:type="dxa"/>
        <w:tblLayout w:type="fixed"/>
        <w:tblLook w:val="04A0" w:firstRow="1" w:lastRow="0" w:firstColumn="1" w:lastColumn="0" w:noHBand="0" w:noVBand="1"/>
      </w:tblPr>
      <w:tblGrid>
        <w:gridCol w:w="1518"/>
        <w:gridCol w:w="1454"/>
        <w:gridCol w:w="2410"/>
        <w:gridCol w:w="4720"/>
      </w:tblGrid>
      <w:tr w:rsidR="00465459" w:rsidRPr="00423780" w14:paraId="785F5478" w14:textId="77777777" w:rsidTr="00AB787F">
        <w:trPr>
          <w:trHeight w:val="300"/>
        </w:trPr>
        <w:tc>
          <w:tcPr>
            <w:tcW w:w="1518" w:type="dxa"/>
            <w:shd w:val="clear" w:color="auto" w:fill="auto"/>
            <w:vAlign w:val="bottom"/>
            <w:hideMark/>
          </w:tcPr>
          <w:p w14:paraId="70863988"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685A0A05"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Tamar</w:t>
            </w:r>
          </w:p>
        </w:tc>
        <w:tc>
          <w:tcPr>
            <w:tcW w:w="2410" w:type="dxa"/>
            <w:shd w:val="clear" w:color="auto" w:fill="auto"/>
            <w:vAlign w:val="bottom"/>
            <w:hideMark/>
          </w:tcPr>
          <w:p w14:paraId="613F4625"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Aidlin Hatzir</w:t>
            </w:r>
          </w:p>
        </w:tc>
        <w:tc>
          <w:tcPr>
            <w:tcW w:w="4720" w:type="dxa"/>
            <w:shd w:val="clear" w:color="auto" w:fill="auto"/>
            <w:vAlign w:val="bottom"/>
            <w:hideMark/>
          </w:tcPr>
          <w:p w14:paraId="5372DB99"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Social Worker MA</w:t>
            </w:r>
          </w:p>
        </w:tc>
      </w:tr>
      <w:tr w:rsidR="00465459" w:rsidRPr="00423780" w14:paraId="0E61E551" w14:textId="77777777" w:rsidTr="00AB787F">
        <w:trPr>
          <w:trHeight w:val="300"/>
        </w:trPr>
        <w:tc>
          <w:tcPr>
            <w:tcW w:w="1518" w:type="dxa"/>
            <w:shd w:val="clear" w:color="auto" w:fill="auto"/>
            <w:vAlign w:val="bottom"/>
            <w:hideMark/>
          </w:tcPr>
          <w:p w14:paraId="7C388244"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Mrs.</w:t>
            </w:r>
          </w:p>
        </w:tc>
        <w:tc>
          <w:tcPr>
            <w:tcW w:w="1454" w:type="dxa"/>
            <w:shd w:val="clear" w:color="auto" w:fill="auto"/>
            <w:vAlign w:val="bottom"/>
            <w:hideMark/>
          </w:tcPr>
          <w:p w14:paraId="1EEA6284"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Anat</w:t>
            </w:r>
          </w:p>
        </w:tc>
        <w:tc>
          <w:tcPr>
            <w:tcW w:w="2410" w:type="dxa"/>
            <w:shd w:val="clear" w:color="auto" w:fill="auto"/>
            <w:vAlign w:val="bottom"/>
            <w:hideMark/>
          </w:tcPr>
          <w:p w14:paraId="20D22684"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Alfi Goldstein</w:t>
            </w:r>
          </w:p>
        </w:tc>
        <w:tc>
          <w:tcPr>
            <w:tcW w:w="4720" w:type="dxa"/>
            <w:shd w:val="clear" w:color="auto" w:fill="auto"/>
            <w:vAlign w:val="bottom"/>
            <w:hideMark/>
          </w:tcPr>
          <w:p w14:paraId="391C5126"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Social activist</w:t>
            </w:r>
          </w:p>
        </w:tc>
      </w:tr>
      <w:tr w:rsidR="00465459" w:rsidRPr="00423780" w14:paraId="0EBEE3E7" w14:textId="77777777" w:rsidTr="00AB787F">
        <w:trPr>
          <w:trHeight w:val="300"/>
        </w:trPr>
        <w:tc>
          <w:tcPr>
            <w:tcW w:w="1518" w:type="dxa"/>
            <w:shd w:val="clear" w:color="auto" w:fill="auto"/>
            <w:vAlign w:val="bottom"/>
            <w:hideMark/>
          </w:tcPr>
          <w:p w14:paraId="5CA704FA"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0E76DFA3"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Noa</w:t>
            </w:r>
          </w:p>
        </w:tc>
        <w:tc>
          <w:tcPr>
            <w:tcW w:w="2410" w:type="dxa"/>
            <w:shd w:val="clear" w:color="auto" w:fill="auto"/>
            <w:vAlign w:val="bottom"/>
            <w:hideMark/>
          </w:tcPr>
          <w:p w14:paraId="016E2A83"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Bak</w:t>
            </w:r>
          </w:p>
        </w:tc>
        <w:tc>
          <w:tcPr>
            <w:tcW w:w="4720" w:type="dxa"/>
            <w:shd w:val="clear" w:color="auto" w:fill="auto"/>
            <w:vAlign w:val="bottom"/>
            <w:hideMark/>
          </w:tcPr>
          <w:p w14:paraId="7A61A333"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Ono Academic College</w:t>
            </w:r>
          </w:p>
        </w:tc>
      </w:tr>
      <w:tr w:rsidR="00465459" w:rsidRPr="00423780" w14:paraId="51D0C0C1" w14:textId="77777777" w:rsidTr="00AB787F">
        <w:trPr>
          <w:trHeight w:val="300"/>
        </w:trPr>
        <w:tc>
          <w:tcPr>
            <w:tcW w:w="1518" w:type="dxa"/>
            <w:shd w:val="clear" w:color="auto" w:fill="auto"/>
            <w:vAlign w:val="bottom"/>
            <w:hideMark/>
          </w:tcPr>
          <w:p w14:paraId="4C39C40C"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5F22E3DD"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Ruth</w:t>
            </w:r>
          </w:p>
        </w:tc>
        <w:tc>
          <w:tcPr>
            <w:tcW w:w="2410" w:type="dxa"/>
            <w:shd w:val="clear" w:color="auto" w:fill="auto"/>
            <w:vAlign w:val="bottom"/>
            <w:hideMark/>
          </w:tcPr>
          <w:p w14:paraId="588C7784"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Bar Zohar</w:t>
            </w:r>
          </w:p>
        </w:tc>
        <w:tc>
          <w:tcPr>
            <w:tcW w:w="4720" w:type="dxa"/>
            <w:shd w:val="clear" w:color="auto" w:fill="auto"/>
            <w:vAlign w:val="bottom"/>
            <w:hideMark/>
          </w:tcPr>
          <w:p w14:paraId="1FD1E1D1"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r>
      <w:tr w:rsidR="00465459" w:rsidRPr="00423780" w14:paraId="7A9BD26A" w14:textId="77777777" w:rsidTr="00AB787F">
        <w:trPr>
          <w:trHeight w:val="300"/>
        </w:trPr>
        <w:tc>
          <w:tcPr>
            <w:tcW w:w="1518" w:type="dxa"/>
            <w:shd w:val="clear" w:color="auto" w:fill="auto"/>
            <w:vAlign w:val="bottom"/>
            <w:hideMark/>
          </w:tcPr>
          <w:p w14:paraId="507F7DEF"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460F2126"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Bosmat</w:t>
            </w:r>
          </w:p>
        </w:tc>
        <w:tc>
          <w:tcPr>
            <w:tcW w:w="2410" w:type="dxa"/>
            <w:shd w:val="clear" w:color="auto" w:fill="auto"/>
            <w:vAlign w:val="bottom"/>
            <w:hideMark/>
          </w:tcPr>
          <w:p w14:paraId="4D779B27"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Bar-Nadav</w:t>
            </w:r>
          </w:p>
        </w:tc>
        <w:tc>
          <w:tcPr>
            <w:tcW w:w="4720" w:type="dxa"/>
            <w:shd w:val="clear" w:color="auto" w:fill="auto"/>
            <w:vAlign w:val="bottom"/>
            <w:hideMark/>
          </w:tcPr>
          <w:p w14:paraId="0087F3AD"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Kaye academic college of education</w:t>
            </w:r>
          </w:p>
        </w:tc>
      </w:tr>
      <w:tr w:rsidR="00E46280" w:rsidRPr="00423780" w14:paraId="5AE33002" w14:textId="77777777" w:rsidTr="00AB787F">
        <w:trPr>
          <w:trHeight w:val="300"/>
        </w:trPr>
        <w:tc>
          <w:tcPr>
            <w:tcW w:w="1518" w:type="dxa"/>
            <w:shd w:val="clear" w:color="auto" w:fill="auto"/>
            <w:vAlign w:val="bottom"/>
          </w:tcPr>
          <w:p w14:paraId="3EA68BB8" w14:textId="77777777" w:rsidR="00E46280" w:rsidRPr="00423780" w:rsidRDefault="00E46280" w:rsidP="00E46280">
            <w:pPr>
              <w:spacing w:before="0" w:line="240" w:lineRule="auto"/>
              <w:jc w:val="left"/>
              <w:rPr>
                <w:rFonts w:ascii="Aleo" w:eastAsia="Times New Roman" w:hAnsi="Aleo" w:cs="Arial"/>
                <w:color w:val="000000"/>
                <w:sz w:val="22"/>
                <w:szCs w:val="22"/>
                <w:lang w:val="en-IL" w:eastAsia="en-IL"/>
              </w:rPr>
            </w:pPr>
          </w:p>
        </w:tc>
        <w:tc>
          <w:tcPr>
            <w:tcW w:w="1454" w:type="dxa"/>
            <w:shd w:val="clear" w:color="auto" w:fill="auto"/>
            <w:vAlign w:val="bottom"/>
          </w:tcPr>
          <w:p w14:paraId="164AE099" w14:textId="111ACBC4" w:rsidR="00E46280" w:rsidRPr="00423780" w:rsidRDefault="00E46280" w:rsidP="00E46280">
            <w:pPr>
              <w:spacing w:before="0" w:line="240" w:lineRule="auto"/>
              <w:jc w:val="left"/>
              <w:rPr>
                <w:rFonts w:ascii="Aleo" w:eastAsia="Times New Roman" w:hAnsi="Aleo" w:cs="Arial"/>
                <w:color w:val="000000"/>
                <w:sz w:val="22"/>
                <w:szCs w:val="22"/>
                <w:lang w:val="en-IL" w:eastAsia="en-IL"/>
              </w:rPr>
            </w:pPr>
            <w:r w:rsidRPr="00423780">
              <w:rPr>
                <w:rFonts w:ascii="Aleo" w:eastAsia="Times New Roman" w:hAnsi="Aleo" w:cs="Arial"/>
                <w:color w:val="000000"/>
                <w:sz w:val="22"/>
                <w:szCs w:val="22"/>
                <w:lang w:val="en-IL" w:eastAsia="en-IL"/>
              </w:rPr>
              <w:t xml:space="preserve">Shulamit </w:t>
            </w:r>
          </w:p>
        </w:tc>
        <w:tc>
          <w:tcPr>
            <w:tcW w:w="2410" w:type="dxa"/>
            <w:shd w:val="clear" w:color="auto" w:fill="auto"/>
            <w:vAlign w:val="bottom"/>
          </w:tcPr>
          <w:p w14:paraId="5196FD63" w14:textId="0AD0EA72" w:rsidR="00E46280" w:rsidRPr="00423780" w:rsidRDefault="00E46280" w:rsidP="00E46280">
            <w:pPr>
              <w:spacing w:before="0" w:line="240" w:lineRule="auto"/>
              <w:jc w:val="left"/>
              <w:rPr>
                <w:rFonts w:ascii="Aleo" w:eastAsia="Times New Roman" w:hAnsi="Aleo" w:cs="Arial"/>
                <w:color w:val="000000"/>
                <w:sz w:val="22"/>
                <w:szCs w:val="22"/>
                <w:lang w:val="en-IL" w:eastAsia="en-IL"/>
              </w:rPr>
            </w:pPr>
            <w:r w:rsidRPr="00423780">
              <w:rPr>
                <w:rFonts w:ascii="Aleo" w:eastAsia="Times New Roman" w:hAnsi="Aleo" w:cs="Arial"/>
                <w:color w:val="000000"/>
                <w:sz w:val="22"/>
                <w:szCs w:val="22"/>
                <w:lang w:eastAsia="en-IL"/>
              </w:rPr>
              <w:t>B</w:t>
            </w:r>
            <w:r w:rsidRPr="00423780">
              <w:rPr>
                <w:rFonts w:ascii="Aleo" w:eastAsia="Times New Roman" w:hAnsi="Aleo" w:cs="Arial"/>
                <w:color w:val="000000"/>
                <w:sz w:val="22"/>
                <w:szCs w:val="22"/>
                <w:lang w:val="en-IL" w:eastAsia="en-IL"/>
              </w:rPr>
              <w:t>arshay</w:t>
            </w:r>
          </w:p>
        </w:tc>
        <w:tc>
          <w:tcPr>
            <w:tcW w:w="4720" w:type="dxa"/>
            <w:shd w:val="clear" w:color="auto" w:fill="auto"/>
            <w:vAlign w:val="bottom"/>
          </w:tcPr>
          <w:p w14:paraId="28839476" w14:textId="77777777" w:rsidR="00E46280" w:rsidRPr="00423780" w:rsidRDefault="00E46280" w:rsidP="00E46280">
            <w:pPr>
              <w:spacing w:before="0" w:line="240" w:lineRule="auto"/>
              <w:jc w:val="left"/>
              <w:rPr>
                <w:rFonts w:ascii="Aleo" w:eastAsia="Times New Roman" w:hAnsi="Aleo" w:cs="Arial"/>
                <w:color w:val="000000"/>
                <w:sz w:val="22"/>
                <w:szCs w:val="22"/>
                <w:lang w:val="en-IL" w:eastAsia="en-IL"/>
              </w:rPr>
            </w:pPr>
          </w:p>
        </w:tc>
      </w:tr>
      <w:tr w:rsidR="00465459" w:rsidRPr="00423780" w14:paraId="42BDB574" w14:textId="77777777" w:rsidTr="00AB787F">
        <w:trPr>
          <w:trHeight w:val="300"/>
        </w:trPr>
        <w:tc>
          <w:tcPr>
            <w:tcW w:w="1518" w:type="dxa"/>
            <w:shd w:val="clear" w:color="auto" w:fill="auto"/>
            <w:vAlign w:val="bottom"/>
            <w:hideMark/>
          </w:tcPr>
          <w:p w14:paraId="46E430E8"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Art therapist</w:t>
            </w:r>
          </w:p>
        </w:tc>
        <w:tc>
          <w:tcPr>
            <w:tcW w:w="1454" w:type="dxa"/>
            <w:shd w:val="clear" w:color="auto" w:fill="auto"/>
            <w:vAlign w:val="bottom"/>
            <w:hideMark/>
          </w:tcPr>
          <w:p w14:paraId="3B351829"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Irit</w:t>
            </w:r>
          </w:p>
        </w:tc>
        <w:tc>
          <w:tcPr>
            <w:tcW w:w="2410" w:type="dxa"/>
            <w:shd w:val="clear" w:color="auto" w:fill="auto"/>
            <w:vAlign w:val="bottom"/>
            <w:hideMark/>
          </w:tcPr>
          <w:p w14:paraId="7EECBB9A"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Braude</w:t>
            </w:r>
          </w:p>
        </w:tc>
        <w:tc>
          <w:tcPr>
            <w:tcW w:w="4720" w:type="dxa"/>
            <w:shd w:val="clear" w:color="auto" w:fill="auto"/>
            <w:vAlign w:val="bottom"/>
            <w:hideMark/>
          </w:tcPr>
          <w:p w14:paraId="5AE5F390"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r>
      <w:tr w:rsidR="00465459" w:rsidRPr="00423780" w14:paraId="2495B1E8" w14:textId="77777777" w:rsidTr="00AB787F">
        <w:trPr>
          <w:trHeight w:val="300"/>
        </w:trPr>
        <w:tc>
          <w:tcPr>
            <w:tcW w:w="1518" w:type="dxa"/>
            <w:shd w:val="clear" w:color="auto" w:fill="auto"/>
            <w:vAlign w:val="bottom"/>
            <w:hideMark/>
          </w:tcPr>
          <w:p w14:paraId="02E6EA54"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Dr.</w:t>
            </w:r>
          </w:p>
        </w:tc>
        <w:tc>
          <w:tcPr>
            <w:tcW w:w="1454" w:type="dxa"/>
            <w:shd w:val="clear" w:color="auto" w:fill="auto"/>
            <w:vAlign w:val="bottom"/>
            <w:hideMark/>
          </w:tcPr>
          <w:p w14:paraId="6FB83B0E"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Chava</w:t>
            </w:r>
          </w:p>
        </w:tc>
        <w:tc>
          <w:tcPr>
            <w:tcW w:w="2410" w:type="dxa"/>
            <w:shd w:val="clear" w:color="auto" w:fill="auto"/>
            <w:vAlign w:val="bottom"/>
            <w:hideMark/>
          </w:tcPr>
          <w:p w14:paraId="09BE7E2E"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Brownfield Stein</w:t>
            </w:r>
          </w:p>
        </w:tc>
        <w:tc>
          <w:tcPr>
            <w:tcW w:w="4720" w:type="dxa"/>
            <w:shd w:val="clear" w:color="auto" w:fill="auto"/>
            <w:vAlign w:val="bottom"/>
            <w:hideMark/>
          </w:tcPr>
          <w:p w14:paraId="6BFB5917"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r>
      <w:tr w:rsidR="00465459" w:rsidRPr="00423780" w14:paraId="7E94DF2A" w14:textId="77777777" w:rsidTr="00AB787F">
        <w:trPr>
          <w:trHeight w:val="300"/>
        </w:trPr>
        <w:tc>
          <w:tcPr>
            <w:tcW w:w="1518" w:type="dxa"/>
            <w:shd w:val="clear" w:color="auto" w:fill="auto"/>
            <w:vAlign w:val="bottom"/>
            <w:hideMark/>
          </w:tcPr>
          <w:p w14:paraId="1DD6D026"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Dr.</w:t>
            </w:r>
          </w:p>
        </w:tc>
        <w:tc>
          <w:tcPr>
            <w:tcW w:w="1454" w:type="dxa"/>
            <w:shd w:val="clear" w:color="auto" w:fill="auto"/>
            <w:vAlign w:val="bottom"/>
            <w:hideMark/>
          </w:tcPr>
          <w:p w14:paraId="54FC047D"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Irit</w:t>
            </w:r>
          </w:p>
        </w:tc>
        <w:tc>
          <w:tcPr>
            <w:tcW w:w="2410" w:type="dxa"/>
            <w:shd w:val="clear" w:color="auto" w:fill="auto"/>
            <w:vAlign w:val="bottom"/>
            <w:hideMark/>
          </w:tcPr>
          <w:p w14:paraId="63452293"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Dalumy</w:t>
            </w:r>
          </w:p>
        </w:tc>
        <w:tc>
          <w:tcPr>
            <w:tcW w:w="4720" w:type="dxa"/>
            <w:shd w:val="clear" w:color="auto" w:fill="auto"/>
            <w:vAlign w:val="bottom"/>
            <w:hideMark/>
          </w:tcPr>
          <w:p w14:paraId="6E4C4235" w14:textId="4E0F07EE"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The Ac</w:t>
            </w:r>
            <w:r w:rsidR="00C75B5A">
              <w:rPr>
                <w:rFonts w:ascii="Aleo" w:eastAsia="Times New Roman" w:hAnsi="Aleo" w:cs="Arial"/>
                <w:color w:val="000000"/>
                <w:sz w:val="22"/>
                <w:szCs w:val="22"/>
                <w:lang w:eastAsia="en-IL"/>
              </w:rPr>
              <w:t>a</w:t>
            </w:r>
            <w:r w:rsidRPr="00C2477B">
              <w:rPr>
                <w:rFonts w:ascii="Aleo" w:eastAsia="Times New Roman" w:hAnsi="Aleo" w:cs="Arial"/>
                <w:color w:val="000000"/>
                <w:sz w:val="22"/>
                <w:szCs w:val="22"/>
                <w:lang w:val="en-IL" w:eastAsia="en-IL"/>
              </w:rPr>
              <w:t>demic Arab College for Education, Haifa, Israel</w:t>
            </w:r>
          </w:p>
        </w:tc>
      </w:tr>
      <w:tr w:rsidR="00465459" w:rsidRPr="00423780" w14:paraId="5119E6FA" w14:textId="77777777" w:rsidTr="00AB787F">
        <w:trPr>
          <w:trHeight w:val="300"/>
        </w:trPr>
        <w:tc>
          <w:tcPr>
            <w:tcW w:w="1518" w:type="dxa"/>
            <w:shd w:val="clear" w:color="auto" w:fill="auto"/>
            <w:vAlign w:val="bottom"/>
            <w:hideMark/>
          </w:tcPr>
          <w:p w14:paraId="30424E76"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7AC8D69C"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Shmuel</w:t>
            </w:r>
          </w:p>
        </w:tc>
        <w:tc>
          <w:tcPr>
            <w:tcW w:w="2410" w:type="dxa"/>
            <w:shd w:val="clear" w:color="auto" w:fill="auto"/>
            <w:vAlign w:val="bottom"/>
            <w:hideMark/>
          </w:tcPr>
          <w:p w14:paraId="05DE2566"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David</w:t>
            </w:r>
          </w:p>
        </w:tc>
        <w:tc>
          <w:tcPr>
            <w:tcW w:w="4720" w:type="dxa"/>
            <w:shd w:val="clear" w:color="auto" w:fill="auto"/>
            <w:vAlign w:val="bottom"/>
            <w:hideMark/>
          </w:tcPr>
          <w:p w14:paraId="364D5DF2" w14:textId="381B92E8" w:rsidR="00C2477B" w:rsidRPr="00C2477B" w:rsidRDefault="004B68C7" w:rsidP="00C2477B">
            <w:pPr>
              <w:spacing w:before="0" w:line="240" w:lineRule="auto"/>
              <w:jc w:val="left"/>
              <w:rPr>
                <w:rFonts w:ascii="Aleo" w:eastAsia="Times New Roman" w:hAnsi="Aleo" w:cs="Arial"/>
                <w:color w:val="000000"/>
                <w:sz w:val="22"/>
                <w:szCs w:val="22"/>
                <w:lang w:eastAsia="en-IL"/>
              </w:rPr>
            </w:pPr>
            <w:r>
              <w:rPr>
                <w:rFonts w:ascii="Aleo" w:eastAsia="Times New Roman" w:hAnsi="Aleo" w:cs="Arial"/>
                <w:color w:val="000000"/>
                <w:sz w:val="22"/>
                <w:szCs w:val="22"/>
                <w:lang w:eastAsia="en-IL"/>
              </w:rPr>
              <w:t>P</w:t>
            </w:r>
            <w:r w:rsidRPr="00423780">
              <w:rPr>
                <w:rFonts w:ascii="Aleo" w:eastAsia="Times New Roman" w:hAnsi="Aleo" w:cs="Arial"/>
                <w:color w:val="000000"/>
                <w:sz w:val="22"/>
                <w:szCs w:val="22"/>
                <w:lang w:eastAsia="en-IL"/>
              </w:rPr>
              <w:t>olicy</w:t>
            </w:r>
            <w:r w:rsidR="00C2477B" w:rsidRPr="00C2477B">
              <w:rPr>
                <w:rFonts w:ascii="Aleo" w:eastAsia="Times New Roman" w:hAnsi="Aleo" w:cs="Arial"/>
                <w:color w:val="000000"/>
                <w:sz w:val="22"/>
                <w:szCs w:val="22"/>
                <w:lang w:val="en-IL" w:eastAsia="en-IL"/>
              </w:rPr>
              <w:t xml:space="preserve"> C</w:t>
            </w:r>
            <w:proofErr w:type="spellStart"/>
            <w:r w:rsidR="00C75B5A" w:rsidRPr="00423780">
              <w:rPr>
                <w:rFonts w:ascii="Aleo" w:eastAsia="Times New Roman" w:hAnsi="Aleo" w:cs="Arial"/>
                <w:color w:val="000000"/>
                <w:sz w:val="22"/>
                <w:szCs w:val="22"/>
                <w:lang w:eastAsia="en-IL"/>
              </w:rPr>
              <w:t>onsultant</w:t>
            </w:r>
            <w:proofErr w:type="spellEnd"/>
            <w:r w:rsidR="006A2005" w:rsidRPr="00423780">
              <w:rPr>
                <w:rFonts w:ascii="Aleo" w:eastAsia="Times New Roman" w:hAnsi="Aleo" w:cs="Arial"/>
                <w:color w:val="000000"/>
                <w:sz w:val="22"/>
                <w:szCs w:val="22"/>
                <w:lang w:eastAsia="en-IL"/>
              </w:rPr>
              <w:t>,</w:t>
            </w:r>
            <w:r w:rsidR="00C2477B" w:rsidRPr="00C2477B">
              <w:rPr>
                <w:rFonts w:ascii="Aleo" w:eastAsia="Times New Roman" w:hAnsi="Aleo" w:cs="Arial"/>
                <w:color w:val="000000"/>
                <w:sz w:val="22"/>
                <w:szCs w:val="22"/>
                <w:lang w:val="en-IL" w:eastAsia="en-IL"/>
              </w:rPr>
              <w:t xml:space="preserve"> A</w:t>
            </w:r>
            <w:r w:rsidR="006C301A" w:rsidRPr="00423780">
              <w:rPr>
                <w:rFonts w:ascii="Aleo" w:eastAsia="Times New Roman" w:hAnsi="Aleo" w:cs="Arial"/>
                <w:color w:val="000000"/>
                <w:sz w:val="22"/>
                <w:szCs w:val="22"/>
                <w:lang w:eastAsia="en-IL"/>
              </w:rPr>
              <w:t>activist</w:t>
            </w:r>
            <w:r w:rsidR="00C2477B" w:rsidRPr="00C2477B">
              <w:rPr>
                <w:rFonts w:ascii="Aleo" w:eastAsia="Times New Roman" w:hAnsi="Aleo" w:cs="Arial"/>
                <w:color w:val="000000"/>
                <w:sz w:val="22"/>
                <w:szCs w:val="22"/>
                <w:lang w:val="en-IL" w:eastAsia="en-IL"/>
              </w:rPr>
              <w:t>, F</w:t>
            </w:r>
            <w:proofErr w:type="spellStart"/>
            <w:r w:rsidR="006C301A" w:rsidRPr="00423780">
              <w:rPr>
                <w:rFonts w:ascii="Aleo" w:eastAsia="Times New Roman" w:hAnsi="Aleo" w:cs="Arial"/>
                <w:color w:val="000000"/>
                <w:sz w:val="22"/>
                <w:szCs w:val="22"/>
                <w:lang w:eastAsia="en-IL"/>
              </w:rPr>
              <w:t>ather</w:t>
            </w:r>
            <w:proofErr w:type="spellEnd"/>
          </w:p>
        </w:tc>
      </w:tr>
      <w:tr w:rsidR="00465459" w:rsidRPr="00423780" w14:paraId="292D1A8D" w14:textId="77777777" w:rsidTr="00AB787F">
        <w:trPr>
          <w:trHeight w:val="300"/>
        </w:trPr>
        <w:tc>
          <w:tcPr>
            <w:tcW w:w="1518" w:type="dxa"/>
            <w:shd w:val="clear" w:color="auto" w:fill="auto"/>
            <w:vAlign w:val="bottom"/>
            <w:hideMark/>
          </w:tcPr>
          <w:p w14:paraId="69BEEB65"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Advocate</w:t>
            </w:r>
          </w:p>
        </w:tc>
        <w:tc>
          <w:tcPr>
            <w:tcW w:w="1454" w:type="dxa"/>
            <w:shd w:val="clear" w:color="auto" w:fill="auto"/>
            <w:vAlign w:val="bottom"/>
            <w:hideMark/>
          </w:tcPr>
          <w:p w14:paraId="5C597514"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Liron</w:t>
            </w:r>
          </w:p>
        </w:tc>
        <w:tc>
          <w:tcPr>
            <w:tcW w:w="2410" w:type="dxa"/>
            <w:shd w:val="clear" w:color="auto" w:fill="auto"/>
            <w:vAlign w:val="bottom"/>
            <w:hideMark/>
          </w:tcPr>
          <w:p w14:paraId="6EED75FA"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David</w:t>
            </w:r>
          </w:p>
        </w:tc>
        <w:tc>
          <w:tcPr>
            <w:tcW w:w="4720" w:type="dxa"/>
            <w:shd w:val="clear" w:color="auto" w:fill="auto"/>
            <w:vAlign w:val="bottom"/>
            <w:hideMark/>
          </w:tcPr>
          <w:p w14:paraId="26D3DF60"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Ph.D. candidate University of Haifa</w:t>
            </w:r>
          </w:p>
        </w:tc>
      </w:tr>
      <w:tr w:rsidR="00465459" w:rsidRPr="00423780" w14:paraId="364AB3D4" w14:textId="77777777" w:rsidTr="00AB787F">
        <w:trPr>
          <w:trHeight w:val="300"/>
        </w:trPr>
        <w:tc>
          <w:tcPr>
            <w:tcW w:w="1518" w:type="dxa"/>
            <w:shd w:val="clear" w:color="auto" w:fill="auto"/>
            <w:vAlign w:val="bottom"/>
            <w:hideMark/>
          </w:tcPr>
          <w:p w14:paraId="4260614C"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068184CB"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Gali</w:t>
            </w:r>
          </w:p>
        </w:tc>
        <w:tc>
          <w:tcPr>
            <w:tcW w:w="2410" w:type="dxa"/>
            <w:shd w:val="clear" w:color="auto" w:fill="auto"/>
            <w:vAlign w:val="bottom"/>
            <w:hideMark/>
          </w:tcPr>
          <w:p w14:paraId="31D00D9A"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Dobes Gov Ari</w:t>
            </w:r>
          </w:p>
        </w:tc>
        <w:tc>
          <w:tcPr>
            <w:tcW w:w="4720" w:type="dxa"/>
            <w:shd w:val="clear" w:color="auto" w:fill="auto"/>
            <w:vAlign w:val="bottom"/>
            <w:hideMark/>
          </w:tcPr>
          <w:p w14:paraId="15A6AD15"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Activist</w:t>
            </w:r>
          </w:p>
        </w:tc>
      </w:tr>
      <w:tr w:rsidR="00465459" w:rsidRPr="00423780" w14:paraId="65DB8EB8" w14:textId="77777777" w:rsidTr="00AB787F">
        <w:trPr>
          <w:trHeight w:val="530"/>
        </w:trPr>
        <w:tc>
          <w:tcPr>
            <w:tcW w:w="1518" w:type="dxa"/>
            <w:shd w:val="clear" w:color="auto" w:fill="auto"/>
            <w:vAlign w:val="bottom"/>
            <w:hideMark/>
          </w:tcPr>
          <w:p w14:paraId="6AE1A481"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Dr.</w:t>
            </w:r>
          </w:p>
        </w:tc>
        <w:tc>
          <w:tcPr>
            <w:tcW w:w="1454" w:type="dxa"/>
            <w:shd w:val="clear" w:color="auto" w:fill="auto"/>
            <w:vAlign w:val="bottom"/>
            <w:hideMark/>
          </w:tcPr>
          <w:p w14:paraId="6D70D68E"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Maya</w:t>
            </w:r>
          </w:p>
        </w:tc>
        <w:tc>
          <w:tcPr>
            <w:tcW w:w="2410" w:type="dxa"/>
            <w:shd w:val="clear" w:color="auto" w:fill="auto"/>
            <w:vAlign w:val="bottom"/>
            <w:hideMark/>
          </w:tcPr>
          <w:p w14:paraId="1CE402CB"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proofErr w:type="spellStart"/>
            <w:r w:rsidRPr="00C2477B">
              <w:rPr>
                <w:rFonts w:ascii="Aleo" w:eastAsia="Times New Roman" w:hAnsi="Aleo" w:cs="Arial"/>
                <w:color w:val="000000"/>
                <w:sz w:val="22"/>
                <w:szCs w:val="22"/>
                <w:lang w:val="en-IL" w:eastAsia="en-IL"/>
              </w:rPr>
              <w:t>Gaffan</w:t>
            </w:r>
            <w:proofErr w:type="spellEnd"/>
          </w:p>
        </w:tc>
        <w:tc>
          <w:tcPr>
            <w:tcW w:w="4720" w:type="dxa"/>
            <w:shd w:val="clear" w:color="auto" w:fill="auto"/>
            <w:vAlign w:val="bottom"/>
            <w:hideMark/>
          </w:tcPr>
          <w:p w14:paraId="724BED4D"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Co-director, Disability Rights Clinic, Faculty of Law, Bar Ilan University</w:t>
            </w:r>
          </w:p>
        </w:tc>
      </w:tr>
      <w:tr w:rsidR="00465459" w:rsidRPr="00423780" w14:paraId="235446D1" w14:textId="77777777" w:rsidTr="00AB787F">
        <w:trPr>
          <w:trHeight w:val="300"/>
        </w:trPr>
        <w:tc>
          <w:tcPr>
            <w:tcW w:w="1518" w:type="dxa"/>
            <w:shd w:val="clear" w:color="auto" w:fill="auto"/>
            <w:vAlign w:val="bottom"/>
            <w:hideMark/>
          </w:tcPr>
          <w:p w14:paraId="32FF0A7A"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Dr</w:t>
            </w:r>
          </w:p>
        </w:tc>
        <w:tc>
          <w:tcPr>
            <w:tcW w:w="1454" w:type="dxa"/>
            <w:shd w:val="clear" w:color="auto" w:fill="auto"/>
            <w:vAlign w:val="bottom"/>
            <w:hideMark/>
          </w:tcPr>
          <w:p w14:paraId="7D41B7CB"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Paula</w:t>
            </w:r>
          </w:p>
        </w:tc>
        <w:tc>
          <w:tcPr>
            <w:tcW w:w="2410" w:type="dxa"/>
            <w:shd w:val="clear" w:color="auto" w:fill="auto"/>
            <w:vAlign w:val="bottom"/>
            <w:hideMark/>
          </w:tcPr>
          <w:p w14:paraId="5D34DFE7"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Garber Epstein</w:t>
            </w:r>
          </w:p>
        </w:tc>
        <w:tc>
          <w:tcPr>
            <w:tcW w:w="4720" w:type="dxa"/>
            <w:shd w:val="clear" w:color="auto" w:fill="auto"/>
            <w:vAlign w:val="bottom"/>
            <w:hideMark/>
          </w:tcPr>
          <w:p w14:paraId="507E962E"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Tel Aviv University</w:t>
            </w:r>
          </w:p>
        </w:tc>
      </w:tr>
      <w:tr w:rsidR="00465459" w:rsidRPr="00423780" w14:paraId="7EEC3180" w14:textId="77777777" w:rsidTr="00AB787F">
        <w:trPr>
          <w:trHeight w:val="300"/>
        </w:trPr>
        <w:tc>
          <w:tcPr>
            <w:tcW w:w="1518" w:type="dxa"/>
            <w:shd w:val="clear" w:color="auto" w:fill="auto"/>
            <w:vAlign w:val="bottom"/>
            <w:hideMark/>
          </w:tcPr>
          <w:p w14:paraId="732D8D2D"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358DDB9A"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Bilha</w:t>
            </w:r>
          </w:p>
        </w:tc>
        <w:tc>
          <w:tcPr>
            <w:tcW w:w="2410" w:type="dxa"/>
            <w:shd w:val="clear" w:color="auto" w:fill="auto"/>
            <w:vAlign w:val="bottom"/>
            <w:hideMark/>
          </w:tcPr>
          <w:p w14:paraId="1E2E7E49"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xml:space="preserve">Golan </w:t>
            </w:r>
            <w:proofErr w:type="spellStart"/>
            <w:r w:rsidRPr="00C2477B">
              <w:rPr>
                <w:rFonts w:ascii="Aleo" w:eastAsia="Times New Roman" w:hAnsi="Aleo" w:cs="Arial"/>
                <w:color w:val="000000"/>
                <w:sz w:val="22"/>
                <w:szCs w:val="22"/>
                <w:lang w:val="en-IL" w:eastAsia="en-IL"/>
              </w:rPr>
              <w:t>Sündermann</w:t>
            </w:r>
            <w:proofErr w:type="spellEnd"/>
          </w:p>
        </w:tc>
        <w:tc>
          <w:tcPr>
            <w:tcW w:w="4720" w:type="dxa"/>
            <w:shd w:val="clear" w:color="auto" w:fill="auto"/>
            <w:vAlign w:val="bottom"/>
            <w:hideMark/>
          </w:tcPr>
          <w:p w14:paraId="78AF7A1A"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r>
      <w:tr w:rsidR="00465459" w:rsidRPr="00423780" w14:paraId="28E91AEE" w14:textId="77777777" w:rsidTr="00AB787F">
        <w:trPr>
          <w:trHeight w:val="300"/>
        </w:trPr>
        <w:tc>
          <w:tcPr>
            <w:tcW w:w="1518" w:type="dxa"/>
            <w:shd w:val="clear" w:color="auto" w:fill="auto"/>
            <w:vAlign w:val="bottom"/>
            <w:hideMark/>
          </w:tcPr>
          <w:p w14:paraId="4633F7A8"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52B0C11F"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Michal</w:t>
            </w:r>
          </w:p>
        </w:tc>
        <w:tc>
          <w:tcPr>
            <w:tcW w:w="2410" w:type="dxa"/>
            <w:shd w:val="clear" w:color="auto" w:fill="auto"/>
            <w:vAlign w:val="bottom"/>
            <w:hideMark/>
          </w:tcPr>
          <w:p w14:paraId="61ED9AFA"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Goldberg</w:t>
            </w:r>
          </w:p>
        </w:tc>
        <w:tc>
          <w:tcPr>
            <w:tcW w:w="4720" w:type="dxa"/>
            <w:shd w:val="clear" w:color="auto" w:fill="auto"/>
            <w:vAlign w:val="bottom"/>
            <w:hideMark/>
          </w:tcPr>
          <w:p w14:paraId="735F450E"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Clinical Psychologist</w:t>
            </w:r>
          </w:p>
        </w:tc>
      </w:tr>
      <w:tr w:rsidR="00465459" w:rsidRPr="00423780" w14:paraId="13F08E6F" w14:textId="77777777" w:rsidTr="00AB787F">
        <w:trPr>
          <w:trHeight w:val="300"/>
        </w:trPr>
        <w:tc>
          <w:tcPr>
            <w:tcW w:w="1518" w:type="dxa"/>
            <w:shd w:val="clear" w:color="auto" w:fill="auto"/>
            <w:vAlign w:val="bottom"/>
            <w:hideMark/>
          </w:tcPr>
          <w:p w14:paraId="11BAE538"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49F85721"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Vardit</w:t>
            </w:r>
          </w:p>
        </w:tc>
        <w:tc>
          <w:tcPr>
            <w:tcW w:w="2410" w:type="dxa"/>
            <w:shd w:val="clear" w:color="auto" w:fill="auto"/>
            <w:vAlign w:val="bottom"/>
            <w:hideMark/>
          </w:tcPr>
          <w:p w14:paraId="57337942"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Goldner</w:t>
            </w:r>
          </w:p>
        </w:tc>
        <w:tc>
          <w:tcPr>
            <w:tcW w:w="4720" w:type="dxa"/>
            <w:shd w:val="clear" w:color="auto" w:fill="auto"/>
            <w:vAlign w:val="bottom"/>
            <w:hideMark/>
          </w:tcPr>
          <w:p w14:paraId="6CBFC4DF"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Activist</w:t>
            </w:r>
          </w:p>
        </w:tc>
      </w:tr>
      <w:tr w:rsidR="00465459" w:rsidRPr="00423780" w14:paraId="63942240" w14:textId="77777777" w:rsidTr="00AB787F">
        <w:trPr>
          <w:trHeight w:val="300"/>
        </w:trPr>
        <w:tc>
          <w:tcPr>
            <w:tcW w:w="1518" w:type="dxa"/>
            <w:shd w:val="clear" w:color="auto" w:fill="auto"/>
            <w:vAlign w:val="bottom"/>
            <w:hideMark/>
          </w:tcPr>
          <w:p w14:paraId="0E94EFB3"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Dr.</w:t>
            </w:r>
          </w:p>
        </w:tc>
        <w:tc>
          <w:tcPr>
            <w:tcW w:w="1454" w:type="dxa"/>
            <w:shd w:val="clear" w:color="auto" w:fill="auto"/>
            <w:vAlign w:val="bottom"/>
            <w:hideMark/>
          </w:tcPr>
          <w:p w14:paraId="02BC626C"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Haggith</w:t>
            </w:r>
          </w:p>
        </w:tc>
        <w:tc>
          <w:tcPr>
            <w:tcW w:w="2410" w:type="dxa"/>
            <w:shd w:val="clear" w:color="auto" w:fill="auto"/>
            <w:vAlign w:val="bottom"/>
            <w:hideMark/>
          </w:tcPr>
          <w:p w14:paraId="10188C26"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xml:space="preserve">Gor </w:t>
            </w:r>
            <w:proofErr w:type="spellStart"/>
            <w:r w:rsidRPr="00C2477B">
              <w:rPr>
                <w:rFonts w:ascii="Aleo" w:eastAsia="Times New Roman" w:hAnsi="Aleo" w:cs="Arial"/>
                <w:color w:val="000000"/>
                <w:sz w:val="22"/>
                <w:szCs w:val="22"/>
                <w:lang w:val="en-IL" w:eastAsia="en-IL"/>
              </w:rPr>
              <w:t>ZIv</w:t>
            </w:r>
            <w:proofErr w:type="spellEnd"/>
          </w:p>
        </w:tc>
        <w:tc>
          <w:tcPr>
            <w:tcW w:w="4720" w:type="dxa"/>
            <w:shd w:val="clear" w:color="auto" w:fill="auto"/>
            <w:vAlign w:val="bottom"/>
            <w:hideMark/>
          </w:tcPr>
          <w:p w14:paraId="18C54927"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Tel Aviv University</w:t>
            </w:r>
          </w:p>
        </w:tc>
      </w:tr>
      <w:tr w:rsidR="00465459" w:rsidRPr="00423780" w14:paraId="74ADF4EB" w14:textId="77777777" w:rsidTr="00AB787F">
        <w:trPr>
          <w:trHeight w:val="300"/>
        </w:trPr>
        <w:tc>
          <w:tcPr>
            <w:tcW w:w="1518" w:type="dxa"/>
            <w:shd w:val="clear" w:color="auto" w:fill="auto"/>
            <w:vAlign w:val="bottom"/>
            <w:hideMark/>
          </w:tcPr>
          <w:p w14:paraId="44F2DD39"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Dr</w:t>
            </w:r>
          </w:p>
        </w:tc>
        <w:tc>
          <w:tcPr>
            <w:tcW w:w="1454" w:type="dxa"/>
            <w:shd w:val="clear" w:color="auto" w:fill="auto"/>
            <w:vAlign w:val="bottom"/>
            <w:hideMark/>
          </w:tcPr>
          <w:p w14:paraId="341DA3BB"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Anat</w:t>
            </w:r>
          </w:p>
        </w:tc>
        <w:tc>
          <w:tcPr>
            <w:tcW w:w="2410" w:type="dxa"/>
            <w:shd w:val="clear" w:color="auto" w:fill="auto"/>
            <w:vAlign w:val="bottom"/>
            <w:hideMark/>
          </w:tcPr>
          <w:p w14:paraId="701F1678"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Greenstein</w:t>
            </w:r>
          </w:p>
        </w:tc>
        <w:tc>
          <w:tcPr>
            <w:tcW w:w="4720" w:type="dxa"/>
            <w:shd w:val="clear" w:color="auto" w:fill="auto"/>
            <w:vAlign w:val="bottom"/>
            <w:hideMark/>
          </w:tcPr>
          <w:p w14:paraId="73ADFC1E"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Center for Disability Studies, Hebrew University</w:t>
            </w:r>
          </w:p>
        </w:tc>
      </w:tr>
      <w:tr w:rsidR="00465459" w:rsidRPr="00423780" w14:paraId="2BFF1F58" w14:textId="77777777" w:rsidTr="00AB787F">
        <w:trPr>
          <w:trHeight w:val="300"/>
        </w:trPr>
        <w:tc>
          <w:tcPr>
            <w:tcW w:w="1518" w:type="dxa"/>
            <w:shd w:val="clear" w:color="auto" w:fill="auto"/>
            <w:vAlign w:val="bottom"/>
            <w:hideMark/>
          </w:tcPr>
          <w:p w14:paraId="444433ED" w14:textId="77777777" w:rsidR="00843F5E" w:rsidRPr="00423780" w:rsidRDefault="00843F5E" w:rsidP="00C2477B">
            <w:pPr>
              <w:spacing w:before="0" w:line="240" w:lineRule="auto"/>
              <w:jc w:val="left"/>
              <w:rPr>
                <w:rFonts w:ascii="Aleo" w:eastAsia="Times New Roman" w:hAnsi="Aleo" w:cs="Arial"/>
                <w:color w:val="000000"/>
                <w:sz w:val="22"/>
                <w:szCs w:val="22"/>
                <w:lang w:val="en-IL" w:eastAsia="en-IL"/>
              </w:rPr>
            </w:pPr>
          </w:p>
          <w:p w14:paraId="5099DC79" w14:textId="3B584462"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Prof.</w:t>
            </w:r>
          </w:p>
        </w:tc>
        <w:tc>
          <w:tcPr>
            <w:tcW w:w="1454" w:type="dxa"/>
            <w:shd w:val="clear" w:color="auto" w:fill="auto"/>
            <w:vAlign w:val="bottom"/>
            <w:hideMark/>
          </w:tcPr>
          <w:p w14:paraId="39ABE699"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Roni</w:t>
            </w:r>
          </w:p>
        </w:tc>
        <w:tc>
          <w:tcPr>
            <w:tcW w:w="2410" w:type="dxa"/>
            <w:shd w:val="clear" w:color="auto" w:fill="auto"/>
            <w:vAlign w:val="bottom"/>
            <w:hideMark/>
          </w:tcPr>
          <w:p w14:paraId="12BA50DB"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Holler</w:t>
            </w:r>
          </w:p>
        </w:tc>
        <w:tc>
          <w:tcPr>
            <w:tcW w:w="4720" w:type="dxa"/>
            <w:shd w:val="clear" w:color="auto" w:fill="auto"/>
            <w:vAlign w:val="bottom"/>
            <w:hideMark/>
          </w:tcPr>
          <w:p w14:paraId="10BC89CC"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Hebrew University of Jerusalem</w:t>
            </w:r>
          </w:p>
        </w:tc>
      </w:tr>
      <w:tr w:rsidR="00465459" w:rsidRPr="00423780" w14:paraId="5F6622BC" w14:textId="77777777" w:rsidTr="00AB787F">
        <w:trPr>
          <w:trHeight w:val="530"/>
        </w:trPr>
        <w:tc>
          <w:tcPr>
            <w:tcW w:w="1518" w:type="dxa"/>
            <w:shd w:val="clear" w:color="auto" w:fill="auto"/>
            <w:vAlign w:val="bottom"/>
            <w:hideMark/>
          </w:tcPr>
          <w:p w14:paraId="75622A56"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Dr.</w:t>
            </w:r>
          </w:p>
        </w:tc>
        <w:tc>
          <w:tcPr>
            <w:tcW w:w="1454" w:type="dxa"/>
            <w:shd w:val="clear" w:color="auto" w:fill="auto"/>
            <w:vAlign w:val="bottom"/>
            <w:hideMark/>
          </w:tcPr>
          <w:p w14:paraId="51FF2E5C"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Ofira</w:t>
            </w:r>
          </w:p>
        </w:tc>
        <w:tc>
          <w:tcPr>
            <w:tcW w:w="2410" w:type="dxa"/>
            <w:shd w:val="clear" w:color="auto" w:fill="auto"/>
            <w:vAlign w:val="bottom"/>
            <w:hideMark/>
          </w:tcPr>
          <w:p w14:paraId="45A268D9"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Honig</w:t>
            </w:r>
          </w:p>
        </w:tc>
        <w:tc>
          <w:tcPr>
            <w:tcW w:w="4720" w:type="dxa"/>
            <w:shd w:val="clear" w:color="auto" w:fill="auto"/>
            <w:vAlign w:val="bottom"/>
            <w:hideMark/>
          </w:tcPr>
          <w:p w14:paraId="029D161E"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Head of the Master program in Art Therapy Head of the Art Therapy Research Center: "Art and Mental Materials"</w:t>
            </w:r>
          </w:p>
        </w:tc>
      </w:tr>
      <w:tr w:rsidR="00465459" w:rsidRPr="00423780" w14:paraId="541AAEF0" w14:textId="77777777" w:rsidTr="00AB787F">
        <w:trPr>
          <w:trHeight w:val="300"/>
        </w:trPr>
        <w:tc>
          <w:tcPr>
            <w:tcW w:w="1518" w:type="dxa"/>
            <w:shd w:val="clear" w:color="auto" w:fill="auto"/>
            <w:vAlign w:val="bottom"/>
            <w:hideMark/>
          </w:tcPr>
          <w:p w14:paraId="6C4F7C16"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M.S.W</w:t>
            </w:r>
          </w:p>
        </w:tc>
        <w:tc>
          <w:tcPr>
            <w:tcW w:w="1454" w:type="dxa"/>
            <w:shd w:val="clear" w:color="auto" w:fill="auto"/>
            <w:vAlign w:val="bottom"/>
            <w:hideMark/>
          </w:tcPr>
          <w:p w14:paraId="40583727"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Nili</w:t>
            </w:r>
          </w:p>
        </w:tc>
        <w:tc>
          <w:tcPr>
            <w:tcW w:w="2410" w:type="dxa"/>
            <w:shd w:val="clear" w:color="auto" w:fill="auto"/>
            <w:vAlign w:val="bottom"/>
            <w:hideMark/>
          </w:tcPr>
          <w:p w14:paraId="1348A106"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proofErr w:type="spellStart"/>
            <w:r w:rsidRPr="00C2477B">
              <w:rPr>
                <w:rFonts w:ascii="Aleo" w:eastAsia="Times New Roman" w:hAnsi="Aleo" w:cs="Arial"/>
                <w:color w:val="000000"/>
                <w:sz w:val="22"/>
                <w:szCs w:val="22"/>
                <w:lang w:val="en-IL" w:eastAsia="en-IL"/>
              </w:rPr>
              <w:t>Inbari</w:t>
            </w:r>
            <w:proofErr w:type="spellEnd"/>
            <w:r w:rsidRPr="00C2477B">
              <w:rPr>
                <w:rFonts w:ascii="Aleo" w:eastAsia="Times New Roman" w:hAnsi="Aleo" w:cs="Arial"/>
                <w:color w:val="000000"/>
                <w:sz w:val="22"/>
                <w:szCs w:val="22"/>
                <w:lang w:val="en-IL" w:eastAsia="en-IL"/>
              </w:rPr>
              <w:t>-Kaufman</w:t>
            </w:r>
          </w:p>
        </w:tc>
        <w:tc>
          <w:tcPr>
            <w:tcW w:w="4720" w:type="dxa"/>
            <w:shd w:val="clear" w:color="auto" w:fill="auto"/>
            <w:vAlign w:val="bottom"/>
            <w:hideMark/>
          </w:tcPr>
          <w:p w14:paraId="64560C17"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r>
      <w:tr w:rsidR="00465459" w:rsidRPr="00423780" w14:paraId="457DE8F3" w14:textId="77777777" w:rsidTr="00AB787F">
        <w:trPr>
          <w:trHeight w:val="300"/>
        </w:trPr>
        <w:tc>
          <w:tcPr>
            <w:tcW w:w="1518" w:type="dxa"/>
            <w:shd w:val="clear" w:color="auto" w:fill="auto"/>
            <w:vAlign w:val="bottom"/>
            <w:hideMark/>
          </w:tcPr>
          <w:p w14:paraId="1EB60C33"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Adv.</w:t>
            </w:r>
          </w:p>
        </w:tc>
        <w:tc>
          <w:tcPr>
            <w:tcW w:w="1454" w:type="dxa"/>
            <w:shd w:val="clear" w:color="auto" w:fill="auto"/>
            <w:vAlign w:val="bottom"/>
            <w:hideMark/>
          </w:tcPr>
          <w:p w14:paraId="48FEC04B"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Sharon</w:t>
            </w:r>
          </w:p>
        </w:tc>
        <w:tc>
          <w:tcPr>
            <w:tcW w:w="2410" w:type="dxa"/>
            <w:shd w:val="clear" w:color="auto" w:fill="auto"/>
            <w:vAlign w:val="bottom"/>
            <w:hideMark/>
          </w:tcPr>
          <w:p w14:paraId="7023C6D3"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Kfir</w:t>
            </w:r>
          </w:p>
        </w:tc>
        <w:tc>
          <w:tcPr>
            <w:tcW w:w="4720" w:type="dxa"/>
            <w:shd w:val="clear" w:color="auto" w:fill="auto"/>
            <w:vAlign w:val="bottom"/>
            <w:hideMark/>
          </w:tcPr>
          <w:p w14:paraId="278F74BB" w14:textId="00464D3A"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xml:space="preserve">Social </w:t>
            </w:r>
            <w:proofErr w:type="spellStart"/>
            <w:r w:rsidRPr="00C2477B">
              <w:rPr>
                <w:rFonts w:ascii="Aleo" w:eastAsia="Times New Roman" w:hAnsi="Aleo" w:cs="Arial"/>
                <w:color w:val="000000"/>
                <w:sz w:val="22"/>
                <w:szCs w:val="22"/>
                <w:lang w:val="en-IL" w:eastAsia="en-IL"/>
              </w:rPr>
              <w:t>Activi</w:t>
            </w:r>
            <w:proofErr w:type="spellEnd"/>
            <w:r w:rsidR="009B7F91">
              <w:rPr>
                <w:rFonts w:ascii="Aleo" w:eastAsia="Times New Roman" w:hAnsi="Aleo" w:cs="Arial"/>
                <w:color w:val="000000"/>
                <w:sz w:val="22"/>
                <w:szCs w:val="22"/>
                <w:lang w:eastAsia="en-IL"/>
              </w:rPr>
              <w:t>s</w:t>
            </w:r>
            <w:r w:rsidRPr="00C2477B">
              <w:rPr>
                <w:rFonts w:ascii="Aleo" w:eastAsia="Times New Roman" w:hAnsi="Aleo" w:cs="Arial"/>
                <w:color w:val="000000"/>
                <w:sz w:val="22"/>
                <w:szCs w:val="22"/>
                <w:lang w:val="en-IL" w:eastAsia="en-IL"/>
              </w:rPr>
              <w:t>t</w:t>
            </w:r>
          </w:p>
        </w:tc>
      </w:tr>
      <w:tr w:rsidR="00465459" w:rsidRPr="00423780" w14:paraId="555D4AE1" w14:textId="77777777" w:rsidTr="00AB787F">
        <w:trPr>
          <w:trHeight w:val="300"/>
        </w:trPr>
        <w:tc>
          <w:tcPr>
            <w:tcW w:w="1518" w:type="dxa"/>
            <w:shd w:val="clear" w:color="auto" w:fill="auto"/>
            <w:vAlign w:val="bottom"/>
            <w:hideMark/>
          </w:tcPr>
          <w:p w14:paraId="0A5E82E7"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66D09C7A"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Adi</w:t>
            </w:r>
          </w:p>
        </w:tc>
        <w:tc>
          <w:tcPr>
            <w:tcW w:w="2410" w:type="dxa"/>
            <w:shd w:val="clear" w:color="auto" w:fill="auto"/>
            <w:vAlign w:val="bottom"/>
            <w:hideMark/>
          </w:tcPr>
          <w:p w14:paraId="6C0FD5E0"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proofErr w:type="spellStart"/>
            <w:r w:rsidRPr="00C2477B">
              <w:rPr>
                <w:rFonts w:ascii="Aleo" w:eastAsia="Times New Roman" w:hAnsi="Aleo" w:cs="Arial"/>
                <w:color w:val="000000"/>
                <w:sz w:val="22"/>
                <w:szCs w:val="22"/>
                <w:lang w:val="en-IL" w:eastAsia="en-IL"/>
              </w:rPr>
              <w:t>Kibari</w:t>
            </w:r>
            <w:proofErr w:type="spellEnd"/>
          </w:p>
        </w:tc>
        <w:tc>
          <w:tcPr>
            <w:tcW w:w="4720" w:type="dxa"/>
            <w:shd w:val="clear" w:color="auto" w:fill="auto"/>
            <w:vAlign w:val="bottom"/>
            <w:hideMark/>
          </w:tcPr>
          <w:p w14:paraId="368CDF3F"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r>
      <w:tr w:rsidR="00465459" w:rsidRPr="00423780" w14:paraId="2758DD85" w14:textId="77777777" w:rsidTr="00AB787F">
        <w:trPr>
          <w:trHeight w:val="300"/>
        </w:trPr>
        <w:tc>
          <w:tcPr>
            <w:tcW w:w="1518" w:type="dxa"/>
            <w:shd w:val="clear" w:color="auto" w:fill="auto"/>
            <w:vAlign w:val="bottom"/>
            <w:hideMark/>
          </w:tcPr>
          <w:p w14:paraId="770E6F27"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Dr</w:t>
            </w:r>
          </w:p>
        </w:tc>
        <w:tc>
          <w:tcPr>
            <w:tcW w:w="1454" w:type="dxa"/>
            <w:shd w:val="clear" w:color="auto" w:fill="auto"/>
            <w:vAlign w:val="bottom"/>
            <w:hideMark/>
          </w:tcPr>
          <w:p w14:paraId="7FCB2E10"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Claudia</w:t>
            </w:r>
          </w:p>
        </w:tc>
        <w:tc>
          <w:tcPr>
            <w:tcW w:w="2410" w:type="dxa"/>
            <w:shd w:val="clear" w:color="auto" w:fill="auto"/>
            <w:vAlign w:val="bottom"/>
            <w:hideMark/>
          </w:tcPr>
          <w:p w14:paraId="30B3289B"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Kogan</w:t>
            </w:r>
          </w:p>
        </w:tc>
        <w:tc>
          <w:tcPr>
            <w:tcW w:w="4720" w:type="dxa"/>
            <w:shd w:val="clear" w:color="auto" w:fill="auto"/>
            <w:vAlign w:val="bottom"/>
            <w:hideMark/>
          </w:tcPr>
          <w:p w14:paraId="64298179"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Clinical Psychologist</w:t>
            </w:r>
          </w:p>
        </w:tc>
      </w:tr>
      <w:tr w:rsidR="00465459" w:rsidRPr="00423780" w14:paraId="01A4F0F9" w14:textId="77777777" w:rsidTr="00AB787F">
        <w:trPr>
          <w:trHeight w:val="300"/>
        </w:trPr>
        <w:tc>
          <w:tcPr>
            <w:tcW w:w="1518" w:type="dxa"/>
            <w:shd w:val="clear" w:color="auto" w:fill="auto"/>
            <w:vAlign w:val="bottom"/>
            <w:hideMark/>
          </w:tcPr>
          <w:p w14:paraId="1736F3A3"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322D7029"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Tanya</w:t>
            </w:r>
          </w:p>
        </w:tc>
        <w:tc>
          <w:tcPr>
            <w:tcW w:w="2410" w:type="dxa"/>
            <w:shd w:val="clear" w:color="auto" w:fill="auto"/>
            <w:vAlign w:val="bottom"/>
            <w:hideMark/>
          </w:tcPr>
          <w:p w14:paraId="1434945D"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Korach</w:t>
            </w:r>
          </w:p>
        </w:tc>
        <w:tc>
          <w:tcPr>
            <w:tcW w:w="4720" w:type="dxa"/>
            <w:shd w:val="clear" w:color="auto" w:fill="auto"/>
            <w:vAlign w:val="bottom"/>
            <w:hideMark/>
          </w:tcPr>
          <w:p w14:paraId="402C617E"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r>
      <w:tr w:rsidR="00465459" w:rsidRPr="00423780" w14:paraId="27D94027" w14:textId="77777777" w:rsidTr="00AB787F">
        <w:trPr>
          <w:trHeight w:val="300"/>
        </w:trPr>
        <w:tc>
          <w:tcPr>
            <w:tcW w:w="1518" w:type="dxa"/>
            <w:shd w:val="clear" w:color="auto" w:fill="auto"/>
            <w:vAlign w:val="bottom"/>
            <w:hideMark/>
          </w:tcPr>
          <w:p w14:paraId="2FBD3DE6"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09FC784D" w14:textId="677DDDC1" w:rsidR="00C2477B" w:rsidRPr="00C2477B" w:rsidRDefault="007B660B" w:rsidP="00C2477B">
            <w:pPr>
              <w:spacing w:before="0" w:line="240" w:lineRule="auto"/>
              <w:jc w:val="left"/>
              <w:rPr>
                <w:rFonts w:ascii="Aleo" w:eastAsia="Times New Roman" w:hAnsi="Aleo" w:cs="Arial"/>
                <w:color w:val="000000"/>
                <w:sz w:val="22"/>
                <w:szCs w:val="22"/>
                <w:lang w:val="en-IL" w:eastAsia="en-IL"/>
              </w:rPr>
            </w:pPr>
            <w:r>
              <w:rPr>
                <w:rFonts w:ascii="Aleo" w:eastAsia="Times New Roman" w:hAnsi="Aleo" w:cs="Arial"/>
                <w:color w:val="000000"/>
                <w:sz w:val="22"/>
                <w:szCs w:val="22"/>
                <w:lang w:eastAsia="en-IL"/>
              </w:rPr>
              <w:t>E</w:t>
            </w:r>
            <w:proofErr w:type="spellStart"/>
            <w:r w:rsidR="00C2477B" w:rsidRPr="00C2477B">
              <w:rPr>
                <w:rFonts w:ascii="Aleo" w:eastAsia="Times New Roman" w:hAnsi="Aleo" w:cs="Arial"/>
                <w:color w:val="000000"/>
                <w:sz w:val="22"/>
                <w:szCs w:val="22"/>
                <w:lang w:val="en-IL" w:eastAsia="en-IL"/>
              </w:rPr>
              <w:t>ster</w:t>
            </w:r>
            <w:proofErr w:type="spellEnd"/>
          </w:p>
        </w:tc>
        <w:tc>
          <w:tcPr>
            <w:tcW w:w="2410" w:type="dxa"/>
            <w:shd w:val="clear" w:color="auto" w:fill="auto"/>
            <w:vAlign w:val="bottom"/>
            <w:hideMark/>
          </w:tcPr>
          <w:p w14:paraId="359FD57D" w14:textId="4082D6B0" w:rsidR="00C2477B" w:rsidRPr="00C2477B" w:rsidRDefault="007B660B" w:rsidP="00C2477B">
            <w:pPr>
              <w:spacing w:before="0" w:line="240" w:lineRule="auto"/>
              <w:jc w:val="left"/>
              <w:rPr>
                <w:rFonts w:ascii="Aleo" w:eastAsia="Times New Roman" w:hAnsi="Aleo" w:cs="Arial"/>
                <w:color w:val="000000"/>
                <w:sz w:val="22"/>
                <w:szCs w:val="22"/>
                <w:lang w:val="en-IL" w:eastAsia="en-IL"/>
              </w:rPr>
            </w:pPr>
            <w:r>
              <w:rPr>
                <w:rFonts w:ascii="Aleo" w:eastAsia="Times New Roman" w:hAnsi="Aleo" w:cs="Arial"/>
                <w:color w:val="000000"/>
                <w:sz w:val="22"/>
                <w:szCs w:val="22"/>
                <w:lang w:eastAsia="en-IL"/>
              </w:rPr>
              <w:t>K</w:t>
            </w:r>
            <w:proofErr w:type="spellStart"/>
            <w:r w:rsidR="00C2477B" w:rsidRPr="00C2477B">
              <w:rPr>
                <w:rFonts w:ascii="Aleo" w:eastAsia="Times New Roman" w:hAnsi="Aleo" w:cs="Arial"/>
                <w:color w:val="000000"/>
                <w:sz w:val="22"/>
                <w:szCs w:val="22"/>
                <w:lang w:val="en-IL" w:eastAsia="en-IL"/>
              </w:rPr>
              <w:t>remer</w:t>
            </w:r>
            <w:proofErr w:type="spellEnd"/>
          </w:p>
        </w:tc>
        <w:tc>
          <w:tcPr>
            <w:tcW w:w="4720" w:type="dxa"/>
            <w:shd w:val="clear" w:color="auto" w:fill="auto"/>
            <w:vAlign w:val="bottom"/>
            <w:hideMark/>
          </w:tcPr>
          <w:p w14:paraId="4FCDDE62"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 socially active woman with a disability</w:t>
            </w:r>
          </w:p>
        </w:tc>
      </w:tr>
      <w:tr w:rsidR="00465459" w:rsidRPr="00423780" w14:paraId="412624C1" w14:textId="77777777" w:rsidTr="00AB787F">
        <w:trPr>
          <w:trHeight w:val="300"/>
        </w:trPr>
        <w:tc>
          <w:tcPr>
            <w:tcW w:w="1518" w:type="dxa"/>
            <w:shd w:val="clear" w:color="auto" w:fill="auto"/>
            <w:vAlign w:val="bottom"/>
            <w:hideMark/>
          </w:tcPr>
          <w:p w14:paraId="547ED6E2"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21067737"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Tamar</w:t>
            </w:r>
          </w:p>
        </w:tc>
        <w:tc>
          <w:tcPr>
            <w:tcW w:w="2410" w:type="dxa"/>
            <w:shd w:val="clear" w:color="auto" w:fill="auto"/>
            <w:vAlign w:val="bottom"/>
            <w:hideMark/>
          </w:tcPr>
          <w:p w14:paraId="10184E07"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proofErr w:type="spellStart"/>
            <w:r w:rsidRPr="00C2477B">
              <w:rPr>
                <w:rFonts w:ascii="Aleo" w:eastAsia="Times New Roman" w:hAnsi="Aleo" w:cs="Arial"/>
                <w:color w:val="000000"/>
                <w:sz w:val="22"/>
                <w:szCs w:val="22"/>
                <w:lang w:val="en-IL" w:eastAsia="en-IL"/>
              </w:rPr>
              <w:t>Litan</w:t>
            </w:r>
            <w:proofErr w:type="spellEnd"/>
          </w:p>
        </w:tc>
        <w:tc>
          <w:tcPr>
            <w:tcW w:w="4720" w:type="dxa"/>
            <w:shd w:val="clear" w:color="auto" w:fill="auto"/>
            <w:vAlign w:val="bottom"/>
            <w:hideMark/>
          </w:tcPr>
          <w:p w14:paraId="0F761C3E"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 nurse</w:t>
            </w:r>
          </w:p>
        </w:tc>
      </w:tr>
      <w:tr w:rsidR="00465459" w:rsidRPr="00423780" w14:paraId="62D8F571" w14:textId="77777777" w:rsidTr="00AB787F">
        <w:trPr>
          <w:trHeight w:val="530"/>
        </w:trPr>
        <w:tc>
          <w:tcPr>
            <w:tcW w:w="1518" w:type="dxa"/>
            <w:shd w:val="clear" w:color="auto" w:fill="auto"/>
            <w:vAlign w:val="bottom"/>
            <w:hideMark/>
          </w:tcPr>
          <w:p w14:paraId="6F5CDCB9"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Adv.</w:t>
            </w:r>
          </w:p>
        </w:tc>
        <w:tc>
          <w:tcPr>
            <w:tcW w:w="1454" w:type="dxa"/>
            <w:shd w:val="clear" w:color="auto" w:fill="auto"/>
            <w:vAlign w:val="bottom"/>
            <w:hideMark/>
          </w:tcPr>
          <w:p w14:paraId="588C9287"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Vered</w:t>
            </w:r>
          </w:p>
        </w:tc>
        <w:tc>
          <w:tcPr>
            <w:tcW w:w="2410" w:type="dxa"/>
            <w:shd w:val="clear" w:color="auto" w:fill="auto"/>
            <w:vAlign w:val="bottom"/>
            <w:hideMark/>
          </w:tcPr>
          <w:p w14:paraId="23DE1F7C"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Moshkovski@gmail.com</w:t>
            </w:r>
          </w:p>
        </w:tc>
        <w:tc>
          <w:tcPr>
            <w:tcW w:w="4720" w:type="dxa"/>
            <w:shd w:val="clear" w:color="auto" w:fill="auto"/>
            <w:vAlign w:val="bottom"/>
            <w:hideMark/>
          </w:tcPr>
          <w:p w14:paraId="1B6A94BE"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Director at Veterans Rights Clinic at Ono Academic College, Faculty of Law</w:t>
            </w:r>
          </w:p>
        </w:tc>
      </w:tr>
      <w:tr w:rsidR="00465459" w:rsidRPr="00423780" w14:paraId="52339B12" w14:textId="77777777" w:rsidTr="00AB787F">
        <w:trPr>
          <w:trHeight w:val="300"/>
        </w:trPr>
        <w:tc>
          <w:tcPr>
            <w:tcW w:w="1518" w:type="dxa"/>
            <w:shd w:val="clear" w:color="auto" w:fill="auto"/>
            <w:vAlign w:val="bottom"/>
            <w:hideMark/>
          </w:tcPr>
          <w:p w14:paraId="384CE7A3"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795F2E28"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Chani</w:t>
            </w:r>
          </w:p>
        </w:tc>
        <w:tc>
          <w:tcPr>
            <w:tcW w:w="2410" w:type="dxa"/>
            <w:shd w:val="clear" w:color="auto" w:fill="auto"/>
            <w:vAlign w:val="bottom"/>
            <w:hideMark/>
          </w:tcPr>
          <w:p w14:paraId="537A9B7B"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Rabinovich</w:t>
            </w:r>
          </w:p>
        </w:tc>
        <w:tc>
          <w:tcPr>
            <w:tcW w:w="4720" w:type="dxa"/>
            <w:shd w:val="clear" w:color="auto" w:fill="auto"/>
            <w:vAlign w:val="bottom"/>
            <w:hideMark/>
          </w:tcPr>
          <w:p w14:paraId="21ABADB4"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M.A. social worker</w:t>
            </w:r>
          </w:p>
        </w:tc>
      </w:tr>
      <w:tr w:rsidR="00465459" w:rsidRPr="00423780" w14:paraId="314DE20D" w14:textId="77777777" w:rsidTr="00AB787F">
        <w:trPr>
          <w:trHeight w:val="300"/>
        </w:trPr>
        <w:tc>
          <w:tcPr>
            <w:tcW w:w="1518" w:type="dxa"/>
            <w:shd w:val="clear" w:color="auto" w:fill="auto"/>
            <w:vAlign w:val="bottom"/>
            <w:hideMark/>
          </w:tcPr>
          <w:p w14:paraId="20D0E2B9"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08969D3D"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Anat</w:t>
            </w:r>
          </w:p>
        </w:tc>
        <w:tc>
          <w:tcPr>
            <w:tcW w:w="2410" w:type="dxa"/>
            <w:shd w:val="clear" w:color="auto" w:fill="auto"/>
            <w:vAlign w:val="bottom"/>
            <w:hideMark/>
          </w:tcPr>
          <w:p w14:paraId="151AF252"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proofErr w:type="spellStart"/>
            <w:r w:rsidRPr="00C2477B">
              <w:rPr>
                <w:rFonts w:ascii="Aleo" w:eastAsia="Times New Roman" w:hAnsi="Aleo" w:cs="Arial"/>
                <w:color w:val="000000"/>
                <w:sz w:val="22"/>
                <w:szCs w:val="22"/>
                <w:lang w:val="en-IL" w:eastAsia="en-IL"/>
              </w:rPr>
              <w:t>Reemy</w:t>
            </w:r>
            <w:proofErr w:type="spellEnd"/>
          </w:p>
        </w:tc>
        <w:tc>
          <w:tcPr>
            <w:tcW w:w="4720" w:type="dxa"/>
            <w:shd w:val="clear" w:color="auto" w:fill="auto"/>
            <w:vAlign w:val="bottom"/>
            <w:hideMark/>
          </w:tcPr>
          <w:p w14:paraId="45CF005E"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r>
      <w:tr w:rsidR="00465459" w:rsidRPr="00423780" w14:paraId="7F701171" w14:textId="77777777" w:rsidTr="00AB787F">
        <w:trPr>
          <w:trHeight w:val="300"/>
        </w:trPr>
        <w:tc>
          <w:tcPr>
            <w:tcW w:w="1518" w:type="dxa"/>
            <w:shd w:val="clear" w:color="auto" w:fill="auto"/>
            <w:vAlign w:val="bottom"/>
            <w:hideMark/>
          </w:tcPr>
          <w:p w14:paraId="13E5E6A4"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75CDD3DA"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Noa</w:t>
            </w:r>
          </w:p>
        </w:tc>
        <w:tc>
          <w:tcPr>
            <w:tcW w:w="2410" w:type="dxa"/>
            <w:shd w:val="clear" w:color="auto" w:fill="auto"/>
            <w:vAlign w:val="bottom"/>
            <w:hideMark/>
          </w:tcPr>
          <w:p w14:paraId="74454DD3"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proofErr w:type="spellStart"/>
            <w:r w:rsidRPr="00C2477B">
              <w:rPr>
                <w:rFonts w:ascii="Aleo" w:eastAsia="Times New Roman" w:hAnsi="Aleo" w:cs="Arial"/>
                <w:color w:val="000000"/>
                <w:sz w:val="22"/>
                <w:szCs w:val="22"/>
                <w:lang w:val="en-IL" w:eastAsia="en-IL"/>
              </w:rPr>
              <w:t>Reggev</w:t>
            </w:r>
            <w:proofErr w:type="spellEnd"/>
          </w:p>
        </w:tc>
        <w:tc>
          <w:tcPr>
            <w:tcW w:w="4720" w:type="dxa"/>
            <w:shd w:val="clear" w:color="auto" w:fill="auto"/>
            <w:vAlign w:val="bottom"/>
            <w:hideMark/>
          </w:tcPr>
          <w:p w14:paraId="21C78CC4" w14:textId="77777777" w:rsidR="00C2477B" w:rsidRPr="00C2477B" w:rsidRDefault="00C2477B" w:rsidP="00C2477B">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Mental health Social worker</w:t>
            </w:r>
          </w:p>
        </w:tc>
      </w:tr>
      <w:tr w:rsidR="00465459" w:rsidRPr="00423780" w14:paraId="33799916" w14:textId="77777777" w:rsidTr="00AB787F">
        <w:trPr>
          <w:trHeight w:val="300"/>
        </w:trPr>
        <w:tc>
          <w:tcPr>
            <w:tcW w:w="1518" w:type="dxa"/>
            <w:shd w:val="clear" w:color="auto" w:fill="auto"/>
            <w:vAlign w:val="bottom"/>
            <w:hideMark/>
          </w:tcPr>
          <w:p w14:paraId="095A1EE1" w14:textId="43E4DC83"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423780">
              <w:rPr>
                <w:rFonts w:ascii="Aleo" w:eastAsia="Times New Roman" w:hAnsi="Aleo" w:cs="Arial"/>
                <w:color w:val="000000"/>
                <w:sz w:val="22"/>
                <w:szCs w:val="22"/>
                <w:lang w:eastAsia="en-IL"/>
              </w:rPr>
              <w:t>A</w:t>
            </w:r>
            <w:proofErr w:type="spellStart"/>
            <w:r w:rsidRPr="00C2477B">
              <w:rPr>
                <w:rFonts w:ascii="Aleo" w:eastAsia="Times New Roman" w:hAnsi="Aleo" w:cs="Arial"/>
                <w:color w:val="000000"/>
                <w:sz w:val="22"/>
                <w:szCs w:val="22"/>
                <w:lang w:val="en-IL" w:eastAsia="en-IL"/>
              </w:rPr>
              <w:t>dy</w:t>
            </w:r>
            <w:proofErr w:type="spellEnd"/>
          </w:p>
        </w:tc>
        <w:tc>
          <w:tcPr>
            <w:tcW w:w="1454" w:type="dxa"/>
            <w:shd w:val="clear" w:color="auto" w:fill="auto"/>
            <w:vAlign w:val="bottom"/>
          </w:tcPr>
          <w:p w14:paraId="615F56E8" w14:textId="20DA2BB2" w:rsidR="00B15F1A" w:rsidRPr="00C2477B" w:rsidRDefault="008121AA" w:rsidP="00B15F1A">
            <w:pPr>
              <w:spacing w:before="0" w:line="240" w:lineRule="auto"/>
              <w:jc w:val="left"/>
              <w:rPr>
                <w:rFonts w:ascii="Aleo" w:eastAsia="Times New Roman" w:hAnsi="Aleo" w:cs="Arial"/>
                <w:color w:val="000000"/>
                <w:sz w:val="22"/>
                <w:szCs w:val="22"/>
                <w:lang w:eastAsia="en-IL"/>
              </w:rPr>
            </w:pPr>
            <w:proofErr w:type="spellStart"/>
            <w:r w:rsidRPr="00423780">
              <w:rPr>
                <w:rFonts w:ascii="Aleo" w:eastAsia="Times New Roman" w:hAnsi="Aleo" w:cs="Arial"/>
                <w:color w:val="000000"/>
                <w:sz w:val="22"/>
                <w:szCs w:val="22"/>
                <w:lang w:eastAsia="en-IL"/>
              </w:rPr>
              <w:t>Romach</w:t>
            </w:r>
            <w:proofErr w:type="spellEnd"/>
          </w:p>
        </w:tc>
        <w:tc>
          <w:tcPr>
            <w:tcW w:w="2410" w:type="dxa"/>
            <w:shd w:val="clear" w:color="auto" w:fill="auto"/>
            <w:vAlign w:val="bottom"/>
            <w:hideMark/>
          </w:tcPr>
          <w:p w14:paraId="2195F2D3" w14:textId="57E40B2A" w:rsidR="00B15F1A" w:rsidRPr="00C2477B" w:rsidRDefault="008121AA" w:rsidP="00B15F1A">
            <w:pPr>
              <w:spacing w:before="0" w:line="240" w:lineRule="auto"/>
              <w:jc w:val="left"/>
              <w:rPr>
                <w:rFonts w:ascii="Aleo" w:eastAsia="Times New Roman" w:hAnsi="Aleo" w:cs="Arial"/>
                <w:color w:val="000000"/>
                <w:sz w:val="22"/>
                <w:szCs w:val="22"/>
                <w:lang w:val="en-IL" w:eastAsia="en-IL"/>
              </w:rPr>
            </w:pPr>
            <w:r w:rsidRPr="00423780">
              <w:rPr>
                <w:rFonts w:ascii="Aleo" w:eastAsia="Times New Roman" w:hAnsi="Aleo" w:cs="Arial"/>
                <w:color w:val="000000"/>
                <w:sz w:val="22"/>
                <w:szCs w:val="22"/>
                <w:lang w:eastAsia="en-IL"/>
              </w:rPr>
              <w:t>S</w:t>
            </w:r>
            <w:proofErr w:type="spellStart"/>
            <w:r w:rsidR="00B15F1A" w:rsidRPr="00C2477B">
              <w:rPr>
                <w:rFonts w:ascii="Aleo" w:eastAsia="Times New Roman" w:hAnsi="Aleo" w:cs="Arial"/>
                <w:color w:val="000000"/>
                <w:sz w:val="22"/>
                <w:szCs w:val="22"/>
                <w:lang w:val="en-IL" w:eastAsia="en-IL"/>
              </w:rPr>
              <w:t>rebnitskiy</w:t>
            </w:r>
            <w:proofErr w:type="spellEnd"/>
          </w:p>
        </w:tc>
        <w:tc>
          <w:tcPr>
            <w:tcW w:w="4720" w:type="dxa"/>
            <w:shd w:val="clear" w:color="auto" w:fill="auto"/>
            <w:vAlign w:val="bottom"/>
            <w:hideMark/>
          </w:tcPr>
          <w:p w14:paraId="10915BC0"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activist social worker</w:t>
            </w:r>
          </w:p>
        </w:tc>
      </w:tr>
      <w:tr w:rsidR="00465459" w:rsidRPr="00423780" w14:paraId="383678A6" w14:textId="77777777" w:rsidTr="00AB787F">
        <w:trPr>
          <w:trHeight w:val="530"/>
        </w:trPr>
        <w:tc>
          <w:tcPr>
            <w:tcW w:w="1518" w:type="dxa"/>
            <w:shd w:val="clear" w:color="auto" w:fill="auto"/>
            <w:vAlign w:val="bottom"/>
            <w:hideMark/>
          </w:tcPr>
          <w:p w14:paraId="5AF2ADA4"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lastRenderedPageBreak/>
              <w:t>Adv.</w:t>
            </w:r>
          </w:p>
        </w:tc>
        <w:tc>
          <w:tcPr>
            <w:tcW w:w="1454" w:type="dxa"/>
            <w:shd w:val="clear" w:color="auto" w:fill="auto"/>
            <w:vAlign w:val="bottom"/>
            <w:hideMark/>
          </w:tcPr>
          <w:p w14:paraId="2AFC65D0"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Roni</w:t>
            </w:r>
          </w:p>
        </w:tc>
        <w:tc>
          <w:tcPr>
            <w:tcW w:w="2410" w:type="dxa"/>
            <w:shd w:val="clear" w:color="auto" w:fill="auto"/>
            <w:vAlign w:val="bottom"/>
            <w:hideMark/>
          </w:tcPr>
          <w:p w14:paraId="2FDAB25B"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Rothler</w:t>
            </w:r>
          </w:p>
        </w:tc>
        <w:tc>
          <w:tcPr>
            <w:tcW w:w="4720" w:type="dxa"/>
            <w:shd w:val="clear" w:color="auto" w:fill="auto"/>
            <w:vAlign w:val="bottom"/>
            <w:hideMark/>
          </w:tcPr>
          <w:p w14:paraId="73F92612"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Co-director, Disability Rights Clinic, Faculty of Law, Bar Ilan University</w:t>
            </w:r>
          </w:p>
        </w:tc>
      </w:tr>
      <w:tr w:rsidR="00465459" w:rsidRPr="00423780" w14:paraId="29002A40" w14:textId="77777777" w:rsidTr="00AB787F">
        <w:trPr>
          <w:trHeight w:val="300"/>
        </w:trPr>
        <w:tc>
          <w:tcPr>
            <w:tcW w:w="1518" w:type="dxa"/>
            <w:shd w:val="clear" w:color="auto" w:fill="auto"/>
            <w:vAlign w:val="bottom"/>
            <w:hideMark/>
          </w:tcPr>
          <w:p w14:paraId="1CBF58BD"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Adv</w:t>
            </w:r>
          </w:p>
        </w:tc>
        <w:tc>
          <w:tcPr>
            <w:tcW w:w="1454" w:type="dxa"/>
            <w:shd w:val="clear" w:color="auto" w:fill="auto"/>
            <w:vAlign w:val="bottom"/>
            <w:hideMark/>
          </w:tcPr>
          <w:p w14:paraId="73BC1BBB"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Ela</w:t>
            </w:r>
          </w:p>
        </w:tc>
        <w:tc>
          <w:tcPr>
            <w:tcW w:w="2410" w:type="dxa"/>
            <w:shd w:val="clear" w:color="auto" w:fill="auto"/>
            <w:vAlign w:val="bottom"/>
            <w:hideMark/>
          </w:tcPr>
          <w:p w14:paraId="1280C34E"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Sagie</w:t>
            </w:r>
          </w:p>
        </w:tc>
        <w:tc>
          <w:tcPr>
            <w:tcW w:w="4720" w:type="dxa"/>
            <w:shd w:val="clear" w:color="auto" w:fill="auto"/>
            <w:vAlign w:val="bottom"/>
            <w:hideMark/>
          </w:tcPr>
          <w:p w14:paraId="70D1503D"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r>
      <w:tr w:rsidR="00465459" w:rsidRPr="00423780" w14:paraId="7F4972BB" w14:textId="77777777" w:rsidTr="00AB787F">
        <w:trPr>
          <w:trHeight w:val="530"/>
        </w:trPr>
        <w:tc>
          <w:tcPr>
            <w:tcW w:w="1518" w:type="dxa"/>
            <w:shd w:val="clear" w:color="auto" w:fill="auto"/>
            <w:vAlign w:val="bottom"/>
            <w:hideMark/>
          </w:tcPr>
          <w:p w14:paraId="066196EB"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68E77BA7"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Lirit</w:t>
            </w:r>
          </w:p>
        </w:tc>
        <w:tc>
          <w:tcPr>
            <w:tcW w:w="2410" w:type="dxa"/>
            <w:shd w:val="clear" w:color="auto" w:fill="auto"/>
            <w:vAlign w:val="bottom"/>
            <w:hideMark/>
          </w:tcPr>
          <w:p w14:paraId="137F9E0C"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Shafir Shemesh</w:t>
            </w:r>
          </w:p>
        </w:tc>
        <w:tc>
          <w:tcPr>
            <w:tcW w:w="4720" w:type="dxa"/>
            <w:shd w:val="clear" w:color="auto" w:fill="auto"/>
            <w:vAlign w:val="bottom"/>
            <w:hideMark/>
          </w:tcPr>
          <w:p w14:paraId="21DEE6D0"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proofErr w:type="spellStart"/>
            <w:r w:rsidRPr="00C2477B">
              <w:rPr>
                <w:rFonts w:ascii="Aleo" w:eastAsia="Times New Roman" w:hAnsi="Aleo" w:cs="Arial"/>
                <w:color w:val="000000"/>
                <w:sz w:val="22"/>
                <w:szCs w:val="22"/>
                <w:lang w:val="en-IL" w:eastAsia="en-IL"/>
              </w:rPr>
              <w:t>Kfar</w:t>
            </w:r>
            <w:proofErr w:type="spellEnd"/>
            <w:r w:rsidRPr="00C2477B">
              <w:rPr>
                <w:rFonts w:ascii="Aleo" w:eastAsia="Times New Roman" w:hAnsi="Aleo" w:cs="Arial"/>
                <w:color w:val="000000"/>
                <w:sz w:val="22"/>
                <w:szCs w:val="22"/>
                <w:lang w:val="en-IL" w:eastAsia="en-IL"/>
              </w:rPr>
              <w:t xml:space="preserve"> Saba city council member, activist, a woman with disabilities</w:t>
            </w:r>
          </w:p>
        </w:tc>
      </w:tr>
      <w:tr w:rsidR="00465459" w:rsidRPr="00423780" w14:paraId="4C29BC8F" w14:textId="77777777" w:rsidTr="00AB787F">
        <w:trPr>
          <w:trHeight w:val="300"/>
        </w:trPr>
        <w:tc>
          <w:tcPr>
            <w:tcW w:w="1518" w:type="dxa"/>
            <w:shd w:val="clear" w:color="auto" w:fill="auto"/>
            <w:vAlign w:val="bottom"/>
            <w:hideMark/>
          </w:tcPr>
          <w:p w14:paraId="3FC3607A"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Dr. (</w:t>
            </w:r>
            <w:proofErr w:type="spellStart"/>
            <w:r w:rsidRPr="00C2477B">
              <w:rPr>
                <w:rFonts w:ascii="Aleo" w:eastAsia="Times New Roman" w:hAnsi="Aleo" w:cs="Arial"/>
                <w:color w:val="000000"/>
                <w:sz w:val="22"/>
                <w:szCs w:val="22"/>
                <w:lang w:val="en-IL" w:eastAsia="en-IL"/>
              </w:rPr>
              <w:t>Ph.D</w:t>
            </w:r>
            <w:proofErr w:type="spellEnd"/>
            <w:r w:rsidRPr="00C2477B">
              <w:rPr>
                <w:rFonts w:ascii="Aleo" w:eastAsia="Times New Roman" w:hAnsi="Aleo" w:cs="Arial"/>
                <w:color w:val="000000"/>
                <w:sz w:val="22"/>
                <w:szCs w:val="22"/>
                <w:lang w:val="en-IL" w:eastAsia="en-IL"/>
              </w:rPr>
              <w:t>)</w:t>
            </w:r>
          </w:p>
        </w:tc>
        <w:tc>
          <w:tcPr>
            <w:tcW w:w="1454" w:type="dxa"/>
            <w:shd w:val="clear" w:color="auto" w:fill="auto"/>
            <w:vAlign w:val="bottom"/>
            <w:hideMark/>
          </w:tcPr>
          <w:p w14:paraId="4558FB91"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Anat</w:t>
            </w:r>
          </w:p>
        </w:tc>
        <w:tc>
          <w:tcPr>
            <w:tcW w:w="2410" w:type="dxa"/>
            <w:shd w:val="clear" w:color="auto" w:fill="auto"/>
            <w:vAlign w:val="bottom"/>
            <w:hideMark/>
          </w:tcPr>
          <w:p w14:paraId="01B7BBF4"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Shalev</w:t>
            </w:r>
          </w:p>
        </w:tc>
        <w:tc>
          <w:tcPr>
            <w:tcW w:w="4720" w:type="dxa"/>
            <w:shd w:val="clear" w:color="auto" w:fill="auto"/>
            <w:vAlign w:val="bottom"/>
            <w:hideMark/>
          </w:tcPr>
          <w:p w14:paraId="00B21DB1"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Senior Lecturer</w:t>
            </w:r>
          </w:p>
        </w:tc>
      </w:tr>
      <w:tr w:rsidR="00465459" w:rsidRPr="00423780" w14:paraId="69F7687C" w14:textId="77777777" w:rsidTr="00AB787F">
        <w:trPr>
          <w:trHeight w:val="300"/>
        </w:trPr>
        <w:tc>
          <w:tcPr>
            <w:tcW w:w="1518" w:type="dxa"/>
            <w:shd w:val="clear" w:color="auto" w:fill="auto"/>
            <w:vAlign w:val="bottom"/>
            <w:hideMark/>
          </w:tcPr>
          <w:p w14:paraId="78339FB1"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6F825005"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Ayala</w:t>
            </w:r>
          </w:p>
        </w:tc>
        <w:tc>
          <w:tcPr>
            <w:tcW w:w="2410" w:type="dxa"/>
            <w:shd w:val="clear" w:color="auto" w:fill="auto"/>
            <w:vAlign w:val="bottom"/>
            <w:hideMark/>
          </w:tcPr>
          <w:p w14:paraId="7544C06E"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Sharabi</w:t>
            </w:r>
          </w:p>
        </w:tc>
        <w:tc>
          <w:tcPr>
            <w:tcW w:w="4720" w:type="dxa"/>
            <w:shd w:val="clear" w:color="auto" w:fill="auto"/>
            <w:vAlign w:val="bottom"/>
            <w:hideMark/>
          </w:tcPr>
          <w:p w14:paraId="69973C76"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r>
      <w:tr w:rsidR="00465459" w:rsidRPr="00423780" w14:paraId="4B054BDF" w14:textId="77777777" w:rsidTr="00AB787F">
        <w:trPr>
          <w:trHeight w:val="300"/>
        </w:trPr>
        <w:tc>
          <w:tcPr>
            <w:tcW w:w="1518" w:type="dxa"/>
            <w:shd w:val="clear" w:color="auto" w:fill="auto"/>
            <w:vAlign w:val="bottom"/>
            <w:hideMark/>
          </w:tcPr>
          <w:p w14:paraId="53705348"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Dr.</w:t>
            </w:r>
          </w:p>
        </w:tc>
        <w:tc>
          <w:tcPr>
            <w:tcW w:w="1454" w:type="dxa"/>
            <w:shd w:val="clear" w:color="auto" w:fill="auto"/>
            <w:vAlign w:val="bottom"/>
            <w:hideMark/>
          </w:tcPr>
          <w:p w14:paraId="1737E320"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Shiri</w:t>
            </w:r>
          </w:p>
        </w:tc>
        <w:tc>
          <w:tcPr>
            <w:tcW w:w="2410" w:type="dxa"/>
            <w:shd w:val="clear" w:color="auto" w:fill="auto"/>
            <w:vAlign w:val="bottom"/>
            <w:hideMark/>
          </w:tcPr>
          <w:p w14:paraId="561100AA"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Shoham</w:t>
            </w:r>
          </w:p>
        </w:tc>
        <w:tc>
          <w:tcPr>
            <w:tcW w:w="4720" w:type="dxa"/>
            <w:shd w:val="clear" w:color="auto" w:fill="auto"/>
            <w:vAlign w:val="bottom"/>
            <w:hideMark/>
          </w:tcPr>
          <w:p w14:paraId="655362E1"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University of Haifa and Oranim College</w:t>
            </w:r>
          </w:p>
        </w:tc>
      </w:tr>
      <w:tr w:rsidR="00465459" w:rsidRPr="00423780" w14:paraId="33E8A1B3" w14:textId="77777777" w:rsidTr="00AB787F">
        <w:trPr>
          <w:trHeight w:val="780"/>
        </w:trPr>
        <w:tc>
          <w:tcPr>
            <w:tcW w:w="1518" w:type="dxa"/>
            <w:shd w:val="clear" w:color="auto" w:fill="auto"/>
            <w:vAlign w:val="bottom"/>
            <w:hideMark/>
          </w:tcPr>
          <w:p w14:paraId="253C86B3"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Dr.</w:t>
            </w:r>
          </w:p>
        </w:tc>
        <w:tc>
          <w:tcPr>
            <w:tcW w:w="1454" w:type="dxa"/>
            <w:shd w:val="clear" w:color="auto" w:fill="auto"/>
            <w:vAlign w:val="bottom"/>
            <w:hideMark/>
          </w:tcPr>
          <w:p w14:paraId="1E084EF5"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Carmit-Noa</w:t>
            </w:r>
          </w:p>
        </w:tc>
        <w:tc>
          <w:tcPr>
            <w:tcW w:w="2410" w:type="dxa"/>
            <w:shd w:val="clear" w:color="auto" w:fill="auto"/>
            <w:vAlign w:val="bottom"/>
            <w:hideMark/>
          </w:tcPr>
          <w:p w14:paraId="3FC9BCE2"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proofErr w:type="spellStart"/>
            <w:r w:rsidRPr="00C2477B">
              <w:rPr>
                <w:rFonts w:ascii="Aleo" w:eastAsia="Times New Roman" w:hAnsi="Aleo" w:cs="Arial"/>
                <w:color w:val="000000"/>
                <w:sz w:val="22"/>
                <w:szCs w:val="22"/>
                <w:lang w:val="en-IL" w:eastAsia="en-IL"/>
              </w:rPr>
              <w:t>Shpigelman</w:t>
            </w:r>
            <w:proofErr w:type="spellEnd"/>
          </w:p>
        </w:tc>
        <w:tc>
          <w:tcPr>
            <w:tcW w:w="4720" w:type="dxa"/>
            <w:shd w:val="clear" w:color="auto" w:fill="auto"/>
            <w:vAlign w:val="bottom"/>
            <w:hideMark/>
          </w:tcPr>
          <w:p w14:paraId="39600690"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Senior Lecturer and Researcher in Disability Studies, Department of Community Mental Health, University of Haifa, Israel</w:t>
            </w:r>
          </w:p>
        </w:tc>
      </w:tr>
      <w:tr w:rsidR="00465459" w:rsidRPr="00423780" w14:paraId="23BBC9F3" w14:textId="77777777" w:rsidTr="00AB787F">
        <w:trPr>
          <w:trHeight w:val="300"/>
        </w:trPr>
        <w:tc>
          <w:tcPr>
            <w:tcW w:w="1518" w:type="dxa"/>
            <w:shd w:val="clear" w:color="auto" w:fill="auto"/>
            <w:vAlign w:val="bottom"/>
            <w:hideMark/>
          </w:tcPr>
          <w:p w14:paraId="7E900C44"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PhD, MSW</w:t>
            </w:r>
          </w:p>
        </w:tc>
        <w:tc>
          <w:tcPr>
            <w:tcW w:w="1454" w:type="dxa"/>
            <w:shd w:val="clear" w:color="auto" w:fill="auto"/>
            <w:vAlign w:val="bottom"/>
            <w:hideMark/>
          </w:tcPr>
          <w:p w14:paraId="77338E67"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Ruth</w:t>
            </w:r>
          </w:p>
        </w:tc>
        <w:tc>
          <w:tcPr>
            <w:tcW w:w="2410" w:type="dxa"/>
            <w:shd w:val="clear" w:color="auto" w:fill="auto"/>
            <w:vAlign w:val="bottom"/>
            <w:hideMark/>
          </w:tcPr>
          <w:p w14:paraId="0FEAEF72"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xml:space="preserve">Soffer </w:t>
            </w:r>
            <w:proofErr w:type="spellStart"/>
            <w:r w:rsidRPr="00C2477B">
              <w:rPr>
                <w:rFonts w:ascii="Aleo" w:eastAsia="Times New Roman" w:hAnsi="Aleo" w:cs="Arial"/>
                <w:color w:val="000000"/>
                <w:sz w:val="22"/>
                <w:szCs w:val="22"/>
                <w:lang w:val="en-IL" w:eastAsia="en-IL"/>
              </w:rPr>
              <w:t>Elnekave</w:t>
            </w:r>
            <w:proofErr w:type="spellEnd"/>
          </w:p>
        </w:tc>
        <w:tc>
          <w:tcPr>
            <w:tcW w:w="4720" w:type="dxa"/>
            <w:shd w:val="clear" w:color="auto" w:fill="auto"/>
            <w:vAlign w:val="bottom"/>
            <w:hideMark/>
          </w:tcPr>
          <w:p w14:paraId="42F09CCA"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r>
      <w:tr w:rsidR="00465459" w:rsidRPr="00423780" w14:paraId="266B633D" w14:textId="77777777" w:rsidTr="00AB787F">
        <w:trPr>
          <w:trHeight w:val="300"/>
        </w:trPr>
        <w:tc>
          <w:tcPr>
            <w:tcW w:w="1518" w:type="dxa"/>
            <w:shd w:val="clear" w:color="auto" w:fill="auto"/>
            <w:vAlign w:val="bottom"/>
            <w:hideMark/>
          </w:tcPr>
          <w:p w14:paraId="763F3D93"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732A297C"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yael</w:t>
            </w:r>
          </w:p>
        </w:tc>
        <w:tc>
          <w:tcPr>
            <w:tcW w:w="2410" w:type="dxa"/>
            <w:shd w:val="clear" w:color="auto" w:fill="auto"/>
            <w:vAlign w:val="bottom"/>
            <w:hideMark/>
          </w:tcPr>
          <w:p w14:paraId="33866844"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Tal</w:t>
            </w:r>
          </w:p>
        </w:tc>
        <w:tc>
          <w:tcPr>
            <w:tcW w:w="4720" w:type="dxa"/>
            <w:shd w:val="clear" w:color="auto" w:fill="auto"/>
            <w:vAlign w:val="bottom"/>
            <w:hideMark/>
          </w:tcPr>
          <w:p w14:paraId="465ADA09"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r>
      <w:tr w:rsidR="00465459" w:rsidRPr="00423780" w14:paraId="11CDBC74" w14:textId="77777777" w:rsidTr="00AB787F">
        <w:trPr>
          <w:trHeight w:val="300"/>
        </w:trPr>
        <w:tc>
          <w:tcPr>
            <w:tcW w:w="1518" w:type="dxa"/>
            <w:shd w:val="clear" w:color="auto" w:fill="auto"/>
            <w:vAlign w:val="bottom"/>
            <w:hideMark/>
          </w:tcPr>
          <w:p w14:paraId="00CAD815"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00D04499"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Rivka</w:t>
            </w:r>
          </w:p>
        </w:tc>
        <w:tc>
          <w:tcPr>
            <w:tcW w:w="2410" w:type="dxa"/>
            <w:shd w:val="clear" w:color="auto" w:fill="auto"/>
            <w:vAlign w:val="bottom"/>
            <w:hideMark/>
          </w:tcPr>
          <w:p w14:paraId="50E44014"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proofErr w:type="spellStart"/>
            <w:r w:rsidRPr="00C2477B">
              <w:rPr>
                <w:rFonts w:ascii="Aleo" w:eastAsia="Times New Roman" w:hAnsi="Aleo" w:cs="Arial"/>
                <w:color w:val="000000"/>
                <w:sz w:val="22"/>
                <w:szCs w:val="22"/>
                <w:lang w:val="en-IL" w:eastAsia="en-IL"/>
              </w:rPr>
              <w:t>Vitenberg</w:t>
            </w:r>
            <w:proofErr w:type="spellEnd"/>
          </w:p>
        </w:tc>
        <w:tc>
          <w:tcPr>
            <w:tcW w:w="4720" w:type="dxa"/>
            <w:shd w:val="clear" w:color="auto" w:fill="auto"/>
            <w:vAlign w:val="bottom"/>
            <w:hideMark/>
          </w:tcPr>
          <w:p w14:paraId="5F7B21D4"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politic activist</w:t>
            </w:r>
          </w:p>
        </w:tc>
      </w:tr>
      <w:tr w:rsidR="00465459" w:rsidRPr="00423780" w14:paraId="66C7C30D" w14:textId="77777777" w:rsidTr="00AB787F">
        <w:trPr>
          <w:trHeight w:val="300"/>
        </w:trPr>
        <w:tc>
          <w:tcPr>
            <w:tcW w:w="1518" w:type="dxa"/>
            <w:shd w:val="clear" w:color="auto" w:fill="auto"/>
            <w:vAlign w:val="bottom"/>
            <w:hideMark/>
          </w:tcPr>
          <w:p w14:paraId="1CC359FA"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Prof</w:t>
            </w:r>
          </w:p>
        </w:tc>
        <w:tc>
          <w:tcPr>
            <w:tcW w:w="1454" w:type="dxa"/>
            <w:shd w:val="clear" w:color="auto" w:fill="auto"/>
            <w:vAlign w:val="bottom"/>
            <w:hideMark/>
          </w:tcPr>
          <w:p w14:paraId="0D5F8944"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Shira</w:t>
            </w:r>
          </w:p>
        </w:tc>
        <w:tc>
          <w:tcPr>
            <w:tcW w:w="2410" w:type="dxa"/>
            <w:shd w:val="clear" w:color="auto" w:fill="auto"/>
            <w:vAlign w:val="bottom"/>
            <w:hideMark/>
          </w:tcPr>
          <w:p w14:paraId="2521A715"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proofErr w:type="spellStart"/>
            <w:r w:rsidRPr="00C2477B">
              <w:rPr>
                <w:rFonts w:ascii="Aleo" w:eastAsia="Times New Roman" w:hAnsi="Aleo" w:cs="Arial"/>
                <w:color w:val="000000"/>
                <w:sz w:val="22"/>
                <w:szCs w:val="22"/>
                <w:lang w:val="en-IL" w:eastAsia="en-IL"/>
              </w:rPr>
              <w:t>yalon-chamovitx</w:t>
            </w:r>
            <w:proofErr w:type="spellEnd"/>
          </w:p>
        </w:tc>
        <w:tc>
          <w:tcPr>
            <w:tcW w:w="4720" w:type="dxa"/>
            <w:shd w:val="clear" w:color="auto" w:fill="auto"/>
            <w:vAlign w:val="bottom"/>
            <w:hideMark/>
          </w:tcPr>
          <w:p w14:paraId="17139F02"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Dean of students, Ono Academic College</w:t>
            </w:r>
          </w:p>
        </w:tc>
      </w:tr>
      <w:tr w:rsidR="00465459" w:rsidRPr="00423780" w14:paraId="08315656" w14:textId="77777777" w:rsidTr="00AB787F">
        <w:trPr>
          <w:trHeight w:val="300"/>
        </w:trPr>
        <w:tc>
          <w:tcPr>
            <w:tcW w:w="1518" w:type="dxa"/>
            <w:shd w:val="clear" w:color="auto" w:fill="auto"/>
            <w:vAlign w:val="bottom"/>
            <w:hideMark/>
          </w:tcPr>
          <w:p w14:paraId="1892B3D3"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Prof.</w:t>
            </w:r>
          </w:p>
        </w:tc>
        <w:tc>
          <w:tcPr>
            <w:tcW w:w="1454" w:type="dxa"/>
            <w:shd w:val="clear" w:color="auto" w:fill="auto"/>
            <w:vAlign w:val="bottom"/>
            <w:hideMark/>
          </w:tcPr>
          <w:p w14:paraId="4F0960EC"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Shira</w:t>
            </w:r>
          </w:p>
        </w:tc>
        <w:tc>
          <w:tcPr>
            <w:tcW w:w="2410" w:type="dxa"/>
            <w:shd w:val="clear" w:color="auto" w:fill="auto"/>
            <w:vAlign w:val="bottom"/>
            <w:hideMark/>
          </w:tcPr>
          <w:p w14:paraId="35D80B36"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Yalon-Chamovitz</w:t>
            </w:r>
          </w:p>
        </w:tc>
        <w:tc>
          <w:tcPr>
            <w:tcW w:w="4720" w:type="dxa"/>
            <w:shd w:val="clear" w:color="auto" w:fill="auto"/>
            <w:vAlign w:val="bottom"/>
            <w:hideMark/>
          </w:tcPr>
          <w:p w14:paraId="3C32E96A"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Dean of students, Ono Academic College</w:t>
            </w:r>
          </w:p>
        </w:tc>
      </w:tr>
      <w:tr w:rsidR="00465459" w:rsidRPr="00423780" w14:paraId="67560526" w14:textId="77777777" w:rsidTr="00AB787F">
        <w:trPr>
          <w:trHeight w:val="300"/>
        </w:trPr>
        <w:tc>
          <w:tcPr>
            <w:tcW w:w="1518" w:type="dxa"/>
            <w:shd w:val="clear" w:color="auto" w:fill="auto"/>
            <w:vAlign w:val="bottom"/>
            <w:hideMark/>
          </w:tcPr>
          <w:p w14:paraId="67C9D803"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MSW</w:t>
            </w:r>
          </w:p>
        </w:tc>
        <w:tc>
          <w:tcPr>
            <w:tcW w:w="1454" w:type="dxa"/>
            <w:shd w:val="clear" w:color="auto" w:fill="auto"/>
            <w:vAlign w:val="bottom"/>
            <w:hideMark/>
          </w:tcPr>
          <w:p w14:paraId="4570E2D3"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Lili</w:t>
            </w:r>
          </w:p>
        </w:tc>
        <w:tc>
          <w:tcPr>
            <w:tcW w:w="2410" w:type="dxa"/>
            <w:shd w:val="clear" w:color="auto" w:fill="auto"/>
            <w:vAlign w:val="bottom"/>
            <w:hideMark/>
          </w:tcPr>
          <w:p w14:paraId="16BA9C89"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Yaron melamed</w:t>
            </w:r>
          </w:p>
        </w:tc>
        <w:tc>
          <w:tcPr>
            <w:tcW w:w="4720" w:type="dxa"/>
            <w:shd w:val="clear" w:color="auto" w:fill="auto"/>
            <w:vAlign w:val="bottom"/>
            <w:hideMark/>
          </w:tcPr>
          <w:p w14:paraId="1013EC1E"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xml:space="preserve">Tel aviv </w:t>
            </w:r>
            <w:proofErr w:type="spellStart"/>
            <w:r w:rsidRPr="00C2477B">
              <w:rPr>
                <w:rFonts w:ascii="Aleo" w:eastAsia="Times New Roman" w:hAnsi="Aleo" w:cs="Arial"/>
                <w:color w:val="000000"/>
                <w:sz w:val="22"/>
                <w:szCs w:val="22"/>
                <w:lang w:val="en-IL" w:eastAsia="en-IL"/>
              </w:rPr>
              <w:t>univeesity</w:t>
            </w:r>
            <w:proofErr w:type="spellEnd"/>
            <w:r w:rsidRPr="00C2477B">
              <w:rPr>
                <w:rFonts w:ascii="Aleo" w:eastAsia="Times New Roman" w:hAnsi="Aleo" w:cs="Arial"/>
                <w:color w:val="000000"/>
                <w:sz w:val="22"/>
                <w:szCs w:val="22"/>
                <w:lang w:val="en-IL" w:eastAsia="en-IL"/>
              </w:rPr>
              <w:t>. Yaffo public mental heath clinic</w:t>
            </w:r>
          </w:p>
        </w:tc>
      </w:tr>
      <w:tr w:rsidR="00465459" w:rsidRPr="00423780" w14:paraId="01A79771" w14:textId="77777777" w:rsidTr="00AB787F">
        <w:trPr>
          <w:trHeight w:val="300"/>
        </w:trPr>
        <w:tc>
          <w:tcPr>
            <w:tcW w:w="1518" w:type="dxa"/>
            <w:shd w:val="clear" w:color="auto" w:fill="auto"/>
            <w:vAlign w:val="bottom"/>
            <w:hideMark/>
          </w:tcPr>
          <w:p w14:paraId="6A10833B"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Mrs.</w:t>
            </w:r>
          </w:p>
        </w:tc>
        <w:tc>
          <w:tcPr>
            <w:tcW w:w="1454" w:type="dxa"/>
            <w:shd w:val="clear" w:color="auto" w:fill="auto"/>
            <w:vAlign w:val="bottom"/>
            <w:hideMark/>
          </w:tcPr>
          <w:p w14:paraId="16875503"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proofErr w:type="spellStart"/>
            <w:r w:rsidRPr="00C2477B">
              <w:rPr>
                <w:rFonts w:ascii="Aleo" w:eastAsia="Times New Roman" w:hAnsi="Aleo" w:cs="Arial"/>
                <w:color w:val="000000"/>
                <w:sz w:val="22"/>
                <w:szCs w:val="22"/>
                <w:lang w:val="en-IL" w:eastAsia="en-IL"/>
              </w:rPr>
              <w:t>Osnat</w:t>
            </w:r>
            <w:proofErr w:type="spellEnd"/>
          </w:p>
        </w:tc>
        <w:tc>
          <w:tcPr>
            <w:tcW w:w="2410" w:type="dxa"/>
            <w:shd w:val="clear" w:color="auto" w:fill="auto"/>
            <w:vAlign w:val="bottom"/>
            <w:hideMark/>
          </w:tcPr>
          <w:p w14:paraId="60D5211D"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Yehezkel-Lahat</w:t>
            </w:r>
          </w:p>
        </w:tc>
        <w:tc>
          <w:tcPr>
            <w:tcW w:w="4720" w:type="dxa"/>
            <w:shd w:val="clear" w:color="auto" w:fill="auto"/>
            <w:vAlign w:val="bottom"/>
            <w:hideMark/>
          </w:tcPr>
          <w:p w14:paraId="6B644B3F"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Activist, accessibility consultant</w:t>
            </w:r>
          </w:p>
        </w:tc>
      </w:tr>
      <w:tr w:rsidR="00465459" w:rsidRPr="00423780" w14:paraId="329B0EFF" w14:textId="77777777" w:rsidTr="00AB787F">
        <w:trPr>
          <w:trHeight w:val="300"/>
        </w:trPr>
        <w:tc>
          <w:tcPr>
            <w:tcW w:w="1518" w:type="dxa"/>
            <w:shd w:val="clear" w:color="auto" w:fill="auto"/>
            <w:vAlign w:val="bottom"/>
            <w:hideMark/>
          </w:tcPr>
          <w:p w14:paraId="15697EBA"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c>
          <w:tcPr>
            <w:tcW w:w="1454" w:type="dxa"/>
            <w:shd w:val="clear" w:color="auto" w:fill="auto"/>
            <w:vAlign w:val="bottom"/>
            <w:hideMark/>
          </w:tcPr>
          <w:p w14:paraId="0B2F73A6"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Yael</w:t>
            </w:r>
          </w:p>
        </w:tc>
        <w:tc>
          <w:tcPr>
            <w:tcW w:w="2410" w:type="dxa"/>
            <w:shd w:val="clear" w:color="auto" w:fill="auto"/>
            <w:vAlign w:val="bottom"/>
            <w:hideMark/>
          </w:tcPr>
          <w:p w14:paraId="3674709F"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Yona</w:t>
            </w:r>
          </w:p>
        </w:tc>
        <w:tc>
          <w:tcPr>
            <w:tcW w:w="4720" w:type="dxa"/>
            <w:shd w:val="clear" w:color="auto" w:fill="auto"/>
            <w:vAlign w:val="bottom"/>
            <w:hideMark/>
          </w:tcPr>
          <w:p w14:paraId="2C1166A2" w14:textId="77777777" w:rsidR="00B15F1A" w:rsidRPr="00C2477B" w:rsidRDefault="00B15F1A" w:rsidP="00B15F1A">
            <w:pPr>
              <w:spacing w:before="0" w:line="240" w:lineRule="auto"/>
              <w:jc w:val="left"/>
              <w:rPr>
                <w:rFonts w:ascii="Aleo" w:eastAsia="Times New Roman" w:hAnsi="Aleo" w:cs="Arial"/>
                <w:color w:val="000000"/>
                <w:sz w:val="22"/>
                <w:szCs w:val="22"/>
                <w:lang w:val="en-IL" w:eastAsia="en-IL"/>
              </w:rPr>
            </w:pPr>
            <w:r w:rsidRPr="00C2477B">
              <w:rPr>
                <w:rFonts w:ascii="Aleo" w:eastAsia="Times New Roman" w:hAnsi="Aleo" w:cs="Arial"/>
                <w:color w:val="000000"/>
                <w:sz w:val="22"/>
                <w:szCs w:val="22"/>
                <w:lang w:val="en-IL" w:eastAsia="en-IL"/>
              </w:rPr>
              <w:t> </w:t>
            </w:r>
          </w:p>
        </w:tc>
      </w:tr>
    </w:tbl>
    <w:p w14:paraId="32F54878" w14:textId="77777777" w:rsidR="003900B5" w:rsidRPr="00D424FB" w:rsidRDefault="003900B5" w:rsidP="00D424FB">
      <w:pPr>
        <w:spacing w:before="0" w:line="276" w:lineRule="auto"/>
        <w:ind w:left="432" w:hanging="432"/>
        <w:rPr>
          <w:b/>
          <w:bCs/>
          <w:sz w:val="22"/>
          <w:szCs w:val="22"/>
          <w:lang w:bidi="he-IL"/>
        </w:rPr>
      </w:pPr>
    </w:p>
    <w:p w14:paraId="6DCC2C9A" w14:textId="4CD81072" w:rsidR="00834EB4" w:rsidRPr="00D424FB" w:rsidRDefault="00834EB4" w:rsidP="00D424FB">
      <w:pPr>
        <w:spacing w:before="0" w:line="276" w:lineRule="auto"/>
        <w:ind w:left="432" w:hanging="432"/>
        <w:rPr>
          <w:sz w:val="22"/>
          <w:szCs w:val="22"/>
          <w:lang w:bidi="he-IL"/>
        </w:rPr>
      </w:pPr>
    </w:p>
    <w:p w14:paraId="5582831C" w14:textId="77777777" w:rsidR="00913DC1" w:rsidRPr="00D424FB" w:rsidRDefault="00913DC1" w:rsidP="00D424FB">
      <w:pPr>
        <w:spacing w:before="0" w:line="276" w:lineRule="auto"/>
        <w:rPr>
          <w:sz w:val="22"/>
          <w:szCs w:val="22"/>
        </w:rPr>
      </w:pPr>
    </w:p>
    <w:sectPr w:rsidR="00913DC1" w:rsidRPr="00D424FB" w:rsidSect="00C5373C">
      <w:headerReference w:type="default" r:id="rId7"/>
      <w:footerReference w:type="default" r:id="rId8"/>
      <w:pgSz w:w="11907" w:h="16840" w:code="9"/>
      <w:pgMar w:top="864" w:right="864" w:bottom="864" w:left="864" w:header="562" w:footer="5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ABFCB" w14:textId="77777777" w:rsidR="005F1DB6" w:rsidRDefault="005F1DB6" w:rsidP="00257773">
      <w:pPr>
        <w:spacing w:before="0" w:line="240" w:lineRule="auto"/>
      </w:pPr>
      <w:r>
        <w:separator/>
      </w:r>
    </w:p>
  </w:endnote>
  <w:endnote w:type="continuationSeparator" w:id="0">
    <w:p w14:paraId="7D85A7F7" w14:textId="77777777" w:rsidR="005F1DB6" w:rsidRDefault="005F1DB6" w:rsidP="0025777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avid">
    <w:panose1 w:val="020E0502060401010101"/>
    <w:charset w:val="00"/>
    <w:family w:val="swiss"/>
    <w:pitch w:val="variable"/>
    <w:sig w:usb0="00000803" w:usb1="00000000" w:usb2="00000000" w:usb3="00000000" w:csb0="00000021" w:csb1="00000000"/>
  </w:font>
  <w:font w:name="Garamond">
    <w:panose1 w:val="02020404030301010803"/>
    <w:charset w:val="00"/>
    <w:family w:val="roman"/>
    <w:pitch w:val="variable"/>
    <w:sig w:usb0="00000287" w:usb1="00000000" w:usb2="00000000" w:usb3="00000000" w:csb0="0000009F" w:csb1="00000000"/>
  </w:font>
  <w:font w:name="Aleo">
    <w:altName w:val="Calibri"/>
    <w:charset w:val="00"/>
    <w:family w:val="auto"/>
    <w:pitch w:val="variable"/>
    <w:sig w:usb0="00000007" w:usb1="00000000" w:usb2="00000000" w:usb3="00000000" w:csb0="0000008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1A93A" w14:textId="2A0CE8D4" w:rsidR="00343504" w:rsidRDefault="00703666" w:rsidP="00343504">
    <w:pPr>
      <w:pStyle w:val="Footer"/>
      <w:spacing w:line="240" w:lineRule="auto"/>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B8B6C" w14:textId="77777777" w:rsidR="005F1DB6" w:rsidRDefault="005F1DB6" w:rsidP="00257773">
      <w:pPr>
        <w:spacing w:before="0" w:line="240" w:lineRule="auto"/>
      </w:pPr>
      <w:r>
        <w:separator/>
      </w:r>
    </w:p>
  </w:footnote>
  <w:footnote w:type="continuationSeparator" w:id="0">
    <w:p w14:paraId="5DF54860" w14:textId="77777777" w:rsidR="005F1DB6" w:rsidRDefault="005F1DB6" w:rsidP="00257773">
      <w:pPr>
        <w:spacing w:before="0" w:line="240" w:lineRule="auto"/>
      </w:pPr>
      <w:r>
        <w:continuationSeparator/>
      </w:r>
    </w:p>
  </w:footnote>
  <w:footnote w:id="1">
    <w:p w14:paraId="35353CD9" w14:textId="751EE3EF" w:rsidR="00306732" w:rsidRPr="00306732" w:rsidRDefault="00306732">
      <w:pPr>
        <w:pStyle w:val="FootnoteText"/>
      </w:pPr>
      <w:r>
        <w:rPr>
          <w:rStyle w:val="FootnoteReference"/>
        </w:rPr>
        <w:footnoteRef/>
      </w:r>
      <w:r>
        <w:t xml:space="preserve"> HCJ 7081/93, </w:t>
      </w:r>
      <w:r>
        <w:rPr>
          <w:b/>
          <w:bCs/>
        </w:rPr>
        <w:t xml:space="preserve">Shahar </w:t>
      </w:r>
      <w:proofErr w:type="spellStart"/>
      <w:r>
        <w:rPr>
          <w:b/>
          <w:bCs/>
        </w:rPr>
        <w:t>Botzer</w:t>
      </w:r>
      <w:proofErr w:type="spellEnd"/>
      <w:r>
        <w:rPr>
          <w:b/>
          <w:bCs/>
        </w:rPr>
        <w:t xml:space="preserve"> </w:t>
      </w:r>
      <w:r>
        <w:rPr>
          <w:b/>
          <w:bCs/>
          <w:i/>
          <w:iCs/>
        </w:rPr>
        <w:t>et al.</w:t>
      </w:r>
      <w:r>
        <w:rPr>
          <w:b/>
          <w:bCs/>
        </w:rPr>
        <w:t xml:space="preserve"> v. </w:t>
      </w:r>
      <w:proofErr w:type="spellStart"/>
      <w:r>
        <w:rPr>
          <w:b/>
          <w:bCs/>
        </w:rPr>
        <w:t>Maccabim-Re’ut</w:t>
      </w:r>
      <w:proofErr w:type="spellEnd"/>
      <w:r>
        <w:rPr>
          <w:b/>
          <w:bCs/>
        </w:rPr>
        <w:t xml:space="preserve"> Local Council</w:t>
      </w:r>
      <w:r>
        <w:t>, PV 50 (1) 19, 27 (1996).</w:t>
      </w:r>
    </w:p>
  </w:footnote>
  <w:footnote w:id="2">
    <w:p w14:paraId="037A5A87" w14:textId="5565644F" w:rsidR="003715BC" w:rsidRPr="003715BC" w:rsidRDefault="003715BC">
      <w:pPr>
        <w:pStyle w:val="FootnoteText"/>
      </w:pPr>
      <w:r>
        <w:rPr>
          <w:rStyle w:val="FootnoteReference"/>
        </w:rPr>
        <w:footnoteRef/>
      </w:r>
      <w:r>
        <w:t xml:space="preserve"> HCJ 5833/08, </w:t>
      </w:r>
      <w:r>
        <w:rPr>
          <w:b/>
          <w:bCs/>
        </w:rPr>
        <w:t xml:space="preserve">Access Israel (Registered NGO) </w:t>
      </w:r>
      <w:r>
        <w:rPr>
          <w:b/>
          <w:bCs/>
          <w:i/>
          <w:iCs/>
        </w:rPr>
        <w:t>et al.</w:t>
      </w:r>
      <w:r>
        <w:rPr>
          <w:b/>
          <w:bCs/>
        </w:rPr>
        <w:t xml:space="preserve"> v. Minister of Transport </w:t>
      </w:r>
      <w:r>
        <w:rPr>
          <w:b/>
          <w:bCs/>
          <w:i/>
          <w:iCs/>
        </w:rPr>
        <w:t>et al.</w:t>
      </w:r>
    </w:p>
  </w:footnote>
  <w:footnote w:id="3">
    <w:p w14:paraId="651DCCC6" w14:textId="5C87025A" w:rsidR="003715BC" w:rsidRPr="00B606FF" w:rsidRDefault="003715BC">
      <w:pPr>
        <w:pStyle w:val="FootnoteText"/>
      </w:pPr>
      <w:r>
        <w:rPr>
          <w:rStyle w:val="FootnoteReference"/>
        </w:rPr>
        <w:footnoteRef/>
      </w:r>
      <w:r>
        <w:t xml:space="preserve"> </w:t>
      </w:r>
      <w:r w:rsidR="00B606FF">
        <w:t xml:space="preserve">HCJ 2599/00, </w:t>
      </w:r>
      <w:r w:rsidR="00B606FF">
        <w:rPr>
          <w:b/>
          <w:bCs/>
        </w:rPr>
        <w:t>Yated v. Ministry of Education</w:t>
      </w:r>
      <w:r w:rsidR="00B606FF">
        <w:t>, PD 56 (5) 834 (2002).</w:t>
      </w:r>
    </w:p>
  </w:footnote>
  <w:footnote w:id="4">
    <w:p w14:paraId="37170FAC" w14:textId="4C340B0F" w:rsidR="009107FE" w:rsidRPr="009107FE" w:rsidRDefault="009107FE">
      <w:pPr>
        <w:pStyle w:val="FootnoteText"/>
      </w:pPr>
      <w:r w:rsidRPr="009107FE">
        <w:rPr>
          <w:rStyle w:val="FootnoteReference"/>
        </w:rPr>
        <w:footnoteRef/>
      </w:r>
      <w:r w:rsidRPr="009107FE">
        <w:t xml:space="preserve"> HCJ 8536/11, </w:t>
      </w:r>
      <w:r w:rsidRPr="009107FE">
        <w:rPr>
          <w:b/>
          <w:bCs/>
        </w:rPr>
        <w:t xml:space="preserve">Bizchut </w:t>
      </w:r>
      <w:r w:rsidRPr="009107FE">
        <w:rPr>
          <w:b/>
          <w:bCs/>
          <w:i/>
          <w:iCs/>
        </w:rPr>
        <w:t>et al.</w:t>
      </w:r>
      <w:r w:rsidRPr="009107FE">
        <w:rPr>
          <w:b/>
          <w:bCs/>
        </w:rPr>
        <w:t xml:space="preserve"> v. Ministry of Education</w:t>
      </w:r>
      <w:r>
        <w:t xml:space="preserve"> (</w:t>
      </w:r>
      <w:r w:rsidR="00E3592E">
        <w:t>December 19, 2013).</w:t>
      </w:r>
    </w:p>
  </w:footnote>
  <w:footnote w:id="5">
    <w:p w14:paraId="70EE328E" w14:textId="3D90AE34" w:rsidR="00E3592E" w:rsidRPr="00E3592E" w:rsidRDefault="00E3592E">
      <w:pPr>
        <w:pStyle w:val="FootnoteText"/>
      </w:pPr>
      <w:r>
        <w:rPr>
          <w:rStyle w:val="FootnoteReference"/>
        </w:rPr>
        <w:footnoteRef/>
      </w:r>
      <w:r>
        <w:t xml:space="preserve"> HCJ 3304/07, </w:t>
      </w:r>
      <w:r>
        <w:rPr>
          <w:b/>
          <w:bCs/>
        </w:rPr>
        <w:t xml:space="preserve">Lior Levi </w:t>
      </w:r>
      <w:r>
        <w:rPr>
          <w:b/>
          <w:bCs/>
          <w:i/>
          <w:iCs/>
        </w:rPr>
        <w:t>et al.</w:t>
      </w:r>
      <w:r>
        <w:rPr>
          <w:b/>
          <w:bCs/>
        </w:rPr>
        <w:t xml:space="preserve"> v. State of Israel</w:t>
      </w:r>
      <w:r>
        <w:t xml:space="preserve"> (February 3, 2010).</w:t>
      </w:r>
    </w:p>
  </w:footnote>
  <w:footnote w:id="6">
    <w:p w14:paraId="62B46435" w14:textId="100737EA" w:rsidR="00105116" w:rsidRPr="00DF2585" w:rsidRDefault="00105116">
      <w:pPr>
        <w:pStyle w:val="FootnoteText"/>
      </w:pPr>
      <w:r>
        <w:rPr>
          <w:rStyle w:val="FootnoteReference"/>
        </w:rPr>
        <w:footnoteRef/>
      </w:r>
      <w:r>
        <w:t xml:space="preserve"> </w:t>
      </w:r>
      <w:r w:rsidR="00DF2585">
        <w:t xml:space="preserve">HCJ 4015/06, </w:t>
      </w:r>
      <w:r w:rsidR="00DF2585">
        <w:rPr>
          <w:b/>
          <w:bCs/>
        </w:rPr>
        <w:t xml:space="preserve">John Doe </w:t>
      </w:r>
      <w:r w:rsidR="00DF2585">
        <w:rPr>
          <w:b/>
          <w:bCs/>
          <w:i/>
          <w:iCs/>
        </w:rPr>
        <w:t>et al.</w:t>
      </w:r>
      <w:r w:rsidR="00DF2585">
        <w:rPr>
          <w:b/>
          <w:bCs/>
        </w:rPr>
        <w:t xml:space="preserve"> v. State of Israel, Ministry of Health and Ministry of Finance</w:t>
      </w:r>
      <w:r w:rsidR="00DF2585">
        <w:t>.</w:t>
      </w:r>
    </w:p>
  </w:footnote>
  <w:footnote w:id="7">
    <w:p w14:paraId="00661B23" w14:textId="72D5369E" w:rsidR="0022681C" w:rsidRDefault="0022681C">
      <w:pPr>
        <w:pStyle w:val="FootnoteText"/>
      </w:pPr>
      <w:r>
        <w:rPr>
          <w:rStyle w:val="FootnoteReference"/>
        </w:rPr>
        <w:footnoteRef/>
      </w:r>
      <w:r>
        <w:t xml:space="preserve"> HCJ 5531/10,</w:t>
      </w:r>
      <w:r w:rsidRPr="0022681C">
        <w:rPr>
          <w:b/>
          <w:bCs/>
        </w:rPr>
        <w:t xml:space="preserve"> </w:t>
      </w:r>
      <w:r w:rsidRPr="009107FE">
        <w:rPr>
          <w:b/>
          <w:bCs/>
        </w:rPr>
        <w:t xml:space="preserve">Bizchut </w:t>
      </w:r>
      <w:r w:rsidRPr="009107FE">
        <w:rPr>
          <w:b/>
          <w:bCs/>
          <w:i/>
          <w:iCs/>
        </w:rPr>
        <w:t>et al.</w:t>
      </w:r>
      <w:r w:rsidRPr="009107FE">
        <w:rPr>
          <w:b/>
          <w:bCs/>
        </w:rPr>
        <w:t xml:space="preserve"> v. </w:t>
      </w:r>
      <w:r>
        <w:rPr>
          <w:b/>
          <w:bCs/>
        </w:rPr>
        <w:t xml:space="preserve">State of Israel and </w:t>
      </w:r>
      <w:r w:rsidRPr="009107FE">
        <w:rPr>
          <w:b/>
          <w:bCs/>
        </w:rPr>
        <w:t xml:space="preserve">Ministry of </w:t>
      </w:r>
      <w:r>
        <w:rPr>
          <w:b/>
          <w:bCs/>
        </w:rPr>
        <w:t>Health</w:t>
      </w:r>
      <w:r>
        <w:t>.</w:t>
      </w:r>
    </w:p>
  </w:footnote>
  <w:footnote w:id="8">
    <w:p w14:paraId="4F727DD8" w14:textId="10FB0A96" w:rsidR="00597FE2" w:rsidRPr="00597FE2" w:rsidRDefault="00597FE2">
      <w:pPr>
        <w:pStyle w:val="FootnoteText"/>
      </w:pPr>
      <w:r>
        <w:rPr>
          <w:rStyle w:val="FootnoteReference"/>
        </w:rPr>
        <w:footnoteRef/>
      </w:r>
      <w:r>
        <w:t xml:space="preserve"> HCJ 2902/11, </w:t>
      </w:r>
      <w:r>
        <w:rPr>
          <w:b/>
          <w:bCs/>
        </w:rPr>
        <w:t xml:space="preserve">Society for Children at Risk </w:t>
      </w:r>
      <w:r>
        <w:rPr>
          <w:b/>
          <w:bCs/>
          <w:i/>
          <w:iCs/>
        </w:rPr>
        <w:t>et al.</w:t>
      </w:r>
      <w:r>
        <w:rPr>
          <w:b/>
          <w:bCs/>
        </w:rPr>
        <w:t xml:space="preserve"> v. Ministry of Health</w:t>
      </w:r>
      <w:r>
        <w:t xml:space="preserve"> (September 4, 2015).</w:t>
      </w:r>
    </w:p>
  </w:footnote>
  <w:footnote w:id="9">
    <w:p w14:paraId="4A0FAB77" w14:textId="079BFD80" w:rsidR="00F84AE3" w:rsidRPr="00F84AE3" w:rsidRDefault="00F84AE3">
      <w:pPr>
        <w:pStyle w:val="FootnoteText"/>
      </w:pPr>
      <w:r>
        <w:rPr>
          <w:rStyle w:val="FootnoteReference"/>
        </w:rPr>
        <w:footnoteRef/>
      </w:r>
      <w:r>
        <w:t xml:space="preserve"> HCJ 3046/20, </w:t>
      </w:r>
      <w:r>
        <w:rPr>
          <w:b/>
          <w:bCs/>
        </w:rPr>
        <w:t xml:space="preserve">Shmuel Meron </w:t>
      </w:r>
      <w:r>
        <w:rPr>
          <w:b/>
          <w:bCs/>
          <w:i/>
          <w:iCs/>
        </w:rPr>
        <w:t>et al.</w:t>
      </w:r>
      <w:r>
        <w:rPr>
          <w:b/>
          <w:bCs/>
        </w:rPr>
        <w:t xml:space="preserve"> v. Minister of Labor, Social Welfare and Social Services </w:t>
      </w:r>
      <w:r>
        <w:rPr>
          <w:b/>
          <w:bCs/>
          <w:i/>
          <w:iCs/>
        </w:rPr>
        <w:t>et al.</w:t>
      </w:r>
      <w:r>
        <w:t xml:space="preserve"> (May 21, 2020).</w:t>
      </w:r>
    </w:p>
  </w:footnote>
  <w:footnote w:id="10">
    <w:p w14:paraId="269826D7" w14:textId="7C0312CE" w:rsidR="00F55EC1" w:rsidRPr="00F55EC1" w:rsidRDefault="00F55EC1">
      <w:pPr>
        <w:pStyle w:val="FootnoteText"/>
      </w:pPr>
      <w:r>
        <w:rPr>
          <w:rStyle w:val="FootnoteReference"/>
        </w:rPr>
        <w:footnoteRef/>
      </w:r>
      <w:r>
        <w:t xml:space="preserve"> HCJ 10662/04, </w:t>
      </w:r>
      <w:r>
        <w:rPr>
          <w:b/>
          <w:bCs/>
        </w:rPr>
        <w:t>Hassan v. National Insurance Institute</w:t>
      </w:r>
      <w:r>
        <w:t>, PD 65 (1) 782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C8B39" w14:textId="77777777" w:rsidR="00343504" w:rsidRPr="00E5589A" w:rsidRDefault="00343504" w:rsidP="00E5589A">
    <w:pPr>
      <w:pStyle w:val="BodyText"/>
      <w:spacing w:after="0"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B02705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15213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FA037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EABF0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CE8958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E0EE87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320609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052141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63667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100FF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715C2D"/>
    <w:multiLevelType w:val="hybridMultilevel"/>
    <w:tmpl w:val="FFD890CA"/>
    <w:lvl w:ilvl="0" w:tplc="5178FC28">
      <w:start w:val="1"/>
      <w:numFmt w:val="bullet"/>
      <w:lvlText w:val=""/>
      <w:lvlJc w:val="left"/>
      <w:pPr>
        <w:tabs>
          <w:tab w:val="num" w:pos="2126"/>
        </w:tabs>
        <w:ind w:left="2126" w:hanging="425"/>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34F7CED"/>
    <w:multiLevelType w:val="multilevel"/>
    <w:tmpl w:val="CCE4DB68"/>
    <w:lvl w:ilvl="0">
      <w:start w:val="1"/>
      <w:numFmt w:val="decimal"/>
      <w:pStyle w:val="Indent1"/>
      <w:lvlText w:val="%1."/>
      <w:lvlJc w:val="left"/>
      <w:pPr>
        <w:tabs>
          <w:tab w:val="num" w:pos="567"/>
        </w:tabs>
        <w:ind w:left="567" w:hanging="567"/>
      </w:pPr>
      <w:rPr>
        <w:rFonts w:ascii="Times New Roman" w:hAnsi="Times New Roman" w:hint="default"/>
        <w:b w:val="0"/>
        <w:i w:val="0"/>
        <w:sz w:val="24"/>
      </w:rPr>
    </w:lvl>
    <w:lvl w:ilvl="1">
      <w:start w:val="1"/>
      <w:numFmt w:val="decimal"/>
      <w:pStyle w:val="Indent11"/>
      <w:lvlText w:val="%1.%2"/>
      <w:lvlJc w:val="left"/>
      <w:pPr>
        <w:tabs>
          <w:tab w:val="num" w:pos="1276"/>
        </w:tabs>
        <w:ind w:left="1276" w:hanging="709"/>
      </w:pPr>
      <w:rPr>
        <w:rFonts w:ascii="Times New Roman" w:hAnsi="Times New Roman" w:hint="default"/>
        <w:b w:val="0"/>
        <w:i w:val="0"/>
        <w:sz w:val="24"/>
      </w:rPr>
    </w:lvl>
    <w:lvl w:ilvl="2">
      <w:start w:val="1"/>
      <w:numFmt w:val="decimal"/>
      <w:pStyle w:val="Indent111"/>
      <w:lvlText w:val="%1.%2.%3"/>
      <w:lvlJc w:val="left"/>
      <w:pPr>
        <w:tabs>
          <w:tab w:val="num" w:pos="2126"/>
        </w:tabs>
        <w:ind w:left="1985" w:hanging="709"/>
      </w:pPr>
      <w:rPr>
        <w:rFonts w:ascii="Times New Roman" w:hAnsi="Times New Roman" w:hint="default"/>
        <w:b w:val="0"/>
        <w:i w:val="0"/>
        <w:sz w:val="24"/>
      </w:rPr>
    </w:lvl>
    <w:lvl w:ilvl="3">
      <w:start w:val="1"/>
      <w:numFmt w:val="decimal"/>
      <w:pStyle w:val="Indent1111"/>
      <w:lvlText w:val="%1.%2.%3.%4"/>
      <w:lvlJc w:val="left"/>
      <w:pPr>
        <w:tabs>
          <w:tab w:val="num" w:pos="3119"/>
        </w:tabs>
        <w:ind w:left="3119" w:hanging="993"/>
      </w:pPr>
      <w:rPr>
        <w:rFonts w:ascii="Times New Roman" w:hAnsi="Times New Roman" w:hint="default"/>
        <w:b w:val="0"/>
        <w:i w:val="0"/>
        <w:sz w:val="24"/>
      </w:rPr>
    </w:lvl>
    <w:lvl w:ilvl="4">
      <w:start w:val="1"/>
      <w:numFmt w:val="decimal"/>
      <w:pStyle w:val="Indent11111"/>
      <w:lvlText w:val="%1.%2.%3.%4.%5"/>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C0D683C"/>
    <w:multiLevelType w:val="hybridMultilevel"/>
    <w:tmpl w:val="4226071C"/>
    <w:lvl w:ilvl="0" w:tplc="DD08FEB0">
      <w:start w:val="1"/>
      <w:numFmt w:val="bullet"/>
      <w:lvlText w:val=""/>
      <w:lvlJc w:val="left"/>
      <w:pPr>
        <w:ind w:left="662" w:hanging="360"/>
      </w:pPr>
      <w:rPr>
        <w:rFonts w:ascii="Symbol" w:hAnsi="Symbol" w:hint="default"/>
        <w:color w:val="5B9BD5" w:themeColor="accent1"/>
      </w:rPr>
    </w:lvl>
    <w:lvl w:ilvl="1" w:tplc="20000003" w:tentative="1">
      <w:start w:val="1"/>
      <w:numFmt w:val="bullet"/>
      <w:lvlText w:val="o"/>
      <w:lvlJc w:val="left"/>
      <w:pPr>
        <w:ind w:left="1382" w:hanging="360"/>
      </w:pPr>
      <w:rPr>
        <w:rFonts w:ascii="Courier New" w:hAnsi="Courier New" w:cs="Courier New" w:hint="default"/>
      </w:rPr>
    </w:lvl>
    <w:lvl w:ilvl="2" w:tplc="20000005" w:tentative="1">
      <w:start w:val="1"/>
      <w:numFmt w:val="bullet"/>
      <w:lvlText w:val=""/>
      <w:lvlJc w:val="left"/>
      <w:pPr>
        <w:ind w:left="2102" w:hanging="360"/>
      </w:pPr>
      <w:rPr>
        <w:rFonts w:ascii="Wingdings" w:hAnsi="Wingdings" w:hint="default"/>
      </w:rPr>
    </w:lvl>
    <w:lvl w:ilvl="3" w:tplc="20000001" w:tentative="1">
      <w:start w:val="1"/>
      <w:numFmt w:val="bullet"/>
      <w:lvlText w:val=""/>
      <w:lvlJc w:val="left"/>
      <w:pPr>
        <w:ind w:left="2822" w:hanging="360"/>
      </w:pPr>
      <w:rPr>
        <w:rFonts w:ascii="Symbol" w:hAnsi="Symbol" w:hint="default"/>
      </w:rPr>
    </w:lvl>
    <w:lvl w:ilvl="4" w:tplc="20000003" w:tentative="1">
      <w:start w:val="1"/>
      <w:numFmt w:val="bullet"/>
      <w:lvlText w:val="o"/>
      <w:lvlJc w:val="left"/>
      <w:pPr>
        <w:ind w:left="3542" w:hanging="360"/>
      </w:pPr>
      <w:rPr>
        <w:rFonts w:ascii="Courier New" w:hAnsi="Courier New" w:cs="Courier New" w:hint="default"/>
      </w:rPr>
    </w:lvl>
    <w:lvl w:ilvl="5" w:tplc="20000005" w:tentative="1">
      <w:start w:val="1"/>
      <w:numFmt w:val="bullet"/>
      <w:lvlText w:val=""/>
      <w:lvlJc w:val="left"/>
      <w:pPr>
        <w:ind w:left="4262" w:hanging="360"/>
      </w:pPr>
      <w:rPr>
        <w:rFonts w:ascii="Wingdings" w:hAnsi="Wingdings" w:hint="default"/>
      </w:rPr>
    </w:lvl>
    <w:lvl w:ilvl="6" w:tplc="20000001" w:tentative="1">
      <w:start w:val="1"/>
      <w:numFmt w:val="bullet"/>
      <w:lvlText w:val=""/>
      <w:lvlJc w:val="left"/>
      <w:pPr>
        <w:ind w:left="4982" w:hanging="360"/>
      </w:pPr>
      <w:rPr>
        <w:rFonts w:ascii="Symbol" w:hAnsi="Symbol" w:hint="default"/>
      </w:rPr>
    </w:lvl>
    <w:lvl w:ilvl="7" w:tplc="20000003" w:tentative="1">
      <w:start w:val="1"/>
      <w:numFmt w:val="bullet"/>
      <w:lvlText w:val="o"/>
      <w:lvlJc w:val="left"/>
      <w:pPr>
        <w:ind w:left="5702" w:hanging="360"/>
      </w:pPr>
      <w:rPr>
        <w:rFonts w:ascii="Courier New" w:hAnsi="Courier New" w:cs="Courier New" w:hint="default"/>
      </w:rPr>
    </w:lvl>
    <w:lvl w:ilvl="8" w:tplc="20000005" w:tentative="1">
      <w:start w:val="1"/>
      <w:numFmt w:val="bullet"/>
      <w:lvlText w:val=""/>
      <w:lvlJc w:val="left"/>
      <w:pPr>
        <w:ind w:left="6422" w:hanging="360"/>
      </w:pPr>
      <w:rPr>
        <w:rFonts w:ascii="Wingdings" w:hAnsi="Wingdings" w:hint="default"/>
      </w:rPr>
    </w:lvl>
  </w:abstractNum>
  <w:abstractNum w:abstractNumId="13" w15:restartNumberingAfterBreak="0">
    <w:nsid w:val="1D3778DB"/>
    <w:multiLevelType w:val="multilevel"/>
    <w:tmpl w:val="8AFC77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1E8B7863"/>
    <w:multiLevelType w:val="hybridMultilevel"/>
    <w:tmpl w:val="8B06FA50"/>
    <w:lvl w:ilvl="0" w:tplc="2A3A574A">
      <w:start w:val="1"/>
      <w:numFmt w:val="upperLetter"/>
      <w:lvlText w:val="[%1]"/>
      <w:lvlJc w:val="left"/>
      <w:pPr>
        <w:tabs>
          <w:tab w:val="num" w:pos="1559"/>
        </w:tabs>
        <w:ind w:left="1559" w:right="1559" w:hanging="425"/>
      </w:pPr>
      <w:rPr>
        <w:rFonts w:ascii="Arial" w:hAnsi="Arial" w:cs="Times New Roman" w:hint="default"/>
        <w:b w:val="0"/>
        <w:i w:val="0"/>
        <w:sz w:val="20"/>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5" w15:restartNumberingAfterBreak="0">
    <w:nsid w:val="301C5D09"/>
    <w:multiLevelType w:val="hybridMultilevel"/>
    <w:tmpl w:val="A05A32AA"/>
    <w:lvl w:ilvl="0" w:tplc="ED6E168E">
      <w:start w:val="1"/>
      <w:numFmt w:val="upp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33811058"/>
    <w:multiLevelType w:val="multilevel"/>
    <w:tmpl w:val="D5329810"/>
    <w:lvl w:ilvl="0">
      <w:start w:val="1"/>
      <w:numFmt w:val="decimal"/>
      <w:pStyle w:val="Numlist1"/>
      <w:lvlText w:val="%1."/>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pStyle w:val="Numlist11"/>
      <w:lvlText w:val="%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Restart w:val="0"/>
      <w:pStyle w:val="Numlist111"/>
      <w:lvlText w:val="%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Restart w:val="0"/>
      <w:lvlText w:val="%4."/>
      <w:lvlJc w:val="left"/>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0"/>
      <w:pStyle w:val="Numlist11111"/>
      <w:lvlText w:val="%5."/>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4265195"/>
    <w:multiLevelType w:val="hybridMultilevel"/>
    <w:tmpl w:val="213A1CF2"/>
    <w:lvl w:ilvl="0" w:tplc="736A44C4">
      <w:start w:val="1"/>
      <w:numFmt w:val="bullet"/>
      <w:lvlText w:val=""/>
      <w:lvlJc w:val="left"/>
      <w:pPr>
        <w:tabs>
          <w:tab w:val="num" w:pos="510"/>
        </w:tabs>
        <w:ind w:left="51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F84FE6"/>
    <w:multiLevelType w:val="multilevel"/>
    <w:tmpl w:val="05968456"/>
    <w:lvl w:ilvl="0">
      <w:start w:val="1"/>
      <w:numFmt w:val="decimal"/>
      <w:lvlText w:val="%1."/>
      <w:lvlJc w:val="left"/>
      <w:pPr>
        <w:tabs>
          <w:tab w:val="num" w:pos="709"/>
        </w:tabs>
        <w:ind w:left="709" w:hanging="709"/>
      </w:pPr>
      <w:rPr>
        <w:rFonts w:ascii="Times New Roman Bold" w:hAnsi="Times New Roman Bold" w:hint="default"/>
        <w:b/>
        <w:i w:val="0"/>
        <w:sz w:val="26"/>
        <w:u w:val="none"/>
      </w:rPr>
    </w:lvl>
    <w:lvl w:ilvl="1">
      <w:start w:val="1"/>
      <w:numFmt w:val="decimal"/>
      <w:lvlText w:val="%1.%2"/>
      <w:lvlJc w:val="left"/>
      <w:pPr>
        <w:tabs>
          <w:tab w:val="num" w:pos="709"/>
        </w:tabs>
        <w:ind w:left="709" w:hanging="709"/>
      </w:pPr>
      <w:rPr>
        <w:rFonts w:ascii="Times New Roman Bold" w:hAnsi="Times New Roman Bold" w:hint="default"/>
        <w:b/>
        <w:i w:val="0"/>
        <w:sz w:val="22"/>
      </w:rPr>
    </w:lvl>
    <w:lvl w:ilvl="2">
      <w:start w:val="1"/>
      <w:numFmt w:val="decimal"/>
      <w:lvlText w:val="%1.%2.%3"/>
      <w:lvlJc w:val="left"/>
      <w:pPr>
        <w:tabs>
          <w:tab w:val="num" w:pos="851"/>
        </w:tabs>
        <w:ind w:left="851" w:hanging="851"/>
      </w:pPr>
      <w:rPr>
        <w:rFonts w:ascii="Times New Roman Bold" w:hAnsi="Times New Roman Bold" w:hint="default"/>
        <w:b/>
        <w:bCs w:val="0"/>
        <w:i w:val="0"/>
        <w:iCs w:val="0"/>
        <w:sz w:val="22"/>
      </w:rPr>
    </w:lvl>
    <w:lvl w:ilvl="3">
      <w:start w:val="1"/>
      <w:numFmt w:val="decimal"/>
      <w:lvlText w:val="%1.%2.%3.%4"/>
      <w:lvlJc w:val="left"/>
      <w:pPr>
        <w:tabs>
          <w:tab w:val="num" w:pos="851"/>
        </w:tabs>
        <w:ind w:left="851" w:hanging="851"/>
      </w:pPr>
      <w:rPr>
        <w:rFonts w:ascii="Times New Roman" w:hAnsi="Times New Roman" w:hint="default"/>
        <w:b w:val="0"/>
        <w:i w:val="0"/>
        <w:sz w:val="22"/>
      </w:rPr>
    </w:lvl>
    <w:lvl w:ilvl="4">
      <w:start w:val="1"/>
      <w:numFmt w:val="decimal"/>
      <w:lvlRestart w:val="1"/>
      <w:lvlText w:val="%1.%5"/>
      <w:lvlJc w:val="left"/>
      <w:pPr>
        <w:tabs>
          <w:tab w:val="num" w:pos="709"/>
        </w:tabs>
        <w:ind w:left="709" w:hanging="709"/>
      </w:pPr>
      <w:rPr>
        <w:rFonts w:ascii="Times New Roman Bold" w:hAnsi="Times New Roman Bold" w:hint="default"/>
        <w:b/>
        <w:i w:val="0"/>
        <w:sz w:val="22"/>
      </w:rPr>
    </w:lvl>
    <w:lvl w:ilvl="5">
      <w:start w:val="1"/>
      <w:numFmt w:val="decimal"/>
      <w:lvlText w:val="%1.%5.%6"/>
      <w:lvlJc w:val="left"/>
      <w:pPr>
        <w:tabs>
          <w:tab w:val="num" w:pos="851"/>
        </w:tabs>
        <w:ind w:left="851" w:hanging="851"/>
      </w:pPr>
      <w:rPr>
        <w:rFonts w:ascii="Times New Roman Bold" w:hAnsi="Times New Roman Bold" w:hint="default"/>
        <w:b/>
        <w:i w:val="0"/>
        <w:sz w:val="22"/>
      </w:rPr>
    </w:lvl>
    <w:lvl w:ilvl="6">
      <w:start w:val="1"/>
      <w:numFmt w:val="decimal"/>
      <w:pStyle w:val="Heading4"/>
      <w:lvlText w:val="%1.%5.%6.%7"/>
      <w:lvlJc w:val="left"/>
      <w:pPr>
        <w:tabs>
          <w:tab w:val="num" w:pos="851"/>
        </w:tabs>
        <w:ind w:left="851" w:hanging="851"/>
      </w:pPr>
      <w:rPr>
        <w:rFonts w:ascii="Times New Roman" w:hAnsi="Times New Roman" w:hint="default"/>
        <w:b w:val="0"/>
        <w:i w:val="0"/>
        <w:sz w:val="22"/>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4CAF0F97"/>
    <w:multiLevelType w:val="hybridMultilevel"/>
    <w:tmpl w:val="C76E71EA"/>
    <w:lvl w:ilvl="0" w:tplc="1AC65D22">
      <w:start w:val="1"/>
      <w:numFmt w:val="upperLetter"/>
      <w:lvlText w:val="%1."/>
      <w:lvlJc w:val="left"/>
      <w:pPr>
        <w:tabs>
          <w:tab w:val="num" w:pos="2126"/>
        </w:tabs>
        <w:ind w:left="2126" w:right="2126" w:hanging="538"/>
      </w:pPr>
      <w:rPr>
        <w:rFonts w:ascii="Arial" w:hAnsi="Arial" w:cs="Times New Roman" w:hint="default"/>
        <w:b w:val="0"/>
        <w:i w:val="0"/>
        <w:sz w:val="20"/>
      </w:rPr>
    </w:lvl>
    <w:lvl w:ilvl="1" w:tplc="FFFFFFFF">
      <w:start w:val="1"/>
      <w:numFmt w:val="lowerLetter"/>
      <w:lvlText w:val="%2."/>
      <w:lvlJc w:val="left"/>
      <w:pPr>
        <w:tabs>
          <w:tab w:val="num" w:pos="2052"/>
        </w:tabs>
        <w:ind w:left="2052" w:right="1440" w:hanging="360"/>
      </w:pPr>
    </w:lvl>
    <w:lvl w:ilvl="2" w:tplc="FFFFFFFF" w:tentative="1">
      <w:start w:val="1"/>
      <w:numFmt w:val="lowerRoman"/>
      <w:lvlText w:val="%3."/>
      <w:lvlJc w:val="right"/>
      <w:pPr>
        <w:tabs>
          <w:tab w:val="num" w:pos="2772"/>
        </w:tabs>
        <w:ind w:left="2772" w:right="2160" w:hanging="180"/>
      </w:pPr>
    </w:lvl>
    <w:lvl w:ilvl="3" w:tplc="FFFFFFFF" w:tentative="1">
      <w:start w:val="1"/>
      <w:numFmt w:val="decimal"/>
      <w:lvlText w:val="%4."/>
      <w:lvlJc w:val="left"/>
      <w:pPr>
        <w:tabs>
          <w:tab w:val="num" w:pos="3492"/>
        </w:tabs>
        <w:ind w:left="3492" w:right="2880" w:hanging="360"/>
      </w:pPr>
    </w:lvl>
    <w:lvl w:ilvl="4" w:tplc="FFFFFFFF" w:tentative="1">
      <w:start w:val="1"/>
      <w:numFmt w:val="lowerLetter"/>
      <w:lvlText w:val="%5."/>
      <w:lvlJc w:val="left"/>
      <w:pPr>
        <w:tabs>
          <w:tab w:val="num" w:pos="4212"/>
        </w:tabs>
        <w:ind w:left="4212" w:right="3600" w:hanging="360"/>
      </w:pPr>
    </w:lvl>
    <w:lvl w:ilvl="5" w:tplc="FFFFFFFF" w:tentative="1">
      <w:start w:val="1"/>
      <w:numFmt w:val="lowerRoman"/>
      <w:lvlText w:val="%6."/>
      <w:lvlJc w:val="right"/>
      <w:pPr>
        <w:tabs>
          <w:tab w:val="num" w:pos="4932"/>
        </w:tabs>
        <w:ind w:left="4932" w:right="4320" w:hanging="180"/>
      </w:pPr>
    </w:lvl>
    <w:lvl w:ilvl="6" w:tplc="FFFFFFFF" w:tentative="1">
      <w:start w:val="1"/>
      <w:numFmt w:val="decimal"/>
      <w:lvlText w:val="%7."/>
      <w:lvlJc w:val="left"/>
      <w:pPr>
        <w:tabs>
          <w:tab w:val="num" w:pos="5652"/>
        </w:tabs>
        <w:ind w:left="5652" w:right="5040" w:hanging="360"/>
      </w:pPr>
    </w:lvl>
    <w:lvl w:ilvl="7" w:tplc="FFFFFFFF" w:tentative="1">
      <w:start w:val="1"/>
      <w:numFmt w:val="lowerLetter"/>
      <w:lvlText w:val="%8."/>
      <w:lvlJc w:val="left"/>
      <w:pPr>
        <w:tabs>
          <w:tab w:val="num" w:pos="6372"/>
        </w:tabs>
        <w:ind w:left="6372" w:right="5760" w:hanging="360"/>
      </w:pPr>
    </w:lvl>
    <w:lvl w:ilvl="8" w:tplc="FFFFFFFF" w:tentative="1">
      <w:start w:val="1"/>
      <w:numFmt w:val="lowerRoman"/>
      <w:lvlText w:val="%9."/>
      <w:lvlJc w:val="right"/>
      <w:pPr>
        <w:tabs>
          <w:tab w:val="num" w:pos="7092"/>
        </w:tabs>
        <w:ind w:left="7092" w:right="6480" w:hanging="180"/>
      </w:pPr>
    </w:lvl>
  </w:abstractNum>
  <w:abstractNum w:abstractNumId="20" w15:restartNumberingAfterBreak="0">
    <w:nsid w:val="52E56E01"/>
    <w:multiLevelType w:val="hybridMultilevel"/>
    <w:tmpl w:val="A196659C"/>
    <w:lvl w:ilvl="0" w:tplc="8054BCDC">
      <w:start w:val="1"/>
      <w:numFmt w:val="bullet"/>
      <w:lvlText w:val=""/>
      <w:lvlJc w:val="left"/>
      <w:pPr>
        <w:tabs>
          <w:tab w:val="num" w:pos="1276"/>
        </w:tabs>
        <w:ind w:left="1276" w:right="1276" w:hanging="425"/>
      </w:pPr>
      <w:rPr>
        <w:rFonts w:ascii="Symbol" w:hAnsi="Symbol" w:hint="default"/>
      </w:rPr>
    </w:lvl>
    <w:lvl w:ilvl="1" w:tplc="040D0003">
      <w:start w:val="1"/>
      <w:numFmt w:val="bullet"/>
      <w:lvlText w:val="o"/>
      <w:lvlJc w:val="left"/>
      <w:pPr>
        <w:tabs>
          <w:tab w:val="num" w:pos="2522"/>
        </w:tabs>
        <w:ind w:left="2522" w:right="2522" w:hanging="360"/>
      </w:pPr>
      <w:rPr>
        <w:rFonts w:ascii="Courier New" w:hAnsi="Courier New" w:hint="default"/>
      </w:rPr>
    </w:lvl>
    <w:lvl w:ilvl="2" w:tplc="040D0005">
      <w:start w:val="1"/>
      <w:numFmt w:val="bullet"/>
      <w:lvlText w:val=""/>
      <w:lvlJc w:val="left"/>
      <w:pPr>
        <w:tabs>
          <w:tab w:val="num" w:pos="3242"/>
        </w:tabs>
        <w:ind w:left="3242" w:right="3242" w:hanging="360"/>
      </w:pPr>
      <w:rPr>
        <w:rFonts w:ascii="Wingdings" w:hAnsi="Wingdings" w:hint="default"/>
      </w:rPr>
    </w:lvl>
    <w:lvl w:ilvl="3" w:tplc="040D0001">
      <w:start w:val="1"/>
      <w:numFmt w:val="bullet"/>
      <w:lvlText w:val=""/>
      <w:lvlJc w:val="left"/>
      <w:pPr>
        <w:tabs>
          <w:tab w:val="num" w:pos="3962"/>
        </w:tabs>
        <w:ind w:left="3962" w:right="3962" w:hanging="360"/>
      </w:pPr>
      <w:rPr>
        <w:rFonts w:ascii="Symbol" w:hAnsi="Symbol" w:hint="default"/>
      </w:rPr>
    </w:lvl>
    <w:lvl w:ilvl="4" w:tplc="040D0003">
      <w:start w:val="1"/>
      <w:numFmt w:val="bullet"/>
      <w:lvlText w:val="o"/>
      <w:lvlJc w:val="left"/>
      <w:pPr>
        <w:tabs>
          <w:tab w:val="num" w:pos="4682"/>
        </w:tabs>
        <w:ind w:left="4682" w:right="4682" w:hanging="360"/>
      </w:pPr>
      <w:rPr>
        <w:rFonts w:ascii="Courier New" w:hAnsi="Courier New" w:hint="default"/>
      </w:rPr>
    </w:lvl>
    <w:lvl w:ilvl="5" w:tplc="040D0005">
      <w:start w:val="1"/>
      <w:numFmt w:val="bullet"/>
      <w:lvlText w:val=""/>
      <w:lvlJc w:val="left"/>
      <w:pPr>
        <w:tabs>
          <w:tab w:val="num" w:pos="5402"/>
        </w:tabs>
        <w:ind w:left="5402" w:right="5402" w:hanging="360"/>
      </w:pPr>
      <w:rPr>
        <w:rFonts w:ascii="Wingdings" w:hAnsi="Wingdings" w:hint="default"/>
      </w:rPr>
    </w:lvl>
    <w:lvl w:ilvl="6" w:tplc="040D0001">
      <w:start w:val="1"/>
      <w:numFmt w:val="bullet"/>
      <w:lvlText w:val=""/>
      <w:lvlJc w:val="left"/>
      <w:pPr>
        <w:tabs>
          <w:tab w:val="num" w:pos="6122"/>
        </w:tabs>
        <w:ind w:left="6122" w:right="6122" w:hanging="360"/>
      </w:pPr>
      <w:rPr>
        <w:rFonts w:ascii="Symbol" w:hAnsi="Symbol" w:hint="default"/>
      </w:rPr>
    </w:lvl>
    <w:lvl w:ilvl="7" w:tplc="040D0003">
      <w:start w:val="1"/>
      <w:numFmt w:val="bullet"/>
      <w:lvlText w:val="o"/>
      <w:lvlJc w:val="left"/>
      <w:pPr>
        <w:tabs>
          <w:tab w:val="num" w:pos="6842"/>
        </w:tabs>
        <w:ind w:left="6842" w:right="6842" w:hanging="360"/>
      </w:pPr>
      <w:rPr>
        <w:rFonts w:ascii="Courier New" w:hAnsi="Courier New" w:hint="default"/>
      </w:rPr>
    </w:lvl>
    <w:lvl w:ilvl="8" w:tplc="040D0005">
      <w:start w:val="1"/>
      <w:numFmt w:val="bullet"/>
      <w:lvlText w:val=""/>
      <w:lvlJc w:val="left"/>
      <w:pPr>
        <w:tabs>
          <w:tab w:val="num" w:pos="7562"/>
        </w:tabs>
        <w:ind w:left="7562" w:right="7562" w:hanging="360"/>
      </w:pPr>
      <w:rPr>
        <w:rFonts w:ascii="Wingdings" w:hAnsi="Wingdings" w:hint="default"/>
      </w:rPr>
    </w:lvl>
  </w:abstractNum>
  <w:abstractNum w:abstractNumId="21" w15:restartNumberingAfterBreak="0">
    <w:nsid w:val="56F11AC0"/>
    <w:multiLevelType w:val="multilevel"/>
    <w:tmpl w:val="6734CB30"/>
    <w:lvl w:ilvl="0">
      <w:start w:val="1"/>
      <w:numFmt w:val="lowerLetter"/>
      <w:pStyle w:val="Letters1"/>
      <w:lvlText w:val="%1."/>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Restart w:val="0"/>
      <w:pStyle w:val="letters11"/>
      <w:lvlText w:val="%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Restart w:val="0"/>
      <w:pStyle w:val="Letters111"/>
      <w:lvlText w:val="%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Restart w:val="0"/>
      <w:pStyle w:val="Letters1111"/>
      <w:lvlText w:val="%4."/>
      <w:lvlJc w:val="left"/>
      <w:pPr>
        <w:tabs>
          <w:tab w:val="num" w:pos="3544"/>
        </w:tabs>
        <w:ind w:left="3544" w:hanging="425"/>
      </w:pPr>
      <w:rPr>
        <w:rFonts w:ascii="Times New Roman" w:hAnsi="Times New Roman" w:hint="default"/>
        <w:b w:val="0"/>
        <w:i w:val="0"/>
        <w:sz w:val="24"/>
      </w:rPr>
    </w:lvl>
    <w:lvl w:ilvl="4">
      <w:start w:val="1"/>
      <w:numFmt w:val="lowerLetter"/>
      <w:lvlRestart w:val="0"/>
      <w:pStyle w:val="Letters11111"/>
      <w:lvlText w:val="%5."/>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7180093"/>
    <w:multiLevelType w:val="multilevel"/>
    <w:tmpl w:val="A6A0F024"/>
    <w:lvl w:ilvl="0">
      <w:start w:val="1"/>
      <w:numFmt w:val="decimal"/>
      <w:lvlText w:val="%1."/>
      <w:lvlJc w:val="left"/>
      <w:pPr>
        <w:tabs>
          <w:tab w:val="num" w:pos="567"/>
        </w:tabs>
        <w:ind w:left="567" w:hanging="567"/>
      </w:pPr>
      <w:rPr>
        <w:rFonts w:ascii="Times New Roman" w:hAnsi="Times New Roman" w:hint="default"/>
        <w:b w:val="0"/>
        <w:i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6809013C"/>
    <w:multiLevelType w:val="hybridMultilevel"/>
    <w:tmpl w:val="16C49D88"/>
    <w:lvl w:ilvl="0" w:tplc="11FAEBC0">
      <w:start w:val="1"/>
      <w:numFmt w:val="decimal"/>
      <w:pStyle w:val="Numlist1111"/>
      <w:lvlText w:val="%1."/>
      <w:lvlJc w:val="left"/>
      <w:pPr>
        <w:ind w:left="3839" w:hanging="360"/>
      </w:pPr>
      <w:rPr>
        <w:rFonts w:ascii="Calibri" w:hAnsi="Calibri" w:hint="default"/>
        <w:b w:val="0"/>
        <w:i w:val="0"/>
        <w:sz w:val="22"/>
      </w:rPr>
    </w:lvl>
    <w:lvl w:ilvl="1" w:tplc="04090019" w:tentative="1">
      <w:start w:val="1"/>
      <w:numFmt w:val="lowerLetter"/>
      <w:lvlText w:val="%2."/>
      <w:lvlJc w:val="left"/>
      <w:pPr>
        <w:ind w:left="4559" w:hanging="360"/>
      </w:pPr>
    </w:lvl>
    <w:lvl w:ilvl="2" w:tplc="0409001B" w:tentative="1">
      <w:start w:val="1"/>
      <w:numFmt w:val="lowerRoman"/>
      <w:lvlText w:val="%3."/>
      <w:lvlJc w:val="right"/>
      <w:pPr>
        <w:ind w:left="5279" w:hanging="180"/>
      </w:pPr>
    </w:lvl>
    <w:lvl w:ilvl="3" w:tplc="0409000F" w:tentative="1">
      <w:start w:val="1"/>
      <w:numFmt w:val="decimal"/>
      <w:lvlText w:val="%4."/>
      <w:lvlJc w:val="left"/>
      <w:pPr>
        <w:ind w:left="5999" w:hanging="360"/>
      </w:pPr>
    </w:lvl>
    <w:lvl w:ilvl="4" w:tplc="04090019" w:tentative="1">
      <w:start w:val="1"/>
      <w:numFmt w:val="lowerLetter"/>
      <w:lvlText w:val="%5."/>
      <w:lvlJc w:val="left"/>
      <w:pPr>
        <w:ind w:left="6719" w:hanging="360"/>
      </w:pPr>
    </w:lvl>
    <w:lvl w:ilvl="5" w:tplc="0409001B" w:tentative="1">
      <w:start w:val="1"/>
      <w:numFmt w:val="lowerRoman"/>
      <w:lvlText w:val="%6."/>
      <w:lvlJc w:val="right"/>
      <w:pPr>
        <w:ind w:left="7439" w:hanging="180"/>
      </w:pPr>
    </w:lvl>
    <w:lvl w:ilvl="6" w:tplc="0409000F" w:tentative="1">
      <w:start w:val="1"/>
      <w:numFmt w:val="decimal"/>
      <w:lvlText w:val="%7."/>
      <w:lvlJc w:val="left"/>
      <w:pPr>
        <w:ind w:left="8159" w:hanging="360"/>
      </w:pPr>
    </w:lvl>
    <w:lvl w:ilvl="7" w:tplc="04090019" w:tentative="1">
      <w:start w:val="1"/>
      <w:numFmt w:val="lowerLetter"/>
      <w:lvlText w:val="%8."/>
      <w:lvlJc w:val="left"/>
      <w:pPr>
        <w:ind w:left="8879" w:hanging="360"/>
      </w:pPr>
    </w:lvl>
    <w:lvl w:ilvl="8" w:tplc="0409001B" w:tentative="1">
      <w:start w:val="1"/>
      <w:numFmt w:val="lowerRoman"/>
      <w:lvlText w:val="%9."/>
      <w:lvlJc w:val="right"/>
      <w:pPr>
        <w:ind w:left="9599" w:hanging="180"/>
      </w:pPr>
    </w:lvl>
  </w:abstractNum>
  <w:abstractNum w:abstractNumId="24" w15:restartNumberingAfterBreak="0">
    <w:nsid w:val="79050BFB"/>
    <w:multiLevelType w:val="hybridMultilevel"/>
    <w:tmpl w:val="28D6E7B2"/>
    <w:lvl w:ilvl="0" w:tplc="33D85CFE">
      <w:start w:val="1"/>
      <w:numFmt w:val="upperLetter"/>
      <w:lvlText w:val="%1."/>
      <w:lvlJc w:val="left"/>
      <w:pPr>
        <w:tabs>
          <w:tab w:val="num" w:pos="3232"/>
        </w:tabs>
        <w:ind w:left="3232" w:right="3232" w:hanging="397"/>
      </w:pPr>
      <w:rPr>
        <w:rFonts w:ascii="Arial" w:hAnsi="Arial" w:cs="Times New Roman" w:hint="default"/>
        <w:b w:val="0"/>
        <w:i w:val="0"/>
        <w:sz w:val="20"/>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5" w15:restartNumberingAfterBreak="0">
    <w:nsid w:val="7AE2036A"/>
    <w:multiLevelType w:val="hybridMultilevel"/>
    <w:tmpl w:val="2FBCA1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364751038">
    <w:abstractNumId w:val="15"/>
  </w:num>
  <w:num w:numId="2" w16cid:durableId="2001351215">
    <w:abstractNumId w:val="13"/>
  </w:num>
  <w:num w:numId="3" w16cid:durableId="600455378">
    <w:abstractNumId w:val="9"/>
  </w:num>
  <w:num w:numId="4" w16cid:durableId="716126358">
    <w:abstractNumId w:val="7"/>
  </w:num>
  <w:num w:numId="5" w16cid:durableId="837576573">
    <w:abstractNumId w:val="6"/>
  </w:num>
  <w:num w:numId="6" w16cid:durableId="1443183100">
    <w:abstractNumId w:val="8"/>
  </w:num>
  <w:num w:numId="7" w16cid:durableId="1062673524">
    <w:abstractNumId w:val="3"/>
  </w:num>
  <w:num w:numId="8" w16cid:durableId="1429619034">
    <w:abstractNumId w:val="2"/>
  </w:num>
  <w:num w:numId="9" w16cid:durableId="250117039">
    <w:abstractNumId w:val="17"/>
  </w:num>
  <w:num w:numId="10" w16cid:durableId="324941394">
    <w:abstractNumId w:val="20"/>
  </w:num>
  <w:num w:numId="11" w16cid:durableId="312413109">
    <w:abstractNumId w:val="10"/>
  </w:num>
  <w:num w:numId="12" w16cid:durableId="192353013">
    <w:abstractNumId w:val="18"/>
  </w:num>
  <w:num w:numId="13" w16cid:durableId="1336416442">
    <w:abstractNumId w:val="18"/>
  </w:num>
  <w:num w:numId="14" w16cid:durableId="1447433225">
    <w:abstractNumId w:val="18"/>
  </w:num>
  <w:num w:numId="15" w16cid:durableId="508830488">
    <w:abstractNumId w:val="18"/>
  </w:num>
  <w:num w:numId="16" w16cid:durableId="85663637">
    <w:abstractNumId w:val="19"/>
  </w:num>
  <w:num w:numId="17" w16cid:durableId="1658530239">
    <w:abstractNumId w:val="14"/>
  </w:num>
  <w:num w:numId="18" w16cid:durableId="448083446">
    <w:abstractNumId w:val="24"/>
  </w:num>
  <w:num w:numId="19" w16cid:durableId="665128526">
    <w:abstractNumId w:val="5"/>
  </w:num>
  <w:num w:numId="20" w16cid:durableId="785545735">
    <w:abstractNumId w:val="4"/>
  </w:num>
  <w:num w:numId="21" w16cid:durableId="1613321042">
    <w:abstractNumId w:val="1"/>
  </w:num>
  <w:num w:numId="22" w16cid:durableId="672220933">
    <w:abstractNumId w:val="0"/>
  </w:num>
  <w:num w:numId="23" w16cid:durableId="2096827171">
    <w:abstractNumId w:val="11"/>
  </w:num>
  <w:num w:numId="24" w16cid:durableId="557088257">
    <w:abstractNumId w:val="22"/>
  </w:num>
  <w:num w:numId="25" w16cid:durableId="20095530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86415639">
    <w:abstractNumId w:val="21"/>
  </w:num>
  <w:num w:numId="27" w16cid:durableId="1899853100">
    <w:abstractNumId w:val="21"/>
  </w:num>
  <w:num w:numId="28" w16cid:durableId="60361226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119771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44224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99974269">
    <w:abstractNumId w:val="16"/>
  </w:num>
  <w:num w:numId="32" w16cid:durableId="1208948776">
    <w:abstractNumId w:val="23"/>
  </w:num>
  <w:num w:numId="33" w16cid:durableId="952781431">
    <w:abstractNumId w:val="25"/>
  </w:num>
  <w:num w:numId="34" w16cid:durableId="19232232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F0BE7B9-74D9-4250-8D04-552A1A6F140D}"/>
    <w:docVar w:name="dgnword-eventsink" w:val="2366215243104"/>
  </w:docVars>
  <w:rsids>
    <w:rsidRoot w:val="002B27C7"/>
    <w:rsid w:val="000020E9"/>
    <w:rsid w:val="00022D76"/>
    <w:rsid w:val="00023F43"/>
    <w:rsid w:val="000259F0"/>
    <w:rsid w:val="0002702B"/>
    <w:rsid w:val="00027B21"/>
    <w:rsid w:val="00032231"/>
    <w:rsid w:val="000372F8"/>
    <w:rsid w:val="00037D6B"/>
    <w:rsid w:val="00041DF0"/>
    <w:rsid w:val="0004487E"/>
    <w:rsid w:val="00045A48"/>
    <w:rsid w:val="000542C5"/>
    <w:rsid w:val="00054E18"/>
    <w:rsid w:val="00055F3D"/>
    <w:rsid w:val="00056465"/>
    <w:rsid w:val="00056482"/>
    <w:rsid w:val="000569E4"/>
    <w:rsid w:val="000577D2"/>
    <w:rsid w:val="0005793C"/>
    <w:rsid w:val="00061E95"/>
    <w:rsid w:val="00076CFB"/>
    <w:rsid w:val="0008399F"/>
    <w:rsid w:val="000861CA"/>
    <w:rsid w:val="00090FCE"/>
    <w:rsid w:val="00091080"/>
    <w:rsid w:val="00091B30"/>
    <w:rsid w:val="00091DF0"/>
    <w:rsid w:val="00092034"/>
    <w:rsid w:val="00093023"/>
    <w:rsid w:val="000932CB"/>
    <w:rsid w:val="00096205"/>
    <w:rsid w:val="0009711F"/>
    <w:rsid w:val="000A765B"/>
    <w:rsid w:val="000B418C"/>
    <w:rsid w:val="000B5BCB"/>
    <w:rsid w:val="000B6899"/>
    <w:rsid w:val="000C422F"/>
    <w:rsid w:val="000C731E"/>
    <w:rsid w:val="000E112C"/>
    <w:rsid w:val="000E3464"/>
    <w:rsid w:val="000E490A"/>
    <w:rsid w:val="000E7301"/>
    <w:rsid w:val="000E7CD6"/>
    <w:rsid w:val="000F30F3"/>
    <w:rsid w:val="000F4903"/>
    <w:rsid w:val="000F4E32"/>
    <w:rsid w:val="0010376E"/>
    <w:rsid w:val="00105116"/>
    <w:rsid w:val="001059C9"/>
    <w:rsid w:val="001111CA"/>
    <w:rsid w:val="00116778"/>
    <w:rsid w:val="001175D0"/>
    <w:rsid w:val="00117DBE"/>
    <w:rsid w:val="00123812"/>
    <w:rsid w:val="00124CBF"/>
    <w:rsid w:val="00127858"/>
    <w:rsid w:val="00130ADE"/>
    <w:rsid w:val="00133146"/>
    <w:rsid w:val="0013454D"/>
    <w:rsid w:val="00141B6F"/>
    <w:rsid w:val="001425DC"/>
    <w:rsid w:val="00152D46"/>
    <w:rsid w:val="00155006"/>
    <w:rsid w:val="0016184E"/>
    <w:rsid w:val="001635A3"/>
    <w:rsid w:val="00172E4B"/>
    <w:rsid w:val="00181E3B"/>
    <w:rsid w:val="00182A7D"/>
    <w:rsid w:val="00182CE4"/>
    <w:rsid w:val="0018511C"/>
    <w:rsid w:val="00193C71"/>
    <w:rsid w:val="00194C95"/>
    <w:rsid w:val="001A4BBE"/>
    <w:rsid w:val="001A4CF1"/>
    <w:rsid w:val="001A511C"/>
    <w:rsid w:val="001A6BA4"/>
    <w:rsid w:val="001A6F98"/>
    <w:rsid w:val="001B0545"/>
    <w:rsid w:val="001B1D7E"/>
    <w:rsid w:val="001B777D"/>
    <w:rsid w:val="001B799C"/>
    <w:rsid w:val="001C26DE"/>
    <w:rsid w:val="001C78C0"/>
    <w:rsid w:val="001D2DFB"/>
    <w:rsid w:val="001D58CF"/>
    <w:rsid w:val="001E1729"/>
    <w:rsid w:val="001E3520"/>
    <w:rsid w:val="001E39CD"/>
    <w:rsid w:val="001E6187"/>
    <w:rsid w:val="001F1A66"/>
    <w:rsid w:val="001F5455"/>
    <w:rsid w:val="00205EAE"/>
    <w:rsid w:val="002064AA"/>
    <w:rsid w:val="002134C0"/>
    <w:rsid w:val="002143AA"/>
    <w:rsid w:val="00215D2D"/>
    <w:rsid w:val="00216DD2"/>
    <w:rsid w:val="002237B6"/>
    <w:rsid w:val="00223DB6"/>
    <w:rsid w:val="0022681C"/>
    <w:rsid w:val="002317B2"/>
    <w:rsid w:val="00234333"/>
    <w:rsid w:val="00234823"/>
    <w:rsid w:val="00234849"/>
    <w:rsid w:val="00234B1A"/>
    <w:rsid w:val="00235E88"/>
    <w:rsid w:val="00241963"/>
    <w:rsid w:val="0024450C"/>
    <w:rsid w:val="0024548D"/>
    <w:rsid w:val="00252EE1"/>
    <w:rsid w:val="002532BC"/>
    <w:rsid w:val="00257773"/>
    <w:rsid w:val="002646DD"/>
    <w:rsid w:val="0026796C"/>
    <w:rsid w:val="002711D3"/>
    <w:rsid w:val="0027343F"/>
    <w:rsid w:val="00287CF3"/>
    <w:rsid w:val="00290810"/>
    <w:rsid w:val="00290B4D"/>
    <w:rsid w:val="00291FD7"/>
    <w:rsid w:val="002A05B0"/>
    <w:rsid w:val="002A2950"/>
    <w:rsid w:val="002A3380"/>
    <w:rsid w:val="002A4C79"/>
    <w:rsid w:val="002A63C7"/>
    <w:rsid w:val="002A671F"/>
    <w:rsid w:val="002A672B"/>
    <w:rsid w:val="002A7207"/>
    <w:rsid w:val="002B222B"/>
    <w:rsid w:val="002B27C7"/>
    <w:rsid w:val="002B624D"/>
    <w:rsid w:val="002C25DA"/>
    <w:rsid w:val="002C66F8"/>
    <w:rsid w:val="002D4A7C"/>
    <w:rsid w:val="002D60FC"/>
    <w:rsid w:val="002E4484"/>
    <w:rsid w:val="002E68F4"/>
    <w:rsid w:val="002F0651"/>
    <w:rsid w:val="002F18AC"/>
    <w:rsid w:val="002F2BEC"/>
    <w:rsid w:val="002F3BAB"/>
    <w:rsid w:val="002F5192"/>
    <w:rsid w:val="002F5E73"/>
    <w:rsid w:val="003005C3"/>
    <w:rsid w:val="003059B4"/>
    <w:rsid w:val="00306732"/>
    <w:rsid w:val="00322D93"/>
    <w:rsid w:val="003310E8"/>
    <w:rsid w:val="00337013"/>
    <w:rsid w:val="00343504"/>
    <w:rsid w:val="00354053"/>
    <w:rsid w:val="00354C09"/>
    <w:rsid w:val="0036051D"/>
    <w:rsid w:val="00360580"/>
    <w:rsid w:val="00365262"/>
    <w:rsid w:val="003715BC"/>
    <w:rsid w:val="00376B9B"/>
    <w:rsid w:val="003830E4"/>
    <w:rsid w:val="003900B5"/>
    <w:rsid w:val="0039059D"/>
    <w:rsid w:val="00392900"/>
    <w:rsid w:val="00396ACF"/>
    <w:rsid w:val="003A4E7F"/>
    <w:rsid w:val="003B159C"/>
    <w:rsid w:val="003B6562"/>
    <w:rsid w:val="003C4DBB"/>
    <w:rsid w:val="003D1B45"/>
    <w:rsid w:val="003D23FB"/>
    <w:rsid w:val="003E06D2"/>
    <w:rsid w:val="003E300F"/>
    <w:rsid w:val="003E32A4"/>
    <w:rsid w:val="003E6F38"/>
    <w:rsid w:val="003F5563"/>
    <w:rsid w:val="003F5E77"/>
    <w:rsid w:val="003F6DDC"/>
    <w:rsid w:val="00400168"/>
    <w:rsid w:val="004033DA"/>
    <w:rsid w:val="00413832"/>
    <w:rsid w:val="00421342"/>
    <w:rsid w:val="00423780"/>
    <w:rsid w:val="00423973"/>
    <w:rsid w:val="00441753"/>
    <w:rsid w:val="00443BCD"/>
    <w:rsid w:val="00444B68"/>
    <w:rsid w:val="00453D39"/>
    <w:rsid w:val="00454017"/>
    <w:rsid w:val="004604E0"/>
    <w:rsid w:val="00460FFA"/>
    <w:rsid w:val="00461E69"/>
    <w:rsid w:val="00465459"/>
    <w:rsid w:val="00470E2B"/>
    <w:rsid w:val="004836D9"/>
    <w:rsid w:val="00493134"/>
    <w:rsid w:val="00494401"/>
    <w:rsid w:val="004A09A9"/>
    <w:rsid w:val="004A1593"/>
    <w:rsid w:val="004A1F62"/>
    <w:rsid w:val="004A7D9C"/>
    <w:rsid w:val="004B4311"/>
    <w:rsid w:val="004B68C7"/>
    <w:rsid w:val="004C1212"/>
    <w:rsid w:val="004C1806"/>
    <w:rsid w:val="004C500A"/>
    <w:rsid w:val="004C6606"/>
    <w:rsid w:val="004D4F40"/>
    <w:rsid w:val="004E0F42"/>
    <w:rsid w:val="004E1AB2"/>
    <w:rsid w:val="004E5436"/>
    <w:rsid w:val="004F16C3"/>
    <w:rsid w:val="004F35FF"/>
    <w:rsid w:val="004F7B04"/>
    <w:rsid w:val="00500E21"/>
    <w:rsid w:val="00504308"/>
    <w:rsid w:val="005055E1"/>
    <w:rsid w:val="0050726B"/>
    <w:rsid w:val="0051084D"/>
    <w:rsid w:val="00510A3D"/>
    <w:rsid w:val="00511695"/>
    <w:rsid w:val="00512539"/>
    <w:rsid w:val="00512BC6"/>
    <w:rsid w:val="00513539"/>
    <w:rsid w:val="00514071"/>
    <w:rsid w:val="005152F3"/>
    <w:rsid w:val="005161FA"/>
    <w:rsid w:val="005164E2"/>
    <w:rsid w:val="005207F0"/>
    <w:rsid w:val="00526E82"/>
    <w:rsid w:val="005277B2"/>
    <w:rsid w:val="005362E7"/>
    <w:rsid w:val="00536D91"/>
    <w:rsid w:val="00541427"/>
    <w:rsid w:val="00543BBE"/>
    <w:rsid w:val="005451E8"/>
    <w:rsid w:val="00556788"/>
    <w:rsid w:val="00556D88"/>
    <w:rsid w:val="00563566"/>
    <w:rsid w:val="00563FA0"/>
    <w:rsid w:val="00564547"/>
    <w:rsid w:val="00566FD2"/>
    <w:rsid w:val="00567709"/>
    <w:rsid w:val="00574891"/>
    <w:rsid w:val="00586DF3"/>
    <w:rsid w:val="00590087"/>
    <w:rsid w:val="00597FE2"/>
    <w:rsid w:val="005A0050"/>
    <w:rsid w:val="005A4B52"/>
    <w:rsid w:val="005A555E"/>
    <w:rsid w:val="005A65EE"/>
    <w:rsid w:val="005C6111"/>
    <w:rsid w:val="005C7516"/>
    <w:rsid w:val="005D4AA7"/>
    <w:rsid w:val="005E15FB"/>
    <w:rsid w:val="005E178F"/>
    <w:rsid w:val="005E5A87"/>
    <w:rsid w:val="005E5B82"/>
    <w:rsid w:val="005E7FAD"/>
    <w:rsid w:val="005F193C"/>
    <w:rsid w:val="005F1A87"/>
    <w:rsid w:val="005F1DB6"/>
    <w:rsid w:val="005F5D36"/>
    <w:rsid w:val="005F76BC"/>
    <w:rsid w:val="00602883"/>
    <w:rsid w:val="0061049F"/>
    <w:rsid w:val="006212BA"/>
    <w:rsid w:val="00623608"/>
    <w:rsid w:val="00630832"/>
    <w:rsid w:val="00633F89"/>
    <w:rsid w:val="0064759C"/>
    <w:rsid w:val="006529C0"/>
    <w:rsid w:val="00652D63"/>
    <w:rsid w:val="0065614A"/>
    <w:rsid w:val="00657E16"/>
    <w:rsid w:val="006626BC"/>
    <w:rsid w:val="00662BEC"/>
    <w:rsid w:val="0066529F"/>
    <w:rsid w:val="00667EE5"/>
    <w:rsid w:val="006706B3"/>
    <w:rsid w:val="00671B03"/>
    <w:rsid w:val="00676587"/>
    <w:rsid w:val="00677617"/>
    <w:rsid w:val="0068425E"/>
    <w:rsid w:val="0068551D"/>
    <w:rsid w:val="0068582B"/>
    <w:rsid w:val="006862CD"/>
    <w:rsid w:val="006913AC"/>
    <w:rsid w:val="00691AEE"/>
    <w:rsid w:val="0069598E"/>
    <w:rsid w:val="006A2005"/>
    <w:rsid w:val="006A5221"/>
    <w:rsid w:val="006A5DB8"/>
    <w:rsid w:val="006B0110"/>
    <w:rsid w:val="006B2246"/>
    <w:rsid w:val="006B2438"/>
    <w:rsid w:val="006B39E6"/>
    <w:rsid w:val="006B520B"/>
    <w:rsid w:val="006C301A"/>
    <w:rsid w:val="006C4E1A"/>
    <w:rsid w:val="006D1277"/>
    <w:rsid w:val="006D26DC"/>
    <w:rsid w:val="006E0918"/>
    <w:rsid w:val="006E14D9"/>
    <w:rsid w:val="006E31B1"/>
    <w:rsid w:val="006E3FD2"/>
    <w:rsid w:val="006E5A99"/>
    <w:rsid w:val="006E65DA"/>
    <w:rsid w:val="006F0CB8"/>
    <w:rsid w:val="006F2BA0"/>
    <w:rsid w:val="006F430D"/>
    <w:rsid w:val="00701AC1"/>
    <w:rsid w:val="00703666"/>
    <w:rsid w:val="00705E40"/>
    <w:rsid w:val="0071397E"/>
    <w:rsid w:val="0071564B"/>
    <w:rsid w:val="00716EE0"/>
    <w:rsid w:val="00726BC7"/>
    <w:rsid w:val="00726BFF"/>
    <w:rsid w:val="00726F5A"/>
    <w:rsid w:val="00727B81"/>
    <w:rsid w:val="00730DD9"/>
    <w:rsid w:val="00736029"/>
    <w:rsid w:val="0074401B"/>
    <w:rsid w:val="00753539"/>
    <w:rsid w:val="00756FA0"/>
    <w:rsid w:val="007643E9"/>
    <w:rsid w:val="00764A75"/>
    <w:rsid w:val="00765876"/>
    <w:rsid w:val="0078490A"/>
    <w:rsid w:val="00794068"/>
    <w:rsid w:val="00796A11"/>
    <w:rsid w:val="007A1473"/>
    <w:rsid w:val="007A41DC"/>
    <w:rsid w:val="007A7053"/>
    <w:rsid w:val="007B660B"/>
    <w:rsid w:val="007B735A"/>
    <w:rsid w:val="007C22B0"/>
    <w:rsid w:val="007C577A"/>
    <w:rsid w:val="007C592F"/>
    <w:rsid w:val="007C6008"/>
    <w:rsid w:val="007D08D4"/>
    <w:rsid w:val="007D0A24"/>
    <w:rsid w:val="007D47B7"/>
    <w:rsid w:val="007E0773"/>
    <w:rsid w:val="007E5894"/>
    <w:rsid w:val="007E6744"/>
    <w:rsid w:val="007F5F4F"/>
    <w:rsid w:val="008121AA"/>
    <w:rsid w:val="00814A2C"/>
    <w:rsid w:val="00814E62"/>
    <w:rsid w:val="0081548A"/>
    <w:rsid w:val="008161DC"/>
    <w:rsid w:val="00816987"/>
    <w:rsid w:val="008175BD"/>
    <w:rsid w:val="0082038E"/>
    <w:rsid w:val="008230EB"/>
    <w:rsid w:val="00824937"/>
    <w:rsid w:val="00834EB4"/>
    <w:rsid w:val="0084276D"/>
    <w:rsid w:val="00842B2B"/>
    <w:rsid w:val="00843F5E"/>
    <w:rsid w:val="00845491"/>
    <w:rsid w:val="008568AE"/>
    <w:rsid w:val="00857C1A"/>
    <w:rsid w:val="00862EB8"/>
    <w:rsid w:val="00867A8C"/>
    <w:rsid w:val="00875140"/>
    <w:rsid w:val="008821DA"/>
    <w:rsid w:val="0088654A"/>
    <w:rsid w:val="00895134"/>
    <w:rsid w:val="00896941"/>
    <w:rsid w:val="008A0812"/>
    <w:rsid w:val="008A2790"/>
    <w:rsid w:val="008A3EE6"/>
    <w:rsid w:val="008B0338"/>
    <w:rsid w:val="008B5785"/>
    <w:rsid w:val="008B6166"/>
    <w:rsid w:val="008B6FE9"/>
    <w:rsid w:val="008B72DB"/>
    <w:rsid w:val="008C58A3"/>
    <w:rsid w:val="008C6AE3"/>
    <w:rsid w:val="008C7589"/>
    <w:rsid w:val="008D0EE0"/>
    <w:rsid w:val="008D2F17"/>
    <w:rsid w:val="008D3CB0"/>
    <w:rsid w:val="008D4148"/>
    <w:rsid w:val="008E0EF4"/>
    <w:rsid w:val="008E7DBB"/>
    <w:rsid w:val="008F07F4"/>
    <w:rsid w:val="008F5A12"/>
    <w:rsid w:val="00903CB1"/>
    <w:rsid w:val="00904105"/>
    <w:rsid w:val="0090487C"/>
    <w:rsid w:val="0090594D"/>
    <w:rsid w:val="00907927"/>
    <w:rsid w:val="009107FE"/>
    <w:rsid w:val="00913DC1"/>
    <w:rsid w:val="009146CE"/>
    <w:rsid w:val="00923F54"/>
    <w:rsid w:val="0092449C"/>
    <w:rsid w:val="00936A19"/>
    <w:rsid w:val="00940633"/>
    <w:rsid w:val="00941F6F"/>
    <w:rsid w:val="00947E2D"/>
    <w:rsid w:val="0095329F"/>
    <w:rsid w:val="009617D9"/>
    <w:rsid w:val="0096710D"/>
    <w:rsid w:val="009718EA"/>
    <w:rsid w:val="00974313"/>
    <w:rsid w:val="0097747B"/>
    <w:rsid w:val="00977D50"/>
    <w:rsid w:val="0098495F"/>
    <w:rsid w:val="00986F6D"/>
    <w:rsid w:val="009943D2"/>
    <w:rsid w:val="00994DBE"/>
    <w:rsid w:val="00997031"/>
    <w:rsid w:val="009A4CA2"/>
    <w:rsid w:val="009B33C2"/>
    <w:rsid w:val="009B6C85"/>
    <w:rsid w:val="009B6E79"/>
    <w:rsid w:val="009B7F91"/>
    <w:rsid w:val="009C5374"/>
    <w:rsid w:val="009C53CA"/>
    <w:rsid w:val="009C7BDE"/>
    <w:rsid w:val="009D32FB"/>
    <w:rsid w:val="009D5D44"/>
    <w:rsid w:val="009D6C5B"/>
    <w:rsid w:val="009E2493"/>
    <w:rsid w:val="009E5B4F"/>
    <w:rsid w:val="009E6696"/>
    <w:rsid w:val="009F2323"/>
    <w:rsid w:val="009F27E4"/>
    <w:rsid w:val="009F3ECB"/>
    <w:rsid w:val="009F6F55"/>
    <w:rsid w:val="00A02492"/>
    <w:rsid w:val="00A1709B"/>
    <w:rsid w:val="00A2149B"/>
    <w:rsid w:val="00A222B6"/>
    <w:rsid w:val="00A259F9"/>
    <w:rsid w:val="00A26E6E"/>
    <w:rsid w:val="00A30E77"/>
    <w:rsid w:val="00A40EB4"/>
    <w:rsid w:val="00A42B0B"/>
    <w:rsid w:val="00A56BF3"/>
    <w:rsid w:val="00A61BD4"/>
    <w:rsid w:val="00A704DB"/>
    <w:rsid w:val="00A731A6"/>
    <w:rsid w:val="00A74367"/>
    <w:rsid w:val="00A81749"/>
    <w:rsid w:val="00A828CD"/>
    <w:rsid w:val="00A8339C"/>
    <w:rsid w:val="00A859AF"/>
    <w:rsid w:val="00A85AF7"/>
    <w:rsid w:val="00A87DEA"/>
    <w:rsid w:val="00A93A03"/>
    <w:rsid w:val="00A93EED"/>
    <w:rsid w:val="00AA1ACA"/>
    <w:rsid w:val="00AA2575"/>
    <w:rsid w:val="00AA4633"/>
    <w:rsid w:val="00AA5426"/>
    <w:rsid w:val="00AB389A"/>
    <w:rsid w:val="00AB4E81"/>
    <w:rsid w:val="00AB4F76"/>
    <w:rsid w:val="00AB66D0"/>
    <w:rsid w:val="00AB787F"/>
    <w:rsid w:val="00AC1713"/>
    <w:rsid w:val="00AC201B"/>
    <w:rsid w:val="00AC3448"/>
    <w:rsid w:val="00AC6F1F"/>
    <w:rsid w:val="00AC762C"/>
    <w:rsid w:val="00AD0EB0"/>
    <w:rsid w:val="00AD4425"/>
    <w:rsid w:val="00AD4693"/>
    <w:rsid w:val="00AD736E"/>
    <w:rsid w:val="00AE297E"/>
    <w:rsid w:val="00AE440D"/>
    <w:rsid w:val="00AF16C5"/>
    <w:rsid w:val="00AF3136"/>
    <w:rsid w:val="00AF3AEE"/>
    <w:rsid w:val="00AF4BFF"/>
    <w:rsid w:val="00AF603C"/>
    <w:rsid w:val="00B04F34"/>
    <w:rsid w:val="00B1349A"/>
    <w:rsid w:val="00B14FA4"/>
    <w:rsid w:val="00B15F1A"/>
    <w:rsid w:val="00B17E85"/>
    <w:rsid w:val="00B200BD"/>
    <w:rsid w:val="00B20F9E"/>
    <w:rsid w:val="00B24348"/>
    <w:rsid w:val="00B25F61"/>
    <w:rsid w:val="00B3060E"/>
    <w:rsid w:val="00B32F81"/>
    <w:rsid w:val="00B340FB"/>
    <w:rsid w:val="00B34237"/>
    <w:rsid w:val="00B34F60"/>
    <w:rsid w:val="00B606FF"/>
    <w:rsid w:val="00B61701"/>
    <w:rsid w:val="00B65EED"/>
    <w:rsid w:val="00B67EDB"/>
    <w:rsid w:val="00B70F2F"/>
    <w:rsid w:val="00B735D9"/>
    <w:rsid w:val="00B762F2"/>
    <w:rsid w:val="00B77B67"/>
    <w:rsid w:val="00B80D6A"/>
    <w:rsid w:val="00B827FC"/>
    <w:rsid w:val="00B9164E"/>
    <w:rsid w:val="00B92714"/>
    <w:rsid w:val="00B94D11"/>
    <w:rsid w:val="00BA3C18"/>
    <w:rsid w:val="00BB066C"/>
    <w:rsid w:val="00BB1BCD"/>
    <w:rsid w:val="00BB6E59"/>
    <w:rsid w:val="00BC574D"/>
    <w:rsid w:val="00BD0C3B"/>
    <w:rsid w:val="00BD1E68"/>
    <w:rsid w:val="00BD2584"/>
    <w:rsid w:val="00BD69CA"/>
    <w:rsid w:val="00BE1227"/>
    <w:rsid w:val="00BE35EE"/>
    <w:rsid w:val="00BE38A0"/>
    <w:rsid w:val="00BE4319"/>
    <w:rsid w:val="00BF088E"/>
    <w:rsid w:val="00BF0E97"/>
    <w:rsid w:val="00BF5A00"/>
    <w:rsid w:val="00C03103"/>
    <w:rsid w:val="00C037ED"/>
    <w:rsid w:val="00C06EDA"/>
    <w:rsid w:val="00C11682"/>
    <w:rsid w:val="00C11CAA"/>
    <w:rsid w:val="00C214BF"/>
    <w:rsid w:val="00C23CE6"/>
    <w:rsid w:val="00C2477B"/>
    <w:rsid w:val="00C25E59"/>
    <w:rsid w:val="00C31AE5"/>
    <w:rsid w:val="00C34B07"/>
    <w:rsid w:val="00C437C5"/>
    <w:rsid w:val="00C44530"/>
    <w:rsid w:val="00C47305"/>
    <w:rsid w:val="00C47770"/>
    <w:rsid w:val="00C5373C"/>
    <w:rsid w:val="00C53BD3"/>
    <w:rsid w:val="00C555EE"/>
    <w:rsid w:val="00C558ED"/>
    <w:rsid w:val="00C5623C"/>
    <w:rsid w:val="00C56803"/>
    <w:rsid w:val="00C57B95"/>
    <w:rsid w:val="00C6153F"/>
    <w:rsid w:val="00C62FFA"/>
    <w:rsid w:val="00C709E8"/>
    <w:rsid w:val="00C72AC0"/>
    <w:rsid w:val="00C732FE"/>
    <w:rsid w:val="00C74464"/>
    <w:rsid w:val="00C75B5A"/>
    <w:rsid w:val="00C84C87"/>
    <w:rsid w:val="00C86675"/>
    <w:rsid w:val="00C87076"/>
    <w:rsid w:val="00C92A6C"/>
    <w:rsid w:val="00C94C9F"/>
    <w:rsid w:val="00C97C61"/>
    <w:rsid w:val="00CA138F"/>
    <w:rsid w:val="00CA4582"/>
    <w:rsid w:val="00CB1B28"/>
    <w:rsid w:val="00CB3B06"/>
    <w:rsid w:val="00CC3C7B"/>
    <w:rsid w:val="00CC429F"/>
    <w:rsid w:val="00CC52C6"/>
    <w:rsid w:val="00CC6235"/>
    <w:rsid w:val="00CC6EA4"/>
    <w:rsid w:val="00CD275B"/>
    <w:rsid w:val="00CD33E7"/>
    <w:rsid w:val="00CF0E99"/>
    <w:rsid w:val="00CF39BB"/>
    <w:rsid w:val="00CF7208"/>
    <w:rsid w:val="00D02CCE"/>
    <w:rsid w:val="00D05EA3"/>
    <w:rsid w:val="00D1012E"/>
    <w:rsid w:val="00D12C8D"/>
    <w:rsid w:val="00D137DD"/>
    <w:rsid w:val="00D16C44"/>
    <w:rsid w:val="00D217FA"/>
    <w:rsid w:val="00D21825"/>
    <w:rsid w:val="00D24180"/>
    <w:rsid w:val="00D24E47"/>
    <w:rsid w:val="00D25A5F"/>
    <w:rsid w:val="00D27F90"/>
    <w:rsid w:val="00D313B4"/>
    <w:rsid w:val="00D326D0"/>
    <w:rsid w:val="00D34B6D"/>
    <w:rsid w:val="00D3678A"/>
    <w:rsid w:val="00D36DE6"/>
    <w:rsid w:val="00D37A40"/>
    <w:rsid w:val="00D37E6F"/>
    <w:rsid w:val="00D41606"/>
    <w:rsid w:val="00D424FB"/>
    <w:rsid w:val="00D4746A"/>
    <w:rsid w:val="00D4755B"/>
    <w:rsid w:val="00D5079E"/>
    <w:rsid w:val="00D56909"/>
    <w:rsid w:val="00D62A81"/>
    <w:rsid w:val="00D70DED"/>
    <w:rsid w:val="00D76661"/>
    <w:rsid w:val="00D81BAE"/>
    <w:rsid w:val="00D87F42"/>
    <w:rsid w:val="00D94F0B"/>
    <w:rsid w:val="00D9554D"/>
    <w:rsid w:val="00D97393"/>
    <w:rsid w:val="00D97580"/>
    <w:rsid w:val="00DA3058"/>
    <w:rsid w:val="00DA46AB"/>
    <w:rsid w:val="00DB23E3"/>
    <w:rsid w:val="00DB32BC"/>
    <w:rsid w:val="00DC4645"/>
    <w:rsid w:val="00DD1A9B"/>
    <w:rsid w:val="00DD7136"/>
    <w:rsid w:val="00DE0975"/>
    <w:rsid w:val="00DE5111"/>
    <w:rsid w:val="00DE6DD8"/>
    <w:rsid w:val="00DF2585"/>
    <w:rsid w:val="00DF6C73"/>
    <w:rsid w:val="00E02654"/>
    <w:rsid w:val="00E02A7A"/>
    <w:rsid w:val="00E04C24"/>
    <w:rsid w:val="00E06872"/>
    <w:rsid w:val="00E12C7E"/>
    <w:rsid w:val="00E12D48"/>
    <w:rsid w:val="00E1722D"/>
    <w:rsid w:val="00E17E81"/>
    <w:rsid w:val="00E223A5"/>
    <w:rsid w:val="00E22511"/>
    <w:rsid w:val="00E22AE1"/>
    <w:rsid w:val="00E311A3"/>
    <w:rsid w:val="00E31268"/>
    <w:rsid w:val="00E31AEC"/>
    <w:rsid w:val="00E3592E"/>
    <w:rsid w:val="00E41345"/>
    <w:rsid w:val="00E43755"/>
    <w:rsid w:val="00E46280"/>
    <w:rsid w:val="00E47A6C"/>
    <w:rsid w:val="00E53C8D"/>
    <w:rsid w:val="00E5589A"/>
    <w:rsid w:val="00E6132D"/>
    <w:rsid w:val="00E6139F"/>
    <w:rsid w:val="00E64708"/>
    <w:rsid w:val="00E660DB"/>
    <w:rsid w:val="00E663A9"/>
    <w:rsid w:val="00E67597"/>
    <w:rsid w:val="00E676D1"/>
    <w:rsid w:val="00E67F77"/>
    <w:rsid w:val="00E71019"/>
    <w:rsid w:val="00E74B28"/>
    <w:rsid w:val="00E9767A"/>
    <w:rsid w:val="00E97AC4"/>
    <w:rsid w:val="00EA2EF7"/>
    <w:rsid w:val="00EB1DEE"/>
    <w:rsid w:val="00EB2A23"/>
    <w:rsid w:val="00EC531E"/>
    <w:rsid w:val="00EC6E84"/>
    <w:rsid w:val="00EC7181"/>
    <w:rsid w:val="00EC7B43"/>
    <w:rsid w:val="00ED2D43"/>
    <w:rsid w:val="00ED416F"/>
    <w:rsid w:val="00EE1612"/>
    <w:rsid w:val="00EE263E"/>
    <w:rsid w:val="00EE2819"/>
    <w:rsid w:val="00EE5496"/>
    <w:rsid w:val="00EE56E8"/>
    <w:rsid w:val="00EE6141"/>
    <w:rsid w:val="00EF07BA"/>
    <w:rsid w:val="00EF0EAF"/>
    <w:rsid w:val="00EF19D0"/>
    <w:rsid w:val="00EF34C6"/>
    <w:rsid w:val="00EF3522"/>
    <w:rsid w:val="00F00324"/>
    <w:rsid w:val="00F00585"/>
    <w:rsid w:val="00F03AAD"/>
    <w:rsid w:val="00F127F6"/>
    <w:rsid w:val="00F17AF9"/>
    <w:rsid w:val="00F17F73"/>
    <w:rsid w:val="00F20BD7"/>
    <w:rsid w:val="00F24F21"/>
    <w:rsid w:val="00F42209"/>
    <w:rsid w:val="00F4248A"/>
    <w:rsid w:val="00F4319A"/>
    <w:rsid w:val="00F451FF"/>
    <w:rsid w:val="00F4574E"/>
    <w:rsid w:val="00F5109F"/>
    <w:rsid w:val="00F53F00"/>
    <w:rsid w:val="00F5407E"/>
    <w:rsid w:val="00F55EC1"/>
    <w:rsid w:val="00F64A67"/>
    <w:rsid w:val="00F84AE3"/>
    <w:rsid w:val="00F84AE6"/>
    <w:rsid w:val="00F9367E"/>
    <w:rsid w:val="00F96987"/>
    <w:rsid w:val="00F969BB"/>
    <w:rsid w:val="00F979BC"/>
    <w:rsid w:val="00FA191F"/>
    <w:rsid w:val="00FA23C6"/>
    <w:rsid w:val="00FA2B2B"/>
    <w:rsid w:val="00FB6AA4"/>
    <w:rsid w:val="00FC25F0"/>
    <w:rsid w:val="00FC52EF"/>
    <w:rsid w:val="00FD1B57"/>
    <w:rsid w:val="00FE3FF1"/>
    <w:rsid w:val="00FE4E98"/>
    <w:rsid w:val="00FE563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37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unhideWhenUsed="1"/>
    <w:lsdException w:name="toc 2" w:uiPriority="0" w:unhideWhenUsed="1"/>
    <w:lsdException w:name="toc 3"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lsdException w:name="annotation text" w:semiHidden="1" w:unhideWhenUsed="1"/>
    <w:lsdException w:name="header" w:uiPriority="0"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uiPriority="0" w:unhideWhenUsed="1"/>
    <w:lsdException w:name="List Number" w:uiPriority="0" w:unhideWhenUsed="1"/>
    <w:lsdException w:name="List 2" w:uiPriority="0" w:unhideWhenUsed="1"/>
    <w:lsdException w:name="List 3" w:uiPriority="0" w:unhideWhenUsed="1"/>
    <w:lsdException w:name="List 4" w:semiHidden="1" w:unhideWhenUsed="1"/>
    <w:lsdException w:name="List 5" w:semiHidden="1" w:unhideWhenUsed="1"/>
    <w:lsdException w:name="List Bullet 2" w:uiPriority="0" w:unhideWhenUsed="1"/>
    <w:lsdException w:name="List Bullet 3" w:uiPriority="0" w:unhideWhenUsed="1"/>
    <w:lsdException w:name="List Bullet 4" w:semiHidden="1" w:unhideWhenUsed="1"/>
    <w:lsdException w:name="List Bullet 5" w:semiHidden="1" w:unhideWhenUsed="1"/>
    <w:lsdException w:name="List Number 2" w:uiPriority="0" w:unhideWhenUsed="1"/>
    <w:lsdException w:name="List Number 3"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unhideWhenUsed="1"/>
    <w:lsdException w:name="Body Text 3"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539"/>
    <w:pPr>
      <w:spacing w:before="240" w:line="320" w:lineRule="exact"/>
      <w:jc w:val="both"/>
    </w:pPr>
    <w:rPr>
      <w:rFonts w:ascii="Times New Roman" w:hAnsi="Times New Roman" w:cs="Times New Roman"/>
      <w:sz w:val="24"/>
      <w:szCs w:val="24"/>
      <w:lang w:bidi="ar-SA"/>
    </w:rPr>
  </w:style>
  <w:style w:type="paragraph" w:styleId="Heading4">
    <w:name w:val="heading 4"/>
    <w:basedOn w:val="Normal"/>
    <w:next w:val="Normal"/>
    <w:link w:val="Heading4Char"/>
    <w:uiPriority w:val="9"/>
    <w:semiHidden/>
    <w:unhideWhenUsed/>
    <w:qFormat/>
    <w:rsid w:val="008A3EE6"/>
    <w:pPr>
      <w:keepNext/>
      <w:keepLines/>
      <w:numPr>
        <w:ilvl w:val="6"/>
        <w:numId w:val="15"/>
      </w:numPr>
      <w:spacing w:before="40"/>
      <w:outlineLvl w:val="3"/>
    </w:pPr>
    <w:rPr>
      <w:rFonts w:ascii="Calibri Light" w:eastAsia="Times New Roman" w:hAnsi="Calibri Light"/>
      <w:i/>
      <w:iCs/>
      <w:color w:val="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MatterBold">
    <w:name w:val="Front Matter Bold"/>
    <w:qFormat/>
    <w:rsid w:val="00D76661"/>
    <w:pPr>
      <w:tabs>
        <w:tab w:val="left" w:pos="2268"/>
      </w:tabs>
      <w:spacing w:before="180" w:line="320" w:lineRule="exact"/>
      <w:ind w:left="2268" w:hanging="2268"/>
    </w:pPr>
    <w:rPr>
      <w:rFonts w:ascii="Times New Roman" w:hAnsi="Times New Roman"/>
      <w:b/>
      <w:sz w:val="24"/>
      <w:szCs w:val="22"/>
    </w:rPr>
  </w:style>
  <w:style w:type="paragraph" w:customStyle="1" w:styleId="DocumentHeadings">
    <w:name w:val="Document Headings"/>
    <w:qFormat/>
    <w:rsid w:val="00D76661"/>
    <w:pPr>
      <w:tabs>
        <w:tab w:val="right" w:pos="9639"/>
      </w:tabs>
      <w:spacing w:line="320" w:lineRule="exact"/>
    </w:pPr>
    <w:rPr>
      <w:rFonts w:ascii="Times New Roman" w:hAnsi="Times New Roman"/>
      <w:b/>
      <w:sz w:val="24"/>
      <w:szCs w:val="22"/>
    </w:rPr>
  </w:style>
  <w:style w:type="paragraph" w:customStyle="1" w:styleId="Numlist1">
    <w:name w:val="Numlist 1"/>
    <w:qFormat/>
    <w:rsid w:val="005164E2"/>
    <w:pPr>
      <w:numPr>
        <w:numId w:val="31"/>
      </w:numPr>
      <w:spacing w:after="180" w:line="320" w:lineRule="exact"/>
      <w:jc w:val="both"/>
    </w:pPr>
    <w:rPr>
      <w:rFonts w:ascii="Times New Roman" w:hAnsi="Times New Roman" w:cs="Times New Roman"/>
      <w:sz w:val="24"/>
      <w:szCs w:val="24"/>
    </w:rPr>
  </w:style>
  <w:style w:type="paragraph" w:customStyle="1" w:styleId="Numlist11">
    <w:name w:val="Numlist 1.1"/>
    <w:qFormat/>
    <w:rsid w:val="005164E2"/>
    <w:pPr>
      <w:numPr>
        <w:ilvl w:val="1"/>
        <w:numId w:val="31"/>
      </w:numPr>
      <w:tabs>
        <w:tab w:val="num" w:pos="1701"/>
      </w:tabs>
      <w:spacing w:before="240" w:after="180"/>
      <w:ind w:left="1701"/>
      <w:jc w:val="both"/>
    </w:pPr>
    <w:rPr>
      <w:rFonts w:ascii="Times New Roman" w:hAnsi="Times New Roman" w:cs="Times New Roman"/>
      <w:sz w:val="24"/>
      <w:szCs w:val="24"/>
    </w:rPr>
  </w:style>
  <w:style w:type="character" w:customStyle="1" w:styleId="Heading4Char">
    <w:name w:val="Heading 4 Char"/>
    <w:link w:val="Heading4"/>
    <w:uiPriority w:val="9"/>
    <w:semiHidden/>
    <w:rsid w:val="008A3EE6"/>
    <w:rPr>
      <w:rFonts w:ascii="Calibri Light" w:eastAsia="Times New Roman" w:hAnsi="Calibri Light" w:cs="Times New Roman"/>
      <w:i/>
      <w:iCs/>
      <w:color w:val="2E74B5"/>
    </w:rPr>
  </w:style>
  <w:style w:type="paragraph" w:customStyle="1" w:styleId="Numlist111">
    <w:name w:val="Numlist 1.1.1"/>
    <w:qFormat/>
    <w:rsid w:val="005164E2"/>
    <w:pPr>
      <w:numPr>
        <w:ilvl w:val="2"/>
        <w:numId w:val="31"/>
      </w:numPr>
      <w:spacing w:after="180" w:line="320" w:lineRule="exact"/>
      <w:ind w:left="2551" w:hanging="425"/>
      <w:jc w:val="both"/>
    </w:pPr>
    <w:rPr>
      <w:rFonts w:ascii="Times New Roman" w:hAnsi="Times New Roman" w:cs="Times New Roman"/>
      <w:sz w:val="24"/>
      <w:szCs w:val="24"/>
    </w:rPr>
  </w:style>
  <w:style w:type="paragraph" w:customStyle="1" w:styleId="Indent1">
    <w:name w:val="Indent 1"/>
    <w:rsid w:val="00ED2D43"/>
    <w:pPr>
      <w:numPr>
        <w:numId w:val="23"/>
      </w:numPr>
      <w:spacing w:after="180" w:line="320" w:lineRule="exact"/>
      <w:jc w:val="both"/>
    </w:pPr>
    <w:rPr>
      <w:rFonts w:ascii="Times New Roman" w:eastAsia="SimSun" w:hAnsi="Times New Roman" w:cs="David"/>
      <w:sz w:val="24"/>
      <w:szCs w:val="24"/>
    </w:rPr>
  </w:style>
  <w:style w:type="paragraph" w:customStyle="1" w:styleId="Indent11">
    <w:name w:val="Indent 1.1"/>
    <w:rsid w:val="00ED2D43"/>
    <w:pPr>
      <w:numPr>
        <w:ilvl w:val="1"/>
        <w:numId w:val="23"/>
      </w:numPr>
      <w:spacing w:after="180" w:line="320" w:lineRule="exact"/>
      <w:jc w:val="both"/>
    </w:pPr>
    <w:rPr>
      <w:rFonts w:ascii="Times New Roman" w:eastAsia="Times New Roman" w:hAnsi="Times New Roman" w:cs="Times New Roman"/>
      <w:sz w:val="24"/>
      <w:szCs w:val="24"/>
      <w:lang w:eastAsia="he-IL"/>
    </w:rPr>
  </w:style>
  <w:style w:type="paragraph" w:customStyle="1" w:styleId="Indent111">
    <w:name w:val="Indent 1.1.1"/>
    <w:rsid w:val="009D32FB"/>
    <w:pPr>
      <w:numPr>
        <w:ilvl w:val="2"/>
        <w:numId w:val="23"/>
      </w:numPr>
      <w:tabs>
        <w:tab w:val="clear" w:pos="2126"/>
        <w:tab w:val="num" w:pos="2127"/>
      </w:tabs>
      <w:adjustRightInd w:val="0"/>
      <w:snapToGrid w:val="0"/>
      <w:spacing w:after="180" w:line="320" w:lineRule="exact"/>
      <w:ind w:left="2127" w:hanging="851"/>
      <w:jc w:val="both"/>
    </w:pPr>
    <w:rPr>
      <w:rFonts w:ascii="Times New Roman" w:eastAsia="Times New Roman" w:hAnsi="Times New Roman"/>
      <w:sz w:val="24"/>
      <w:lang w:eastAsia="he-IL"/>
    </w:rPr>
  </w:style>
  <w:style w:type="paragraph" w:customStyle="1" w:styleId="Indent1111">
    <w:name w:val="Indent 1.1.1.1"/>
    <w:rsid w:val="009D32FB"/>
    <w:pPr>
      <w:numPr>
        <w:ilvl w:val="3"/>
        <w:numId w:val="23"/>
      </w:numPr>
      <w:spacing w:after="180" w:line="320" w:lineRule="exact"/>
      <w:ind w:left="3118" w:hanging="992"/>
    </w:pPr>
    <w:rPr>
      <w:rFonts w:ascii="Times New Roman" w:eastAsia="Times New Roman" w:hAnsi="Times New Roman"/>
      <w:sz w:val="24"/>
      <w:lang w:eastAsia="he-IL"/>
    </w:rPr>
  </w:style>
  <w:style w:type="paragraph" w:customStyle="1" w:styleId="Indent11111">
    <w:name w:val="Indent 1.1.1.1.1"/>
    <w:rsid w:val="005164E2"/>
    <w:pPr>
      <w:numPr>
        <w:ilvl w:val="4"/>
        <w:numId w:val="23"/>
      </w:numPr>
      <w:tabs>
        <w:tab w:val="num" w:pos="4253"/>
      </w:tabs>
      <w:spacing w:after="180" w:line="320" w:lineRule="exact"/>
      <w:ind w:left="4253" w:hanging="1134"/>
      <w:jc w:val="both"/>
    </w:pPr>
    <w:rPr>
      <w:rFonts w:ascii="Times New Roman" w:eastAsia="Times New Roman" w:hAnsi="Times New Roman"/>
      <w:sz w:val="24"/>
      <w:lang w:eastAsia="he-IL"/>
    </w:rPr>
  </w:style>
  <w:style w:type="paragraph" w:customStyle="1" w:styleId="Numlist1111">
    <w:name w:val="Numlist 1.1.1.1"/>
    <w:qFormat/>
    <w:rsid w:val="005164E2"/>
    <w:pPr>
      <w:numPr>
        <w:numId w:val="32"/>
      </w:numPr>
      <w:tabs>
        <w:tab w:val="left" w:pos="3544"/>
      </w:tabs>
      <w:spacing w:after="180" w:line="320" w:lineRule="exact"/>
      <w:ind w:left="3544" w:hanging="425"/>
      <w:jc w:val="both"/>
    </w:pPr>
    <w:rPr>
      <w:rFonts w:ascii="Times New Roman" w:hAnsi="Times New Roman" w:cs="Times New Roman"/>
      <w:sz w:val="24"/>
      <w:szCs w:val="24"/>
    </w:rPr>
  </w:style>
  <w:style w:type="paragraph" w:customStyle="1" w:styleId="Numlist11111">
    <w:name w:val="Numlist 1.1.1.1.1"/>
    <w:qFormat/>
    <w:rsid w:val="005164E2"/>
    <w:pPr>
      <w:numPr>
        <w:ilvl w:val="4"/>
        <w:numId w:val="31"/>
      </w:numPr>
      <w:spacing w:after="180" w:line="320" w:lineRule="exact"/>
      <w:jc w:val="both"/>
    </w:pPr>
    <w:rPr>
      <w:rFonts w:ascii="Times New Roman" w:hAnsi="Times New Roman" w:cs="Times New Roman"/>
      <w:sz w:val="24"/>
      <w:szCs w:val="24"/>
    </w:rPr>
  </w:style>
  <w:style w:type="paragraph" w:customStyle="1" w:styleId="Letters1">
    <w:name w:val="Letters 1"/>
    <w:qFormat/>
    <w:rsid w:val="005164E2"/>
    <w:pPr>
      <w:numPr>
        <w:numId w:val="27"/>
      </w:numPr>
      <w:spacing w:after="120" w:line="320" w:lineRule="exact"/>
      <w:jc w:val="both"/>
    </w:pPr>
    <w:rPr>
      <w:rFonts w:ascii="Times New Roman" w:hAnsi="Times New Roman" w:cs="Times New Roman"/>
      <w:sz w:val="24"/>
      <w:szCs w:val="24"/>
    </w:rPr>
  </w:style>
  <w:style w:type="paragraph" w:customStyle="1" w:styleId="letters11">
    <w:name w:val="letters 1.1"/>
    <w:qFormat/>
    <w:rsid w:val="005164E2"/>
    <w:pPr>
      <w:numPr>
        <w:ilvl w:val="1"/>
        <w:numId w:val="27"/>
      </w:numPr>
      <w:spacing w:after="180" w:line="320" w:lineRule="exact"/>
      <w:jc w:val="both"/>
    </w:pPr>
    <w:rPr>
      <w:rFonts w:ascii="Times New Roman" w:hAnsi="Times New Roman" w:cs="Times New Roman"/>
      <w:sz w:val="24"/>
      <w:szCs w:val="24"/>
    </w:rPr>
  </w:style>
  <w:style w:type="paragraph" w:customStyle="1" w:styleId="TableText">
    <w:name w:val="Table Text"/>
    <w:rsid w:val="00257773"/>
    <w:pPr>
      <w:spacing w:before="40" w:after="40"/>
    </w:pPr>
    <w:rPr>
      <w:rFonts w:ascii="Times New Roman" w:eastAsia="Times New Roman" w:hAnsi="Times New Roman" w:cs="Times New Roman"/>
      <w:sz w:val="22"/>
      <w:szCs w:val="22"/>
      <w:lang w:eastAsia="he-IL" w:bidi="ar-SA"/>
    </w:rPr>
  </w:style>
  <w:style w:type="paragraph" w:customStyle="1" w:styleId="FrontMatterNotBold">
    <w:name w:val="Front Matter Not Bold"/>
    <w:qFormat/>
    <w:rsid w:val="00D76661"/>
    <w:pPr>
      <w:spacing w:line="320" w:lineRule="exact"/>
      <w:ind w:left="2268" w:right="851"/>
    </w:pPr>
    <w:rPr>
      <w:rFonts w:ascii="Times New Roman" w:hAnsi="Times New Roman"/>
      <w:sz w:val="24"/>
      <w:szCs w:val="22"/>
    </w:rPr>
  </w:style>
  <w:style w:type="paragraph" w:customStyle="1" w:styleId="TableHeading">
    <w:name w:val="Table Heading"/>
    <w:rsid w:val="00257773"/>
    <w:pPr>
      <w:tabs>
        <w:tab w:val="right" w:pos="9070"/>
      </w:tabs>
      <w:spacing w:before="60" w:after="60"/>
      <w:jc w:val="center"/>
    </w:pPr>
    <w:rPr>
      <w:rFonts w:ascii="Times New Roman" w:eastAsia="Times New Roman" w:hAnsi="Times New Roman" w:cs="David"/>
      <w:b/>
      <w:sz w:val="22"/>
      <w:szCs w:val="24"/>
      <w:lang w:eastAsia="he-IL"/>
    </w:rPr>
  </w:style>
  <w:style w:type="paragraph" w:styleId="BodyText">
    <w:name w:val="Body Text"/>
    <w:link w:val="BodyTextChar"/>
    <w:qFormat/>
    <w:rsid w:val="00ED2D43"/>
    <w:pPr>
      <w:spacing w:after="180" w:line="320" w:lineRule="exact"/>
    </w:pPr>
    <w:rPr>
      <w:rFonts w:ascii="Times New Roman" w:hAnsi="Times New Roman" w:cs="Times New Roman"/>
      <w:sz w:val="24"/>
      <w:szCs w:val="24"/>
    </w:rPr>
  </w:style>
  <w:style w:type="character" w:customStyle="1" w:styleId="BodyTextChar">
    <w:name w:val="Body Text Char"/>
    <w:link w:val="BodyText"/>
    <w:rsid w:val="00ED2D43"/>
    <w:rPr>
      <w:rFonts w:ascii="Times New Roman" w:hAnsi="Times New Roman" w:cs="Times New Roman"/>
      <w:sz w:val="24"/>
      <w:szCs w:val="24"/>
    </w:rPr>
  </w:style>
  <w:style w:type="paragraph" w:customStyle="1" w:styleId="TabletextSmall">
    <w:name w:val="Table text Small"/>
    <w:rsid w:val="008A3EE6"/>
    <w:pPr>
      <w:spacing w:before="240" w:after="180"/>
    </w:pPr>
    <w:rPr>
      <w:rFonts w:ascii="Times New Roman" w:eastAsia="Times New Roman" w:hAnsi="Times New Roman" w:cs="Times New Roman"/>
      <w:sz w:val="18"/>
      <w:szCs w:val="22"/>
      <w:lang w:eastAsia="he-IL" w:bidi="ar-SA"/>
    </w:rPr>
  </w:style>
  <w:style w:type="paragraph" w:styleId="Header">
    <w:name w:val="header"/>
    <w:basedOn w:val="Normal"/>
    <w:link w:val="HeaderChar"/>
    <w:rsid w:val="00C709E8"/>
    <w:pPr>
      <w:tabs>
        <w:tab w:val="center" w:pos="4320"/>
        <w:tab w:val="right" w:pos="8640"/>
      </w:tabs>
      <w:spacing w:before="0"/>
      <w:jc w:val="center"/>
    </w:pPr>
    <w:rPr>
      <w:rFonts w:ascii="Garamond" w:hAnsi="Garamond"/>
    </w:rPr>
  </w:style>
  <w:style w:type="character" w:customStyle="1" w:styleId="HeaderChar">
    <w:name w:val="Header Char"/>
    <w:link w:val="Header"/>
    <w:rsid w:val="00C709E8"/>
    <w:rPr>
      <w:rFonts w:ascii="Garamond" w:hAnsi="Garamond" w:cs="Times New Roman"/>
      <w:sz w:val="24"/>
      <w:szCs w:val="24"/>
      <w:lang w:bidi="ar-SA"/>
    </w:rPr>
  </w:style>
  <w:style w:type="paragraph" w:styleId="Footer">
    <w:name w:val="footer"/>
    <w:basedOn w:val="Normal"/>
    <w:link w:val="FooterChar"/>
    <w:rsid w:val="0009711F"/>
    <w:pPr>
      <w:tabs>
        <w:tab w:val="center" w:pos="4320"/>
        <w:tab w:val="right" w:pos="8640"/>
      </w:tabs>
      <w:spacing w:before="0"/>
      <w:jc w:val="center"/>
    </w:pPr>
    <w:rPr>
      <w:noProof/>
    </w:rPr>
  </w:style>
  <w:style w:type="character" w:customStyle="1" w:styleId="FooterChar">
    <w:name w:val="Footer Char"/>
    <w:link w:val="Footer"/>
    <w:rsid w:val="0009711F"/>
    <w:rPr>
      <w:rFonts w:ascii="Times New Roman" w:hAnsi="Times New Roman" w:cs="Times New Roman"/>
      <w:noProof/>
      <w:sz w:val="24"/>
      <w:szCs w:val="24"/>
      <w:lang w:bidi="ar-SA"/>
    </w:rPr>
  </w:style>
  <w:style w:type="paragraph" w:customStyle="1" w:styleId="FrontMatterBoldIndent">
    <w:name w:val="Front Matter Bold Indent"/>
    <w:qFormat/>
    <w:rsid w:val="00ED2D43"/>
    <w:pPr>
      <w:tabs>
        <w:tab w:val="left" w:pos="1843"/>
      </w:tabs>
      <w:spacing w:before="180" w:line="320" w:lineRule="exact"/>
      <w:ind w:left="2268" w:hanging="2268"/>
    </w:pPr>
    <w:rPr>
      <w:rFonts w:ascii="Times New Roman" w:hAnsi="Times New Roman" w:cs="Times New Roman"/>
      <w:b/>
      <w:bCs/>
      <w:sz w:val="24"/>
      <w:szCs w:val="24"/>
    </w:rPr>
  </w:style>
  <w:style w:type="paragraph" w:customStyle="1" w:styleId="AgainstBold">
    <w:name w:val="Against Bold"/>
    <w:qFormat/>
    <w:rsid w:val="00C709E8"/>
    <w:pPr>
      <w:spacing w:before="240" w:after="180"/>
      <w:jc w:val="center"/>
    </w:pPr>
    <w:rPr>
      <w:rFonts w:ascii="Times New Roman" w:hAnsi="Times New Roman" w:cs="Times New Roman"/>
      <w:b/>
      <w:bCs/>
      <w:sz w:val="24"/>
      <w:szCs w:val="24"/>
    </w:rPr>
  </w:style>
  <w:style w:type="paragraph" w:styleId="Title">
    <w:name w:val="Title"/>
    <w:basedOn w:val="Normal"/>
    <w:next w:val="Normal"/>
    <w:link w:val="TitleChar"/>
    <w:qFormat/>
    <w:rsid w:val="0051084D"/>
    <w:pPr>
      <w:spacing w:after="360"/>
      <w:contextualSpacing/>
      <w:jc w:val="center"/>
    </w:pPr>
    <w:rPr>
      <w:rFonts w:ascii="Times New Roman Bold" w:eastAsia="Times New Roman" w:hAnsi="Times New Roman Bold"/>
      <w:b/>
      <w:bCs/>
      <w:kern w:val="28"/>
      <w:sz w:val="28"/>
      <w:szCs w:val="28"/>
      <w:u w:val="single"/>
    </w:rPr>
  </w:style>
  <w:style w:type="character" w:customStyle="1" w:styleId="TitleChar">
    <w:name w:val="Title Char"/>
    <w:link w:val="Title"/>
    <w:rsid w:val="0051084D"/>
    <w:rPr>
      <w:rFonts w:ascii="Times New Roman Bold" w:eastAsia="Times New Roman" w:hAnsi="Times New Roman Bold" w:cs="Times New Roman"/>
      <w:b/>
      <w:bCs/>
      <w:kern w:val="28"/>
      <w:sz w:val="28"/>
      <w:szCs w:val="28"/>
      <w:u w:val="single"/>
      <w:lang w:bidi="ar-SA"/>
    </w:rPr>
  </w:style>
  <w:style w:type="paragraph" w:customStyle="1" w:styleId="Indent1-Body">
    <w:name w:val="Indent 1- Body"/>
    <w:qFormat/>
    <w:rsid w:val="005164E2"/>
    <w:pPr>
      <w:spacing w:after="180" w:line="320" w:lineRule="exact"/>
      <w:ind w:left="567"/>
      <w:jc w:val="both"/>
    </w:pPr>
    <w:rPr>
      <w:rFonts w:ascii="Times New Roman" w:eastAsia="SimSun" w:hAnsi="Times New Roman" w:cs="David"/>
      <w:sz w:val="24"/>
      <w:szCs w:val="24"/>
    </w:rPr>
  </w:style>
  <w:style w:type="paragraph" w:customStyle="1" w:styleId="Quote1">
    <w:name w:val="Quote 1"/>
    <w:qFormat/>
    <w:rsid w:val="005164E2"/>
    <w:pPr>
      <w:spacing w:after="180" w:line="320" w:lineRule="exact"/>
      <w:ind w:left="1344" w:right="567"/>
      <w:jc w:val="both"/>
    </w:pPr>
    <w:rPr>
      <w:rFonts w:ascii="Times New Roman" w:eastAsia="SimSun" w:hAnsi="Times New Roman" w:cs="David"/>
      <w:sz w:val="24"/>
      <w:szCs w:val="24"/>
    </w:rPr>
  </w:style>
  <w:style w:type="paragraph" w:customStyle="1" w:styleId="Indent11-Body">
    <w:name w:val="Indent 1.1 - Body"/>
    <w:qFormat/>
    <w:rsid w:val="005164E2"/>
    <w:pPr>
      <w:spacing w:after="180" w:line="320" w:lineRule="exact"/>
      <w:ind w:left="1276"/>
      <w:jc w:val="both"/>
    </w:pPr>
    <w:rPr>
      <w:rFonts w:ascii="Times New Roman" w:eastAsia="SimSun" w:hAnsi="Times New Roman" w:cs="David"/>
      <w:sz w:val="24"/>
      <w:szCs w:val="24"/>
    </w:rPr>
  </w:style>
  <w:style w:type="paragraph" w:customStyle="1" w:styleId="Quote11">
    <w:name w:val="Quote 1.1"/>
    <w:qFormat/>
    <w:rsid w:val="005164E2"/>
    <w:pPr>
      <w:spacing w:after="180" w:line="320" w:lineRule="exact"/>
      <w:ind w:left="1843" w:right="709"/>
      <w:jc w:val="both"/>
    </w:pPr>
    <w:rPr>
      <w:rFonts w:ascii="Times New Roman" w:eastAsia="SimSun" w:hAnsi="Times New Roman" w:cs="David"/>
      <w:sz w:val="24"/>
      <w:szCs w:val="24"/>
    </w:rPr>
  </w:style>
  <w:style w:type="paragraph" w:customStyle="1" w:styleId="Indent111-Body">
    <w:name w:val="Indent 1.1.1 - Body"/>
    <w:qFormat/>
    <w:rsid w:val="005164E2"/>
    <w:pPr>
      <w:spacing w:after="180" w:line="320" w:lineRule="exact"/>
      <w:ind w:left="2126"/>
      <w:jc w:val="both"/>
    </w:pPr>
    <w:rPr>
      <w:rFonts w:ascii="Times New Roman" w:eastAsia="SimSun" w:hAnsi="Times New Roman" w:cs="David"/>
      <w:sz w:val="24"/>
      <w:szCs w:val="24"/>
    </w:rPr>
  </w:style>
  <w:style w:type="paragraph" w:customStyle="1" w:styleId="Quote111">
    <w:name w:val="Quote 1.1.1"/>
    <w:qFormat/>
    <w:rsid w:val="005164E2"/>
    <w:pPr>
      <w:spacing w:after="180" w:line="320" w:lineRule="exact"/>
      <w:ind w:left="2693" w:right="567"/>
      <w:jc w:val="both"/>
    </w:pPr>
    <w:rPr>
      <w:rFonts w:ascii="Times New Roman" w:eastAsia="SimSun" w:hAnsi="Times New Roman" w:cs="David"/>
      <w:sz w:val="24"/>
      <w:szCs w:val="24"/>
    </w:rPr>
  </w:style>
  <w:style w:type="paragraph" w:customStyle="1" w:styleId="Indent1111-Body">
    <w:name w:val="Indent 1.1.1.1 - Body"/>
    <w:qFormat/>
    <w:rsid w:val="009D32FB"/>
    <w:pPr>
      <w:spacing w:after="180" w:line="320" w:lineRule="exact"/>
      <w:ind w:left="3119"/>
    </w:pPr>
    <w:rPr>
      <w:rFonts w:ascii="Times New Roman" w:eastAsia="SimSun" w:hAnsi="Times New Roman" w:cs="David"/>
      <w:sz w:val="24"/>
      <w:szCs w:val="24"/>
    </w:rPr>
  </w:style>
  <w:style w:type="paragraph" w:customStyle="1" w:styleId="Quote1111">
    <w:name w:val="Quote 1.1.1.1"/>
    <w:qFormat/>
    <w:rsid w:val="005164E2"/>
    <w:pPr>
      <w:spacing w:after="180" w:line="320" w:lineRule="exact"/>
      <w:ind w:left="3686" w:right="567"/>
      <w:jc w:val="both"/>
    </w:pPr>
    <w:rPr>
      <w:rFonts w:ascii="Times New Roman" w:eastAsia="SimSun" w:hAnsi="Times New Roman" w:cs="David"/>
      <w:sz w:val="24"/>
      <w:szCs w:val="24"/>
    </w:rPr>
  </w:style>
  <w:style w:type="paragraph" w:customStyle="1" w:styleId="Indent11111-Body">
    <w:name w:val="Indent 1.1.1.1.1 - Body"/>
    <w:qFormat/>
    <w:rsid w:val="005164E2"/>
    <w:pPr>
      <w:spacing w:after="180" w:line="320" w:lineRule="exact"/>
      <w:ind w:left="4253"/>
      <w:jc w:val="both"/>
    </w:pPr>
    <w:rPr>
      <w:rFonts w:ascii="Times New Roman" w:eastAsia="SimSun" w:hAnsi="Times New Roman" w:cs="David"/>
      <w:sz w:val="24"/>
      <w:szCs w:val="24"/>
    </w:rPr>
  </w:style>
  <w:style w:type="paragraph" w:customStyle="1" w:styleId="Quote11111">
    <w:name w:val="Quote 1.1.1.1.1"/>
    <w:qFormat/>
    <w:rsid w:val="005164E2"/>
    <w:pPr>
      <w:spacing w:after="180" w:line="320" w:lineRule="exact"/>
      <w:ind w:left="4820" w:right="567"/>
      <w:jc w:val="both"/>
    </w:pPr>
    <w:rPr>
      <w:rFonts w:ascii="Times New Roman" w:eastAsia="Times New Roman" w:hAnsi="Times New Roman"/>
      <w:sz w:val="24"/>
      <w:lang w:eastAsia="he-IL"/>
    </w:rPr>
  </w:style>
  <w:style w:type="table" w:styleId="TableGrid">
    <w:name w:val="Table Grid"/>
    <w:basedOn w:val="TableNormal"/>
    <w:uiPriority w:val="39"/>
    <w:rsid w:val="000971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s111">
    <w:name w:val="Letters 1.1.1"/>
    <w:qFormat/>
    <w:rsid w:val="005164E2"/>
    <w:pPr>
      <w:numPr>
        <w:ilvl w:val="2"/>
        <w:numId w:val="27"/>
      </w:numPr>
      <w:spacing w:after="180" w:line="320" w:lineRule="exact"/>
      <w:jc w:val="both"/>
    </w:pPr>
    <w:rPr>
      <w:rFonts w:ascii="Times New Roman" w:hAnsi="Times New Roman" w:cs="Times New Roman"/>
      <w:sz w:val="24"/>
      <w:szCs w:val="24"/>
    </w:rPr>
  </w:style>
  <w:style w:type="paragraph" w:customStyle="1" w:styleId="Letters1111">
    <w:name w:val="Letters 1.1.1.1"/>
    <w:qFormat/>
    <w:rsid w:val="009D32FB"/>
    <w:pPr>
      <w:numPr>
        <w:ilvl w:val="3"/>
        <w:numId w:val="27"/>
      </w:numPr>
      <w:spacing w:after="180" w:line="320" w:lineRule="exact"/>
    </w:pPr>
    <w:rPr>
      <w:rFonts w:ascii="Times New Roman" w:hAnsi="Times New Roman" w:cs="Times New Roman"/>
      <w:sz w:val="24"/>
      <w:szCs w:val="24"/>
    </w:rPr>
  </w:style>
  <w:style w:type="paragraph" w:customStyle="1" w:styleId="Letters11111">
    <w:name w:val="Letters 1.1.1.1.1"/>
    <w:qFormat/>
    <w:rsid w:val="005164E2"/>
    <w:pPr>
      <w:numPr>
        <w:ilvl w:val="4"/>
        <w:numId w:val="27"/>
      </w:numPr>
      <w:spacing w:after="180" w:line="320" w:lineRule="exact"/>
      <w:jc w:val="both"/>
    </w:pPr>
    <w:rPr>
      <w:rFonts w:ascii="Times New Roman" w:hAnsi="Times New Roman" w:cs="Times New Roman"/>
      <w:sz w:val="24"/>
      <w:szCs w:val="24"/>
    </w:rPr>
  </w:style>
  <w:style w:type="paragraph" w:customStyle="1" w:styleId="BodytextBold">
    <w:name w:val="Body text Bold"/>
    <w:qFormat/>
    <w:rsid w:val="00B735D9"/>
    <w:pPr>
      <w:spacing w:after="180" w:line="300" w:lineRule="atLeast"/>
    </w:pPr>
    <w:rPr>
      <w:rFonts w:ascii="Times New Roman" w:hAnsi="Times New Roman" w:cs="Times New Roman"/>
      <w:b/>
      <w:bCs/>
      <w:sz w:val="24"/>
      <w:szCs w:val="24"/>
    </w:rPr>
  </w:style>
  <w:style w:type="paragraph" w:customStyle="1" w:styleId="UnderTable">
    <w:name w:val="Under Table"/>
    <w:qFormat/>
    <w:rsid w:val="00B735D9"/>
    <w:pPr>
      <w:ind w:left="720"/>
    </w:pPr>
    <w:rPr>
      <w:rFonts w:ascii="Times New Roman" w:eastAsia="SimSun" w:hAnsi="Times New Roman" w:cs="David"/>
      <w:sz w:val="24"/>
      <w:szCs w:val="24"/>
    </w:rPr>
  </w:style>
  <w:style w:type="paragraph" w:customStyle="1" w:styleId="FrontMatterRightJustified">
    <w:name w:val="Front Matter Right Justified"/>
    <w:next w:val="BodyText"/>
    <w:qFormat/>
    <w:rsid w:val="00D76661"/>
    <w:pPr>
      <w:spacing w:before="120" w:after="180" w:line="320" w:lineRule="exact"/>
      <w:jc w:val="right"/>
    </w:pPr>
    <w:rPr>
      <w:rFonts w:ascii="Times New Roman" w:hAnsi="Times New Roman"/>
      <w:b/>
      <w:sz w:val="24"/>
      <w:szCs w:val="22"/>
      <w:u w:val="single"/>
    </w:rPr>
  </w:style>
  <w:style w:type="paragraph" w:customStyle="1" w:styleId="FrontMatterBoldIndentLine2">
    <w:name w:val="Front Matter Bold Indent Line 2"/>
    <w:basedOn w:val="FrontMatterBoldIndent"/>
    <w:qFormat/>
    <w:rsid w:val="00ED2D43"/>
    <w:pPr>
      <w:spacing w:before="60"/>
    </w:pPr>
  </w:style>
  <w:style w:type="paragraph" w:styleId="FootnoteText">
    <w:name w:val="footnote text"/>
    <w:link w:val="FootnoteTextChar"/>
    <w:rsid w:val="009A4CA2"/>
    <w:rPr>
      <w:rFonts w:ascii="Times New Roman" w:hAnsi="Times New Roman" w:cs="Times New Roman"/>
      <w:lang w:bidi="ar-SA"/>
    </w:rPr>
  </w:style>
  <w:style w:type="character" w:customStyle="1" w:styleId="FootnoteTextChar">
    <w:name w:val="Footnote Text Char"/>
    <w:link w:val="FootnoteText"/>
    <w:rsid w:val="009A4CA2"/>
    <w:rPr>
      <w:rFonts w:ascii="Times New Roman" w:hAnsi="Times New Roman" w:cs="Times New Roman"/>
      <w:lang w:bidi="ar-SA"/>
    </w:rPr>
  </w:style>
  <w:style w:type="character" w:styleId="FootnoteReference">
    <w:name w:val="footnote reference"/>
    <w:rsid w:val="009A4CA2"/>
    <w:rPr>
      <w:vertAlign w:val="superscript"/>
    </w:rPr>
  </w:style>
  <w:style w:type="paragraph" w:customStyle="1" w:styleId="Normal1">
    <w:name w:val="Normal1"/>
    <w:rsid w:val="002C66F8"/>
    <w:pPr>
      <w:bidi/>
    </w:pPr>
    <w:rPr>
      <w:rFonts w:ascii="Times New Roman" w:eastAsia="Times New Roman" w:hAnsi="Times New Roman" w:cs="Times New Roman"/>
      <w:color w:val="000000"/>
      <w:sz w:val="24"/>
    </w:rPr>
  </w:style>
  <w:style w:type="character" w:styleId="Hyperlink">
    <w:name w:val="Hyperlink"/>
    <w:uiPriority w:val="99"/>
    <w:unhideWhenUsed/>
    <w:rsid w:val="002C66F8"/>
    <w:rPr>
      <w:color w:val="0563C1"/>
      <w:u w:val="single"/>
    </w:rPr>
  </w:style>
  <w:style w:type="paragraph" w:styleId="NormalWeb">
    <w:name w:val="Normal (Web)"/>
    <w:basedOn w:val="Normal"/>
    <w:uiPriority w:val="99"/>
    <w:semiHidden/>
    <w:unhideWhenUsed/>
    <w:rsid w:val="00091080"/>
    <w:pPr>
      <w:spacing w:before="100" w:beforeAutospacing="1" w:after="100" w:afterAutospacing="1" w:line="240" w:lineRule="auto"/>
      <w:jc w:val="left"/>
    </w:pPr>
    <w:rPr>
      <w:rFonts w:eastAsia="Times New Roman"/>
      <w:lang w:bidi="he-IL"/>
    </w:rPr>
  </w:style>
  <w:style w:type="character" w:customStyle="1" w:styleId="apple-converted-space">
    <w:name w:val="apple-converted-space"/>
    <w:rsid w:val="00091080"/>
  </w:style>
  <w:style w:type="character" w:styleId="PageNumber">
    <w:name w:val="page number"/>
    <w:uiPriority w:val="99"/>
    <w:semiHidden/>
    <w:unhideWhenUsed/>
    <w:rsid w:val="00C74464"/>
  </w:style>
  <w:style w:type="character" w:customStyle="1" w:styleId="il">
    <w:name w:val="il"/>
    <w:rsid w:val="009E2493"/>
  </w:style>
  <w:style w:type="character" w:customStyle="1" w:styleId="UnresolvedMention1">
    <w:name w:val="Unresolved Mention1"/>
    <w:uiPriority w:val="99"/>
    <w:semiHidden/>
    <w:unhideWhenUsed/>
    <w:rsid w:val="00343504"/>
    <w:rPr>
      <w:color w:val="808080"/>
      <w:shd w:val="clear" w:color="auto" w:fill="E6E6E6"/>
    </w:rPr>
  </w:style>
  <w:style w:type="paragraph" w:customStyle="1" w:styleId="Indent1-Body0">
    <w:name w:val="Indent 1 - Body"/>
    <w:qFormat/>
    <w:rsid w:val="00E1722D"/>
    <w:pPr>
      <w:spacing w:after="180" w:line="320" w:lineRule="exact"/>
      <w:ind w:left="567"/>
      <w:jc w:val="both"/>
    </w:pPr>
    <w:rPr>
      <w:rFonts w:ascii="Times New Roman" w:eastAsia="SimSun" w:hAnsi="Times New Roman" w:cs="David"/>
      <w:sz w:val="24"/>
      <w:szCs w:val="24"/>
    </w:rPr>
  </w:style>
  <w:style w:type="character" w:styleId="UnresolvedMention">
    <w:name w:val="Unresolved Mention"/>
    <w:uiPriority w:val="99"/>
    <w:semiHidden/>
    <w:unhideWhenUsed/>
    <w:rsid w:val="00A8339C"/>
    <w:rPr>
      <w:color w:val="605E5C"/>
      <w:shd w:val="clear" w:color="auto" w:fill="E1DFDD"/>
    </w:rPr>
  </w:style>
  <w:style w:type="character" w:customStyle="1" w:styleId="d2edcug0">
    <w:name w:val="d2edcug0"/>
    <w:basedOn w:val="DefaultParagraphFont"/>
    <w:rsid w:val="004A7D9C"/>
  </w:style>
  <w:style w:type="character" w:customStyle="1" w:styleId="gpro0wi8">
    <w:name w:val="gpro0wi8"/>
    <w:basedOn w:val="DefaultParagraphFont"/>
    <w:rsid w:val="004A7D9C"/>
  </w:style>
  <w:style w:type="character" w:customStyle="1" w:styleId="pcp91wgn">
    <w:name w:val="pcp91wgn"/>
    <w:basedOn w:val="DefaultParagraphFont"/>
    <w:rsid w:val="004A7D9C"/>
  </w:style>
  <w:style w:type="paragraph" w:styleId="Revision">
    <w:name w:val="Revision"/>
    <w:hidden/>
    <w:uiPriority w:val="99"/>
    <w:semiHidden/>
    <w:rsid w:val="00586DF3"/>
    <w:rPr>
      <w:rFonts w:ascii="Times New Roman" w:hAnsi="Times New Roman" w:cs="Times New Roman"/>
      <w:sz w:val="24"/>
      <w:szCs w:val="24"/>
      <w:lang w:bidi="ar-SA"/>
    </w:rPr>
  </w:style>
  <w:style w:type="character" w:styleId="CommentReference">
    <w:name w:val="annotation reference"/>
    <w:basedOn w:val="DefaultParagraphFont"/>
    <w:uiPriority w:val="99"/>
    <w:semiHidden/>
    <w:unhideWhenUsed/>
    <w:rsid w:val="00705E40"/>
    <w:rPr>
      <w:sz w:val="16"/>
      <w:szCs w:val="16"/>
    </w:rPr>
  </w:style>
  <w:style w:type="paragraph" w:styleId="CommentText">
    <w:name w:val="annotation text"/>
    <w:basedOn w:val="Normal"/>
    <w:link w:val="CommentTextChar"/>
    <w:uiPriority w:val="99"/>
    <w:unhideWhenUsed/>
    <w:rsid w:val="00705E40"/>
    <w:pPr>
      <w:spacing w:line="240" w:lineRule="auto"/>
    </w:pPr>
    <w:rPr>
      <w:sz w:val="20"/>
      <w:szCs w:val="20"/>
    </w:rPr>
  </w:style>
  <w:style w:type="character" w:customStyle="1" w:styleId="CommentTextChar">
    <w:name w:val="Comment Text Char"/>
    <w:basedOn w:val="DefaultParagraphFont"/>
    <w:link w:val="CommentText"/>
    <w:uiPriority w:val="99"/>
    <w:rsid w:val="00705E40"/>
    <w:rPr>
      <w:rFonts w:ascii="Times New Roman" w:hAnsi="Times New Roman" w:cs="Times New Roman"/>
      <w:lang w:bidi="ar-SA"/>
    </w:rPr>
  </w:style>
  <w:style w:type="paragraph" w:styleId="CommentSubject">
    <w:name w:val="annotation subject"/>
    <w:basedOn w:val="CommentText"/>
    <w:next w:val="CommentText"/>
    <w:link w:val="CommentSubjectChar"/>
    <w:uiPriority w:val="99"/>
    <w:semiHidden/>
    <w:unhideWhenUsed/>
    <w:rsid w:val="00705E40"/>
    <w:rPr>
      <w:b/>
      <w:bCs/>
    </w:rPr>
  </w:style>
  <w:style w:type="character" w:customStyle="1" w:styleId="CommentSubjectChar">
    <w:name w:val="Comment Subject Char"/>
    <w:basedOn w:val="CommentTextChar"/>
    <w:link w:val="CommentSubject"/>
    <w:uiPriority w:val="99"/>
    <w:semiHidden/>
    <w:rsid w:val="00705E40"/>
    <w:rPr>
      <w:rFonts w:ascii="Times New Roman" w:hAnsi="Times New Roman" w:cs="Times New Roman"/>
      <w:b/>
      <w:bCs/>
      <w:lang w:bidi="ar-SA"/>
    </w:rPr>
  </w:style>
  <w:style w:type="paragraph" w:styleId="ListParagraph">
    <w:name w:val="List Paragraph"/>
    <w:basedOn w:val="Normal"/>
    <w:link w:val="ListParagraphChar"/>
    <w:uiPriority w:val="34"/>
    <w:qFormat/>
    <w:rsid w:val="00D27F90"/>
    <w:pPr>
      <w:ind w:left="720"/>
      <w:contextualSpacing/>
    </w:pPr>
  </w:style>
  <w:style w:type="character" w:customStyle="1" w:styleId="ListParagraphChar">
    <w:name w:val="List Paragraph Char"/>
    <w:link w:val="ListParagraph"/>
    <w:uiPriority w:val="34"/>
    <w:rsid w:val="00090FCE"/>
    <w:rPr>
      <w:rFonts w:ascii="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59199">
      <w:bodyDiv w:val="1"/>
      <w:marLeft w:val="0"/>
      <w:marRight w:val="0"/>
      <w:marTop w:val="0"/>
      <w:marBottom w:val="0"/>
      <w:divBdr>
        <w:top w:val="none" w:sz="0" w:space="0" w:color="auto"/>
        <w:left w:val="none" w:sz="0" w:space="0" w:color="auto"/>
        <w:bottom w:val="none" w:sz="0" w:space="0" w:color="auto"/>
        <w:right w:val="none" w:sz="0" w:space="0" w:color="auto"/>
      </w:divBdr>
    </w:div>
    <w:div w:id="67196668">
      <w:bodyDiv w:val="1"/>
      <w:marLeft w:val="0"/>
      <w:marRight w:val="0"/>
      <w:marTop w:val="0"/>
      <w:marBottom w:val="0"/>
      <w:divBdr>
        <w:top w:val="none" w:sz="0" w:space="0" w:color="auto"/>
        <w:left w:val="none" w:sz="0" w:space="0" w:color="auto"/>
        <w:bottom w:val="none" w:sz="0" w:space="0" w:color="auto"/>
        <w:right w:val="none" w:sz="0" w:space="0" w:color="auto"/>
      </w:divBdr>
      <w:divsChild>
        <w:div w:id="2033602265">
          <w:marLeft w:val="0"/>
          <w:marRight w:val="0"/>
          <w:marTop w:val="0"/>
          <w:marBottom w:val="0"/>
          <w:divBdr>
            <w:top w:val="none" w:sz="0" w:space="0" w:color="auto"/>
            <w:left w:val="none" w:sz="0" w:space="0" w:color="auto"/>
            <w:bottom w:val="none" w:sz="0" w:space="0" w:color="auto"/>
            <w:right w:val="none" w:sz="0" w:space="0" w:color="auto"/>
          </w:divBdr>
        </w:div>
        <w:div w:id="189531151">
          <w:marLeft w:val="0"/>
          <w:marRight w:val="0"/>
          <w:marTop w:val="0"/>
          <w:marBottom w:val="0"/>
          <w:divBdr>
            <w:top w:val="none" w:sz="0" w:space="0" w:color="auto"/>
            <w:left w:val="none" w:sz="0" w:space="0" w:color="auto"/>
            <w:bottom w:val="none" w:sz="0" w:space="0" w:color="auto"/>
            <w:right w:val="none" w:sz="0" w:space="0" w:color="auto"/>
          </w:divBdr>
        </w:div>
        <w:div w:id="782000480">
          <w:marLeft w:val="0"/>
          <w:marRight w:val="0"/>
          <w:marTop w:val="0"/>
          <w:marBottom w:val="0"/>
          <w:divBdr>
            <w:top w:val="none" w:sz="0" w:space="0" w:color="auto"/>
            <w:left w:val="none" w:sz="0" w:space="0" w:color="auto"/>
            <w:bottom w:val="none" w:sz="0" w:space="0" w:color="auto"/>
            <w:right w:val="none" w:sz="0" w:space="0" w:color="auto"/>
          </w:divBdr>
        </w:div>
        <w:div w:id="985166572">
          <w:marLeft w:val="0"/>
          <w:marRight w:val="0"/>
          <w:marTop w:val="0"/>
          <w:marBottom w:val="0"/>
          <w:divBdr>
            <w:top w:val="none" w:sz="0" w:space="0" w:color="auto"/>
            <w:left w:val="none" w:sz="0" w:space="0" w:color="auto"/>
            <w:bottom w:val="none" w:sz="0" w:space="0" w:color="auto"/>
            <w:right w:val="none" w:sz="0" w:space="0" w:color="auto"/>
          </w:divBdr>
        </w:div>
        <w:div w:id="1686134799">
          <w:marLeft w:val="0"/>
          <w:marRight w:val="0"/>
          <w:marTop w:val="0"/>
          <w:marBottom w:val="0"/>
          <w:divBdr>
            <w:top w:val="none" w:sz="0" w:space="0" w:color="auto"/>
            <w:left w:val="none" w:sz="0" w:space="0" w:color="auto"/>
            <w:bottom w:val="none" w:sz="0" w:space="0" w:color="auto"/>
            <w:right w:val="none" w:sz="0" w:space="0" w:color="auto"/>
          </w:divBdr>
        </w:div>
        <w:div w:id="922907891">
          <w:marLeft w:val="0"/>
          <w:marRight w:val="0"/>
          <w:marTop w:val="0"/>
          <w:marBottom w:val="0"/>
          <w:divBdr>
            <w:top w:val="none" w:sz="0" w:space="0" w:color="auto"/>
            <w:left w:val="none" w:sz="0" w:space="0" w:color="auto"/>
            <w:bottom w:val="none" w:sz="0" w:space="0" w:color="auto"/>
            <w:right w:val="none" w:sz="0" w:space="0" w:color="auto"/>
          </w:divBdr>
        </w:div>
        <w:div w:id="667709244">
          <w:marLeft w:val="0"/>
          <w:marRight w:val="0"/>
          <w:marTop w:val="0"/>
          <w:marBottom w:val="0"/>
          <w:divBdr>
            <w:top w:val="none" w:sz="0" w:space="0" w:color="auto"/>
            <w:left w:val="none" w:sz="0" w:space="0" w:color="auto"/>
            <w:bottom w:val="none" w:sz="0" w:space="0" w:color="auto"/>
            <w:right w:val="none" w:sz="0" w:space="0" w:color="auto"/>
          </w:divBdr>
        </w:div>
        <w:div w:id="1835024570">
          <w:marLeft w:val="0"/>
          <w:marRight w:val="0"/>
          <w:marTop w:val="0"/>
          <w:marBottom w:val="0"/>
          <w:divBdr>
            <w:top w:val="none" w:sz="0" w:space="0" w:color="auto"/>
            <w:left w:val="none" w:sz="0" w:space="0" w:color="auto"/>
            <w:bottom w:val="none" w:sz="0" w:space="0" w:color="auto"/>
            <w:right w:val="none" w:sz="0" w:space="0" w:color="auto"/>
          </w:divBdr>
        </w:div>
        <w:div w:id="1301113452">
          <w:marLeft w:val="0"/>
          <w:marRight w:val="0"/>
          <w:marTop w:val="0"/>
          <w:marBottom w:val="0"/>
          <w:divBdr>
            <w:top w:val="none" w:sz="0" w:space="0" w:color="auto"/>
            <w:left w:val="none" w:sz="0" w:space="0" w:color="auto"/>
            <w:bottom w:val="none" w:sz="0" w:space="0" w:color="auto"/>
            <w:right w:val="none" w:sz="0" w:space="0" w:color="auto"/>
          </w:divBdr>
        </w:div>
        <w:div w:id="1310941231">
          <w:marLeft w:val="0"/>
          <w:marRight w:val="0"/>
          <w:marTop w:val="0"/>
          <w:marBottom w:val="0"/>
          <w:divBdr>
            <w:top w:val="none" w:sz="0" w:space="0" w:color="auto"/>
            <w:left w:val="none" w:sz="0" w:space="0" w:color="auto"/>
            <w:bottom w:val="none" w:sz="0" w:space="0" w:color="auto"/>
            <w:right w:val="none" w:sz="0" w:space="0" w:color="auto"/>
          </w:divBdr>
        </w:div>
        <w:div w:id="143157987">
          <w:marLeft w:val="0"/>
          <w:marRight w:val="0"/>
          <w:marTop w:val="0"/>
          <w:marBottom w:val="0"/>
          <w:divBdr>
            <w:top w:val="none" w:sz="0" w:space="0" w:color="auto"/>
            <w:left w:val="none" w:sz="0" w:space="0" w:color="auto"/>
            <w:bottom w:val="none" w:sz="0" w:space="0" w:color="auto"/>
            <w:right w:val="none" w:sz="0" w:space="0" w:color="auto"/>
          </w:divBdr>
        </w:div>
        <w:div w:id="955136055">
          <w:marLeft w:val="0"/>
          <w:marRight w:val="0"/>
          <w:marTop w:val="0"/>
          <w:marBottom w:val="0"/>
          <w:divBdr>
            <w:top w:val="none" w:sz="0" w:space="0" w:color="auto"/>
            <w:left w:val="none" w:sz="0" w:space="0" w:color="auto"/>
            <w:bottom w:val="none" w:sz="0" w:space="0" w:color="auto"/>
            <w:right w:val="none" w:sz="0" w:space="0" w:color="auto"/>
          </w:divBdr>
        </w:div>
        <w:div w:id="852039937">
          <w:marLeft w:val="0"/>
          <w:marRight w:val="0"/>
          <w:marTop w:val="0"/>
          <w:marBottom w:val="0"/>
          <w:divBdr>
            <w:top w:val="none" w:sz="0" w:space="0" w:color="auto"/>
            <w:left w:val="none" w:sz="0" w:space="0" w:color="auto"/>
            <w:bottom w:val="none" w:sz="0" w:space="0" w:color="auto"/>
            <w:right w:val="none" w:sz="0" w:space="0" w:color="auto"/>
          </w:divBdr>
        </w:div>
        <w:div w:id="1214537048">
          <w:marLeft w:val="0"/>
          <w:marRight w:val="0"/>
          <w:marTop w:val="0"/>
          <w:marBottom w:val="0"/>
          <w:divBdr>
            <w:top w:val="none" w:sz="0" w:space="0" w:color="auto"/>
            <w:left w:val="none" w:sz="0" w:space="0" w:color="auto"/>
            <w:bottom w:val="none" w:sz="0" w:space="0" w:color="auto"/>
            <w:right w:val="none" w:sz="0" w:space="0" w:color="auto"/>
          </w:divBdr>
        </w:div>
        <w:div w:id="794636770">
          <w:marLeft w:val="0"/>
          <w:marRight w:val="0"/>
          <w:marTop w:val="0"/>
          <w:marBottom w:val="0"/>
          <w:divBdr>
            <w:top w:val="none" w:sz="0" w:space="0" w:color="auto"/>
            <w:left w:val="none" w:sz="0" w:space="0" w:color="auto"/>
            <w:bottom w:val="none" w:sz="0" w:space="0" w:color="auto"/>
            <w:right w:val="none" w:sz="0" w:space="0" w:color="auto"/>
          </w:divBdr>
        </w:div>
        <w:div w:id="931619545">
          <w:marLeft w:val="0"/>
          <w:marRight w:val="0"/>
          <w:marTop w:val="0"/>
          <w:marBottom w:val="0"/>
          <w:divBdr>
            <w:top w:val="none" w:sz="0" w:space="0" w:color="auto"/>
            <w:left w:val="none" w:sz="0" w:space="0" w:color="auto"/>
            <w:bottom w:val="none" w:sz="0" w:space="0" w:color="auto"/>
            <w:right w:val="none" w:sz="0" w:space="0" w:color="auto"/>
          </w:divBdr>
        </w:div>
        <w:div w:id="1335062981">
          <w:marLeft w:val="0"/>
          <w:marRight w:val="0"/>
          <w:marTop w:val="0"/>
          <w:marBottom w:val="0"/>
          <w:divBdr>
            <w:top w:val="none" w:sz="0" w:space="0" w:color="auto"/>
            <w:left w:val="none" w:sz="0" w:space="0" w:color="auto"/>
            <w:bottom w:val="none" w:sz="0" w:space="0" w:color="auto"/>
            <w:right w:val="none" w:sz="0" w:space="0" w:color="auto"/>
          </w:divBdr>
        </w:div>
        <w:div w:id="933825734">
          <w:marLeft w:val="0"/>
          <w:marRight w:val="0"/>
          <w:marTop w:val="0"/>
          <w:marBottom w:val="0"/>
          <w:divBdr>
            <w:top w:val="none" w:sz="0" w:space="0" w:color="auto"/>
            <w:left w:val="none" w:sz="0" w:space="0" w:color="auto"/>
            <w:bottom w:val="none" w:sz="0" w:space="0" w:color="auto"/>
            <w:right w:val="none" w:sz="0" w:space="0" w:color="auto"/>
          </w:divBdr>
        </w:div>
        <w:div w:id="339159920">
          <w:marLeft w:val="0"/>
          <w:marRight w:val="0"/>
          <w:marTop w:val="0"/>
          <w:marBottom w:val="0"/>
          <w:divBdr>
            <w:top w:val="none" w:sz="0" w:space="0" w:color="auto"/>
            <w:left w:val="none" w:sz="0" w:space="0" w:color="auto"/>
            <w:bottom w:val="none" w:sz="0" w:space="0" w:color="auto"/>
            <w:right w:val="none" w:sz="0" w:space="0" w:color="auto"/>
          </w:divBdr>
        </w:div>
        <w:div w:id="2098163589">
          <w:marLeft w:val="0"/>
          <w:marRight w:val="0"/>
          <w:marTop w:val="0"/>
          <w:marBottom w:val="0"/>
          <w:divBdr>
            <w:top w:val="none" w:sz="0" w:space="0" w:color="auto"/>
            <w:left w:val="none" w:sz="0" w:space="0" w:color="auto"/>
            <w:bottom w:val="none" w:sz="0" w:space="0" w:color="auto"/>
            <w:right w:val="none" w:sz="0" w:space="0" w:color="auto"/>
          </w:divBdr>
        </w:div>
        <w:div w:id="1938639213">
          <w:marLeft w:val="0"/>
          <w:marRight w:val="0"/>
          <w:marTop w:val="0"/>
          <w:marBottom w:val="0"/>
          <w:divBdr>
            <w:top w:val="none" w:sz="0" w:space="0" w:color="auto"/>
            <w:left w:val="none" w:sz="0" w:space="0" w:color="auto"/>
            <w:bottom w:val="none" w:sz="0" w:space="0" w:color="auto"/>
            <w:right w:val="none" w:sz="0" w:space="0" w:color="auto"/>
          </w:divBdr>
        </w:div>
        <w:div w:id="1764453416">
          <w:marLeft w:val="0"/>
          <w:marRight w:val="0"/>
          <w:marTop w:val="0"/>
          <w:marBottom w:val="0"/>
          <w:divBdr>
            <w:top w:val="none" w:sz="0" w:space="0" w:color="auto"/>
            <w:left w:val="none" w:sz="0" w:space="0" w:color="auto"/>
            <w:bottom w:val="none" w:sz="0" w:space="0" w:color="auto"/>
            <w:right w:val="none" w:sz="0" w:space="0" w:color="auto"/>
          </w:divBdr>
        </w:div>
        <w:div w:id="1781072779">
          <w:marLeft w:val="0"/>
          <w:marRight w:val="0"/>
          <w:marTop w:val="0"/>
          <w:marBottom w:val="0"/>
          <w:divBdr>
            <w:top w:val="none" w:sz="0" w:space="0" w:color="auto"/>
            <w:left w:val="none" w:sz="0" w:space="0" w:color="auto"/>
            <w:bottom w:val="none" w:sz="0" w:space="0" w:color="auto"/>
            <w:right w:val="none" w:sz="0" w:space="0" w:color="auto"/>
          </w:divBdr>
        </w:div>
        <w:div w:id="25255473">
          <w:marLeft w:val="0"/>
          <w:marRight w:val="0"/>
          <w:marTop w:val="0"/>
          <w:marBottom w:val="0"/>
          <w:divBdr>
            <w:top w:val="none" w:sz="0" w:space="0" w:color="auto"/>
            <w:left w:val="none" w:sz="0" w:space="0" w:color="auto"/>
            <w:bottom w:val="none" w:sz="0" w:space="0" w:color="auto"/>
            <w:right w:val="none" w:sz="0" w:space="0" w:color="auto"/>
          </w:divBdr>
        </w:div>
        <w:div w:id="397942629">
          <w:marLeft w:val="0"/>
          <w:marRight w:val="0"/>
          <w:marTop w:val="0"/>
          <w:marBottom w:val="0"/>
          <w:divBdr>
            <w:top w:val="none" w:sz="0" w:space="0" w:color="auto"/>
            <w:left w:val="none" w:sz="0" w:space="0" w:color="auto"/>
            <w:bottom w:val="none" w:sz="0" w:space="0" w:color="auto"/>
            <w:right w:val="none" w:sz="0" w:space="0" w:color="auto"/>
          </w:divBdr>
        </w:div>
        <w:div w:id="2036929170">
          <w:marLeft w:val="0"/>
          <w:marRight w:val="0"/>
          <w:marTop w:val="0"/>
          <w:marBottom w:val="0"/>
          <w:divBdr>
            <w:top w:val="none" w:sz="0" w:space="0" w:color="auto"/>
            <w:left w:val="none" w:sz="0" w:space="0" w:color="auto"/>
            <w:bottom w:val="none" w:sz="0" w:space="0" w:color="auto"/>
            <w:right w:val="none" w:sz="0" w:space="0" w:color="auto"/>
          </w:divBdr>
        </w:div>
        <w:div w:id="31272738">
          <w:marLeft w:val="0"/>
          <w:marRight w:val="0"/>
          <w:marTop w:val="0"/>
          <w:marBottom w:val="0"/>
          <w:divBdr>
            <w:top w:val="none" w:sz="0" w:space="0" w:color="auto"/>
            <w:left w:val="none" w:sz="0" w:space="0" w:color="auto"/>
            <w:bottom w:val="none" w:sz="0" w:space="0" w:color="auto"/>
            <w:right w:val="none" w:sz="0" w:space="0" w:color="auto"/>
          </w:divBdr>
        </w:div>
        <w:div w:id="874927346">
          <w:marLeft w:val="0"/>
          <w:marRight w:val="0"/>
          <w:marTop w:val="0"/>
          <w:marBottom w:val="0"/>
          <w:divBdr>
            <w:top w:val="none" w:sz="0" w:space="0" w:color="auto"/>
            <w:left w:val="none" w:sz="0" w:space="0" w:color="auto"/>
            <w:bottom w:val="none" w:sz="0" w:space="0" w:color="auto"/>
            <w:right w:val="none" w:sz="0" w:space="0" w:color="auto"/>
          </w:divBdr>
        </w:div>
        <w:div w:id="1599286558">
          <w:marLeft w:val="0"/>
          <w:marRight w:val="0"/>
          <w:marTop w:val="0"/>
          <w:marBottom w:val="0"/>
          <w:divBdr>
            <w:top w:val="none" w:sz="0" w:space="0" w:color="auto"/>
            <w:left w:val="none" w:sz="0" w:space="0" w:color="auto"/>
            <w:bottom w:val="none" w:sz="0" w:space="0" w:color="auto"/>
            <w:right w:val="none" w:sz="0" w:space="0" w:color="auto"/>
          </w:divBdr>
        </w:div>
        <w:div w:id="1912155504">
          <w:marLeft w:val="0"/>
          <w:marRight w:val="0"/>
          <w:marTop w:val="0"/>
          <w:marBottom w:val="0"/>
          <w:divBdr>
            <w:top w:val="none" w:sz="0" w:space="0" w:color="auto"/>
            <w:left w:val="none" w:sz="0" w:space="0" w:color="auto"/>
            <w:bottom w:val="none" w:sz="0" w:space="0" w:color="auto"/>
            <w:right w:val="none" w:sz="0" w:space="0" w:color="auto"/>
          </w:divBdr>
        </w:div>
        <w:div w:id="765004342">
          <w:marLeft w:val="0"/>
          <w:marRight w:val="0"/>
          <w:marTop w:val="0"/>
          <w:marBottom w:val="0"/>
          <w:divBdr>
            <w:top w:val="none" w:sz="0" w:space="0" w:color="auto"/>
            <w:left w:val="none" w:sz="0" w:space="0" w:color="auto"/>
            <w:bottom w:val="none" w:sz="0" w:space="0" w:color="auto"/>
            <w:right w:val="none" w:sz="0" w:space="0" w:color="auto"/>
          </w:divBdr>
        </w:div>
        <w:div w:id="934636432">
          <w:marLeft w:val="0"/>
          <w:marRight w:val="0"/>
          <w:marTop w:val="0"/>
          <w:marBottom w:val="0"/>
          <w:divBdr>
            <w:top w:val="none" w:sz="0" w:space="0" w:color="auto"/>
            <w:left w:val="none" w:sz="0" w:space="0" w:color="auto"/>
            <w:bottom w:val="none" w:sz="0" w:space="0" w:color="auto"/>
            <w:right w:val="none" w:sz="0" w:space="0" w:color="auto"/>
          </w:divBdr>
        </w:div>
        <w:div w:id="479226279">
          <w:marLeft w:val="0"/>
          <w:marRight w:val="0"/>
          <w:marTop w:val="0"/>
          <w:marBottom w:val="0"/>
          <w:divBdr>
            <w:top w:val="none" w:sz="0" w:space="0" w:color="auto"/>
            <w:left w:val="none" w:sz="0" w:space="0" w:color="auto"/>
            <w:bottom w:val="none" w:sz="0" w:space="0" w:color="auto"/>
            <w:right w:val="none" w:sz="0" w:space="0" w:color="auto"/>
          </w:divBdr>
          <w:divsChild>
            <w:div w:id="223951153">
              <w:marLeft w:val="0"/>
              <w:marRight w:val="0"/>
              <w:marTop w:val="0"/>
              <w:marBottom w:val="0"/>
              <w:divBdr>
                <w:top w:val="none" w:sz="0" w:space="0" w:color="auto"/>
                <w:left w:val="none" w:sz="0" w:space="0" w:color="auto"/>
                <w:bottom w:val="none" w:sz="0" w:space="0" w:color="auto"/>
                <w:right w:val="none" w:sz="0" w:space="0" w:color="auto"/>
              </w:divBdr>
            </w:div>
          </w:divsChild>
        </w:div>
        <w:div w:id="1328940024">
          <w:marLeft w:val="0"/>
          <w:marRight w:val="0"/>
          <w:marTop w:val="0"/>
          <w:marBottom w:val="0"/>
          <w:divBdr>
            <w:top w:val="none" w:sz="0" w:space="0" w:color="auto"/>
            <w:left w:val="none" w:sz="0" w:space="0" w:color="auto"/>
            <w:bottom w:val="none" w:sz="0" w:space="0" w:color="auto"/>
            <w:right w:val="none" w:sz="0" w:space="0" w:color="auto"/>
          </w:divBdr>
        </w:div>
      </w:divsChild>
    </w:div>
    <w:div w:id="291599521">
      <w:bodyDiv w:val="1"/>
      <w:marLeft w:val="0"/>
      <w:marRight w:val="0"/>
      <w:marTop w:val="0"/>
      <w:marBottom w:val="0"/>
      <w:divBdr>
        <w:top w:val="none" w:sz="0" w:space="0" w:color="auto"/>
        <w:left w:val="none" w:sz="0" w:space="0" w:color="auto"/>
        <w:bottom w:val="none" w:sz="0" w:space="0" w:color="auto"/>
        <w:right w:val="none" w:sz="0" w:space="0" w:color="auto"/>
      </w:divBdr>
      <w:divsChild>
        <w:div w:id="333918132">
          <w:marLeft w:val="0"/>
          <w:marRight w:val="0"/>
          <w:marTop w:val="0"/>
          <w:marBottom w:val="0"/>
          <w:divBdr>
            <w:top w:val="none" w:sz="0" w:space="0" w:color="auto"/>
            <w:left w:val="none" w:sz="0" w:space="0" w:color="auto"/>
            <w:bottom w:val="none" w:sz="0" w:space="0" w:color="auto"/>
            <w:right w:val="none" w:sz="0" w:space="0" w:color="auto"/>
          </w:divBdr>
        </w:div>
      </w:divsChild>
    </w:div>
    <w:div w:id="291786895">
      <w:bodyDiv w:val="1"/>
      <w:marLeft w:val="0"/>
      <w:marRight w:val="0"/>
      <w:marTop w:val="0"/>
      <w:marBottom w:val="0"/>
      <w:divBdr>
        <w:top w:val="none" w:sz="0" w:space="0" w:color="auto"/>
        <w:left w:val="none" w:sz="0" w:space="0" w:color="auto"/>
        <w:bottom w:val="none" w:sz="0" w:space="0" w:color="auto"/>
        <w:right w:val="none" w:sz="0" w:space="0" w:color="auto"/>
      </w:divBdr>
    </w:div>
    <w:div w:id="382024160">
      <w:bodyDiv w:val="1"/>
      <w:marLeft w:val="0"/>
      <w:marRight w:val="0"/>
      <w:marTop w:val="0"/>
      <w:marBottom w:val="0"/>
      <w:divBdr>
        <w:top w:val="none" w:sz="0" w:space="0" w:color="auto"/>
        <w:left w:val="none" w:sz="0" w:space="0" w:color="auto"/>
        <w:bottom w:val="none" w:sz="0" w:space="0" w:color="auto"/>
        <w:right w:val="none" w:sz="0" w:space="0" w:color="auto"/>
      </w:divBdr>
    </w:div>
    <w:div w:id="563174890">
      <w:bodyDiv w:val="1"/>
      <w:marLeft w:val="0"/>
      <w:marRight w:val="0"/>
      <w:marTop w:val="0"/>
      <w:marBottom w:val="0"/>
      <w:divBdr>
        <w:top w:val="none" w:sz="0" w:space="0" w:color="auto"/>
        <w:left w:val="none" w:sz="0" w:space="0" w:color="auto"/>
        <w:bottom w:val="none" w:sz="0" w:space="0" w:color="auto"/>
        <w:right w:val="none" w:sz="0" w:space="0" w:color="auto"/>
      </w:divBdr>
    </w:div>
    <w:div w:id="761610326">
      <w:bodyDiv w:val="1"/>
      <w:marLeft w:val="0"/>
      <w:marRight w:val="0"/>
      <w:marTop w:val="0"/>
      <w:marBottom w:val="0"/>
      <w:divBdr>
        <w:top w:val="none" w:sz="0" w:space="0" w:color="auto"/>
        <w:left w:val="none" w:sz="0" w:space="0" w:color="auto"/>
        <w:bottom w:val="none" w:sz="0" w:space="0" w:color="auto"/>
        <w:right w:val="none" w:sz="0" w:space="0" w:color="auto"/>
      </w:divBdr>
      <w:divsChild>
        <w:div w:id="419564325">
          <w:marLeft w:val="0"/>
          <w:marRight w:val="0"/>
          <w:marTop w:val="0"/>
          <w:marBottom w:val="0"/>
          <w:divBdr>
            <w:top w:val="none" w:sz="0" w:space="0" w:color="auto"/>
            <w:left w:val="none" w:sz="0" w:space="0" w:color="auto"/>
            <w:bottom w:val="none" w:sz="0" w:space="0" w:color="auto"/>
            <w:right w:val="none" w:sz="0" w:space="0" w:color="auto"/>
          </w:divBdr>
          <w:divsChild>
            <w:div w:id="1918398472">
              <w:marLeft w:val="0"/>
              <w:marRight w:val="0"/>
              <w:marTop w:val="0"/>
              <w:marBottom w:val="0"/>
              <w:divBdr>
                <w:top w:val="none" w:sz="0" w:space="0" w:color="auto"/>
                <w:left w:val="none" w:sz="0" w:space="0" w:color="auto"/>
                <w:bottom w:val="none" w:sz="0" w:space="0" w:color="auto"/>
                <w:right w:val="none" w:sz="0" w:space="0" w:color="auto"/>
              </w:divBdr>
              <w:divsChild>
                <w:div w:id="1193345581">
                  <w:marLeft w:val="0"/>
                  <w:marRight w:val="0"/>
                  <w:marTop w:val="0"/>
                  <w:marBottom w:val="0"/>
                  <w:divBdr>
                    <w:top w:val="none" w:sz="0" w:space="0" w:color="auto"/>
                    <w:left w:val="none" w:sz="0" w:space="0" w:color="auto"/>
                    <w:bottom w:val="none" w:sz="0" w:space="0" w:color="auto"/>
                    <w:right w:val="none" w:sz="0" w:space="0" w:color="auto"/>
                  </w:divBdr>
                  <w:divsChild>
                    <w:div w:id="921793322">
                      <w:marLeft w:val="0"/>
                      <w:marRight w:val="0"/>
                      <w:marTop w:val="0"/>
                      <w:marBottom w:val="0"/>
                      <w:divBdr>
                        <w:top w:val="none" w:sz="0" w:space="0" w:color="auto"/>
                        <w:left w:val="none" w:sz="0" w:space="0" w:color="auto"/>
                        <w:bottom w:val="none" w:sz="0" w:space="0" w:color="auto"/>
                        <w:right w:val="none" w:sz="0" w:space="0" w:color="auto"/>
                      </w:divBdr>
                      <w:divsChild>
                        <w:div w:id="1570463055">
                          <w:marLeft w:val="0"/>
                          <w:marRight w:val="0"/>
                          <w:marTop w:val="75"/>
                          <w:marBottom w:val="75"/>
                          <w:divBdr>
                            <w:top w:val="none" w:sz="0" w:space="0" w:color="auto"/>
                            <w:left w:val="none" w:sz="0" w:space="0" w:color="auto"/>
                            <w:bottom w:val="none" w:sz="0" w:space="0" w:color="auto"/>
                            <w:right w:val="none" w:sz="0" w:space="0" w:color="auto"/>
                          </w:divBdr>
                          <w:divsChild>
                            <w:div w:id="556433211">
                              <w:marLeft w:val="0"/>
                              <w:marRight w:val="0"/>
                              <w:marTop w:val="0"/>
                              <w:marBottom w:val="0"/>
                              <w:divBdr>
                                <w:top w:val="none" w:sz="0" w:space="0" w:color="auto"/>
                                <w:left w:val="none" w:sz="0" w:space="0" w:color="auto"/>
                                <w:bottom w:val="none" w:sz="0" w:space="0" w:color="auto"/>
                                <w:right w:val="none" w:sz="0" w:space="0" w:color="auto"/>
                              </w:divBdr>
                              <w:divsChild>
                                <w:div w:id="680593242">
                                  <w:marLeft w:val="0"/>
                                  <w:marRight w:val="0"/>
                                  <w:marTop w:val="0"/>
                                  <w:marBottom w:val="0"/>
                                  <w:divBdr>
                                    <w:top w:val="none" w:sz="0" w:space="0" w:color="auto"/>
                                    <w:left w:val="none" w:sz="0" w:space="0" w:color="auto"/>
                                    <w:bottom w:val="none" w:sz="0" w:space="0" w:color="auto"/>
                                    <w:right w:val="none" w:sz="0" w:space="0" w:color="auto"/>
                                  </w:divBdr>
                                </w:div>
                              </w:divsChild>
                            </w:div>
                            <w:div w:id="677201073">
                              <w:marLeft w:val="0"/>
                              <w:marRight w:val="0"/>
                              <w:marTop w:val="120"/>
                              <w:marBottom w:val="0"/>
                              <w:divBdr>
                                <w:top w:val="none" w:sz="0" w:space="0" w:color="auto"/>
                                <w:left w:val="none" w:sz="0" w:space="0" w:color="auto"/>
                                <w:bottom w:val="none" w:sz="0" w:space="0" w:color="auto"/>
                                <w:right w:val="none" w:sz="0" w:space="0" w:color="auto"/>
                              </w:divBdr>
                              <w:divsChild>
                                <w:div w:id="527568958">
                                  <w:marLeft w:val="0"/>
                                  <w:marRight w:val="0"/>
                                  <w:marTop w:val="0"/>
                                  <w:marBottom w:val="0"/>
                                  <w:divBdr>
                                    <w:top w:val="none" w:sz="0" w:space="0" w:color="auto"/>
                                    <w:left w:val="none" w:sz="0" w:space="0" w:color="auto"/>
                                    <w:bottom w:val="none" w:sz="0" w:space="0" w:color="auto"/>
                                    <w:right w:val="none" w:sz="0" w:space="0" w:color="auto"/>
                                  </w:divBdr>
                                </w:div>
                              </w:divsChild>
                            </w:div>
                            <w:div w:id="1295482768">
                              <w:marLeft w:val="0"/>
                              <w:marRight w:val="0"/>
                              <w:marTop w:val="120"/>
                              <w:marBottom w:val="0"/>
                              <w:divBdr>
                                <w:top w:val="none" w:sz="0" w:space="0" w:color="auto"/>
                                <w:left w:val="none" w:sz="0" w:space="0" w:color="auto"/>
                                <w:bottom w:val="none" w:sz="0" w:space="0" w:color="auto"/>
                                <w:right w:val="none" w:sz="0" w:space="0" w:color="auto"/>
                              </w:divBdr>
                              <w:divsChild>
                                <w:div w:id="1310286443">
                                  <w:marLeft w:val="0"/>
                                  <w:marRight w:val="0"/>
                                  <w:marTop w:val="0"/>
                                  <w:marBottom w:val="0"/>
                                  <w:divBdr>
                                    <w:top w:val="none" w:sz="0" w:space="0" w:color="auto"/>
                                    <w:left w:val="none" w:sz="0" w:space="0" w:color="auto"/>
                                    <w:bottom w:val="none" w:sz="0" w:space="0" w:color="auto"/>
                                    <w:right w:val="none" w:sz="0" w:space="0" w:color="auto"/>
                                  </w:divBdr>
                                </w:div>
                              </w:divsChild>
                            </w:div>
                            <w:div w:id="1172599569">
                              <w:marLeft w:val="0"/>
                              <w:marRight w:val="0"/>
                              <w:marTop w:val="120"/>
                              <w:marBottom w:val="0"/>
                              <w:divBdr>
                                <w:top w:val="none" w:sz="0" w:space="0" w:color="auto"/>
                                <w:left w:val="none" w:sz="0" w:space="0" w:color="auto"/>
                                <w:bottom w:val="none" w:sz="0" w:space="0" w:color="auto"/>
                                <w:right w:val="none" w:sz="0" w:space="0" w:color="auto"/>
                              </w:divBdr>
                              <w:divsChild>
                                <w:div w:id="1972323975">
                                  <w:marLeft w:val="0"/>
                                  <w:marRight w:val="0"/>
                                  <w:marTop w:val="0"/>
                                  <w:marBottom w:val="0"/>
                                  <w:divBdr>
                                    <w:top w:val="none" w:sz="0" w:space="0" w:color="auto"/>
                                    <w:left w:val="none" w:sz="0" w:space="0" w:color="auto"/>
                                    <w:bottom w:val="none" w:sz="0" w:space="0" w:color="auto"/>
                                    <w:right w:val="none" w:sz="0" w:space="0" w:color="auto"/>
                                  </w:divBdr>
                                </w:div>
                              </w:divsChild>
                            </w:div>
                            <w:div w:id="898830956">
                              <w:marLeft w:val="0"/>
                              <w:marRight w:val="0"/>
                              <w:marTop w:val="120"/>
                              <w:marBottom w:val="0"/>
                              <w:divBdr>
                                <w:top w:val="none" w:sz="0" w:space="0" w:color="auto"/>
                                <w:left w:val="none" w:sz="0" w:space="0" w:color="auto"/>
                                <w:bottom w:val="none" w:sz="0" w:space="0" w:color="auto"/>
                                <w:right w:val="none" w:sz="0" w:space="0" w:color="auto"/>
                              </w:divBdr>
                              <w:divsChild>
                                <w:div w:id="2098137113">
                                  <w:marLeft w:val="0"/>
                                  <w:marRight w:val="0"/>
                                  <w:marTop w:val="0"/>
                                  <w:marBottom w:val="0"/>
                                  <w:divBdr>
                                    <w:top w:val="none" w:sz="0" w:space="0" w:color="auto"/>
                                    <w:left w:val="none" w:sz="0" w:space="0" w:color="auto"/>
                                    <w:bottom w:val="none" w:sz="0" w:space="0" w:color="auto"/>
                                    <w:right w:val="none" w:sz="0" w:space="0" w:color="auto"/>
                                  </w:divBdr>
                                </w:div>
                              </w:divsChild>
                            </w:div>
                            <w:div w:id="168568084">
                              <w:marLeft w:val="0"/>
                              <w:marRight w:val="0"/>
                              <w:marTop w:val="120"/>
                              <w:marBottom w:val="0"/>
                              <w:divBdr>
                                <w:top w:val="none" w:sz="0" w:space="0" w:color="auto"/>
                                <w:left w:val="none" w:sz="0" w:space="0" w:color="auto"/>
                                <w:bottom w:val="none" w:sz="0" w:space="0" w:color="auto"/>
                                <w:right w:val="none" w:sz="0" w:space="0" w:color="auto"/>
                              </w:divBdr>
                              <w:divsChild>
                                <w:div w:id="979457133">
                                  <w:marLeft w:val="0"/>
                                  <w:marRight w:val="0"/>
                                  <w:marTop w:val="0"/>
                                  <w:marBottom w:val="0"/>
                                  <w:divBdr>
                                    <w:top w:val="none" w:sz="0" w:space="0" w:color="auto"/>
                                    <w:left w:val="none" w:sz="0" w:space="0" w:color="auto"/>
                                    <w:bottom w:val="none" w:sz="0" w:space="0" w:color="auto"/>
                                    <w:right w:val="none" w:sz="0" w:space="0" w:color="auto"/>
                                  </w:divBdr>
                                </w:div>
                              </w:divsChild>
                            </w:div>
                            <w:div w:id="1217232889">
                              <w:marLeft w:val="0"/>
                              <w:marRight w:val="0"/>
                              <w:marTop w:val="120"/>
                              <w:marBottom w:val="0"/>
                              <w:divBdr>
                                <w:top w:val="none" w:sz="0" w:space="0" w:color="auto"/>
                                <w:left w:val="none" w:sz="0" w:space="0" w:color="auto"/>
                                <w:bottom w:val="none" w:sz="0" w:space="0" w:color="auto"/>
                                <w:right w:val="none" w:sz="0" w:space="0" w:color="auto"/>
                              </w:divBdr>
                              <w:divsChild>
                                <w:div w:id="2089964028">
                                  <w:marLeft w:val="0"/>
                                  <w:marRight w:val="0"/>
                                  <w:marTop w:val="0"/>
                                  <w:marBottom w:val="0"/>
                                  <w:divBdr>
                                    <w:top w:val="none" w:sz="0" w:space="0" w:color="auto"/>
                                    <w:left w:val="none" w:sz="0" w:space="0" w:color="auto"/>
                                    <w:bottom w:val="none" w:sz="0" w:space="0" w:color="auto"/>
                                    <w:right w:val="none" w:sz="0" w:space="0" w:color="auto"/>
                                  </w:divBdr>
                                </w:div>
                              </w:divsChild>
                            </w:div>
                            <w:div w:id="229661733">
                              <w:marLeft w:val="0"/>
                              <w:marRight w:val="0"/>
                              <w:marTop w:val="120"/>
                              <w:marBottom w:val="0"/>
                              <w:divBdr>
                                <w:top w:val="none" w:sz="0" w:space="0" w:color="auto"/>
                                <w:left w:val="none" w:sz="0" w:space="0" w:color="auto"/>
                                <w:bottom w:val="none" w:sz="0" w:space="0" w:color="auto"/>
                                <w:right w:val="none" w:sz="0" w:space="0" w:color="auto"/>
                              </w:divBdr>
                              <w:divsChild>
                                <w:div w:id="335422440">
                                  <w:marLeft w:val="0"/>
                                  <w:marRight w:val="0"/>
                                  <w:marTop w:val="0"/>
                                  <w:marBottom w:val="0"/>
                                  <w:divBdr>
                                    <w:top w:val="none" w:sz="0" w:space="0" w:color="auto"/>
                                    <w:left w:val="none" w:sz="0" w:space="0" w:color="auto"/>
                                    <w:bottom w:val="none" w:sz="0" w:space="0" w:color="auto"/>
                                    <w:right w:val="none" w:sz="0" w:space="0" w:color="auto"/>
                                  </w:divBdr>
                                </w:div>
                              </w:divsChild>
                            </w:div>
                            <w:div w:id="1105465684">
                              <w:marLeft w:val="0"/>
                              <w:marRight w:val="0"/>
                              <w:marTop w:val="120"/>
                              <w:marBottom w:val="0"/>
                              <w:divBdr>
                                <w:top w:val="none" w:sz="0" w:space="0" w:color="auto"/>
                                <w:left w:val="none" w:sz="0" w:space="0" w:color="auto"/>
                                <w:bottom w:val="none" w:sz="0" w:space="0" w:color="auto"/>
                                <w:right w:val="none" w:sz="0" w:space="0" w:color="auto"/>
                              </w:divBdr>
                              <w:divsChild>
                                <w:div w:id="187254537">
                                  <w:marLeft w:val="0"/>
                                  <w:marRight w:val="0"/>
                                  <w:marTop w:val="0"/>
                                  <w:marBottom w:val="0"/>
                                  <w:divBdr>
                                    <w:top w:val="none" w:sz="0" w:space="0" w:color="auto"/>
                                    <w:left w:val="none" w:sz="0" w:space="0" w:color="auto"/>
                                    <w:bottom w:val="none" w:sz="0" w:space="0" w:color="auto"/>
                                    <w:right w:val="none" w:sz="0" w:space="0" w:color="auto"/>
                                  </w:divBdr>
                                </w:div>
                              </w:divsChild>
                            </w:div>
                            <w:div w:id="755054277">
                              <w:marLeft w:val="0"/>
                              <w:marRight w:val="0"/>
                              <w:marTop w:val="120"/>
                              <w:marBottom w:val="0"/>
                              <w:divBdr>
                                <w:top w:val="none" w:sz="0" w:space="0" w:color="auto"/>
                                <w:left w:val="none" w:sz="0" w:space="0" w:color="auto"/>
                                <w:bottom w:val="none" w:sz="0" w:space="0" w:color="auto"/>
                                <w:right w:val="none" w:sz="0" w:space="0" w:color="auto"/>
                              </w:divBdr>
                              <w:divsChild>
                                <w:div w:id="1389036519">
                                  <w:marLeft w:val="0"/>
                                  <w:marRight w:val="0"/>
                                  <w:marTop w:val="0"/>
                                  <w:marBottom w:val="0"/>
                                  <w:divBdr>
                                    <w:top w:val="none" w:sz="0" w:space="0" w:color="auto"/>
                                    <w:left w:val="none" w:sz="0" w:space="0" w:color="auto"/>
                                    <w:bottom w:val="none" w:sz="0" w:space="0" w:color="auto"/>
                                    <w:right w:val="none" w:sz="0" w:space="0" w:color="auto"/>
                                  </w:divBdr>
                                </w:div>
                              </w:divsChild>
                            </w:div>
                            <w:div w:id="2099055653">
                              <w:marLeft w:val="0"/>
                              <w:marRight w:val="0"/>
                              <w:marTop w:val="120"/>
                              <w:marBottom w:val="0"/>
                              <w:divBdr>
                                <w:top w:val="none" w:sz="0" w:space="0" w:color="auto"/>
                                <w:left w:val="none" w:sz="0" w:space="0" w:color="auto"/>
                                <w:bottom w:val="none" w:sz="0" w:space="0" w:color="auto"/>
                                <w:right w:val="none" w:sz="0" w:space="0" w:color="auto"/>
                              </w:divBdr>
                              <w:divsChild>
                                <w:div w:id="1112435125">
                                  <w:marLeft w:val="0"/>
                                  <w:marRight w:val="0"/>
                                  <w:marTop w:val="0"/>
                                  <w:marBottom w:val="0"/>
                                  <w:divBdr>
                                    <w:top w:val="none" w:sz="0" w:space="0" w:color="auto"/>
                                    <w:left w:val="none" w:sz="0" w:space="0" w:color="auto"/>
                                    <w:bottom w:val="none" w:sz="0" w:space="0" w:color="auto"/>
                                    <w:right w:val="none" w:sz="0" w:space="0" w:color="auto"/>
                                  </w:divBdr>
                                </w:div>
                              </w:divsChild>
                            </w:div>
                            <w:div w:id="748578323">
                              <w:marLeft w:val="0"/>
                              <w:marRight w:val="0"/>
                              <w:marTop w:val="120"/>
                              <w:marBottom w:val="0"/>
                              <w:divBdr>
                                <w:top w:val="none" w:sz="0" w:space="0" w:color="auto"/>
                                <w:left w:val="none" w:sz="0" w:space="0" w:color="auto"/>
                                <w:bottom w:val="none" w:sz="0" w:space="0" w:color="auto"/>
                                <w:right w:val="none" w:sz="0" w:space="0" w:color="auto"/>
                              </w:divBdr>
                              <w:divsChild>
                                <w:div w:id="1677877713">
                                  <w:marLeft w:val="0"/>
                                  <w:marRight w:val="0"/>
                                  <w:marTop w:val="0"/>
                                  <w:marBottom w:val="0"/>
                                  <w:divBdr>
                                    <w:top w:val="none" w:sz="0" w:space="0" w:color="auto"/>
                                    <w:left w:val="none" w:sz="0" w:space="0" w:color="auto"/>
                                    <w:bottom w:val="none" w:sz="0" w:space="0" w:color="auto"/>
                                    <w:right w:val="none" w:sz="0" w:space="0" w:color="auto"/>
                                  </w:divBdr>
                                </w:div>
                              </w:divsChild>
                            </w:div>
                            <w:div w:id="396585577">
                              <w:marLeft w:val="0"/>
                              <w:marRight w:val="0"/>
                              <w:marTop w:val="120"/>
                              <w:marBottom w:val="0"/>
                              <w:divBdr>
                                <w:top w:val="none" w:sz="0" w:space="0" w:color="auto"/>
                                <w:left w:val="none" w:sz="0" w:space="0" w:color="auto"/>
                                <w:bottom w:val="none" w:sz="0" w:space="0" w:color="auto"/>
                                <w:right w:val="none" w:sz="0" w:space="0" w:color="auto"/>
                              </w:divBdr>
                              <w:divsChild>
                                <w:div w:id="404189319">
                                  <w:marLeft w:val="0"/>
                                  <w:marRight w:val="0"/>
                                  <w:marTop w:val="0"/>
                                  <w:marBottom w:val="0"/>
                                  <w:divBdr>
                                    <w:top w:val="none" w:sz="0" w:space="0" w:color="auto"/>
                                    <w:left w:val="none" w:sz="0" w:space="0" w:color="auto"/>
                                    <w:bottom w:val="none" w:sz="0" w:space="0" w:color="auto"/>
                                    <w:right w:val="none" w:sz="0" w:space="0" w:color="auto"/>
                                  </w:divBdr>
                                </w:div>
                              </w:divsChild>
                            </w:div>
                            <w:div w:id="1518420904">
                              <w:marLeft w:val="0"/>
                              <w:marRight w:val="0"/>
                              <w:marTop w:val="120"/>
                              <w:marBottom w:val="0"/>
                              <w:divBdr>
                                <w:top w:val="none" w:sz="0" w:space="0" w:color="auto"/>
                                <w:left w:val="none" w:sz="0" w:space="0" w:color="auto"/>
                                <w:bottom w:val="none" w:sz="0" w:space="0" w:color="auto"/>
                                <w:right w:val="none" w:sz="0" w:space="0" w:color="auto"/>
                              </w:divBdr>
                              <w:divsChild>
                                <w:div w:id="1880430226">
                                  <w:marLeft w:val="0"/>
                                  <w:marRight w:val="0"/>
                                  <w:marTop w:val="0"/>
                                  <w:marBottom w:val="0"/>
                                  <w:divBdr>
                                    <w:top w:val="none" w:sz="0" w:space="0" w:color="auto"/>
                                    <w:left w:val="none" w:sz="0" w:space="0" w:color="auto"/>
                                    <w:bottom w:val="none" w:sz="0" w:space="0" w:color="auto"/>
                                    <w:right w:val="none" w:sz="0" w:space="0" w:color="auto"/>
                                  </w:divBdr>
                                </w:div>
                              </w:divsChild>
                            </w:div>
                            <w:div w:id="746341783">
                              <w:marLeft w:val="0"/>
                              <w:marRight w:val="0"/>
                              <w:marTop w:val="120"/>
                              <w:marBottom w:val="0"/>
                              <w:divBdr>
                                <w:top w:val="none" w:sz="0" w:space="0" w:color="auto"/>
                                <w:left w:val="none" w:sz="0" w:space="0" w:color="auto"/>
                                <w:bottom w:val="none" w:sz="0" w:space="0" w:color="auto"/>
                                <w:right w:val="none" w:sz="0" w:space="0" w:color="auto"/>
                              </w:divBdr>
                              <w:divsChild>
                                <w:div w:id="51688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728267">
          <w:marLeft w:val="0"/>
          <w:marRight w:val="0"/>
          <w:marTop w:val="0"/>
          <w:marBottom w:val="0"/>
          <w:divBdr>
            <w:top w:val="none" w:sz="0" w:space="0" w:color="auto"/>
            <w:left w:val="none" w:sz="0" w:space="0" w:color="auto"/>
            <w:bottom w:val="none" w:sz="0" w:space="0" w:color="auto"/>
            <w:right w:val="none" w:sz="0" w:space="0" w:color="auto"/>
          </w:divBdr>
          <w:divsChild>
            <w:div w:id="704870106">
              <w:marLeft w:val="0"/>
              <w:marRight w:val="0"/>
              <w:marTop w:val="0"/>
              <w:marBottom w:val="0"/>
              <w:divBdr>
                <w:top w:val="none" w:sz="0" w:space="0" w:color="auto"/>
                <w:left w:val="none" w:sz="0" w:space="0" w:color="auto"/>
                <w:bottom w:val="none" w:sz="0" w:space="0" w:color="auto"/>
                <w:right w:val="none" w:sz="0" w:space="0" w:color="auto"/>
              </w:divBdr>
              <w:divsChild>
                <w:div w:id="8216477">
                  <w:marLeft w:val="0"/>
                  <w:marRight w:val="0"/>
                  <w:marTop w:val="0"/>
                  <w:marBottom w:val="0"/>
                  <w:divBdr>
                    <w:top w:val="none" w:sz="0" w:space="0" w:color="auto"/>
                    <w:left w:val="none" w:sz="0" w:space="0" w:color="auto"/>
                    <w:bottom w:val="none" w:sz="0" w:space="0" w:color="auto"/>
                    <w:right w:val="none" w:sz="0" w:space="0" w:color="auto"/>
                  </w:divBdr>
                  <w:divsChild>
                    <w:div w:id="2137523036">
                      <w:marLeft w:val="0"/>
                      <w:marRight w:val="0"/>
                      <w:marTop w:val="0"/>
                      <w:marBottom w:val="0"/>
                      <w:divBdr>
                        <w:top w:val="none" w:sz="0" w:space="0" w:color="auto"/>
                        <w:left w:val="none" w:sz="0" w:space="0" w:color="auto"/>
                        <w:bottom w:val="none" w:sz="0" w:space="0" w:color="auto"/>
                        <w:right w:val="none" w:sz="0" w:space="0" w:color="auto"/>
                      </w:divBdr>
                      <w:divsChild>
                        <w:div w:id="431628744">
                          <w:marLeft w:val="0"/>
                          <w:marRight w:val="0"/>
                          <w:marTop w:val="0"/>
                          <w:marBottom w:val="0"/>
                          <w:divBdr>
                            <w:top w:val="none" w:sz="0" w:space="0" w:color="auto"/>
                            <w:left w:val="none" w:sz="0" w:space="0" w:color="auto"/>
                            <w:bottom w:val="none" w:sz="0" w:space="0" w:color="auto"/>
                            <w:right w:val="none" w:sz="0" w:space="0" w:color="auto"/>
                          </w:divBdr>
                          <w:divsChild>
                            <w:div w:id="332268904">
                              <w:marLeft w:val="0"/>
                              <w:marRight w:val="0"/>
                              <w:marTop w:val="0"/>
                              <w:marBottom w:val="0"/>
                              <w:divBdr>
                                <w:top w:val="none" w:sz="0" w:space="0" w:color="auto"/>
                                <w:left w:val="none" w:sz="0" w:space="0" w:color="auto"/>
                                <w:bottom w:val="none" w:sz="0" w:space="0" w:color="auto"/>
                                <w:right w:val="none" w:sz="0" w:space="0" w:color="auto"/>
                              </w:divBdr>
                              <w:divsChild>
                                <w:div w:id="6366391">
                                  <w:marLeft w:val="240"/>
                                  <w:marRight w:val="240"/>
                                  <w:marTop w:val="0"/>
                                  <w:marBottom w:val="0"/>
                                  <w:divBdr>
                                    <w:top w:val="none" w:sz="0" w:space="0" w:color="auto"/>
                                    <w:left w:val="none" w:sz="0" w:space="0" w:color="auto"/>
                                    <w:bottom w:val="none" w:sz="0" w:space="0" w:color="auto"/>
                                    <w:right w:val="none" w:sz="0" w:space="0" w:color="auto"/>
                                  </w:divBdr>
                                  <w:divsChild>
                                    <w:div w:id="1825924546">
                                      <w:marLeft w:val="0"/>
                                      <w:marRight w:val="0"/>
                                      <w:marTop w:val="0"/>
                                      <w:marBottom w:val="0"/>
                                      <w:divBdr>
                                        <w:top w:val="none" w:sz="0" w:space="0" w:color="auto"/>
                                        <w:left w:val="none" w:sz="0" w:space="0" w:color="auto"/>
                                        <w:bottom w:val="none" w:sz="0" w:space="0" w:color="auto"/>
                                        <w:right w:val="none" w:sz="0" w:space="0" w:color="auto"/>
                                      </w:divBdr>
                                      <w:divsChild>
                                        <w:div w:id="113646758">
                                          <w:marLeft w:val="0"/>
                                          <w:marRight w:val="0"/>
                                          <w:marTop w:val="0"/>
                                          <w:marBottom w:val="0"/>
                                          <w:divBdr>
                                            <w:top w:val="single" w:sz="2" w:space="0" w:color="auto"/>
                                            <w:left w:val="single" w:sz="2" w:space="0" w:color="auto"/>
                                            <w:bottom w:val="single" w:sz="2" w:space="0" w:color="auto"/>
                                            <w:right w:val="single" w:sz="2" w:space="0" w:color="auto"/>
                                          </w:divBdr>
                                        </w:div>
                                        <w:div w:id="615412285">
                                          <w:marLeft w:val="0"/>
                                          <w:marRight w:val="0"/>
                                          <w:marTop w:val="0"/>
                                          <w:marBottom w:val="0"/>
                                          <w:divBdr>
                                            <w:top w:val="single" w:sz="2" w:space="0" w:color="auto"/>
                                            <w:left w:val="single" w:sz="2" w:space="0" w:color="auto"/>
                                            <w:bottom w:val="single" w:sz="2" w:space="0" w:color="auto"/>
                                            <w:right w:val="single" w:sz="2" w:space="0" w:color="auto"/>
                                          </w:divBdr>
                                        </w:div>
                                        <w:div w:id="939874835">
                                          <w:marLeft w:val="0"/>
                                          <w:marRight w:val="0"/>
                                          <w:marTop w:val="0"/>
                                          <w:marBottom w:val="0"/>
                                          <w:divBdr>
                                            <w:top w:val="single" w:sz="2" w:space="0" w:color="auto"/>
                                            <w:left w:val="single" w:sz="2" w:space="0" w:color="auto"/>
                                            <w:bottom w:val="single" w:sz="2" w:space="0" w:color="auto"/>
                                            <w:right w:val="single" w:sz="2" w:space="0" w:color="auto"/>
                                          </w:divBdr>
                                        </w:div>
                                        <w:div w:id="1249000325">
                                          <w:marLeft w:val="0"/>
                                          <w:marRight w:val="0"/>
                                          <w:marTop w:val="0"/>
                                          <w:marBottom w:val="0"/>
                                          <w:divBdr>
                                            <w:top w:val="none" w:sz="0" w:space="0" w:color="auto"/>
                                            <w:left w:val="none" w:sz="0" w:space="0" w:color="auto"/>
                                            <w:bottom w:val="none" w:sz="0" w:space="0" w:color="auto"/>
                                            <w:right w:val="none" w:sz="0" w:space="0" w:color="auto"/>
                                          </w:divBdr>
                                          <w:divsChild>
                                            <w:div w:id="62110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85266">
                                      <w:marLeft w:val="0"/>
                                      <w:marRight w:val="0"/>
                                      <w:marTop w:val="0"/>
                                      <w:marBottom w:val="0"/>
                                      <w:divBdr>
                                        <w:top w:val="none" w:sz="0" w:space="0" w:color="auto"/>
                                        <w:left w:val="none" w:sz="0" w:space="0" w:color="auto"/>
                                        <w:bottom w:val="none" w:sz="0" w:space="0" w:color="auto"/>
                                        <w:right w:val="none" w:sz="0" w:space="0" w:color="auto"/>
                                      </w:divBdr>
                                      <w:divsChild>
                                        <w:div w:id="138108641">
                                          <w:marLeft w:val="105"/>
                                          <w:marRight w:val="0"/>
                                          <w:marTop w:val="0"/>
                                          <w:marBottom w:val="0"/>
                                          <w:divBdr>
                                            <w:top w:val="none" w:sz="0" w:space="0" w:color="auto"/>
                                            <w:left w:val="none" w:sz="0" w:space="0" w:color="auto"/>
                                            <w:bottom w:val="none" w:sz="0" w:space="0" w:color="auto"/>
                                            <w:right w:val="none" w:sz="0" w:space="0" w:color="auto"/>
                                          </w:divBdr>
                                          <w:divsChild>
                                            <w:div w:id="19157024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69958104">
                              <w:marLeft w:val="180"/>
                              <w:marRight w:val="180"/>
                              <w:marTop w:val="0"/>
                              <w:marBottom w:val="0"/>
                              <w:divBdr>
                                <w:top w:val="none" w:sz="0" w:space="0" w:color="auto"/>
                                <w:left w:val="none" w:sz="0" w:space="0" w:color="auto"/>
                                <w:bottom w:val="none" w:sz="0" w:space="0" w:color="auto"/>
                                <w:right w:val="none" w:sz="0" w:space="0" w:color="auto"/>
                              </w:divBdr>
                              <w:divsChild>
                                <w:div w:id="239484161">
                                  <w:marLeft w:val="-30"/>
                                  <w:marRight w:val="-30"/>
                                  <w:marTop w:val="0"/>
                                  <w:marBottom w:val="0"/>
                                  <w:divBdr>
                                    <w:top w:val="none" w:sz="0" w:space="0" w:color="auto"/>
                                    <w:left w:val="none" w:sz="0" w:space="0" w:color="auto"/>
                                    <w:bottom w:val="none" w:sz="0" w:space="0" w:color="auto"/>
                                    <w:right w:val="none" w:sz="0" w:space="0" w:color="auto"/>
                                  </w:divBdr>
                                  <w:divsChild>
                                    <w:div w:id="102849783">
                                      <w:marLeft w:val="0"/>
                                      <w:marRight w:val="0"/>
                                      <w:marTop w:val="0"/>
                                      <w:marBottom w:val="0"/>
                                      <w:divBdr>
                                        <w:top w:val="none" w:sz="0" w:space="0" w:color="auto"/>
                                        <w:left w:val="none" w:sz="0" w:space="0" w:color="auto"/>
                                        <w:bottom w:val="none" w:sz="0" w:space="0" w:color="auto"/>
                                        <w:right w:val="none" w:sz="0" w:space="0" w:color="auto"/>
                                      </w:divBdr>
                                      <w:divsChild>
                                        <w:div w:id="1526558801">
                                          <w:marLeft w:val="0"/>
                                          <w:marRight w:val="0"/>
                                          <w:marTop w:val="0"/>
                                          <w:marBottom w:val="0"/>
                                          <w:divBdr>
                                            <w:top w:val="single" w:sz="2" w:space="0" w:color="auto"/>
                                            <w:left w:val="single" w:sz="2" w:space="0" w:color="auto"/>
                                            <w:bottom w:val="single" w:sz="2" w:space="0" w:color="auto"/>
                                            <w:right w:val="single" w:sz="2" w:space="0" w:color="auto"/>
                                          </w:divBdr>
                                          <w:divsChild>
                                            <w:div w:id="484469326">
                                              <w:marLeft w:val="-60"/>
                                              <w:marRight w:val="-60"/>
                                              <w:marTop w:val="0"/>
                                              <w:marBottom w:val="0"/>
                                              <w:divBdr>
                                                <w:top w:val="none" w:sz="0" w:space="0" w:color="auto"/>
                                                <w:left w:val="none" w:sz="0" w:space="0" w:color="auto"/>
                                                <w:bottom w:val="none" w:sz="0" w:space="0" w:color="auto"/>
                                                <w:right w:val="none" w:sz="0" w:space="0" w:color="auto"/>
                                              </w:divBdr>
                                              <w:divsChild>
                                                <w:div w:id="172433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19164">
                                      <w:marLeft w:val="0"/>
                                      <w:marRight w:val="0"/>
                                      <w:marTop w:val="0"/>
                                      <w:marBottom w:val="0"/>
                                      <w:divBdr>
                                        <w:top w:val="none" w:sz="0" w:space="0" w:color="auto"/>
                                        <w:left w:val="none" w:sz="0" w:space="0" w:color="auto"/>
                                        <w:bottom w:val="none" w:sz="0" w:space="0" w:color="auto"/>
                                        <w:right w:val="none" w:sz="0" w:space="0" w:color="auto"/>
                                      </w:divBdr>
                                      <w:divsChild>
                                        <w:div w:id="618220813">
                                          <w:marLeft w:val="0"/>
                                          <w:marRight w:val="0"/>
                                          <w:marTop w:val="0"/>
                                          <w:marBottom w:val="0"/>
                                          <w:divBdr>
                                            <w:top w:val="single" w:sz="2" w:space="0" w:color="auto"/>
                                            <w:left w:val="single" w:sz="2" w:space="0" w:color="auto"/>
                                            <w:bottom w:val="single" w:sz="2" w:space="0" w:color="auto"/>
                                            <w:right w:val="single" w:sz="2" w:space="0" w:color="auto"/>
                                          </w:divBdr>
                                          <w:divsChild>
                                            <w:div w:id="1782413892">
                                              <w:marLeft w:val="-60"/>
                                              <w:marRight w:val="-60"/>
                                              <w:marTop w:val="0"/>
                                              <w:marBottom w:val="0"/>
                                              <w:divBdr>
                                                <w:top w:val="none" w:sz="0" w:space="0" w:color="auto"/>
                                                <w:left w:val="none" w:sz="0" w:space="0" w:color="auto"/>
                                                <w:bottom w:val="none" w:sz="0" w:space="0" w:color="auto"/>
                                                <w:right w:val="none" w:sz="0" w:space="0" w:color="auto"/>
                                              </w:divBdr>
                                              <w:divsChild>
                                                <w:div w:id="46092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6937484">
      <w:bodyDiv w:val="1"/>
      <w:marLeft w:val="0"/>
      <w:marRight w:val="0"/>
      <w:marTop w:val="0"/>
      <w:marBottom w:val="0"/>
      <w:divBdr>
        <w:top w:val="none" w:sz="0" w:space="0" w:color="auto"/>
        <w:left w:val="none" w:sz="0" w:space="0" w:color="auto"/>
        <w:bottom w:val="none" w:sz="0" w:space="0" w:color="auto"/>
        <w:right w:val="none" w:sz="0" w:space="0" w:color="auto"/>
      </w:divBdr>
    </w:div>
    <w:div w:id="1020854994">
      <w:bodyDiv w:val="1"/>
      <w:marLeft w:val="0"/>
      <w:marRight w:val="0"/>
      <w:marTop w:val="0"/>
      <w:marBottom w:val="0"/>
      <w:divBdr>
        <w:top w:val="none" w:sz="0" w:space="0" w:color="auto"/>
        <w:left w:val="none" w:sz="0" w:space="0" w:color="auto"/>
        <w:bottom w:val="none" w:sz="0" w:space="0" w:color="auto"/>
        <w:right w:val="none" w:sz="0" w:space="0" w:color="auto"/>
      </w:divBdr>
    </w:div>
    <w:div w:id="1058437207">
      <w:bodyDiv w:val="1"/>
      <w:marLeft w:val="0"/>
      <w:marRight w:val="0"/>
      <w:marTop w:val="0"/>
      <w:marBottom w:val="0"/>
      <w:divBdr>
        <w:top w:val="none" w:sz="0" w:space="0" w:color="auto"/>
        <w:left w:val="none" w:sz="0" w:space="0" w:color="auto"/>
        <w:bottom w:val="none" w:sz="0" w:space="0" w:color="auto"/>
        <w:right w:val="none" w:sz="0" w:space="0" w:color="auto"/>
      </w:divBdr>
    </w:div>
    <w:div w:id="1414012009">
      <w:bodyDiv w:val="1"/>
      <w:marLeft w:val="0"/>
      <w:marRight w:val="0"/>
      <w:marTop w:val="0"/>
      <w:marBottom w:val="0"/>
      <w:divBdr>
        <w:top w:val="none" w:sz="0" w:space="0" w:color="auto"/>
        <w:left w:val="none" w:sz="0" w:space="0" w:color="auto"/>
        <w:bottom w:val="none" w:sz="0" w:space="0" w:color="auto"/>
        <w:right w:val="none" w:sz="0" w:space="0" w:color="auto"/>
      </w:divBdr>
    </w:div>
    <w:div w:id="1527211630">
      <w:bodyDiv w:val="1"/>
      <w:marLeft w:val="0"/>
      <w:marRight w:val="0"/>
      <w:marTop w:val="0"/>
      <w:marBottom w:val="0"/>
      <w:divBdr>
        <w:top w:val="none" w:sz="0" w:space="0" w:color="auto"/>
        <w:left w:val="none" w:sz="0" w:space="0" w:color="auto"/>
        <w:bottom w:val="none" w:sz="0" w:space="0" w:color="auto"/>
        <w:right w:val="none" w:sz="0" w:space="0" w:color="auto"/>
      </w:divBdr>
    </w:div>
    <w:div w:id="1606304662">
      <w:bodyDiv w:val="1"/>
      <w:marLeft w:val="0"/>
      <w:marRight w:val="0"/>
      <w:marTop w:val="0"/>
      <w:marBottom w:val="0"/>
      <w:divBdr>
        <w:top w:val="none" w:sz="0" w:space="0" w:color="auto"/>
        <w:left w:val="none" w:sz="0" w:space="0" w:color="auto"/>
        <w:bottom w:val="none" w:sz="0" w:space="0" w:color="auto"/>
        <w:right w:val="none" w:sz="0" w:space="0" w:color="auto"/>
      </w:divBdr>
    </w:div>
    <w:div w:id="1706951020">
      <w:bodyDiv w:val="1"/>
      <w:marLeft w:val="0"/>
      <w:marRight w:val="0"/>
      <w:marTop w:val="0"/>
      <w:marBottom w:val="0"/>
      <w:divBdr>
        <w:top w:val="none" w:sz="0" w:space="0" w:color="auto"/>
        <w:left w:val="none" w:sz="0" w:space="0" w:color="auto"/>
        <w:bottom w:val="none" w:sz="0" w:space="0" w:color="auto"/>
        <w:right w:val="none" w:sz="0" w:space="0" w:color="auto"/>
      </w:divBdr>
      <w:divsChild>
        <w:div w:id="2128892170">
          <w:marLeft w:val="0"/>
          <w:marRight w:val="0"/>
          <w:marTop w:val="0"/>
          <w:marBottom w:val="0"/>
          <w:divBdr>
            <w:top w:val="none" w:sz="0" w:space="0" w:color="auto"/>
            <w:left w:val="none" w:sz="0" w:space="0" w:color="auto"/>
            <w:bottom w:val="none" w:sz="0" w:space="0" w:color="auto"/>
            <w:right w:val="none" w:sz="0" w:space="0" w:color="auto"/>
          </w:divBdr>
        </w:div>
        <w:div w:id="13310957">
          <w:marLeft w:val="0"/>
          <w:marRight w:val="0"/>
          <w:marTop w:val="0"/>
          <w:marBottom w:val="0"/>
          <w:divBdr>
            <w:top w:val="none" w:sz="0" w:space="0" w:color="auto"/>
            <w:left w:val="none" w:sz="0" w:space="0" w:color="auto"/>
            <w:bottom w:val="none" w:sz="0" w:space="0" w:color="auto"/>
            <w:right w:val="none" w:sz="0" w:space="0" w:color="auto"/>
          </w:divBdr>
        </w:div>
        <w:div w:id="1730837803">
          <w:marLeft w:val="0"/>
          <w:marRight w:val="0"/>
          <w:marTop w:val="0"/>
          <w:marBottom w:val="0"/>
          <w:divBdr>
            <w:top w:val="none" w:sz="0" w:space="0" w:color="auto"/>
            <w:left w:val="none" w:sz="0" w:space="0" w:color="auto"/>
            <w:bottom w:val="none" w:sz="0" w:space="0" w:color="auto"/>
            <w:right w:val="none" w:sz="0" w:space="0" w:color="auto"/>
          </w:divBdr>
        </w:div>
        <w:div w:id="1983267470">
          <w:marLeft w:val="0"/>
          <w:marRight w:val="0"/>
          <w:marTop w:val="0"/>
          <w:marBottom w:val="0"/>
          <w:divBdr>
            <w:top w:val="none" w:sz="0" w:space="0" w:color="auto"/>
            <w:left w:val="none" w:sz="0" w:space="0" w:color="auto"/>
            <w:bottom w:val="none" w:sz="0" w:space="0" w:color="auto"/>
            <w:right w:val="none" w:sz="0" w:space="0" w:color="auto"/>
          </w:divBdr>
        </w:div>
        <w:div w:id="1429765522">
          <w:marLeft w:val="0"/>
          <w:marRight w:val="0"/>
          <w:marTop w:val="0"/>
          <w:marBottom w:val="0"/>
          <w:divBdr>
            <w:top w:val="none" w:sz="0" w:space="0" w:color="auto"/>
            <w:left w:val="none" w:sz="0" w:space="0" w:color="auto"/>
            <w:bottom w:val="none" w:sz="0" w:space="0" w:color="auto"/>
            <w:right w:val="none" w:sz="0" w:space="0" w:color="auto"/>
          </w:divBdr>
        </w:div>
        <w:div w:id="169754696">
          <w:marLeft w:val="0"/>
          <w:marRight w:val="0"/>
          <w:marTop w:val="0"/>
          <w:marBottom w:val="0"/>
          <w:divBdr>
            <w:top w:val="none" w:sz="0" w:space="0" w:color="auto"/>
            <w:left w:val="none" w:sz="0" w:space="0" w:color="auto"/>
            <w:bottom w:val="none" w:sz="0" w:space="0" w:color="auto"/>
            <w:right w:val="none" w:sz="0" w:space="0" w:color="auto"/>
          </w:divBdr>
        </w:div>
        <w:div w:id="919367505">
          <w:marLeft w:val="0"/>
          <w:marRight w:val="0"/>
          <w:marTop w:val="0"/>
          <w:marBottom w:val="0"/>
          <w:divBdr>
            <w:top w:val="none" w:sz="0" w:space="0" w:color="auto"/>
            <w:left w:val="none" w:sz="0" w:space="0" w:color="auto"/>
            <w:bottom w:val="none" w:sz="0" w:space="0" w:color="auto"/>
            <w:right w:val="none" w:sz="0" w:space="0" w:color="auto"/>
          </w:divBdr>
        </w:div>
        <w:div w:id="746416358">
          <w:marLeft w:val="0"/>
          <w:marRight w:val="0"/>
          <w:marTop w:val="0"/>
          <w:marBottom w:val="0"/>
          <w:divBdr>
            <w:top w:val="none" w:sz="0" w:space="0" w:color="auto"/>
            <w:left w:val="none" w:sz="0" w:space="0" w:color="auto"/>
            <w:bottom w:val="none" w:sz="0" w:space="0" w:color="auto"/>
            <w:right w:val="none" w:sz="0" w:space="0" w:color="auto"/>
          </w:divBdr>
        </w:div>
        <w:div w:id="1501654274">
          <w:marLeft w:val="0"/>
          <w:marRight w:val="0"/>
          <w:marTop w:val="0"/>
          <w:marBottom w:val="0"/>
          <w:divBdr>
            <w:top w:val="none" w:sz="0" w:space="0" w:color="auto"/>
            <w:left w:val="none" w:sz="0" w:space="0" w:color="auto"/>
            <w:bottom w:val="none" w:sz="0" w:space="0" w:color="auto"/>
            <w:right w:val="none" w:sz="0" w:space="0" w:color="auto"/>
          </w:divBdr>
        </w:div>
        <w:div w:id="440733264">
          <w:marLeft w:val="0"/>
          <w:marRight w:val="0"/>
          <w:marTop w:val="0"/>
          <w:marBottom w:val="0"/>
          <w:divBdr>
            <w:top w:val="none" w:sz="0" w:space="0" w:color="auto"/>
            <w:left w:val="none" w:sz="0" w:space="0" w:color="auto"/>
            <w:bottom w:val="none" w:sz="0" w:space="0" w:color="auto"/>
            <w:right w:val="none" w:sz="0" w:space="0" w:color="auto"/>
          </w:divBdr>
        </w:div>
        <w:div w:id="608898311">
          <w:marLeft w:val="0"/>
          <w:marRight w:val="0"/>
          <w:marTop w:val="0"/>
          <w:marBottom w:val="0"/>
          <w:divBdr>
            <w:top w:val="none" w:sz="0" w:space="0" w:color="auto"/>
            <w:left w:val="none" w:sz="0" w:space="0" w:color="auto"/>
            <w:bottom w:val="none" w:sz="0" w:space="0" w:color="auto"/>
            <w:right w:val="none" w:sz="0" w:space="0" w:color="auto"/>
          </w:divBdr>
        </w:div>
        <w:div w:id="1567452925">
          <w:marLeft w:val="0"/>
          <w:marRight w:val="0"/>
          <w:marTop w:val="0"/>
          <w:marBottom w:val="0"/>
          <w:divBdr>
            <w:top w:val="none" w:sz="0" w:space="0" w:color="auto"/>
            <w:left w:val="none" w:sz="0" w:space="0" w:color="auto"/>
            <w:bottom w:val="none" w:sz="0" w:space="0" w:color="auto"/>
            <w:right w:val="none" w:sz="0" w:space="0" w:color="auto"/>
          </w:divBdr>
        </w:div>
        <w:div w:id="153693084">
          <w:marLeft w:val="0"/>
          <w:marRight w:val="0"/>
          <w:marTop w:val="0"/>
          <w:marBottom w:val="0"/>
          <w:divBdr>
            <w:top w:val="none" w:sz="0" w:space="0" w:color="auto"/>
            <w:left w:val="none" w:sz="0" w:space="0" w:color="auto"/>
            <w:bottom w:val="none" w:sz="0" w:space="0" w:color="auto"/>
            <w:right w:val="none" w:sz="0" w:space="0" w:color="auto"/>
          </w:divBdr>
        </w:div>
        <w:div w:id="452137528">
          <w:marLeft w:val="0"/>
          <w:marRight w:val="0"/>
          <w:marTop w:val="0"/>
          <w:marBottom w:val="0"/>
          <w:divBdr>
            <w:top w:val="none" w:sz="0" w:space="0" w:color="auto"/>
            <w:left w:val="none" w:sz="0" w:space="0" w:color="auto"/>
            <w:bottom w:val="none" w:sz="0" w:space="0" w:color="auto"/>
            <w:right w:val="none" w:sz="0" w:space="0" w:color="auto"/>
          </w:divBdr>
        </w:div>
        <w:div w:id="106318083">
          <w:marLeft w:val="0"/>
          <w:marRight w:val="0"/>
          <w:marTop w:val="0"/>
          <w:marBottom w:val="0"/>
          <w:divBdr>
            <w:top w:val="none" w:sz="0" w:space="0" w:color="auto"/>
            <w:left w:val="none" w:sz="0" w:space="0" w:color="auto"/>
            <w:bottom w:val="none" w:sz="0" w:space="0" w:color="auto"/>
            <w:right w:val="none" w:sz="0" w:space="0" w:color="auto"/>
          </w:divBdr>
        </w:div>
        <w:div w:id="417748865">
          <w:marLeft w:val="0"/>
          <w:marRight w:val="0"/>
          <w:marTop w:val="0"/>
          <w:marBottom w:val="0"/>
          <w:divBdr>
            <w:top w:val="none" w:sz="0" w:space="0" w:color="auto"/>
            <w:left w:val="none" w:sz="0" w:space="0" w:color="auto"/>
            <w:bottom w:val="none" w:sz="0" w:space="0" w:color="auto"/>
            <w:right w:val="none" w:sz="0" w:space="0" w:color="auto"/>
          </w:divBdr>
        </w:div>
        <w:div w:id="209150369">
          <w:marLeft w:val="0"/>
          <w:marRight w:val="0"/>
          <w:marTop w:val="0"/>
          <w:marBottom w:val="0"/>
          <w:divBdr>
            <w:top w:val="none" w:sz="0" w:space="0" w:color="auto"/>
            <w:left w:val="none" w:sz="0" w:space="0" w:color="auto"/>
            <w:bottom w:val="none" w:sz="0" w:space="0" w:color="auto"/>
            <w:right w:val="none" w:sz="0" w:space="0" w:color="auto"/>
          </w:divBdr>
        </w:div>
        <w:div w:id="72553237">
          <w:marLeft w:val="0"/>
          <w:marRight w:val="0"/>
          <w:marTop w:val="0"/>
          <w:marBottom w:val="0"/>
          <w:divBdr>
            <w:top w:val="none" w:sz="0" w:space="0" w:color="auto"/>
            <w:left w:val="none" w:sz="0" w:space="0" w:color="auto"/>
            <w:bottom w:val="none" w:sz="0" w:space="0" w:color="auto"/>
            <w:right w:val="none" w:sz="0" w:space="0" w:color="auto"/>
          </w:divBdr>
        </w:div>
        <w:div w:id="675767155">
          <w:marLeft w:val="0"/>
          <w:marRight w:val="0"/>
          <w:marTop w:val="0"/>
          <w:marBottom w:val="0"/>
          <w:divBdr>
            <w:top w:val="none" w:sz="0" w:space="0" w:color="auto"/>
            <w:left w:val="none" w:sz="0" w:space="0" w:color="auto"/>
            <w:bottom w:val="none" w:sz="0" w:space="0" w:color="auto"/>
            <w:right w:val="none" w:sz="0" w:space="0" w:color="auto"/>
          </w:divBdr>
        </w:div>
      </w:divsChild>
    </w:div>
    <w:div w:id="1811090919">
      <w:bodyDiv w:val="1"/>
      <w:marLeft w:val="0"/>
      <w:marRight w:val="0"/>
      <w:marTop w:val="0"/>
      <w:marBottom w:val="0"/>
      <w:divBdr>
        <w:top w:val="none" w:sz="0" w:space="0" w:color="auto"/>
        <w:left w:val="none" w:sz="0" w:space="0" w:color="auto"/>
        <w:bottom w:val="none" w:sz="0" w:space="0" w:color="auto"/>
        <w:right w:val="none" w:sz="0" w:space="0" w:color="auto"/>
      </w:divBdr>
    </w:div>
    <w:div w:id="1841503514">
      <w:bodyDiv w:val="1"/>
      <w:marLeft w:val="0"/>
      <w:marRight w:val="0"/>
      <w:marTop w:val="0"/>
      <w:marBottom w:val="0"/>
      <w:divBdr>
        <w:top w:val="none" w:sz="0" w:space="0" w:color="auto"/>
        <w:left w:val="none" w:sz="0" w:space="0" w:color="auto"/>
        <w:bottom w:val="none" w:sz="0" w:space="0" w:color="auto"/>
        <w:right w:val="none" w:sz="0" w:space="0" w:color="auto"/>
      </w:divBdr>
      <w:divsChild>
        <w:div w:id="1645429967">
          <w:marLeft w:val="0"/>
          <w:marRight w:val="0"/>
          <w:marTop w:val="0"/>
          <w:marBottom w:val="0"/>
          <w:divBdr>
            <w:top w:val="none" w:sz="0" w:space="0" w:color="auto"/>
            <w:left w:val="none" w:sz="0" w:space="0" w:color="auto"/>
            <w:bottom w:val="none" w:sz="0" w:space="0" w:color="auto"/>
            <w:right w:val="none" w:sz="0" w:space="0" w:color="auto"/>
          </w:divBdr>
        </w:div>
      </w:divsChild>
    </w:div>
    <w:div w:id="2039962691">
      <w:bodyDiv w:val="1"/>
      <w:marLeft w:val="0"/>
      <w:marRight w:val="0"/>
      <w:marTop w:val="0"/>
      <w:marBottom w:val="0"/>
      <w:divBdr>
        <w:top w:val="none" w:sz="0" w:space="0" w:color="auto"/>
        <w:left w:val="none" w:sz="0" w:space="0" w:color="auto"/>
        <w:bottom w:val="none" w:sz="0" w:space="0" w:color="auto"/>
        <w:right w:val="none" w:sz="0" w:space="0" w:color="auto"/>
      </w:divBdr>
    </w:div>
    <w:div w:id="2071032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3117</Words>
  <Characters>17176</Characters>
  <Application>Microsoft Office Word</Application>
  <DocSecurity>0</DocSecurity>
  <Lines>241</Lines>
  <Paragraphs>63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20230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2023-08-02T00:34:00Z</dcterms:created>
  <dcterms:modified xsi:type="dcterms:W3CDTF">2023-08-02T00:55:00Z</dcterms:modified>
</cp:coreProperties>
</file>