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F2CC7D" w14:textId="77777777" w:rsidR="00C91042" w:rsidRDefault="00C91042" w:rsidP="00C91042">
      <w:pPr>
        <w:jc w:val="center"/>
        <w:rPr>
          <w:b/>
          <w:color w:val="C00000"/>
          <w:sz w:val="24"/>
          <w:szCs w:val="24"/>
        </w:rPr>
      </w:pPr>
      <w:bookmarkStart w:id="0" w:name="_heading=h.gjdgxs" w:colFirst="0" w:colLast="0"/>
      <w:bookmarkStart w:id="1" w:name="_GoBack"/>
      <w:bookmarkEnd w:id="0"/>
      <w:bookmarkEnd w:id="1"/>
      <w:r>
        <w:rPr>
          <w:b/>
          <w:color w:val="C00000"/>
          <w:sz w:val="24"/>
          <w:szCs w:val="24"/>
        </w:rPr>
        <w:t xml:space="preserve">INFORME DE </w:t>
      </w:r>
      <w:r w:rsidR="009553E6">
        <w:rPr>
          <w:b/>
          <w:color w:val="C00000"/>
          <w:sz w:val="24"/>
          <w:szCs w:val="24"/>
        </w:rPr>
        <w:t xml:space="preserve">LA ORGANIZACIÓN WARMI </w:t>
      </w:r>
      <w:r>
        <w:rPr>
          <w:b/>
          <w:color w:val="C00000"/>
          <w:sz w:val="24"/>
          <w:szCs w:val="24"/>
        </w:rPr>
        <w:t xml:space="preserve">Y DE LA RED LATINOAMERICANA Y DEL CARIBE DE TRABAJADORAS SEXUALES AL </w:t>
      </w:r>
      <w:r w:rsidRPr="00CD079E">
        <w:rPr>
          <w:b/>
          <w:color w:val="C00000"/>
          <w:sz w:val="24"/>
          <w:szCs w:val="24"/>
        </w:rPr>
        <w:t xml:space="preserve">COMITÉ DE </w:t>
      </w:r>
      <w:r w:rsidR="00A408FC">
        <w:rPr>
          <w:b/>
          <w:color w:val="C00000"/>
          <w:sz w:val="24"/>
          <w:szCs w:val="24"/>
        </w:rPr>
        <w:t>DERECHOS ECONÓMICOS, SOCIALES Y CULTURALES</w:t>
      </w:r>
    </w:p>
    <w:p w14:paraId="0A9BC003" w14:textId="77777777" w:rsidR="00C91042" w:rsidRDefault="00C91042" w:rsidP="00C91042"/>
    <w:p w14:paraId="1421FC73" w14:textId="77777777" w:rsidR="00C91042" w:rsidRDefault="00C91042" w:rsidP="00C91042">
      <w:pPr>
        <w:jc w:val="center"/>
        <w:rPr>
          <w:color w:val="C00000"/>
        </w:rPr>
      </w:pPr>
      <w:r>
        <w:rPr>
          <w:color w:val="C00000"/>
        </w:rPr>
        <w:t xml:space="preserve">Examen de País de </w:t>
      </w:r>
      <w:r w:rsidR="00E807E9">
        <w:rPr>
          <w:color w:val="C00000"/>
        </w:rPr>
        <w:t>Bolivia</w:t>
      </w:r>
    </w:p>
    <w:p w14:paraId="76DE7495" w14:textId="77777777" w:rsidR="00C91042" w:rsidRDefault="00E807E9" w:rsidP="00C91042">
      <w:pPr>
        <w:jc w:val="center"/>
        <w:rPr>
          <w:color w:val="C00000"/>
        </w:rPr>
      </w:pPr>
      <w:r>
        <w:rPr>
          <w:color w:val="C00000"/>
        </w:rPr>
        <w:t xml:space="preserve">Agosto </w:t>
      </w:r>
      <w:r w:rsidR="00C91042">
        <w:rPr>
          <w:color w:val="C00000"/>
        </w:rPr>
        <w:t>de 2021</w:t>
      </w:r>
    </w:p>
    <w:p w14:paraId="4F2B69CB" w14:textId="77777777" w:rsidR="00E218C9" w:rsidRDefault="00E218C9"/>
    <w:p w14:paraId="4F867FB7" w14:textId="77777777" w:rsidR="00E807E9" w:rsidRDefault="00E807E9"/>
    <w:p w14:paraId="75DE69B1" w14:textId="77777777" w:rsidR="009553E6" w:rsidRDefault="009553E6" w:rsidP="009553E6">
      <w:pPr>
        <w:numPr>
          <w:ilvl w:val="0"/>
          <w:numId w:val="1"/>
        </w:numPr>
        <w:pBdr>
          <w:top w:val="nil"/>
          <w:left w:val="nil"/>
          <w:bottom w:val="nil"/>
          <w:right w:val="nil"/>
          <w:between w:val="nil"/>
        </w:pBdr>
        <w:rPr>
          <w:b/>
          <w:color w:val="C00000"/>
        </w:rPr>
      </w:pPr>
      <w:r>
        <w:rPr>
          <w:b/>
          <w:color w:val="C00000"/>
        </w:rPr>
        <w:t>PRESENTACIÓN</w:t>
      </w:r>
    </w:p>
    <w:p w14:paraId="70899FD0" w14:textId="4F65AABC" w:rsidR="009553E6" w:rsidRDefault="009553E6" w:rsidP="009553E6"/>
    <w:p w14:paraId="57AFC4AD" w14:textId="36BC3313" w:rsidR="00670646" w:rsidRDefault="00670646" w:rsidP="00670646">
      <w:pPr>
        <w:pStyle w:val="ListParagraph"/>
        <w:numPr>
          <w:ilvl w:val="0"/>
          <w:numId w:val="4"/>
        </w:numPr>
      </w:pPr>
      <w:r>
        <w:t>Este informe contiene las aportaciones de l</w:t>
      </w:r>
      <w:r w:rsidR="009553E6">
        <w:t>a Organización de Mujeres Trabajadoras Sexuales de Bolivia WARMI</w:t>
      </w:r>
      <w:r w:rsidR="0074277E">
        <w:t xml:space="preserve"> </w:t>
      </w:r>
      <w:r>
        <w:t xml:space="preserve">y la Red Latinoamericana y del Caribe de Trabajadoras Sexuales – RedTraSex para la revisión de país de Bolivia durante el </w:t>
      </w:r>
      <w:r w:rsidRPr="00670646">
        <w:t>70° período de sesiones del Comité </w:t>
      </w:r>
      <w:r>
        <w:t>de Derechos Económicos y Sociales de las Naciones Unidas.</w:t>
      </w:r>
    </w:p>
    <w:p w14:paraId="5F5BFE5B" w14:textId="77777777" w:rsidR="00670646" w:rsidRDefault="00670646" w:rsidP="00670646"/>
    <w:p w14:paraId="6AC4D9C8" w14:textId="13633103" w:rsidR="00582E29" w:rsidRDefault="00670646" w:rsidP="00670646">
      <w:pPr>
        <w:pStyle w:val="ListParagraph"/>
        <w:numPr>
          <w:ilvl w:val="0"/>
          <w:numId w:val="4"/>
        </w:numPr>
      </w:pPr>
      <w:r>
        <w:t xml:space="preserve">La Organización de Mujeres Trabajadoras Sexuales de Bolivia WARMI </w:t>
      </w:r>
      <w:r w:rsidR="0074277E">
        <w:t>es una organización de mujeres trabajadoras sexuales, que ejercen su trabajo por libre elección de manera voluntaria, fundada el 19 de enero de 2021.</w:t>
      </w:r>
      <w:r w:rsidR="00582E29" w:rsidRPr="00582E29">
        <w:t xml:space="preserve"> </w:t>
      </w:r>
      <w:r w:rsidR="00582E29">
        <w:t>Nuestra misión es la promoción y defensa de los derechos humanos de las mujeres trabajadoras sexuales para mejorar su calidad de vida. Para ello, generamos iniciativas de incidencia social y política, así como procesos de acompañamiento entre pares, promoviendo la organización de las propias mujeres trabajadoras sexuales en el ejercicio, defensa y exigencia de sus legítimos derechos. Warmi posibilita procesos de formación, convoca a espacios organizativos, impulsa campañas de información y sensibilización, realiza propuestas políticas, elabora estudios y construye alianzas y redes de trabajo.</w:t>
      </w:r>
    </w:p>
    <w:p w14:paraId="1CE3CB2A" w14:textId="77777777" w:rsidR="00582E29" w:rsidRDefault="00582E29" w:rsidP="00670646"/>
    <w:p w14:paraId="69F5C752" w14:textId="77777777" w:rsidR="00582E29" w:rsidRDefault="009E7242" w:rsidP="00670646">
      <w:pPr>
        <w:pStyle w:val="ListParagraph"/>
        <w:numPr>
          <w:ilvl w:val="0"/>
          <w:numId w:val="4"/>
        </w:numPr>
      </w:pPr>
      <w:r>
        <w:t xml:space="preserve">Warmi </w:t>
      </w:r>
      <w:r w:rsidR="00582E29">
        <w:t xml:space="preserve">es la organización de trabajadoras sexuales referente en </w:t>
      </w:r>
      <w:r>
        <w:t xml:space="preserve">Bolivia </w:t>
      </w:r>
      <w:r w:rsidR="00582E29">
        <w:t xml:space="preserve">de la Red Latinoamericana y del Caribe de Trabajadoras Sexuales – RedTraSex. La RedTraSex nació en 1997 en Costa Rica y desde entonces ha ampliado su presencia a 14 países de la región (Argentina, Bolivia, Chile, Colombia, Costa Rica, El Salvador, Guatemala, Honduras, Nicaragua, Panamá, Paraguay, Perú, República Dominicana y México). La RedTraSex tiene por objeto la defensa, promoción, reconocimiento y respeto de los derechos humanos de las mujeres trabajadoras sexuales, en particular de sus derechos laborales. Desde la RedTraSex, promovemos la participación de las trabajadoras sexuales sin discriminación de ningún tipo (género, raza, identidad sexual, edad, etnia, país de origen y/o situación socioeconómica). Se puede conocer más de nosotras en </w:t>
      </w:r>
      <w:hyperlink r:id="rId7">
        <w:r w:rsidR="00582E29" w:rsidRPr="00670646">
          <w:t>https://www.redtrasex.org/</w:t>
        </w:r>
      </w:hyperlink>
    </w:p>
    <w:p w14:paraId="14EC966B" w14:textId="77777777" w:rsidR="00E807E9" w:rsidRDefault="00E807E9" w:rsidP="00670646"/>
    <w:p w14:paraId="0736886B" w14:textId="414EF575" w:rsidR="009E7242" w:rsidRDefault="009E7242" w:rsidP="00670646">
      <w:pPr>
        <w:pStyle w:val="ListParagraph"/>
        <w:numPr>
          <w:ilvl w:val="0"/>
          <w:numId w:val="4"/>
        </w:numPr>
      </w:pPr>
      <w:r>
        <w:t xml:space="preserve">4. Warmi y RedTraSex con conscientes del debate que existe entre el reconocimiento del trabajo sexual como un trabajo y su abolición. Este informe parte de la premisa de que el trabajo sexual ejercido de manera voluntaria por trabajadoras sexuales </w:t>
      </w:r>
      <w:r w:rsidR="00772825">
        <w:t>mayores de edad</w:t>
      </w:r>
      <w:r>
        <w:t xml:space="preserve"> es un trabajo y no una forma de explotación. Este trabajo es una expresión más de la autonomía de las mujeres sobre sus cuerpos. La RedTraSex condena la trata de personas con fines de explotación</w:t>
      </w:r>
      <w:r w:rsidR="00C44A91">
        <w:t xml:space="preserve"> laboral</w:t>
      </w:r>
      <w:r>
        <w:t>, sexual o de cualquier otra naturaleza.</w:t>
      </w:r>
    </w:p>
    <w:p w14:paraId="521C2013" w14:textId="77777777" w:rsidR="009E7242" w:rsidRDefault="009E7242" w:rsidP="009E7242"/>
    <w:p w14:paraId="1C076361" w14:textId="6A595AF8" w:rsidR="009E7242" w:rsidRDefault="009E7242" w:rsidP="009E7242"/>
    <w:p w14:paraId="0103CF0A" w14:textId="0A2A582D" w:rsidR="00822F88" w:rsidRDefault="00822F88" w:rsidP="009E7242"/>
    <w:p w14:paraId="158569E7" w14:textId="4EB41272" w:rsidR="00822F88" w:rsidRDefault="00822F88" w:rsidP="009E7242"/>
    <w:p w14:paraId="6D34840A" w14:textId="77777777" w:rsidR="00822F88" w:rsidRDefault="00822F88" w:rsidP="009E7242"/>
    <w:p w14:paraId="627C37FC" w14:textId="77777777" w:rsidR="009E7242" w:rsidRDefault="006D503D" w:rsidP="009E7242">
      <w:pPr>
        <w:numPr>
          <w:ilvl w:val="0"/>
          <w:numId w:val="1"/>
        </w:numPr>
        <w:pBdr>
          <w:top w:val="nil"/>
          <w:left w:val="nil"/>
          <w:bottom w:val="nil"/>
          <w:right w:val="nil"/>
          <w:between w:val="nil"/>
        </w:pBdr>
        <w:rPr>
          <w:b/>
          <w:color w:val="C00000"/>
        </w:rPr>
      </w:pPr>
      <w:r>
        <w:rPr>
          <w:b/>
          <w:color w:val="C00000"/>
        </w:rPr>
        <w:lastRenderedPageBreak/>
        <w:t>LAS RECOMENDACIONES DEL COMITÉ AL ESTADO BOLIVIANO</w:t>
      </w:r>
    </w:p>
    <w:p w14:paraId="527C9DC8" w14:textId="77777777" w:rsidR="006D503D" w:rsidRPr="006D503D" w:rsidRDefault="006D503D" w:rsidP="006D503D"/>
    <w:p w14:paraId="11BDD654" w14:textId="6A2FD72E" w:rsidR="009E7242" w:rsidRDefault="00521169" w:rsidP="00670646">
      <w:pPr>
        <w:pStyle w:val="ListParagraph"/>
        <w:numPr>
          <w:ilvl w:val="0"/>
          <w:numId w:val="4"/>
        </w:numPr>
      </w:pPr>
      <w:r>
        <w:t>En su Tercer Informe Periódico al Comité de Derechos Económicos, Sociales y Culturales,</w:t>
      </w:r>
      <w:r w:rsidR="009D68DF">
        <w:t xml:space="preserve"> </w:t>
      </w:r>
      <w:r>
        <w:t>el</w:t>
      </w:r>
      <w:r w:rsidR="00C44A91">
        <w:t xml:space="preserve"> cual el</w:t>
      </w:r>
      <w:r w:rsidR="009D68DF">
        <w:t xml:space="preserve"> </w:t>
      </w:r>
      <w:r>
        <w:t xml:space="preserve">Estado boliviano debía presentar en 2010 y </w:t>
      </w:r>
      <w:r w:rsidR="00C44A91">
        <w:t xml:space="preserve">fue recibido por el Comité </w:t>
      </w:r>
      <w:r>
        <w:t>en 2019 (</w:t>
      </w:r>
      <w:r w:rsidRPr="00521169">
        <w:t>E/C.12/BOL/3</w:t>
      </w:r>
      <w:r>
        <w:t>),</w:t>
      </w:r>
      <w:r w:rsidR="00C44A91">
        <w:t xml:space="preserve"> </w:t>
      </w:r>
      <w:r>
        <w:t xml:space="preserve">el Estado informa sobre el seguimiento </w:t>
      </w:r>
      <w:r w:rsidR="00C44A91">
        <w:t xml:space="preserve">a las </w:t>
      </w:r>
      <w:r>
        <w:t xml:space="preserve">recomendaciones </w:t>
      </w:r>
      <w:r w:rsidRPr="00521169">
        <w:t>del Comité en sus observaciones finales sobre los segundos informes periódicos de Bolivia</w:t>
      </w:r>
      <w:r w:rsidR="00C44A91">
        <w:t xml:space="preserve"> en el año </w:t>
      </w:r>
      <w:r w:rsidR="004F3FB9">
        <w:t xml:space="preserve">2008 </w:t>
      </w:r>
      <w:r w:rsidR="00C44A91">
        <w:t>(</w:t>
      </w:r>
      <w:r w:rsidRPr="00521169">
        <w:t>E/C.12/BOL/2</w:t>
      </w:r>
      <w:r w:rsidR="00C44A91">
        <w:t>)</w:t>
      </w:r>
      <w:r>
        <w:t>. En este informe, Wami y RedTraSex proveen información sobre la situación de las trabajadoras sexuales respecto a las recomendaciones</w:t>
      </w:r>
      <w:r w:rsidR="00C44A91">
        <w:t xml:space="preserve"> hechas por el Comité</w:t>
      </w:r>
      <w:r>
        <w:t xml:space="preserve"> que nos resultan de especial interés.</w:t>
      </w:r>
    </w:p>
    <w:p w14:paraId="1EBFDBFC" w14:textId="6E6F3D4A" w:rsidR="00950D13" w:rsidRDefault="00950D13"/>
    <w:p w14:paraId="3C8F343F" w14:textId="3AF9DC85" w:rsidR="00950D13" w:rsidRPr="00DA083D" w:rsidRDefault="00950D13">
      <w:pPr>
        <w:rPr>
          <w:b/>
        </w:rPr>
      </w:pPr>
      <w:r w:rsidRPr="00DA083D">
        <w:rPr>
          <w:b/>
        </w:rPr>
        <w:t>Recomendación 29: igualdad entre hombres y mujeres.</w:t>
      </w:r>
    </w:p>
    <w:p w14:paraId="5A940B10" w14:textId="77777777" w:rsidR="00DA083D" w:rsidRDefault="00DA083D"/>
    <w:p w14:paraId="1E8DAEEA" w14:textId="43C81B38" w:rsidR="00950D13" w:rsidRDefault="00950D13" w:rsidP="00670646">
      <w:pPr>
        <w:pStyle w:val="ListParagraph"/>
        <w:numPr>
          <w:ilvl w:val="0"/>
          <w:numId w:val="4"/>
        </w:numPr>
      </w:pPr>
      <w:r>
        <w:t xml:space="preserve">A pesar de las </w:t>
      </w:r>
      <w:r w:rsidR="00391765">
        <w:t>políticas</w:t>
      </w:r>
      <w:r>
        <w:t xml:space="preserve"> desarrolladas por el Estado </w:t>
      </w:r>
      <w:r w:rsidR="00DA083D">
        <w:t>Boliviano, la violencia simbó</w:t>
      </w:r>
      <w:r>
        <w:t>lica que sufren las mujeres trabajadoras sexuales, como consecuenc</w:t>
      </w:r>
      <w:r w:rsidR="00DA083D">
        <w:t xml:space="preserve">ia del </w:t>
      </w:r>
      <w:r w:rsidR="00706EF6">
        <w:t xml:space="preserve">no </w:t>
      </w:r>
      <w:r w:rsidR="00DA083D">
        <w:t>reconocimien</w:t>
      </w:r>
      <w:r>
        <w:t xml:space="preserve">to de su trabajo como forma de cristalización de la </w:t>
      </w:r>
      <w:r w:rsidR="00391765">
        <w:t>autonomía</w:t>
      </w:r>
      <w:r>
        <w:t xml:space="preserve"> de las mujeres sobre su cuerpo, muestra que es necesario realizar trabajo sobre estereotipos de género y roles de género en la sociedad boliviana para poder alcanzar la igualdad de género.</w:t>
      </w:r>
    </w:p>
    <w:p w14:paraId="3AD411BC" w14:textId="77777777" w:rsidR="00A751A2" w:rsidRDefault="00A751A2"/>
    <w:p w14:paraId="74B91C21" w14:textId="77777777" w:rsidR="00A751A2" w:rsidRPr="00A751A2" w:rsidRDefault="00A751A2" w:rsidP="00A751A2">
      <w:pPr>
        <w:rPr>
          <w:b/>
        </w:rPr>
      </w:pPr>
      <w:r w:rsidRPr="00A751A2">
        <w:rPr>
          <w:b/>
        </w:rPr>
        <w:t>Recomendación 31. Seguridad Social</w:t>
      </w:r>
    </w:p>
    <w:p w14:paraId="7C791F16" w14:textId="77777777" w:rsidR="00A751A2" w:rsidRDefault="00A751A2" w:rsidP="00A751A2"/>
    <w:p w14:paraId="1D5FFE54" w14:textId="6E063434" w:rsidR="009E68C7" w:rsidRDefault="00E23E54" w:rsidP="00670646">
      <w:pPr>
        <w:pStyle w:val="ListParagraph"/>
        <w:numPr>
          <w:ilvl w:val="0"/>
          <w:numId w:val="4"/>
        </w:numPr>
      </w:pPr>
      <w:r>
        <w:t>El Estado informa de avances hacia la expansión de la cobertura de la seguridad social en el país, tanto en lo referente a la atenci</w:t>
      </w:r>
      <w:r w:rsidR="00706EF6">
        <w:t>ón de salud como la jubilación.</w:t>
      </w:r>
    </w:p>
    <w:p w14:paraId="7F0D8E1F" w14:textId="77777777" w:rsidR="00706EF6" w:rsidRDefault="00706EF6" w:rsidP="00A751A2"/>
    <w:p w14:paraId="4DAA8DFF" w14:textId="2615E820" w:rsidR="00A751A2" w:rsidRDefault="009E68C7" w:rsidP="00670646">
      <w:pPr>
        <w:pStyle w:val="ListParagraph"/>
        <w:numPr>
          <w:ilvl w:val="0"/>
          <w:numId w:val="4"/>
        </w:numPr>
      </w:pPr>
      <w:r>
        <w:t xml:space="preserve">Sin embargo, </w:t>
      </w:r>
      <w:r w:rsidR="00706EF6">
        <w:t xml:space="preserve">las </w:t>
      </w:r>
      <w:r w:rsidR="00E23E54">
        <w:t xml:space="preserve">mujeres trabajadoras sexuales no pueden acceder </w:t>
      </w:r>
      <w:r w:rsidR="00706EF6">
        <w:t xml:space="preserve">a una </w:t>
      </w:r>
      <w:r w:rsidR="00E23E54">
        <w:t xml:space="preserve">atención </w:t>
      </w:r>
      <w:r w:rsidR="00706EF6">
        <w:t xml:space="preserve">integral </w:t>
      </w:r>
      <w:r w:rsidR="00E23E54">
        <w:t>en salud</w:t>
      </w:r>
      <w:r w:rsidR="00706EF6">
        <w:t xml:space="preserve">. La Ley 475, artículo 5, que se menciona en el informe, facilita la atención en </w:t>
      </w:r>
      <w:r w:rsidR="00E23E54">
        <w:t>salud sexual y reproductiva</w:t>
      </w:r>
      <w:r w:rsidR="00706EF6">
        <w:t xml:space="preserve">, pero el </w:t>
      </w:r>
      <w:r w:rsidR="00E23E54">
        <w:t>resto de atenciones de salud se encuentran fuera de los supuestos de inclusión</w:t>
      </w:r>
      <w:r w:rsidR="00706EF6">
        <w:t xml:space="preserve"> de dicha ley como se profundiza a continuación, con respecto a la recomendación 33</w:t>
      </w:r>
      <w:r w:rsidR="00E23E54">
        <w:t>.</w:t>
      </w:r>
    </w:p>
    <w:p w14:paraId="231644FB" w14:textId="77777777" w:rsidR="00E23E54" w:rsidRDefault="00E23E54" w:rsidP="00A751A2"/>
    <w:p w14:paraId="536D419E" w14:textId="231544C6" w:rsidR="0015290E" w:rsidRDefault="00E23E54" w:rsidP="00670646">
      <w:pPr>
        <w:pStyle w:val="ListParagraph"/>
        <w:numPr>
          <w:ilvl w:val="0"/>
          <w:numId w:val="4"/>
        </w:numPr>
      </w:pPr>
      <w:r>
        <w:t>El acceso a la protección en la jubilación también está vetada para las trabajadoras sexuales, puesto que para acceder a ella, las personas deben afiliarse como trabajadores independientes</w:t>
      </w:r>
      <w:r w:rsidR="0015290E">
        <w:t xml:space="preserve"> o en relación de dependencia</w:t>
      </w:r>
      <w:r w:rsidR="00411EB1">
        <w:t xml:space="preserve"> en el régimen contributivo</w:t>
      </w:r>
      <w:r>
        <w:t>, pero el trabajo sexual no está reconocido como trabajo.</w:t>
      </w:r>
    </w:p>
    <w:p w14:paraId="67678ABF" w14:textId="77777777" w:rsidR="0015290E" w:rsidRDefault="0015290E" w:rsidP="0015290E">
      <w:pPr>
        <w:rPr>
          <w:b/>
        </w:rPr>
      </w:pPr>
    </w:p>
    <w:p w14:paraId="0A42AF76" w14:textId="77777777" w:rsidR="0015290E" w:rsidRPr="00F529B3" w:rsidRDefault="0015290E" w:rsidP="0015290E">
      <w:pPr>
        <w:rPr>
          <w:b/>
        </w:rPr>
      </w:pPr>
      <w:r w:rsidRPr="00F529B3">
        <w:rPr>
          <w:b/>
        </w:rPr>
        <w:t>Recomendación 33</w:t>
      </w:r>
      <w:r>
        <w:rPr>
          <w:b/>
        </w:rPr>
        <w:t>. Acceso al sistema de salud</w:t>
      </w:r>
    </w:p>
    <w:p w14:paraId="3B51EED3" w14:textId="77777777" w:rsidR="0015290E" w:rsidRDefault="0015290E" w:rsidP="0015290E">
      <w:pPr>
        <w:pStyle w:val="ListBullet"/>
        <w:numPr>
          <w:ilvl w:val="0"/>
          <w:numId w:val="0"/>
        </w:numPr>
      </w:pPr>
    </w:p>
    <w:p w14:paraId="5143EDE4" w14:textId="77777777" w:rsidR="0015290E" w:rsidRDefault="0015290E" w:rsidP="00670646">
      <w:pPr>
        <w:pStyle w:val="ListParagraph"/>
        <w:numPr>
          <w:ilvl w:val="0"/>
          <w:numId w:val="4"/>
        </w:numPr>
      </w:pPr>
      <w:r>
        <w:t>No existe una norma que restrinja el acceso de las trabajadoras sexuales al sistema de salud en Bolivia. Sin embargo, los altos índices de estigma hacia el trabajo sexual y de discriminación hacia las trabajadoras sexuales provocan que ese acceso esté muy limitado. El sistema de levantamiento de casos de violaciones de derechos de las trabajadoras sexuales también arroja información sobre discriminación en los servicios de salud, especialmente cuando el personal de salud sabe que la mujer es una trabajadora sexual, y se le niega la atención o se le humilla al ofrecérsela.</w:t>
      </w:r>
    </w:p>
    <w:p w14:paraId="360A2A7B" w14:textId="77777777" w:rsidR="0015290E" w:rsidRDefault="0015290E" w:rsidP="0015290E">
      <w:pPr>
        <w:pStyle w:val="ListBullet"/>
        <w:numPr>
          <w:ilvl w:val="0"/>
          <w:numId w:val="0"/>
        </w:numPr>
      </w:pPr>
    </w:p>
    <w:p w14:paraId="3F0C84AE" w14:textId="77777777" w:rsidR="0015290E" w:rsidRPr="00670646" w:rsidRDefault="0015290E" w:rsidP="00670646">
      <w:pPr>
        <w:pStyle w:val="ListParagraph"/>
        <w:numPr>
          <w:ilvl w:val="0"/>
          <w:numId w:val="4"/>
        </w:numPr>
        <w:rPr>
          <w:i/>
          <w:color w:val="5B9BD5" w:themeColor="accent1"/>
        </w:rPr>
      </w:pPr>
      <w:r w:rsidRPr="00670646">
        <w:rPr>
          <w:i/>
          <w:color w:val="5B9BD5" w:themeColor="accent1"/>
        </w:rPr>
        <w:t>“bueno, yo sufrí discriminación en el centro de salud. Fui a mi control como siempre (el control obligatorio para las trabajadoras sexuales) y estaba vestida con una falda corta y la enfermera me dijo que volviera otro día, que no me iba a atender mientras no me ponga algo más decente”</w:t>
      </w:r>
    </w:p>
    <w:p w14:paraId="7777FA9C" w14:textId="77777777" w:rsidR="0015290E" w:rsidRPr="00391765" w:rsidRDefault="0015290E" w:rsidP="0015290E">
      <w:pPr>
        <w:pStyle w:val="ListBullet"/>
        <w:numPr>
          <w:ilvl w:val="0"/>
          <w:numId w:val="0"/>
        </w:numPr>
        <w:jc w:val="right"/>
        <w:rPr>
          <w:i/>
        </w:rPr>
      </w:pPr>
      <w:r w:rsidRPr="00391765">
        <w:rPr>
          <w:i/>
        </w:rPr>
        <w:t>Trabajadora sexual de 22 años, Cochabamba</w:t>
      </w:r>
    </w:p>
    <w:p w14:paraId="50D63067" w14:textId="77777777" w:rsidR="0015290E" w:rsidRDefault="0015290E" w:rsidP="0015290E">
      <w:pPr>
        <w:pStyle w:val="ListBullet"/>
        <w:numPr>
          <w:ilvl w:val="0"/>
          <w:numId w:val="0"/>
        </w:numPr>
        <w:jc w:val="right"/>
      </w:pPr>
    </w:p>
    <w:p w14:paraId="2071B711" w14:textId="076DD9FB" w:rsidR="0015290E" w:rsidRDefault="0015290E" w:rsidP="00670646">
      <w:pPr>
        <w:pStyle w:val="ListParagraph"/>
        <w:numPr>
          <w:ilvl w:val="0"/>
          <w:numId w:val="4"/>
        </w:numPr>
      </w:pPr>
      <w:r>
        <w:lastRenderedPageBreak/>
        <w:t>Esta discriminación en el sistema de salud hacia las trabajadoras sexuales se ve fortalecida por legislación que la ampara. El Decreto Supremo No 0451 del 17 de marzo de 2010, que Reglamenta las disposiciones contenidas en la Ley Nº 3729, de 8 de agosto de 2007, para la Prevención del VIH – SIDA, Protección de los Derechos Humanos y Asistencia Integral Multidisciplinaria para las Personas que Viven con el VIH – SIDA, contiene una disposición en el artículo 40 que hace obligatoria la atención de salud sexual para las trabajadoras sexuales. Se trata de una excepción muy notable a la voluntariedad de cualquier atención en salud. El texto del artículo es el siguiente:</w:t>
      </w:r>
      <w:r w:rsidR="00670646">
        <w:t xml:space="preserve"> </w:t>
      </w:r>
      <w:r w:rsidRPr="00EA3CD6">
        <w:rPr>
          <w:i/>
        </w:rPr>
        <w:t>ARTÍCULO 40.- (OBLIGACIÓN DEL CONTROL MÉDICO SANITARIO). Las personas que se dedican al comercio sexual tienen la obligación de presentarse periódicamente al centro de salud autorizado, a efecto de someterse al examen médico sanitario, de acuerdo a normas y protocolos vigentes, así como recabar información sobre la prevención de la transmisión de ITS y VIH -SIDA, con carácter previo a la obtención del documento de control sanitario, que debe ser revalidado periódicamente.</w:t>
      </w:r>
    </w:p>
    <w:p w14:paraId="4588D4CD" w14:textId="77777777" w:rsidR="0015290E" w:rsidRDefault="0015290E" w:rsidP="0015290E">
      <w:pPr>
        <w:pStyle w:val="ListBullet"/>
        <w:numPr>
          <w:ilvl w:val="0"/>
          <w:numId w:val="0"/>
        </w:numPr>
      </w:pPr>
    </w:p>
    <w:p w14:paraId="2D589D35" w14:textId="77777777" w:rsidR="0015290E" w:rsidRDefault="0015290E" w:rsidP="00670646">
      <w:pPr>
        <w:pStyle w:val="ListParagraph"/>
        <w:numPr>
          <w:ilvl w:val="0"/>
          <w:numId w:val="4"/>
        </w:numPr>
      </w:pPr>
      <w:r>
        <w:t>El artículo menciona a todas las personas que se dedican al comercio sexual, pero en la práctica esta norma sólo se aplica a las mujeres trabajadoras sexuales, y no a los hombres trabajadores sexuales ni a todas las otras personas que se dedican al comercio sexual, como los dueños de establecimientos, por lo que su aplicación resulta discriminatoria por motivos de sexo.</w:t>
      </w:r>
    </w:p>
    <w:p w14:paraId="3B93C0D6" w14:textId="77777777" w:rsidR="0015290E" w:rsidRDefault="0015290E" w:rsidP="0015290E">
      <w:pPr>
        <w:pStyle w:val="ListBullet"/>
        <w:numPr>
          <w:ilvl w:val="0"/>
          <w:numId w:val="0"/>
        </w:numPr>
      </w:pPr>
    </w:p>
    <w:p w14:paraId="2E59AFA1" w14:textId="77777777" w:rsidR="0015290E" w:rsidRDefault="0015290E" w:rsidP="00670646">
      <w:pPr>
        <w:pStyle w:val="ListParagraph"/>
        <w:numPr>
          <w:ilvl w:val="0"/>
          <w:numId w:val="4"/>
        </w:numPr>
      </w:pPr>
      <w:r>
        <w:t xml:space="preserve">La obligatoriedad de este examen mensual para las trabajadoras sexuales que trabajan en espacios cerrados, además de ser vulneratorio de derechos </w:t>
      </w:r>
      <w:r w:rsidRPr="00EA3CD6">
        <w:rPr>
          <w:i/>
        </w:rPr>
        <w:t>per se</w:t>
      </w:r>
      <w:r>
        <w:t>, facilita que se produzcan situaciones de riesgo para las trabajadoras sexuales. Aunque el decreto no establece que sea la Policía Nacional la que monitoree la validez de los carnets que acreditan haber pasado el control, sino que es competencia del Ministerio de Salud, esta función que ilegalmente se arroga la Policía provoca muy a menudo situaciones de graves vulneraciones de derechos humanos.</w:t>
      </w:r>
    </w:p>
    <w:p w14:paraId="41B37DD1" w14:textId="77777777" w:rsidR="0015290E" w:rsidRDefault="0015290E" w:rsidP="0015290E">
      <w:pPr>
        <w:pStyle w:val="ListBullet"/>
        <w:numPr>
          <w:ilvl w:val="0"/>
          <w:numId w:val="0"/>
        </w:numPr>
      </w:pPr>
    </w:p>
    <w:p w14:paraId="1DEE9BF6" w14:textId="77777777" w:rsidR="0015290E" w:rsidRPr="00670646" w:rsidRDefault="0015290E" w:rsidP="00670646">
      <w:pPr>
        <w:pStyle w:val="ListParagraph"/>
        <w:numPr>
          <w:ilvl w:val="0"/>
          <w:numId w:val="4"/>
        </w:numPr>
        <w:jc w:val="right"/>
        <w:rPr>
          <w:i/>
          <w:color w:val="5B9BD5" w:themeColor="accent1"/>
        </w:rPr>
      </w:pPr>
      <w:r w:rsidRPr="00670646">
        <w:rPr>
          <w:i/>
          <w:color w:val="5B9BD5" w:themeColor="accent1"/>
        </w:rPr>
        <w:t>“[V]ino la Policía con la intendencia. Vino a controlar y había tres compañeras que no tenían su carnet de sanidad. Nos llevaron detenidas a todas toda la noche. Al día siguiente, nos llevan al centro de salud a que nos hagan los exámenes… se notaba la discriminación hacia nosotras. Murmuraban ‘son putas’. Me hicieron sentir tan mal, como si hubiera cometido algún delito. Por ese motivo pedimos que se trabaje en una ley que nos proteja de estos abusos”</w:t>
      </w:r>
    </w:p>
    <w:p w14:paraId="269FC445" w14:textId="77777777" w:rsidR="0015290E" w:rsidRPr="00391765" w:rsidRDefault="0015290E" w:rsidP="0015290E">
      <w:pPr>
        <w:pStyle w:val="ListBullet"/>
        <w:numPr>
          <w:ilvl w:val="0"/>
          <w:numId w:val="0"/>
        </w:numPr>
        <w:jc w:val="right"/>
        <w:rPr>
          <w:i/>
        </w:rPr>
      </w:pPr>
      <w:r w:rsidRPr="00391765">
        <w:rPr>
          <w:i/>
        </w:rPr>
        <w:t>Mujer trabajadora sexual de 37 años. Santa Cruz de la Sierra</w:t>
      </w:r>
    </w:p>
    <w:p w14:paraId="5A3956E4" w14:textId="77777777" w:rsidR="0015290E" w:rsidRDefault="0015290E" w:rsidP="0015290E">
      <w:pPr>
        <w:pStyle w:val="ListBullet"/>
        <w:numPr>
          <w:ilvl w:val="0"/>
          <w:numId w:val="0"/>
        </w:numPr>
      </w:pPr>
    </w:p>
    <w:p w14:paraId="64C76223" w14:textId="77777777" w:rsidR="0015290E" w:rsidRDefault="0015290E" w:rsidP="00670646">
      <w:pPr>
        <w:pStyle w:val="ListParagraph"/>
        <w:numPr>
          <w:ilvl w:val="0"/>
          <w:numId w:val="4"/>
        </w:numPr>
      </w:pPr>
      <w:r>
        <w:t>Este carnet sanitario no es obligatorio para las trabajadoras sexuales que ejercen su trabajo en la calle, pero existen numerosas denuncias de compañeras sobre la exigencia de un carnet, supervisado por la Policía, como requisito para que la trabajadora sexual pueda buscar clientes en espacios públicos.</w:t>
      </w:r>
    </w:p>
    <w:p w14:paraId="3CCBA3BF" w14:textId="77777777" w:rsidR="0015290E" w:rsidRDefault="0015290E" w:rsidP="00A751A2"/>
    <w:p w14:paraId="70AF2ED0" w14:textId="77777777" w:rsidR="00411EB1" w:rsidRPr="00F529B3" w:rsidRDefault="00F529B3" w:rsidP="00F529B3">
      <w:pPr>
        <w:rPr>
          <w:b/>
        </w:rPr>
      </w:pPr>
      <w:r w:rsidRPr="00F529B3">
        <w:rPr>
          <w:b/>
        </w:rPr>
        <w:t>Recomendación 33</w:t>
      </w:r>
      <w:r>
        <w:rPr>
          <w:b/>
        </w:rPr>
        <w:t xml:space="preserve">. </w:t>
      </w:r>
      <w:r w:rsidRPr="00F529B3">
        <w:rPr>
          <w:b/>
        </w:rPr>
        <w:t>Lucha contra la violencia</w:t>
      </w:r>
    </w:p>
    <w:p w14:paraId="0BA3E72A" w14:textId="77777777" w:rsidR="00F529B3" w:rsidRDefault="00F529B3" w:rsidP="00F529B3"/>
    <w:p w14:paraId="29E7E4A4" w14:textId="40C49601" w:rsidR="00F529B3" w:rsidRDefault="007D7634" w:rsidP="00670646">
      <w:pPr>
        <w:pStyle w:val="ListParagraph"/>
        <w:numPr>
          <w:ilvl w:val="0"/>
          <w:numId w:val="4"/>
        </w:numPr>
      </w:pPr>
      <w:r>
        <w:t>A pesar de que se registran avances en la lucha contra la violencia hacia las mujeres, las trabajadoras sexuales sufrimos</w:t>
      </w:r>
      <w:r w:rsidR="0015290E">
        <w:t xml:space="preserve"> diferentes tipos de violencia</w:t>
      </w:r>
      <w:r>
        <w:t xml:space="preserve"> por parte de las fuerzas de seguridad, de los patronos, de los clientes y de la sociedad en general</w:t>
      </w:r>
      <w:r w:rsidR="00E0029A">
        <w:t>,</w:t>
      </w:r>
      <w:r>
        <w:t xml:space="preserve"> </w:t>
      </w:r>
      <w:r w:rsidR="00E0029A">
        <w:t xml:space="preserve">las cuales </w:t>
      </w:r>
      <w:r w:rsidR="0015290E">
        <w:t xml:space="preserve">no </w:t>
      </w:r>
      <w:r w:rsidR="00E0029A">
        <w:t xml:space="preserve">son </w:t>
      </w:r>
      <w:r w:rsidR="0015290E">
        <w:t>entendida</w:t>
      </w:r>
      <w:r w:rsidR="00E0029A">
        <w:t>s</w:t>
      </w:r>
      <w:r w:rsidR="0015290E">
        <w:t xml:space="preserve"> como v</w:t>
      </w:r>
      <w:r>
        <w:t>iolencia de género.</w:t>
      </w:r>
    </w:p>
    <w:p w14:paraId="403B2BC3" w14:textId="77777777" w:rsidR="007D7634" w:rsidRDefault="007D7634" w:rsidP="00F529B3"/>
    <w:p w14:paraId="390ABCEB" w14:textId="77777777" w:rsidR="007D7634" w:rsidRDefault="00DF1589" w:rsidP="00670646">
      <w:pPr>
        <w:pStyle w:val="ListParagraph"/>
        <w:numPr>
          <w:ilvl w:val="0"/>
          <w:numId w:val="4"/>
        </w:numPr>
      </w:pPr>
      <w:r>
        <w:lastRenderedPageBreak/>
        <w:t>En 2016 se llevó a cabo un estudio sobre violencia institucional hacia las trabajadoras sexuales en Bolivia</w:t>
      </w:r>
      <w:r>
        <w:rPr>
          <w:rStyle w:val="FootnoteReference"/>
        </w:rPr>
        <w:footnoteReference w:id="1"/>
      </w:r>
      <w:r>
        <w:t>. A continuación, se resumen los principales hallazgos de aquel momento y que, como se expande más adelante, se mantienen en su mayoría:</w:t>
      </w:r>
    </w:p>
    <w:p w14:paraId="6BFE5E7B" w14:textId="77777777" w:rsidR="00D71AFE" w:rsidRDefault="00D71AFE" w:rsidP="00F529B3"/>
    <w:p w14:paraId="187B9018" w14:textId="77777777" w:rsidR="00D71AFE" w:rsidRDefault="00D71AFE" w:rsidP="00D71AFE">
      <w:pPr>
        <w:pStyle w:val="ListBullet"/>
      </w:pPr>
      <w:r>
        <w:t>A pesar de contar con normativa para la defensa de los derechos de las trabajadoras sexuales, el desconocimiento y la ausencia de una Ley específica hace que las trabajadoras sexuales sufran la vulneración de todos sus estos y se encuentre en una situación de indefensión especialmente frente a las Instituciones encargadas de su protección.</w:t>
      </w:r>
    </w:p>
    <w:p w14:paraId="5753A27D" w14:textId="77777777" w:rsidR="00D71AFE" w:rsidRDefault="00D71AFE" w:rsidP="00D71AFE">
      <w:pPr>
        <w:pStyle w:val="ListBullet"/>
      </w:pPr>
      <w:r>
        <w:t>La normativa existente en Bolivia va de lo restrictivo hasta lo más permisivo y tolerante, por lo que no se garantiza un mínimo respeto de los derechos de las trabajadoras sexuales.</w:t>
      </w:r>
    </w:p>
    <w:p w14:paraId="3E8D70F9" w14:textId="77777777" w:rsidR="00D71AFE" w:rsidRDefault="00D71AFE" w:rsidP="00D71AFE">
      <w:pPr>
        <w:pStyle w:val="ListBullet"/>
      </w:pPr>
      <w:r>
        <w:t>La violencia institucional en es ejercida con mayor frecuencia y violencia en los espacios cerrados, con la participación de mayor cantidad de actores (se suman los dueños/administradores de salas y locales) y mayor vulneración de derechos (cobros, extorsiones, exhibición de imágenes sin autorización, etc.). En los espacios abiertos la vulneración de derechos está referida a la extorsión por no contar con documentos de identificación, detenciones arbitrarias y violencia.</w:t>
      </w:r>
    </w:p>
    <w:p w14:paraId="5333D8F2" w14:textId="77777777" w:rsidR="00D71AFE" w:rsidRDefault="00D71AFE" w:rsidP="00D71AFE">
      <w:pPr>
        <w:pStyle w:val="ListBullet"/>
      </w:pPr>
      <w:r>
        <w:t>Los derechos vulnerados con mayor frecuencia son: el derecho al trabajo y a cualquier tipo de ocupación ya que el no reconocimiento de esta actividad laboral produce en las trabajadoras sufran una mayor vulneración en muchos ámbitos (salud, educación, judicial, etc.) y por tanto una mayor precariedad en el momento de ejercer su trabajo. Esta falta de regulación de las actividades laboral lleva, por tanto, a un abuso de poder de la parte fuerte de la relación contractual, es decir de los administradores/as, en el caso de los espacios cerrados. Las agresiones y coerciones físicas o psicológicas a las que son sujetas las trabajadoras sexuales de Bolivia ya sea en lugares cerrados o en las calles vulneran su derecho a la seguridad y a la no discriminación por ningún tipo de motivo o condición. Es aún más grave que esta inseguridad venga de las fuerzas de seguridad o policía que ponen a las trabajadoras sexuales en una total indefensión y abuso de poder.</w:t>
      </w:r>
    </w:p>
    <w:p w14:paraId="0716A99D" w14:textId="77777777" w:rsidR="008D5317" w:rsidRDefault="008D5317" w:rsidP="00D71AFE">
      <w:pPr>
        <w:pStyle w:val="ListBullet"/>
      </w:pPr>
      <w:r>
        <w:t>La violencia por parte de los representantes del Estado compromete el acceso de las trabajadoras sexuales a la justicia y a la protección policial, y se transmite la idea que la violencia no es sólo aceptable sino también socialmente deseable castigar el trabajo que realizan. La legislación boliviana mantiene silencio sobre el ejercicio del trabajo sexual, solamente condena el proxenetismo, la trata de personas y la corrupción de menores. Si bien hay esfuerzo de adecuación a las disposiciones de las convenciones internacionales de los legisladores bolivianos.</w:t>
      </w:r>
    </w:p>
    <w:p w14:paraId="0B759C84" w14:textId="77777777" w:rsidR="008D5317" w:rsidRDefault="00733B2B" w:rsidP="00733B2B">
      <w:pPr>
        <w:pStyle w:val="ListBullet"/>
      </w:pPr>
      <w:r>
        <w:t>A nivel municipal, las ordenanzas municipales se mantienen desde los años 80, con disposiciones que no reglamentan el trabajo sexual ni sancionan a quienes sacan provecho de ella, y negando las licencias de funcionamiento para el funcionamiento de locales, salas, departamentos etc., haciendo que estos funcionen clandestinamente. Contradictoriamente un Estado que no legaliza el trabajo sexual, reglamenta un permiso que autoriza el ejercicio del trabajo sexual como es el carnet sanitario, siendo en la práctica este documento algo que facilita el ejercicio del trabajo sexual.</w:t>
      </w:r>
    </w:p>
    <w:p w14:paraId="3A023B6F" w14:textId="77777777" w:rsidR="004278F7" w:rsidRDefault="00970500" w:rsidP="00733B2B">
      <w:pPr>
        <w:pStyle w:val="ListBullet"/>
      </w:pPr>
      <w:r>
        <w:t xml:space="preserve">Estos vacíos legales y esta normativa específica hacen que las mujeres trabajadoras sexuales callen sistemáticamente la existencia de coacción, extorsión y todo tipo de vulneración a sus derechos. Esta vulnerabilidad en la que viven puede agravarse por las condiciones laborales o un acceso incierto a los servicios o la falta de control sobre las condiciones de trabajo asociadas </w:t>
      </w:r>
      <w:r>
        <w:lastRenderedPageBreak/>
        <w:t>con el trabajo sexual (por ejemplo, honorarios, clientes, tipos de servicios sexuales), en particular cuando estos son determinados por los/as administradores/as o dueños.</w:t>
      </w:r>
    </w:p>
    <w:p w14:paraId="02AEF61B" w14:textId="77777777" w:rsidR="000B6047" w:rsidRDefault="000B6047" w:rsidP="000B6047">
      <w:pPr>
        <w:pStyle w:val="ListBullet"/>
        <w:numPr>
          <w:ilvl w:val="0"/>
          <w:numId w:val="0"/>
        </w:numPr>
      </w:pPr>
    </w:p>
    <w:p w14:paraId="0D24290D" w14:textId="77777777" w:rsidR="00220843" w:rsidRDefault="00220843" w:rsidP="00220843">
      <w:pPr>
        <w:shd w:val="clear" w:color="auto" w:fill="FFFFFF"/>
        <w:rPr>
          <w:b/>
          <w:color w:val="C00000"/>
        </w:rPr>
      </w:pPr>
      <w:r>
        <w:rPr>
          <w:b/>
          <w:color w:val="C00000"/>
        </w:rPr>
        <w:t>El sistema de recolección de casos de violaciones de derechos a trabajadoras sexuales</w:t>
      </w:r>
    </w:p>
    <w:p w14:paraId="3F4796E4" w14:textId="77777777" w:rsidR="00220843" w:rsidRDefault="00220843" w:rsidP="00220843"/>
    <w:p w14:paraId="38747805" w14:textId="3DC52553" w:rsidR="00220843" w:rsidRDefault="00220843" w:rsidP="00670646">
      <w:pPr>
        <w:pStyle w:val="ListParagraph"/>
        <w:numPr>
          <w:ilvl w:val="0"/>
          <w:numId w:val="4"/>
        </w:numPr>
      </w:pPr>
      <w:r>
        <w:t>En 2020, la RedTraSex puso en marcha un sistema para la recolección de denuncias de trabajadoras sexuales sobre violaciones a sus derechos humanos en 14 países de la región, incluyendo Bolivia. Hasta la fecha, el sistema ha registrado 1</w:t>
      </w:r>
      <w:r w:rsidR="0015290E">
        <w:t>.</w:t>
      </w:r>
      <w:r>
        <w:t xml:space="preserve">214 denuncias de casos de violaciones de derechos humanos, 60 de ellas en Bolivia, que comenzó a </w:t>
      </w:r>
      <w:r w:rsidR="0015290E">
        <w:t xml:space="preserve">tomar registro </w:t>
      </w:r>
      <w:r>
        <w:t>en el mes de mayo de 2021.</w:t>
      </w:r>
    </w:p>
    <w:p w14:paraId="672D2225" w14:textId="77777777" w:rsidR="00220843" w:rsidRDefault="00220843" w:rsidP="00220843"/>
    <w:p w14:paraId="4983C679" w14:textId="2A64C04D" w:rsidR="00220843" w:rsidRDefault="00B976A8" w:rsidP="00670646">
      <w:pPr>
        <w:pStyle w:val="ListParagraph"/>
        <w:numPr>
          <w:ilvl w:val="0"/>
          <w:numId w:val="4"/>
        </w:numPr>
      </w:pPr>
      <w:r>
        <w:t>Los casos documentados ocurrieron entre 2016, 2017 (1 caso de cada año), 2018 (8 casos), 2019, (14 casos), 2020 (11 casos) y 2021 (25 casos).</w:t>
      </w:r>
      <w:r w:rsidR="003B3EA6">
        <w:t xml:space="preserve"> El promedio de edad de las compañeras que nos informan de sus casos es de 32.0 años</w:t>
      </w:r>
      <w:r w:rsidR="00B804A6">
        <w:t>. En cuanto su nivel educativo, de ellas, 9 tenían la educación primaria incompleta, 14 habían completado la prim</w:t>
      </w:r>
      <w:r w:rsidR="0015290E">
        <w:t>a</w:t>
      </w:r>
      <w:r w:rsidR="00B804A6">
        <w:t>r</w:t>
      </w:r>
      <w:r w:rsidR="0015290E">
        <w:t>i</w:t>
      </w:r>
      <w:r w:rsidR="00B804A6">
        <w:t>a, 9 alcanzaron algún nivel de educación secundaria, 26 habían logrado completar la educación secundaria y 2 de ellas contaban con educación universitaria.</w:t>
      </w:r>
    </w:p>
    <w:p w14:paraId="5F61F269" w14:textId="77777777" w:rsidR="00B804A6" w:rsidRDefault="00B804A6" w:rsidP="00220843"/>
    <w:p w14:paraId="4B9D99E9" w14:textId="77777777" w:rsidR="00B804A6" w:rsidRDefault="009820E1" w:rsidP="00670646">
      <w:pPr>
        <w:pStyle w:val="ListParagraph"/>
        <w:numPr>
          <w:ilvl w:val="0"/>
          <w:numId w:val="4"/>
        </w:numPr>
      </w:pPr>
      <w:r>
        <w:t>La desconfianza en el sistema de justicia queda patente al observar que solamente 7 de las 60 (11.7%) habían interpuesto algún tipo de denuncia formal y ninguna de ellas había obtenido una respuesta a sus reclamos, lo que también ofrece información sobre por qué no denuncian.</w:t>
      </w:r>
    </w:p>
    <w:p w14:paraId="78264B78" w14:textId="77777777" w:rsidR="006B1266" w:rsidRDefault="006B1266" w:rsidP="00220843"/>
    <w:p w14:paraId="702A33E6" w14:textId="77777777" w:rsidR="006B1266" w:rsidRDefault="00501C13" w:rsidP="00670646">
      <w:pPr>
        <w:pStyle w:val="ListParagraph"/>
        <w:numPr>
          <w:ilvl w:val="0"/>
          <w:numId w:val="4"/>
        </w:numPr>
      </w:pPr>
      <w:r>
        <w:t xml:space="preserve">De los 60 casos documentados, 19 de ellos señalan como perpetradores de la violencia a las fuerzas de seguridad, especialmente la Policía </w:t>
      </w:r>
      <w:r w:rsidR="00727B33">
        <w:t>Nacional de Bolivia y, en dos casos, a los agentes de seguridad privada de los establecimientos.</w:t>
      </w:r>
      <w:r w:rsidR="00C56F5D">
        <w:t xml:space="preserve"> 5 de los casos involucran la detención arbitraria de las compañeras, con agresión física, que en uno de los casos, llegó a la violación sexual.</w:t>
      </w:r>
      <w:r w:rsidR="001A4C1E">
        <w:t xml:space="preserve"> Es relativamente común que las compañeras sufran extorsión por parte de la Policía (7 de los casos), ya sea para no sufrir violencia o para conseguir ser liberadas tras una detención arbitraria.</w:t>
      </w:r>
      <w:r w:rsidR="006C4C4F">
        <w:t xml:space="preserve"> 3 de las compañeras también denuncian acoso u hostigamiento, como parte de una estrategia para obligarlas a abandonar sus lugares de trabajo en la calle.</w:t>
      </w:r>
      <w:r w:rsidR="00560E61">
        <w:t xml:space="preserve"> De las denuncias que involucran a la Policía Nacional, 8 son de hechos que ocurrieron en la calle, mientras que 11 ocurrieron en lugares cerrados, por lo que podría deducirse que la Policía aprovecha las intervenciones en estos locales para violentar a las trabajadoras sexuales.</w:t>
      </w:r>
    </w:p>
    <w:p w14:paraId="1E1601C2" w14:textId="77777777" w:rsidR="00FC172A" w:rsidRDefault="00FC172A" w:rsidP="00220843"/>
    <w:p w14:paraId="4D4E250D" w14:textId="77777777" w:rsidR="00F65F76" w:rsidRPr="00670646" w:rsidRDefault="00F1001A" w:rsidP="00670646">
      <w:pPr>
        <w:pStyle w:val="ListParagraph"/>
        <w:numPr>
          <w:ilvl w:val="0"/>
          <w:numId w:val="4"/>
        </w:numPr>
        <w:jc w:val="right"/>
        <w:rPr>
          <w:i/>
          <w:color w:val="5B9BD5" w:themeColor="accent1"/>
        </w:rPr>
      </w:pPr>
      <w:r w:rsidRPr="00670646">
        <w:rPr>
          <w:i/>
          <w:color w:val="5B9BD5" w:themeColor="accent1"/>
        </w:rPr>
        <w:t>“yo trabajo en un privado y resulta que la dueña del privado,</w:t>
      </w:r>
      <w:r w:rsidR="00AD34F0" w:rsidRPr="00670646">
        <w:rPr>
          <w:i/>
          <w:color w:val="5B9BD5" w:themeColor="accent1"/>
        </w:rPr>
        <w:t xml:space="preserve"> </w:t>
      </w:r>
      <w:r w:rsidRPr="00670646">
        <w:rPr>
          <w:i/>
          <w:color w:val="5B9BD5" w:themeColor="accent1"/>
        </w:rPr>
        <w:t xml:space="preserve">…cuando vienen los policías cuando no están en servicio, nos obliga a que les demos servicio gratis. Nos dice anda a atenderlo él es el jefe de la intendencia, biencito me lo vas atender y cada vez es lo mismo. Cuando yo le dije quién me pagaría, me dijo </w:t>
      </w:r>
      <w:r w:rsidR="00F64220" w:rsidRPr="00670646">
        <w:rPr>
          <w:i/>
          <w:color w:val="5B9BD5" w:themeColor="accent1"/>
        </w:rPr>
        <w:t xml:space="preserve">¿cómo, </w:t>
      </w:r>
      <w:r w:rsidRPr="00670646">
        <w:rPr>
          <w:i/>
          <w:color w:val="5B9BD5" w:themeColor="accent1"/>
        </w:rPr>
        <w:t>todav</w:t>
      </w:r>
      <w:r w:rsidR="00F64220" w:rsidRPr="00670646">
        <w:rPr>
          <w:i/>
          <w:color w:val="5B9BD5" w:themeColor="accent1"/>
        </w:rPr>
        <w:t>í</w:t>
      </w:r>
      <w:r w:rsidRPr="00670646">
        <w:rPr>
          <w:i/>
          <w:color w:val="5B9BD5" w:themeColor="accent1"/>
        </w:rPr>
        <w:t>a quieres cobrar</w:t>
      </w:r>
      <w:r w:rsidR="00F64220" w:rsidRPr="00670646">
        <w:rPr>
          <w:i/>
          <w:color w:val="5B9BD5" w:themeColor="accent1"/>
        </w:rPr>
        <w:t>?</w:t>
      </w:r>
      <w:r w:rsidRPr="00670646">
        <w:rPr>
          <w:i/>
          <w:color w:val="5B9BD5" w:themeColor="accent1"/>
        </w:rPr>
        <w:t xml:space="preserve"> son autoridades</w:t>
      </w:r>
      <w:r w:rsidR="00F64220" w:rsidRPr="00670646">
        <w:rPr>
          <w:i/>
          <w:color w:val="5B9BD5" w:themeColor="accent1"/>
        </w:rPr>
        <w:t>,</w:t>
      </w:r>
      <w:r w:rsidRPr="00670646">
        <w:rPr>
          <w:i/>
          <w:color w:val="5B9BD5" w:themeColor="accent1"/>
        </w:rPr>
        <w:t xml:space="preserve"> mejor no reclames y si no te gusta te puedes ir</w:t>
      </w:r>
      <w:r w:rsidR="00F64220" w:rsidRPr="00670646">
        <w:rPr>
          <w:i/>
          <w:color w:val="5B9BD5" w:themeColor="accent1"/>
        </w:rPr>
        <w:t>, así</w:t>
      </w:r>
      <w:r w:rsidRPr="00670646">
        <w:rPr>
          <w:i/>
          <w:color w:val="5B9BD5" w:themeColor="accent1"/>
        </w:rPr>
        <w:t xml:space="preserve"> que me quede calladita por no perder el trabajo”</w:t>
      </w:r>
    </w:p>
    <w:p w14:paraId="1FBBB765" w14:textId="77777777" w:rsidR="00F1001A" w:rsidRPr="00391765" w:rsidRDefault="00F1001A" w:rsidP="00F1001A">
      <w:pPr>
        <w:jc w:val="right"/>
        <w:rPr>
          <w:i/>
        </w:rPr>
      </w:pPr>
      <w:r w:rsidRPr="00391765">
        <w:rPr>
          <w:i/>
        </w:rPr>
        <w:t>Trabajadora sexual de 24 años., Cochabamba</w:t>
      </w:r>
    </w:p>
    <w:p w14:paraId="7F77500A" w14:textId="77777777" w:rsidR="00F65F76" w:rsidRDefault="00F65F76" w:rsidP="00220843"/>
    <w:p w14:paraId="1F46923C" w14:textId="77777777" w:rsidR="00A440C9" w:rsidRPr="00670646" w:rsidRDefault="00A440C9" w:rsidP="00670646">
      <w:pPr>
        <w:pStyle w:val="ListParagraph"/>
        <w:numPr>
          <w:ilvl w:val="0"/>
          <w:numId w:val="4"/>
        </w:numPr>
        <w:jc w:val="right"/>
        <w:rPr>
          <w:i/>
          <w:color w:val="5B9BD5" w:themeColor="accent1"/>
        </w:rPr>
      </w:pPr>
      <w:r w:rsidRPr="00670646">
        <w:rPr>
          <w:i/>
          <w:color w:val="5B9BD5" w:themeColor="accent1"/>
        </w:rPr>
        <w:t>“tenemos mucho problema con la policía. Debido a la pandemia tuvimos q hacernos un grupo de compañeras y venir a trabajar afuera del alojamiento, pero los policías vienen y nos sacan plata tenemos q pagar 20 bolivianos cada una para q nos dejen trabajar y si no pagamos nos corren”</w:t>
      </w:r>
    </w:p>
    <w:p w14:paraId="43E69645" w14:textId="77777777" w:rsidR="00A440C9" w:rsidRPr="00391765" w:rsidRDefault="00A440C9" w:rsidP="00A440C9">
      <w:pPr>
        <w:jc w:val="right"/>
        <w:rPr>
          <w:i/>
        </w:rPr>
      </w:pPr>
      <w:r w:rsidRPr="00391765">
        <w:rPr>
          <w:i/>
        </w:rPr>
        <w:t>Trabajadora sexual de 32 años, Santa Cruz de la Sierra</w:t>
      </w:r>
    </w:p>
    <w:p w14:paraId="001FAB50" w14:textId="77777777" w:rsidR="001075AB" w:rsidRDefault="001075AB" w:rsidP="00A440C9">
      <w:pPr>
        <w:jc w:val="right"/>
        <w:rPr>
          <w:i/>
        </w:rPr>
      </w:pPr>
    </w:p>
    <w:p w14:paraId="59FBD229" w14:textId="77777777" w:rsidR="001075AB" w:rsidRPr="00670646" w:rsidRDefault="001075AB" w:rsidP="00670646">
      <w:pPr>
        <w:pStyle w:val="ListParagraph"/>
        <w:numPr>
          <w:ilvl w:val="0"/>
          <w:numId w:val="4"/>
        </w:numPr>
        <w:jc w:val="right"/>
        <w:rPr>
          <w:i/>
          <w:color w:val="5B9BD5" w:themeColor="accent1"/>
        </w:rPr>
      </w:pPr>
      <w:r w:rsidRPr="00670646">
        <w:rPr>
          <w:i/>
          <w:color w:val="5B9BD5" w:themeColor="accent1"/>
        </w:rPr>
        <w:lastRenderedPageBreak/>
        <w:t>“aquí tenemos muchos problemas con los vecinos y policías. Nos discriminan por ser trabajadoras sexuales, no nos dejan que nos paremos aquí. Nos corren, nos echan agua, llaman a la policía y vienen y nos gasifican, así que estamos trabajando y no sabemos adónde ir a pedir ayuda para que pare este abuso”</w:t>
      </w:r>
    </w:p>
    <w:p w14:paraId="0259EACA" w14:textId="77777777" w:rsidR="001075AB" w:rsidRPr="00391765" w:rsidRDefault="001075AB" w:rsidP="001075AB">
      <w:pPr>
        <w:jc w:val="right"/>
        <w:rPr>
          <w:i/>
        </w:rPr>
      </w:pPr>
      <w:r w:rsidRPr="00391765">
        <w:rPr>
          <w:i/>
        </w:rPr>
        <w:t>Trabajadora sexual de 42 años, Santa Cruz de la Sierra</w:t>
      </w:r>
    </w:p>
    <w:p w14:paraId="4E90F790" w14:textId="77777777" w:rsidR="001075AB" w:rsidRDefault="001075AB" w:rsidP="001075AB">
      <w:pPr>
        <w:jc w:val="right"/>
        <w:rPr>
          <w:i/>
        </w:rPr>
      </w:pPr>
    </w:p>
    <w:p w14:paraId="2A76214A" w14:textId="77777777" w:rsidR="001075AB" w:rsidRPr="00670646" w:rsidRDefault="00465CF0" w:rsidP="00670646">
      <w:pPr>
        <w:pStyle w:val="ListParagraph"/>
        <w:numPr>
          <w:ilvl w:val="0"/>
          <w:numId w:val="4"/>
        </w:numPr>
        <w:jc w:val="right"/>
        <w:rPr>
          <w:i/>
          <w:color w:val="5B9BD5" w:themeColor="accent1"/>
        </w:rPr>
      </w:pPr>
      <w:r w:rsidRPr="00670646">
        <w:rPr>
          <w:i/>
          <w:color w:val="5B9BD5" w:themeColor="accent1"/>
        </w:rPr>
        <w:t>“aquí en la Paz nos están discriminando. Nos colocan a trabajar en la calle, según la edad que tengamos… [N]os pusieron precio y nos dividieron por calles. En una calle están las que tienen la edad de 40 hacia arriba y tienen que cobrar 50 bolivianos. En otra calle están las de 30 años y tienen que cobrar 70 bolivianos. En la otra calle están las de 20 años, que tienen que cobrar 100 bolivianos, y la otra calle que es un poco más alejada, están las mujeres que usan polleras, vestimenta típica de la Paz. Ellas tienen que cobrar 50 bolivianos y hay una calle más donde están las extranjeras. Todo esto es una mafia. Nos amenazan si cobramos más o menos. Todo esto lo está haciendo una organización junto con la policía. La verdad que tenemos mucho miedo de denunciar”</w:t>
      </w:r>
    </w:p>
    <w:p w14:paraId="28A6B146" w14:textId="77777777" w:rsidR="00465CF0" w:rsidRPr="00465CF0" w:rsidRDefault="00465CF0" w:rsidP="00465CF0">
      <w:pPr>
        <w:jc w:val="right"/>
        <w:rPr>
          <w:i/>
        </w:rPr>
      </w:pPr>
      <w:r>
        <w:rPr>
          <w:i/>
        </w:rPr>
        <w:t>Trabajadora sexual de 32 años, La Paz</w:t>
      </w:r>
    </w:p>
    <w:p w14:paraId="7246710A" w14:textId="77777777" w:rsidR="00F65F76" w:rsidRDefault="00F65F76" w:rsidP="00220843"/>
    <w:p w14:paraId="136B8738" w14:textId="77777777" w:rsidR="00FC172A" w:rsidRDefault="00FC172A" w:rsidP="00670646">
      <w:pPr>
        <w:pStyle w:val="ListParagraph"/>
        <w:numPr>
          <w:ilvl w:val="0"/>
          <w:numId w:val="4"/>
        </w:numPr>
      </w:pPr>
      <w:r>
        <w:t>La falta de regulación del trabajo sexual redunda claramente en una vulnerabilidad añadida, que incluye la exposición a violencia por parte de los dueños de los locales de trabajo. Se documentaron 12 casos de vulneración de derechos por parte de estas personas, que en 4 casos fueron en forma de agresión física, llegando a la violación sexual en uno de ellos.</w:t>
      </w:r>
      <w:r w:rsidR="007C0898">
        <w:t xml:space="preserve"> 4 denunciaban extorsión por su parte y otras 4 amenazas.</w:t>
      </w:r>
    </w:p>
    <w:p w14:paraId="1F2F291E" w14:textId="5616ADDA" w:rsidR="000B6047" w:rsidRDefault="000B6047" w:rsidP="000B6047">
      <w:pPr>
        <w:pStyle w:val="ListBullet"/>
        <w:numPr>
          <w:ilvl w:val="0"/>
          <w:numId w:val="0"/>
        </w:numPr>
      </w:pPr>
    </w:p>
    <w:p w14:paraId="08FFB666" w14:textId="77777777" w:rsidR="00AD34F0" w:rsidRDefault="00AD34F0" w:rsidP="00E0029A">
      <w:r w:rsidRPr="00AD34F0">
        <w:rPr>
          <w:b/>
        </w:rPr>
        <w:t>Protección de los derechos de los/as trabajadores/as</w:t>
      </w:r>
    </w:p>
    <w:p w14:paraId="550521CC" w14:textId="77777777" w:rsidR="00AD34F0" w:rsidRDefault="00AD34F0" w:rsidP="00AD34F0">
      <w:pPr>
        <w:pStyle w:val="ListBullet"/>
        <w:numPr>
          <w:ilvl w:val="0"/>
          <w:numId w:val="0"/>
        </w:numPr>
      </w:pPr>
    </w:p>
    <w:p w14:paraId="40EE7889" w14:textId="46454696" w:rsidR="00AD34F0" w:rsidRDefault="00210124" w:rsidP="00670646">
      <w:pPr>
        <w:pStyle w:val="ListParagraph"/>
        <w:numPr>
          <w:ilvl w:val="0"/>
          <w:numId w:val="4"/>
        </w:numPr>
      </w:pPr>
      <w:r>
        <w:t>E</w:t>
      </w:r>
      <w:r w:rsidR="00166067">
        <w:t>n el cuerpo del</w:t>
      </w:r>
      <w:r w:rsidR="009D68DF">
        <w:t xml:space="preserve"> </w:t>
      </w:r>
      <w:r>
        <w:t>informe del Estad</w:t>
      </w:r>
      <w:r w:rsidR="00166067">
        <w:t>o boliviano</w:t>
      </w:r>
      <w:r w:rsidR="009D68DF">
        <w:t xml:space="preserve"> </w:t>
      </w:r>
      <w:r>
        <w:t>(</w:t>
      </w:r>
      <w:r w:rsidRPr="00521169">
        <w:t>E/C.12/BOL/3</w:t>
      </w:r>
      <w:r>
        <w:t xml:space="preserve">), informa de avances en la protección de los derechos de los/as trabajadores/as que, si bien son ciertos, </w:t>
      </w:r>
      <w:r w:rsidR="00166067">
        <w:t xml:space="preserve">no son suficientes para </w:t>
      </w:r>
      <w:r>
        <w:t>la protección de los derechos laborales de las trabajadoras sexuales.</w:t>
      </w:r>
    </w:p>
    <w:p w14:paraId="1792E90D" w14:textId="77777777" w:rsidR="00210124" w:rsidRDefault="00210124" w:rsidP="00210124">
      <w:pPr>
        <w:pStyle w:val="ListBullet"/>
        <w:numPr>
          <w:ilvl w:val="0"/>
          <w:numId w:val="0"/>
        </w:numPr>
      </w:pPr>
    </w:p>
    <w:p w14:paraId="7A0363EC" w14:textId="2B337A5E" w:rsidR="00210124" w:rsidRDefault="00C05423" w:rsidP="00670646">
      <w:pPr>
        <w:pStyle w:val="ListParagraph"/>
        <w:numPr>
          <w:ilvl w:val="0"/>
          <w:numId w:val="4"/>
        </w:numPr>
      </w:pPr>
      <w:r>
        <w:t xml:space="preserve">El trabajo sexual no </w:t>
      </w:r>
      <w:r w:rsidR="00166067">
        <w:t xml:space="preserve">se encuentra legalmente </w:t>
      </w:r>
      <w:r w:rsidR="00346765">
        <w:t>prohibido</w:t>
      </w:r>
      <w:r w:rsidR="00166067">
        <w:t xml:space="preserve"> por el ordenamiento jurídico boliviano</w:t>
      </w:r>
      <w:r w:rsidR="00346765">
        <w:t xml:space="preserve">, </w:t>
      </w:r>
      <w:r w:rsidR="00166067">
        <w:t xml:space="preserve">sin </w:t>
      </w:r>
      <w:r w:rsidR="001D5033">
        <w:t>embargo,</w:t>
      </w:r>
      <w:r w:rsidR="00166067">
        <w:t xml:space="preserve"> no </w:t>
      </w:r>
      <w:r>
        <w:t>está reconocido como un trabajo en Bolivia</w:t>
      </w:r>
      <w:r w:rsidR="00166067">
        <w:t xml:space="preserve">. Aunque si es </w:t>
      </w:r>
      <w:r>
        <w:t>reconoc</w:t>
      </w:r>
      <w:r w:rsidR="00166067">
        <w:t>ido</w:t>
      </w:r>
      <w:r>
        <w:t xml:space="preserve"> y se acepta su existencia en legislaciones de salud, como la </w:t>
      </w:r>
      <w:r w:rsidR="00166067">
        <w:t xml:space="preserve">previamente </w:t>
      </w:r>
      <w:r>
        <w:t>mencionada.</w:t>
      </w:r>
      <w:r w:rsidR="00346765">
        <w:t xml:space="preserve"> Esto </w:t>
      </w:r>
      <w:r w:rsidR="00E0029A">
        <w:t>sitú</w:t>
      </w:r>
      <w:r w:rsidR="00166067">
        <w:t>a</w:t>
      </w:r>
      <w:r w:rsidR="009D68DF">
        <w:t xml:space="preserve"> </w:t>
      </w:r>
      <w:r w:rsidR="00346765">
        <w:t xml:space="preserve">a las trabajadoras sexuales en una situación de especial vulnerabilidad, </w:t>
      </w:r>
      <w:r w:rsidR="00950D13">
        <w:t xml:space="preserve">ya que no les es posible </w:t>
      </w:r>
      <w:r w:rsidR="00346765">
        <w:t>ocupar los espacios destinados específicamente a la negociación de derechos laborales.</w:t>
      </w:r>
    </w:p>
    <w:p w14:paraId="6F1D4A85" w14:textId="77777777" w:rsidR="00502161" w:rsidRDefault="00502161" w:rsidP="00210124">
      <w:pPr>
        <w:pStyle w:val="ListBullet"/>
        <w:numPr>
          <w:ilvl w:val="0"/>
          <w:numId w:val="0"/>
        </w:numPr>
      </w:pPr>
    </w:p>
    <w:p w14:paraId="51C0BED6" w14:textId="66AB9C07" w:rsidR="00502161" w:rsidRDefault="00950D13" w:rsidP="00670646">
      <w:pPr>
        <w:pStyle w:val="ListParagraph"/>
        <w:numPr>
          <w:ilvl w:val="0"/>
          <w:numId w:val="4"/>
        </w:numPr>
      </w:pPr>
      <w:r>
        <w:t xml:space="preserve">La </w:t>
      </w:r>
      <w:r w:rsidR="00105637">
        <w:t>RedTraSex</w:t>
      </w:r>
      <w:r w:rsidR="00502161" w:rsidRPr="00502161">
        <w:t xml:space="preserve"> realizó un estudio regional sobre las condiciones laborales de las trabajadoras sexuales en 14 países de</w:t>
      </w:r>
      <w:r w:rsidR="00502161">
        <w:t xml:space="preserve"> la región en 2016</w:t>
      </w:r>
      <w:r w:rsidR="00502161">
        <w:rPr>
          <w:rStyle w:val="FootnoteReference"/>
        </w:rPr>
        <w:footnoteReference w:id="2"/>
      </w:r>
      <w:r w:rsidR="00105637">
        <w:t>, incluyendo Bolivia</w:t>
      </w:r>
      <w:r w:rsidR="00502161" w:rsidRPr="00502161">
        <w:t>. El informe denuncia cómo las condiciones en que trabajan muchas de las compañeras</w:t>
      </w:r>
      <w:r w:rsidR="00502161">
        <w:t xml:space="preserve"> </w:t>
      </w:r>
      <w:r w:rsidR="00502161" w:rsidRPr="00502161">
        <w:t xml:space="preserve">de la región son inaceptables, ya sean trabajadoras autónomas o en relación de dependencia </w:t>
      </w:r>
      <w:r w:rsidR="005E72DC">
        <w:t>de un proxeneta</w:t>
      </w:r>
      <w:r w:rsidR="00502161" w:rsidRPr="00502161">
        <w:t>. Infraestructuras insuficientes y condiciones higiénicas que no cumplen las normas sanitarias y que se</w:t>
      </w:r>
      <w:r w:rsidR="00502161">
        <w:t xml:space="preserve"> </w:t>
      </w:r>
      <w:r w:rsidR="00502161" w:rsidRPr="00502161">
        <w:t>convierten en factores de riesgo ambiental, se convierten en la norma del trabajo sexual en todos los países incluidos</w:t>
      </w:r>
      <w:r w:rsidR="00502161">
        <w:t xml:space="preserve"> </w:t>
      </w:r>
      <w:r w:rsidR="00502161" w:rsidRPr="00502161">
        <w:t>en el estudio.</w:t>
      </w:r>
    </w:p>
    <w:p w14:paraId="6A65EE95" w14:textId="77777777" w:rsidR="00502161" w:rsidRPr="00502161" w:rsidRDefault="00502161" w:rsidP="00502161">
      <w:pPr>
        <w:autoSpaceDE w:val="0"/>
        <w:autoSpaceDN w:val="0"/>
        <w:adjustRightInd w:val="0"/>
      </w:pPr>
    </w:p>
    <w:p w14:paraId="637EB7F9" w14:textId="41AECC37" w:rsidR="00502161" w:rsidRDefault="00502161" w:rsidP="00670646">
      <w:pPr>
        <w:pStyle w:val="ListParagraph"/>
        <w:numPr>
          <w:ilvl w:val="0"/>
          <w:numId w:val="4"/>
        </w:numPr>
      </w:pPr>
      <w:r w:rsidRPr="00502161">
        <w:t>Y no sólo las condiciones físicas, sino también las condiciones económicas que rodean al trabajo sexual deben ser</w:t>
      </w:r>
      <w:r>
        <w:t xml:space="preserve"> </w:t>
      </w:r>
      <w:r w:rsidRPr="00502161">
        <w:t xml:space="preserve">denunciadas. Cuando existen esas relaciones </w:t>
      </w:r>
      <w:r w:rsidR="005E72DC">
        <w:t>con un proxeneta</w:t>
      </w:r>
      <w:r w:rsidRPr="00502161">
        <w:t xml:space="preserve">, los acuerdos </w:t>
      </w:r>
      <w:r w:rsidRPr="00502161">
        <w:lastRenderedPageBreak/>
        <w:t>económicos entre las</w:t>
      </w:r>
      <w:r>
        <w:t xml:space="preserve"> </w:t>
      </w:r>
      <w:r w:rsidRPr="00502161">
        <w:t xml:space="preserve">dos partes suelen resultar abusivos para las compañeras trabajadoras sexuales, con ganancias </w:t>
      </w:r>
      <w:r w:rsidR="005E72DC">
        <w:t xml:space="preserve">inaceptables </w:t>
      </w:r>
      <w:r w:rsidRPr="00502161">
        <w:t xml:space="preserve">para el </w:t>
      </w:r>
      <w:r w:rsidR="005E72DC">
        <w:t>proxeneta</w:t>
      </w:r>
      <w:r w:rsidRPr="00502161">
        <w:t>, costos excesivos de los servicios que deben usar las trabajadoras sexuales o riesgos para la salud</w:t>
      </w:r>
      <w:r>
        <w:t xml:space="preserve"> </w:t>
      </w:r>
      <w:r w:rsidRPr="00502161">
        <w:t>derivados de la exigencia del consumo excesivo de alcohol.</w:t>
      </w:r>
    </w:p>
    <w:p w14:paraId="06DD80ED" w14:textId="77777777" w:rsidR="00822F88" w:rsidRDefault="00822F88" w:rsidP="00822F88">
      <w:pPr>
        <w:pStyle w:val="ListParagraph"/>
      </w:pPr>
    </w:p>
    <w:p w14:paraId="69DD3BE9" w14:textId="7D23BC16" w:rsidR="00822F88" w:rsidRDefault="00822F88" w:rsidP="00670646">
      <w:pPr>
        <w:pStyle w:val="ListParagraph"/>
        <w:numPr>
          <w:ilvl w:val="0"/>
          <w:numId w:val="4"/>
        </w:numPr>
      </w:pPr>
      <w:r>
        <w:t>Existen locales cerrados donde se ejerce el trabajo sexual que tienen condiciones especialmente abusivas de nuestros derechos. Cuartos con entrada computarizada que miden un tiempo muy escaso de atención al cliente, con penalizaciones a la trabajadora sexual en caso de sobreuso del tiempo, que crean conflictos con los clientes en los cuales la agredida suele ser la trabajadora sexual. Se crean así conflictos entre particulares, pero que son originados por la falta de regulación del trabajo sexual y la permisividad extrema hacia los dueños de los locales, que acaban explotando a las trabajadoras sexuales.</w:t>
      </w:r>
    </w:p>
    <w:p w14:paraId="0F64B03D" w14:textId="77777777" w:rsidR="00502161" w:rsidRPr="00502161" w:rsidRDefault="00502161" w:rsidP="00502161">
      <w:pPr>
        <w:autoSpaceDE w:val="0"/>
        <w:autoSpaceDN w:val="0"/>
        <w:adjustRightInd w:val="0"/>
      </w:pPr>
    </w:p>
    <w:p w14:paraId="24C9D367" w14:textId="77777777" w:rsidR="00502161" w:rsidRDefault="00502161" w:rsidP="00670646">
      <w:pPr>
        <w:pStyle w:val="ListParagraph"/>
        <w:numPr>
          <w:ilvl w:val="0"/>
          <w:numId w:val="4"/>
        </w:numPr>
      </w:pPr>
      <w:r w:rsidRPr="00502161">
        <w:t>Estos problemas que se encuentran son de origen complejo, pero el denominador común a todos ellos es la falta de</w:t>
      </w:r>
      <w:r>
        <w:t xml:space="preserve"> </w:t>
      </w:r>
      <w:r w:rsidRPr="00502161">
        <w:t>reconocimiento del trabajo sexual como un trabajo y la falta de regulación de las condiciones de trabajo. Estas son</w:t>
      </w:r>
      <w:r>
        <w:t xml:space="preserve"> </w:t>
      </w:r>
      <w:r w:rsidRPr="00502161">
        <w:t>las razones por las que las trabajadoras sexuales se ven obligadas a aceptar trabajar en condiciones insalubres, sin</w:t>
      </w:r>
      <w:r>
        <w:t xml:space="preserve"> </w:t>
      </w:r>
      <w:r w:rsidRPr="00502161">
        <w:t>horarios definidos y en condiciones económicas muy desventajosas para ellas. Además, les impide acceder a los</w:t>
      </w:r>
      <w:r>
        <w:t xml:space="preserve"> </w:t>
      </w:r>
      <w:r w:rsidRPr="00502161">
        <w:t>sistemas de protección social de los países y llegar a tener una pensión de jubilación, licencia por maternidad, licencia</w:t>
      </w:r>
      <w:r>
        <w:t xml:space="preserve"> </w:t>
      </w:r>
      <w:r w:rsidRPr="00502161">
        <w:t>por enfermedad, etc.</w:t>
      </w:r>
    </w:p>
    <w:p w14:paraId="6DBFD594" w14:textId="77777777" w:rsidR="00545910" w:rsidRDefault="00545910" w:rsidP="00502161">
      <w:pPr>
        <w:autoSpaceDE w:val="0"/>
        <w:autoSpaceDN w:val="0"/>
        <w:adjustRightInd w:val="0"/>
      </w:pPr>
    </w:p>
    <w:p w14:paraId="4203D9DC" w14:textId="77777777" w:rsidR="00545910" w:rsidRDefault="00545910" w:rsidP="00502161">
      <w:pPr>
        <w:autoSpaceDE w:val="0"/>
        <w:autoSpaceDN w:val="0"/>
        <w:adjustRightInd w:val="0"/>
      </w:pPr>
    </w:p>
    <w:p w14:paraId="28C9A677" w14:textId="77777777" w:rsidR="00545910" w:rsidRDefault="00545910" w:rsidP="00545910">
      <w:pPr>
        <w:numPr>
          <w:ilvl w:val="0"/>
          <w:numId w:val="1"/>
        </w:numPr>
        <w:pBdr>
          <w:top w:val="nil"/>
          <w:left w:val="nil"/>
          <w:bottom w:val="nil"/>
          <w:right w:val="nil"/>
          <w:between w:val="nil"/>
        </w:pBdr>
        <w:rPr>
          <w:b/>
          <w:color w:val="C00000"/>
        </w:rPr>
      </w:pPr>
      <w:r>
        <w:rPr>
          <w:b/>
          <w:color w:val="C00000"/>
        </w:rPr>
        <w:t>RECOMENDACIONES WARMI Y REDTRASEX</w:t>
      </w:r>
    </w:p>
    <w:p w14:paraId="5B03D907" w14:textId="77777777" w:rsidR="00545910" w:rsidRDefault="00545910" w:rsidP="00502161">
      <w:pPr>
        <w:autoSpaceDE w:val="0"/>
        <w:autoSpaceDN w:val="0"/>
        <w:adjustRightInd w:val="0"/>
      </w:pPr>
    </w:p>
    <w:p w14:paraId="3DA9CB6B" w14:textId="77777777" w:rsidR="00545910" w:rsidRDefault="00545910" w:rsidP="00670646">
      <w:pPr>
        <w:pStyle w:val="ListParagraph"/>
        <w:numPr>
          <w:ilvl w:val="0"/>
          <w:numId w:val="4"/>
        </w:numPr>
      </w:pPr>
      <w:r>
        <w:t>Las organizaciones firmantes de este informe queremos hacer las siguientes recomendaciones:</w:t>
      </w:r>
    </w:p>
    <w:p w14:paraId="35ED9499" w14:textId="77777777" w:rsidR="00545910" w:rsidRDefault="00545910" w:rsidP="00502161">
      <w:pPr>
        <w:autoSpaceDE w:val="0"/>
        <w:autoSpaceDN w:val="0"/>
        <w:adjustRightInd w:val="0"/>
      </w:pPr>
    </w:p>
    <w:p w14:paraId="766A8B6B" w14:textId="0A1CA853" w:rsidR="00545910" w:rsidRDefault="001D5033" w:rsidP="00670646">
      <w:pPr>
        <w:pStyle w:val="ListParagraph"/>
        <w:numPr>
          <w:ilvl w:val="0"/>
          <w:numId w:val="3"/>
        </w:numPr>
        <w:autoSpaceDE w:val="0"/>
        <w:autoSpaceDN w:val="0"/>
        <w:adjustRightInd w:val="0"/>
      </w:pPr>
      <w:r>
        <w:t>Regular e</w:t>
      </w:r>
      <w:r w:rsidR="00545910">
        <w:t>l trabajo sexual debe como cualquier otro trabajo, posibilitando unas condiciones laborales dignas, tanto para el trabajo sexual en espacios cerrados como para el trabajo sexual ejercido de manera autónoma en espacios públicos.</w:t>
      </w:r>
      <w:r w:rsidR="00F15E8E">
        <w:t xml:space="preserve"> Esta regulación debe incluir el acceso al sistema de seguridad social en igualdad de condiciones con cualquier otra persona trabajadora.</w:t>
      </w:r>
    </w:p>
    <w:p w14:paraId="70737FE7" w14:textId="5A7DC974" w:rsidR="00F15E8E" w:rsidRDefault="001D5033" w:rsidP="00545910">
      <w:pPr>
        <w:pStyle w:val="ListParagraph"/>
        <w:numPr>
          <w:ilvl w:val="0"/>
          <w:numId w:val="3"/>
        </w:numPr>
        <w:autoSpaceDE w:val="0"/>
        <w:autoSpaceDN w:val="0"/>
        <w:adjustRightInd w:val="0"/>
      </w:pPr>
      <w:r>
        <w:t xml:space="preserve">Detener inmediatamente el control de la situación sanitaria de las trabajadoras sexuales por parte de la </w:t>
      </w:r>
      <w:r w:rsidR="002E2701">
        <w:t>Policía Nacional de Bolivia y cualquier otro cuerpo de las fuerzas de seguridad.</w:t>
      </w:r>
    </w:p>
    <w:p w14:paraId="19FEC0D3" w14:textId="559E3A24" w:rsidR="002E2701" w:rsidRDefault="001D5033" w:rsidP="002E2701">
      <w:pPr>
        <w:pStyle w:val="ListParagraph"/>
        <w:numPr>
          <w:ilvl w:val="0"/>
          <w:numId w:val="3"/>
        </w:numPr>
        <w:autoSpaceDE w:val="0"/>
        <w:autoSpaceDN w:val="0"/>
        <w:adjustRightInd w:val="0"/>
      </w:pPr>
      <w:r>
        <w:t xml:space="preserve">Detener, de manera inmediata, las detenciones arbitrarias y otros abusos a las trabajadoras sexuales por parte de la </w:t>
      </w:r>
      <w:r w:rsidR="002E2701">
        <w:t>Policía Nacional de Bolivia, y cualquier otro cuerpo de las fuerzas de seguridad. Debe habilitarse un mecanismo para que las trabajadoras sexuales puedan acceder a un sistema de denuncias seguro y que garantice un resarcimiento de sus derechos, así como el fin de la impunidad para estas violaciones de derechos fundamentales.</w:t>
      </w:r>
    </w:p>
    <w:p w14:paraId="5D381486" w14:textId="13506E08" w:rsidR="004C1E5D" w:rsidRDefault="001D5033" w:rsidP="002E2701">
      <w:pPr>
        <w:pStyle w:val="ListParagraph"/>
        <w:numPr>
          <w:ilvl w:val="0"/>
          <w:numId w:val="3"/>
        </w:numPr>
        <w:autoSpaceDE w:val="0"/>
        <w:autoSpaceDN w:val="0"/>
        <w:adjustRightInd w:val="0"/>
      </w:pPr>
      <w:r>
        <w:t xml:space="preserve">Alinear la </w:t>
      </w:r>
      <w:r w:rsidR="004C1E5D">
        <w:t xml:space="preserve">normativa municipal sobre trabajo sexual con la normativa nacional y </w:t>
      </w:r>
      <w:r>
        <w:t xml:space="preserve">asegurar que cumpla </w:t>
      </w:r>
      <w:r w:rsidR="004C1E5D">
        <w:t>los estándares de respeto a los derechos de las trabajadoras sexuales.</w:t>
      </w:r>
    </w:p>
    <w:p w14:paraId="4B784985" w14:textId="392FC847" w:rsidR="002E2701" w:rsidRDefault="001D5033" w:rsidP="004C6476">
      <w:pPr>
        <w:pStyle w:val="ListParagraph"/>
        <w:numPr>
          <w:ilvl w:val="0"/>
          <w:numId w:val="3"/>
        </w:numPr>
        <w:autoSpaceDE w:val="0"/>
        <w:autoSpaceDN w:val="0"/>
        <w:adjustRightInd w:val="0"/>
      </w:pPr>
      <w:r>
        <w:t xml:space="preserve">Eliminar </w:t>
      </w:r>
      <w:r w:rsidR="002E2701">
        <w:t>la obligatoriedad de cualquier examen de salud para las trabajadoras sexuales y ofrecerse servicios voluntarios de calidad.</w:t>
      </w:r>
    </w:p>
    <w:p w14:paraId="60A96249" w14:textId="4D988F2A" w:rsidR="004C1E5D" w:rsidRPr="00502161" w:rsidRDefault="001D5033" w:rsidP="004C6476">
      <w:pPr>
        <w:pStyle w:val="ListParagraph"/>
        <w:numPr>
          <w:ilvl w:val="0"/>
          <w:numId w:val="3"/>
        </w:numPr>
        <w:autoSpaceDE w:val="0"/>
        <w:autoSpaceDN w:val="0"/>
        <w:adjustRightInd w:val="0"/>
      </w:pPr>
      <w:r>
        <w:t xml:space="preserve">Facilitar la participación de las </w:t>
      </w:r>
      <w:r w:rsidR="004C1E5D">
        <w:t>organizaciones de trabajadoras sexuales en los espacios de toma de decisiones sobre la legislación que afecta a nuestros derechos.</w:t>
      </w:r>
    </w:p>
    <w:sectPr w:rsidR="004C1E5D" w:rsidRPr="00502161" w:rsidSect="00F77E85">
      <w:headerReference w:type="default" r:id="rId8"/>
      <w:footerReference w:type="default" r:id="rId9"/>
      <w:pgSz w:w="12240" w:h="15840"/>
      <w:pgMar w:top="1417" w:right="1701" w:bottom="1417" w:left="1701"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61FBA" w16cex:dateUtc="2021-08-17T14:44:00Z"/>
  <w16cex:commentExtensible w16cex:durableId="24C61FE6" w16cex:dateUtc="2021-08-17T14:45:00Z"/>
  <w16cex:commentExtensible w16cex:durableId="24C6314A" w16cex:dateUtc="2021-08-17T15:59:00Z"/>
  <w16cex:commentExtensible w16cex:durableId="24C62F39" w16cex:dateUtc="2021-08-17T15:51:00Z"/>
  <w16cex:commentExtensible w16cex:durableId="24C636A6" w16cex:dateUtc="2021-08-17T16:22:00Z"/>
  <w16cex:commentExtensible w16cex:durableId="24C636BC" w16cex:dateUtc="2021-08-17T16:23:00Z"/>
  <w16cex:commentExtensible w16cex:durableId="24C63715" w16cex:dateUtc="2021-08-17T16: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F1F6C3" w16cid:durableId="24C61FBA"/>
  <w16cid:commentId w16cid:paraId="23A16F02" w16cid:durableId="24C61FE6"/>
  <w16cid:commentId w16cid:paraId="64CE7116" w16cid:durableId="24C6314A"/>
  <w16cid:commentId w16cid:paraId="1C7EFDA4" w16cid:durableId="24C62F39"/>
  <w16cid:commentId w16cid:paraId="160D2F69" w16cid:durableId="24C636A6"/>
  <w16cid:commentId w16cid:paraId="39546560" w16cid:durableId="24C636BC"/>
  <w16cid:commentId w16cid:paraId="1B3364CD" w16cid:durableId="24C6371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AE30F" w14:textId="77777777" w:rsidR="000B3B42" w:rsidRDefault="000B3B42" w:rsidP="00521169">
      <w:r>
        <w:separator/>
      </w:r>
    </w:p>
  </w:endnote>
  <w:endnote w:type="continuationSeparator" w:id="0">
    <w:p w14:paraId="264A5289" w14:textId="77777777" w:rsidR="000B3B42" w:rsidRDefault="000B3B42" w:rsidP="0052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393785"/>
      <w:docPartObj>
        <w:docPartGallery w:val="Page Numbers (Bottom of Page)"/>
        <w:docPartUnique/>
      </w:docPartObj>
    </w:sdtPr>
    <w:sdtEndPr/>
    <w:sdtContent>
      <w:p w14:paraId="55BC85AD" w14:textId="6D010B75" w:rsidR="00E969A9" w:rsidRDefault="00E969A9">
        <w:pPr>
          <w:pStyle w:val="Footer"/>
          <w:jc w:val="right"/>
        </w:pPr>
        <w:r>
          <w:fldChar w:fldCharType="begin"/>
        </w:r>
        <w:r>
          <w:instrText>PAGE   \* MERGEFORMAT</w:instrText>
        </w:r>
        <w:r>
          <w:fldChar w:fldCharType="separate"/>
        </w:r>
        <w:r w:rsidR="00522D25" w:rsidRPr="00522D25">
          <w:rPr>
            <w:noProof/>
            <w:lang w:val="es-ES"/>
          </w:rPr>
          <w:t>2</w:t>
        </w:r>
        <w:r>
          <w:fldChar w:fldCharType="end"/>
        </w:r>
      </w:p>
    </w:sdtContent>
  </w:sdt>
  <w:p w14:paraId="3C611F1B" w14:textId="77777777" w:rsidR="00521169" w:rsidRPr="00F77E85" w:rsidRDefault="00521169" w:rsidP="00F77E85">
    <w:pPr>
      <w:pBdr>
        <w:top w:val="nil"/>
        <w:left w:val="nil"/>
        <w:bottom w:val="nil"/>
        <w:right w:val="nil"/>
        <w:between w:val="nil"/>
      </w:pBdr>
      <w:tabs>
        <w:tab w:val="center" w:pos="4419"/>
        <w:tab w:val="right" w:pos="8838"/>
      </w:tabs>
      <w:jc w:val="left"/>
      <w:rPr>
        <w:i/>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F99A69" w14:textId="77777777" w:rsidR="000B3B42" w:rsidRDefault="000B3B42" w:rsidP="00521169">
      <w:r>
        <w:separator/>
      </w:r>
    </w:p>
  </w:footnote>
  <w:footnote w:type="continuationSeparator" w:id="0">
    <w:p w14:paraId="54AF9F20" w14:textId="77777777" w:rsidR="000B3B42" w:rsidRDefault="000B3B42" w:rsidP="00521169">
      <w:r>
        <w:continuationSeparator/>
      </w:r>
    </w:p>
  </w:footnote>
  <w:footnote w:id="1">
    <w:p w14:paraId="2FD32203" w14:textId="77777777" w:rsidR="00DF1589" w:rsidRDefault="00DF1589" w:rsidP="00DF1589">
      <w:pPr>
        <w:pStyle w:val="FootnoteText"/>
      </w:pPr>
      <w:r>
        <w:rPr>
          <w:rStyle w:val="FootnoteReference"/>
        </w:rPr>
        <w:footnoteRef/>
      </w:r>
      <w:r>
        <w:t xml:space="preserve"> </w:t>
      </w:r>
      <w:hyperlink r:id="rId1" w:history="1">
        <w:r w:rsidRPr="007471F4">
          <w:rPr>
            <w:rStyle w:val="Hyperlink"/>
          </w:rPr>
          <w:t>https://www.redtrasex.org/IMG/pdf/informe_nacional_bolivia.pdf</w:t>
        </w:r>
      </w:hyperlink>
    </w:p>
  </w:footnote>
  <w:footnote w:id="2">
    <w:p w14:paraId="51CCA880" w14:textId="77777777" w:rsidR="00502161" w:rsidRDefault="00502161">
      <w:pPr>
        <w:pStyle w:val="FootnoteText"/>
      </w:pPr>
      <w:r>
        <w:rPr>
          <w:rStyle w:val="FootnoteReference"/>
        </w:rPr>
        <w:footnoteRef/>
      </w:r>
      <w:r>
        <w:t xml:space="preserve"> RedTraSex (2016). </w:t>
      </w:r>
      <w:r w:rsidRPr="00502161">
        <w:rPr>
          <w:i/>
        </w:rPr>
        <w:t>Trabajo sexual y condiciones laborales: el impacto de la clandestinidad</w:t>
      </w:r>
      <w:r>
        <w:t>. Buenos Aires, Argentina. Accesible en</w:t>
      </w:r>
      <w:r w:rsidRPr="00502161">
        <w:t xml:space="preserve"> </w:t>
      </w:r>
      <w:hyperlink r:id="rId2" w:history="1">
        <w:r w:rsidRPr="007471F4">
          <w:rPr>
            <w:rStyle w:val="Hyperlink"/>
          </w:rPr>
          <w:t>https://www.redtrasex.org/Trabajo-Sexual-y-condiciones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FFF45" w14:textId="77777777" w:rsidR="00521169" w:rsidRDefault="009E73EC">
    <w:pPr>
      <w:pStyle w:val="Header"/>
    </w:pPr>
    <w:r w:rsidRPr="009E73EC">
      <w:rPr>
        <w:noProof/>
        <w:lang w:val="en-GB" w:eastAsia="en-GB"/>
      </w:rPr>
      <w:drawing>
        <wp:anchor distT="0" distB="0" distL="114300" distR="114300" simplePos="0" relativeHeight="251660288" behindDoc="0" locked="0" layoutInCell="1" allowOverlap="1" wp14:anchorId="6B27361C" wp14:editId="5A53BEEA">
          <wp:simplePos x="0" y="0"/>
          <wp:positionH relativeFrom="column">
            <wp:posOffset>5102225</wp:posOffset>
          </wp:positionH>
          <wp:positionV relativeFrom="paragraph">
            <wp:posOffset>-92710</wp:posOffset>
          </wp:positionV>
          <wp:extent cx="447040" cy="447040"/>
          <wp:effectExtent l="0" t="0" r="0" b="0"/>
          <wp:wrapSquare wrapText="bothSides"/>
          <wp:docPr id="1" name="Imagen 1" descr="C:\Users\Diego Postigo\OneDrive\Documentos\REDTRASEX\Mecanismos DDHH\Boliva DESC\WhatsApp Image 2021-08-11 at 5.39.0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ego Postigo\OneDrive\Documentos\REDTRASEX\Mecanismos DDHH\Boliva DESC\WhatsApp Image 2021-08-11 at 5.39.05 PM.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7040" cy="447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1169" w:rsidRPr="00444315">
      <w:rPr>
        <w:i/>
        <w:noProof/>
        <w:color w:val="C00000"/>
        <w:sz w:val="16"/>
        <w:szCs w:val="16"/>
        <w:lang w:val="en-GB" w:eastAsia="en-GB"/>
      </w:rPr>
      <w:drawing>
        <wp:anchor distT="0" distB="0" distL="114300" distR="114300" simplePos="0" relativeHeight="251659264" behindDoc="0" locked="0" layoutInCell="1" allowOverlap="1" wp14:anchorId="59D002D4" wp14:editId="1C096778">
          <wp:simplePos x="0" y="0"/>
          <wp:positionH relativeFrom="column">
            <wp:posOffset>0</wp:posOffset>
          </wp:positionH>
          <wp:positionV relativeFrom="paragraph">
            <wp:posOffset>-66675</wp:posOffset>
          </wp:positionV>
          <wp:extent cx="769620" cy="366395"/>
          <wp:effectExtent l="0" t="0" r="0" b="0"/>
          <wp:wrapSquare wrapText="bothSides"/>
          <wp:docPr id="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rotWithShape="1">
                  <a:blip r:embed="rId2" cstate="print">
                    <a:extLst>
                      <a:ext uri="{28A0092B-C50C-407E-A947-70E740481C1C}">
                        <a14:useLocalDpi xmlns:a14="http://schemas.microsoft.com/office/drawing/2010/main" val="0"/>
                      </a:ext>
                    </a:extLst>
                  </a:blip>
                  <a:srcRect l="9912" t="18480" r="13510" b="16959"/>
                  <a:stretch/>
                </pic:blipFill>
                <pic:spPr bwMode="auto">
                  <a:xfrm>
                    <a:off x="0" y="0"/>
                    <a:ext cx="769620" cy="366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6127A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D34531"/>
    <w:multiLevelType w:val="multilevel"/>
    <w:tmpl w:val="526C739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59D4091"/>
    <w:multiLevelType w:val="hybridMultilevel"/>
    <w:tmpl w:val="10E43B60"/>
    <w:lvl w:ilvl="0" w:tplc="1B3E649E">
      <w:start w:val="1"/>
      <w:numFmt w:val="lowerLetter"/>
      <w:lvlText w:val="%1."/>
      <w:lvlJc w:val="left"/>
      <w:pPr>
        <w:ind w:left="360" w:hanging="360"/>
      </w:pPr>
      <w:rPr>
        <w:rFonts w:ascii="Calibri" w:eastAsia="Calibri" w:hAnsi="Calibri" w:cs="Calibr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CFF3918"/>
    <w:multiLevelType w:val="hybridMultilevel"/>
    <w:tmpl w:val="742C52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042"/>
    <w:rsid w:val="000744AA"/>
    <w:rsid w:val="000B3B42"/>
    <w:rsid w:val="000B6047"/>
    <w:rsid w:val="000E25C6"/>
    <w:rsid w:val="000F6697"/>
    <w:rsid w:val="00105637"/>
    <w:rsid w:val="001075AB"/>
    <w:rsid w:val="0015290E"/>
    <w:rsid w:val="00166067"/>
    <w:rsid w:val="001A4C1E"/>
    <w:rsid w:val="001B6C65"/>
    <w:rsid w:val="001D5033"/>
    <w:rsid w:val="001F2561"/>
    <w:rsid w:val="00210124"/>
    <w:rsid w:val="00220843"/>
    <w:rsid w:val="002935A7"/>
    <w:rsid w:val="002E1010"/>
    <w:rsid w:val="002E2701"/>
    <w:rsid w:val="002F20CD"/>
    <w:rsid w:val="00346765"/>
    <w:rsid w:val="00366388"/>
    <w:rsid w:val="00391765"/>
    <w:rsid w:val="003B3EA6"/>
    <w:rsid w:val="003D038C"/>
    <w:rsid w:val="003F0AA7"/>
    <w:rsid w:val="00411EB1"/>
    <w:rsid w:val="004278F7"/>
    <w:rsid w:val="0043781D"/>
    <w:rsid w:val="00465CF0"/>
    <w:rsid w:val="004C1E5D"/>
    <w:rsid w:val="004F3FB9"/>
    <w:rsid w:val="00501C13"/>
    <w:rsid w:val="00502161"/>
    <w:rsid w:val="00521169"/>
    <w:rsid w:val="00522D25"/>
    <w:rsid w:val="00545910"/>
    <w:rsid w:val="00560E61"/>
    <w:rsid w:val="00566F4D"/>
    <w:rsid w:val="00582E29"/>
    <w:rsid w:val="005A3015"/>
    <w:rsid w:val="005E72DC"/>
    <w:rsid w:val="006103F1"/>
    <w:rsid w:val="00613B9A"/>
    <w:rsid w:val="006368A3"/>
    <w:rsid w:val="00665A50"/>
    <w:rsid w:val="00670646"/>
    <w:rsid w:val="006B1266"/>
    <w:rsid w:val="006C4C4F"/>
    <w:rsid w:val="006C720E"/>
    <w:rsid w:val="006D503D"/>
    <w:rsid w:val="0070432A"/>
    <w:rsid w:val="00706EF6"/>
    <w:rsid w:val="00727B33"/>
    <w:rsid w:val="00733B2B"/>
    <w:rsid w:val="0074277E"/>
    <w:rsid w:val="00772825"/>
    <w:rsid w:val="0079615D"/>
    <w:rsid w:val="007C0898"/>
    <w:rsid w:val="007D7634"/>
    <w:rsid w:val="00822F88"/>
    <w:rsid w:val="008D5317"/>
    <w:rsid w:val="00902781"/>
    <w:rsid w:val="00950D13"/>
    <w:rsid w:val="009553E6"/>
    <w:rsid w:val="00970500"/>
    <w:rsid w:val="009820E1"/>
    <w:rsid w:val="00991473"/>
    <w:rsid w:val="009D68DF"/>
    <w:rsid w:val="009E68C7"/>
    <w:rsid w:val="009E7242"/>
    <w:rsid w:val="009E73EC"/>
    <w:rsid w:val="00A10EF1"/>
    <w:rsid w:val="00A408FC"/>
    <w:rsid w:val="00A440C9"/>
    <w:rsid w:val="00A751A2"/>
    <w:rsid w:val="00AD34F0"/>
    <w:rsid w:val="00AE67B2"/>
    <w:rsid w:val="00B804A6"/>
    <w:rsid w:val="00B976A8"/>
    <w:rsid w:val="00BB6A05"/>
    <w:rsid w:val="00C05423"/>
    <w:rsid w:val="00C44A91"/>
    <w:rsid w:val="00C56F5D"/>
    <w:rsid w:val="00C91042"/>
    <w:rsid w:val="00CA05D1"/>
    <w:rsid w:val="00CE745F"/>
    <w:rsid w:val="00CF318E"/>
    <w:rsid w:val="00D50806"/>
    <w:rsid w:val="00D53826"/>
    <w:rsid w:val="00D71AFE"/>
    <w:rsid w:val="00DA083D"/>
    <w:rsid w:val="00DF1589"/>
    <w:rsid w:val="00E0029A"/>
    <w:rsid w:val="00E218C9"/>
    <w:rsid w:val="00E23E54"/>
    <w:rsid w:val="00E316EA"/>
    <w:rsid w:val="00E46407"/>
    <w:rsid w:val="00E807E9"/>
    <w:rsid w:val="00E969A9"/>
    <w:rsid w:val="00EA3CD6"/>
    <w:rsid w:val="00EC003C"/>
    <w:rsid w:val="00F1001A"/>
    <w:rsid w:val="00F15E8E"/>
    <w:rsid w:val="00F529B3"/>
    <w:rsid w:val="00F64220"/>
    <w:rsid w:val="00F65F76"/>
    <w:rsid w:val="00F7361F"/>
    <w:rsid w:val="00F77E85"/>
    <w:rsid w:val="00FC1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30281"/>
  <w15:chartTrackingRefBased/>
  <w15:docId w15:val="{194742CD-31DB-44F5-A9A0-9A25711E6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1042"/>
    <w:rPr>
      <w:rFonts w:ascii="Calibri" w:eastAsia="Calibri" w:hAnsi="Calibri" w:cs="Calibri"/>
      <w:lang w:val="es-P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169"/>
    <w:pPr>
      <w:tabs>
        <w:tab w:val="center" w:pos="4419"/>
        <w:tab w:val="right" w:pos="8838"/>
      </w:tabs>
    </w:pPr>
  </w:style>
  <w:style w:type="character" w:customStyle="1" w:styleId="HeaderChar">
    <w:name w:val="Header Char"/>
    <w:basedOn w:val="DefaultParagraphFont"/>
    <w:link w:val="Header"/>
    <w:uiPriority w:val="99"/>
    <w:rsid w:val="00521169"/>
    <w:rPr>
      <w:rFonts w:ascii="Calibri" w:eastAsia="Calibri" w:hAnsi="Calibri" w:cs="Calibri"/>
      <w:lang w:val="es-PA"/>
    </w:rPr>
  </w:style>
  <w:style w:type="paragraph" w:styleId="Footer">
    <w:name w:val="footer"/>
    <w:basedOn w:val="Normal"/>
    <w:link w:val="FooterChar"/>
    <w:uiPriority w:val="99"/>
    <w:unhideWhenUsed/>
    <w:rsid w:val="00521169"/>
    <w:pPr>
      <w:tabs>
        <w:tab w:val="center" w:pos="4419"/>
        <w:tab w:val="right" w:pos="8838"/>
      </w:tabs>
    </w:pPr>
  </w:style>
  <w:style w:type="character" w:customStyle="1" w:styleId="FooterChar">
    <w:name w:val="Footer Char"/>
    <w:basedOn w:val="DefaultParagraphFont"/>
    <w:link w:val="Footer"/>
    <w:uiPriority w:val="99"/>
    <w:rsid w:val="00521169"/>
    <w:rPr>
      <w:rFonts w:ascii="Calibri" w:eastAsia="Calibri" w:hAnsi="Calibri" w:cs="Calibri"/>
      <w:lang w:val="es-PA"/>
    </w:rPr>
  </w:style>
  <w:style w:type="paragraph" w:styleId="FootnoteText">
    <w:name w:val="footnote text"/>
    <w:basedOn w:val="Normal"/>
    <w:link w:val="FootnoteTextChar"/>
    <w:uiPriority w:val="99"/>
    <w:semiHidden/>
    <w:unhideWhenUsed/>
    <w:rsid w:val="007D7634"/>
    <w:rPr>
      <w:sz w:val="20"/>
      <w:szCs w:val="20"/>
    </w:rPr>
  </w:style>
  <w:style w:type="character" w:customStyle="1" w:styleId="FootnoteTextChar">
    <w:name w:val="Footnote Text Char"/>
    <w:basedOn w:val="DefaultParagraphFont"/>
    <w:link w:val="FootnoteText"/>
    <w:uiPriority w:val="99"/>
    <w:semiHidden/>
    <w:rsid w:val="007D7634"/>
    <w:rPr>
      <w:rFonts w:ascii="Calibri" w:eastAsia="Calibri" w:hAnsi="Calibri" w:cs="Calibri"/>
      <w:sz w:val="20"/>
      <w:szCs w:val="20"/>
      <w:lang w:val="es-PA"/>
    </w:rPr>
  </w:style>
  <w:style w:type="character" w:styleId="FootnoteReference">
    <w:name w:val="footnote reference"/>
    <w:basedOn w:val="DefaultParagraphFont"/>
    <w:uiPriority w:val="99"/>
    <w:semiHidden/>
    <w:unhideWhenUsed/>
    <w:rsid w:val="007D7634"/>
    <w:rPr>
      <w:vertAlign w:val="superscript"/>
    </w:rPr>
  </w:style>
  <w:style w:type="character" w:styleId="Hyperlink">
    <w:name w:val="Hyperlink"/>
    <w:basedOn w:val="DefaultParagraphFont"/>
    <w:uiPriority w:val="99"/>
    <w:unhideWhenUsed/>
    <w:rsid w:val="007D7634"/>
    <w:rPr>
      <w:color w:val="0563C1" w:themeColor="hyperlink"/>
      <w:u w:val="single"/>
    </w:rPr>
  </w:style>
  <w:style w:type="paragraph" w:styleId="ListBullet">
    <w:name w:val="List Bullet"/>
    <w:basedOn w:val="Normal"/>
    <w:uiPriority w:val="99"/>
    <w:unhideWhenUsed/>
    <w:rsid w:val="00D71AFE"/>
    <w:pPr>
      <w:numPr>
        <w:numId w:val="2"/>
      </w:numPr>
      <w:contextualSpacing/>
    </w:pPr>
  </w:style>
  <w:style w:type="paragraph" w:styleId="ListParagraph">
    <w:name w:val="List Paragraph"/>
    <w:basedOn w:val="Normal"/>
    <w:uiPriority w:val="34"/>
    <w:qFormat/>
    <w:rsid w:val="00545910"/>
    <w:pPr>
      <w:ind w:left="720"/>
      <w:contextualSpacing/>
    </w:pPr>
  </w:style>
  <w:style w:type="paragraph" w:styleId="Revision">
    <w:name w:val="Revision"/>
    <w:hidden/>
    <w:uiPriority w:val="99"/>
    <w:semiHidden/>
    <w:rsid w:val="00C44A91"/>
    <w:pPr>
      <w:jc w:val="left"/>
    </w:pPr>
    <w:rPr>
      <w:rFonts w:ascii="Calibri" w:eastAsia="Calibri" w:hAnsi="Calibri" w:cs="Calibri"/>
      <w:lang w:val="es-PA"/>
    </w:rPr>
  </w:style>
  <w:style w:type="character" w:styleId="CommentReference">
    <w:name w:val="annotation reference"/>
    <w:basedOn w:val="DefaultParagraphFont"/>
    <w:uiPriority w:val="99"/>
    <w:semiHidden/>
    <w:unhideWhenUsed/>
    <w:rsid w:val="00C44A91"/>
    <w:rPr>
      <w:sz w:val="16"/>
      <w:szCs w:val="16"/>
    </w:rPr>
  </w:style>
  <w:style w:type="paragraph" w:styleId="CommentText">
    <w:name w:val="annotation text"/>
    <w:basedOn w:val="Normal"/>
    <w:link w:val="CommentTextChar"/>
    <w:uiPriority w:val="99"/>
    <w:semiHidden/>
    <w:unhideWhenUsed/>
    <w:rsid w:val="00C44A91"/>
    <w:rPr>
      <w:sz w:val="20"/>
      <w:szCs w:val="20"/>
    </w:rPr>
  </w:style>
  <w:style w:type="character" w:customStyle="1" w:styleId="CommentTextChar">
    <w:name w:val="Comment Text Char"/>
    <w:basedOn w:val="DefaultParagraphFont"/>
    <w:link w:val="CommentText"/>
    <w:uiPriority w:val="99"/>
    <w:semiHidden/>
    <w:rsid w:val="00C44A91"/>
    <w:rPr>
      <w:rFonts w:ascii="Calibri" w:eastAsia="Calibri" w:hAnsi="Calibri" w:cs="Calibri"/>
      <w:sz w:val="20"/>
      <w:szCs w:val="20"/>
      <w:lang w:val="es-PA"/>
    </w:rPr>
  </w:style>
  <w:style w:type="paragraph" w:styleId="CommentSubject">
    <w:name w:val="annotation subject"/>
    <w:basedOn w:val="CommentText"/>
    <w:next w:val="CommentText"/>
    <w:link w:val="CommentSubjectChar"/>
    <w:uiPriority w:val="99"/>
    <w:semiHidden/>
    <w:unhideWhenUsed/>
    <w:rsid w:val="00C44A91"/>
    <w:rPr>
      <w:b/>
      <w:bCs/>
    </w:rPr>
  </w:style>
  <w:style w:type="character" w:customStyle="1" w:styleId="CommentSubjectChar">
    <w:name w:val="Comment Subject Char"/>
    <w:basedOn w:val="CommentTextChar"/>
    <w:link w:val="CommentSubject"/>
    <w:uiPriority w:val="99"/>
    <w:semiHidden/>
    <w:rsid w:val="00C44A91"/>
    <w:rPr>
      <w:rFonts w:ascii="Calibri" w:eastAsia="Calibri" w:hAnsi="Calibri" w:cs="Calibri"/>
      <w:b/>
      <w:bCs/>
      <w:sz w:val="20"/>
      <w:szCs w:val="20"/>
      <w:lang w:val="es-PA"/>
    </w:rPr>
  </w:style>
  <w:style w:type="paragraph" w:styleId="BalloonText">
    <w:name w:val="Balloon Text"/>
    <w:basedOn w:val="Normal"/>
    <w:link w:val="BalloonTextChar"/>
    <w:uiPriority w:val="99"/>
    <w:semiHidden/>
    <w:unhideWhenUsed/>
    <w:rsid w:val="002F20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0CD"/>
    <w:rPr>
      <w:rFonts w:ascii="Segoe UI" w:eastAsia="Calibri" w:hAnsi="Segoe UI" w:cs="Segoe UI"/>
      <w:sz w:val="18"/>
      <w:szCs w:val="18"/>
      <w:lang w:val="es-P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redtrasex.org/" TargetMode="External"/><Relationship Id="rId17" Type="http://schemas.openxmlformats.org/officeDocument/2006/relationships/customXml" Target="../customXml/item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fontTable" Target="fontTable.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redtrasex.org/Trabajo-Sexual-y-condiciones" TargetMode="External"/><Relationship Id="rId1" Type="http://schemas.openxmlformats.org/officeDocument/2006/relationships/hyperlink" Target="https://www.redtrasex.org/IMG/pdf/informe_nacional_bolivia.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171F41-FE87-4F71-B517-438B0F6E42F0}"/>
</file>

<file path=customXml/itemProps2.xml><?xml version="1.0" encoding="utf-8"?>
<ds:datastoreItem xmlns:ds="http://schemas.openxmlformats.org/officeDocument/2006/customXml" ds:itemID="{EDE0144C-06FD-4587-AB1C-1A68C321487E}"/>
</file>

<file path=customXml/itemProps3.xml><?xml version="1.0" encoding="utf-8"?>
<ds:datastoreItem xmlns:ds="http://schemas.openxmlformats.org/officeDocument/2006/customXml" ds:itemID="{299E9055-AFBB-4744-B4DB-2D59F538A9C1}"/>
</file>

<file path=docProps/app.xml><?xml version="1.0" encoding="utf-8"?>
<Properties xmlns="http://schemas.openxmlformats.org/officeDocument/2006/extended-properties" xmlns:vt="http://schemas.openxmlformats.org/officeDocument/2006/docPropsVTypes">
  <Template>Normal.dotm</Template>
  <TotalTime>0</TotalTime>
  <Pages>7</Pages>
  <Words>3317</Words>
  <Characters>18911</Characters>
  <Application>Microsoft Office Word</Application>
  <DocSecurity>0</DocSecurity>
  <Lines>157</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Postigo</dc:creator>
  <cp:keywords/>
  <dc:description/>
  <cp:lastModifiedBy>REYNAUD Céline</cp:lastModifiedBy>
  <cp:revision>2</cp:revision>
  <dcterms:created xsi:type="dcterms:W3CDTF">2021-08-25T10:01:00Z</dcterms:created>
  <dcterms:modified xsi:type="dcterms:W3CDTF">2021-08-25T10:01:00Z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