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66B735A2" w:rsidR="00BE37BF" w:rsidRPr="002C2BBB" w:rsidRDefault="007F7529" w:rsidP="007F7529">
      <w:pPr>
        <w:spacing w:after="120"/>
        <w:rPr>
          <w:rFonts w:asciiTheme="majorHAnsi" w:hAnsiTheme="majorHAnsi" w:cstheme="majorHAnsi"/>
          <w:b/>
          <w:sz w:val="28"/>
          <w:szCs w:val="28"/>
          <w:u w:val="single"/>
        </w:rPr>
      </w:pPr>
      <w:bookmarkStart w:id="0" w:name="_GoBack"/>
      <w:bookmarkEnd w:id="0"/>
      <w:r w:rsidRPr="002C2BBB">
        <w:rPr>
          <w:rFonts w:asciiTheme="majorHAnsi" w:hAnsiTheme="majorHAnsi" w:cstheme="majorHAnsi"/>
          <w:b/>
          <w:noProof/>
          <w:sz w:val="28"/>
          <w:szCs w:val="28"/>
        </w:rPr>
        <w:drawing>
          <wp:anchor distT="0" distB="0" distL="114300" distR="114300" simplePos="0" relativeHeight="251657728"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2C2BBB">
        <w:rPr>
          <w:rFonts w:asciiTheme="majorHAnsi" w:hAnsiTheme="majorHAnsi" w:cstheme="majorHAnsi"/>
          <w:b/>
          <w:sz w:val="34"/>
          <w:szCs w:val="34"/>
        </w:rPr>
        <w:t>B</w:t>
      </w:r>
      <w:r w:rsidR="00BE37BF" w:rsidRPr="002C2BBB">
        <w:rPr>
          <w:rFonts w:asciiTheme="majorHAnsi" w:hAnsiTheme="majorHAnsi" w:cstheme="majorHAnsi"/>
          <w:b/>
          <w:sz w:val="34"/>
          <w:szCs w:val="34"/>
        </w:rPr>
        <w:t>riefing on</w:t>
      </w:r>
      <w:r w:rsidR="00E4774B" w:rsidRPr="002C2BBB">
        <w:rPr>
          <w:rFonts w:asciiTheme="majorHAnsi" w:hAnsiTheme="majorHAnsi" w:cstheme="majorHAnsi"/>
          <w:b/>
          <w:sz w:val="34"/>
          <w:szCs w:val="34"/>
        </w:rPr>
        <w:t xml:space="preserve"> </w:t>
      </w:r>
      <w:r w:rsidR="00E64992" w:rsidRPr="002C2BBB">
        <w:rPr>
          <w:rFonts w:asciiTheme="majorHAnsi" w:hAnsiTheme="majorHAnsi" w:cstheme="majorHAnsi"/>
          <w:b/>
          <w:sz w:val="34"/>
          <w:szCs w:val="34"/>
          <w:u w:val="single"/>
        </w:rPr>
        <w:t>Ecuador</w:t>
      </w:r>
      <w:r w:rsidR="00E64992" w:rsidRPr="002C2BBB">
        <w:rPr>
          <w:rFonts w:asciiTheme="majorHAnsi" w:hAnsiTheme="majorHAnsi" w:cstheme="majorHAnsi"/>
          <w:b/>
          <w:sz w:val="34"/>
          <w:szCs w:val="34"/>
        </w:rPr>
        <w:t xml:space="preserve"> </w:t>
      </w:r>
      <w:r w:rsidR="00BE37BF" w:rsidRPr="002C2BBB">
        <w:rPr>
          <w:rFonts w:asciiTheme="majorHAnsi" w:hAnsiTheme="majorHAnsi" w:cstheme="majorHAnsi"/>
          <w:b/>
          <w:sz w:val="34"/>
          <w:szCs w:val="34"/>
        </w:rPr>
        <w:t xml:space="preserve">for the Committee on the Rights of Persons with Disabilities, </w:t>
      </w:r>
      <w:r w:rsidR="00E4774B" w:rsidRPr="002C2BBB">
        <w:rPr>
          <w:rFonts w:asciiTheme="majorHAnsi" w:hAnsiTheme="majorHAnsi" w:cstheme="majorHAnsi"/>
          <w:b/>
          <w:sz w:val="34"/>
          <w:szCs w:val="34"/>
        </w:rPr>
        <w:t>1</w:t>
      </w:r>
      <w:r w:rsidR="001E1F2A" w:rsidRPr="002C2BBB">
        <w:rPr>
          <w:rFonts w:asciiTheme="majorHAnsi" w:hAnsiTheme="majorHAnsi" w:cstheme="majorHAnsi"/>
          <w:b/>
          <w:sz w:val="34"/>
          <w:szCs w:val="34"/>
        </w:rPr>
        <w:t>8</w:t>
      </w:r>
      <w:r w:rsidR="00E4774B" w:rsidRPr="002C2BBB">
        <w:rPr>
          <w:rFonts w:asciiTheme="majorHAnsi" w:hAnsiTheme="majorHAnsi" w:cstheme="majorHAnsi"/>
          <w:b/>
          <w:sz w:val="34"/>
          <w:szCs w:val="34"/>
        </w:rPr>
        <w:t>th</w:t>
      </w:r>
      <w:r w:rsidR="00BE37BF" w:rsidRPr="002C2BBB">
        <w:rPr>
          <w:rFonts w:asciiTheme="majorHAnsi" w:hAnsiTheme="majorHAnsi" w:cstheme="majorHAnsi"/>
          <w:b/>
          <w:sz w:val="34"/>
          <w:szCs w:val="34"/>
        </w:rPr>
        <w:t xml:space="preserve"> session</w:t>
      </w:r>
      <w:r w:rsidRPr="002C2BBB">
        <w:rPr>
          <w:rFonts w:asciiTheme="majorHAnsi" w:hAnsiTheme="majorHAnsi" w:cstheme="majorHAnsi"/>
          <w:b/>
          <w:sz w:val="34"/>
          <w:szCs w:val="34"/>
        </w:rPr>
        <w:t>,</w:t>
      </w:r>
      <w:r w:rsidR="00BE37BF" w:rsidRPr="002C2BBB">
        <w:rPr>
          <w:rFonts w:asciiTheme="majorHAnsi" w:hAnsiTheme="majorHAnsi" w:cstheme="majorHAnsi"/>
          <w:b/>
          <w:sz w:val="34"/>
          <w:szCs w:val="34"/>
        </w:rPr>
        <w:t xml:space="preserve"> </w:t>
      </w:r>
      <w:r w:rsidR="001E1F2A" w:rsidRPr="002C2BBB">
        <w:rPr>
          <w:rFonts w:asciiTheme="majorHAnsi" w:hAnsiTheme="majorHAnsi" w:cstheme="majorHAnsi"/>
          <w:b/>
          <w:sz w:val="34"/>
          <w:szCs w:val="34"/>
        </w:rPr>
        <w:t>August</w:t>
      </w:r>
      <w:r w:rsidR="00E4774B" w:rsidRPr="002C2BBB">
        <w:rPr>
          <w:rFonts w:asciiTheme="majorHAnsi" w:hAnsiTheme="majorHAnsi" w:cstheme="majorHAnsi"/>
          <w:b/>
          <w:sz w:val="34"/>
          <w:szCs w:val="34"/>
        </w:rPr>
        <w:t>/</w:t>
      </w:r>
      <w:r w:rsidR="001E1F2A" w:rsidRPr="002C2BBB">
        <w:rPr>
          <w:rFonts w:asciiTheme="majorHAnsi" w:hAnsiTheme="majorHAnsi" w:cstheme="majorHAnsi"/>
          <w:b/>
          <w:sz w:val="34"/>
          <w:szCs w:val="34"/>
        </w:rPr>
        <w:t>September</w:t>
      </w:r>
      <w:r w:rsidR="00A53A7A" w:rsidRPr="002C2BBB">
        <w:rPr>
          <w:rFonts w:asciiTheme="majorHAnsi" w:hAnsiTheme="majorHAnsi" w:cstheme="majorHAnsi"/>
          <w:b/>
          <w:sz w:val="34"/>
          <w:szCs w:val="34"/>
        </w:rPr>
        <w:t xml:space="preserve"> 2017</w:t>
      </w:r>
    </w:p>
    <w:p w14:paraId="4508A740" w14:textId="70643EFF" w:rsidR="00767639" w:rsidRPr="002C2BBB" w:rsidRDefault="00767639" w:rsidP="007F7529">
      <w:pPr>
        <w:spacing w:after="120"/>
        <w:rPr>
          <w:rFonts w:asciiTheme="majorHAnsi" w:hAnsiTheme="majorHAnsi" w:cstheme="majorHAnsi"/>
        </w:rPr>
      </w:pPr>
      <w:r w:rsidRPr="002C2BBB">
        <w:rPr>
          <w:rFonts w:asciiTheme="majorHAnsi" w:hAnsiTheme="majorHAnsi" w:cstheme="majorHAnsi"/>
        </w:rPr>
        <w:t xml:space="preserve">From </w:t>
      </w:r>
      <w:r w:rsidR="00A53A7A" w:rsidRPr="002C2BBB">
        <w:rPr>
          <w:rFonts w:asciiTheme="majorHAnsi" w:hAnsiTheme="majorHAnsi" w:cstheme="majorHAnsi"/>
        </w:rPr>
        <w:t>the</w:t>
      </w:r>
      <w:r w:rsidR="005B5315" w:rsidRPr="002C2BBB">
        <w:rPr>
          <w:rFonts w:asciiTheme="majorHAnsi" w:hAnsiTheme="majorHAnsi" w:cstheme="majorHAnsi"/>
        </w:rPr>
        <w:t xml:space="preserve"> </w:t>
      </w:r>
      <w:r w:rsidRPr="002C2BBB">
        <w:rPr>
          <w:rFonts w:asciiTheme="majorHAnsi" w:hAnsiTheme="majorHAnsi" w:cstheme="majorHAnsi"/>
        </w:rPr>
        <w:t>Global Initiative</w:t>
      </w:r>
      <w:r w:rsidR="00633745" w:rsidRPr="002C2BBB">
        <w:rPr>
          <w:rFonts w:asciiTheme="majorHAnsi" w:hAnsiTheme="majorHAnsi" w:cstheme="majorHAnsi"/>
        </w:rPr>
        <w:t xml:space="preserve"> to End All Corporal Punishment </w:t>
      </w:r>
      <w:r w:rsidR="00106569" w:rsidRPr="002C2BBB">
        <w:rPr>
          <w:rFonts w:asciiTheme="majorHAnsi" w:hAnsiTheme="majorHAnsi" w:cstheme="majorHAnsi"/>
        </w:rPr>
        <w:br/>
      </w:r>
      <w:r w:rsidR="00633745" w:rsidRPr="002C2BBB">
        <w:rPr>
          <w:rFonts w:asciiTheme="majorHAnsi" w:hAnsiTheme="majorHAnsi" w:cstheme="majorHAnsi"/>
        </w:rPr>
        <w:t>of Children</w:t>
      </w:r>
      <w:r w:rsidR="004A1897" w:rsidRPr="002C2BBB">
        <w:rPr>
          <w:rFonts w:asciiTheme="majorHAnsi" w:hAnsiTheme="majorHAnsi" w:cstheme="majorHAnsi"/>
        </w:rPr>
        <w:t xml:space="preserve">, </w:t>
      </w:r>
      <w:r w:rsidR="00E32579">
        <w:rPr>
          <w:rFonts w:asciiTheme="majorHAnsi" w:hAnsiTheme="majorHAnsi" w:cstheme="majorHAnsi"/>
        </w:rPr>
        <w:t>June</w:t>
      </w:r>
      <w:r w:rsidR="004A1897" w:rsidRPr="002C2BBB">
        <w:rPr>
          <w:rFonts w:asciiTheme="majorHAnsi" w:hAnsiTheme="majorHAnsi" w:cstheme="majorHAnsi"/>
        </w:rPr>
        <w:t xml:space="preserve"> 2017</w:t>
      </w:r>
      <w:r w:rsidR="00633745" w:rsidRPr="002C2BBB">
        <w:rPr>
          <w:rFonts w:asciiTheme="majorHAnsi" w:hAnsiTheme="majorHAnsi" w:cstheme="majorHAnsi"/>
        </w:rPr>
        <w:t xml:space="preserve"> </w:t>
      </w:r>
      <w:r w:rsidR="00BE37BF" w:rsidRPr="002C2BBB">
        <w:rPr>
          <w:rFonts w:asciiTheme="majorHAnsi" w:hAnsiTheme="majorHAnsi" w:cstheme="majorHAnsi"/>
        </w:rPr>
        <w:br/>
      </w:r>
    </w:p>
    <w:p w14:paraId="78052E85" w14:textId="33415951" w:rsidR="004D7A67" w:rsidRPr="002C2BBB" w:rsidRDefault="00142366" w:rsidP="00716B5D">
      <w:pPr>
        <w:spacing w:after="120"/>
        <w:rPr>
          <w:rFonts w:asciiTheme="majorHAnsi" w:hAnsiTheme="majorHAnsi" w:cstheme="majorHAnsi"/>
          <w:b/>
          <w:sz w:val="26"/>
          <w:szCs w:val="26"/>
        </w:rPr>
      </w:pPr>
      <w:r w:rsidRPr="002C2BBB">
        <w:rPr>
          <w:rFonts w:asciiTheme="majorHAnsi" w:hAnsiTheme="majorHAnsi" w:cstheme="majorHAnsi"/>
          <w:b/>
          <w:sz w:val="26"/>
          <w:szCs w:val="26"/>
        </w:rPr>
        <w:t xml:space="preserve">(a) </w:t>
      </w:r>
      <w:r w:rsidR="00716B5D" w:rsidRPr="002C2BBB">
        <w:rPr>
          <w:rFonts w:asciiTheme="majorHAnsi" w:hAnsiTheme="majorHAnsi" w:cstheme="majorHAnsi"/>
          <w:b/>
          <w:sz w:val="26"/>
          <w:szCs w:val="26"/>
        </w:rPr>
        <w:t>About the Global Initiative</w:t>
      </w:r>
      <w:r w:rsidR="00106569" w:rsidRPr="002C2BBB">
        <w:rPr>
          <w:rFonts w:asciiTheme="majorHAnsi" w:hAnsiTheme="majorHAnsi" w:cstheme="majorHAnsi"/>
          <w:b/>
          <w:sz w:val="26"/>
          <w:szCs w:val="26"/>
        </w:rPr>
        <w:t xml:space="preserve"> to End All Corporal Punishment of Children</w:t>
      </w:r>
    </w:p>
    <w:p w14:paraId="3190CD76" w14:textId="78DB8F29" w:rsidR="00716B5D" w:rsidRPr="002C2BBB" w:rsidRDefault="00833827" w:rsidP="00716B5D">
      <w:pPr>
        <w:spacing w:after="120"/>
        <w:rPr>
          <w:rFonts w:asciiTheme="majorHAnsi" w:hAnsiTheme="majorHAnsi" w:cstheme="majorHAnsi"/>
        </w:rPr>
      </w:pPr>
      <w:r w:rsidRPr="002C2BBB">
        <w:rPr>
          <w:rFonts w:asciiTheme="majorHAnsi" w:hAnsiTheme="majorHAnsi" w:cstheme="majorHAnsi"/>
        </w:rPr>
        <w:t xml:space="preserve">1. </w:t>
      </w:r>
      <w:r w:rsidR="00716B5D" w:rsidRPr="002C2BBB">
        <w:rPr>
          <w:rFonts w:asciiTheme="majorHAnsi" w:hAnsiTheme="majorHAnsi" w:cstheme="majorHAnsi"/>
        </w:rPr>
        <w:t>The Global Initiative (</w:t>
      </w:r>
      <w:hyperlink r:id="rId14" w:history="1">
        <w:r w:rsidR="00716B5D" w:rsidRPr="002C2BBB">
          <w:rPr>
            <w:rStyle w:val="Hyperlink"/>
            <w:rFonts w:asciiTheme="majorHAnsi" w:hAnsiTheme="majorHAnsi" w:cstheme="majorHAnsi"/>
          </w:rPr>
          <w:t>www.endcorporalpunishment.org</w:t>
        </w:r>
        <w:r w:rsidR="00716B5D" w:rsidRPr="002C2BBB">
          <w:rPr>
            <w:rStyle w:val="Hyperlink"/>
            <w:rFonts w:asciiTheme="majorHAnsi" w:hAnsiTheme="majorHAnsi" w:cstheme="majorHAnsi"/>
            <w:u w:val="none"/>
          </w:rPr>
          <w:t>)</w:t>
        </w:r>
      </w:hyperlink>
      <w:r w:rsidR="00716B5D" w:rsidRPr="002C2BBB">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2C2BBB">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2C2BBB" w:rsidRDefault="00716B5D" w:rsidP="00716B5D">
      <w:pPr>
        <w:spacing w:after="120"/>
        <w:rPr>
          <w:rFonts w:asciiTheme="majorHAnsi" w:hAnsiTheme="majorHAnsi" w:cstheme="majorHAnsi"/>
        </w:rPr>
      </w:pPr>
    </w:p>
    <w:p w14:paraId="02EFC191" w14:textId="49D05158" w:rsidR="00142366" w:rsidRPr="002C2BBB" w:rsidRDefault="00142366" w:rsidP="00716B5D">
      <w:pPr>
        <w:spacing w:after="120"/>
        <w:rPr>
          <w:rFonts w:asciiTheme="majorHAnsi" w:hAnsiTheme="majorHAnsi" w:cstheme="majorHAnsi"/>
          <w:b/>
          <w:sz w:val="26"/>
          <w:szCs w:val="26"/>
        </w:rPr>
      </w:pPr>
      <w:r w:rsidRPr="002C2BBB">
        <w:rPr>
          <w:rFonts w:asciiTheme="majorHAnsi" w:hAnsiTheme="majorHAnsi" w:cstheme="majorHAnsi"/>
          <w:b/>
          <w:sz w:val="26"/>
          <w:szCs w:val="26"/>
        </w:rPr>
        <w:t xml:space="preserve">(b) </w:t>
      </w:r>
      <w:r w:rsidR="00106569" w:rsidRPr="002C2BBB">
        <w:rPr>
          <w:rFonts w:asciiTheme="majorHAnsi" w:hAnsiTheme="majorHAnsi" w:cstheme="majorHAnsi"/>
          <w:b/>
          <w:sz w:val="26"/>
          <w:szCs w:val="26"/>
        </w:rPr>
        <w:t>S</w:t>
      </w:r>
      <w:r w:rsidRPr="002C2BBB">
        <w:rPr>
          <w:rFonts w:asciiTheme="majorHAnsi" w:hAnsiTheme="majorHAnsi" w:cstheme="majorHAnsi"/>
          <w:b/>
          <w:sz w:val="26"/>
          <w:szCs w:val="26"/>
        </w:rPr>
        <w:t>ummary</w:t>
      </w:r>
    </w:p>
    <w:p w14:paraId="5915D402" w14:textId="7B4B901D" w:rsidR="00F00EFD" w:rsidRPr="002C2BBB" w:rsidRDefault="00826CD2" w:rsidP="00F00EFD">
      <w:pPr>
        <w:spacing w:after="120"/>
        <w:rPr>
          <w:rFonts w:asciiTheme="majorHAnsi" w:hAnsiTheme="majorHAnsi" w:cstheme="majorHAnsi"/>
        </w:rPr>
      </w:pPr>
      <w:r w:rsidRPr="002C2BBB">
        <w:rPr>
          <w:rFonts w:asciiTheme="majorHAnsi" w:hAnsiTheme="majorHAnsi" w:cstheme="majorHAnsi"/>
        </w:rPr>
        <w:t>2</w:t>
      </w:r>
      <w:r w:rsidR="00F00EFD" w:rsidRPr="002C2BBB">
        <w:rPr>
          <w:rFonts w:asciiTheme="majorHAnsi" w:hAnsiTheme="majorHAnsi" w:cstheme="majorHAnsi"/>
        </w:rPr>
        <w:t xml:space="preserve">. </w:t>
      </w:r>
      <w:r w:rsidRPr="002C2BBB">
        <w:rPr>
          <w:rFonts w:asciiTheme="majorHAnsi" w:hAnsiTheme="majorHAnsi" w:cstheme="majorHAnsi"/>
        </w:rPr>
        <w:t>C</w:t>
      </w:r>
      <w:r w:rsidR="00F00EFD" w:rsidRPr="002C2BBB">
        <w:rPr>
          <w:rFonts w:asciiTheme="majorHAnsi" w:hAnsiTheme="majorHAnsi" w:cstheme="majorHAnsi"/>
        </w:rPr>
        <w:t xml:space="preserve">orporal punishment of children in </w:t>
      </w:r>
      <w:r w:rsidR="005F3BD7" w:rsidRPr="002C2BBB">
        <w:rPr>
          <w:rFonts w:asciiTheme="majorHAnsi" w:hAnsiTheme="majorHAnsi" w:cstheme="majorHAnsi"/>
        </w:rPr>
        <w:t>Ecuador</w:t>
      </w:r>
      <w:r w:rsidR="00F00EFD" w:rsidRPr="002C2BBB">
        <w:rPr>
          <w:rFonts w:asciiTheme="majorHAnsi" w:hAnsiTheme="majorHAnsi" w:cstheme="majorHAnsi"/>
        </w:rPr>
        <w:t xml:space="preserve"> is</w:t>
      </w:r>
      <w:r w:rsidR="002062C6">
        <w:rPr>
          <w:rFonts w:asciiTheme="majorHAnsi" w:hAnsiTheme="majorHAnsi" w:cstheme="majorHAnsi"/>
        </w:rPr>
        <w:t xml:space="preserve"> not yet prohibited in the home</w:t>
      </w:r>
      <w:r w:rsidR="00F00EFD" w:rsidRPr="002C2BBB">
        <w:rPr>
          <w:rFonts w:asciiTheme="majorHAnsi" w:hAnsiTheme="majorHAnsi" w:cstheme="majorHAnsi"/>
        </w:rPr>
        <w:t xml:space="preserve"> </w:t>
      </w:r>
      <w:r w:rsidR="000C2DB5" w:rsidRPr="002C2BBB">
        <w:rPr>
          <w:rFonts w:asciiTheme="majorHAnsi" w:hAnsiTheme="majorHAnsi" w:cstheme="majorHAnsi"/>
        </w:rPr>
        <w:t xml:space="preserve">and in </w:t>
      </w:r>
      <w:r w:rsidR="00F00EFD" w:rsidRPr="002C2BBB">
        <w:rPr>
          <w:rFonts w:asciiTheme="majorHAnsi" w:hAnsiTheme="majorHAnsi" w:cstheme="majorHAnsi"/>
        </w:rPr>
        <w:t xml:space="preserve">alternative </w:t>
      </w:r>
      <w:proofErr w:type="gramStart"/>
      <w:r w:rsidR="00F00EFD" w:rsidRPr="002C2BBB">
        <w:rPr>
          <w:rFonts w:asciiTheme="majorHAnsi" w:hAnsiTheme="majorHAnsi" w:cstheme="majorHAnsi"/>
        </w:rPr>
        <w:t>care</w:t>
      </w:r>
      <w:proofErr w:type="gramEnd"/>
      <w:r w:rsidR="00F00EFD" w:rsidRPr="002C2BBB">
        <w:rPr>
          <w:rFonts w:asciiTheme="majorHAnsi" w:hAnsiTheme="majorHAnsi" w:cstheme="majorHAnsi"/>
        </w:rPr>
        <w:t xml:space="preserve"> and day care</w:t>
      </w:r>
      <w:r w:rsidR="00CD12D5" w:rsidRPr="002C2BBB">
        <w:rPr>
          <w:rFonts w:asciiTheme="majorHAnsi" w:hAnsiTheme="majorHAnsi" w:cstheme="majorHAnsi"/>
        </w:rPr>
        <w:t xml:space="preserve"> set</w:t>
      </w:r>
      <w:r w:rsidR="000C2DB5" w:rsidRPr="002C2BBB">
        <w:rPr>
          <w:rFonts w:asciiTheme="majorHAnsi" w:hAnsiTheme="majorHAnsi" w:cstheme="majorHAnsi"/>
        </w:rPr>
        <w:t>tings</w:t>
      </w:r>
      <w:r w:rsidR="00F00EFD" w:rsidRPr="002C2BBB">
        <w:rPr>
          <w:rFonts w:asciiTheme="majorHAnsi" w:hAnsiTheme="majorHAnsi" w:cstheme="majorHAnsi"/>
        </w:rPr>
        <w:t>, in violation of the fundamental right of all children to protection from corporal punishment and other cruel or degrading forms of punishment</w:t>
      </w:r>
      <w:r w:rsidR="00A542FD">
        <w:rPr>
          <w:rFonts w:asciiTheme="majorHAnsi" w:hAnsiTheme="majorHAnsi" w:cstheme="majorHAnsi"/>
        </w:rPr>
        <w:t>, and t</w:t>
      </w:r>
      <w:r w:rsidR="000C2DB5" w:rsidRPr="002C2BBB">
        <w:rPr>
          <w:rFonts w:asciiTheme="majorHAnsi" w:hAnsiTheme="majorHAnsi" w:cstheme="majorHAnsi"/>
        </w:rPr>
        <w:t>here are reports of corporal punishment being used as a sentence for a crime in indigenous communities.</w:t>
      </w:r>
      <w:r w:rsidR="002062C6" w:rsidRPr="002C2BBB">
        <w:rPr>
          <w:rFonts w:asciiTheme="majorHAnsi" w:hAnsiTheme="majorHAnsi" w:cstheme="majorHAnsi"/>
        </w:rPr>
        <w:t xml:space="preserve"> It is unlawful in schools and penal institutions. </w:t>
      </w:r>
      <w:r w:rsidR="00A13C3D" w:rsidRPr="002C2BBB">
        <w:rPr>
          <w:rFonts w:asciiTheme="majorHAnsi" w:hAnsiTheme="majorHAnsi" w:cstheme="majorHAnsi"/>
        </w:rPr>
        <w:t>A Bill which would prohibit is currently being discussed in the National Assembly.</w:t>
      </w:r>
    </w:p>
    <w:p w14:paraId="79D69036" w14:textId="0106BE1F" w:rsidR="004D7A67" w:rsidRPr="002C2BBB" w:rsidRDefault="00826CD2" w:rsidP="007A21C3">
      <w:pPr>
        <w:spacing w:after="120"/>
        <w:rPr>
          <w:rFonts w:asciiTheme="majorHAnsi" w:hAnsiTheme="majorHAnsi" w:cstheme="majorHAnsi"/>
        </w:rPr>
      </w:pPr>
      <w:r w:rsidRPr="002C2BBB">
        <w:rPr>
          <w:rFonts w:asciiTheme="majorHAnsi" w:hAnsiTheme="majorHAnsi" w:cstheme="majorHAnsi"/>
        </w:rPr>
        <w:t>3</w:t>
      </w:r>
      <w:r w:rsidR="00833827" w:rsidRPr="002C2BBB">
        <w:rPr>
          <w:rFonts w:asciiTheme="majorHAnsi" w:hAnsiTheme="majorHAnsi" w:cstheme="majorHAnsi"/>
        </w:rPr>
        <w:t xml:space="preserve">. </w:t>
      </w:r>
      <w:r w:rsidR="00181FAC" w:rsidRPr="002C2BBB">
        <w:rPr>
          <w:rFonts w:asciiTheme="majorHAnsi" w:hAnsiTheme="majorHAnsi" w:cstheme="majorHAnsi"/>
        </w:rPr>
        <w:t xml:space="preserve">With reference to </w:t>
      </w:r>
      <w:r w:rsidR="00181FAC" w:rsidRPr="002C2BBB">
        <w:rPr>
          <w:rFonts w:asciiTheme="majorHAnsi" w:hAnsiTheme="majorHAnsi" w:cstheme="majorHAnsi"/>
          <w:b/>
        </w:rPr>
        <w:t>articles 7, 15, 16 and 17</w:t>
      </w:r>
      <w:r w:rsidR="00181FAC" w:rsidRPr="002C2BBB">
        <w:rPr>
          <w:rFonts w:asciiTheme="majorHAnsi" w:hAnsiTheme="majorHAnsi" w:cstheme="majorHAnsi"/>
        </w:rPr>
        <w:t xml:space="preserve"> of the Convention on the Rights of Persons with Disabilities, and i</w:t>
      </w:r>
      <w:r w:rsidR="004D7A67" w:rsidRPr="002C2BBB">
        <w:rPr>
          <w:rFonts w:asciiTheme="majorHAnsi" w:hAnsiTheme="majorHAnsi" w:cstheme="majorHAnsi"/>
        </w:rPr>
        <w:t>n light of the particular vulnerability of children with disabilities to</w:t>
      </w:r>
      <w:r w:rsidR="00181FAC" w:rsidRPr="002C2BBB">
        <w:rPr>
          <w:rFonts w:asciiTheme="majorHAnsi" w:hAnsiTheme="majorHAnsi" w:cstheme="majorHAnsi"/>
        </w:rPr>
        <w:t xml:space="preserve"> corporal punishment by adults, </w:t>
      </w:r>
      <w:r w:rsidR="004D7A67" w:rsidRPr="002C2BBB">
        <w:rPr>
          <w:rFonts w:asciiTheme="majorHAnsi" w:hAnsiTheme="majorHAnsi" w:cstheme="majorHAnsi"/>
        </w:rPr>
        <w:t>the jurisp</w:t>
      </w:r>
      <w:r w:rsidR="00181FAC" w:rsidRPr="002C2BBB">
        <w:rPr>
          <w:rFonts w:asciiTheme="majorHAnsi" w:hAnsiTheme="majorHAnsi" w:cstheme="majorHAnsi"/>
        </w:rPr>
        <w:t>rudence of the UN treaty bodies</w:t>
      </w:r>
      <w:r w:rsidR="00E4774B" w:rsidRPr="002C2BBB">
        <w:rPr>
          <w:rFonts w:asciiTheme="majorHAnsi" w:hAnsiTheme="majorHAnsi" w:cstheme="majorHAnsi"/>
        </w:rPr>
        <w:t>,</w:t>
      </w:r>
      <w:r w:rsidR="004D7A67" w:rsidRPr="002C2BBB">
        <w:rPr>
          <w:rFonts w:asciiTheme="majorHAnsi" w:hAnsiTheme="majorHAnsi" w:cstheme="majorHAnsi"/>
        </w:rPr>
        <w:t xml:space="preserve"> the </w:t>
      </w:r>
      <w:r w:rsidR="00106569" w:rsidRPr="002C2BBB">
        <w:rPr>
          <w:rFonts w:asciiTheme="majorHAnsi" w:hAnsiTheme="majorHAnsi" w:cstheme="majorHAnsi"/>
        </w:rPr>
        <w:t>emphasis on</w:t>
      </w:r>
      <w:r w:rsidR="004D7A67" w:rsidRPr="002C2BBB">
        <w:rPr>
          <w:rFonts w:asciiTheme="majorHAnsi" w:hAnsiTheme="majorHAnsi" w:cstheme="majorHAnsi"/>
        </w:rPr>
        <w:t xml:space="preserve"> eradicating this form of violence given by the UN Secretary General’s Study on Violence against Children</w:t>
      </w:r>
      <w:r w:rsidR="00E4774B" w:rsidRPr="002C2BBB">
        <w:rPr>
          <w:rFonts w:asciiTheme="majorHAnsi" w:hAnsiTheme="majorHAnsi" w:cstheme="majorHAnsi"/>
        </w:rPr>
        <w:t xml:space="preserve"> and </w:t>
      </w:r>
      <w:r w:rsidR="00106569" w:rsidRPr="002C2BBB">
        <w:rPr>
          <w:rFonts w:asciiTheme="majorHAnsi" w:hAnsiTheme="majorHAnsi" w:cstheme="majorHAnsi"/>
        </w:rPr>
        <w:t xml:space="preserve">the importance of the issue to achieving target 16.2 on ending violence against children in the 2030 Sustainable Development Goals, </w:t>
      </w:r>
      <w:r w:rsidR="004D7A67" w:rsidRPr="002C2BBB">
        <w:rPr>
          <w:rFonts w:asciiTheme="majorHAnsi" w:hAnsiTheme="majorHAnsi" w:cstheme="majorHAnsi"/>
        </w:rPr>
        <w:t>w</w:t>
      </w:r>
      <w:r w:rsidR="004D7A67" w:rsidRPr="002C2BBB">
        <w:rPr>
          <w:rFonts w:asciiTheme="majorHAnsi" w:hAnsiTheme="majorHAnsi" w:cstheme="majorHAnsi"/>
          <w:iCs/>
        </w:rPr>
        <w:t>e hope the Committee on the Rights of Persons with Disabilities will:</w:t>
      </w:r>
    </w:p>
    <w:p w14:paraId="7B48E400" w14:textId="31D0824C" w:rsidR="007F7529" w:rsidRPr="002C2BBB" w:rsidRDefault="007F7529" w:rsidP="006C5E89">
      <w:pPr>
        <w:numPr>
          <w:ilvl w:val="0"/>
          <w:numId w:val="6"/>
        </w:numPr>
        <w:spacing w:after="120"/>
        <w:rPr>
          <w:rFonts w:asciiTheme="majorHAnsi" w:hAnsiTheme="majorHAnsi" w:cstheme="majorHAnsi"/>
          <w:iCs/>
        </w:rPr>
      </w:pPr>
      <w:proofErr w:type="gramStart"/>
      <w:r w:rsidRPr="002C2BBB">
        <w:rPr>
          <w:rFonts w:asciiTheme="majorHAnsi" w:hAnsiTheme="majorHAnsi" w:cstheme="majorHAnsi"/>
          <w:iCs/>
        </w:rPr>
        <w:t>include</w:t>
      </w:r>
      <w:proofErr w:type="gramEnd"/>
      <w:r w:rsidRPr="002C2BBB">
        <w:rPr>
          <w:rFonts w:asciiTheme="majorHAnsi" w:hAnsiTheme="majorHAnsi" w:cstheme="majorHAnsi"/>
          <w:iCs/>
        </w:rPr>
        <w:t xml:space="preserve"> the issue of corporal punishment in its List of Issues</w:t>
      </w:r>
      <w:r w:rsidR="00636AA7" w:rsidRPr="002C2BBB">
        <w:rPr>
          <w:rFonts w:asciiTheme="majorHAnsi" w:hAnsiTheme="majorHAnsi" w:cstheme="majorHAnsi"/>
          <w:iCs/>
        </w:rPr>
        <w:t xml:space="preserve"> Prior to Reporting</w:t>
      </w:r>
      <w:r w:rsidRPr="002C2BBB">
        <w:rPr>
          <w:rFonts w:asciiTheme="majorHAnsi" w:hAnsiTheme="majorHAnsi" w:cstheme="majorHAnsi"/>
          <w:iCs/>
        </w:rPr>
        <w:t xml:space="preserve"> for </w:t>
      </w:r>
      <w:r w:rsidR="002C2BBB">
        <w:rPr>
          <w:rFonts w:asciiTheme="majorHAnsi" w:hAnsiTheme="majorHAnsi" w:cstheme="majorHAnsi"/>
          <w:iCs/>
        </w:rPr>
        <w:t>Ecuador</w:t>
      </w:r>
      <w:r w:rsidRPr="002C2BBB">
        <w:rPr>
          <w:rFonts w:asciiTheme="majorHAnsi" w:hAnsiTheme="majorHAnsi" w:cstheme="majorHAnsi"/>
          <w:iCs/>
        </w:rPr>
        <w:t>, in particular asking</w:t>
      </w:r>
      <w:r w:rsidR="00DC20AE" w:rsidRPr="002C2BBB">
        <w:rPr>
          <w:rFonts w:asciiTheme="majorHAnsi" w:hAnsiTheme="majorHAnsi" w:cstheme="majorHAnsi"/>
          <w:iCs/>
        </w:rPr>
        <w:t>:</w:t>
      </w:r>
      <w:r w:rsidRPr="002C2BBB">
        <w:rPr>
          <w:rFonts w:asciiTheme="majorHAnsi" w:hAnsiTheme="majorHAnsi" w:cstheme="majorHAnsi"/>
          <w:iCs/>
        </w:rPr>
        <w:t xml:space="preserve"> </w:t>
      </w:r>
      <w:r w:rsidR="00DC20AE" w:rsidRPr="002C2BBB">
        <w:rPr>
          <w:rFonts w:asciiTheme="majorHAnsi" w:hAnsiTheme="majorHAnsi" w:cstheme="majorHAnsi"/>
          <w:iCs/>
        </w:rPr>
        <w:t>“</w:t>
      </w:r>
      <w:r w:rsidRPr="002C2BBB">
        <w:rPr>
          <w:rFonts w:asciiTheme="majorHAnsi" w:hAnsiTheme="majorHAnsi" w:cstheme="majorHAnsi"/>
          <w:b/>
          <w:iCs/>
        </w:rPr>
        <w:t>what steps</w:t>
      </w:r>
      <w:r w:rsidR="00833827" w:rsidRPr="002C2BBB">
        <w:rPr>
          <w:rFonts w:asciiTheme="majorHAnsi" w:hAnsiTheme="majorHAnsi" w:cstheme="majorHAnsi"/>
          <w:b/>
          <w:iCs/>
        </w:rPr>
        <w:t xml:space="preserve"> </w:t>
      </w:r>
      <w:r w:rsidR="006C5E89" w:rsidRPr="002C2BBB">
        <w:rPr>
          <w:rFonts w:asciiTheme="majorHAnsi" w:hAnsiTheme="majorHAnsi" w:cstheme="majorHAnsi"/>
          <w:b/>
          <w:iCs/>
        </w:rPr>
        <w:t>are being</w:t>
      </w:r>
      <w:r w:rsidR="00833827" w:rsidRPr="002C2BBB">
        <w:rPr>
          <w:rFonts w:asciiTheme="majorHAnsi" w:hAnsiTheme="majorHAnsi" w:cstheme="majorHAnsi"/>
          <w:b/>
          <w:iCs/>
        </w:rPr>
        <w:t xml:space="preserve"> taken to ensure </w:t>
      </w:r>
      <w:r w:rsidR="00833827" w:rsidRPr="002C2BBB">
        <w:rPr>
          <w:rFonts w:asciiTheme="majorHAnsi" w:hAnsiTheme="majorHAnsi" w:cstheme="majorHAnsi"/>
          <w:b/>
        </w:rPr>
        <w:t xml:space="preserve">that </w:t>
      </w:r>
      <w:r w:rsidR="00291C4B" w:rsidRPr="002C2BBB">
        <w:rPr>
          <w:rFonts w:asciiTheme="majorHAnsi" w:hAnsiTheme="majorHAnsi" w:cstheme="majorHAnsi"/>
          <w:b/>
        </w:rPr>
        <w:t>legislation</w:t>
      </w:r>
      <w:r w:rsidR="006C5E89" w:rsidRPr="002C2BBB">
        <w:rPr>
          <w:rFonts w:asciiTheme="majorHAnsi" w:hAnsiTheme="majorHAnsi" w:cstheme="majorHAnsi"/>
          <w:b/>
        </w:rPr>
        <w:t xml:space="preserve"> fully protect</w:t>
      </w:r>
      <w:r w:rsidR="00833827" w:rsidRPr="002C2BBB">
        <w:rPr>
          <w:rFonts w:asciiTheme="majorHAnsi" w:hAnsiTheme="majorHAnsi" w:cstheme="majorHAnsi"/>
          <w:b/>
        </w:rPr>
        <w:t xml:space="preserve"> children with disabilities from all violent punishment</w:t>
      </w:r>
      <w:r w:rsidR="006C5E89" w:rsidRPr="002C2BBB">
        <w:rPr>
          <w:rFonts w:asciiTheme="majorHAnsi" w:hAnsiTheme="majorHAnsi" w:cstheme="majorHAnsi"/>
          <w:b/>
        </w:rPr>
        <w:t>,</w:t>
      </w:r>
      <w:r w:rsidR="00833827" w:rsidRPr="002C2BBB">
        <w:rPr>
          <w:rFonts w:asciiTheme="majorHAnsi" w:hAnsiTheme="majorHAnsi" w:cstheme="majorHAnsi"/>
          <w:b/>
        </w:rPr>
        <w:t xml:space="preserve"> </w:t>
      </w:r>
      <w:r w:rsidR="006C5E89" w:rsidRPr="002C2BBB">
        <w:rPr>
          <w:rFonts w:asciiTheme="majorHAnsi" w:hAnsiTheme="majorHAnsi" w:cstheme="majorHAnsi"/>
          <w:b/>
        </w:rPr>
        <w:t xml:space="preserve">including </w:t>
      </w:r>
      <w:r w:rsidR="00A542FD">
        <w:rPr>
          <w:rFonts w:asciiTheme="majorHAnsi" w:hAnsiTheme="majorHAnsi" w:cstheme="majorHAnsi"/>
          <w:b/>
        </w:rPr>
        <w:t xml:space="preserve">in the home and </w:t>
      </w:r>
      <w:r w:rsidR="002C2BBB">
        <w:rPr>
          <w:rFonts w:asciiTheme="majorHAnsi" w:hAnsiTheme="majorHAnsi" w:cstheme="majorHAnsi"/>
          <w:b/>
        </w:rPr>
        <w:t>as a sentence for a crime in indigenous communities</w:t>
      </w:r>
      <w:r w:rsidR="003144A8">
        <w:rPr>
          <w:rFonts w:asciiTheme="majorHAnsi" w:hAnsiTheme="majorHAnsi" w:cstheme="majorHAnsi"/>
          <w:b/>
        </w:rPr>
        <w:t>?</w:t>
      </w:r>
      <w:r w:rsidR="00DC20AE" w:rsidRPr="002C2BBB">
        <w:rPr>
          <w:rFonts w:asciiTheme="majorHAnsi" w:hAnsiTheme="majorHAnsi" w:cstheme="majorHAnsi"/>
        </w:rPr>
        <w:t>”</w:t>
      </w:r>
      <w:r w:rsidRPr="002C2BBB">
        <w:rPr>
          <w:rFonts w:asciiTheme="majorHAnsi" w:hAnsiTheme="majorHAnsi" w:cstheme="majorHAnsi"/>
          <w:iCs/>
        </w:rPr>
        <w:t>;</w:t>
      </w:r>
    </w:p>
    <w:p w14:paraId="2E512E2A" w14:textId="251590E7" w:rsidR="00106569" w:rsidRPr="002C2BBB" w:rsidRDefault="00E4774B" w:rsidP="008D7C17">
      <w:pPr>
        <w:numPr>
          <w:ilvl w:val="0"/>
          <w:numId w:val="6"/>
        </w:numPr>
        <w:spacing w:after="120"/>
        <w:rPr>
          <w:rFonts w:asciiTheme="majorHAnsi" w:hAnsiTheme="majorHAnsi" w:cstheme="majorHAnsi"/>
          <w:b/>
          <w:sz w:val="26"/>
          <w:szCs w:val="26"/>
        </w:rPr>
      </w:pPr>
      <w:proofErr w:type="gramStart"/>
      <w:r w:rsidRPr="002C2BBB">
        <w:rPr>
          <w:rFonts w:asciiTheme="majorHAnsi" w:hAnsiTheme="majorHAnsi" w:cstheme="majorHAnsi"/>
          <w:iCs/>
        </w:rPr>
        <w:t>recommend</w:t>
      </w:r>
      <w:proofErr w:type="gramEnd"/>
      <w:r w:rsidRPr="002C2BBB">
        <w:rPr>
          <w:rFonts w:asciiTheme="majorHAnsi" w:hAnsiTheme="majorHAnsi" w:cstheme="majorHAnsi"/>
          <w:iCs/>
        </w:rPr>
        <w:t xml:space="preserve"> to the Government of </w:t>
      </w:r>
      <w:r w:rsidR="002C2BBB">
        <w:rPr>
          <w:rFonts w:asciiTheme="majorHAnsi" w:hAnsiTheme="majorHAnsi" w:cstheme="majorHAnsi"/>
          <w:iCs/>
        </w:rPr>
        <w:t>Ecuador</w:t>
      </w:r>
      <w:r w:rsidR="007F7529" w:rsidRPr="002C2BBB">
        <w:rPr>
          <w:rFonts w:asciiTheme="majorHAnsi" w:hAnsiTheme="majorHAnsi" w:cstheme="majorHAnsi"/>
          <w:iCs/>
        </w:rPr>
        <w:t xml:space="preserve">, in the Committee’s concluding observations on the </w:t>
      </w:r>
      <w:r w:rsidR="00826CD2" w:rsidRPr="002C2BBB">
        <w:rPr>
          <w:rFonts w:asciiTheme="majorHAnsi" w:hAnsiTheme="majorHAnsi" w:cstheme="majorHAnsi"/>
          <w:iCs/>
        </w:rPr>
        <w:t>second-third</w:t>
      </w:r>
      <w:r w:rsidR="00833827" w:rsidRPr="002C2BBB">
        <w:rPr>
          <w:rFonts w:asciiTheme="majorHAnsi" w:hAnsiTheme="majorHAnsi" w:cstheme="majorHAnsi"/>
          <w:iCs/>
        </w:rPr>
        <w:t xml:space="preserve"> report, that </w:t>
      </w:r>
      <w:r w:rsidR="00DC20AE" w:rsidRPr="002C2BBB">
        <w:rPr>
          <w:rFonts w:asciiTheme="majorHAnsi" w:hAnsiTheme="majorHAnsi" w:cstheme="majorHAnsi"/>
          <w:iCs/>
        </w:rPr>
        <w:t>“</w:t>
      </w:r>
      <w:r w:rsidR="00833827" w:rsidRPr="002C2BBB">
        <w:rPr>
          <w:rFonts w:asciiTheme="majorHAnsi" w:hAnsiTheme="majorHAnsi" w:cstheme="majorHAnsi"/>
          <w:b/>
          <w:iCs/>
        </w:rPr>
        <w:t>legislation</w:t>
      </w:r>
      <w:r w:rsidR="00460F41" w:rsidRPr="002C2BBB">
        <w:rPr>
          <w:rFonts w:asciiTheme="majorHAnsi" w:hAnsiTheme="majorHAnsi" w:cstheme="majorHAnsi"/>
          <w:b/>
          <w:iCs/>
        </w:rPr>
        <w:t xml:space="preserve"> </w:t>
      </w:r>
      <w:r w:rsidR="00833827" w:rsidRPr="002C2BBB">
        <w:rPr>
          <w:rFonts w:asciiTheme="majorHAnsi" w:hAnsiTheme="majorHAnsi" w:cstheme="majorHAnsi"/>
          <w:b/>
        </w:rPr>
        <w:t>is enacted to explicitly prohibit corporal punishment of all children in all settings – including the home</w:t>
      </w:r>
      <w:r w:rsidR="00466A97" w:rsidRPr="002C2BBB">
        <w:rPr>
          <w:rFonts w:asciiTheme="majorHAnsi" w:hAnsiTheme="majorHAnsi" w:cstheme="majorHAnsi"/>
          <w:b/>
        </w:rPr>
        <w:t xml:space="preserve"> and </w:t>
      </w:r>
      <w:r w:rsidR="002C2BBB">
        <w:rPr>
          <w:rFonts w:asciiTheme="majorHAnsi" w:hAnsiTheme="majorHAnsi" w:cstheme="majorHAnsi"/>
          <w:b/>
        </w:rPr>
        <w:t>within indigenous communities</w:t>
      </w:r>
      <w:r w:rsidR="00466A97" w:rsidRPr="002C2BBB">
        <w:rPr>
          <w:rFonts w:asciiTheme="majorHAnsi" w:hAnsiTheme="majorHAnsi" w:cstheme="majorHAnsi"/>
          <w:b/>
        </w:rPr>
        <w:t xml:space="preserve"> </w:t>
      </w:r>
      <w:r w:rsidR="00833827" w:rsidRPr="002C2BBB">
        <w:rPr>
          <w:rFonts w:asciiTheme="majorHAnsi" w:hAnsiTheme="majorHAnsi" w:cstheme="majorHAnsi"/>
          <w:b/>
        </w:rPr>
        <w:t>– and that measures are put in place to ensure the law is properly implemented</w:t>
      </w:r>
      <w:r w:rsidR="00DC20AE" w:rsidRPr="002C2BBB">
        <w:rPr>
          <w:rFonts w:asciiTheme="majorHAnsi" w:hAnsiTheme="majorHAnsi" w:cstheme="majorHAnsi"/>
        </w:rPr>
        <w:t>”</w:t>
      </w:r>
      <w:r w:rsidR="00833827" w:rsidRPr="002C2BBB">
        <w:rPr>
          <w:rFonts w:asciiTheme="majorHAnsi" w:hAnsiTheme="majorHAnsi" w:cstheme="majorHAnsi"/>
        </w:rPr>
        <w:t>.</w:t>
      </w:r>
      <w:r w:rsidR="00106569" w:rsidRPr="002C2BBB">
        <w:rPr>
          <w:rFonts w:asciiTheme="majorHAnsi" w:hAnsiTheme="majorHAnsi" w:cstheme="majorHAnsi"/>
          <w:b/>
          <w:sz w:val="26"/>
          <w:szCs w:val="26"/>
        </w:rPr>
        <w:br w:type="page"/>
      </w:r>
    </w:p>
    <w:p w14:paraId="1983D09B" w14:textId="28BE79BE" w:rsidR="007F7529" w:rsidRPr="002C2BBB" w:rsidRDefault="007F7529" w:rsidP="007F7529">
      <w:pPr>
        <w:spacing w:after="120"/>
        <w:rPr>
          <w:rFonts w:asciiTheme="majorHAnsi" w:hAnsiTheme="majorHAnsi" w:cstheme="majorHAnsi"/>
          <w:b/>
          <w:sz w:val="26"/>
          <w:szCs w:val="26"/>
        </w:rPr>
      </w:pPr>
      <w:r w:rsidRPr="002C2BBB">
        <w:rPr>
          <w:rFonts w:asciiTheme="majorHAnsi" w:hAnsiTheme="majorHAnsi" w:cstheme="majorHAnsi"/>
          <w:b/>
          <w:sz w:val="26"/>
          <w:szCs w:val="26"/>
        </w:rPr>
        <w:lastRenderedPageBreak/>
        <w:t>(c) Detailed briefing</w:t>
      </w:r>
    </w:p>
    <w:p w14:paraId="69A1F232" w14:textId="5815296A" w:rsidR="007F7529" w:rsidRPr="002C2BBB" w:rsidRDefault="007F7529" w:rsidP="007F7529">
      <w:pPr>
        <w:spacing w:after="120"/>
        <w:rPr>
          <w:rFonts w:asciiTheme="majorHAnsi" w:hAnsiTheme="majorHAnsi" w:cstheme="majorHAnsi"/>
          <w:b/>
          <w:sz w:val="26"/>
          <w:szCs w:val="26"/>
        </w:rPr>
      </w:pPr>
      <w:r w:rsidRPr="002C2BBB">
        <w:rPr>
          <w:rFonts w:asciiTheme="majorHAnsi" w:hAnsiTheme="majorHAnsi" w:cstheme="majorHAnsi"/>
          <w:b/>
          <w:sz w:val="26"/>
          <w:szCs w:val="26"/>
        </w:rPr>
        <w:t>The right of children with disabilities not to be subjected to corporal punishment</w:t>
      </w:r>
    </w:p>
    <w:p w14:paraId="6370E703" w14:textId="23251DAA" w:rsidR="007F7529" w:rsidRPr="002C2BBB" w:rsidRDefault="000C2DB5" w:rsidP="00E511FD">
      <w:pPr>
        <w:spacing w:after="120"/>
        <w:rPr>
          <w:rFonts w:asciiTheme="majorHAnsi" w:hAnsiTheme="majorHAnsi" w:cstheme="majorHAnsi"/>
        </w:rPr>
      </w:pPr>
      <w:r w:rsidRPr="002C2BBB">
        <w:rPr>
          <w:rFonts w:asciiTheme="majorHAnsi" w:hAnsiTheme="majorHAnsi" w:cstheme="majorHAnsi"/>
        </w:rPr>
        <w:t>4</w:t>
      </w:r>
      <w:r w:rsidR="00E511FD" w:rsidRPr="002C2BBB">
        <w:rPr>
          <w:rFonts w:asciiTheme="majorHAnsi" w:hAnsiTheme="majorHAnsi" w:cstheme="majorHAnsi"/>
        </w:rPr>
        <w:t xml:space="preserve">. </w:t>
      </w:r>
      <w:r w:rsidR="007F7529" w:rsidRPr="002C2BBB">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18E6B145" w:rsidR="007F7529" w:rsidRPr="002C2BBB" w:rsidRDefault="000C2DB5" w:rsidP="00E511FD">
      <w:pPr>
        <w:spacing w:after="120"/>
        <w:rPr>
          <w:rFonts w:asciiTheme="majorHAnsi" w:hAnsiTheme="majorHAnsi" w:cstheme="majorHAnsi"/>
        </w:rPr>
      </w:pPr>
      <w:r w:rsidRPr="002C2BBB">
        <w:rPr>
          <w:rFonts w:asciiTheme="majorHAnsi" w:hAnsiTheme="majorHAnsi" w:cstheme="majorHAnsi"/>
        </w:rPr>
        <w:t>5</w:t>
      </w:r>
      <w:r w:rsidR="00E511FD" w:rsidRPr="002C2BBB">
        <w:rPr>
          <w:rFonts w:asciiTheme="majorHAnsi" w:hAnsiTheme="majorHAnsi" w:cstheme="majorHAnsi"/>
        </w:rPr>
        <w:t xml:space="preserve">. </w:t>
      </w:r>
      <w:r w:rsidR="007F7529" w:rsidRPr="002C2BBB">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2C2BBB">
        <w:rPr>
          <w:rStyle w:val="FootnoteReference"/>
          <w:rFonts w:asciiTheme="majorHAnsi" w:hAnsiTheme="majorHAnsi" w:cstheme="majorHAnsi"/>
        </w:rPr>
        <w:footnoteReference w:id="1"/>
      </w:r>
      <w:r w:rsidR="007F7529" w:rsidRPr="002C2BBB">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2C2BBB">
        <w:rPr>
          <w:rFonts w:asciiTheme="majorHAnsi" w:hAnsiTheme="majorHAnsi" w:cstheme="majorHAnsi"/>
        </w:rPr>
        <w:t>violence</w:t>
      </w:r>
      <w:r w:rsidR="007F7529" w:rsidRPr="002C2BBB">
        <w:rPr>
          <w:rFonts w:asciiTheme="majorHAnsi" w:hAnsiTheme="majorHAnsi" w:cstheme="majorHAnsi"/>
        </w:rPr>
        <w:t xml:space="preserve"> in the same way as, for example, sexual and other socially unacceptable forms of </w:t>
      </w:r>
      <w:r w:rsidR="00E511FD" w:rsidRPr="002C2BBB">
        <w:rPr>
          <w:rFonts w:asciiTheme="majorHAnsi" w:hAnsiTheme="majorHAnsi" w:cstheme="majorHAnsi"/>
        </w:rPr>
        <w:t>violence.</w:t>
      </w:r>
    </w:p>
    <w:p w14:paraId="111ED3CA" w14:textId="496BAE6F" w:rsidR="005B31F1" w:rsidRPr="002C2BBB" w:rsidRDefault="000C2DB5" w:rsidP="00E511FD">
      <w:pPr>
        <w:spacing w:after="120"/>
        <w:rPr>
          <w:rFonts w:asciiTheme="majorHAnsi" w:hAnsiTheme="majorHAnsi" w:cstheme="majorHAnsi"/>
        </w:rPr>
      </w:pPr>
      <w:r w:rsidRPr="002C2BBB">
        <w:rPr>
          <w:rFonts w:asciiTheme="majorHAnsi" w:hAnsiTheme="majorHAnsi" w:cstheme="majorHAnsi"/>
        </w:rPr>
        <w:t>6</w:t>
      </w:r>
      <w:r w:rsidR="00E511FD" w:rsidRPr="002C2BBB">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00833827" w:rsidRPr="002C2BBB">
        <w:rPr>
          <w:rFonts w:asciiTheme="majorHAnsi" w:hAnsiTheme="majorHAnsi" w:cstheme="majorHAnsi"/>
        </w:rPr>
        <w:t>legislation</w:t>
      </w:r>
      <w:r w:rsidR="00E511FD" w:rsidRPr="002C2BBB">
        <w:rPr>
          <w:rFonts w:asciiTheme="majorHAnsi" w:hAnsiTheme="majorHAnsi" w:cstheme="majorHAnsi"/>
        </w:rPr>
        <w:t xml:space="preserve"> prohibiting it in all settings including the home is critical. </w:t>
      </w:r>
    </w:p>
    <w:p w14:paraId="7CCE9FC2" w14:textId="77777777" w:rsidR="007F7529" w:rsidRPr="002C2BBB" w:rsidRDefault="007F7529" w:rsidP="007F7529">
      <w:pPr>
        <w:autoSpaceDE w:val="0"/>
        <w:autoSpaceDN w:val="0"/>
        <w:adjustRightInd w:val="0"/>
        <w:spacing w:after="120"/>
        <w:rPr>
          <w:rFonts w:asciiTheme="majorHAnsi" w:hAnsiTheme="majorHAnsi" w:cstheme="majorHAnsi"/>
          <w:b/>
          <w:sz w:val="26"/>
          <w:szCs w:val="26"/>
        </w:rPr>
      </w:pPr>
    </w:p>
    <w:p w14:paraId="1DD3CA84" w14:textId="55A723E7" w:rsidR="007F7529" w:rsidRPr="002C2BBB" w:rsidRDefault="00683188" w:rsidP="007F7529">
      <w:pPr>
        <w:pStyle w:val="Heading2"/>
        <w:spacing w:after="120"/>
        <w:rPr>
          <w:rFonts w:asciiTheme="majorHAnsi" w:hAnsiTheme="majorHAnsi" w:cstheme="majorHAnsi"/>
          <w:sz w:val="26"/>
          <w:szCs w:val="26"/>
          <w:lang w:val="en-GB"/>
        </w:rPr>
      </w:pPr>
      <w:r w:rsidRPr="002C2BBB">
        <w:rPr>
          <w:rFonts w:asciiTheme="majorHAnsi" w:hAnsiTheme="majorHAnsi" w:cstheme="majorHAnsi"/>
          <w:sz w:val="26"/>
          <w:szCs w:val="26"/>
        </w:rPr>
        <w:t>The l</w:t>
      </w:r>
      <w:r w:rsidR="007F7529" w:rsidRPr="002C2BBB">
        <w:rPr>
          <w:rFonts w:asciiTheme="majorHAnsi" w:hAnsiTheme="majorHAnsi" w:cstheme="majorHAnsi"/>
          <w:sz w:val="26"/>
          <w:szCs w:val="26"/>
        </w:rPr>
        <w:t xml:space="preserve">egality of corporal punishment of children with disabilities in </w:t>
      </w:r>
      <w:r w:rsidR="000C2DB5" w:rsidRPr="002C2BBB">
        <w:rPr>
          <w:rFonts w:asciiTheme="majorHAnsi" w:hAnsiTheme="majorHAnsi" w:cstheme="majorHAnsi"/>
          <w:sz w:val="26"/>
          <w:szCs w:val="26"/>
          <w:lang w:val="en-GB"/>
        </w:rPr>
        <w:t>Ecuador</w:t>
      </w:r>
    </w:p>
    <w:p w14:paraId="2BE45A5A" w14:textId="08E1A888" w:rsidR="00E2216C" w:rsidRPr="002C2BBB" w:rsidRDefault="000C2DB5" w:rsidP="00BC6C90">
      <w:pPr>
        <w:autoSpaceDE w:val="0"/>
        <w:autoSpaceDN w:val="0"/>
        <w:adjustRightInd w:val="0"/>
        <w:spacing w:after="120"/>
        <w:rPr>
          <w:rFonts w:asciiTheme="majorHAnsi" w:hAnsiTheme="majorHAnsi" w:cstheme="majorHAnsi"/>
        </w:rPr>
      </w:pPr>
      <w:r w:rsidRPr="002C2BBB">
        <w:rPr>
          <w:rFonts w:asciiTheme="majorHAnsi" w:hAnsiTheme="majorHAnsi" w:cstheme="majorHAnsi"/>
        </w:rPr>
        <w:t>7</w:t>
      </w:r>
      <w:r w:rsidR="00BC6C90" w:rsidRPr="002C2BBB">
        <w:rPr>
          <w:rFonts w:asciiTheme="majorHAnsi" w:hAnsiTheme="majorHAnsi" w:cstheme="majorHAnsi"/>
        </w:rPr>
        <w:t xml:space="preserve">. </w:t>
      </w:r>
      <w:r w:rsidR="007F7529" w:rsidRPr="002C2BBB">
        <w:rPr>
          <w:rFonts w:asciiTheme="majorHAnsi" w:hAnsiTheme="majorHAnsi" w:cstheme="majorHAnsi"/>
        </w:rPr>
        <w:t xml:space="preserve">Corporal punishment of children in </w:t>
      </w:r>
      <w:r w:rsidRPr="002C2BBB">
        <w:rPr>
          <w:rFonts w:asciiTheme="majorHAnsi" w:hAnsiTheme="majorHAnsi" w:cstheme="majorHAnsi"/>
        </w:rPr>
        <w:t>Ecuador</w:t>
      </w:r>
      <w:r w:rsidR="007F7529" w:rsidRPr="002C2BBB">
        <w:rPr>
          <w:rFonts w:asciiTheme="majorHAnsi" w:hAnsiTheme="majorHAnsi" w:cstheme="majorHAnsi"/>
        </w:rPr>
        <w:t xml:space="preserve"> is unlawful </w:t>
      </w:r>
      <w:r w:rsidRPr="002C2BBB">
        <w:rPr>
          <w:rFonts w:asciiTheme="majorHAnsi" w:hAnsiTheme="majorHAnsi" w:cstheme="majorHAnsi"/>
        </w:rPr>
        <w:t>in schools and penal institutions</w:t>
      </w:r>
      <w:r w:rsidR="008730E0" w:rsidRPr="002C2BBB">
        <w:rPr>
          <w:rFonts w:asciiTheme="majorHAnsi" w:hAnsiTheme="majorHAnsi" w:cstheme="majorHAnsi"/>
        </w:rPr>
        <w:t>, but children with disabilities may lawfully be subject</w:t>
      </w:r>
      <w:r w:rsidR="00833827" w:rsidRPr="002C2BBB">
        <w:rPr>
          <w:rFonts w:asciiTheme="majorHAnsi" w:hAnsiTheme="majorHAnsi" w:cstheme="majorHAnsi"/>
        </w:rPr>
        <w:t>ed</w:t>
      </w:r>
      <w:r w:rsidR="008730E0" w:rsidRPr="002C2BBB">
        <w:rPr>
          <w:rFonts w:asciiTheme="majorHAnsi" w:hAnsiTheme="majorHAnsi" w:cstheme="majorHAnsi"/>
        </w:rPr>
        <w:t xml:space="preserve"> to physical punishment in the home, </w:t>
      </w:r>
      <w:r w:rsidRPr="002C2BBB">
        <w:rPr>
          <w:rFonts w:asciiTheme="majorHAnsi" w:hAnsiTheme="majorHAnsi" w:cstheme="majorHAnsi"/>
        </w:rPr>
        <w:t xml:space="preserve">and in </w:t>
      </w:r>
      <w:r w:rsidR="008730E0" w:rsidRPr="002C2BBB">
        <w:rPr>
          <w:rFonts w:asciiTheme="majorHAnsi" w:hAnsiTheme="majorHAnsi" w:cstheme="majorHAnsi"/>
        </w:rPr>
        <w:t xml:space="preserve">alternative care </w:t>
      </w:r>
      <w:r w:rsidR="003161D2" w:rsidRPr="002C2BBB">
        <w:rPr>
          <w:rFonts w:asciiTheme="majorHAnsi" w:hAnsiTheme="majorHAnsi" w:cstheme="majorHAnsi"/>
        </w:rPr>
        <w:t xml:space="preserve">and </w:t>
      </w:r>
      <w:r w:rsidR="008730E0" w:rsidRPr="002C2BBB">
        <w:rPr>
          <w:rFonts w:asciiTheme="majorHAnsi" w:hAnsiTheme="majorHAnsi" w:cstheme="majorHAnsi"/>
        </w:rPr>
        <w:t>day care</w:t>
      </w:r>
      <w:r w:rsidR="00CD12D5" w:rsidRPr="002C2BBB">
        <w:rPr>
          <w:rFonts w:asciiTheme="majorHAnsi" w:hAnsiTheme="majorHAnsi" w:cstheme="majorHAnsi"/>
        </w:rPr>
        <w:t xml:space="preserve"> settings</w:t>
      </w:r>
      <w:r w:rsidR="008730E0" w:rsidRPr="002C2BBB">
        <w:rPr>
          <w:rFonts w:asciiTheme="majorHAnsi" w:hAnsiTheme="majorHAnsi" w:cstheme="majorHAnsi"/>
        </w:rPr>
        <w:t>.</w:t>
      </w:r>
      <w:r w:rsidRPr="002C2BBB">
        <w:rPr>
          <w:rFonts w:asciiTheme="majorHAnsi" w:hAnsiTheme="majorHAnsi" w:cstheme="majorHAnsi"/>
        </w:rPr>
        <w:t xml:space="preserve"> Corporal punishment may still be used as a sentence for a crime in indigenous communities.</w:t>
      </w:r>
    </w:p>
    <w:p w14:paraId="0BB5A198" w14:textId="34D8536A" w:rsidR="00A13C3D" w:rsidRPr="002C2BBB" w:rsidRDefault="000C2DB5" w:rsidP="00A13C3D">
      <w:pPr>
        <w:autoSpaceDE w:val="0"/>
        <w:autoSpaceDN w:val="0"/>
        <w:adjustRightInd w:val="0"/>
        <w:spacing w:after="120"/>
        <w:rPr>
          <w:rFonts w:asciiTheme="majorHAnsi" w:hAnsiTheme="majorHAnsi" w:cstheme="majorHAnsi"/>
        </w:rPr>
      </w:pPr>
      <w:r w:rsidRPr="002C2BBB">
        <w:rPr>
          <w:rFonts w:asciiTheme="majorHAnsi" w:hAnsiTheme="majorHAnsi" w:cstheme="majorHAnsi"/>
        </w:rPr>
        <w:t>8</w:t>
      </w:r>
      <w:r w:rsidR="00620321" w:rsidRPr="002C2BBB">
        <w:rPr>
          <w:rFonts w:asciiTheme="majorHAnsi" w:hAnsiTheme="majorHAnsi" w:cstheme="majorHAnsi"/>
        </w:rPr>
        <w:t xml:space="preserve">. </w:t>
      </w:r>
      <w:r w:rsidR="00620321" w:rsidRPr="002C2BBB">
        <w:rPr>
          <w:rFonts w:asciiTheme="majorHAnsi" w:hAnsiTheme="majorHAnsi" w:cstheme="majorHAnsi"/>
          <w:i/>
        </w:rPr>
        <w:t>Corporal punishment is lawful in the home</w:t>
      </w:r>
      <w:r w:rsidR="00620321" w:rsidRPr="002C2BBB">
        <w:rPr>
          <w:rFonts w:asciiTheme="majorHAnsi" w:hAnsiTheme="majorHAnsi" w:cstheme="majorHAnsi"/>
        </w:rPr>
        <w:t xml:space="preserve">. </w:t>
      </w:r>
      <w:r w:rsidR="00A13C3D" w:rsidRPr="002C2BBB">
        <w:rPr>
          <w:rFonts w:asciiTheme="majorHAnsi" w:hAnsiTheme="majorHAnsi" w:cstheme="majorHAnsi"/>
        </w:rPr>
        <w:t>Article 67 of the Children and Adolescents Code 2003 defines ill-treatment of children, and article 76 states that abusive practices suffered by children cannot be justified on the grounds that they are educative methods or traditional cultural practices, but this is not interpreted as prohibiting all corporal punishment, however light, in childrearing. Provisions within the Constitution</w:t>
      </w:r>
      <w:r w:rsidR="00A542FD">
        <w:rPr>
          <w:rFonts w:asciiTheme="majorHAnsi" w:hAnsiTheme="majorHAnsi" w:cstheme="majorHAnsi"/>
        </w:rPr>
        <w:t xml:space="preserve"> 2008</w:t>
      </w:r>
      <w:r w:rsidR="00A13C3D" w:rsidRPr="002C2BBB">
        <w:rPr>
          <w:rFonts w:asciiTheme="majorHAnsi" w:hAnsiTheme="majorHAnsi" w:cstheme="majorHAnsi"/>
        </w:rPr>
        <w:t>, the Law against Violence against Women and the Family 1995, the Childhood and Adolescence Code 2003 and the Criminal Code 1991 protecting children for abuse are not interpreted as prohibiting all corporal punishment.</w:t>
      </w:r>
    </w:p>
    <w:p w14:paraId="117DBF00" w14:textId="678565D6" w:rsidR="00A13C3D" w:rsidRPr="002C2BBB" w:rsidRDefault="00A13C3D" w:rsidP="00A13C3D">
      <w:pPr>
        <w:autoSpaceDE w:val="0"/>
        <w:autoSpaceDN w:val="0"/>
        <w:adjustRightInd w:val="0"/>
        <w:spacing w:after="120"/>
        <w:rPr>
          <w:rFonts w:asciiTheme="majorHAnsi" w:hAnsiTheme="majorHAnsi" w:cstheme="majorHAnsi"/>
        </w:rPr>
      </w:pPr>
      <w:r w:rsidRPr="002C2BBB">
        <w:rPr>
          <w:rFonts w:asciiTheme="majorHAnsi" w:hAnsiTheme="majorHAnsi" w:cstheme="majorHAnsi"/>
        </w:rPr>
        <w:t>9</w:t>
      </w:r>
      <w:r w:rsidR="00620321" w:rsidRPr="002C2BBB">
        <w:rPr>
          <w:rFonts w:asciiTheme="majorHAnsi" w:hAnsiTheme="majorHAnsi" w:cstheme="majorHAnsi"/>
        </w:rPr>
        <w:t xml:space="preserve">. </w:t>
      </w:r>
      <w:r w:rsidR="00620321" w:rsidRPr="002C2BBB">
        <w:rPr>
          <w:rFonts w:asciiTheme="majorHAnsi" w:hAnsiTheme="majorHAnsi" w:cstheme="majorHAnsi"/>
          <w:i/>
        </w:rPr>
        <w:t>Corporal punishment is lawful in alternative care settings.</w:t>
      </w:r>
      <w:r w:rsidR="00620321" w:rsidRPr="002C2BBB">
        <w:rPr>
          <w:rFonts w:asciiTheme="majorHAnsi" w:hAnsiTheme="majorHAnsi" w:cstheme="majorHAnsi"/>
        </w:rPr>
        <w:t xml:space="preserve"> </w:t>
      </w:r>
      <w:r w:rsidRPr="002C2BBB">
        <w:rPr>
          <w:rFonts w:asciiTheme="majorHAnsi" w:hAnsiTheme="majorHAnsi" w:cstheme="majorHAnsi"/>
        </w:rPr>
        <w:t>There is no explicit prohibition of all corporal punishment in alternative care settings. Children are protected from some corporal punishment under articles 67 and 76 of the Children and Adolescents Code 2003.</w:t>
      </w:r>
    </w:p>
    <w:p w14:paraId="05AD1282" w14:textId="7206F0AF" w:rsidR="00765EBD" w:rsidRPr="002C2BBB" w:rsidRDefault="00D63AA6" w:rsidP="00A13C3D">
      <w:pPr>
        <w:autoSpaceDE w:val="0"/>
        <w:autoSpaceDN w:val="0"/>
        <w:adjustRightInd w:val="0"/>
        <w:spacing w:after="120"/>
        <w:rPr>
          <w:rFonts w:asciiTheme="majorHAnsi" w:hAnsiTheme="majorHAnsi" w:cstheme="majorHAnsi"/>
        </w:rPr>
      </w:pPr>
      <w:r w:rsidRPr="002C2BBB">
        <w:rPr>
          <w:rFonts w:asciiTheme="majorHAnsi" w:hAnsiTheme="majorHAnsi" w:cstheme="majorHAnsi"/>
        </w:rPr>
        <w:t>1</w:t>
      </w:r>
      <w:r w:rsidR="00A13C3D" w:rsidRPr="002C2BBB">
        <w:rPr>
          <w:rFonts w:asciiTheme="majorHAnsi" w:hAnsiTheme="majorHAnsi" w:cstheme="majorHAnsi"/>
        </w:rPr>
        <w:t>0</w:t>
      </w:r>
      <w:r w:rsidRPr="002C2BBB">
        <w:rPr>
          <w:rFonts w:asciiTheme="majorHAnsi" w:hAnsiTheme="majorHAnsi" w:cstheme="majorHAnsi"/>
        </w:rPr>
        <w:t xml:space="preserve">. </w:t>
      </w:r>
      <w:r w:rsidRPr="002C2BBB">
        <w:rPr>
          <w:rFonts w:asciiTheme="majorHAnsi" w:hAnsiTheme="majorHAnsi" w:cstheme="majorHAnsi"/>
          <w:i/>
        </w:rPr>
        <w:t>Corporal punishment is lawful in</w:t>
      </w:r>
      <w:r w:rsidR="00A13C3D" w:rsidRPr="002C2BBB">
        <w:rPr>
          <w:rFonts w:asciiTheme="majorHAnsi" w:hAnsiTheme="majorHAnsi" w:cstheme="majorHAnsi"/>
          <w:i/>
        </w:rPr>
        <w:t xml:space="preserve"> some</w:t>
      </w:r>
      <w:r w:rsidRPr="002C2BBB">
        <w:rPr>
          <w:rFonts w:asciiTheme="majorHAnsi" w:hAnsiTheme="majorHAnsi" w:cstheme="majorHAnsi"/>
          <w:i/>
        </w:rPr>
        <w:t xml:space="preserve"> early childhood care and in day care for older children, including for children with disabilities.</w:t>
      </w:r>
      <w:r w:rsidRPr="002C2BBB">
        <w:rPr>
          <w:rFonts w:asciiTheme="majorHAnsi" w:hAnsiTheme="majorHAnsi" w:cstheme="majorHAnsi"/>
        </w:rPr>
        <w:t xml:space="preserve"> </w:t>
      </w:r>
      <w:r w:rsidR="00A13C3D" w:rsidRPr="002C2BBB">
        <w:rPr>
          <w:rFonts w:asciiTheme="majorHAnsi" w:hAnsiTheme="majorHAnsi" w:cstheme="majorHAnsi"/>
        </w:rPr>
        <w:t xml:space="preserve">Corporal punishment is prohibited in preschool provision in </w:t>
      </w:r>
      <w:r w:rsidR="00A13C3D" w:rsidRPr="002C2BBB">
        <w:rPr>
          <w:rFonts w:asciiTheme="majorHAnsi" w:hAnsiTheme="majorHAnsi" w:cstheme="majorHAnsi"/>
        </w:rPr>
        <w:lastRenderedPageBreak/>
        <w:t xml:space="preserve">articles 40 and 41 of the Children and Adolescents Code 2003 (see below), but it is not explicitly prohibited in other early childhood care and in day care for older children. Articles 67 and 76 of the Code protect children from some but not all corporal punishment. </w:t>
      </w:r>
    </w:p>
    <w:p w14:paraId="15E66A8F" w14:textId="081FC739" w:rsidR="00765EBD" w:rsidRPr="002C2BBB" w:rsidRDefault="00D63AA6" w:rsidP="00765EBD">
      <w:pPr>
        <w:spacing w:after="120"/>
        <w:rPr>
          <w:rFonts w:asciiTheme="majorHAnsi" w:hAnsiTheme="majorHAnsi" w:cstheme="majorHAnsi"/>
        </w:rPr>
      </w:pPr>
      <w:r w:rsidRPr="002C2BBB">
        <w:rPr>
          <w:rFonts w:asciiTheme="majorHAnsi" w:hAnsiTheme="majorHAnsi" w:cstheme="majorHAnsi"/>
        </w:rPr>
        <w:t>1</w:t>
      </w:r>
      <w:r w:rsidR="00A13C3D" w:rsidRPr="002C2BBB">
        <w:rPr>
          <w:rFonts w:asciiTheme="majorHAnsi" w:hAnsiTheme="majorHAnsi" w:cstheme="majorHAnsi"/>
        </w:rPr>
        <w:t>1</w:t>
      </w:r>
      <w:r w:rsidRPr="002C2BBB">
        <w:rPr>
          <w:rFonts w:asciiTheme="majorHAnsi" w:hAnsiTheme="majorHAnsi" w:cstheme="majorHAnsi"/>
        </w:rPr>
        <w:t xml:space="preserve">. </w:t>
      </w:r>
      <w:bookmarkStart w:id="1" w:name="OLE_LINK44"/>
      <w:bookmarkStart w:id="2" w:name="OLE_LINK45"/>
      <w:r w:rsidRPr="002C2BBB">
        <w:rPr>
          <w:rFonts w:asciiTheme="majorHAnsi" w:hAnsiTheme="majorHAnsi" w:cstheme="majorHAnsi"/>
          <w:i/>
        </w:rPr>
        <w:t xml:space="preserve">Corporal punishment is </w:t>
      </w:r>
      <w:r w:rsidR="00A13C3D" w:rsidRPr="002C2BBB">
        <w:rPr>
          <w:rFonts w:asciiTheme="majorHAnsi" w:hAnsiTheme="majorHAnsi" w:cstheme="majorHAnsi"/>
          <w:i/>
        </w:rPr>
        <w:t>un</w:t>
      </w:r>
      <w:r w:rsidR="0091549C" w:rsidRPr="002C2BBB">
        <w:rPr>
          <w:rFonts w:asciiTheme="majorHAnsi" w:hAnsiTheme="majorHAnsi" w:cstheme="majorHAnsi"/>
          <w:i/>
        </w:rPr>
        <w:t>lawful</w:t>
      </w:r>
      <w:r w:rsidRPr="002C2BBB">
        <w:rPr>
          <w:rFonts w:asciiTheme="majorHAnsi" w:hAnsiTheme="majorHAnsi" w:cstheme="majorHAnsi"/>
          <w:i/>
        </w:rPr>
        <w:t xml:space="preserve"> in schools.</w:t>
      </w:r>
      <w:r w:rsidRPr="002C2BBB">
        <w:rPr>
          <w:rFonts w:asciiTheme="majorHAnsi" w:hAnsiTheme="majorHAnsi" w:cstheme="majorHAnsi"/>
        </w:rPr>
        <w:t xml:space="preserve"> </w:t>
      </w:r>
      <w:bookmarkEnd w:id="1"/>
      <w:bookmarkEnd w:id="2"/>
      <w:r w:rsidR="00A13C3D" w:rsidRPr="002C2BBB">
        <w:rPr>
          <w:rFonts w:asciiTheme="majorHAnsi" w:hAnsiTheme="majorHAnsi" w:cstheme="majorHAnsi"/>
        </w:rPr>
        <w:t>Corporal punishment is explicitly prohibited in schools in articles 40 and 41 of the Children and Adolescents Code 2003.</w:t>
      </w:r>
    </w:p>
    <w:p w14:paraId="5758CE76" w14:textId="1124DC4C" w:rsidR="00A13C3D" w:rsidRPr="002C2BBB" w:rsidRDefault="00D63AA6" w:rsidP="00A13C3D">
      <w:pPr>
        <w:spacing w:after="120"/>
        <w:rPr>
          <w:rFonts w:asciiTheme="majorHAnsi" w:hAnsiTheme="majorHAnsi" w:cstheme="majorHAnsi"/>
        </w:rPr>
      </w:pPr>
      <w:r w:rsidRPr="002C2BBB">
        <w:rPr>
          <w:rFonts w:asciiTheme="majorHAnsi" w:hAnsiTheme="majorHAnsi" w:cstheme="majorHAnsi"/>
        </w:rPr>
        <w:t>1</w:t>
      </w:r>
      <w:r w:rsidR="00A13C3D" w:rsidRPr="002C2BBB">
        <w:rPr>
          <w:rFonts w:asciiTheme="majorHAnsi" w:hAnsiTheme="majorHAnsi" w:cstheme="majorHAnsi"/>
        </w:rPr>
        <w:t>2</w:t>
      </w:r>
      <w:r w:rsidRPr="002C2BBB">
        <w:rPr>
          <w:rFonts w:asciiTheme="majorHAnsi" w:hAnsiTheme="majorHAnsi" w:cstheme="majorHAnsi"/>
        </w:rPr>
        <w:t xml:space="preserve">. </w:t>
      </w:r>
      <w:r w:rsidRPr="002C2BBB">
        <w:rPr>
          <w:rFonts w:asciiTheme="majorHAnsi" w:hAnsiTheme="majorHAnsi" w:cstheme="majorHAnsi"/>
          <w:i/>
        </w:rPr>
        <w:t>Corporal punishment is unlawful as a disciplinary measure in penal institutions</w:t>
      </w:r>
      <w:r w:rsidRPr="002C2BBB">
        <w:rPr>
          <w:rFonts w:asciiTheme="majorHAnsi" w:hAnsiTheme="majorHAnsi" w:cstheme="majorHAnsi"/>
        </w:rPr>
        <w:t xml:space="preserve">. </w:t>
      </w:r>
      <w:r w:rsidR="00A13C3D" w:rsidRPr="002C2BBB">
        <w:rPr>
          <w:rFonts w:asciiTheme="majorHAnsi" w:hAnsiTheme="majorHAnsi" w:cstheme="majorHAnsi"/>
        </w:rPr>
        <w:t>Article 38 of the Penal Code 2014 states (unofficial translation): “Persons under the age of eighteen - Persons under eighteen years of age in conflict with the criminal law shall be subject to the Organic Code of Children and Adolescents”. This includes articles 40 and 41 (</w:t>
      </w:r>
      <w:r w:rsidR="002C2BBB" w:rsidRPr="002C2BBB">
        <w:rPr>
          <w:rFonts w:asciiTheme="majorHAnsi" w:hAnsiTheme="majorHAnsi" w:cstheme="majorHAnsi"/>
        </w:rPr>
        <w:t>see above)</w:t>
      </w:r>
      <w:r w:rsidR="00A13C3D" w:rsidRPr="002C2BBB">
        <w:rPr>
          <w:rFonts w:asciiTheme="majorHAnsi" w:hAnsiTheme="majorHAnsi" w:cstheme="majorHAnsi"/>
        </w:rPr>
        <w:t>.</w:t>
      </w:r>
    </w:p>
    <w:p w14:paraId="0D0F9C4F" w14:textId="2FA8A902" w:rsidR="00A13C3D" w:rsidRPr="002C2BBB" w:rsidRDefault="002C2BBB" w:rsidP="00A13C3D">
      <w:pPr>
        <w:spacing w:after="120"/>
        <w:rPr>
          <w:rFonts w:asciiTheme="majorHAnsi" w:hAnsiTheme="majorHAnsi" w:cstheme="majorHAnsi"/>
        </w:rPr>
      </w:pPr>
      <w:r w:rsidRPr="002C2BBB">
        <w:rPr>
          <w:rFonts w:asciiTheme="majorHAnsi" w:hAnsiTheme="majorHAnsi" w:cstheme="majorHAnsi"/>
        </w:rPr>
        <w:t>13</w:t>
      </w:r>
      <w:r w:rsidR="00D63AA6" w:rsidRPr="002C2BBB">
        <w:rPr>
          <w:rFonts w:asciiTheme="majorHAnsi" w:hAnsiTheme="majorHAnsi" w:cstheme="majorHAnsi"/>
        </w:rPr>
        <w:t xml:space="preserve">. </w:t>
      </w:r>
      <w:r w:rsidR="00D63AA6" w:rsidRPr="002C2BBB">
        <w:rPr>
          <w:rFonts w:asciiTheme="majorHAnsi" w:hAnsiTheme="majorHAnsi" w:cstheme="majorHAnsi"/>
          <w:i/>
        </w:rPr>
        <w:t>Corporal punishment is</w:t>
      </w:r>
      <w:r w:rsidRPr="002C2BBB">
        <w:rPr>
          <w:rFonts w:asciiTheme="majorHAnsi" w:hAnsiTheme="majorHAnsi" w:cstheme="majorHAnsi"/>
          <w:i/>
        </w:rPr>
        <w:t xml:space="preserve"> mainly</w:t>
      </w:r>
      <w:r w:rsidR="00D63AA6" w:rsidRPr="002C2BBB">
        <w:rPr>
          <w:rFonts w:asciiTheme="majorHAnsi" w:hAnsiTheme="majorHAnsi" w:cstheme="majorHAnsi"/>
          <w:i/>
        </w:rPr>
        <w:t xml:space="preserve"> unlawful as a sentence for crime.</w:t>
      </w:r>
      <w:r w:rsidR="00D63AA6" w:rsidRPr="002C2BBB">
        <w:rPr>
          <w:rFonts w:asciiTheme="majorHAnsi" w:hAnsiTheme="majorHAnsi" w:cstheme="majorHAnsi"/>
        </w:rPr>
        <w:t xml:space="preserve"> </w:t>
      </w:r>
      <w:r w:rsidR="00A13C3D" w:rsidRPr="002C2BBB">
        <w:rPr>
          <w:rFonts w:asciiTheme="majorHAnsi" w:hAnsiTheme="majorHAnsi" w:cstheme="majorHAnsi"/>
        </w:rPr>
        <w:t>Corporal punishment is unlawful as a sentence for crime under the Constitution 2008, the Criminal Code 1991 and the Criminal Procedure Code, which make no provision for it although do not explicitly prohibit it.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public humiliation.</w:t>
      </w:r>
      <w:r w:rsidR="00A13C3D" w:rsidRPr="002C2BBB">
        <w:rPr>
          <w:rFonts w:asciiTheme="majorHAnsi" w:hAnsiTheme="majorHAnsi" w:cstheme="majorHAnsi"/>
          <w:vertAlign w:val="superscript"/>
        </w:rPr>
        <w:footnoteReference w:id="2"/>
      </w:r>
      <w:r w:rsidR="00A13C3D" w:rsidRPr="002C2BBB">
        <w:rPr>
          <w:rFonts w:asciiTheme="majorHAnsi" w:hAnsiTheme="majorHAnsi" w:cstheme="majorHAnsi"/>
        </w:rPr>
        <w:t xml:space="preserve"> </w:t>
      </w:r>
    </w:p>
    <w:p w14:paraId="3B995F83" w14:textId="7EF9CE3C" w:rsidR="00A13C3D" w:rsidRPr="002C2BBB" w:rsidRDefault="00A13C3D" w:rsidP="00A13C3D">
      <w:pPr>
        <w:autoSpaceDE w:val="0"/>
        <w:autoSpaceDN w:val="0"/>
        <w:adjustRightInd w:val="0"/>
        <w:spacing w:after="120"/>
        <w:rPr>
          <w:rFonts w:asciiTheme="majorHAnsi" w:hAnsiTheme="majorHAnsi" w:cstheme="majorHAnsi"/>
        </w:rPr>
      </w:pPr>
      <w:r w:rsidRPr="002C2BBB">
        <w:rPr>
          <w:rFonts w:asciiTheme="majorHAnsi" w:hAnsiTheme="majorHAnsi" w:cstheme="majorHAnsi"/>
        </w:rPr>
        <w:t xml:space="preserve">14. </w:t>
      </w:r>
      <w:r w:rsidRPr="002C2BBB">
        <w:rPr>
          <w:rFonts w:asciiTheme="majorHAnsi" w:hAnsiTheme="majorHAnsi" w:cstheme="majorHAnsi"/>
          <w:i/>
        </w:rPr>
        <w:t xml:space="preserve">Opportunities for law reform. </w:t>
      </w:r>
      <w:r w:rsidRPr="002C2BBB">
        <w:rPr>
          <w:rFonts w:asciiTheme="majorHAnsi" w:hAnsiTheme="majorHAnsi" w:cstheme="majorHAnsi"/>
        </w:rPr>
        <w:t>The Government signalled its commitment to prohibition by clearly accepting the recommendations to prohibit corporal punishment in all settings made during the Universal Periodic Review of Ecuador in 2012.</w:t>
      </w:r>
      <w:r w:rsidRPr="002C2BBB">
        <w:rPr>
          <w:rFonts w:asciiTheme="majorHAnsi" w:hAnsiTheme="majorHAnsi" w:cstheme="majorHAnsi"/>
          <w:vertAlign w:val="superscript"/>
        </w:rPr>
        <w:footnoteReference w:id="3"/>
      </w:r>
      <w:r w:rsidRPr="002C2BBB">
        <w:rPr>
          <w:rFonts w:asciiTheme="majorHAnsi" w:hAnsiTheme="majorHAnsi" w:cstheme="majorHAnsi"/>
        </w:rPr>
        <w:t xml:space="preserve"> In November 2016, a Bill prohibiting corporal punishment of children was put before the National Assembly. Article 10 of the Bill states (unofficial translation): “…No corporal punishment shall be qualified as reasonable or moderate and its use is completely forbidden…” and extends the prohibition to (unofficial translation) “…the father, mother, family, legal representatives and persons responsible for the education or care of children and adolescents, people who work in education, social services, health, administration of Justice, in the public or private sector and any other person who has custody or responsibility of a child or adolescent.” In January 2017, the Bill was in the second Committee stage – the last phase before the final vote.</w:t>
      </w:r>
      <w:r w:rsidRPr="002C2BBB">
        <w:rPr>
          <w:rFonts w:asciiTheme="majorHAnsi" w:hAnsiTheme="majorHAnsi" w:cstheme="majorHAnsi"/>
          <w:vertAlign w:val="superscript"/>
        </w:rPr>
        <w:footnoteReference w:id="4"/>
      </w:r>
    </w:p>
    <w:p w14:paraId="6E5A48E6" w14:textId="6C8C45BD" w:rsidR="00844B60" w:rsidRPr="002C2BBB" w:rsidRDefault="00844B60" w:rsidP="009E395D">
      <w:pPr>
        <w:spacing w:after="120"/>
        <w:rPr>
          <w:rFonts w:asciiTheme="majorHAnsi" w:hAnsiTheme="majorHAnsi" w:cstheme="majorHAnsi"/>
        </w:rPr>
      </w:pPr>
    </w:p>
    <w:p w14:paraId="0632C366" w14:textId="1F0A26DD" w:rsidR="007F7529" w:rsidRPr="002C2BBB" w:rsidRDefault="007F7529" w:rsidP="007F7529">
      <w:pPr>
        <w:pStyle w:val="Heading2"/>
        <w:spacing w:after="120"/>
        <w:rPr>
          <w:rFonts w:asciiTheme="majorHAnsi" w:hAnsiTheme="majorHAnsi" w:cstheme="majorHAnsi"/>
          <w:b w:val="0"/>
          <w:sz w:val="26"/>
          <w:szCs w:val="26"/>
        </w:rPr>
      </w:pPr>
      <w:r w:rsidRPr="002C2BBB">
        <w:rPr>
          <w:rFonts w:asciiTheme="majorHAnsi" w:hAnsiTheme="majorHAnsi" w:cstheme="majorHAnsi"/>
          <w:sz w:val="26"/>
          <w:szCs w:val="26"/>
        </w:rPr>
        <w:t>Recommendations by human rights treaty monitoring bodies</w:t>
      </w:r>
      <w:r w:rsidR="008730E0" w:rsidRPr="002C2BBB">
        <w:rPr>
          <w:rFonts w:asciiTheme="majorHAnsi" w:hAnsiTheme="majorHAnsi" w:cstheme="majorHAnsi"/>
          <w:sz w:val="26"/>
          <w:szCs w:val="26"/>
        </w:rPr>
        <w:t xml:space="preserve"> and during the UPR</w:t>
      </w:r>
    </w:p>
    <w:p w14:paraId="757868E8" w14:textId="3BE8071A" w:rsidR="002C2BBB" w:rsidRPr="002C2BBB" w:rsidRDefault="007A36F3" w:rsidP="002C2BBB">
      <w:pPr>
        <w:spacing w:after="120"/>
        <w:rPr>
          <w:rFonts w:asciiTheme="majorHAnsi" w:hAnsiTheme="majorHAnsi" w:cstheme="majorHAnsi"/>
        </w:rPr>
      </w:pPr>
      <w:r w:rsidRPr="002C2BBB">
        <w:rPr>
          <w:rFonts w:asciiTheme="majorHAnsi" w:hAnsiTheme="majorHAnsi" w:cstheme="majorHAnsi"/>
        </w:rPr>
        <w:t>1</w:t>
      </w:r>
      <w:r w:rsidR="002C2BBB" w:rsidRPr="002C2BBB">
        <w:rPr>
          <w:rFonts w:asciiTheme="majorHAnsi" w:hAnsiTheme="majorHAnsi" w:cstheme="majorHAnsi"/>
        </w:rPr>
        <w:t>5</w:t>
      </w:r>
      <w:r w:rsidRPr="002C2BBB">
        <w:rPr>
          <w:rFonts w:asciiTheme="majorHAnsi" w:hAnsiTheme="majorHAnsi" w:cstheme="majorHAnsi"/>
        </w:rPr>
        <w:t xml:space="preserve">. </w:t>
      </w:r>
      <w:r w:rsidR="002C2BBB" w:rsidRPr="002C2BBB">
        <w:rPr>
          <w:rFonts w:asciiTheme="majorHAnsi" w:hAnsiTheme="majorHAnsi" w:cstheme="majorHAnsi"/>
        </w:rPr>
        <w:t>The</w:t>
      </w:r>
      <w:r w:rsidR="002C2BBB" w:rsidRPr="002C2BBB">
        <w:rPr>
          <w:rFonts w:asciiTheme="majorHAnsi" w:hAnsiTheme="majorHAnsi" w:cstheme="majorHAnsi"/>
          <w:i/>
        </w:rPr>
        <w:t xml:space="preserve"> Committee on the Rights of the Child</w:t>
      </w:r>
      <w:r w:rsidR="002C2BBB" w:rsidRPr="002C2BBB">
        <w:rPr>
          <w:rFonts w:asciiTheme="majorHAnsi" w:hAnsiTheme="majorHAnsi" w:cstheme="majorHAnsi"/>
        </w:rPr>
        <w:t xml:space="preserve"> has twice recommended to Ecuador that corporal punishment of children be prohibited in all settings, including the home – in its concluding observations on the state party’s second/third report in 2005 and on the fourth report in 2010.</w:t>
      </w:r>
      <w:r w:rsidR="002C2BBB" w:rsidRPr="002C2BBB">
        <w:rPr>
          <w:rStyle w:val="FootnoteReference"/>
          <w:rFonts w:asciiTheme="majorHAnsi" w:hAnsiTheme="majorHAnsi" w:cstheme="majorHAnsi"/>
        </w:rPr>
        <w:footnoteReference w:id="5"/>
      </w:r>
    </w:p>
    <w:p w14:paraId="758DB8E8" w14:textId="66FC2691" w:rsidR="002C2BBB" w:rsidRPr="002C2BBB" w:rsidRDefault="002C2BBB" w:rsidP="002C2BBB">
      <w:pPr>
        <w:spacing w:after="120"/>
        <w:rPr>
          <w:rFonts w:asciiTheme="majorHAnsi" w:hAnsiTheme="majorHAnsi" w:cstheme="majorHAnsi"/>
        </w:rPr>
      </w:pPr>
      <w:r w:rsidRPr="002C2BBB">
        <w:rPr>
          <w:rFonts w:asciiTheme="majorHAnsi" w:hAnsiTheme="majorHAnsi" w:cstheme="majorHAnsi"/>
        </w:rPr>
        <w:t xml:space="preserve">16. In 2009, the </w:t>
      </w:r>
      <w:r w:rsidRPr="002C2BBB">
        <w:rPr>
          <w:rFonts w:asciiTheme="majorHAnsi" w:hAnsiTheme="majorHAnsi" w:cstheme="majorHAnsi"/>
          <w:i/>
        </w:rPr>
        <w:t>Human Rights Committee</w:t>
      </w:r>
      <w:r w:rsidRPr="002C2BBB">
        <w:rPr>
          <w:rFonts w:asciiTheme="majorHAnsi" w:hAnsiTheme="majorHAnsi" w:cstheme="majorHAnsi"/>
        </w:rPr>
        <w:t xml:space="preserve"> expressed concern at corporal punishment of children in the family and other contexts in Ecuador and recommended that steps be taken to put an end to it, including the promotion of non-violent discipline and public information campaigns.</w:t>
      </w:r>
      <w:r w:rsidRPr="002C2BBB">
        <w:rPr>
          <w:rStyle w:val="FootnoteReference"/>
          <w:rFonts w:asciiTheme="majorHAnsi" w:hAnsiTheme="majorHAnsi" w:cstheme="majorHAnsi"/>
        </w:rPr>
        <w:footnoteReference w:id="6"/>
      </w:r>
    </w:p>
    <w:p w14:paraId="25CECC22" w14:textId="672F5181" w:rsidR="007A36F3" w:rsidRPr="002C2BBB" w:rsidRDefault="007A36F3" w:rsidP="002C2BBB">
      <w:pPr>
        <w:spacing w:after="120"/>
        <w:rPr>
          <w:rFonts w:asciiTheme="majorHAnsi" w:hAnsiTheme="majorHAnsi" w:cstheme="majorHAnsi"/>
        </w:rPr>
      </w:pPr>
      <w:r w:rsidRPr="002C2BBB">
        <w:rPr>
          <w:rFonts w:asciiTheme="majorHAnsi" w:hAnsiTheme="majorHAnsi" w:cstheme="majorHAnsi"/>
        </w:rPr>
        <w:t xml:space="preserve">17. </w:t>
      </w:r>
      <w:r w:rsidR="002C2BBB" w:rsidRPr="002C2BBB">
        <w:rPr>
          <w:rFonts w:asciiTheme="majorHAnsi" w:hAnsiTheme="majorHAnsi" w:cstheme="majorHAnsi"/>
        </w:rPr>
        <w:t xml:space="preserve">In 2010, the </w:t>
      </w:r>
      <w:r w:rsidR="002C2BBB" w:rsidRPr="002C2BBB">
        <w:rPr>
          <w:rFonts w:asciiTheme="majorHAnsi" w:hAnsiTheme="majorHAnsi" w:cstheme="majorHAnsi"/>
          <w:i/>
        </w:rPr>
        <w:t xml:space="preserve">Committee </w:t>
      </w:r>
      <w:proofErr w:type="gramStart"/>
      <w:r w:rsidR="002C2BBB" w:rsidRPr="002C2BBB">
        <w:rPr>
          <w:rFonts w:asciiTheme="majorHAnsi" w:hAnsiTheme="majorHAnsi" w:cstheme="majorHAnsi"/>
          <w:i/>
        </w:rPr>
        <w:t>Against</w:t>
      </w:r>
      <w:proofErr w:type="gramEnd"/>
      <w:r w:rsidR="002C2BBB" w:rsidRPr="002C2BBB">
        <w:rPr>
          <w:rFonts w:asciiTheme="majorHAnsi" w:hAnsiTheme="majorHAnsi" w:cstheme="majorHAnsi"/>
          <w:i/>
        </w:rPr>
        <w:t xml:space="preserve"> Torture</w:t>
      </w:r>
      <w:r w:rsidR="002C2BBB" w:rsidRPr="002C2BBB">
        <w:rPr>
          <w:rFonts w:asciiTheme="majorHAnsi" w:hAnsiTheme="majorHAnsi" w:cstheme="majorHAnsi"/>
        </w:rPr>
        <w:t xml:space="preserve"> recommended to Ecuador that corporal punishment of children be prohibited in the home.</w:t>
      </w:r>
      <w:r w:rsidR="002C2BBB" w:rsidRPr="002C2BBB">
        <w:rPr>
          <w:rStyle w:val="FootnoteReference"/>
          <w:rFonts w:asciiTheme="majorHAnsi" w:hAnsiTheme="majorHAnsi" w:cstheme="majorHAnsi"/>
        </w:rPr>
        <w:footnoteReference w:id="7"/>
      </w:r>
    </w:p>
    <w:p w14:paraId="5F728D2E" w14:textId="25AF2760" w:rsidR="007A36F3" w:rsidRPr="002C2BBB" w:rsidRDefault="007A36F3" w:rsidP="002C2BBB">
      <w:pPr>
        <w:spacing w:after="120"/>
        <w:rPr>
          <w:rFonts w:asciiTheme="majorHAnsi" w:hAnsiTheme="majorHAnsi" w:cstheme="majorHAnsi"/>
        </w:rPr>
      </w:pPr>
      <w:r w:rsidRPr="002C2BBB">
        <w:rPr>
          <w:rFonts w:asciiTheme="majorHAnsi" w:hAnsiTheme="majorHAnsi" w:cstheme="majorHAnsi"/>
        </w:rPr>
        <w:t xml:space="preserve">18. </w:t>
      </w:r>
      <w:r w:rsidR="002C2BBB" w:rsidRPr="002C2BBB">
        <w:rPr>
          <w:rFonts w:asciiTheme="majorHAnsi" w:hAnsiTheme="majorHAnsi" w:cstheme="majorHAnsi"/>
        </w:rPr>
        <w:t xml:space="preserve">The Government accepted recommendations to prohibit corporal punishment in all settings including the family, made during the </w:t>
      </w:r>
      <w:r w:rsidR="002C2BBB" w:rsidRPr="002C2BBB">
        <w:rPr>
          <w:rFonts w:asciiTheme="majorHAnsi" w:hAnsiTheme="majorHAnsi" w:cstheme="majorHAnsi"/>
          <w:i/>
        </w:rPr>
        <w:t>Universal Periodic Review</w:t>
      </w:r>
      <w:r w:rsidR="002C2BBB" w:rsidRPr="002C2BBB">
        <w:rPr>
          <w:rFonts w:asciiTheme="majorHAnsi" w:hAnsiTheme="majorHAnsi" w:cstheme="majorHAnsi"/>
        </w:rPr>
        <w:t xml:space="preserve"> of Ecuador in 2012.</w:t>
      </w:r>
      <w:r w:rsidR="002C2BBB" w:rsidRPr="002C2BBB">
        <w:rPr>
          <w:rStyle w:val="FootnoteReference"/>
          <w:rFonts w:asciiTheme="majorHAnsi" w:hAnsiTheme="majorHAnsi" w:cstheme="majorHAnsi"/>
        </w:rPr>
        <w:footnoteReference w:id="8"/>
      </w:r>
    </w:p>
    <w:p w14:paraId="0061CBA6" w14:textId="063A09E4" w:rsidR="00BC6C90" w:rsidRPr="002C2BBB" w:rsidRDefault="00BC6C90" w:rsidP="007A36F3">
      <w:pPr>
        <w:spacing w:after="120"/>
        <w:rPr>
          <w:rFonts w:asciiTheme="majorHAnsi" w:hAnsiTheme="majorHAnsi" w:cstheme="majorHAnsi"/>
          <w:b/>
        </w:rPr>
      </w:pPr>
    </w:p>
    <w:p w14:paraId="73A734C1" w14:textId="77777777" w:rsidR="009C24BF" w:rsidRPr="002C2BBB" w:rsidRDefault="00482BF9" w:rsidP="007A21C3">
      <w:pPr>
        <w:rPr>
          <w:rFonts w:asciiTheme="majorHAnsi" w:hAnsiTheme="majorHAnsi" w:cstheme="majorHAnsi"/>
          <w:i/>
          <w:iCs/>
        </w:rPr>
      </w:pPr>
      <w:r w:rsidRPr="002C2BBB">
        <w:rPr>
          <w:rFonts w:asciiTheme="majorHAnsi" w:hAnsiTheme="majorHAnsi" w:cstheme="majorHAnsi"/>
          <w:i/>
          <w:iCs/>
        </w:rPr>
        <w:t>B</w:t>
      </w:r>
      <w:r w:rsidR="009C24BF" w:rsidRPr="002C2BBB">
        <w:rPr>
          <w:rFonts w:asciiTheme="majorHAnsi" w:hAnsiTheme="majorHAnsi" w:cstheme="majorHAnsi"/>
          <w:i/>
          <w:iCs/>
        </w:rPr>
        <w:t>riefing prepared by the Global Initiative to End All Corporal Punishment of Children</w:t>
      </w:r>
    </w:p>
    <w:p w14:paraId="3B3EA53F" w14:textId="7DF29336" w:rsidR="008D6D66" w:rsidRPr="002C2BBB" w:rsidRDefault="00525287" w:rsidP="007A21C3">
      <w:pPr>
        <w:rPr>
          <w:rFonts w:asciiTheme="majorHAnsi" w:hAnsiTheme="majorHAnsi" w:cstheme="majorHAnsi"/>
          <w:i/>
          <w:iCs/>
        </w:rPr>
      </w:pPr>
      <w:hyperlink r:id="rId15" w:history="1">
        <w:r w:rsidR="009C24BF" w:rsidRPr="002C2BBB">
          <w:rPr>
            <w:rStyle w:val="Hyperlink"/>
            <w:rFonts w:asciiTheme="majorHAnsi" w:hAnsiTheme="majorHAnsi" w:cstheme="majorHAnsi"/>
            <w:i/>
            <w:iCs/>
          </w:rPr>
          <w:t>www.endcorporalpunishment.org</w:t>
        </w:r>
      </w:hyperlink>
      <w:r w:rsidR="009C24BF" w:rsidRPr="002C2BBB">
        <w:rPr>
          <w:rFonts w:asciiTheme="majorHAnsi" w:hAnsiTheme="majorHAnsi" w:cstheme="majorHAnsi"/>
          <w:i/>
          <w:iCs/>
        </w:rPr>
        <w:t xml:space="preserve">; </w:t>
      </w:r>
      <w:hyperlink r:id="rId16" w:history="1">
        <w:r w:rsidR="009C24BF" w:rsidRPr="002C2BBB">
          <w:rPr>
            <w:rStyle w:val="Hyperlink"/>
            <w:rFonts w:asciiTheme="majorHAnsi" w:hAnsiTheme="majorHAnsi" w:cstheme="majorHAnsi"/>
            <w:i/>
            <w:iCs/>
          </w:rPr>
          <w:t>info@endcorporalpunishment.org</w:t>
        </w:r>
      </w:hyperlink>
    </w:p>
    <w:sectPr w:rsidR="008D6D66" w:rsidRPr="002C2BBB"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78F0B" w14:textId="77777777" w:rsidR="009009C8" w:rsidRDefault="009009C8">
      <w:r>
        <w:separator/>
      </w:r>
    </w:p>
  </w:endnote>
  <w:endnote w:type="continuationSeparator" w:id="0">
    <w:p w14:paraId="3C43B94C" w14:textId="77777777" w:rsidR="009009C8" w:rsidRDefault="0090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7A715952"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525287">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4CF816" w14:textId="77777777" w:rsidR="009009C8" w:rsidRDefault="009009C8">
      <w:r>
        <w:separator/>
      </w:r>
    </w:p>
  </w:footnote>
  <w:footnote w:type="continuationSeparator" w:id="0">
    <w:p w14:paraId="2968020B" w14:textId="77777777" w:rsidR="009009C8" w:rsidRDefault="009009C8">
      <w:r>
        <w:continuationSeparator/>
      </w:r>
    </w:p>
  </w:footnote>
  <w:footnote w:id="1">
    <w:p w14:paraId="7306DD3C" w14:textId="3EA8A1D4" w:rsidR="007F7529" w:rsidRPr="002C2BBB" w:rsidRDefault="007F7529" w:rsidP="007F7529">
      <w:pPr>
        <w:pStyle w:val="FootnoteText"/>
        <w:rPr>
          <w:rFonts w:asciiTheme="majorHAnsi" w:hAnsiTheme="majorHAnsi" w:cstheme="majorHAnsi"/>
        </w:rPr>
      </w:pPr>
      <w:r w:rsidRPr="002C2BBB">
        <w:rPr>
          <w:rStyle w:val="FootnoteReference"/>
          <w:rFonts w:asciiTheme="majorHAnsi" w:hAnsiTheme="majorHAnsi" w:cstheme="majorHAnsi"/>
        </w:rPr>
        <w:footnoteRef/>
      </w:r>
      <w:r w:rsidRPr="002C2BBB">
        <w:rPr>
          <w:rFonts w:asciiTheme="majorHAnsi" w:hAnsiTheme="majorHAnsi" w:cstheme="majorHAnsi"/>
        </w:rPr>
        <w:t xml:space="preserve"> Pinheiro, P. S. (2006), </w:t>
      </w:r>
      <w:r w:rsidRPr="002C2BBB">
        <w:rPr>
          <w:rFonts w:asciiTheme="majorHAnsi" w:hAnsiTheme="majorHAnsi" w:cstheme="majorHAnsi"/>
          <w:i/>
        </w:rPr>
        <w:t>World Report on Violence against Children</w:t>
      </w:r>
      <w:r w:rsidRPr="002C2BBB">
        <w:rPr>
          <w:rFonts w:asciiTheme="majorHAnsi" w:hAnsiTheme="majorHAnsi" w:cstheme="majorHAnsi"/>
        </w:rPr>
        <w:t>, Geneva: United Nations. See also Krug E. G. et al (eds) (2002),</w:t>
      </w:r>
      <w:r w:rsidRPr="002C2BBB">
        <w:rPr>
          <w:rFonts w:asciiTheme="majorHAnsi" w:hAnsiTheme="majorHAnsi" w:cstheme="majorHAnsi"/>
          <w:i/>
          <w:iCs/>
        </w:rPr>
        <w:t xml:space="preserve"> World Report on Violence and Health, </w:t>
      </w:r>
      <w:r w:rsidRPr="002C2BBB">
        <w:rPr>
          <w:rFonts w:asciiTheme="majorHAnsi" w:hAnsiTheme="majorHAnsi" w:cstheme="majorHAnsi"/>
        </w:rPr>
        <w:t>Geneva: World Health Organisation</w:t>
      </w:r>
    </w:p>
  </w:footnote>
  <w:footnote w:id="2">
    <w:p w14:paraId="2AEC4550" w14:textId="77777777" w:rsidR="00A13C3D" w:rsidRPr="002C2BBB" w:rsidRDefault="00A13C3D" w:rsidP="00A13C3D">
      <w:pPr>
        <w:pStyle w:val="FootnoteText"/>
        <w:rPr>
          <w:rFonts w:asciiTheme="majorHAnsi" w:hAnsiTheme="majorHAnsi" w:cstheme="majorHAnsi"/>
          <w:lang w:val="en-US"/>
        </w:rPr>
      </w:pPr>
      <w:r w:rsidRPr="002C2BBB">
        <w:rPr>
          <w:rStyle w:val="FootnoteReference"/>
          <w:rFonts w:asciiTheme="majorHAnsi" w:hAnsiTheme="majorHAnsi" w:cstheme="majorHAnsi"/>
        </w:rPr>
        <w:footnoteRef/>
      </w:r>
      <w:r w:rsidRPr="002C2BBB">
        <w:rPr>
          <w:rFonts w:asciiTheme="majorHAnsi" w:hAnsiTheme="majorHAnsi" w:cstheme="majorHAnsi"/>
        </w:rPr>
        <w:t xml:space="preserve"> See, for example, </w:t>
      </w:r>
      <w:r w:rsidRPr="002C2BBB">
        <w:rPr>
          <w:rFonts w:asciiTheme="majorHAnsi" w:hAnsiTheme="majorHAnsi" w:cstheme="majorHAnsi"/>
          <w:i/>
        </w:rPr>
        <w:t>The Star</w:t>
      </w:r>
      <w:r w:rsidRPr="002C2BBB">
        <w:rPr>
          <w:rFonts w:asciiTheme="majorHAnsi" w:hAnsiTheme="majorHAnsi" w:cstheme="majorHAnsi"/>
        </w:rPr>
        <w:t xml:space="preserve">, 11 May 2003; </w:t>
      </w:r>
      <w:r w:rsidRPr="002C2BBB">
        <w:rPr>
          <w:rFonts w:asciiTheme="majorHAnsi" w:hAnsiTheme="majorHAnsi" w:cstheme="majorHAnsi"/>
          <w:i/>
        </w:rPr>
        <w:t>Hemisphere</w:t>
      </w:r>
      <w:r w:rsidRPr="002C2BBB">
        <w:rPr>
          <w:rFonts w:asciiTheme="majorHAnsi" w:hAnsiTheme="majorHAnsi" w:cstheme="majorHAnsi"/>
        </w:rPr>
        <w:t>, 22 March 2004;</w:t>
      </w:r>
      <w:r w:rsidRPr="002C2BBB">
        <w:rPr>
          <w:rFonts w:asciiTheme="majorHAnsi" w:hAnsiTheme="majorHAnsi" w:cstheme="majorHAnsi"/>
          <w:i/>
        </w:rPr>
        <w:t xml:space="preserve"> IPSNews.net</w:t>
      </w:r>
      <w:r w:rsidRPr="002C2BBB">
        <w:rPr>
          <w:rFonts w:asciiTheme="majorHAnsi" w:hAnsiTheme="majorHAnsi" w:cstheme="majorHAnsi"/>
        </w:rPr>
        <w:t>, 26 May 2010</w:t>
      </w:r>
    </w:p>
  </w:footnote>
  <w:footnote w:id="3">
    <w:p w14:paraId="05F1F97D" w14:textId="77777777" w:rsidR="00A13C3D" w:rsidRPr="002C2BBB" w:rsidRDefault="00A13C3D" w:rsidP="00A13C3D">
      <w:pPr>
        <w:pStyle w:val="FootnoteText"/>
        <w:rPr>
          <w:rFonts w:asciiTheme="majorHAnsi" w:hAnsiTheme="majorHAnsi" w:cstheme="majorHAnsi"/>
          <w:lang w:val="en-US"/>
        </w:rPr>
      </w:pPr>
      <w:r w:rsidRPr="002C2BBB">
        <w:rPr>
          <w:rStyle w:val="FootnoteReference"/>
          <w:rFonts w:asciiTheme="majorHAnsi" w:hAnsiTheme="majorHAnsi" w:cstheme="majorHAnsi"/>
        </w:rPr>
        <w:footnoteRef/>
      </w:r>
      <w:r w:rsidRPr="002C2BBB">
        <w:rPr>
          <w:rFonts w:asciiTheme="majorHAnsi" w:hAnsiTheme="majorHAnsi" w:cstheme="majorHAnsi"/>
        </w:rPr>
        <w:t xml:space="preserve"> </w:t>
      </w:r>
      <w:proofErr w:type="gramStart"/>
      <w:r w:rsidRPr="002C2BBB">
        <w:rPr>
          <w:rFonts w:asciiTheme="majorHAnsi" w:hAnsiTheme="majorHAnsi" w:cstheme="majorHAnsi"/>
        </w:rPr>
        <w:t>5 July 2012, A/HRC/21/4, Report of the working group, paras.</w:t>
      </w:r>
      <w:proofErr w:type="gramEnd"/>
      <w:r w:rsidRPr="002C2BBB">
        <w:rPr>
          <w:rFonts w:asciiTheme="majorHAnsi" w:hAnsiTheme="majorHAnsi" w:cstheme="majorHAnsi"/>
        </w:rPr>
        <w:t xml:space="preserve"> 135(21) and 135(22)</w:t>
      </w:r>
    </w:p>
  </w:footnote>
  <w:footnote w:id="4">
    <w:p w14:paraId="35973A75" w14:textId="77777777" w:rsidR="00A13C3D" w:rsidRPr="002C2BBB" w:rsidRDefault="00A13C3D" w:rsidP="00A13C3D">
      <w:pPr>
        <w:pStyle w:val="FootnoteText"/>
        <w:rPr>
          <w:rFonts w:asciiTheme="majorHAnsi" w:hAnsiTheme="majorHAnsi" w:cstheme="majorHAnsi"/>
        </w:rPr>
      </w:pPr>
      <w:r w:rsidRPr="002C2BBB">
        <w:rPr>
          <w:rStyle w:val="FootnoteReference"/>
          <w:rFonts w:asciiTheme="majorHAnsi" w:hAnsiTheme="majorHAnsi" w:cstheme="majorHAnsi"/>
        </w:rPr>
        <w:footnoteRef/>
      </w:r>
      <w:r w:rsidRPr="002C2BBB">
        <w:rPr>
          <w:rFonts w:asciiTheme="majorHAnsi" w:hAnsiTheme="majorHAnsi" w:cstheme="majorHAnsi"/>
        </w:rPr>
        <w:t xml:space="preserve"> Information given by ChildFund Ecuador, January 2017</w:t>
      </w:r>
    </w:p>
  </w:footnote>
  <w:footnote w:id="5">
    <w:p w14:paraId="70AB4AEF" w14:textId="77AA8FAF" w:rsidR="002C2BBB" w:rsidRPr="002C2BBB" w:rsidRDefault="002C2BBB">
      <w:pPr>
        <w:pStyle w:val="FootnoteText"/>
        <w:rPr>
          <w:rFonts w:asciiTheme="majorHAnsi" w:hAnsiTheme="majorHAnsi" w:cstheme="majorHAnsi"/>
        </w:rPr>
      </w:pPr>
      <w:r w:rsidRPr="002C2BBB">
        <w:rPr>
          <w:rStyle w:val="FootnoteReference"/>
          <w:rFonts w:asciiTheme="majorHAnsi" w:hAnsiTheme="majorHAnsi" w:cstheme="majorHAnsi"/>
        </w:rPr>
        <w:footnoteRef/>
      </w:r>
      <w:r w:rsidRPr="002C2BBB">
        <w:rPr>
          <w:rFonts w:asciiTheme="majorHAnsi" w:hAnsiTheme="majorHAnsi" w:cstheme="majorHAnsi"/>
        </w:rPr>
        <w:t xml:space="preserve"> </w:t>
      </w:r>
      <w:proofErr w:type="gramStart"/>
      <w:r w:rsidRPr="002C2BBB">
        <w:rPr>
          <w:rFonts w:asciiTheme="majorHAnsi" w:hAnsiTheme="majorHAnsi" w:cstheme="majorHAnsi"/>
        </w:rPr>
        <w:t>13 September 2005, CRC/C/15/Add.262, Concluding observations on second/third report, paras.</w:t>
      </w:r>
      <w:proofErr w:type="gramEnd"/>
      <w:r w:rsidRPr="002C2BBB">
        <w:rPr>
          <w:rFonts w:asciiTheme="majorHAnsi" w:hAnsiTheme="majorHAnsi" w:cstheme="majorHAnsi"/>
        </w:rPr>
        <w:t xml:space="preserve"> </w:t>
      </w:r>
      <w:proofErr w:type="gramStart"/>
      <w:r w:rsidRPr="002C2BBB">
        <w:rPr>
          <w:rFonts w:asciiTheme="majorHAnsi" w:hAnsiTheme="majorHAnsi" w:cstheme="majorHAnsi"/>
        </w:rPr>
        <w:t>37, 38, 39, 73 and 74; 2 March 2010, CRC/C/ECU/CO/4, Concluding observations on fourth report, paras.</w:t>
      </w:r>
      <w:proofErr w:type="gramEnd"/>
      <w:r w:rsidRPr="002C2BBB">
        <w:rPr>
          <w:rFonts w:asciiTheme="majorHAnsi" w:hAnsiTheme="majorHAnsi" w:cstheme="majorHAnsi"/>
        </w:rPr>
        <w:t xml:space="preserve"> 7, 8, 9, 10, 45, 46, 47, 64 and 65</w:t>
      </w:r>
    </w:p>
  </w:footnote>
  <w:footnote w:id="6">
    <w:p w14:paraId="726073D2" w14:textId="1888B6E2" w:rsidR="002C2BBB" w:rsidRPr="002C2BBB" w:rsidRDefault="002C2BBB">
      <w:pPr>
        <w:pStyle w:val="FootnoteText"/>
        <w:rPr>
          <w:rFonts w:asciiTheme="majorHAnsi" w:hAnsiTheme="majorHAnsi" w:cstheme="majorHAnsi"/>
        </w:rPr>
      </w:pPr>
      <w:r w:rsidRPr="002C2BBB">
        <w:rPr>
          <w:rStyle w:val="FootnoteReference"/>
          <w:rFonts w:asciiTheme="majorHAnsi" w:hAnsiTheme="majorHAnsi" w:cstheme="majorHAnsi"/>
        </w:rPr>
        <w:footnoteRef/>
      </w:r>
      <w:r w:rsidRPr="002C2BBB">
        <w:rPr>
          <w:rFonts w:asciiTheme="majorHAnsi" w:hAnsiTheme="majorHAnsi" w:cstheme="majorHAnsi"/>
        </w:rPr>
        <w:t xml:space="preserve"> </w:t>
      </w:r>
      <w:proofErr w:type="gramStart"/>
      <w:r w:rsidRPr="002C2BBB">
        <w:rPr>
          <w:rFonts w:asciiTheme="majorHAnsi" w:hAnsiTheme="majorHAnsi" w:cstheme="majorHAnsi"/>
        </w:rPr>
        <w:t>4 November 2009, CCPR/C/ECU/CO/5, Concluding observations on fifth/sixth report, para.</w:t>
      </w:r>
      <w:proofErr w:type="gramEnd"/>
      <w:r w:rsidRPr="002C2BBB">
        <w:rPr>
          <w:rFonts w:asciiTheme="majorHAnsi" w:hAnsiTheme="majorHAnsi" w:cstheme="majorHAnsi"/>
        </w:rPr>
        <w:t xml:space="preserve"> 14</w:t>
      </w:r>
    </w:p>
  </w:footnote>
  <w:footnote w:id="7">
    <w:p w14:paraId="1D56BC00" w14:textId="7FCF4BD0" w:rsidR="002C2BBB" w:rsidRPr="002C2BBB" w:rsidRDefault="002C2BBB">
      <w:pPr>
        <w:pStyle w:val="FootnoteText"/>
        <w:rPr>
          <w:rFonts w:asciiTheme="majorHAnsi" w:hAnsiTheme="majorHAnsi" w:cstheme="majorHAnsi"/>
        </w:rPr>
      </w:pPr>
      <w:r w:rsidRPr="002C2BBB">
        <w:rPr>
          <w:rStyle w:val="FootnoteReference"/>
          <w:rFonts w:asciiTheme="majorHAnsi" w:hAnsiTheme="majorHAnsi" w:cstheme="majorHAnsi"/>
        </w:rPr>
        <w:footnoteRef/>
      </w:r>
      <w:r w:rsidRPr="002C2BBB">
        <w:rPr>
          <w:rFonts w:asciiTheme="majorHAnsi" w:hAnsiTheme="majorHAnsi" w:cstheme="majorHAnsi"/>
        </w:rPr>
        <w:t xml:space="preserve"> 7 December 2010, </w:t>
      </w:r>
      <w:r w:rsidRPr="002C2BBB">
        <w:rPr>
          <w:rFonts w:asciiTheme="majorHAnsi" w:hAnsiTheme="majorHAnsi" w:cstheme="majorHAnsi"/>
          <w:bCs/>
        </w:rPr>
        <w:t>CAT/C/ECU/CO/4-6, Concluding observations on fourth-sixth report, para. 18</w:t>
      </w:r>
    </w:p>
  </w:footnote>
  <w:footnote w:id="8">
    <w:p w14:paraId="4B8650A3" w14:textId="59B8EFA1" w:rsidR="002C2BBB" w:rsidRPr="002C2BBB" w:rsidRDefault="002C2BBB">
      <w:pPr>
        <w:pStyle w:val="FootnoteText"/>
        <w:rPr>
          <w:rFonts w:asciiTheme="majorHAnsi" w:hAnsiTheme="majorHAnsi" w:cstheme="majorHAnsi"/>
          <w:lang w:val="en-US"/>
        </w:rPr>
      </w:pPr>
      <w:r w:rsidRPr="002C2BBB">
        <w:rPr>
          <w:rStyle w:val="FootnoteReference"/>
          <w:rFonts w:asciiTheme="majorHAnsi" w:hAnsiTheme="majorHAnsi" w:cstheme="majorHAnsi"/>
        </w:rPr>
        <w:footnoteRef/>
      </w:r>
      <w:r w:rsidRPr="002C2BBB">
        <w:rPr>
          <w:rFonts w:asciiTheme="majorHAnsi" w:hAnsiTheme="majorHAnsi" w:cstheme="majorHAnsi"/>
        </w:rPr>
        <w:t xml:space="preserve"> </w:t>
      </w:r>
      <w:r w:rsidRPr="002C2BBB">
        <w:rPr>
          <w:rStyle w:val="FootnoteReference"/>
          <w:rFonts w:asciiTheme="majorHAnsi" w:hAnsiTheme="majorHAnsi" w:cstheme="majorHAnsi"/>
        </w:rPr>
        <w:footnoteRef/>
      </w:r>
      <w:r w:rsidRPr="002C2BBB">
        <w:rPr>
          <w:rFonts w:asciiTheme="majorHAnsi" w:hAnsiTheme="majorHAnsi" w:cstheme="majorHAnsi"/>
        </w:rPr>
        <w:t xml:space="preserve"> </w:t>
      </w:r>
      <w:proofErr w:type="gramStart"/>
      <w:r w:rsidRPr="002C2BBB">
        <w:rPr>
          <w:rFonts w:asciiTheme="majorHAnsi" w:hAnsiTheme="majorHAnsi" w:cstheme="majorHAnsi"/>
        </w:rPr>
        <w:t>5 July 2012, A/HRC/21/4, Report of the working group, para.</w:t>
      </w:r>
      <w:proofErr w:type="gramEnd"/>
      <w:r w:rsidRPr="002C2BBB">
        <w:rPr>
          <w:rFonts w:asciiTheme="majorHAnsi" w:hAnsiTheme="majorHAnsi" w:cstheme="majorHAnsi"/>
        </w:rPr>
        <w:t xml:space="preserve"> 135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2DB5"/>
    <w:rsid w:val="000C4EBD"/>
    <w:rsid w:val="000D7F80"/>
    <w:rsid w:val="000E558E"/>
    <w:rsid w:val="00106569"/>
    <w:rsid w:val="0014131F"/>
    <w:rsid w:val="00142366"/>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F68F0"/>
    <w:rsid w:val="00205A1A"/>
    <w:rsid w:val="002062C6"/>
    <w:rsid w:val="00215035"/>
    <w:rsid w:val="002230EE"/>
    <w:rsid w:val="00224BD1"/>
    <w:rsid w:val="00237875"/>
    <w:rsid w:val="00242520"/>
    <w:rsid w:val="00250C7D"/>
    <w:rsid w:val="00251489"/>
    <w:rsid w:val="002638C7"/>
    <w:rsid w:val="00264AF9"/>
    <w:rsid w:val="00272F68"/>
    <w:rsid w:val="002748BD"/>
    <w:rsid w:val="00285A47"/>
    <w:rsid w:val="00291C4B"/>
    <w:rsid w:val="002A01E3"/>
    <w:rsid w:val="002A06FC"/>
    <w:rsid w:val="002A3229"/>
    <w:rsid w:val="002A7206"/>
    <w:rsid w:val="002C2BBB"/>
    <w:rsid w:val="002D6FD4"/>
    <w:rsid w:val="002E09C9"/>
    <w:rsid w:val="002E4E5B"/>
    <w:rsid w:val="002E61CE"/>
    <w:rsid w:val="00306C1D"/>
    <w:rsid w:val="00307A90"/>
    <w:rsid w:val="003144A8"/>
    <w:rsid w:val="00315F04"/>
    <w:rsid w:val="00316151"/>
    <w:rsid w:val="003161D2"/>
    <w:rsid w:val="00322E14"/>
    <w:rsid w:val="00327C1C"/>
    <w:rsid w:val="00353CF1"/>
    <w:rsid w:val="00353EF8"/>
    <w:rsid w:val="00361051"/>
    <w:rsid w:val="0036194C"/>
    <w:rsid w:val="003653BB"/>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F41"/>
    <w:rsid w:val="00463C10"/>
    <w:rsid w:val="00466A97"/>
    <w:rsid w:val="004737EE"/>
    <w:rsid w:val="0048230E"/>
    <w:rsid w:val="00482BF9"/>
    <w:rsid w:val="00490379"/>
    <w:rsid w:val="004A1897"/>
    <w:rsid w:val="004B3464"/>
    <w:rsid w:val="004B5EB3"/>
    <w:rsid w:val="004C3E11"/>
    <w:rsid w:val="004D0FF8"/>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25287"/>
    <w:rsid w:val="00535831"/>
    <w:rsid w:val="00543B9A"/>
    <w:rsid w:val="0055414A"/>
    <w:rsid w:val="00581B3E"/>
    <w:rsid w:val="00581D48"/>
    <w:rsid w:val="0059593D"/>
    <w:rsid w:val="00597780"/>
    <w:rsid w:val="005A212D"/>
    <w:rsid w:val="005A66D2"/>
    <w:rsid w:val="005A7272"/>
    <w:rsid w:val="005B31F1"/>
    <w:rsid w:val="005B5315"/>
    <w:rsid w:val="005C28E4"/>
    <w:rsid w:val="005C2EDC"/>
    <w:rsid w:val="005C4DDD"/>
    <w:rsid w:val="005D1998"/>
    <w:rsid w:val="005E0F62"/>
    <w:rsid w:val="005E224B"/>
    <w:rsid w:val="005E2DC2"/>
    <w:rsid w:val="005F292A"/>
    <w:rsid w:val="005F3BD7"/>
    <w:rsid w:val="0060486A"/>
    <w:rsid w:val="00605D18"/>
    <w:rsid w:val="006101B1"/>
    <w:rsid w:val="0061376B"/>
    <w:rsid w:val="00620321"/>
    <w:rsid w:val="00620FAB"/>
    <w:rsid w:val="00623A0A"/>
    <w:rsid w:val="0062663B"/>
    <w:rsid w:val="00633745"/>
    <w:rsid w:val="00636AA7"/>
    <w:rsid w:val="006460B8"/>
    <w:rsid w:val="00655F1A"/>
    <w:rsid w:val="00681915"/>
    <w:rsid w:val="00683188"/>
    <w:rsid w:val="00683622"/>
    <w:rsid w:val="006969BA"/>
    <w:rsid w:val="00697EC0"/>
    <w:rsid w:val="006B237E"/>
    <w:rsid w:val="006B76CE"/>
    <w:rsid w:val="006C5E89"/>
    <w:rsid w:val="006C6EBB"/>
    <w:rsid w:val="006E3A2C"/>
    <w:rsid w:val="0070646C"/>
    <w:rsid w:val="007109A9"/>
    <w:rsid w:val="00716B5D"/>
    <w:rsid w:val="0072294E"/>
    <w:rsid w:val="00751244"/>
    <w:rsid w:val="007604D4"/>
    <w:rsid w:val="00765EBD"/>
    <w:rsid w:val="00766D98"/>
    <w:rsid w:val="00767639"/>
    <w:rsid w:val="00785749"/>
    <w:rsid w:val="007915BB"/>
    <w:rsid w:val="00797BE0"/>
    <w:rsid w:val="00797CC8"/>
    <w:rsid w:val="007A21C3"/>
    <w:rsid w:val="007A36F3"/>
    <w:rsid w:val="007B15F5"/>
    <w:rsid w:val="007B398A"/>
    <w:rsid w:val="007B4603"/>
    <w:rsid w:val="007B540F"/>
    <w:rsid w:val="007C22B7"/>
    <w:rsid w:val="007C397C"/>
    <w:rsid w:val="007D2F31"/>
    <w:rsid w:val="007F25EE"/>
    <w:rsid w:val="007F5F26"/>
    <w:rsid w:val="007F709A"/>
    <w:rsid w:val="007F7529"/>
    <w:rsid w:val="007F791E"/>
    <w:rsid w:val="00825FA5"/>
    <w:rsid w:val="00826CD2"/>
    <w:rsid w:val="008331E5"/>
    <w:rsid w:val="00833827"/>
    <w:rsid w:val="0084473A"/>
    <w:rsid w:val="00844B60"/>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7F66"/>
    <w:rsid w:val="0094061F"/>
    <w:rsid w:val="00955525"/>
    <w:rsid w:val="00963DD6"/>
    <w:rsid w:val="0098296F"/>
    <w:rsid w:val="00986253"/>
    <w:rsid w:val="00990A46"/>
    <w:rsid w:val="00994D13"/>
    <w:rsid w:val="009A2C6E"/>
    <w:rsid w:val="009A2D05"/>
    <w:rsid w:val="009A464A"/>
    <w:rsid w:val="009C24BF"/>
    <w:rsid w:val="009C25E9"/>
    <w:rsid w:val="009C687E"/>
    <w:rsid w:val="009D6E71"/>
    <w:rsid w:val="009E0C08"/>
    <w:rsid w:val="009E2C0A"/>
    <w:rsid w:val="009E395D"/>
    <w:rsid w:val="009F5901"/>
    <w:rsid w:val="009F5C73"/>
    <w:rsid w:val="00A1392E"/>
    <w:rsid w:val="00A13C3D"/>
    <w:rsid w:val="00A20DE1"/>
    <w:rsid w:val="00A26D5D"/>
    <w:rsid w:val="00A34229"/>
    <w:rsid w:val="00A52185"/>
    <w:rsid w:val="00A52BB4"/>
    <w:rsid w:val="00A53A7A"/>
    <w:rsid w:val="00A542FD"/>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F1402"/>
    <w:rsid w:val="00C004A4"/>
    <w:rsid w:val="00C17385"/>
    <w:rsid w:val="00C237B1"/>
    <w:rsid w:val="00C252DE"/>
    <w:rsid w:val="00C278E1"/>
    <w:rsid w:val="00C37622"/>
    <w:rsid w:val="00C518E3"/>
    <w:rsid w:val="00C63547"/>
    <w:rsid w:val="00C64EA1"/>
    <w:rsid w:val="00C82792"/>
    <w:rsid w:val="00C91BB2"/>
    <w:rsid w:val="00C96E68"/>
    <w:rsid w:val="00C973D3"/>
    <w:rsid w:val="00C97A90"/>
    <w:rsid w:val="00C97C42"/>
    <w:rsid w:val="00CC09E1"/>
    <w:rsid w:val="00CD12D5"/>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C20AE"/>
    <w:rsid w:val="00DE4FD8"/>
    <w:rsid w:val="00DF2A6A"/>
    <w:rsid w:val="00DF6FBF"/>
    <w:rsid w:val="00DF749A"/>
    <w:rsid w:val="00E120C8"/>
    <w:rsid w:val="00E218F1"/>
    <w:rsid w:val="00E2216C"/>
    <w:rsid w:val="00E262BB"/>
    <w:rsid w:val="00E32579"/>
    <w:rsid w:val="00E33299"/>
    <w:rsid w:val="00E348D1"/>
    <w:rsid w:val="00E37399"/>
    <w:rsid w:val="00E439B3"/>
    <w:rsid w:val="00E4774B"/>
    <w:rsid w:val="00E511FD"/>
    <w:rsid w:val="00E64992"/>
    <w:rsid w:val="00E745E0"/>
    <w:rsid w:val="00E74E94"/>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62B89EA-8DF0-452F-917A-48BB01C60730}"/>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C24E6B0F-4B54-46BD-9646-BC26820481C2}"/>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1</TotalTime>
  <Pages>4</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10105</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2017-06-27T19:18:00Z</dcterms:created>
  <dcterms:modified xsi:type="dcterms:W3CDTF">2017-06-27T19:18:00Z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