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850F32" w14:textId="77777777" w:rsidR="00C54F40" w:rsidRPr="00807A83" w:rsidRDefault="00D60346" w:rsidP="00E059DC">
      <w:bookmarkStart w:id="0" w:name="_GoBack"/>
      <w:bookmarkEnd w:id="0"/>
      <w:r w:rsidRPr="00807A83">
        <w:rPr>
          <w:noProof/>
          <w:lang w:eastAsia="en-GB"/>
        </w:rPr>
        <w:drawing>
          <wp:anchor distT="114300" distB="114300" distL="114300" distR="114300" simplePos="0" relativeHeight="251658240" behindDoc="0" locked="0" layoutInCell="1" hidden="0" allowOverlap="1" wp14:anchorId="6823DF79" wp14:editId="434100E5">
            <wp:simplePos x="0" y="0"/>
            <wp:positionH relativeFrom="column">
              <wp:posOffset>2360775</wp:posOffset>
            </wp:positionH>
            <wp:positionV relativeFrom="paragraph">
              <wp:posOffset>114300</wp:posOffset>
            </wp:positionV>
            <wp:extent cx="1010379" cy="1004888"/>
            <wp:effectExtent l="0" t="0" r="0" b="0"/>
            <wp:wrapSquare wrapText="bothSides" distT="114300" distB="11430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010379" cy="1004888"/>
                    </a:xfrm>
                    <a:prstGeom prst="rect">
                      <a:avLst/>
                    </a:prstGeom>
                    <a:ln/>
                  </pic:spPr>
                </pic:pic>
              </a:graphicData>
            </a:graphic>
          </wp:anchor>
        </w:drawing>
      </w:r>
    </w:p>
    <w:p w14:paraId="62A4D664" w14:textId="77777777" w:rsidR="00C54F40" w:rsidRPr="00807A83" w:rsidRDefault="00C54F40" w:rsidP="00E059DC"/>
    <w:p w14:paraId="68C1A360" w14:textId="77777777" w:rsidR="00C54F40" w:rsidRPr="00807A83" w:rsidRDefault="00C54F40" w:rsidP="00E059DC"/>
    <w:p w14:paraId="67A58D0A" w14:textId="77777777" w:rsidR="00C54F40" w:rsidRPr="00807A83" w:rsidRDefault="00C54F40" w:rsidP="00E059DC"/>
    <w:p w14:paraId="55209970" w14:textId="77777777" w:rsidR="00C54F40" w:rsidRPr="00807A83" w:rsidRDefault="00C54F40" w:rsidP="00E059DC"/>
    <w:p w14:paraId="5EAB519A" w14:textId="77777777" w:rsidR="00C54F40" w:rsidRPr="00807A83" w:rsidRDefault="00C54F40" w:rsidP="00E059DC"/>
    <w:p w14:paraId="6D665AB5" w14:textId="77777777" w:rsidR="00C54F40" w:rsidRPr="00807A83" w:rsidRDefault="00C54F40" w:rsidP="00E059DC"/>
    <w:p w14:paraId="0AB2C2D3" w14:textId="77777777" w:rsidR="00C54F40" w:rsidRPr="00807A83" w:rsidRDefault="00C54F40" w:rsidP="00E059DC"/>
    <w:p w14:paraId="06E8CFE1" w14:textId="77777777" w:rsidR="00C54F40" w:rsidRPr="00807A83" w:rsidRDefault="00C54F40" w:rsidP="00E059DC"/>
    <w:p w14:paraId="2C7B9932" w14:textId="77777777" w:rsidR="00C54F40" w:rsidRPr="00807A83" w:rsidRDefault="00D60346" w:rsidP="00E059DC">
      <w:pPr>
        <w:jc w:val="center"/>
      </w:pPr>
      <w:r w:rsidRPr="00807A83">
        <w:t xml:space="preserve">Individual Civil Society Report submitted to the </w:t>
      </w:r>
    </w:p>
    <w:p w14:paraId="1CB0DE52" w14:textId="77777777" w:rsidR="00C54F40" w:rsidRPr="00807A83" w:rsidRDefault="00D60346" w:rsidP="00E059DC">
      <w:pPr>
        <w:jc w:val="center"/>
      </w:pPr>
      <w:r w:rsidRPr="00807A83">
        <w:t xml:space="preserve">Committee on Economic, Social and Cultural Rights </w:t>
      </w:r>
    </w:p>
    <w:p w14:paraId="484DAA62" w14:textId="77777777" w:rsidR="00C54F40" w:rsidRPr="00807A83" w:rsidRDefault="00C54F40" w:rsidP="00E059DC">
      <w:pPr>
        <w:jc w:val="center"/>
      </w:pPr>
    </w:p>
    <w:p w14:paraId="668E4D16" w14:textId="5A8C8487" w:rsidR="00C54F40" w:rsidRDefault="00C54F40" w:rsidP="00E059DC">
      <w:pPr>
        <w:jc w:val="center"/>
      </w:pPr>
    </w:p>
    <w:p w14:paraId="5BC5043C" w14:textId="30405FCB" w:rsidR="00AB15FC" w:rsidRDefault="00AB15FC" w:rsidP="00E059DC">
      <w:pPr>
        <w:jc w:val="center"/>
      </w:pPr>
    </w:p>
    <w:p w14:paraId="30A7BB19" w14:textId="2DC18B72" w:rsidR="00AB15FC" w:rsidRDefault="00AB15FC" w:rsidP="00E059DC">
      <w:pPr>
        <w:jc w:val="center"/>
      </w:pPr>
    </w:p>
    <w:p w14:paraId="750F5453" w14:textId="77777777" w:rsidR="00AB15FC" w:rsidRPr="00807A83" w:rsidRDefault="00AB15FC" w:rsidP="00E059DC">
      <w:pPr>
        <w:jc w:val="center"/>
      </w:pPr>
    </w:p>
    <w:p w14:paraId="7C303CE0" w14:textId="77777777" w:rsidR="00C54F40" w:rsidRPr="00807A83" w:rsidRDefault="00C54F40" w:rsidP="00E059DC">
      <w:pPr>
        <w:jc w:val="center"/>
      </w:pPr>
    </w:p>
    <w:p w14:paraId="619C4F30" w14:textId="77777777" w:rsidR="00C54F40" w:rsidRPr="00807A83" w:rsidRDefault="00D60346" w:rsidP="00E059DC">
      <w:pPr>
        <w:jc w:val="center"/>
      </w:pPr>
      <w:r w:rsidRPr="00807A83">
        <w:t>*************************************</w:t>
      </w:r>
    </w:p>
    <w:p w14:paraId="4496E158" w14:textId="77777777" w:rsidR="00C54F40" w:rsidRPr="00807A83" w:rsidRDefault="00C54F40" w:rsidP="00E059DC">
      <w:pPr>
        <w:jc w:val="center"/>
      </w:pPr>
    </w:p>
    <w:p w14:paraId="6B4FBEF0" w14:textId="77777777" w:rsidR="00C54F40" w:rsidRPr="00807A83" w:rsidRDefault="00C54F40" w:rsidP="00E059DC">
      <w:pPr>
        <w:jc w:val="center"/>
      </w:pPr>
    </w:p>
    <w:p w14:paraId="6D5CF273" w14:textId="77777777" w:rsidR="00C54F40" w:rsidRPr="00807A83" w:rsidRDefault="00D60346" w:rsidP="00E059DC">
      <w:pPr>
        <w:jc w:val="center"/>
      </w:pPr>
      <w:r w:rsidRPr="00807A83">
        <w:t>For consideration in the preparation of the list of issues at the 68 Pre-Sessional Working Group (08 Mar 2021 - 12 Mar 2021)</w:t>
      </w:r>
    </w:p>
    <w:p w14:paraId="21CE09F5" w14:textId="77777777" w:rsidR="00C54F40" w:rsidRPr="00807A83" w:rsidRDefault="00C54F40" w:rsidP="00E059DC"/>
    <w:p w14:paraId="7860D04C" w14:textId="77777777" w:rsidR="00C54F40" w:rsidRPr="00807A83" w:rsidRDefault="00C54F40" w:rsidP="00E059DC"/>
    <w:p w14:paraId="3523DAB6" w14:textId="77777777" w:rsidR="00C54F40" w:rsidRPr="00807A83" w:rsidRDefault="00D60346" w:rsidP="00E059DC">
      <w:pPr>
        <w:jc w:val="center"/>
      </w:pPr>
      <w:r w:rsidRPr="00807A83">
        <w:t>*************************************</w:t>
      </w:r>
    </w:p>
    <w:p w14:paraId="3B8A4F8F" w14:textId="77777777" w:rsidR="00C54F40" w:rsidRPr="00807A83" w:rsidRDefault="00C54F40" w:rsidP="00E059DC"/>
    <w:p w14:paraId="441AF9D0" w14:textId="77777777" w:rsidR="00C54F40" w:rsidRPr="00807A83" w:rsidRDefault="00C54F40" w:rsidP="00E059DC"/>
    <w:p w14:paraId="59EE8ABC" w14:textId="77777777" w:rsidR="00C54F40" w:rsidRPr="00807A83" w:rsidRDefault="00C54F40" w:rsidP="00E059DC"/>
    <w:p w14:paraId="2F4D36E6" w14:textId="77777777" w:rsidR="00C54F40" w:rsidRPr="00807A83" w:rsidRDefault="00C54F40" w:rsidP="00E059DC"/>
    <w:p w14:paraId="403FDEE9" w14:textId="77777777" w:rsidR="00C54F40" w:rsidRPr="00807A83" w:rsidRDefault="00C54F40" w:rsidP="00E059DC"/>
    <w:p w14:paraId="6D5763D0" w14:textId="77777777" w:rsidR="00C54F40" w:rsidRPr="00807A83" w:rsidRDefault="00D60346" w:rsidP="00E059DC">
      <w:pPr>
        <w:jc w:val="center"/>
      </w:pPr>
      <w:r w:rsidRPr="00807A83">
        <w:t xml:space="preserve">Submitted by: </w:t>
      </w:r>
    </w:p>
    <w:p w14:paraId="4C9D143A" w14:textId="77777777" w:rsidR="00C54F40" w:rsidRPr="00807A83" w:rsidRDefault="00D60346" w:rsidP="00E059DC">
      <w:pPr>
        <w:jc w:val="center"/>
      </w:pPr>
      <w:r w:rsidRPr="00807A83">
        <w:t xml:space="preserve">Sounds of the Silenced </w:t>
      </w:r>
    </w:p>
    <w:p w14:paraId="411DE40A" w14:textId="77777777" w:rsidR="00C54F40" w:rsidRPr="00807A83" w:rsidRDefault="00C54F40" w:rsidP="00E059DC"/>
    <w:p w14:paraId="32C22DD9" w14:textId="77777777" w:rsidR="00C54F40" w:rsidRPr="00807A83" w:rsidRDefault="00C54F40" w:rsidP="00E059DC"/>
    <w:p w14:paraId="5E65ABFB" w14:textId="77777777" w:rsidR="00C54F40" w:rsidRPr="00807A83" w:rsidRDefault="00C54F40" w:rsidP="00E059DC"/>
    <w:p w14:paraId="7D83A754" w14:textId="77777777" w:rsidR="00C54F40" w:rsidRPr="00807A83" w:rsidRDefault="00C54F40" w:rsidP="00E059DC"/>
    <w:p w14:paraId="3EB737FA" w14:textId="77777777" w:rsidR="00C54F40" w:rsidRPr="00807A83" w:rsidRDefault="00C54F40" w:rsidP="00E059DC"/>
    <w:p w14:paraId="15EB5268" w14:textId="77777777" w:rsidR="00C54F40" w:rsidRPr="00807A83" w:rsidRDefault="00C54F40" w:rsidP="00E059DC"/>
    <w:p w14:paraId="7FC5186C" w14:textId="77777777" w:rsidR="00C54F40" w:rsidRPr="00807A83" w:rsidRDefault="00C54F40" w:rsidP="00E059DC"/>
    <w:p w14:paraId="4746F3BA" w14:textId="77777777" w:rsidR="00C54F40" w:rsidRPr="00807A83" w:rsidRDefault="00C54F40" w:rsidP="00E059DC"/>
    <w:p w14:paraId="0800F03B" w14:textId="77777777" w:rsidR="00C54F40" w:rsidRPr="00807A83" w:rsidRDefault="00D60346" w:rsidP="00E059DC">
      <w:pPr>
        <w:jc w:val="center"/>
      </w:pPr>
      <w:r w:rsidRPr="00807A83">
        <w:t xml:space="preserve">January 2021 </w:t>
      </w:r>
    </w:p>
    <w:p w14:paraId="270CA9C1" w14:textId="77777777" w:rsidR="00C54F40" w:rsidRPr="00807A83" w:rsidRDefault="00C54F40" w:rsidP="00E059DC">
      <w:pPr>
        <w:jc w:val="center"/>
      </w:pPr>
    </w:p>
    <w:p w14:paraId="2BD90BEF" w14:textId="77777777" w:rsidR="00C54F40" w:rsidRPr="00807A83" w:rsidRDefault="00C54F40" w:rsidP="00E059DC"/>
    <w:p w14:paraId="40AB99DB" w14:textId="77777777" w:rsidR="00C54F40" w:rsidRPr="00807A83" w:rsidRDefault="00C54F40" w:rsidP="00E059DC"/>
    <w:p w14:paraId="123A2BB8" w14:textId="77777777" w:rsidR="00C54F40" w:rsidRPr="00807A83" w:rsidRDefault="00C54F40" w:rsidP="00E059DC"/>
    <w:p w14:paraId="5CABFE6B" w14:textId="77777777" w:rsidR="00C54F40" w:rsidRPr="00807A83" w:rsidRDefault="00C54F40" w:rsidP="00E059DC"/>
    <w:p w14:paraId="4D4C4123" w14:textId="77777777" w:rsidR="00C54F40" w:rsidRPr="00807A83" w:rsidRDefault="00C54F40" w:rsidP="00E059DC"/>
    <w:p w14:paraId="7069BD24" w14:textId="77777777" w:rsidR="00C54F40" w:rsidRPr="00807A83" w:rsidRDefault="00C54F40" w:rsidP="00E059DC">
      <w:pPr>
        <w:rPr>
          <w:b/>
        </w:rPr>
      </w:pPr>
    </w:p>
    <w:p w14:paraId="02F68A76" w14:textId="4927387D" w:rsidR="00C54F40" w:rsidRPr="00C9202E" w:rsidRDefault="00D60346" w:rsidP="00E059DC">
      <w:pPr>
        <w:numPr>
          <w:ilvl w:val="0"/>
          <w:numId w:val="1"/>
        </w:numPr>
        <w:snapToGrid w:val="0"/>
        <w:spacing w:before="120" w:after="120"/>
        <w:rPr>
          <w:b/>
        </w:rPr>
      </w:pPr>
      <w:r w:rsidRPr="00807A83">
        <w:rPr>
          <w:b/>
        </w:rPr>
        <w:lastRenderedPageBreak/>
        <w:t xml:space="preserve">Introduction </w:t>
      </w:r>
    </w:p>
    <w:p w14:paraId="472A7F2C" w14:textId="77777777" w:rsidR="00C54F40" w:rsidRPr="00807A83" w:rsidRDefault="00D60346" w:rsidP="00E059DC">
      <w:pPr>
        <w:jc w:val="both"/>
      </w:pPr>
      <w:r w:rsidRPr="00807A83">
        <w:t>Sounds of the Silenced (“SOS”) respectfully makes this submission to the United Nations (“UN”) Committee on Economic, Social and Cultural Rights (“ESCR Committee”) as input into its consideration and adoption of the List of Issues (LOI) in advance of review of the Hong Kong SAR government’s fourth periodic report. SOS welcomes this opportunity to submit information and highlight concerns related to recent developments that impact adversely on rights under the ICESCR, especially the Right to Health (Article 12) and the Right to Education (Article 13).</w:t>
      </w:r>
    </w:p>
    <w:p w14:paraId="445D9E91" w14:textId="77777777" w:rsidR="00C54F40" w:rsidRPr="00807A83" w:rsidRDefault="00C54F40" w:rsidP="00E059DC">
      <w:pPr>
        <w:jc w:val="both"/>
      </w:pPr>
    </w:p>
    <w:p w14:paraId="45CF6BA0" w14:textId="0EB411E2" w:rsidR="00C54F40" w:rsidRPr="00807A83" w:rsidRDefault="00D60346" w:rsidP="00E059DC">
      <w:pPr>
        <w:jc w:val="both"/>
      </w:pPr>
      <w:r w:rsidRPr="00807A83">
        <w:t xml:space="preserve">SOS is a non-profit organization founded by a group of Hong Kong legal practitioners and law students in response to the 2019 protests in Hong Kong. </w:t>
      </w:r>
    </w:p>
    <w:p w14:paraId="71E772C8" w14:textId="07637CB6" w:rsidR="00807A83" w:rsidRPr="00807A83" w:rsidRDefault="00807A83" w:rsidP="00E059DC">
      <w:pPr>
        <w:snapToGrid w:val="0"/>
        <w:spacing w:before="240"/>
        <w:ind w:left="425"/>
        <w:rPr>
          <w:b/>
        </w:rPr>
      </w:pPr>
      <w:r>
        <w:rPr>
          <w:b/>
        </w:rPr>
        <w:t xml:space="preserve">2.   </w:t>
      </w:r>
      <w:r w:rsidR="00D60346" w:rsidRPr="00807A83">
        <w:rPr>
          <w:b/>
        </w:rPr>
        <w:t>Right to Health (Article 12)</w:t>
      </w:r>
    </w:p>
    <w:p w14:paraId="5283F076" w14:textId="7E3F9A01" w:rsidR="00C54F40" w:rsidRPr="00807A83" w:rsidRDefault="00D60346" w:rsidP="00E059DC">
      <w:pPr>
        <w:snapToGrid w:val="0"/>
        <w:spacing w:before="120" w:after="240"/>
        <w:ind w:left="709" w:hanging="284"/>
        <w:rPr>
          <w:b/>
        </w:rPr>
      </w:pPr>
      <w:r w:rsidRPr="00807A83">
        <w:rPr>
          <w:b/>
        </w:rPr>
        <w:t>2.1 Torture and ill treatment</w:t>
      </w:r>
    </w:p>
    <w:p w14:paraId="2AACD136" w14:textId="77777777" w:rsidR="00C54F40" w:rsidRPr="00807A83" w:rsidRDefault="00D60346" w:rsidP="00E059DC">
      <w:pPr>
        <w:jc w:val="both"/>
      </w:pPr>
      <w:r w:rsidRPr="00807A83">
        <w:t>As stipulated by the ESCR Committee in its General Comment No. 14, the right to health encompasses the right to be free from torture and other forms of cruel, inhuman and degrading treatment or punishment (“CIDTP”)</w:t>
      </w:r>
      <w:r w:rsidRPr="00807A83">
        <w:rPr>
          <w:vertAlign w:val="superscript"/>
        </w:rPr>
        <w:footnoteReference w:id="1"/>
      </w:r>
      <w:r w:rsidRPr="00807A83">
        <w:t xml:space="preserve">. </w:t>
      </w:r>
    </w:p>
    <w:p w14:paraId="42E2BF23" w14:textId="77777777" w:rsidR="00C54F40" w:rsidRPr="00807A83" w:rsidRDefault="00C54F40" w:rsidP="00E059DC">
      <w:pPr>
        <w:jc w:val="both"/>
      </w:pPr>
    </w:p>
    <w:p w14:paraId="0FCB763D" w14:textId="77777777" w:rsidR="00C54F40" w:rsidRPr="00807A83" w:rsidRDefault="00D60346" w:rsidP="00E059DC">
      <w:pPr>
        <w:jc w:val="both"/>
      </w:pPr>
      <w:r w:rsidRPr="00807A83">
        <w:t>Police brutality in the course of the 2019 protests, including instances which may amount to torture or ill treatment, was prevelant. Examples include the inappropriate use of live ammunition</w:t>
      </w:r>
      <w:r w:rsidRPr="00807A83">
        <w:rPr>
          <w:vertAlign w:val="superscript"/>
        </w:rPr>
        <w:footnoteReference w:id="2"/>
      </w:r>
      <w:r w:rsidRPr="00807A83">
        <w:t>, the aiming of kinetic impact projectiles at people’s upper bodies or heads</w:t>
      </w:r>
      <w:r w:rsidRPr="00807A83">
        <w:rPr>
          <w:vertAlign w:val="superscript"/>
        </w:rPr>
        <w:footnoteReference w:id="3"/>
      </w:r>
      <w:r w:rsidRPr="00807A83">
        <w:t>, the excessive use of force during arrests, such as beating and pepper spraying subdued protesters</w:t>
      </w:r>
      <w:r w:rsidRPr="00807A83">
        <w:rPr>
          <w:vertAlign w:val="superscript"/>
        </w:rPr>
        <w:footnoteReference w:id="4"/>
      </w:r>
      <w:r w:rsidRPr="00807A83">
        <w:t>, and abuse in detention</w:t>
      </w:r>
      <w:r w:rsidRPr="00807A83">
        <w:rPr>
          <w:vertAlign w:val="superscript"/>
        </w:rPr>
        <w:footnoteReference w:id="5"/>
      </w:r>
      <w:r w:rsidRPr="00807A83">
        <w:t xml:space="preserve">. In the interest of brevity SOS encourages the ESCR Committee to consult these reports: </w:t>
      </w:r>
    </w:p>
    <w:p w14:paraId="0B83B172" w14:textId="77777777" w:rsidR="00C54F40" w:rsidRPr="00807A83" w:rsidRDefault="00D60346" w:rsidP="00E059DC">
      <w:pPr>
        <w:numPr>
          <w:ilvl w:val="0"/>
          <w:numId w:val="2"/>
        </w:numPr>
        <w:jc w:val="both"/>
      </w:pPr>
      <w:r w:rsidRPr="00807A83">
        <w:t>Amnesty International, “How not to police a protest: unlawful use of force by Hong Kong Police” (June 2019)</w:t>
      </w:r>
      <w:r w:rsidRPr="00807A83">
        <w:rPr>
          <w:vertAlign w:val="superscript"/>
        </w:rPr>
        <w:footnoteReference w:id="6"/>
      </w:r>
    </w:p>
    <w:p w14:paraId="563B0721" w14:textId="77777777" w:rsidR="00C54F40" w:rsidRPr="00807A83" w:rsidRDefault="00D60346" w:rsidP="00E059DC">
      <w:pPr>
        <w:numPr>
          <w:ilvl w:val="0"/>
          <w:numId w:val="2"/>
        </w:numPr>
        <w:jc w:val="both"/>
      </w:pPr>
      <w:r w:rsidRPr="00807A83">
        <w:t>Amnesty International, “Hong Kong: Arbitrary arrests, brutal beatings and torture in police detention revealed” (September 2019)</w:t>
      </w:r>
      <w:r w:rsidRPr="00807A83">
        <w:rPr>
          <w:vertAlign w:val="superscript"/>
        </w:rPr>
        <w:footnoteReference w:id="7"/>
      </w:r>
    </w:p>
    <w:p w14:paraId="318D56FA" w14:textId="77777777" w:rsidR="00C54F40" w:rsidRPr="00807A83" w:rsidRDefault="00D60346" w:rsidP="00E059DC">
      <w:pPr>
        <w:numPr>
          <w:ilvl w:val="0"/>
          <w:numId w:val="2"/>
        </w:numPr>
        <w:jc w:val="both"/>
      </w:pPr>
      <w:r w:rsidRPr="00807A83">
        <w:lastRenderedPageBreak/>
        <w:t>Sounds of the Silenced &amp; Human Rights Now, Joint Report to the UN Human Rights Committee for its 129th Session concerning the implementation of ICCPR in Hong Kong (April 2020)</w:t>
      </w:r>
      <w:r w:rsidRPr="00807A83">
        <w:rPr>
          <w:vertAlign w:val="superscript"/>
        </w:rPr>
        <w:footnoteReference w:id="8"/>
      </w:r>
    </w:p>
    <w:p w14:paraId="164E946F" w14:textId="77777777" w:rsidR="00C54F40" w:rsidRPr="00807A83" w:rsidRDefault="00D60346" w:rsidP="00E059DC">
      <w:pPr>
        <w:numPr>
          <w:ilvl w:val="0"/>
          <w:numId w:val="2"/>
        </w:numPr>
        <w:jc w:val="both"/>
      </w:pPr>
      <w:r w:rsidRPr="00807A83">
        <w:t>Joint submission of 29 NGOs in Hong Kong to the UN Human Rights Committee for its 129th Session concerning the implementation of ICCPR in Hong Kong (June 2020)</w:t>
      </w:r>
      <w:r w:rsidRPr="00807A83">
        <w:rPr>
          <w:vertAlign w:val="superscript"/>
        </w:rPr>
        <w:footnoteReference w:id="9"/>
      </w:r>
    </w:p>
    <w:p w14:paraId="5FA1111B" w14:textId="77777777" w:rsidR="00C54F40" w:rsidRPr="00807A83" w:rsidRDefault="00C54F40" w:rsidP="00E059DC">
      <w:pPr>
        <w:ind w:left="720"/>
        <w:jc w:val="both"/>
      </w:pPr>
    </w:p>
    <w:p w14:paraId="411A2E26" w14:textId="77777777" w:rsidR="00C54F40" w:rsidRPr="00807A83" w:rsidRDefault="00D60346" w:rsidP="00E059DC">
      <w:pPr>
        <w:jc w:val="both"/>
      </w:pPr>
      <w:r w:rsidRPr="00807A83">
        <w:t>We would like to emphasis the following issues:</w:t>
      </w:r>
    </w:p>
    <w:p w14:paraId="24692C84" w14:textId="77777777" w:rsidR="00C54F40" w:rsidRPr="00807A83" w:rsidRDefault="00C54F40" w:rsidP="00E059DC">
      <w:pPr>
        <w:jc w:val="both"/>
      </w:pPr>
    </w:p>
    <w:p w14:paraId="71DD8D15" w14:textId="31CAB774" w:rsidR="00C54F40" w:rsidRPr="00807A83" w:rsidRDefault="00D60346" w:rsidP="00E059DC">
      <w:pPr>
        <w:jc w:val="both"/>
      </w:pPr>
      <w:r w:rsidRPr="00807A83">
        <w:t>The existing two-tier police complaints mechanism is neither effective nor independent. Complaints are investigated by the police department through the Complaints Against Police Office (“CAPO”); the Independent Police Complaint Council (“IPCC”), whose members are appointed by the Chief Executive, only has advisory and oversight powers to monitor the activities of CAPO. UN treaty bodies, including the Human Rights Committee and the Committee against Torture have long criticised the lack of any effective accountability mechanism</w:t>
      </w:r>
      <w:r w:rsidRPr="00807A83">
        <w:rPr>
          <w:vertAlign w:val="superscript"/>
        </w:rPr>
        <w:footnoteReference w:id="10"/>
      </w:r>
      <w:r w:rsidRPr="00807A83">
        <w:t>. SOS stresses that the “thematic study” on the protests produced by the IPCC is not an independent investigation into allegations of police misconduct</w:t>
      </w:r>
      <w:r w:rsidRPr="00807A83">
        <w:rPr>
          <w:vertAlign w:val="superscript"/>
        </w:rPr>
        <w:footnoteReference w:id="11"/>
      </w:r>
      <w:r w:rsidRPr="00807A83">
        <w:t xml:space="preserve">. This lack of accountability deprives CIDTP or torture survivors of redress and rehabilitation,and perpetuates a culture of impunity among the police. </w:t>
      </w:r>
    </w:p>
    <w:p w14:paraId="5B7A4342" w14:textId="77777777" w:rsidR="00C54F40" w:rsidRPr="00807A83" w:rsidRDefault="00C54F40" w:rsidP="00E059DC">
      <w:pPr>
        <w:jc w:val="both"/>
      </w:pPr>
    </w:p>
    <w:p w14:paraId="7C7312B7" w14:textId="77777777" w:rsidR="00C54F40" w:rsidRPr="00807A83" w:rsidRDefault="00D60346" w:rsidP="00E059DC">
      <w:pPr>
        <w:jc w:val="both"/>
      </w:pPr>
      <w:r w:rsidRPr="00807A83">
        <w:t>In this regard, Clifford Stott, an academic who withdrew from the IPCC’s probe, published a research paper arguing that the police’s indiscriminate use of force, the absence of accountability and the Government’s denial of responsibility contributed to the escalation of the protests</w:t>
      </w:r>
      <w:r w:rsidRPr="00807A83">
        <w:rPr>
          <w:vertAlign w:val="superscript"/>
        </w:rPr>
        <w:footnoteReference w:id="12"/>
      </w:r>
      <w:r w:rsidRPr="00807A83">
        <w:t>.</w:t>
      </w:r>
    </w:p>
    <w:p w14:paraId="65A1EB37" w14:textId="77777777" w:rsidR="00C54F40" w:rsidRPr="00807A83" w:rsidRDefault="00C54F40" w:rsidP="00E059DC">
      <w:pPr>
        <w:jc w:val="both"/>
      </w:pPr>
    </w:p>
    <w:p w14:paraId="453DA9C7" w14:textId="3518231F" w:rsidR="00C54F40" w:rsidRPr="00807A83" w:rsidRDefault="00D60346" w:rsidP="00E059DC">
      <w:pPr>
        <w:jc w:val="both"/>
      </w:pPr>
      <w:r w:rsidRPr="00807A83">
        <w:t>In addition to the police, acts of violence have also been committed by non-state actors with the Government’s acquiescence</w:t>
      </w:r>
      <w:r w:rsidRPr="00807A83">
        <w:rPr>
          <w:vertAlign w:val="superscript"/>
        </w:rPr>
        <w:footnoteReference w:id="13"/>
      </w:r>
      <w:r w:rsidRPr="00807A83">
        <w:t xml:space="preserve">. Most notably, on 21 July 2019, more than 100 suspected triad members indiscriminately attacked passers-by at a train station in Yuen Long with sticks and metal rods. Evidence suggests that the police knew of the imminent attack but did not </w:t>
      </w:r>
      <w:r w:rsidRPr="00807A83">
        <w:lastRenderedPageBreak/>
        <w:t>interfere</w:t>
      </w:r>
      <w:r w:rsidRPr="00807A83">
        <w:rPr>
          <w:vertAlign w:val="superscript"/>
        </w:rPr>
        <w:footnoteReference w:id="14"/>
      </w:r>
      <w:r w:rsidRPr="00807A83">
        <w:t>. Moreover, police were late to arrive on the scene and failed to prevent the attack, which further fueled suspicion of police-triad collusion</w:t>
      </w:r>
      <w:r w:rsidRPr="00807A83">
        <w:rPr>
          <w:vertAlign w:val="superscript"/>
        </w:rPr>
        <w:footnoteReference w:id="15"/>
      </w:r>
      <w:r w:rsidRPr="00807A83">
        <w:t xml:space="preserve">. </w:t>
      </w:r>
    </w:p>
    <w:p w14:paraId="69A70584" w14:textId="77777777" w:rsidR="00C54F40" w:rsidRPr="00807A83" w:rsidRDefault="00D60346" w:rsidP="00E059DC">
      <w:pPr>
        <w:snapToGrid w:val="0"/>
        <w:spacing w:before="240" w:after="240"/>
        <w:ind w:left="709" w:hanging="284"/>
        <w:rPr>
          <w:b/>
        </w:rPr>
      </w:pPr>
      <w:r w:rsidRPr="00807A83">
        <w:rPr>
          <w:b/>
        </w:rPr>
        <w:t>2.2 Use of chemical weapons</w:t>
      </w:r>
    </w:p>
    <w:p w14:paraId="478B8B12" w14:textId="77777777" w:rsidR="00C54F40" w:rsidRPr="00807A83" w:rsidRDefault="00D60346" w:rsidP="00E059DC">
      <w:pPr>
        <w:jc w:val="both"/>
      </w:pPr>
      <w:r w:rsidRPr="00807A83">
        <w:t>The extensive use of chemical weapons by the police, including tear gas, pepper spray and pepper based solutions ejected by water cannons have sparked public health concerns. The use of more than 16,191 rounds of tear gas from June 2019 to February 2020</w:t>
      </w:r>
      <w:r w:rsidRPr="00807A83">
        <w:rPr>
          <w:vertAlign w:val="superscript"/>
        </w:rPr>
        <w:footnoteReference w:id="16"/>
      </w:r>
      <w:r w:rsidRPr="00807A83">
        <w:t>, often in crowded urban areas</w:t>
      </w:r>
      <w:r w:rsidRPr="00807A83">
        <w:rPr>
          <w:vertAlign w:val="superscript"/>
        </w:rPr>
        <w:footnoteReference w:id="17"/>
      </w:r>
      <w:r w:rsidRPr="00807A83">
        <w:t xml:space="preserve"> or confined spaces</w:t>
      </w:r>
      <w:r w:rsidRPr="00807A83">
        <w:rPr>
          <w:vertAlign w:val="superscript"/>
        </w:rPr>
        <w:footnoteReference w:id="18"/>
      </w:r>
      <w:r w:rsidRPr="00807A83">
        <w:t>, has caused particular alarm. One survey of 170 journalists who were exposed to tear gas revealed that 96.2% of respondents reported breathing difficulty, persistent coughing or coughed up blood, 72.6% said they developed skin conditions, 53.8% reported tearing and swelling of the eyes, and 40.6% displayed gastrointestinal symptoms, such as vomiting or diarrhoea</w:t>
      </w:r>
      <w:r w:rsidRPr="00807A83">
        <w:rPr>
          <w:vertAlign w:val="superscript"/>
        </w:rPr>
        <w:footnoteReference w:id="19"/>
      </w:r>
      <w:r w:rsidRPr="00807A83">
        <w:t>. A reporter who frequently reports from protests frontlines was diagnosed with chloracne, a symptom of dioxin exposure</w:t>
      </w:r>
      <w:r w:rsidRPr="00807A83">
        <w:rPr>
          <w:vertAlign w:val="superscript"/>
        </w:rPr>
        <w:footnoteReference w:id="20"/>
      </w:r>
      <w:r w:rsidRPr="00807A83">
        <w:t xml:space="preserve">. </w:t>
      </w:r>
    </w:p>
    <w:p w14:paraId="4F62FD84" w14:textId="77777777" w:rsidR="00C54F40" w:rsidRPr="00807A83" w:rsidRDefault="00C54F40" w:rsidP="00E059DC">
      <w:pPr>
        <w:jc w:val="both"/>
      </w:pPr>
    </w:p>
    <w:p w14:paraId="23A491D6" w14:textId="77777777" w:rsidR="00C54F40" w:rsidRPr="00807A83" w:rsidRDefault="00D60346" w:rsidP="00E059DC">
      <w:pPr>
        <w:jc w:val="both"/>
      </w:pPr>
      <w:r w:rsidRPr="00807A83">
        <w:t>Despite these concerns, the Government to date has refused to release all relevant information about the chemical weapons, including their exact chemical composition and manufacturing details, citing the need to protect the police’s “operational capability”</w:t>
      </w:r>
      <w:r w:rsidRPr="00807A83">
        <w:rPr>
          <w:vertAlign w:val="superscript"/>
        </w:rPr>
        <w:footnoteReference w:id="21"/>
      </w:r>
      <w:r w:rsidRPr="00807A83">
        <w:t>. The lack of pertinent information significantly hinders the provision of effective medical treatment to affected persons and creates concerns for long-term public health impact. For example, the authorities refused to provide any information about a batch of tear gas procured from China</w:t>
      </w:r>
      <w:r w:rsidRPr="00807A83">
        <w:rPr>
          <w:vertAlign w:val="superscript"/>
        </w:rPr>
        <w:footnoteReference w:id="22"/>
      </w:r>
      <w:r w:rsidRPr="00807A83">
        <w:t>, despite worries that it may burn at higher temperatures and create risks of degrading into dangerous compounds, serious burns and combustion upon impact</w:t>
      </w:r>
      <w:r w:rsidRPr="00807A83">
        <w:rPr>
          <w:vertAlign w:val="superscript"/>
        </w:rPr>
        <w:footnoteReference w:id="23"/>
      </w:r>
      <w:r w:rsidRPr="00807A83">
        <w:t xml:space="preserve">. In relation to a blue liquid ejected by water cannons, the authorities again refused to provide information about the </w:t>
      </w:r>
      <w:r w:rsidRPr="00807A83">
        <w:lastRenderedPageBreak/>
        <w:t>liquid’s constituents and instead repeatedly claimed that the colourant is “non-toxic” and that the police “may also add in pepper based solution [to the liquid]”</w:t>
      </w:r>
      <w:r w:rsidRPr="00807A83">
        <w:rPr>
          <w:vertAlign w:val="superscript"/>
        </w:rPr>
        <w:footnoteReference w:id="24"/>
      </w:r>
      <w:r w:rsidRPr="00807A83">
        <w:t>.</w:t>
      </w:r>
    </w:p>
    <w:p w14:paraId="7B7B9342" w14:textId="77777777" w:rsidR="00C54F40" w:rsidRPr="00807A83" w:rsidRDefault="00C54F40" w:rsidP="00E059DC">
      <w:pPr>
        <w:jc w:val="both"/>
      </w:pPr>
    </w:p>
    <w:p w14:paraId="4ECD46FB" w14:textId="77777777" w:rsidR="00C54F40" w:rsidRPr="00807A83" w:rsidRDefault="00D60346" w:rsidP="00E059DC">
      <w:pPr>
        <w:jc w:val="both"/>
      </w:pPr>
      <w:r w:rsidRPr="00807A83">
        <w:t xml:space="preserve">SOS notes that the withholding of relevant information on chemical weapons is inconsistent with the </w:t>
      </w:r>
      <w:r w:rsidRPr="00807A83">
        <w:rPr>
          <w:i/>
        </w:rPr>
        <w:t>United Nations Human Rights Guidance on Less-Lethal Weapons in Law Enforcement (“UN Guidance on Less-Lethal Weapons”)</w:t>
      </w:r>
      <w:r w:rsidRPr="00807A83">
        <w:t>,</w:t>
      </w:r>
      <w:r w:rsidRPr="00807A83">
        <w:rPr>
          <w:i/>
        </w:rPr>
        <w:t xml:space="preserve"> </w:t>
      </w:r>
      <w:r w:rsidRPr="00807A83">
        <w:t>which provides:</w:t>
      </w:r>
    </w:p>
    <w:p w14:paraId="3428FCB3" w14:textId="77777777" w:rsidR="00C54F40" w:rsidRPr="00807A83" w:rsidRDefault="00C54F40" w:rsidP="00E059DC">
      <w:pPr>
        <w:ind w:left="720"/>
        <w:jc w:val="both"/>
      </w:pPr>
    </w:p>
    <w:p w14:paraId="23733FFD" w14:textId="77777777" w:rsidR="00C54F40" w:rsidRPr="00807A83" w:rsidRDefault="00D60346" w:rsidP="00E059DC">
      <w:pPr>
        <w:ind w:left="720"/>
        <w:jc w:val="both"/>
      </w:pPr>
      <w:r w:rsidRPr="00807A83">
        <w:t>“4.1.2 Publicly available data should include each weapon’s design features and parameters (in the case of a chemical irritant, for example, this would encompass its strength and the type of solvency used) with a view to facilitating medical treatment and public acceptance.”</w:t>
      </w:r>
    </w:p>
    <w:p w14:paraId="176A820A" w14:textId="77777777" w:rsidR="00C54F40" w:rsidRPr="00807A83" w:rsidRDefault="00C54F40" w:rsidP="00E059DC">
      <w:pPr>
        <w:ind w:left="720"/>
        <w:jc w:val="both"/>
      </w:pPr>
    </w:p>
    <w:p w14:paraId="6C0B64CA" w14:textId="77777777" w:rsidR="00C54F40" w:rsidRPr="00807A83" w:rsidRDefault="00D60346" w:rsidP="00E059DC">
      <w:pPr>
        <w:ind w:left="720"/>
        <w:jc w:val="both"/>
      </w:pPr>
      <w:r w:rsidRPr="00807A83">
        <w:t>“4.6.3 Law enforcement officials shall at all times facilitate and cooperate with those providing medical assistance, including by making available pertinent information relating to the less-lethal weapon or related equipment that has been used.”</w:t>
      </w:r>
    </w:p>
    <w:p w14:paraId="0C268B34" w14:textId="77777777" w:rsidR="00C54F40" w:rsidRPr="00807A83" w:rsidRDefault="00C54F40" w:rsidP="00E059DC">
      <w:pPr>
        <w:jc w:val="both"/>
      </w:pPr>
    </w:p>
    <w:p w14:paraId="3DB6FA12" w14:textId="77777777" w:rsidR="00C54F40" w:rsidRPr="00807A83" w:rsidRDefault="00D60346" w:rsidP="00E059DC">
      <w:pPr>
        <w:jc w:val="both"/>
      </w:pPr>
      <w:r w:rsidRPr="00807A83">
        <w:t>Further, the police admitted to using expired tear gas canisters but claimed that expired canisters “will only increase the possibility of launch failures but will not pose further harm to the surrounding people and environment”</w:t>
      </w:r>
      <w:r w:rsidRPr="00807A83">
        <w:rPr>
          <w:vertAlign w:val="superscript"/>
        </w:rPr>
        <w:footnoteReference w:id="25"/>
      </w:r>
      <w:r w:rsidRPr="00807A83">
        <w:t>. Tear gas canisters with their expiry date scratched off were sighted subsequent to undertakings by the police that they would cease to use expired tear gas</w:t>
      </w:r>
      <w:r w:rsidRPr="00807A83">
        <w:rPr>
          <w:vertAlign w:val="superscript"/>
        </w:rPr>
        <w:footnoteReference w:id="26"/>
      </w:r>
      <w:r w:rsidRPr="00807A83">
        <w:t>. While the health and environmental impact of expired tear gas is not clear, there are concerns that the chemicals may degenerate into more toxic compounds</w:t>
      </w:r>
      <w:r w:rsidRPr="00807A83">
        <w:rPr>
          <w:vertAlign w:val="superscript"/>
        </w:rPr>
        <w:footnoteReference w:id="27"/>
      </w:r>
      <w:r w:rsidRPr="00807A83">
        <w:t>.</w:t>
      </w:r>
    </w:p>
    <w:p w14:paraId="2FA45683" w14:textId="77777777" w:rsidR="00C54F40" w:rsidRPr="00807A83" w:rsidRDefault="00C54F40" w:rsidP="00E059DC">
      <w:pPr>
        <w:jc w:val="both"/>
      </w:pPr>
    </w:p>
    <w:p w14:paraId="2C0DD584" w14:textId="77E1B527" w:rsidR="00C54F40" w:rsidRPr="00807A83" w:rsidRDefault="00D60346" w:rsidP="00E059DC">
      <w:pPr>
        <w:jc w:val="both"/>
      </w:pPr>
      <w:r w:rsidRPr="00807A83">
        <w:t>There appears to be no coordinated government-led efforts to decontaminate areas affected by chemical weapons. The Government only issued cleaning guidelines for street cleaners in late October 2019, some five months after the protests began</w:t>
      </w:r>
      <w:r w:rsidRPr="00807A83">
        <w:rPr>
          <w:vertAlign w:val="superscript"/>
        </w:rPr>
        <w:footnoteReference w:id="28"/>
      </w:r>
      <w:r w:rsidRPr="00807A83">
        <w:t>. However, representatives from the Cleaning Workers Union said that cleaners were not provided with safety training on dealing with chemical weapons or protective gears, despite the Government’s undertaking to do so</w:t>
      </w:r>
      <w:r w:rsidRPr="00807A83">
        <w:rPr>
          <w:vertAlign w:val="superscript"/>
        </w:rPr>
        <w:footnoteReference w:id="29"/>
      </w:r>
      <w:r w:rsidRPr="00807A83">
        <w:t>.</w:t>
      </w:r>
    </w:p>
    <w:p w14:paraId="29C4F635" w14:textId="77777777" w:rsidR="00C54F40" w:rsidRPr="00807A83" w:rsidRDefault="00D60346" w:rsidP="00E059DC">
      <w:pPr>
        <w:snapToGrid w:val="0"/>
        <w:spacing w:before="240" w:after="240"/>
        <w:ind w:left="709" w:hanging="284"/>
        <w:rPr>
          <w:b/>
        </w:rPr>
      </w:pPr>
      <w:r w:rsidRPr="00807A83">
        <w:rPr>
          <w:b/>
        </w:rPr>
        <w:lastRenderedPageBreak/>
        <w:t>2.3 Harassment, attack and arrest of medical volunteers</w:t>
      </w:r>
    </w:p>
    <w:p w14:paraId="04260D26" w14:textId="77777777" w:rsidR="00C54F40" w:rsidRPr="00807A83" w:rsidRDefault="00D60346" w:rsidP="00E059DC">
      <w:pPr>
        <w:jc w:val="both"/>
      </w:pPr>
      <w:r w:rsidRPr="00807A83">
        <w:t xml:space="preserve">Medical volunteers providing emergency medical care at the scene of protests, who were usually dressed in reflective vests with the medical cross for identification, were harassed, abused and arrested by the police. For a detailed overview into the police’s treatment of medical volunteers, see All-Party Parliamentary Group on Hong Kong, </w:t>
      </w:r>
      <w:r w:rsidRPr="00807A83">
        <w:rPr>
          <w:i/>
        </w:rPr>
        <w:t>“The Shrinking Safe Space for Humanitarian Aid Workers in Hong Kong”</w:t>
      </w:r>
      <w:r w:rsidRPr="00807A83">
        <w:t xml:space="preserve"> (August 2020)</w:t>
      </w:r>
      <w:r w:rsidRPr="00807A83">
        <w:rPr>
          <w:vertAlign w:val="superscript"/>
        </w:rPr>
        <w:footnoteReference w:id="30"/>
      </w:r>
      <w:r w:rsidRPr="00807A83">
        <w:t>. We summarise three key points below:</w:t>
      </w:r>
    </w:p>
    <w:p w14:paraId="42D31FA1" w14:textId="77777777" w:rsidR="00C54F40" w:rsidRPr="00807A83" w:rsidRDefault="00C54F40" w:rsidP="00E059DC">
      <w:pPr>
        <w:jc w:val="both"/>
      </w:pPr>
    </w:p>
    <w:p w14:paraId="38713F80" w14:textId="77777777" w:rsidR="00C54F40" w:rsidRPr="00807A83" w:rsidRDefault="00D60346" w:rsidP="00E059DC">
      <w:pPr>
        <w:jc w:val="both"/>
      </w:pPr>
      <w:r w:rsidRPr="00807A83">
        <w:t>Medical volunteers reported that they were subject to frequent and unreasonable stop-and-search; those who were carrying first aid supplies, such as gauze scissors and saline solutions, were threatened with arrest for possessing dangerous goods and weapons</w:t>
      </w:r>
      <w:r w:rsidRPr="00807A83">
        <w:rPr>
          <w:vertAlign w:val="superscript"/>
        </w:rPr>
        <w:footnoteReference w:id="31"/>
      </w:r>
      <w:r w:rsidRPr="00807A83">
        <w:t xml:space="preserve">. </w:t>
      </w:r>
    </w:p>
    <w:p w14:paraId="6B9DED6F" w14:textId="77777777" w:rsidR="00C54F40" w:rsidRPr="00807A83" w:rsidRDefault="00C54F40" w:rsidP="00E059DC">
      <w:pPr>
        <w:jc w:val="both"/>
      </w:pPr>
    </w:p>
    <w:p w14:paraId="24AAB6A8" w14:textId="77777777" w:rsidR="00C54F40" w:rsidRPr="00807A83" w:rsidRDefault="00D60346" w:rsidP="00E059DC">
      <w:pPr>
        <w:jc w:val="both"/>
      </w:pPr>
      <w:r w:rsidRPr="00807A83">
        <w:t>There are numerous reports of arrests of medical volunteers, most notably during a major clash at the Polytechnic University in November 2019, in which more than 16 volunteer medics were reportedly arrested for taking part in a riot</w:t>
      </w:r>
      <w:r w:rsidRPr="00807A83">
        <w:rPr>
          <w:vertAlign w:val="superscript"/>
        </w:rPr>
        <w:footnoteReference w:id="32"/>
      </w:r>
      <w:r w:rsidRPr="00807A83">
        <w:t>.</w:t>
      </w:r>
    </w:p>
    <w:p w14:paraId="442E2445" w14:textId="77777777" w:rsidR="00C54F40" w:rsidRPr="00807A83" w:rsidRDefault="00C54F40" w:rsidP="00E059DC">
      <w:pPr>
        <w:jc w:val="both"/>
      </w:pPr>
    </w:p>
    <w:p w14:paraId="5A75D3D6" w14:textId="2710B752" w:rsidR="00C54F40" w:rsidRPr="00807A83" w:rsidRDefault="00D60346" w:rsidP="00E059DC">
      <w:pPr>
        <w:jc w:val="both"/>
      </w:pPr>
      <w:r w:rsidRPr="00807A83">
        <w:t>Medical volunteers and medical units were targeted as well as indiscriminately attacked by the police. Medical volunteers reported being pepper sprayed, beaten, tear gassed and shot at with kinetic impact projectiles</w:t>
      </w:r>
      <w:r w:rsidRPr="00807A83">
        <w:rPr>
          <w:vertAlign w:val="superscript"/>
        </w:rPr>
        <w:footnoteReference w:id="33"/>
      </w:r>
      <w:r w:rsidRPr="00807A83">
        <w:t>. Some volunteers suffered serious injuries, including a first aider who was hit by a Chinese-made tear gas canister and suffered third degree burns</w:t>
      </w:r>
      <w:r w:rsidRPr="00807A83">
        <w:rPr>
          <w:vertAlign w:val="superscript"/>
        </w:rPr>
        <w:footnoteReference w:id="34"/>
      </w:r>
      <w:r w:rsidRPr="00807A83">
        <w:t xml:space="preserve"> and a first aider who was hit by a bean bag round in her right eye</w:t>
      </w:r>
      <w:r w:rsidRPr="00807A83">
        <w:rPr>
          <w:vertAlign w:val="superscript"/>
        </w:rPr>
        <w:footnoteReference w:id="35"/>
      </w:r>
      <w:r w:rsidRPr="00807A83">
        <w:t>. There are similar reports on attacks against medical units, such as first aid stations</w:t>
      </w:r>
      <w:r w:rsidRPr="00807A83">
        <w:rPr>
          <w:vertAlign w:val="superscript"/>
        </w:rPr>
        <w:footnoteReference w:id="36"/>
      </w:r>
      <w:r w:rsidRPr="00807A83">
        <w:t>. For example, on 12 June 2019, police repeatedly fired tear gas at tents affixed with the medical cross which were set up as a first aid station</w:t>
      </w:r>
      <w:r w:rsidRPr="00807A83">
        <w:rPr>
          <w:vertAlign w:val="superscript"/>
        </w:rPr>
        <w:footnoteReference w:id="37"/>
      </w:r>
      <w:r w:rsidRPr="00807A83">
        <w:t>.</w:t>
      </w:r>
    </w:p>
    <w:p w14:paraId="754CAA55" w14:textId="77777777" w:rsidR="00C54F40" w:rsidRPr="00807A83" w:rsidRDefault="00D60346" w:rsidP="00E059DC">
      <w:pPr>
        <w:snapToGrid w:val="0"/>
        <w:spacing w:before="240" w:after="240"/>
        <w:ind w:left="709" w:hanging="284"/>
        <w:rPr>
          <w:b/>
        </w:rPr>
      </w:pPr>
      <w:r w:rsidRPr="00807A83">
        <w:rPr>
          <w:b/>
        </w:rPr>
        <w:lastRenderedPageBreak/>
        <w:t xml:space="preserve">2.4 Obstruction of medical care </w:t>
      </w:r>
    </w:p>
    <w:p w14:paraId="192F66CF" w14:textId="77777777" w:rsidR="00C54F40" w:rsidRPr="00807A83" w:rsidRDefault="00D60346" w:rsidP="00E059DC">
      <w:pPr>
        <w:jc w:val="both"/>
      </w:pPr>
      <w:r w:rsidRPr="00807A83">
        <w:t>Police officers obstructed the provision of medical care at protest sites, including by internationally or indiscriminately targeting medical volunteers (discussed above), preventing medical volunteers from providing assistance to injured persons, and delaying or witholding injured persons’ access to medical care</w:t>
      </w:r>
      <w:r w:rsidRPr="00807A83">
        <w:rPr>
          <w:vertAlign w:val="superscript"/>
        </w:rPr>
        <w:footnoteReference w:id="38"/>
      </w:r>
      <w:r w:rsidRPr="00807A83">
        <w:t>. We highlight three key incidents of particular concern.</w:t>
      </w:r>
    </w:p>
    <w:p w14:paraId="4A87C447" w14:textId="77777777" w:rsidR="00C54F40" w:rsidRPr="00807A83" w:rsidRDefault="00C54F40" w:rsidP="00E059DC">
      <w:pPr>
        <w:jc w:val="both"/>
      </w:pPr>
    </w:p>
    <w:p w14:paraId="5581B0A8" w14:textId="77777777" w:rsidR="00C54F40" w:rsidRPr="00807A83" w:rsidRDefault="00D60346" w:rsidP="00E059DC">
      <w:pPr>
        <w:jc w:val="both"/>
      </w:pPr>
      <w:r w:rsidRPr="00807A83">
        <w:t>On 31 August 2019, police officers stormed the Prince Edward railway station and indiscriminately attacked people on board a train with batons and pepper spray</w:t>
      </w:r>
      <w:r w:rsidRPr="00807A83">
        <w:rPr>
          <w:vertAlign w:val="superscript"/>
        </w:rPr>
        <w:footnoteReference w:id="39"/>
      </w:r>
      <w:r w:rsidRPr="00807A83">
        <w:t>. When paramedics arrived at the scene at 11:30 pm, they were initially waved away by a riot police who claimed there were no injuries on the platform. The paramedics were delayed by an hour and allowed to enter the station at 00:30am</w:t>
      </w:r>
      <w:r w:rsidRPr="00807A83">
        <w:rPr>
          <w:vertAlign w:val="superscript"/>
        </w:rPr>
        <w:footnoteReference w:id="40"/>
      </w:r>
      <w:r w:rsidRPr="00807A83">
        <w:t>. The police admitted to this incident but claimed that it arose from a communication problem</w:t>
      </w:r>
      <w:r w:rsidRPr="00807A83">
        <w:rPr>
          <w:vertAlign w:val="superscript"/>
        </w:rPr>
        <w:footnoteReference w:id="41"/>
      </w:r>
      <w:r w:rsidRPr="00807A83">
        <w:t>.</w:t>
      </w:r>
    </w:p>
    <w:p w14:paraId="6B630734" w14:textId="77777777" w:rsidR="00C54F40" w:rsidRPr="00807A83" w:rsidRDefault="00C54F40" w:rsidP="00E059DC">
      <w:pPr>
        <w:jc w:val="both"/>
      </w:pPr>
    </w:p>
    <w:p w14:paraId="51183E7D" w14:textId="77777777" w:rsidR="00C54F40" w:rsidRPr="00807A83" w:rsidRDefault="00D60346" w:rsidP="00E059DC">
      <w:pPr>
        <w:jc w:val="both"/>
      </w:pPr>
      <w:r w:rsidRPr="00807A83">
        <w:t>During intense clashes at the Polytechnic University which began on 17 November 2019, hundreds of people were injured and trapped within the university camps. Some suffered serious injuries, including wounds in their eyes, and around forty people showed signs of hypothermia after being sprayed by water canons</w:t>
      </w:r>
      <w:r w:rsidRPr="00807A83">
        <w:rPr>
          <w:vertAlign w:val="superscript"/>
        </w:rPr>
        <w:footnoteReference w:id="42"/>
      </w:r>
      <w:r w:rsidRPr="00807A83">
        <w:t>. On 18 November 2019, the Red Cross initiated a humanitarian intervention, but their volunteers had to wait at the cordon of the protest zone for more than 2 hours, and the police imposed a time limit of 3 hours for their mission</w:t>
      </w:r>
      <w:r w:rsidRPr="00807A83">
        <w:rPr>
          <w:vertAlign w:val="superscript"/>
        </w:rPr>
        <w:footnoteReference w:id="43"/>
      </w:r>
      <w:r w:rsidRPr="00807A83">
        <w:t>. Despite knowing about the dire humanitarian conditions inside the campus, the police did not facilitate medical access. On the contrary, the police threatened to indiscriminately deploy force - including live rounds - and arrest everyone inside the campus</w:t>
      </w:r>
      <w:r w:rsidRPr="00807A83">
        <w:rPr>
          <w:vertAlign w:val="superscript"/>
        </w:rPr>
        <w:footnoteReference w:id="44"/>
      </w:r>
      <w:r w:rsidRPr="00807A83">
        <w:t>. As stated, at least 16 medical volunteers leaving the besieged campus were arrested.</w:t>
      </w:r>
    </w:p>
    <w:p w14:paraId="2A223121" w14:textId="77777777" w:rsidR="00C54F40" w:rsidRPr="00807A83" w:rsidRDefault="00C54F40" w:rsidP="00E059DC">
      <w:pPr>
        <w:jc w:val="both"/>
      </w:pPr>
    </w:p>
    <w:p w14:paraId="75CAFA32" w14:textId="1AD96904" w:rsidR="00C54F40" w:rsidRPr="00807A83" w:rsidRDefault="00D60346" w:rsidP="00E059DC">
      <w:pPr>
        <w:jc w:val="both"/>
      </w:pPr>
      <w:r w:rsidRPr="00807A83">
        <w:t xml:space="preserve">On 4 November 2019, Chow Tsz-lok, a 22-year-old man, sustained fatal injuries from a fall at the Sheung Tak car park near a protest site. There are concerns that the police may have </w:t>
      </w:r>
      <w:r w:rsidRPr="00807A83">
        <w:lastRenderedPageBreak/>
        <w:t>delayed ambulance crews and paramedics who were attempting to reach Chow</w:t>
      </w:r>
      <w:r w:rsidRPr="00807A83">
        <w:rPr>
          <w:vertAlign w:val="superscript"/>
        </w:rPr>
        <w:footnoteReference w:id="45"/>
      </w:r>
      <w:r w:rsidRPr="00807A83">
        <w:t>. A Coroner’s inquest into Chow’s death is currently in progress.</w:t>
      </w:r>
    </w:p>
    <w:p w14:paraId="06ED3F23" w14:textId="77777777" w:rsidR="00C54F40" w:rsidRPr="00807A83" w:rsidRDefault="00D60346" w:rsidP="00E059DC">
      <w:pPr>
        <w:snapToGrid w:val="0"/>
        <w:spacing w:before="240" w:after="240"/>
        <w:ind w:left="709" w:hanging="284"/>
        <w:rPr>
          <w:b/>
        </w:rPr>
      </w:pPr>
      <w:r w:rsidRPr="00807A83">
        <w:rPr>
          <w:b/>
        </w:rPr>
        <w:t xml:space="preserve">2.5 Safety concerns about accessing public healthcare </w:t>
      </w:r>
    </w:p>
    <w:p w14:paraId="569BD5A4" w14:textId="77777777" w:rsidR="00C54F40" w:rsidRPr="00807A83" w:rsidRDefault="00D60346" w:rsidP="00E059DC">
      <w:pPr>
        <w:jc w:val="both"/>
      </w:pPr>
      <w:r w:rsidRPr="00807A83">
        <w:t>The police admitted to arresting injured protesters at public hospitals while they were being treated</w:t>
      </w:r>
      <w:r w:rsidRPr="00807A83">
        <w:rPr>
          <w:vertAlign w:val="superscript"/>
        </w:rPr>
        <w:footnoteReference w:id="46"/>
      </w:r>
      <w:r w:rsidRPr="00807A83">
        <w:t>. At least five individuals have been arrested whilst seeking medical attention, but the actual number may be higher</w:t>
      </w:r>
      <w:r w:rsidRPr="00807A83">
        <w:rPr>
          <w:vertAlign w:val="superscript"/>
        </w:rPr>
        <w:footnoteReference w:id="47"/>
      </w:r>
      <w:r w:rsidRPr="00807A83">
        <w:t>. Medical staff have accused police officers of undermining patient confidentiality and interfering with medical treatment, such as by walking around the accident and emergency ward to look for protesters, eavesdropping on conversations between medical staff, asking medical staff to provide personal information of wounded protesters receiving treatment, and interrogating suspects in public hospital rooms</w:t>
      </w:r>
      <w:r w:rsidRPr="00807A83">
        <w:rPr>
          <w:vertAlign w:val="superscript"/>
        </w:rPr>
        <w:footnoteReference w:id="48"/>
      </w:r>
      <w:r w:rsidRPr="00807A83">
        <w:t>. In one particular incident on 7 October 2019, a 19-year-old pregnant woman was interrogated by riot police armed with shields and batons at her bedside in the labor ward</w:t>
      </w:r>
      <w:r w:rsidRPr="00807A83">
        <w:rPr>
          <w:vertAlign w:val="superscript"/>
        </w:rPr>
        <w:footnoteReference w:id="49"/>
      </w:r>
      <w:r w:rsidRPr="00807A83">
        <w:t>.</w:t>
      </w:r>
    </w:p>
    <w:p w14:paraId="335FC9B3" w14:textId="77777777" w:rsidR="00C54F40" w:rsidRPr="00807A83" w:rsidRDefault="00C54F40" w:rsidP="00E059DC">
      <w:pPr>
        <w:jc w:val="both"/>
      </w:pPr>
    </w:p>
    <w:p w14:paraId="7CC998B0" w14:textId="77777777" w:rsidR="00C54F40" w:rsidRPr="00807A83" w:rsidRDefault="00D60346" w:rsidP="00E059DC">
      <w:pPr>
        <w:jc w:val="both"/>
      </w:pPr>
      <w:r w:rsidRPr="00807A83">
        <w:t>There are concerns that the police may be able to access patient records at public hospitals. In June 2019, medical sector legislator Pierre Chan revealed a list containing 76 patients’ personal information from the Hospital Authority’s clinical management system which was marked “for police”. A leaked internal email showed that medical staff were instructed to label injured persons admitted following a major protest on 12 June 2019 using the description “Mass gathering outside Legco” and identify them as “police,” “reporter,” “civilian,” or “others”. Chan further stated a security loophole in the system would allow anyone could obtain patient information without logging in</w:t>
      </w:r>
      <w:r w:rsidRPr="00807A83">
        <w:rPr>
          <w:vertAlign w:val="superscript"/>
        </w:rPr>
        <w:footnoteReference w:id="50"/>
      </w:r>
      <w:r w:rsidRPr="00807A83">
        <w:t xml:space="preserve">. </w:t>
      </w:r>
    </w:p>
    <w:p w14:paraId="5CF38EC6" w14:textId="77777777" w:rsidR="00C54F40" w:rsidRPr="00807A83" w:rsidRDefault="00C54F40" w:rsidP="00E059DC">
      <w:pPr>
        <w:jc w:val="both"/>
      </w:pPr>
    </w:p>
    <w:p w14:paraId="06B91F12" w14:textId="77777777" w:rsidR="00C54F40" w:rsidRPr="00807A83" w:rsidRDefault="00D60346" w:rsidP="00E059DC">
      <w:pPr>
        <w:jc w:val="both"/>
        <w:rPr>
          <w:b/>
        </w:rPr>
      </w:pPr>
      <w:r w:rsidRPr="00807A83">
        <w:t>These incidents created a climate of fear whereby people avoided seeking medical treatment at public hospitals for fear of being arrested. Some resorted to “underground clinics” operated by medical volunteers for treatment</w:t>
      </w:r>
      <w:r w:rsidRPr="00807A83">
        <w:rPr>
          <w:vertAlign w:val="superscript"/>
        </w:rPr>
        <w:footnoteReference w:id="51"/>
      </w:r>
      <w:r w:rsidRPr="00807A83">
        <w:t>.</w:t>
      </w:r>
    </w:p>
    <w:p w14:paraId="06E9A08D" w14:textId="77777777" w:rsidR="00C54F40" w:rsidRPr="00807A83" w:rsidRDefault="00C54F40" w:rsidP="00E059DC"/>
    <w:p w14:paraId="4BC0FEBD" w14:textId="77777777" w:rsidR="00C54F40" w:rsidRPr="00807A83" w:rsidRDefault="00D60346" w:rsidP="00E059DC">
      <w:pPr>
        <w:snapToGrid w:val="0"/>
        <w:spacing w:before="240" w:after="240"/>
        <w:ind w:left="709" w:hanging="284"/>
        <w:rPr>
          <w:b/>
        </w:rPr>
      </w:pPr>
      <w:r w:rsidRPr="00807A83">
        <w:rPr>
          <w:b/>
        </w:rPr>
        <w:t xml:space="preserve">2.6 Mental health impact </w:t>
      </w:r>
    </w:p>
    <w:p w14:paraId="45F9775F" w14:textId="77777777" w:rsidR="00C54F40" w:rsidRPr="00807A83" w:rsidRDefault="00D60346" w:rsidP="00E059DC">
      <w:pPr>
        <w:jc w:val="both"/>
      </w:pPr>
      <w:r w:rsidRPr="00807A83">
        <w:lastRenderedPageBreak/>
        <w:t>The 2019 protest and related developments have had a detrimental impact on Hong Kong people’s mental health. A research by the University of Hong Kong’s Faculty of Medicine found that one in five adults displayed probable depression and post-traumatic stress disorder (PTSD) during the 2019 protests, and that mental ill health among respondents was strong associated with politics-related social media use</w:t>
      </w:r>
      <w:r w:rsidRPr="00807A83">
        <w:rPr>
          <w:vertAlign w:val="superscript"/>
        </w:rPr>
        <w:footnoteReference w:id="52"/>
      </w:r>
      <w:r w:rsidRPr="00807A83">
        <w:t>. Another research conducted by the University of Hong Kong’s Department of Social Work and Social Administration showed that a significant number of young respondents aged 15-25 experienced traumatic distress related to the 2019 protests, including severe to extremely severe levels of stress (12.5%), depression (21.3%) and anxiety (25%)</w:t>
      </w:r>
      <w:r w:rsidRPr="00807A83">
        <w:rPr>
          <w:vertAlign w:val="superscript"/>
        </w:rPr>
        <w:footnoteReference w:id="53"/>
      </w:r>
      <w:r w:rsidRPr="00807A83">
        <w:t xml:space="preserve">. </w:t>
      </w:r>
    </w:p>
    <w:p w14:paraId="0E6541C5" w14:textId="77777777" w:rsidR="00C54F40" w:rsidRPr="00807A83" w:rsidRDefault="00C54F40" w:rsidP="00E059DC">
      <w:pPr>
        <w:jc w:val="both"/>
      </w:pPr>
    </w:p>
    <w:p w14:paraId="4B60D548" w14:textId="430A1DEF" w:rsidR="00C54F40" w:rsidRPr="00807A83" w:rsidRDefault="00D60346" w:rsidP="00E059DC">
      <w:pPr>
        <w:jc w:val="both"/>
      </w:pPr>
      <w:r w:rsidRPr="00807A83">
        <w:t>There are alarming reports on the increase of protest-linked suicidal ideation and attempts</w:t>
      </w:r>
      <w:r w:rsidRPr="00807A83">
        <w:rPr>
          <w:vertAlign w:val="superscript"/>
        </w:rPr>
        <w:footnoteReference w:id="54"/>
      </w:r>
      <w:r w:rsidRPr="00807A83">
        <w:t>.  Since June 2019 at least nine cases of suicides have been linked to the protests</w:t>
      </w:r>
      <w:r w:rsidRPr="00807A83">
        <w:rPr>
          <w:vertAlign w:val="superscript"/>
        </w:rPr>
        <w:footnoteReference w:id="55"/>
      </w:r>
      <w:r w:rsidRPr="00807A83">
        <w:t>.</w:t>
      </w:r>
    </w:p>
    <w:p w14:paraId="0A57F26D" w14:textId="6D67E01B" w:rsidR="00C54F40" w:rsidRPr="00807A83" w:rsidRDefault="00807A83" w:rsidP="00E059DC">
      <w:pPr>
        <w:snapToGrid w:val="0"/>
        <w:spacing w:before="240"/>
        <w:ind w:left="850" w:hanging="425"/>
        <w:rPr>
          <w:b/>
        </w:rPr>
      </w:pPr>
      <w:r>
        <w:rPr>
          <w:b/>
        </w:rPr>
        <w:t xml:space="preserve">3.   </w:t>
      </w:r>
      <w:r w:rsidR="00D60346" w:rsidRPr="00807A83">
        <w:rPr>
          <w:b/>
        </w:rPr>
        <w:t>Right to education (Article 13)</w:t>
      </w:r>
    </w:p>
    <w:p w14:paraId="60B6F9E8" w14:textId="6A4A761B" w:rsidR="00C54F40" w:rsidRPr="00807A83" w:rsidRDefault="00D60346" w:rsidP="00E059DC">
      <w:pPr>
        <w:snapToGrid w:val="0"/>
        <w:spacing w:before="120" w:after="240"/>
        <w:ind w:left="709" w:hanging="284"/>
        <w:rPr>
          <w:b/>
        </w:rPr>
      </w:pPr>
      <w:r w:rsidRPr="00807A83">
        <w:rPr>
          <w:b/>
        </w:rPr>
        <w:t xml:space="preserve">3.1 Censorship of textbooks </w:t>
      </w:r>
    </w:p>
    <w:p w14:paraId="669E1FDB" w14:textId="16C229CF" w:rsidR="00C54F40" w:rsidRPr="00807A83" w:rsidRDefault="00D60346" w:rsidP="00E059DC">
      <w:pPr>
        <w:jc w:val="both"/>
      </w:pPr>
      <w:r w:rsidRPr="00807A83">
        <w:t xml:space="preserve">The ICESCR expressly </w:t>
      </w:r>
      <w:r w:rsidR="00E059DC">
        <w:t>recognises</w:t>
      </w:r>
      <w:r w:rsidRPr="00807A83">
        <w:t xml:space="preserve"> academic freedom as inalienable part of the right to education in its Article 15. There is evidence the content of textbooks for Liberal Studies subject has been subject to political censorship. </w:t>
      </w:r>
    </w:p>
    <w:p w14:paraId="5B3907F2" w14:textId="77777777" w:rsidR="00C54F40" w:rsidRPr="00807A83" w:rsidRDefault="00C54F40" w:rsidP="00E059DC">
      <w:pPr>
        <w:rPr>
          <w:b/>
        </w:rPr>
      </w:pPr>
    </w:p>
    <w:p w14:paraId="35F2C4A1" w14:textId="77777777" w:rsidR="00C54F40" w:rsidRPr="00807A83" w:rsidRDefault="00D60346" w:rsidP="00E059DC">
      <w:pPr>
        <w:jc w:val="both"/>
      </w:pPr>
      <w:r w:rsidRPr="00807A83">
        <w:t>In September 2019, the Education Bureau (EDB) introduced a voluntary vetting scheme  under which publishers may voluntarily submit their textbooks for Liberal Studies subject to the bureau’s review</w:t>
      </w:r>
      <w:r w:rsidRPr="00807A83">
        <w:rPr>
          <w:vertAlign w:val="superscript"/>
        </w:rPr>
        <w:footnoteReference w:id="56"/>
      </w:r>
      <w:r w:rsidRPr="00807A83">
        <w:t>. Textbooks which have undergone the scheme and completed the follow-up actions on recommendation will be included in the bureau’s “recommended booklist</w:t>
      </w:r>
      <w:r w:rsidRPr="00807A83">
        <w:rPr>
          <w:vertAlign w:val="superscript"/>
        </w:rPr>
        <w:footnoteReference w:id="57"/>
      </w:r>
      <w:r w:rsidRPr="00807A83">
        <w:t>”. At the time of the writing of this report, six major publishers have participated in the scheme and have further announced their amendments in August 2020</w:t>
      </w:r>
      <w:r w:rsidRPr="00807A83">
        <w:rPr>
          <w:vertAlign w:val="superscript"/>
        </w:rPr>
        <w:footnoteReference w:id="58"/>
      </w:r>
      <w:r w:rsidRPr="00807A83">
        <w:t xml:space="preserve">. </w:t>
      </w:r>
    </w:p>
    <w:p w14:paraId="3D6E15AD" w14:textId="77777777" w:rsidR="00C54F40" w:rsidRPr="00807A83" w:rsidRDefault="00C54F40" w:rsidP="00E059DC">
      <w:pPr>
        <w:jc w:val="both"/>
      </w:pPr>
    </w:p>
    <w:p w14:paraId="434268BC" w14:textId="39ACBBFC" w:rsidR="00C54F40" w:rsidRPr="00807A83" w:rsidRDefault="00D60346" w:rsidP="00E059DC">
      <w:pPr>
        <w:jc w:val="both"/>
      </w:pPr>
      <w:r w:rsidRPr="00807A83">
        <w:t>By way of background, Liberal Studies is a mandatory secondary school subject introduced in 2009 which aims at “broadening students’ knowledge base and enhancing their social awareness through the study of a wide range of issues”</w:t>
      </w:r>
      <w:r w:rsidRPr="00807A83">
        <w:rPr>
          <w:vertAlign w:val="superscript"/>
        </w:rPr>
        <w:footnoteReference w:id="59"/>
      </w:r>
      <w:r w:rsidRPr="00807A83">
        <w:t xml:space="preserve">. The subject is included in the Hong Kong Diploma of Secondary Education (“HKDSE”) university entrance exams. As an example of the range of topics covered, the “Hong Kong Today” module includes an examination of quality of life, rule of law, </w:t>
      </w:r>
      <w:r w:rsidR="00E059DC" w:rsidRPr="00807A83">
        <w:t>socio-political</w:t>
      </w:r>
      <w:r w:rsidRPr="00807A83">
        <w:t xml:space="preserve"> participation and local identity. The “Modern China” module introduces the PRC’s reform and opening up policy and Chinese culture and modern life. Some textbooks also include the Tiananmen Square crackdown in 1989 and introduction to the PRC’s legal system. In general, Liberal Studies aims to help students to develop critical thinking skills and to enable them to analyse sociology-politics issues from multiple perspectives.</w:t>
      </w:r>
    </w:p>
    <w:p w14:paraId="65B8DACC" w14:textId="77777777" w:rsidR="00C54F40" w:rsidRPr="00807A83" w:rsidRDefault="00C54F40" w:rsidP="00E059DC">
      <w:pPr>
        <w:jc w:val="both"/>
      </w:pPr>
    </w:p>
    <w:p w14:paraId="7FAEB087" w14:textId="77777777" w:rsidR="00C54F40" w:rsidRPr="00807A83" w:rsidRDefault="00D60346" w:rsidP="00E059DC">
      <w:pPr>
        <w:jc w:val="both"/>
      </w:pPr>
      <w:r w:rsidRPr="00807A83">
        <w:t xml:space="preserve">A check by SOS on one of the 6 publishers which participated in the vetting scheme, the Hong Kong Educational Publishing Co, found that substantive amendments have been made to the chapter “Rule of Law”. The publisher added a sentence in sections about the Occupy Central movement in 2014 that reads: "The government does not accept the use of violence or illegal ways to ask for demands". When explaining Hong Kong’s political model, it replaced the phrase “separation of powers” with a description that said: "The three powers serve a function of checks and balances to prevent power from being too centralized." Some photos of the 2019 pro-democracy protests, such as one showing a "Lennon wall" covered with Post-it notes calling for "real universal suffrage”, were also removed. </w:t>
      </w:r>
    </w:p>
    <w:p w14:paraId="6BB724E0" w14:textId="77777777" w:rsidR="00C54F40" w:rsidRPr="00807A83" w:rsidRDefault="00C54F40" w:rsidP="00E059DC">
      <w:pPr>
        <w:jc w:val="both"/>
      </w:pPr>
    </w:p>
    <w:p w14:paraId="6C0E8CB3" w14:textId="77777777" w:rsidR="00C54F40" w:rsidRPr="00807A83" w:rsidRDefault="00D60346" w:rsidP="00E059DC">
      <w:pPr>
        <w:jc w:val="both"/>
      </w:pPr>
      <w:r w:rsidRPr="00807A83">
        <w:t>In addition to the aforementioned amendments, local media reported that other publishers have removed or altered political contents, including inter alia, civil disobedience, the annual July 1 pro-democracy protest, and the 2016 Mong Kok riot, in their Liberal Studies textbooks</w:t>
      </w:r>
      <w:r w:rsidRPr="00807A83">
        <w:rPr>
          <w:vertAlign w:val="superscript"/>
        </w:rPr>
        <w:footnoteReference w:id="60"/>
      </w:r>
      <w:r w:rsidRPr="00807A83">
        <w:t xml:space="preserve">.  </w:t>
      </w:r>
    </w:p>
    <w:p w14:paraId="05389B74" w14:textId="77777777" w:rsidR="00C54F40" w:rsidRPr="00807A83" w:rsidRDefault="00C54F40" w:rsidP="00E059DC">
      <w:pPr>
        <w:jc w:val="both"/>
      </w:pPr>
    </w:p>
    <w:p w14:paraId="741F5DEE" w14:textId="292FED01" w:rsidR="00C54F40" w:rsidRPr="00807A83" w:rsidRDefault="00D60346" w:rsidP="00E059DC">
      <w:pPr>
        <w:jc w:val="both"/>
      </w:pPr>
      <w:r w:rsidRPr="00807A83">
        <w:t>SOS shares the concern of the Professional Teachers’ Union, the largest teachers’ union in Hong Kong, that the voluntary vetting scheme could be used as a preface to censor textbooks</w:t>
      </w:r>
      <w:r w:rsidRPr="00807A83">
        <w:rPr>
          <w:vertAlign w:val="superscript"/>
        </w:rPr>
        <w:footnoteReference w:id="61"/>
      </w:r>
      <w:r w:rsidRPr="00807A83">
        <w:t>. While participation was voluntary, the EDB said it would not introduce textbooks that were not revised accordingly on its official website and that it would consider establishing a long-term review mechanism for Liberal Studies textbooks.</w:t>
      </w:r>
      <w:r w:rsidRPr="00807A83">
        <w:rPr>
          <w:vertAlign w:val="superscript"/>
        </w:rPr>
        <w:footnoteReference w:id="62"/>
      </w:r>
      <w:r w:rsidRPr="00807A83">
        <w:t xml:space="preserve">  We are concerned that the scheme will encourage publishers to engage in self-censorship by avoiding content concerned with the local context or any “sensitive” topics. This process of depoliticization and decontextualization of the content of textbooks deprives students of the opportunities to develop realistic conceptions about what is truly happening in the society- contrary to the very </w:t>
      </w:r>
      <w:r w:rsidRPr="00807A83">
        <w:lastRenderedPageBreak/>
        <w:t>purpose of enhancing students’ “social awareness through the study of a wide range of issues” through Liberal Studies</w:t>
      </w:r>
      <w:r w:rsidRPr="00807A83">
        <w:rPr>
          <w:vertAlign w:val="superscript"/>
        </w:rPr>
        <w:footnoteReference w:id="63"/>
      </w:r>
      <w:r w:rsidRPr="00807A83">
        <w:t xml:space="preserve">. </w:t>
      </w:r>
    </w:p>
    <w:p w14:paraId="6C6A51BA" w14:textId="1482D60A" w:rsidR="00C54F40" w:rsidRPr="00807A83" w:rsidRDefault="00D60346" w:rsidP="00E059DC">
      <w:pPr>
        <w:snapToGrid w:val="0"/>
        <w:spacing w:before="240" w:after="240"/>
        <w:ind w:left="709" w:hanging="284"/>
        <w:rPr>
          <w:b/>
        </w:rPr>
      </w:pPr>
      <w:r w:rsidRPr="00807A83">
        <w:rPr>
          <w:b/>
        </w:rPr>
        <w:t>3.2 Deregistering teachers for life</w:t>
      </w:r>
    </w:p>
    <w:p w14:paraId="45CE3AA4" w14:textId="77777777" w:rsidR="00C54F40" w:rsidRPr="00807A83" w:rsidRDefault="00D60346" w:rsidP="00E059DC">
      <w:pPr>
        <w:jc w:val="both"/>
      </w:pPr>
      <w:r w:rsidRPr="00807A83">
        <w:t>Other than textbooks, monitoring and censorship also cross into the realm of classroom learning. In late September 2020, a primary school teacher was fired and deregistered for life over his role spreading allegedly “pro-independence” information through lessons taught to students in March 2019</w:t>
      </w:r>
      <w:r w:rsidRPr="00807A83">
        <w:rPr>
          <w:vertAlign w:val="superscript"/>
        </w:rPr>
        <w:footnoteReference w:id="64"/>
      </w:r>
      <w:r w:rsidRPr="00807A83">
        <w:t>. However, local media subsequently found that the lessons merely asked students to watch a documentary on the banned Hong Kong National Party and to fill out a worksheet with questions that touched on Taiwanese independence and freedom of expression in Hong Kong</w:t>
      </w:r>
      <w:r w:rsidRPr="00807A83">
        <w:rPr>
          <w:vertAlign w:val="superscript"/>
        </w:rPr>
        <w:footnoteReference w:id="65"/>
      </w:r>
      <w:r w:rsidRPr="00807A83">
        <w:t xml:space="preserve">. The students were not encouraged to support or advocate for these aims nor were they persuaded to take any political stance. </w:t>
      </w:r>
    </w:p>
    <w:p w14:paraId="13AC78FA" w14:textId="77777777" w:rsidR="00C54F40" w:rsidRPr="00807A83" w:rsidRDefault="00C54F40" w:rsidP="00E059DC">
      <w:pPr>
        <w:jc w:val="both"/>
      </w:pPr>
    </w:p>
    <w:p w14:paraId="5AA9C8AA" w14:textId="77777777" w:rsidR="00C54F40" w:rsidRPr="00807A83" w:rsidRDefault="00D60346" w:rsidP="00E059DC">
      <w:pPr>
        <w:jc w:val="both"/>
      </w:pPr>
      <w:r w:rsidRPr="00807A83">
        <w:t>Two months later, in November, another primary school teacher was deregistered for life for allegedly giving pupils a factually incorrect account of the Sino-British Opium War</w:t>
      </w:r>
      <w:r w:rsidRPr="00807A83">
        <w:rPr>
          <w:vertAlign w:val="superscript"/>
        </w:rPr>
        <w:footnoteReference w:id="66"/>
      </w:r>
      <w:r w:rsidRPr="00807A83">
        <w:t>. According to a spokesman of the EDB, the teacher committed “serious mistake” and “lacked competence to be a teacher”</w:t>
      </w:r>
      <w:r w:rsidRPr="00807A83">
        <w:rPr>
          <w:vertAlign w:val="superscript"/>
        </w:rPr>
        <w:footnoteReference w:id="67"/>
      </w:r>
      <w:r w:rsidRPr="00807A83">
        <w:t>. Although the teacher might not have misled students on purpose, he should be deregistered due to the seriousness of the matter</w:t>
      </w:r>
      <w:r w:rsidRPr="00807A83">
        <w:rPr>
          <w:vertAlign w:val="superscript"/>
        </w:rPr>
        <w:footnoteReference w:id="68"/>
      </w:r>
      <w:r w:rsidRPr="00807A83">
        <w:t xml:space="preserve">. </w:t>
      </w:r>
    </w:p>
    <w:p w14:paraId="3E84044A" w14:textId="77777777" w:rsidR="00C54F40" w:rsidRPr="00807A83" w:rsidRDefault="00C54F40" w:rsidP="00E059DC">
      <w:pPr>
        <w:jc w:val="both"/>
      </w:pPr>
    </w:p>
    <w:p w14:paraId="69A55F40" w14:textId="7858ABEF" w:rsidR="00C54F40" w:rsidRPr="00807A83" w:rsidRDefault="00D60346" w:rsidP="00E059DC">
      <w:pPr>
        <w:jc w:val="both"/>
      </w:pPr>
      <w:r w:rsidRPr="00807A83">
        <w:t>SOS notes that the teachers were denied a fair hearing since they had no chance to respond in person to the complaint about their lesson plan</w:t>
      </w:r>
      <w:r w:rsidRPr="00807A83">
        <w:rPr>
          <w:vertAlign w:val="superscript"/>
        </w:rPr>
        <w:footnoteReference w:id="69"/>
      </w:r>
      <w:r w:rsidRPr="00807A83">
        <w:t>. Even if the accusations against them were true and hearings were afforded,</w:t>
      </w:r>
      <w:r w:rsidR="00AF3103">
        <w:t xml:space="preserve"> we share the opinion of education</w:t>
      </w:r>
      <w:r w:rsidR="00AF3103" w:rsidRPr="00807A83">
        <w:t xml:space="preserve"> sector legislator</w:t>
      </w:r>
      <w:r w:rsidR="00AF3103">
        <w:t xml:space="preserve"> Ip-Kin-yuen that</w:t>
      </w:r>
      <w:r w:rsidRPr="00807A83">
        <w:t xml:space="preserve"> the decision is disproportionate</w:t>
      </w:r>
      <w:r w:rsidR="00AF3103">
        <w:rPr>
          <w:rStyle w:val="FootnoteReference"/>
        </w:rPr>
        <w:footnoteReference w:id="70"/>
      </w:r>
      <w:r w:rsidRPr="00807A83">
        <w:t xml:space="preserve">. We refer the Committee to UNESDOC’s </w:t>
      </w:r>
      <w:r w:rsidRPr="00807A83">
        <w:rPr>
          <w:i/>
        </w:rPr>
        <w:t>Recommendation concerning the Status of Higher-Education Teaching Personnel</w:t>
      </w:r>
      <w:r w:rsidRPr="00807A83">
        <w:rPr>
          <w:vertAlign w:val="superscript"/>
        </w:rPr>
        <w:footnoteReference w:id="71"/>
      </w:r>
      <w:r w:rsidRPr="00807A83">
        <w:t>, which provides:</w:t>
      </w:r>
    </w:p>
    <w:p w14:paraId="08440853" w14:textId="77777777" w:rsidR="00C54F40" w:rsidRPr="00807A83" w:rsidRDefault="00C54F40" w:rsidP="00E059DC">
      <w:pPr>
        <w:jc w:val="both"/>
      </w:pPr>
    </w:p>
    <w:p w14:paraId="3500051C" w14:textId="77777777" w:rsidR="00C54F40" w:rsidRPr="00807A83" w:rsidRDefault="00D60346" w:rsidP="00E059DC">
      <w:pPr>
        <w:ind w:left="708"/>
        <w:jc w:val="both"/>
      </w:pPr>
      <w:r w:rsidRPr="00807A83">
        <w:rPr>
          <w:highlight w:val="white"/>
        </w:rPr>
        <w:lastRenderedPageBreak/>
        <w:t>“50.</w:t>
      </w:r>
      <w:r w:rsidRPr="00807A83">
        <w:rPr>
          <w:highlight w:val="white"/>
        </w:rPr>
        <w:tab/>
        <w:t>Dismissal as a disciplinary measure should only be for just and sufficient cause related to professional conduct, for example: persistent neglect of duties, gross incompetence, fabrication or falsification of research results, serious financial irregularities, sexual or other misconduct with students, colleagues, or other members of the academic community or serious threats thereof, or corruption of the educational process such as by falsifying grades, diplomas or degrees in return for money, sexual or other favours or by demanding sexual, financial or other material favours from subordinate employees or colleagues in return for continuing employment.”</w:t>
      </w:r>
    </w:p>
    <w:p w14:paraId="5CD0DC69" w14:textId="77777777" w:rsidR="00C54F40" w:rsidRPr="00807A83" w:rsidRDefault="00C54F40" w:rsidP="00E059DC">
      <w:pPr>
        <w:jc w:val="both"/>
      </w:pPr>
    </w:p>
    <w:p w14:paraId="53A48ECC" w14:textId="77777777" w:rsidR="00C54F40" w:rsidRPr="00807A83" w:rsidRDefault="00D60346" w:rsidP="00E059DC">
      <w:pPr>
        <w:jc w:val="both"/>
      </w:pPr>
      <w:r w:rsidRPr="00807A83">
        <w:t xml:space="preserve">The alleged misconducts involved do not amount to a level of seriousness which necessitates permanent deregistration, as opposed to less drastic solutions such as warning or suspension, especially when there is no evidence that the teachers had committed misconduct of any type as above-listed. More importantly, the disproportionate punishment could create a chill effect among the teaching profession and encourage self-censorship. Teachers may modify their opinions or refrain from expressing them altogether on their conscious or subconscious evaluation of the consequences-through fear of reprisals. </w:t>
      </w:r>
    </w:p>
    <w:p w14:paraId="6B06FC1A" w14:textId="77777777" w:rsidR="00C54F40" w:rsidRPr="00807A83" w:rsidRDefault="00C54F40" w:rsidP="00E059DC">
      <w:pPr>
        <w:jc w:val="both"/>
      </w:pPr>
    </w:p>
    <w:p w14:paraId="249E3832" w14:textId="1EAB91FF" w:rsidR="00C54F40" w:rsidRPr="00807A83" w:rsidRDefault="00D60346" w:rsidP="00E059DC">
      <w:pPr>
        <w:jc w:val="both"/>
      </w:pPr>
      <w:r w:rsidRPr="00807A83">
        <w:t>This concern is reflected in a June 2020 survey by the Professional Teachers’ Union, in which they reported that the chill grip of self-censorship has taken- will likely continue to take- hold among the teaching profession in Hong Kong. Of 1,185 respondents to the survey, 92.4% said they felt pressure from the government, 80.3% of them said they have avoided discussing sensitive issues in the classroom, and 91.8% said they had a negative outlook for the city’s education system</w:t>
      </w:r>
      <w:r w:rsidRPr="00807A83">
        <w:rPr>
          <w:vertAlign w:val="superscript"/>
        </w:rPr>
        <w:footnoteReference w:id="72"/>
      </w:r>
      <w:r w:rsidRPr="00807A83">
        <w:t xml:space="preserve">. It is believed that the EDB’s deregistration in September and November respectively have only exacerbated the problem. </w:t>
      </w:r>
    </w:p>
    <w:p w14:paraId="4DB40C4D" w14:textId="05E78A26" w:rsidR="00C54F40" w:rsidRPr="00807A83" w:rsidRDefault="00D60346" w:rsidP="00E059DC">
      <w:pPr>
        <w:snapToGrid w:val="0"/>
        <w:spacing w:before="240" w:after="240"/>
        <w:ind w:left="425"/>
        <w:rPr>
          <w:b/>
        </w:rPr>
      </w:pPr>
      <w:r w:rsidRPr="00807A83">
        <w:rPr>
          <w:b/>
        </w:rPr>
        <w:t xml:space="preserve">3.3 History exam controversy </w:t>
      </w:r>
    </w:p>
    <w:p w14:paraId="0F48D445" w14:textId="7E737983" w:rsidR="00C54F40" w:rsidRPr="00807A83" w:rsidRDefault="00D60346" w:rsidP="00E059DC">
      <w:pPr>
        <w:jc w:val="both"/>
      </w:pPr>
      <w:r w:rsidRPr="00807A83">
        <w:t>In a press conference dated 15 May 2020, the Secretary of Education said that information attached to a question in the history paper of the 2020</w:t>
      </w:r>
      <w:r w:rsidRPr="00807A83">
        <w:rPr>
          <w:b/>
        </w:rPr>
        <w:t xml:space="preserve"> </w:t>
      </w:r>
      <w:r w:rsidRPr="00807A83">
        <w:t>HKDSE university entrance exam not only would lead candidates to reach a biased conclusion, but it would also “[hurt] the feelings and dignity of the Chinese people”</w:t>
      </w:r>
      <w:r w:rsidRPr="00807A83">
        <w:rPr>
          <w:vertAlign w:val="superscript"/>
        </w:rPr>
        <w:footnoteReference w:id="73"/>
      </w:r>
      <w:r w:rsidRPr="00807A83">
        <w:t>. The ED</w:t>
      </w:r>
      <w:r w:rsidR="00E059DC">
        <w:t>B</w:t>
      </w:r>
      <w:r w:rsidRPr="00807A83">
        <w:t xml:space="preserve"> demanded that the Hong Kong Examinations and Assessment Authority (“HKEAA”) invalidate the question concerned. The question asked students if they thought Japan “did more harm than good” to China between 1900 and 1945</w:t>
      </w:r>
      <w:r w:rsidRPr="00807A83">
        <w:rPr>
          <w:vertAlign w:val="superscript"/>
        </w:rPr>
        <w:footnoteReference w:id="74"/>
      </w:r>
      <w:r w:rsidRPr="00807A83">
        <w:t>. It was reported that pro-establishment politicians and the Chinese foreign ministry were the first to flutter before the Education Bureau stepped in to declare the question off-limits and insist on its removal</w:t>
      </w:r>
      <w:r w:rsidRPr="00807A83">
        <w:rPr>
          <w:vertAlign w:val="superscript"/>
        </w:rPr>
        <w:footnoteReference w:id="75"/>
      </w:r>
      <w:r w:rsidRPr="00807A83">
        <w:t xml:space="preserve">. </w:t>
      </w:r>
    </w:p>
    <w:p w14:paraId="78041CED" w14:textId="77777777" w:rsidR="00C54F40" w:rsidRPr="00807A83" w:rsidRDefault="00C54F40" w:rsidP="00E059DC">
      <w:pPr>
        <w:jc w:val="both"/>
      </w:pPr>
    </w:p>
    <w:p w14:paraId="50D6A356" w14:textId="77777777" w:rsidR="00C54F40" w:rsidRPr="00807A83" w:rsidRDefault="00D60346" w:rsidP="00E059DC">
      <w:pPr>
        <w:jc w:val="both"/>
      </w:pPr>
      <w:r w:rsidRPr="00807A83">
        <w:t xml:space="preserve">As a result, the HKEAA invalidated the exam question, after the relevant exam was set, and after the students sat the examination, but before the marking took place. On 3 July 2020, </w:t>
      </w:r>
      <w:r w:rsidRPr="00807A83">
        <w:lastRenderedPageBreak/>
        <w:t>Justice Russell Coleman dismissed a judicial review application from student Loh Ming-yin over the decision by the HKEAA</w:t>
      </w:r>
      <w:r w:rsidRPr="00807A83">
        <w:rPr>
          <w:vertAlign w:val="superscript"/>
        </w:rPr>
        <w:footnoteReference w:id="76"/>
      </w:r>
      <w:r w:rsidRPr="00807A83">
        <w:t>. The judge concluded there was no procedural irregularity or other unfairness in the decision-making process that called for the court’s interference as the evidence showed “careful, almost exhaustive, deliberations amongst professionals, and the expression of and consideration of numerous differing views from different perspectives”</w:t>
      </w:r>
      <w:r w:rsidRPr="00807A83">
        <w:rPr>
          <w:vertAlign w:val="superscript"/>
        </w:rPr>
        <w:footnoteReference w:id="77"/>
      </w:r>
      <w:r w:rsidRPr="00807A83">
        <w:t>.</w:t>
      </w:r>
    </w:p>
    <w:p w14:paraId="5545022B" w14:textId="77777777" w:rsidR="00C54F40" w:rsidRPr="00807A83" w:rsidRDefault="00C54F40" w:rsidP="00E059DC">
      <w:pPr>
        <w:jc w:val="both"/>
      </w:pPr>
    </w:p>
    <w:p w14:paraId="537102FD" w14:textId="1E779DB9" w:rsidR="00C54F40" w:rsidRPr="00807A83" w:rsidRDefault="00D60346" w:rsidP="00E059DC">
      <w:pPr>
        <w:jc w:val="both"/>
      </w:pPr>
      <w:r w:rsidRPr="00807A83">
        <w:t xml:space="preserve">Unfortunately, the way in which the EDB and senior government officials have made various public announcements suggested that political correctness and self-censorship will become </w:t>
      </w:r>
      <w:r w:rsidR="00807A83" w:rsidRPr="00807A83">
        <w:t>rifer</w:t>
      </w:r>
      <w:r w:rsidRPr="00807A83">
        <w:t xml:space="preserve"> as political pressure mounted. In particular, the reference to hurt feelings and dignity of the Chinese people, as noted by Justice Coleman, “does not seem to be a matter of examination curriculum and assessment where, incidentally, the vast majority of those who set and sat the examination are themselves Chinese people”</w:t>
      </w:r>
      <w:r w:rsidRPr="00807A83">
        <w:rPr>
          <w:vertAlign w:val="superscript"/>
        </w:rPr>
        <w:footnoteReference w:id="78"/>
      </w:r>
      <w:r w:rsidRPr="00807A83">
        <w:t xml:space="preserve">. </w:t>
      </w:r>
    </w:p>
    <w:p w14:paraId="318C75CF" w14:textId="77777777" w:rsidR="00C54F40" w:rsidRPr="00807A83" w:rsidRDefault="00D60346" w:rsidP="00E059DC">
      <w:pPr>
        <w:jc w:val="both"/>
      </w:pPr>
      <w:r w:rsidRPr="00807A83">
        <w:t xml:space="preserve"> </w:t>
      </w:r>
    </w:p>
    <w:p w14:paraId="5F123036" w14:textId="6E38EFE5" w:rsidR="00C54F40" w:rsidRPr="00807A83" w:rsidRDefault="00D60346" w:rsidP="00E059DC">
      <w:pPr>
        <w:jc w:val="both"/>
      </w:pPr>
      <w:r w:rsidRPr="00807A83">
        <w:t xml:space="preserve">SOS is concerned that the increased political </w:t>
      </w:r>
      <w:r w:rsidR="00AF3103">
        <w:t>interferences</w:t>
      </w:r>
      <w:r w:rsidRPr="00807A83">
        <w:t xml:space="preserve"> could restrict and harm student academic freedom especially where self-censorship takes hold. At the forefront of development of intellectual thought, students should be allowed to express their views freely without any threat of sanction, pressure, or censorship. </w:t>
      </w:r>
    </w:p>
    <w:p w14:paraId="7408EB34" w14:textId="69CF6684" w:rsidR="00C54F40" w:rsidRPr="00807A83" w:rsidRDefault="00D60346" w:rsidP="00E059DC">
      <w:pPr>
        <w:snapToGrid w:val="0"/>
        <w:spacing w:before="240" w:after="240"/>
        <w:ind w:left="425"/>
        <w:rPr>
          <w:b/>
        </w:rPr>
      </w:pPr>
      <w:r w:rsidRPr="00807A83">
        <w:rPr>
          <w:b/>
        </w:rPr>
        <w:t xml:space="preserve">3.4 Monitoring of contents of teaching by authorities </w:t>
      </w:r>
    </w:p>
    <w:p w14:paraId="15341591" w14:textId="5BBF120C" w:rsidR="00C54F40" w:rsidRPr="00807A83" w:rsidRDefault="00D60346" w:rsidP="00E059DC">
      <w:pPr>
        <w:jc w:val="both"/>
      </w:pPr>
      <w:r w:rsidRPr="00807A83">
        <w:t>On 4 November 2019, local media reported that surveillance had been conducted by the Liaison Office of the Central People's Government (CLO) in some university lessons</w:t>
      </w:r>
      <w:r w:rsidRPr="00807A83">
        <w:rPr>
          <w:vertAlign w:val="superscript"/>
        </w:rPr>
        <w:footnoteReference w:id="79"/>
      </w:r>
      <w:r w:rsidRPr="00807A83">
        <w:t>. The CLO was reported to have deployed some mainland students to take part in selected lectures by academics, and to make recordings of the lectures for the CLO to monitor. It was reported that four universities were subjected to the CLO’s surveillance, including the Faculty of Law of HKU, the Department of G</w:t>
      </w:r>
      <w:r w:rsidR="00807A83">
        <w:t>o</w:t>
      </w:r>
      <w:r w:rsidRPr="00807A83">
        <w:t>vernment and Public Administration of CUHK, the Department of Journalism of CUHK, the Department of Journalism of HKBU and the Department of Cultural Studies of Lingnan University</w:t>
      </w:r>
      <w:r w:rsidRPr="00807A83">
        <w:rPr>
          <w:vertAlign w:val="superscript"/>
        </w:rPr>
        <w:footnoteReference w:id="80"/>
      </w:r>
      <w:r w:rsidRPr="00807A83">
        <w:t xml:space="preserve">. </w:t>
      </w:r>
    </w:p>
    <w:p w14:paraId="0A2C0FE8" w14:textId="77777777" w:rsidR="00C54F40" w:rsidRPr="00807A83" w:rsidRDefault="00C54F40" w:rsidP="00E059DC">
      <w:pPr>
        <w:jc w:val="both"/>
      </w:pPr>
    </w:p>
    <w:p w14:paraId="576ADB8C" w14:textId="4412763C" w:rsidR="00C54F40" w:rsidRPr="00807A83" w:rsidRDefault="00E059DC" w:rsidP="00E059DC">
      <w:pPr>
        <w:jc w:val="both"/>
      </w:pPr>
      <w:r w:rsidRPr="00807A83">
        <w:t>As stipulated by the ESCR Committee in its General Comment No. 1</w:t>
      </w:r>
      <w:r>
        <w:t>3, t</w:t>
      </w:r>
      <w:r w:rsidR="00D60346" w:rsidRPr="00807A83">
        <w:t>he right to education can only be enjoyed if accompanied by the academic freedom of staff and students</w:t>
      </w:r>
      <w:r w:rsidR="00D60346" w:rsidRPr="00807A83">
        <w:rPr>
          <w:vertAlign w:val="superscript"/>
        </w:rPr>
        <w:footnoteReference w:id="81"/>
      </w:r>
      <w:r w:rsidR="00D60346" w:rsidRPr="00807A83">
        <w:t xml:space="preserve">. SOS </w:t>
      </w:r>
      <w:r w:rsidR="00951C2A">
        <w:t>is concerned</w:t>
      </w:r>
      <w:r w:rsidR="00D60346" w:rsidRPr="00807A83">
        <w:t xml:space="preserve"> that the attempts by the CLO to monitor the contents of lectures delivered by academics exerts undue pressure on them and spreads white terror across universities. Consequently, academics may be pressured to refrain from engaging in political discussions in class, even those relevant to the content of courses, for fear of the threat of sanction by political authorities. </w:t>
      </w:r>
    </w:p>
    <w:p w14:paraId="095735D7" w14:textId="77777777" w:rsidR="00C54F40" w:rsidRPr="00807A83" w:rsidRDefault="00C54F40" w:rsidP="00E059DC"/>
    <w:p w14:paraId="71B92DED" w14:textId="77777777" w:rsidR="00C54F40" w:rsidRPr="00807A83" w:rsidRDefault="00C54F40" w:rsidP="00E059DC"/>
    <w:sectPr w:rsidR="00C54F40" w:rsidRPr="00807A83" w:rsidSect="00AB15FC">
      <w:footerReference w:type="even" r:id="rId9"/>
      <w:footerReference w:type="default" r:id="rId10"/>
      <w:pgSz w:w="11909" w:h="16834"/>
      <w:pgMar w:top="1440" w:right="1440" w:bottom="1362" w:left="1440" w:header="720" w:footer="79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BC1E0C" w14:textId="77777777" w:rsidR="00945DA2" w:rsidRDefault="00945DA2">
      <w:pPr>
        <w:spacing w:line="240" w:lineRule="auto"/>
      </w:pPr>
      <w:r>
        <w:separator/>
      </w:r>
    </w:p>
  </w:endnote>
  <w:endnote w:type="continuationSeparator" w:id="0">
    <w:p w14:paraId="358E6D1A" w14:textId="77777777" w:rsidR="00945DA2" w:rsidRDefault="00945D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70950515"/>
      <w:docPartObj>
        <w:docPartGallery w:val="Page Numbers (Bottom of Page)"/>
        <w:docPartUnique/>
      </w:docPartObj>
    </w:sdtPr>
    <w:sdtEndPr>
      <w:rPr>
        <w:rStyle w:val="PageNumber"/>
      </w:rPr>
    </w:sdtEndPr>
    <w:sdtContent>
      <w:p w14:paraId="317C3301" w14:textId="7332A781" w:rsidR="00807A83" w:rsidRDefault="00807A83" w:rsidP="003500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8ACD3D" w14:textId="77777777" w:rsidR="00807A83" w:rsidRDefault="00807A83" w:rsidP="00807A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80637672"/>
      <w:docPartObj>
        <w:docPartGallery w:val="Page Numbers (Bottom of Page)"/>
        <w:docPartUnique/>
      </w:docPartObj>
    </w:sdtPr>
    <w:sdtEndPr>
      <w:rPr>
        <w:rStyle w:val="PageNumber"/>
      </w:rPr>
    </w:sdtEndPr>
    <w:sdtContent>
      <w:p w14:paraId="75655885" w14:textId="7CB428EF" w:rsidR="00807A83" w:rsidRDefault="00807A83" w:rsidP="003500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86A51">
          <w:rPr>
            <w:rStyle w:val="PageNumber"/>
            <w:noProof/>
          </w:rPr>
          <w:t>3</w:t>
        </w:r>
        <w:r>
          <w:rPr>
            <w:rStyle w:val="PageNumber"/>
          </w:rPr>
          <w:fldChar w:fldCharType="end"/>
        </w:r>
      </w:p>
    </w:sdtContent>
  </w:sdt>
  <w:p w14:paraId="4EE28AF3" w14:textId="77777777" w:rsidR="00807A83" w:rsidRDefault="00807A83" w:rsidP="00807A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8A9058" w14:textId="77777777" w:rsidR="00945DA2" w:rsidRDefault="00945DA2">
      <w:pPr>
        <w:spacing w:line="240" w:lineRule="auto"/>
      </w:pPr>
      <w:r>
        <w:separator/>
      </w:r>
    </w:p>
  </w:footnote>
  <w:footnote w:type="continuationSeparator" w:id="0">
    <w:p w14:paraId="6F9665EB" w14:textId="77777777" w:rsidR="00945DA2" w:rsidRDefault="00945DA2">
      <w:pPr>
        <w:spacing w:line="240" w:lineRule="auto"/>
      </w:pPr>
      <w:r>
        <w:continuationSeparator/>
      </w:r>
    </w:p>
  </w:footnote>
  <w:footnote w:id="1">
    <w:p w14:paraId="53CF1DC1"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E/C.12/2000/4 at [8] </w:t>
      </w:r>
    </w:p>
  </w:footnote>
  <w:footnote w:id="2">
    <w:p w14:paraId="4BB55B3D"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See for example, Haley Willis and Ainara Tiefenthaler, “Hong Kong Police Shot a Protester at Point-Blank Range. We Break Down What Happened.” The New York Times (1 October 2019). Available at: </w:t>
      </w:r>
      <w:hyperlink r:id="rId1">
        <w:r w:rsidRPr="00951C2A">
          <w:rPr>
            <w:color w:val="1155CC"/>
            <w:sz w:val="20"/>
            <w:szCs w:val="20"/>
            <w:u w:val="single"/>
          </w:rPr>
          <w:t>https://www.nytimes.com/video/world/asia/100000006745719/hong-kong-protester-shot.html</w:t>
        </w:r>
      </w:hyperlink>
      <w:r w:rsidRPr="00951C2A">
        <w:rPr>
          <w:sz w:val="20"/>
          <w:szCs w:val="20"/>
        </w:rPr>
        <w:t xml:space="preserve"> ;Kris Cheng, “Hong Kong protester shot by police with live round in critical condition” Hong Kong Free Press (11 November 2019). Available at: </w:t>
      </w:r>
      <w:hyperlink r:id="rId2">
        <w:r w:rsidRPr="00951C2A">
          <w:rPr>
            <w:color w:val="1155CC"/>
            <w:sz w:val="20"/>
            <w:szCs w:val="20"/>
            <w:u w:val="single"/>
          </w:rPr>
          <w:t>https://hongkongfp.com/2019/11/11/breaking-hong-kong-police-shoot-protester-live-round-sai-wan-ho/</w:t>
        </w:r>
      </w:hyperlink>
      <w:r w:rsidRPr="00951C2A">
        <w:rPr>
          <w:sz w:val="20"/>
          <w:szCs w:val="20"/>
        </w:rPr>
        <w:t xml:space="preserve"> </w:t>
      </w:r>
    </w:p>
  </w:footnote>
  <w:footnote w:id="3">
    <w:p w14:paraId="077A231B"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See for example, All-Party Parliamentary Group for Hong Kong, “The Shrinking Safe Space for Humanitarian Aid Workers in Hong Kong: Inquiry into Violations of Human Rights and Humanitarian Principles by the Hong Kong Police Force” (August 2020) (“APPG Inquiry Report”) at pp.15-16. Available at: </w:t>
      </w:r>
      <w:hyperlink r:id="rId3">
        <w:r w:rsidRPr="00951C2A">
          <w:rPr>
            <w:color w:val="1155CC"/>
            <w:sz w:val="20"/>
            <w:szCs w:val="20"/>
            <w:u w:val="single"/>
          </w:rPr>
          <w:t>https://www.hkinquiry.org/</w:t>
        </w:r>
      </w:hyperlink>
      <w:r w:rsidRPr="00951C2A">
        <w:rPr>
          <w:sz w:val="20"/>
          <w:szCs w:val="20"/>
        </w:rPr>
        <w:t xml:space="preserve"> and Amnesty International, “Hong Kong: Police should exercise restraint to avoid escalating violence” (August 2019). Available at: </w:t>
      </w:r>
      <w:hyperlink r:id="rId4">
        <w:r w:rsidRPr="00951C2A">
          <w:rPr>
            <w:color w:val="1155CC"/>
            <w:sz w:val="20"/>
            <w:szCs w:val="20"/>
            <w:u w:val="single"/>
          </w:rPr>
          <w:t>https://www.amnesty.org/en/latest/news/2019/08/hong-kong-police-should-exercise-restraint-avoid-escalating-violence/</w:t>
        </w:r>
      </w:hyperlink>
    </w:p>
  </w:footnote>
  <w:footnote w:id="4">
    <w:p w14:paraId="73A18485"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See for example, APPG Inquiry Report at p.16 and Amnesty International, “Hong Kong: Arbitrary arrests, brutal beatings and torture in police detention revealed” (September 2019). Available at: </w:t>
      </w:r>
      <w:hyperlink r:id="rId5">
        <w:r w:rsidRPr="00951C2A">
          <w:rPr>
            <w:color w:val="1155CC"/>
            <w:sz w:val="20"/>
            <w:szCs w:val="20"/>
            <w:u w:val="single"/>
          </w:rPr>
          <w:t>https://www.amnesty.org/en/latest/news/2019/09/hong-kong-arbitrary-arrests-brutal-beatings-and-torture-in-police-detention-revealed/</w:t>
        </w:r>
      </w:hyperlink>
      <w:r w:rsidRPr="00951C2A">
        <w:rPr>
          <w:sz w:val="20"/>
          <w:szCs w:val="20"/>
        </w:rPr>
        <w:t xml:space="preserve"> </w:t>
      </w:r>
    </w:p>
  </w:footnote>
  <w:footnote w:id="5">
    <w:p w14:paraId="1665C79F"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See for example, Amnesty International, (n 4). </w:t>
      </w:r>
    </w:p>
  </w:footnote>
  <w:footnote w:id="6">
    <w:p w14:paraId="59A7E86A"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Available at: </w:t>
      </w:r>
      <w:hyperlink r:id="rId6">
        <w:r w:rsidRPr="00951C2A">
          <w:rPr>
            <w:color w:val="1155CC"/>
            <w:sz w:val="20"/>
            <w:szCs w:val="20"/>
            <w:u w:val="single"/>
          </w:rPr>
          <w:t>https://www.amnesty.org/en/documents/asa17/0576/2019/en/</w:t>
        </w:r>
      </w:hyperlink>
      <w:r w:rsidRPr="00951C2A">
        <w:rPr>
          <w:sz w:val="20"/>
          <w:szCs w:val="20"/>
        </w:rPr>
        <w:t xml:space="preserve"> </w:t>
      </w:r>
    </w:p>
  </w:footnote>
  <w:footnote w:id="7">
    <w:p w14:paraId="198C198E"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Amnesty International, (n 4). </w:t>
      </w:r>
    </w:p>
  </w:footnote>
  <w:footnote w:id="8">
    <w:p w14:paraId="2EBD1768"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Available at: </w:t>
      </w:r>
      <w:hyperlink r:id="rId7">
        <w:r w:rsidRPr="00951C2A">
          <w:rPr>
            <w:color w:val="1155CC"/>
            <w:sz w:val="20"/>
            <w:szCs w:val="20"/>
            <w:u w:val="single"/>
          </w:rPr>
          <w:t>https://hrn.or.jp/eng/wp-content/uploads/2020/04/HRN_SOS-Joint_Report_on_Police_Abuses_in_Hong_Kong.pdf</w:t>
        </w:r>
      </w:hyperlink>
    </w:p>
  </w:footnote>
  <w:footnote w:id="9">
    <w:p w14:paraId="2737BAD0"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Available at: </w:t>
      </w:r>
      <w:hyperlink r:id="rId8">
        <w:r w:rsidRPr="00951C2A">
          <w:rPr>
            <w:color w:val="1155CC"/>
            <w:sz w:val="20"/>
            <w:szCs w:val="20"/>
            <w:u w:val="single"/>
          </w:rPr>
          <w:t>https://www.ecoi.net/en/document/2033869.html</w:t>
        </w:r>
      </w:hyperlink>
    </w:p>
  </w:footnote>
  <w:footnote w:id="10">
    <w:p w14:paraId="200682B9"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Human Rights Committee, Concluding observations on the third periodic report of China with respect to HKSAR, China, CCPR/C/CHN-HKG/CO/3 (29 April 2013) at [12]. Available at: </w:t>
      </w:r>
      <w:hyperlink r:id="rId9">
        <w:r w:rsidRPr="00951C2A">
          <w:rPr>
            <w:color w:val="1155CC"/>
            <w:sz w:val="20"/>
            <w:szCs w:val="20"/>
            <w:u w:val="single"/>
          </w:rPr>
          <w:t>https://undocs.org/CCPR/C/CHN-HKG/CO/3</w:t>
        </w:r>
      </w:hyperlink>
      <w:r w:rsidRPr="00951C2A">
        <w:rPr>
          <w:sz w:val="20"/>
          <w:szCs w:val="20"/>
        </w:rPr>
        <w:t xml:space="preserve">  and Commitee against Torture, , Concluding observations on the fifth periodic report of China with respect to HKSAR, China, CAT/C/CHN-HKG/CO/5 (3 February 2016) at [8] - [9]. Available at: </w:t>
      </w:r>
      <w:hyperlink r:id="rId10">
        <w:r w:rsidRPr="00951C2A">
          <w:rPr>
            <w:color w:val="1155CC"/>
            <w:sz w:val="20"/>
            <w:szCs w:val="20"/>
            <w:u w:val="single"/>
          </w:rPr>
          <w:t>https://undocs.org/CAT/C/CHN-HKG/CO/5</w:t>
        </w:r>
      </w:hyperlink>
      <w:r w:rsidRPr="00951C2A">
        <w:rPr>
          <w:sz w:val="20"/>
          <w:szCs w:val="20"/>
        </w:rPr>
        <w:t xml:space="preserve"> </w:t>
      </w:r>
    </w:p>
  </w:footnote>
  <w:footnote w:id="11">
    <w:p w14:paraId="34D1BFC9"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Independent Police Complaints Council, “A Thematic Study by the IPCC on the Public Order Events arising from the Fugitive Offenders Bill since June 2019 and the Police Actions in Response” (May 2020) (“IPCC Report”). Available at: </w:t>
      </w:r>
      <w:hyperlink r:id="rId11">
        <w:r w:rsidRPr="00951C2A">
          <w:rPr>
            <w:color w:val="1155CC"/>
            <w:sz w:val="20"/>
            <w:szCs w:val="20"/>
            <w:u w:val="single"/>
          </w:rPr>
          <w:t>https://www.ipcc.gov.hk/en/public_communications/ipcc_thematic_study_report.html</w:t>
        </w:r>
      </w:hyperlink>
      <w:r w:rsidRPr="00951C2A">
        <w:rPr>
          <w:sz w:val="20"/>
          <w:szCs w:val="20"/>
        </w:rPr>
        <w:t xml:space="preserve"> . See also: Rachel Wong, “‘Absurd, preposterous, whitewash’: Reactions pour in as Hong Kong police watchdog clears force of wrongdoing”, Hong Kong Free Press (15 May 2020). Available at:  </w:t>
      </w:r>
      <w:hyperlink r:id="rId12">
        <w:r w:rsidRPr="00951C2A">
          <w:rPr>
            <w:color w:val="1155CC"/>
            <w:sz w:val="20"/>
            <w:szCs w:val="20"/>
            <w:u w:val="single"/>
          </w:rPr>
          <w:t>https://hongkongfp.com/2020/05/15/absurd-preposterous-whitewash-reactions-pour-in-as-hong-kong-police-watchdog-clears-force-of-wrongdoing/</w:t>
        </w:r>
      </w:hyperlink>
    </w:p>
  </w:footnote>
  <w:footnote w:id="12">
    <w:p w14:paraId="6DB74DEB"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Rhoda Kwan, “Hong Kong police played pivotal role in radicalising protests in build-up to Poly-U siege, policing expert report says”, Hong Kong Free Press (19 November 2020). Available at: </w:t>
      </w:r>
      <w:hyperlink r:id="rId13">
        <w:r w:rsidRPr="00951C2A">
          <w:rPr>
            <w:color w:val="1155CC"/>
            <w:sz w:val="20"/>
            <w:szCs w:val="20"/>
            <w:u w:val="single"/>
          </w:rPr>
          <w:t>https://hongkongfp.com/2020/11/19/hong-kong-police-played-pivotal-role-in-radicalising-protests-in-build-up-to-poly-u-seige-policing-expert-report-says/</w:t>
        </w:r>
      </w:hyperlink>
    </w:p>
  </w:footnote>
  <w:footnote w:id="13">
    <w:p w14:paraId="2C3530A6"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Inaction by law enforcement officials who were informed of imminient risks of violence by non-state actors may consitute torture or CIDTP. See for example Hajrizi Dzemajl et al. v. Yugoslavia, CAT/C/29/D/161/2000 (2 December 2002). Available at: </w:t>
      </w:r>
      <w:hyperlink r:id="rId14">
        <w:r w:rsidRPr="00951C2A">
          <w:rPr>
            <w:color w:val="1155CC"/>
            <w:sz w:val="20"/>
            <w:szCs w:val="20"/>
            <w:u w:val="single"/>
          </w:rPr>
          <w:t>https://undocs.org/CAT/C/29/D/161/2000</w:t>
        </w:r>
      </w:hyperlink>
      <w:r w:rsidRPr="00951C2A">
        <w:rPr>
          <w:sz w:val="20"/>
          <w:szCs w:val="20"/>
        </w:rPr>
        <w:t xml:space="preserve"> </w:t>
      </w:r>
    </w:p>
  </w:footnote>
  <w:footnote w:id="14">
    <w:p w14:paraId="0F9828F3"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See for example,  Erin Handley and Iris Zhao, “What are the triads behind the violent attacks in Hong Kong?”, ABC News (25 July 2019). Available at: </w:t>
      </w:r>
      <w:hyperlink r:id="rId15">
        <w:r w:rsidRPr="00951C2A">
          <w:rPr>
            <w:color w:val="1155CC"/>
            <w:sz w:val="20"/>
            <w:szCs w:val="20"/>
            <w:u w:val="single"/>
          </w:rPr>
          <w:t>https://www.abc.net.au/news/2019-07-25/what-are-triads-and-were-they-involved-in-attacks-in-hong-kong/11341726</w:t>
        </w:r>
      </w:hyperlink>
      <w:r w:rsidRPr="00951C2A">
        <w:rPr>
          <w:sz w:val="20"/>
          <w:szCs w:val="20"/>
        </w:rPr>
        <w:t xml:space="preserve"> and “Yuen Long attack: Hong Kong police accused of 're-writing history'”, BBC News (26 August 2020). Available at: </w:t>
      </w:r>
      <w:hyperlink r:id="rId16">
        <w:r w:rsidRPr="00951C2A">
          <w:rPr>
            <w:color w:val="1155CC"/>
            <w:sz w:val="20"/>
            <w:szCs w:val="20"/>
            <w:u w:val="single"/>
          </w:rPr>
          <w:t>https://www.bbc.com/news/world-asia-china-53915500</w:t>
        </w:r>
      </w:hyperlink>
      <w:r w:rsidRPr="00951C2A">
        <w:rPr>
          <w:sz w:val="20"/>
          <w:szCs w:val="20"/>
        </w:rPr>
        <w:t xml:space="preserve"> </w:t>
      </w:r>
    </w:p>
  </w:footnote>
  <w:footnote w:id="15">
    <w:p w14:paraId="5B67A12E"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ABC News, (n 14). </w:t>
      </w:r>
    </w:p>
  </w:footnote>
  <w:footnote w:id="16">
    <w:p w14:paraId="319F56AD"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IPCC Report, at p.33, Chapter 6.  </w:t>
      </w:r>
    </w:p>
  </w:footnote>
  <w:footnote w:id="17">
    <w:p w14:paraId="48CCF314"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Sheridan Prasso, “Millions in Hong Kong Have Been Exposed to Tear Gas Since June”, Bloomberg Businessweek (6 November 2019). Available at: </w:t>
      </w:r>
      <w:hyperlink r:id="rId17">
        <w:r w:rsidRPr="00951C2A">
          <w:rPr>
            <w:color w:val="1155CC"/>
            <w:sz w:val="20"/>
            <w:szCs w:val="20"/>
            <w:u w:val="single"/>
          </w:rPr>
          <w:t>https://www.bloomberg.com/news/articles/2019-11-05/up-to-88-of-hong-kong-population-exposed-to-tear-gas-since-june</w:t>
        </w:r>
      </w:hyperlink>
    </w:p>
  </w:footnote>
  <w:footnote w:id="18">
    <w:p w14:paraId="799623FF"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“Police fire tear gas into Hong Kong railway station”, BBC News (12 August 2019). Available at:  </w:t>
      </w:r>
      <w:hyperlink r:id="rId18">
        <w:r w:rsidRPr="00951C2A">
          <w:rPr>
            <w:color w:val="1155CC"/>
            <w:sz w:val="20"/>
            <w:szCs w:val="20"/>
            <w:u w:val="single"/>
          </w:rPr>
          <w:t>https://www.bbc.com/news/av/world-europe-49315367</w:t>
        </w:r>
      </w:hyperlink>
    </w:p>
  </w:footnote>
  <w:footnote w:id="19">
    <w:p w14:paraId="0FEFF6C2"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Holmes Chan, “Hong Kong reporters coughed blood and developed rashes after tear gas exposure, doctors say”, Hong Kong Free Press (9 August 2019). Available at: </w:t>
      </w:r>
      <w:hyperlink r:id="rId19">
        <w:r w:rsidRPr="00951C2A">
          <w:rPr>
            <w:color w:val="1155CC"/>
            <w:sz w:val="20"/>
            <w:szCs w:val="20"/>
            <w:u w:val="single"/>
          </w:rPr>
          <w:t>https://hongkongfp.com/2019/08/09/hong-kong-reporters-coughed-blood-developed-rashes-tear-gas-exposure-doctors-say/</w:t>
        </w:r>
      </w:hyperlink>
    </w:p>
  </w:footnote>
  <w:footnote w:id="20">
    <w:p w14:paraId="03DA338B"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“Hong Kong reporter diagnosed with chloracne after tear gas exposure, prompting public health</w:t>
      </w:r>
    </w:p>
    <w:p w14:paraId="64F7FE69" w14:textId="77777777" w:rsidR="00C54F40" w:rsidRPr="00951C2A" w:rsidRDefault="00D60346">
      <w:pPr>
        <w:spacing w:line="240" w:lineRule="auto"/>
        <w:rPr>
          <w:sz w:val="20"/>
          <w:szCs w:val="20"/>
        </w:rPr>
      </w:pPr>
      <w:r w:rsidRPr="00951C2A">
        <w:rPr>
          <w:sz w:val="20"/>
          <w:szCs w:val="20"/>
        </w:rPr>
        <w:t>concerns “, Hong Kong Free Press (14 November 2019). Available at:</w:t>
      </w:r>
    </w:p>
    <w:p w14:paraId="18E7F4B6" w14:textId="77777777" w:rsidR="00C54F40" w:rsidRPr="00951C2A" w:rsidRDefault="00D60346">
      <w:pPr>
        <w:spacing w:line="240" w:lineRule="auto"/>
        <w:rPr>
          <w:sz w:val="20"/>
          <w:szCs w:val="20"/>
        </w:rPr>
      </w:pPr>
      <w:r w:rsidRPr="00951C2A">
        <w:rPr>
          <w:sz w:val="20"/>
          <w:szCs w:val="20"/>
        </w:rPr>
        <w:t>https://www.hongkongfp.com/2019/11/14/hong-kong-reporter-diagnosed-chloracne-tear-gas-exposure</w:t>
      </w:r>
    </w:p>
    <w:p w14:paraId="15A3B98B" w14:textId="77777777" w:rsidR="00C54F40" w:rsidRPr="00951C2A" w:rsidRDefault="00D60346">
      <w:pPr>
        <w:spacing w:line="240" w:lineRule="auto"/>
        <w:rPr>
          <w:sz w:val="20"/>
          <w:szCs w:val="20"/>
        </w:rPr>
      </w:pPr>
      <w:r w:rsidRPr="00951C2A">
        <w:rPr>
          <w:sz w:val="20"/>
          <w:szCs w:val="20"/>
        </w:rPr>
        <w:t xml:space="preserve">-prompting-public-health-concerns/ </w:t>
      </w:r>
    </w:p>
  </w:footnote>
  <w:footnote w:id="21">
    <w:p w14:paraId="4511D1A7"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See Secretary for Security, “LCQ15: Police use tear gas to curb acts of violence and illegal acts” (27 November 2019). Available at: </w:t>
      </w:r>
      <w:hyperlink r:id="rId20">
        <w:r w:rsidRPr="00951C2A">
          <w:rPr>
            <w:color w:val="1155CC"/>
            <w:sz w:val="20"/>
            <w:szCs w:val="20"/>
            <w:u w:val="single"/>
          </w:rPr>
          <w:t>https://www.info.gov.hk/gia/general/201911/27/P2019112700593.htm</w:t>
        </w:r>
      </w:hyperlink>
      <w:r w:rsidRPr="00951C2A">
        <w:rPr>
          <w:sz w:val="20"/>
          <w:szCs w:val="20"/>
        </w:rPr>
        <w:t xml:space="preserve"> and Secretary for Foor and Health, “LCQ18: Coloured water sprayed by specialised crowd management vehicles” (13 November 2019). Available at: </w:t>
      </w:r>
      <w:hyperlink r:id="rId21">
        <w:r w:rsidRPr="00951C2A">
          <w:rPr>
            <w:color w:val="1155CC"/>
            <w:sz w:val="20"/>
            <w:szCs w:val="20"/>
            <w:u w:val="single"/>
          </w:rPr>
          <w:t>https://www.info.gov.hk/gia/general/201911/13/P2019111300485.htm</w:t>
        </w:r>
      </w:hyperlink>
      <w:r w:rsidRPr="00951C2A">
        <w:rPr>
          <w:sz w:val="20"/>
          <w:szCs w:val="20"/>
        </w:rPr>
        <w:t xml:space="preserve"> </w:t>
      </w:r>
    </w:p>
  </w:footnote>
  <w:footnote w:id="22">
    <w:p w14:paraId="57A4CA6F"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Secretary for Security, (n 21).</w:t>
      </w:r>
    </w:p>
  </w:footnote>
  <w:footnote w:id="23">
    <w:p w14:paraId="67F6EB33"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George Colclough, “Explainer: Why China-made tear gas is more dangerous”, Hong Kong Free press (1 May 2020). Available at: </w:t>
      </w:r>
      <w:hyperlink r:id="rId22">
        <w:r w:rsidRPr="00951C2A">
          <w:rPr>
            <w:color w:val="1155CC"/>
            <w:sz w:val="20"/>
            <w:szCs w:val="20"/>
            <w:u w:val="single"/>
          </w:rPr>
          <w:t>https://hongkongfp.com/2020/05/01/explainer-why-china-made-tear-gas-is-more-dangerous/</w:t>
        </w:r>
      </w:hyperlink>
    </w:p>
  </w:footnote>
  <w:footnote w:id="24">
    <w:p w14:paraId="06A9EC6E"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Secretary for Food and Health, (n 21). </w:t>
      </w:r>
    </w:p>
  </w:footnote>
  <w:footnote w:id="25">
    <w:p w14:paraId="3FDFF6D3"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Secretary for Security, “LCQ22: Arms and ammunition used by Police” (27 November 2019). Available at: https://www.info.gov.hk/gia/general/201911/27/P2019112700415.htm?fontSize=1</w:t>
      </w:r>
    </w:p>
  </w:footnote>
  <w:footnote w:id="26">
    <w:p w14:paraId="0E0CE5B5"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Hong Kong Human Rights Monitor, Public Health Research Collaborative, and Civil Rights Observer, “Urgent Appeal to the Special Rapporteur on Toxics On the toxicity of tear gas and other chemical weapons used by the HK Police Force during the recent civil rights movement in Hong Kong” (July 2020) at [32]. Available at: </w:t>
      </w:r>
      <w:hyperlink r:id="rId23">
        <w:r w:rsidRPr="00951C2A">
          <w:rPr>
            <w:color w:val="1155CC"/>
            <w:sz w:val="20"/>
            <w:szCs w:val="20"/>
            <w:u w:val="single"/>
          </w:rPr>
          <w:t>https://www.hkcro.org/wp-content/uploads/2020/07/202001-Urgent-Appeal-Tear-gas_FINAL.pdf</w:t>
        </w:r>
      </w:hyperlink>
    </w:p>
    <w:p w14:paraId="1FD4F732" w14:textId="77777777" w:rsidR="00C54F40" w:rsidRPr="00951C2A" w:rsidRDefault="00D60346">
      <w:pPr>
        <w:spacing w:line="240" w:lineRule="auto"/>
        <w:rPr>
          <w:sz w:val="20"/>
          <w:szCs w:val="20"/>
        </w:rPr>
      </w:pPr>
      <w:r w:rsidRPr="00951C2A">
        <w:rPr>
          <w:rFonts w:ascii="Arial Unicode MS" w:eastAsia="Arial Unicode MS" w:hAnsi="Arial Unicode MS" w:cs="Arial Unicode MS"/>
          <w:sz w:val="20"/>
          <w:szCs w:val="20"/>
        </w:rPr>
        <w:t xml:space="preserve">and “警方重申不會使用過期催淚彈” (“Hong Kong Police Force reiterated that they would cease using expired tear gas”), NOW TV News (26 August 2019). Available at: </w:t>
      </w:r>
      <w:hyperlink r:id="rId24">
        <w:r w:rsidRPr="00951C2A">
          <w:rPr>
            <w:color w:val="1155CC"/>
            <w:sz w:val="20"/>
            <w:szCs w:val="20"/>
            <w:u w:val="single"/>
          </w:rPr>
          <w:t>https://news.now.com/home/local/player?newsId=360556</w:t>
        </w:r>
      </w:hyperlink>
    </w:p>
  </w:footnote>
  <w:footnote w:id="27">
    <w:p w14:paraId="481BF39C"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There is a lack of research on the effects of expired tear gas, see for example, Julian Shen-Berro, “Fact check: Does tear gas become more dangerous once expired?”, The News &amp; Observer (29 June 2020). Available at: </w:t>
      </w:r>
      <w:hyperlink r:id="rId25">
        <w:r w:rsidRPr="00951C2A">
          <w:rPr>
            <w:color w:val="1155CC"/>
            <w:sz w:val="20"/>
            <w:szCs w:val="20"/>
            <w:u w:val="single"/>
          </w:rPr>
          <w:t>https://www.newsobserver.com/news/politics-government/article243581212.html</w:t>
        </w:r>
      </w:hyperlink>
      <w:r w:rsidRPr="00951C2A">
        <w:rPr>
          <w:sz w:val="20"/>
          <w:szCs w:val="20"/>
        </w:rPr>
        <w:t xml:space="preserve">.  </w:t>
      </w:r>
    </w:p>
  </w:footnote>
  <w:footnote w:id="28">
    <w:p w14:paraId="735D7538"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“Street cleaning guidelines issued”, news.gov.hk (22 October 2019). Available at:  </w:t>
      </w:r>
      <w:hyperlink r:id="rId26">
        <w:r w:rsidRPr="00951C2A">
          <w:rPr>
            <w:color w:val="1155CC"/>
            <w:sz w:val="20"/>
            <w:szCs w:val="20"/>
            <w:u w:val="single"/>
          </w:rPr>
          <w:t>https://www.news.gov.hk/eng/2019/10/20191022/20191022_122413_751.html</w:t>
        </w:r>
      </w:hyperlink>
      <w:r w:rsidRPr="00951C2A">
        <w:rPr>
          <w:sz w:val="20"/>
          <w:szCs w:val="20"/>
        </w:rPr>
        <w:t xml:space="preserve"> </w:t>
      </w:r>
    </w:p>
  </w:footnote>
  <w:footnote w:id="29">
    <w:p w14:paraId="6366E578" w14:textId="77777777" w:rsidR="00C54F40" w:rsidRPr="00951C2A" w:rsidRDefault="00D60346">
      <w:pPr>
        <w:spacing w:line="240" w:lineRule="auto"/>
        <w:rPr>
          <w:sz w:val="20"/>
          <w:szCs w:val="20"/>
        </w:rPr>
      </w:pPr>
      <w:r w:rsidRPr="00951C2A">
        <w:rPr>
          <w:sz w:val="20"/>
          <w:szCs w:val="20"/>
          <w:vertAlign w:val="superscript"/>
        </w:rPr>
        <w:footnoteRef/>
      </w:r>
      <w:r w:rsidRPr="00951C2A">
        <w:rPr>
          <w:rFonts w:ascii="Arial Unicode MS" w:eastAsia="Arial Unicode MS" w:hAnsi="Arial Unicode MS" w:cs="Arial Unicode MS"/>
          <w:sz w:val="20"/>
          <w:szCs w:val="20"/>
        </w:rPr>
        <w:t xml:space="preserve"> 伍詠欣，“催淚煙後遺 致敏CS殘留中大 數據以外 我們要問：誰去監測？誰去清理？” (“Aftermath of tear gas: Allergenic CS residue at CUHK- who will monitor and who will clean up the scenes?”), MP Weekly (12 October 2019). Available at: </w:t>
      </w:r>
      <w:hyperlink r:id="rId27">
        <w:r w:rsidRPr="00951C2A">
          <w:rPr>
            <w:color w:val="1155CC"/>
            <w:sz w:val="20"/>
            <w:szCs w:val="20"/>
            <w:u w:val="single"/>
          </w:rPr>
          <w:t>https://www.mpweekly.com/culture/%E4%B8%AD%E5%A4%A7-%E5%82%AC%E6%B7%9A%E7%85%99-%E5%82%AC%E6%B7%9A%E5%BD%88-130474</w:t>
        </w:r>
      </w:hyperlink>
      <w:r w:rsidRPr="00951C2A">
        <w:rPr>
          <w:sz w:val="20"/>
          <w:szCs w:val="20"/>
        </w:rPr>
        <w:t xml:space="preserve">  and Ng Kang-chung, “Hong Kong’s cleaners don’t have proper protection against effects of tear gas as they pick up pieces after protests”, SCMP (4 September 2019). Available at:  </w:t>
      </w:r>
      <w:hyperlink r:id="rId28">
        <w:r w:rsidRPr="00951C2A">
          <w:rPr>
            <w:color w:val="1155CC"/>
            <w:sz w:val="20"/>
            <w:szCs w:val="20"/>
            <w:u w:val="single"/>
          </w:rPr>
          <w:t>https://www.scmp.com/news/hong-kong/health-environment/article/3025596/hong-kongs-cleaners-left-pick-pieces-protest</w:t>
        </w:r>
      </w:hyperlink>
      <w:r w:rsidRPr="00951C2A">
        <w:rPr>
          <w:sz w:val="20"/>
          <w:szCs w:val="20"/>
        </w:rPr>
        <w:t xml:space="preserve"> </w:t>
      </w:r>
    </w:p>
  </w:footnote>
  <w:footnote w:id="30">
    <w:p w14:paraId="7D7E1DCF"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See n 3 above. </w:t>
      </w:r>
    </w:p>
  </w:footnote>
  <w:footnote w:id="31">
    <w:p w14:paraId="6A4A79A5"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APPG Inquiry Report, p.5. </w:t>
      </w:r>
    </w:p>
  </w:footnote>
  <w:footnote w:id="32">
    <w:p w14:paraId="46299B10"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Darren Mann, “International humanitarian norms are violated in Hong Kong”, the Lancet (21 November 2019).</w:t>
      </w:r>
    </w:p>
  </w:footnote>
  <w:footnote w:id="33">
    <w:p w14:paraId="452E92C6"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Sounds of the Silenced, “Sounds of the Silenced submissions to the All-Party Parliamentary Groups for its inquiry into violations of human rights and humanitarian principles by the Hong Kong Police Force” (April 2020) (“SOS’s APPG Submission”) at p.9 and p.12. Available at:  https://drive.google.com/file/d/1atb7pIS3JtcA4R0yUVddLSexa0DA36z5/view?fbclid=IwAR3S6qycgHnGlRz1CLnFySq-pEDbvRMm1NsynxlmVfbs1euXlDk9B3T_Sbs</w:t>
      </w:r>
    </w:p>
  </w:footnote>
  <w:footnote w:id="34">
    <w:p w14:paraId="26C1873B"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“HKFP Lens: Ko Chung-ming’s ‘Wounds of Hong Kong’ series – removed from the Sony photography awards website”, Hong Kong Free Press (19 February 2020). Available at: https://hongkongfp.com/2020/02/19/hkfp-lens-ko-chung-mings-wounds-hong-kong-series-removed-sony-photography-awards-website/</w:t>
      </w:r>
    </w:p>
  </w:footnote>
  <w:footnote w:id="35">
    <w:p w14:paraId="696D98FB"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“Medic shot in eye during Hong Kong protests”, Reuters (12 August 2019). Available at: https://www.reuters.com/news/picture/medic-shot-in-eye-during-hong-kong-prote-idUSRTS2MBDL</w:t>
      </w:r>
    </w:p>
  </w:footnote>
  <w:footnote w:id="36">
    <w:p w14:paraId="2C92B804"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SOS’s APPG Submission, pp.11 - 12</w:t>
      </w:r>
    </w:p>
  </w:footnote>
  <w:footnote w:id="37">
    <w:p w14:paraId="13AA3B56" w14:textId="77777777" w:rsidR="00C54F40" w:rsidRPr="00951C2A" w:rsidRDefault="00D60346">
      <w:pPr>
        <w:spacing w:line="240" w:lineRule="auto"/>
        <w:rPr>
          <w:sz w:val="20"/>
          <w:szCs w:val="20"/>
        </w:rPr>
      </w:pPr>
      <w:r w:rsidRPr="00951C2A">
        <w:rPr>
          <w:sz w:val="20"/>
          <w:szCs w:val="20"/>
          <w:vertAlign w:val="superscript"/>
        </w:rPr>
        <w:footnoteRef/>
      </w:r>
      <w:r w:rsidRPr="00951C2A">
        <w:rPr>
          <w:rFonts w:ascii="Arial Unicode MS" w:eastAsia="Arial Unicode MS" w:hAnsi="Arial Unicode MS" w:cs="Arial Unicode MS"/>
          <w:sz w:val="20"/>
          <w:szCs w:val="20"/>
        </w:rPr>
        <w:t xml:space="preserve"> 邵沛琳, “【逃犯條例】催淚彈擊中急救站　陳沛然：警可區別救護員與示威者” (“Tear gas fired at first aid station. Pierre Chan Pui-yin: police should make a distinction between first aiders and protesters”), HK01 (15 June 2019). Available at: </w:t>
      </w:r>
      <w:hyperlink r:id="rId29">
        <w:r w:rsidRPr="00951C2A">
          <w:rPr>
            <w:color w:val="1155CC"/>
            <w:sz w:val="20"/>
            <w:szCs w:val="20"/>
            <w:u w:val="single"/>
          </w:rPr>
          <w:t>https://www.hk01.com/%E7%AA%81%E7%99%BC/340914/%E9%80%83%E7%8A%AF%E6%A2%9D%E4%BE%8B-%E5%82%AC%E6%B7%9A%E5%BD%88%E6%93%8A%E4%B8%AD%E6%80%A5%E6%95%91%E7%AB%99-%E9%99%B3%E6%B2%9B%E7%84%B6-%E8%AD%A6%E5%8F%AF%E5%8D%80%E5%88%A5%E6%95%91%E8%AD%B7%E5%93%A1%E8%88%87%E7%A4%BA%E5%A8%81%E8%80%85</w:t>
        </w:r>
      </w:hyperlink>
      <w:r w:rsidRPr="00951C2A">
        <w:rPr>
          <w:sz w:val="20"/>
          <w:szCs w:val="20"/>
        </w:rPr>
        <w:t xml:space="preserve"> </w:t>
      </w:r>
    </w:p>
  </w:footnote>
  <w:footnote w:id="38">
    <w:p w14:paraId="04B30978"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APPG Inquiry Report, at pp. 51 - 52. </w:t>
      </w:r>
    </w:p>
  </w:footnote>
  <w:footnote w:id="39">
    <w:p w14:paraId="637EEF0C"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Lily Kuo and Erin Hale, “Hong Kong protests: riot police storm metro station with batons”, The Guardian (1 September 2019), Available at: https://www.theguardian.com/world/2019/aug/31/hong-kong-braced-for-weekend-of-protests-despite-cancellation-of-march</w:t>
      </w:r>
    </w:p>
  </w:footnote>
  <w:footnote w:id="40">
    <w:p w14:paraId="17A590E1"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Holmes Chan, “Police twice turned away fire services medics during Prince Edward MTR swoop, despite multiple injuries”, Hong Kong Free Press (13 September 2019). Availabel at: https://hongkongfp.com/2019/09/13/police-twice-turned-away-fire-services-medics-prince-edward-mtr-swoop-despite-multiple-injuries/</w:t>
      </w:r>
    </w:p>
  </w:footnote>
  <w:footnote w:id="41">
    <w:p w14:paraId="45B3C255"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Christy Leung and Sum Lok-kei, “‘Communication problem’ led to Hong Kong police officer telling paramedics there were no injuries in MTR station on night seven people were hurt, fire service says”, SCMP (12 September 2019). Available at: </w:t>
      </w:r>
      <w:hyperlink r:id="rId30">
        <w:r w:rsidRPr="00951C2A">
          <w:rPr>
            <w:color w:val="1155CC"/>
            <w:sz w:val="20"/>
            <w:szCs w:val="20"/>
            <w:u w:val="single"/>
          </w:rPr>
          <w:t>https://www.scmp.com/news/hong-kong/law-and-crime/article/3027006/communication-problem-led-hong-kong-police-officer</w:t>
        </w:r>
      </w:hyperlink>
      <w:r w:rsidRPr="00951C2A">
        <w:rPr>
          <w:sz w:val="20"/>
          <w:szCs w:val="20"/>
        </w:rPr>
        <w:t xml:space="preserve">   </w:t>
      </w:r>
    </w:p>
  </w:footnote>
  <w:footnote w:id="42">
    <w:p w14:paraId="1C33125E"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Holmes Chan, “Hong Kong PolyU campus surrounded: police warn live ammo may be used as protesters set fire to armoured vehicle”, Hong Kong Free Press (18 November 2019). Available at: https://hongkongfp.com/2019/11/18/hong-kong-polyu-campus-surrounded-police-warn-live-ammo-m</w:t>
      </w:r>
    </w:p>
    <w:p w14:paraId="6E5471AB" w14:textId="77777777" w:rsidR="00C54F40" w:rsidRPr="00951C2A" w:rsidRDefault="00D60346">
      <w:pPr>
        <w:spacing w:line="240" w:lineRule="auto"/>
        <w:rPr>
          <w:sz w:val="20"/>
          <w:szCs w:val="20"/>
        </w:rPr>
      </w:pPr>
      <w:r w:rsidRPr="00951C2A">
        <w:rPr>
          <w:sz w:val="20"/>
          <w:szCs w:val="20"/>
        </w:rPr>
        <w:t>ay-used-protesters-set-fire-armoured-vehicle/</w:t>
      </w:r>
    </w:p>
  </w:footnote>
  <w:footnote w:id="43">
    <w:p w14:paraId="38999EF0"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See n 32 above. </w:t>
      </w:r>
    </w:p>
  </w:footnote>
  <w:footnote w:id="44">
    <w:p w14:paraId="787333BA"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See n 42 above. </w:t>
      </w:r>
    </w:p>
  </w:footnote>
  <w:footnote w:id="45">
    <w:p w14:paraId="76945EE7"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Kris Cheng, “Hong Kong police call for coroner investigation into student’s death as university president demands explanation over ambulance delay”, Hong Kong Free Press (9 November 2019). Available at: </w:t>
      </w:r>
      <w:hyperlink r:id="rId31">
        <w:r w:rsidRPr="00951C2A">
          <w:rPr>
            <w:color w:val="1155CC"/>
            <w:sz w:val="20"/>
            <w:szCs w:val="20"/>
            <w:u w:val="single"/>
          </w:rPr>
          <w:t>https://hongkongfp.com/2019/11/09/hong-kong-police-call-coroner-investigation-students-death-university-president-demands-explanation-ambulance-delay/</w:t>
        </w:r>
      </w:hyperlink>
    </w:p>
  </w:footnote>
  <w:footnote w:id="46">
    <w:p w14:paraId="3509B955"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Kris Cheng, “Police can access full details of injured protesters in hospital, says medical sector lawmaker following patient arrests”, Hong Kong Free Press (17 June 2019). Available at: </w:t>
      </w:r>
      <w:hyperlink r:id="rId32">
        <w:r w:rsidRPr="00951C2A">
          <w:rPr>
            <w:color w:val="1155CC"/>
            <w:sz w:val="20"/>
            <w:szCs w:val="20"/>
            <w:u w:val="single"/>
          </w:rPr>
          <w:t>https://hongkongfp.com/2019/06/17/police-can-access-full-details-injured-protesters-hospital-says-medical-sector-lawmaker-following-patient-arrests/</w:t>
        </w:r>
      </w:hyperlink>
    </w:p>
  </w:footnote>
  <w:footnote w:id="47">
    <w:p w14:paraId="5117BDA1"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Phila Siu, “Hong Kong police accused of harassing hospital staff during searches for extradition bill protesters as medical and legal professionals call on officers to behave”, SCMP (23 June 2019). Available at: https://www.scmp.com/news/hong-kong/law-and-crime/article/3015743/hong-kong-police-accused-harassing-hospital-staff</w:t>
      </w:r>
    </w:p>
  </w:footnote>
  <w:footnote w:id="48">
    <w:p w14:paraId="16D2BBD5"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Ibid. and Farah Master, “Hong Kong hospitals find themselves on protest frontlines”, Reuters (22 November 2019). Available at: </w:t>
      </w:r>
      <w:hyperlink r:id="rId33">
        <w:r w:rsidRPr="00951C2A">
          <w:rPr>
            <w:color w:val="1155CC"/>
            <w:sz w:val="20"/>
            <w:szCs w:val="20"/>
            <w:u w:val="single"/>
          </w:rPr>
          <w:t>https://www.reuters.com/article/us-hongkong-protests-medical-treatments-idUSKBN1XW0FV</w:t>
        </w:r>
      </w:hyperlink>
      <w:r w:rsidRPr="00951C2A">
        <w:rPr>
          <w:sz w:val="20"/>
          <w:szCs w:val="20"/>
        </w:rPr>
        <w:t xml:space="preserve"> </w:t>
      </w:r>
    </w:p>
  </w:footnote>
  <w:footnote w:id="49">
    <w:p w14:paraId="2D7C94E6"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Reuters, (n 48).  </w:t>
      </w:r>
    </w:p>
  </w:footnote>
  <w:footnote w:id="50">
    <w:p w14:paraId="1F691013"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See n 46 above. </w:t>
      </w:r>
    </w:p>
  </w:footnote>
  <w:footnote w:id="51">
    <w:p w14:paraId="1C9A7E8C"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Jennifer Creepy, “Broken bones, blisters and bruises: Hong Kong underground clinic volunteers grapple with influx of protest injuries”, Hong Kong Free Press (27 October 2019). Available at: https://hongkongfp.com/2019/10/27/broken-bones-blisters-bruises-hong-kong-underground-clinic-volunteers-grapple-influx-protest-injuries/</w:t>
      </w:r>
    </w:p>
  </w:footnote>
  <w:footnote w:id="52">
    <w:p w14:paraId="6DF58BEF"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Michael Y Ni et. al., “Depression and post-traumatic stress during major social unrest in Hong Kong: a 10-year prospective cohort study” Lancet 2020; 395: 273–84 (9 January 2020). Available at: </w:t>
      </w:r>
      <w:hyperlink r:id="rId34">
        <w:r w:rsidRPr="00951C2A">
          <w:rPr>
            <w:color w:val="1155CC"/>
            <w:sz w:val="20"/>
            <w:szCs w:val="20"/>
            <w:u w:val="single"/>
          </w:rPr>
          <w:t>https://doi.org/10.1016/S0140-6736(19)33160-5</w:t>
        </w:r>
      </w:hyperlink>
      <w:r w:rsidRPr="00951C2A">
        <w:rPr>
          <w:sz w:val="20"/>
          <w:szCs w:val="20"/>
        </w:rPr>
        <w:t xml:space="preserve"> </w:t>
      </w:r>
    </w:p>
  </w:footnote>
  <w:footnote w:id="53">
    <w:p w14:paraId="0006502E"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University of Hong Kong, Department of Social Work and Social Administration, “Press Release: Political Participation, Intentions, Values and Psychological Distress among Youth in Hong Kong” (27 August 2020). Available at: https://www.hku.hk/f/upload/21479/200827%20Press%20Release_English_Final.pdf</w:t>
      </w:r>
    </w:p>
  </w:footnote>
  <w:footnote w:id="54">
    <w:p w14:paraId="0D3EAE09"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“Number of urgent suicidal cases goes up as Hong Kong’s extradition protests develop”, Fact Wire (6 July 2019). Available at: </w:t>
      </w:r>
      <w:hyperlink r:id="rId35">
        <w:r w:rsidRPr="00951C2A">
          <w:rPr>
            <w:color w:val="1155CC"/>
            <w:sz w:val="20"/>
            <w:szCs w:val="20"/>
            <w:u w:val="single"/>
          </w:rPr>
          <w:t>https://www.factwire.org/investigation/number-of-urgent-suicidal-cases-goes-up-as-hong-kongs-extradition-protests-develop/?lang=en&amp;__cf_chl_jschl_tk__=d7c9c708d1a112c00d32c6b0eb4878b031111a3e-1609316234-0-AcD4a2FNugsKRxVutiv4Oeca3jJWKxZ36xrc_VsSXBry0VYFo-sEFH1H9GuoPPQYe9zvYRMlrlaLAJPOHseDM2OzX_6BI6cxWXmpIPGKOlQ3op4xLqr1RPZL-vI_87FQwRS6ds4tb5zQGGhywctMYSdL08u2fw1YnzzcQ2XG33HctSDqBh-opjlAFN37H0N-rTZBpL6-XGupwTpyAm127zHwN6iWkt9t5tHH6hXVJzK4KBx-iuY6Vw5GbIntvBEX0jNLnfMxvQPg1gyDdc-hnKno12QAupGiMAmwBTi35x1RvAJUEMHPnRmzkFy-dDueLBniHQ1torGq_2MUAcEA8L6idtvE-rXeBFl2vel4EUdZ8bO4G5ENdEz45mYv8-p5jnYBwsjc7LA-X5um5GyV--9ptj7AwihCu5OSZ4JR2PkDwWijavXDuyQCQahjbuRg7Q</w:t>
        </w:r>
      </w:hyperlink>
      <w:r w:rsidRPr="00951C2A">
        <w:rPr>
          <w:sz w:val="20"/>
          <w:szCs w:val="20"/>
        </w:rPr>
        <w:t xml:space="preserve"> </w:t>
      </w:r>
    </w:p>
  </w:footnote>
  <w:footnote w:id="55">
    <w:p w14:paraId="38A74106"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Lily Kuo, “'Society is suffering': Hong Kong protests spark mental health crisis”, The Guardian (22 October 2019). Available at: </w:t>
      </w:r>
      <w:hyperlink r:id="rId36">
        <w:r w:rsidRPr="00951C2A">
          <w:rPr>
            <w:color w:val="1155CC"/>
            <w:sz w:val="20"/>
            <w:szCs w:val="20"/>
            <w:u w:val="single"/>
          </w:rPr>
          <w:t>https://www.theguardian.com/society/2019/oct/22/society-is-suffering-hong-kong-protests-spark-mental-health-crisis</w:t>
        </w:r>
      </w:hyperlink>
      <w:r w:rsidRPr="00951C2A">
        <w:rPr>
          <w:sz w:val="20"/>
          <w:szCs w:val="20"/>
        </w:rPr>
        <w:t xml:space="preserve"> </w:t>
      </w:r>
    </w:p>
  </w:footnote>
  <w:footnote w:id="56">
    <w:p w14:paraId="03765BB1"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Secretary for Education, “LCQ: Liberal Studies subject under the senior secondary education” (13 November 2020). Available at: https://www.info.gov.hk/gia/general/201911/13/P2019111300657.htm</w:t>
      </w:r>
    </w:p>
  </w:footnote>
  <w:footnote w:id="57">
    <w:p w14:paraId="6EA854C3"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Ibid. </w:t>
      </w:r>
    </w:p>
  </w:footnote>
  <w:footnote w:id="58">
    <w:p w14:paraId="4AC8B746"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The list of voluntary publisher participants is uploaded to the EDB’s webpage at:   https://ls.edb.hkedcity.net/en/overview.php</w:t>
      </w:r>
    </w:p>
  </w:footnote>
  <w:footnote w:id="59">
    <w:p w14:paraId="112BCAC7"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Education Bureau, “Background to Liberal Studies”, Liberal Studies Web-based Resource Platform. Available at: https://ls.edb.hkedcity.net/en/overview.php</w:t>
      </w:r>
    </w:p>
  </w:footnote>
  <w:footnote w:id="60">
    <w:p w14:paraId="580EFFAB"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“HKDSE: What is liberal studies and why are some modules controversial?”, SCMP (22 September 2020). Available at: https://www.scmp.com/yp/discover/news/hong-kong/article/3102457/hkdse-what-liberal-studies-and-why-are-some-modules</w:t>
      </w:r>
    </w:p>
  </w:footnote>
  <w:footnote w:id="61">
    <w:p w14:paraId="527338FC" w14:textId="77777777" w:rsidR="00C54F40" w:rsidRPr="00951C2A" w:rsidRDefault="00D60346">
      <w:pPr>
        <w:spacing w:line="240" w:lineRule="auto"/>
        <w:rPr>
          <w:sz w:val="20"/>
          <w:szCs w:val="20"/>
        </w:rPr>
      </w:pPr>
      <w:r w:rsidRPr="00951C2A">
        <w:rPr>
          <w:sz w:val="20"/>
          <w:szCs w:val="20"/>
          <w:vertAlign w:val="superscript"/>
        </w:rPr>
        <w:footnoteRef/>
      </w:r>
      <w:r w:rsidRPr="00951C2A">
        <w:rPr>
          <w:rFonts w:ascii="Arial Unicode MS" w:eastAsia="Arial Unicode MS" w:hAnsi="Arial Unicode MS" w:cs="Arial Unicode MS"/>
          <w:sz w:val="20"/>
          <w:szCs w:val="20"/>
        </w:rPr>
        <w:t xml:space="preserve"> Hong Kong Professional Teachers’ Union, “教協回應高中通識教科書修訂　通識課本「諮詢服務」不專業　「政治審查」真干預” (19 August 2020). Available at: </w:t>
      </w:r>
      <w:hyperlink r:id="rId37">
        <w:r w:rsidRPr="00951C2A">
          <w:rPr>
            <w:color w:val="1155CC"/>
            <w:sz w:val="20"/>
            <w:szCs w:val="20"/>
            <w:u w:val="single"/>
          </w:rPr>
          <w:t>https://www.hkptu.org/73399</w:t>
        </w:r>
      </w:hyperlink>
      <w:r w:rsidRPr="00951C2A">
        <w:rPr>
          <w:sz w:val="20"/>
          <w:szCs w:val="20"/>
        </w:rPr>
        <w:t xml:space="preserve">. See also a joint statement dated 20th August 2020 by four civil society organisations (the Progerssive Teachers’ Alliance, Hong Kong Educators Alliances, Hongkongers Education Support and Education Breakthrough) calling for a halt to the removal of content in Liberal Studies textbooks and the alleged “political censorship”, available at: </w:t>
      </w:r>
      <w:hyperlink r:id="rId38">
        <w:r w:rsidRPr="00951C2A">
          <w:rPr>
            <w:color w:val="1155CC"/>
            <w:sz w:val="20"/>
            <w:szCs w:val="20"/>
            <w:u w:val="single"/>
          </w:rPr>
          <w:t>https://www.facebook.com/progressiveteachersblog/posts/1830762950407544</w:t>
        </w:r>
      </w:hyperlink>
    </w:p>
  </w:footnote>
  <w:footnote w:id="62">
    <w:p w14:paraId="295DEAAC"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https://www.info.gov.hk/gia/general/201911/13/P2019111300657.htm</w:t>
      </w:r>
    </w:p>
  </w:footnote>
  <w:footnote w:id="63">
    <w:p w14:paraId="13009B22"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See n 59 above. </w:t>
      </w:r>
    </w:p>
  </w:footnote>
  <w:footnote w:id="64">
    <w:p w14:paraId="194C283E"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Rachel Wong, “Teacher struck off for ‘disseminating pro-independence messages’ barred from all Hong Kong campuses”, Hong Kong Free Press (7 October 2020). Available at: </w:t>
      </w:r>
      <w:hyperlink r:id="rId39">
        <w:r w:rsidRPr="00951C2A">
          <w:rPr>
            <w:color w:val="1155CC"/>
            <w:sz w:val="20"/>
            <w:szCs w:val="20"/>
            <w:u w:val="single"/>
          </w:rPr>
          <w:t>https://hongkongfp.com/2020/10/07/teacher-struck-off-for-disseminating-pro-independence-messages-barred-from-all-hong-kong-campuses/</w:t>
        </w:r>
      </w:hyperlink>
    </w:p>
  </w:footnote>
  <w:footnote w:id="65">
    <w:p w14:paraId="19B0918A"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Chan Ho-him, “Freedom of speech or Hong Kong independence? More details emerge of education row over deregistered teacher”, SCMP (6 October 2020). Available at:</w:t>
      </w:r>
      <w:hyperlink r:id="rId40">
        <w:r w:rsidRPr="00951C2A">
          <w:rPr>
            <w:color w:val="1155CC"/>
            <w:sz w:val="20"/>
            <w:szCs w:val="20"/>
            <w:u w:val="single"/>
          </w:rPr>
          <w:t>https://www.scmp.com/news/hong-kong/education/article/3104436/freedom-speech-or-hong-kong-independence-more-details</w:t>
        </w:r>
      </w:hyperlink>
    </w:p>
  </w:footnote>
  <w:footnote w:id="66">
    <w:p w14:paraId="25CC2BC2"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Rachel Wong, “Second Hong Kong teacher sacked, this time for Opium War blunder as lawmaker says punishment too harsh”, Hong Kong Free Press (13 November 2020). Available at: </w:t>
      </w:r>
      <w:hyperlink r:id="rId41">
        <w:r w:rsidRPr="00951C2A">
          <w:rPr>
            <w:color w:val="1155CC"/>
            <w:sz w:val="20"/>
            <w:szCs w:val="20"/>
            <w:u w:val="single"/>
          </w:rPr>
          <w:t>https://hongkongfp.com/2020/11/13/second-hong-kong-teacher-sacked-this-time-for-opium-war-blunder-as-lawmaker-says-punishment-too-harsh/</w:t>
        </w:r>
      </w:hyperlink>
    </w:p>
  </w:footnote>
  <w:footnote w:id="67">
    <w:p w14:paraId="24B7760A"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Education Bureau, “Press release: EDB cancels registration of teacher” (12 November 2020). Available at: </w:t>
      </w:r>
      <w:hyperlink r:id="rId42">
        <w:r w:rsidRPr="00951C2A">
          <w:rPr>
            <w:color w:val="1155CC"/>
            <w:sz w:val="20"/>
            <w:szCs w:val="20"/>
            <w:u w:val="single"/>
          </w:rPr>
          <w:t>https://www.info.gov.hk/gia/general/202011/12/P2020111200664.htm</w:t>
        </w:r>
      </w:hyperlink>
    </w:p>
  </w:footnote>
  <w:footnote w:id="68">
    <w:p w14:paraId="2D3818D4"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Ibid. </w:t>
      </w:r>
    </w:p>
  </w:footnote>
  <w:footnote w:id="69">
    <w:p w14:paraId="5C1D4386"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Kerry Kennedy, “Did deregistered Hong Kong teacher receive the fair hearing he deserved?”, SCMP (14 October 2020). Available at: </w:t>
      </w:r>
      <w:hyperlink r:id="rId43">
        <w:r w:rsidRPr="00951C2A">
          <w:rPr>
            <w:color w:val="1155CC"/>
            <w:sz w:val="20"/>
            <w:szCs w:val="20"/>
            <w:u w:val="single"/>
          </w:rPr>
          <w:t>https://www.scmp.com/comment/opinion/article/3105302/did-deregistered-hong-kong-teacher-receive-fair-hearing-he-deserved</w:t>
        </w:r>
      </w:hyperlink>
      <w:r w:rsidRPr="00951C2A">
        <w:rPr>
          <w:sz w:val="20"/>
          <w:szCs w:val="20"/>
        </w:rPr>
        <w:t xml:space="preserve"> and Chan ho-him, “Hong Kong teacher who taught inaccurate lessons on first opium war stripped of registration over ‘wild guesses’ in classroom”, SCMP (12 November 2020). Available at: </w:t>
      </w:r>
      <w:hyperlink r:id="rId44">
        <w:r w:rsidRPr="00951C2A">
          <w:rPr>
            <w:color w:val="1155CC"/>
            <w:sz w:val="20"/>
            <w:szCs w:val="20"/>
            <w:u w:val="single"/>
          </w:rPr>
          <w:t>https://www.scmp.com/news/hong-kong/education/article/3109572/hong-kong-teacher-stripped-registration-over-inaccurate</w:t>
        </w:r>
      </w:hyperlink>
    </w:p>
  </w:footnote>
  <w:footnote w:id="70">
    <w:p w14:paraId="7CC8E9E1" w14:textId="1C3D425C" w:rsidR="00AF3103" w:rsidRPr="00951C2A" w:rsidRDefault="00AF3103">
      <w:pPr>
        <w:pStyle w:val="FootnoteText"/>
        <w:rPr>
          <w:lang w:val="en-US"/>
        </w:rPr>
      </w:pPr>
      <w:r w:rsidRPr="00951C2A">
        <w:rPr>
          <w:rStyle w:val="FootnoteReference"/>
        </w:rPr>
        <w:footnoteRef/>
      </w:r>
      <w:r w:rsidRPr="00951C2A">
        <w:t xml:space="preserve"> </w:t>
      </w:r>
      <w:r w:rsidRPr="00951C2A">
        <w:rPr>
          <w:lang w:val="en-US"/>
        </w:rPr>
        <w:t xml:space="preserve">See n 66 above. </w:t>
      </w:r>
    </w:p>
  </w:footnote>
  <w:footnote w:id="71">
    <w:p w14:paraId="69B44298"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UNESDOC, “Recommendation concerning the Status of Higher-Education Teaching Personnel” (11 November 1997). Available at: </w:t>
      </w:r>
      <w:hyperlink r:id="rId45">
        <w:r w:rsidRPr="00951C2A">
          <w:rPr>
            <w:color w:val="1155CC"/>
            <w:sz w:val="20"/>
            <w:szCs w:val="20"/>
            <w:u w:val="single"/>
          </w:rPr>
          <w:t>http://portal.unesco.org/en/ev.php-URL_ID=13144&amp;URL_DO=DO_TOPIC&amp;URL_SECTION=201.html</w:t>
        </w:r>
      </w:hyperlink>
    </w:p>
  </w:footnote>
  <w:footnote w:id="72">
    <w:p w14:paraId="436BB608"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https://www.hkptu.org/71805</w:t>
      </w:r>
    </w:p>
  </w:footnote>
  <w:footnote w:id="73">
    <w:p w14:paraId="16333191"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Education Bureau, “EDB statement” (14 May 2020). Available at: </w:t>
      </w:r>
      <w:hyperlink r:id="rId46">
        <w:r w:rsidRPr="00951C2A">
          <w:rPr>
            <w:color w:val="1155CC"/>
            <w:sz w:val="20"/>
            <w:szCs w:val="20"/>
            <w:u w:val="single"/>
          </w:rPr>
          <w:t>https://www.info.gov.hk/gia/general/202005/14/P2020051400838.htm</w:t>
        </w:r>
      </w:hyperlink>
    </w:p>
  </w:footnote>
  <w:footnote w:id="74">
    <w:p w14:paraId="4501474A"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Chan Ho-him, “HKEAA finds 38 per cent of candidates possibly ‘misled’ into answering Japan did ‘more good than harm’ to China in scrapped history exam question”, Hong Kong Free Press (25 May 2020). Available at: </w:t>
      </w:r>
      <w:hyperlink r:id="rId47">
        <w:r w:rsidRPr="00951C2A">
          <w:rPr>
            <w:color w:val="1155CC"/>
            <w:sz w:val="20"/>
            <w:szCs w:val="20"/>
            <w:u w:val="single"/>
          </w:rPr>
          <w:t>https://www.scmp.com/news/hong-kong/education/article/3086002/hkeaa-finds-38-cent-candidates-possibly-misled-answering</w:t>
        </w:r>
      </w:hyperlink>
    </w:p>
  </w:footnote>
  <w:footnote w:id="75">
    <w:p w14:paraId="5D18C3E3"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Karen Chang, Chris Lau &amp; Kimmy Cheung, “How a history exam question stirred up controversy over China, Japan and Hong Kong’s education system”, SCMP (16 May 2020). Available at: https://www.scmp.com/news/hong-kong/education/article/3084674/how-history-exam-question-stirred-controversy-over-china</w:t>
      </w:r>
    </w:p>
  </w:footnote>
  <w:footnote w:id="76">
    <w:p w14:paraId="1A1FCBC9"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See: Loh Ming Yin v. Hong Kong Examinations and Assessment Authority [2020] HKCFI 1135. Available at: </w:t>
      </w:r>
      <w:hyperlink r:id="rId48">
        <w:r w:rsidRPr="00951C2A">
          <w:rPr>
            <w:color w:val="1155CC"/>
            <w:sz w:val="20"/>
            <w:szCs w:val="20"/>
            <w:u w:val="single"/>
          </w:rPr>
          <w:t>https://www.hklii.hk/cgi-bin/sinodisp/eng/hk/cases/hkcfi/2020/1135.html?stem=&amp;synonyms=&amp;query=%22dse%22</w:t>
        </w:r>
      </w:hyperlink>
    </w:p>
  </w:footnote>
  <w:footnote w:id="77">
    <w:p w14:paraId="50D99C36"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Ibid at [367]. </w:t>
      </w:r>
    </w:p>
  </w:footnote>
  <w:footnote w:id="78">
    <w:p w14:paraId="474A9451" w14:textId="77777777" w:rsidR="00C54F40" w:rsidRPr="00951C2A" w:rsidRDefault="00D60346">
      <w:pPr>
        <w:spacing w:line="240" w:lineRule="auto"/>
        <w:rPr>
          <w:sz w:val="20"/>
          <w:szCs w:val="20"/>
        </w:rPr>
      </w:pPr>
      <w:r w:rsidRPr="00951C2A">
        <w:rPr>
          <w:sz w:val="20"/>
          <w:szCs w:val="20"/>
          <w:vertAlign w:val="superscript"/>
        </w:rPr>
        <w:footnoteRef/>
      </w:r>
      <w:r w:rsidRPr="00951C2A">
        <w:rPr>
          <w:sz w:val="20"/>
          <w:szCs w:val="20"/>
        </w:rPr>
        <w:t xml:space="preserve"> Ibid at [56].</w:t>
      </w:r>
    </w:p>
  </w:footnote>
  <w:footnote w:id="79">
    <w:p w14:paraId="1328B2F5" w14:textId="77777777" w:rsidR="00C54F40" w:rsidRPr="00951C2A" w:rsidRDefault="00D60346">
      <w:pPr>
        <w:spacing w:line="240" w:lineRule="auto"/>
        <w:rPr>
          <w:sz w:val="20"/>
          <w:szCs w:val="20"/>
        </w:rPr>
      </w:pPr>
      <w:r w:rsidRPr="00951C2A">
        <w:rPr>
          <w:sz w:val="20"/>
          <w:szCs w:val="20"/>
          <w:vertAlign w:val="superscript"/>
        </w:rPr>
        <w:footnoteRef/>
      </w:r>
      <w:r w:rsidRPr="00951C2A">
        <w:rPr>
          <w:rFonts w:ascii="Arial Unicode MS" w:eastAsia="Arial Unicode MS" w:hAnsi="Arial Unicode MS" w:cs="Arial Unicode MS"/>
          <w:sz w:val="20"/>
          <w:szCs w:val="20"/>
        </w:rPr>
        <w:t xml:space="preserve"> </w:t>
      </w:r>
      <w:r w:rsidRPr="00951C2A">
        <w:rPr>
          <w:rFonts w:ascii="Arial Unicode MS" w:eastAsia="Arial Unicode MS" w:hAnsi="Arial Unicode MS" w:cs="Arial Unicode MS"/>
          <w:sz w:val="18"/>
          <w:szCs w:val="18"/>
        </w:rPr>
        <w:t>“【文革回魂】呂秉權：港大法律系中大政政系有「監聽」</w:t>
      </w:r>
      <w:r w:rsidRPr="00951C2A">
        <w:rPr>
          <w:rFonts w:ascii="Arial Unicode MS" w:eastAsia="Arial Unicode MS" w:hAnsi="Arial Unicode MS" w:cs="Arial Unicode MS"/>
          <w:sz w:val="20"/>
          <w:szCs w:val="20"/>
        </w:rPr>
        <w:t xml:space="preserve">”, Apple Daily (4 November 2019). Available at: </w:t>
      </w:r>
      <w:hyperlink r:id="rId49">
        <w:r w:rsidRPr="00951C2A">
          <w:rPr>
            <w:color w:val="1155CC"/>
            <w:sz w:val="20"/>
            <w:szCs w:val="20"/>
            <w:u w:val="single"/>
          </w:rPr>
          <w:t>https://hk.appledaily.com/china/20191104/5DJMC4DYTCPOCMRSH6ZMDB2FLQ/</w:t>
        </w:r>
      </w:hyperlink>
    </w:p>
  </w:footnote>
  <w:footnote w:id="80">
    <w:p w14:paraId="1B661814" w14:textId="77777777" w:rsidR="00C54F40" w:rsidRPr="00951C2A" w:rsidRDefault="00D60346">
      <w:pPr>
        <w:spacing w:line="240" w:lineRule="auto"/>
        <w:rPr>
          <w:sz w:val="20"/>
          <w:szCs w:val="20"/>
        </w:rPr>
      </w:pPr>
      <w:r w:rsidRPr="00951C2A">
        <w:rPr>
          <w:sz w:val="20"/>
          <w:szCs w:val="20"/>
          <w:vertAlign w:val="superscript"/>
        </w:rPr>
        <w:footnoteRef/>
      </w:r>
      <w:r w:rsidRPr="00951C2A">
        <w:rPr>
          <w:rFonts w:ascii="Arial Unicode MS" w:eastAsia="Arial Unicode MS" w:hAnsi="Arial Unicode MS" w:cs="Arial Unicode MS"/>
          <w:sz w:val="20"/>
          <w:szCs w:val="20"/>
        </w:rPr>
        <w:t xml:space="preserve"> “</w:t>
      </w:r>
      <w:r w:rsidRPr="00951C2A">
        <w:rPr>
          <w:rFonts w:ascii="Arial Unicode MS" w:eastAsia="Arial Unicode MS" w:hAnsi="Arial Unicode MS" w:cs="Arial Unicode MS"/>
          <w:sz w:val="18"/>
          <w:szCs w:val="18"/>
        </w:rPr>
        <w:t>告密風延至香港 中聯辦監聽四高校老師講課”, 大紀元</w:t>
      </w:r>
      <w:r w:rsidRPr="00951C2A">
        <w:rPr>
          <w:rFonts w:ascii="Arial Unicode MS" w:eastAsia="Arial Unicode MS" w:hAnsi="Arial Unicode MS" w:cs="Arial Unicode MS"/>
          <w:sz w:val="20"/>
          <w:szCs w:val="20"/>
        </w:rPr>
        <w:t xml:space="preserve"> (4 November 2019). Available at: </w:t>
      </w:r>
      <w:hyperlink r:id="rId50">
        <w:r w:rsidRPr="00951C2A">
          <w:rPr>
            <w:color w:val="1155CC"/>
            <w:sz w:val="20"/>
            <w:szCs w:val="20"/>
            <w:u w:val="single"/>
          </w:rPr>
          <w:t>https://hk.epochtimes.com/news/2019-11-04/78742103</w:t>
        </w:r>
      </w:hyperlink>
    </w:p>
  </w:footnote>
  <w:footnote w:id="81">
    <w:p w14:paraId="36B67E26" w14:textId="77777777" w:rsidR="00C54F40" w:rsidRPr="00807A83" w:rsidRDefault="00D60346">
      <w:pPr>
        <w:spacing w:line="240" w:lineRule="auto"/>
        <w:rPr>
          <w:sz w:val="20"/>
          <w:szCs w:val="20"/>
        </w:rPr>
      </w:pPr>
      <w:r w:rsidRPr="00951C2A">
        <w:rPr>
          <w:sz w:val="20"/>
          <w:szCs w:val="20"/>
          <w:vertAlign w:val="superscript"/>
        </w:rPr>
        <w:footnoteRef/>
      </w:r>
      <w:r w:rsidRPr="00951C2A">
        <w:rPr>
          <w:sz w:val="20"/>
          <w:szCs w:val="20"/>
        </w:rPr>
        <w:t xml:space="preserve"> E/C.12/1999/10 at [38].</w:t>
      </w:r>
      <w:r w:rsidRPr="00807A83">
        <w:rPr>
          <w:sz w:val="20"/>
          <w:szCs w:val="20"/>
        </w:rPr>
        <w:t xml:space="preserve"> </w:t>
      </w:r>
    </w:p>
    <w:p w14:paraId="12124B34" w14:textId="77777777" w:rsidR="00C54F40" w:rsidRPr="00807A83" w:rsidRDefault="00C54F40">
      <w:pPr>
        <w:spacing w:line="240" w:lineRule="auto"/>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63A33"/>
    <w:multiLevelType w:val="multilevel"/>
    <w:tmpl w:val="E9E206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D10DC5"/>
    <w:multiLevelType w:val="multilevel"/>
    <w:tmpl w:val="F4EE09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F40"/>
    <w:rsid w:val="001F4186"/>
    <w:rsid w:val="00807A83"/>
    <w:rsid w:val="00945DA2"/>
    <w:rsid w:val="00951C2A"/>
    <w:rsid w:val="00A86A51"/>
    <w:rsid w:val="00AB15FC"/>
    <w:rsid w:val="00AF3103"/>
    <w:rsid w:val="00C54F40"/>
    <w:rsid w:val="00C9202E"/>
    <w:rsid w:val="00D570AC"/>
    <w:rsid w:val="00D60346"/>
    <w:rsid w:val="00E059DC"/>
    <w:rsid w:val="00E77426"/>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DCA62"/>
  <w15:docId w15:val="{DE4ACD25-B175-F044-B089-19F2EBBC7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zh-TW"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07A83"/>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07A83"/>
    <w:rPr>
      <w:rFonts w:ascii="Times New Roman" w:hAnsi="Times New Roman" w:cs="Times New Roman"/>
      <w:sz w:val="18"/>
      <w:szCs w:val="18"/>
    </w:rPr>
  </w:style>
  <w:style w:type="paragraph" w:styleId="Header">
    <w:name w:val="header"/>
    <w:basedOn w:val="Normal"/>
    <w:link w:val="HeaderChar"/>
    <w:uiPriority w:val="99"/>
    <w:unhideWhenUsed/>
    <w:rsid w:val="00807A83"/>
    <w:pPr>
      <w:tabs>
        <w:tab w:val="center" w:pos="4513"/>
        <w:tab w:val="right" w:pos="9026"/>
      </w:tabs>
      <w:spacing w:line="240" w:lineRule="auto"/>
    </w:pPr>
  </w:style>
  <w:style w:type="character" w:customStyle="1" w:styleId="HeaderChar">
    <w:name w:val="Header Char"/>
    <w:basedOn w:val="DefaultParagraphFont"/>
    <w:link w:val="Header"/>
    <w:uiPriority w:val="99"/>
    <w:rsid w:val="00807A83"/>
  </w:style>
  <w:style w:type="paragraph" w:styleId="Footer">
    <w:name w:val="footer"/>
    <w:basedOn w:val="Normal"/>
    <w:link w:val="FooterChar"/>
    <w:uiPriority w:val="99"/>
    <w:unhideWhenUsed/>
    <w:rsid w:val="00807A83"/>
    <w:pPr>
      <w:tabs>
        <w:tab w:val="center" w:pos="4513"/>
        <w:tab w:val="right" w:pos="9026"/>
      </w:tabs>
      <w:spacing w:line="240" w:lineRule="auto"/>
    </w:pPr>
  </w:style>
  <w:style w:type="character" w:customStyle="1" w:styleId="FooterChar">
    <w:name w:val="Footer Char"/>
    <w:basedOn w:val="DefaultParagraphFont"/>
    <w:link w:val="Footer"/>
    <w:uiPriority w:val="99"/>
    <w:rsid w:val="00807A83"/>
  </w:style>
  <w:style w:type="character" w:styleId="PageNumber">
    <w:name w:val="page number"/>
    <w:basedOn w:val="DefaultParagraphFont"/>
    <w:uiPriority w:val="99"/>
    <w:semiHidden/>
    <w:unhideWhenUsed/>
    <w:rsid w:val="00807A83"/>
  </w:style>
  <w:style w:type="paragraph" w:styleId="FootnoteText">
    <w:name w:val="footnote text"/>
    <w:basedOn w:val="Normal"/>
    <w:link w:val="FootnoteTextChar"/>
    <w:uiPriority w:val="99"/>
    <w:semiHidden/>
    <w:unhideWhenUsed/>
    <w:rsid w:val="00AF3103"/>
    <w:pPr>
      <w:spacing w:line="240" w:lineRule="auto"/>
    </w:pPr>
    <w:rPr>
      <w:sz w:val="20"/>
      <w:szCs w:val="20"/>
    </w:rPr>
  </w:style>
  <w:style w:type="character" w:customStyle="1" w:styleId="FootnoteTextChar">
    <w:name w:val="Footnote Text Char"/>
    <w:basedOn w:val="DefaultParagraphFont"/>
    <w:link w:val="FootnoteText"/>
    <w:uiPriority w:val="99"/>
    <w:semiHidden/>
    <w:rsid w:val="00AF3103"/>
    <w:rPr>
      <w:sz w:val="20"/>
      <w:szCs w:val="20"/>
    </w:rPr>
  </w:style>
  <w:style w:type="character" w:styleId="FootnoteReference">
    <w:name w:val="footnote reference"/>
    <w:basedOn w:val="DefaultParagraphFont"/>
    <w:uiPriority w:val="99"/>
    <w:semiHidden/>
    <w:unhideWhenUsed/>
    <w:rsid w:val="00AF31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hongkongfp.com/2020/11/19/hong-kong-police-played-pivotal-role-in-radicalising-protests-in-build-up-to-poly-u-seige-policing-expert-report-says/" TargetMode="External"/><Relationship Id="rId18" Type="http://schemas.openxmlformats.org/officeDocument/2006/relationships/hyperlink" Target="https://www.bbc.com/news/av/world-europe-49315367" TargetMode="External"/><Relationship Id="rId26" Type="http://schemas.openxmlformats.org/officeDocument/2006/relationships/hyperlink" Target="https://www.news.gov.hk/eng/2019/10/20191022/20191022_122413_751.html" TargetMode="External"/><Relationship Id="rId39" Type="http://schemas.openxmlformats.org/officeDocument/2006/relationships/hyperlink" Target="https://hongkongfp.com/2020/10/07/teacher-struck-off-for-disseminating-pro-independence-messages-barred-from-all-hong-kong-campuses/" TargetMode="External"/><Relationship Id="rId3" Type="http://schemas.openxmlformats.org/officeDocument/2006/relationships/hyperlink" Target="https://www.hkinquiry.org/" TargetMode="External"/><Relationship Id="rId21" Type="http://schemas.openxmlformats.org/officeDocument/2006/relationships/hyperlink" Target="https://www.info.gov.hk/gia/general/201911/13/P2019111300485.htm" TargetMode="External"/><Relationship Id="rId34" Type="http://schemas.openxmlformats.org/officeDocument/2006/relationships/hyperlink" Target="https://doi.org/10.1016/S0140-6736(19)33160-5" TargetMode="External"/><Relationship Id="rId42" Type="http://schemas.openxmlformats.org/officeDocument/2006/relationships/hyperlink" Target="https://www.info.gov.hk/gia/general/202011/12/P2020111200664.htm" TargetMode="External"/><Relationship Id="rId47" Type="http://schemas.openxmlformats.org/officeDocument/2006/relationships/hyperlink" Target="https://www.scmp.com/news/hong-kong/education/article/3086002/hkeaa-finds-38-cent-candidates-possibly-misled-answering" TargetMode="External"/><Relationship Id="rId50" Type="http://schemas.openxmlformats.org/officeDocument/2006/relationships/hyperlink" Target="https://hk.epochtimes.com/news/2019-11-04/78742103" TargetMode="External"/><Relationship Id="rId7" Type="http://schemas.openxmlformats.org/officeDocument/2006/relationships/hyperlink" Target="https://hrn.or.jp/eng/wp-content/uploads/2020/04/HRN_SOS-Joint_Report_on_Police_Abuses_in_Hong_Kong.pdf" TargetMode="External"/><Relationship Id="rId12" Type="http://schemas.openxmlformats.org/officeDocument/2006/relationships/hyperlink" Target="https://hongkongfp.com/2020/05/15/absurd-preposterous-whitewash-reactions-pour-in-as-hong-kong-police-watchdog-clears-force-of-wrongdoing/" TargetMode="External"/><Relationship Id="rId17" Type="http://schemas.openxmlformats.org/officeDocument/2006/relationships/hyperlink" Target="https://www.bloomberg.com/news/articles/2019-11-05/up-to-88-of-hong-kong-population-exposed-to-tear-gas-since-june" TargetMode="External"/><Relationship Id="rId25" Type="http://schemas.openxmlformats.org/officeDocument/2006/relationships/hyperlink" Target="https://www.newsobserver.com/news/politics-government/article243581212.html" TargetMode="External"/><Relationship Id="rId33" Type="http://schemas.openxmlformats.org/officeDocument/2006/relationships/hyperlink" Target="https://www.reuters.com/article/us-hongkong-protests-medical-treatments-idUSKBN1XW0FV" TargetMode="External"/><Relationship Id="rId38" Type="http://schemas.openxmlformats.org/officeDocument/2006/relationships/hyperlink" Target="https://www.facebook.com/progressiveteachersblog/posts/1830762950407544" TargetMode="External"/><Relationship Id="rId46" Type="http://schemas.openxmlformats.org/officeDocument/2006/relationships/hyperlink" Target="https://www.info.gov.hk/gia/general/202005/14/P2020051400838.htm" TargetMode="External"/><Relationship Id="rId2" Type="http://schemas.openxmlformats.org/officeDocument/2006/relationships/hyperlink" Target="https://hongkongfp.com/2019/11/11/breaking-hong-kong-police-shoot-protester-live-round-sai-wan-ho/" TargetMode="External"/><Relationship Id="rId16" Type="http://schemas.openxmlformats.org/officeDocument/2006/relationships/hyperlink" Target="https://www.bbc.com/news/world-asia-china-53915500" TargetMode="External"/><Relationship Id="rId20" Type="http://schemas.openxmlformats.org/officeDocument/2006/relationships/hyperlink" Target="https://www.info.gov.hk/gia/general/201911/27/P2019112700593.htm" TargetMode="External"/><Relationship Id="rId29" Type="http://schemas.openxmlformats.org/officeDocument/2006/relationships/hyperlink" Target="https://www.hk01.com/%E7%AA%81%E7%99%BC/340914/%E9%80%83%E7%8A%AF%E6%A2%9D%E4%BE%8B-%E5%82%AC%E6%B7%9A%E5%BD%88%E6%93%8A%E4%B8%AD%E6%80%A5%E6%95%91%E7%AB%99-%E9%99%B3%E6%B2%9B%E7%84%B6-%E8%AD%A6%E5%8F%AF%E5%8D%80%E5%88%A5%E6%95%91%E8%AD%B7%E5%93%A1%E8%88%87%E7%A4%BA%E5%A8%81%E8%80%85" TargetMode="External"/><Relationship Id="rId41" Type="http://schemas.openxmlformats.org/officeDocument/2006/relationships/hyperlink" Target="https://hongkongfp.com/2020/11/13/second-hong-kong-teacher-sacked-this-time-for-opium-war-blunder-as-lawmaker-says-punishment-too-harsh/" TargetMode="External"/><Relationship Id="rId1" Type="http://schemas.openxmlformats.org/officeDocument/2006/relationships/hyperlink" Target="https://www.nytimes.com/video/world/asia/100000006745719/hong-kong-protester-shot.html" TargetMode="External"/><Relationship Id="rId6" Type="http://schemas.openxmlformats.org/officeDocument/2006/relationships/hyperlink" Target="https://www.amnesty.org/en/documents/asa17/0576/2019/en/" TargetMode="External"/><Relationship Id="rId11" Type="http://schemas.openxmlformats.org/officeDocument/2006/relationships/hyperlink" Target="https://www.ipcc.gov.hk/en/public_communications/ipcc_thematic_study_report.html" TargetMode="External"/><Relationship Id="rId24" Type="http://schemas.openxmlformats.org/officeDocument/2006/relationships/hyperlink" Target="https://news.now.com/home/local/player?newsId=360556" TargetMode="External"/><Relationship Id="rId32" Type="http://schemas.openxmlformats.org/officeDocument/2006/relationships/hyperlink" Target="https://hongkongfp.com/2019/06/17/police-can-access-full-details-injured-protesters-hospital-says-medical-sector-lawmaker-following-patient-arrests/" TargetMode="External"/><Relationship Id="rId37" Type="http://schemas.openxmlformats.org/officeDocument/2006/relationships/hyperlink" Target="https://www.hkptu.org/73399" TargetMode="External"/><Relationship Id="rId40" Type="http://schemas.openxmlformats.org/officeDocument/2006/relationships/hyperlink" Target="https://www.scmp.com/news/hong-kong/education/article/3104436/freedom-speech-or-hong-kong-independence-more-details" TargetMode="External"/><Relationship Id="rId45" Type="http://schemas.openxmlformats.org/officeDocument/2006/relationships/hyperlink" Target="http://portal.unesco.org/en/ev.php-URL_ID=13144&amp;URL_DO=DO_TOPIC&amp;URL_SECTION=201.html" TargetMode="External"/><Relationship Id="rId5" Type="http://schemas.openxmlformats.org/officeDocument/2006/relationships/hyperlink" Target="https://www.amnesty.org/en/latest/news/2019/09/hong-kong-arbitrary-arrests-brutal-beatings-and-torture-in-police-detention-revealed/" TargetMode="External"/><Relationship Id="rId15" Type="http://schemas.openxmlformats.org/officeDocument/2006/relationships/hyperlink" Target="https://www.abc.net.au/news/2019-07-25/what-are-triads-and-were-they-involved-in-attacks-in-hong-kong/11341726" TargetMode="External"/><Relationship Id="rId23" Type="http://schemas.openxmlformats.org/officeDocument/2006/relationships/hyperlink" Target="https://www.hkcro.org/wp-content/uploads/2020/07/202001-Urgent-Appeal-Tear-gas_FINAL.pdf" TargetMode="External"/><Relationship Id="rId28" Type="http://schemas.openxmlformats.org/officeDocument/2006/relationships/hyperlink" Target="https://www.scmp.com/news/hong-kong/health-environment/article/3025596/hong-kongs-cleaners-left-pick-pieces-protest" TargetMode="External"/><Relationship Id="rId36" Type="http://schemas.openxmlformats.org/officeDocument/2006/relationships/hyperlink" Target="https://www.theguardian.com/society/2019/oct/22/society-is-suffering-hong-kong-protests-spark-mental-health-crisis" TargetMode="External"/><Relationship Id="rId49" Type="http://schemas.openxmlformats.org/officeDocument/2006/relationships/hyperlink" Target="https://hk.appledaily.com/china/20191104/5DJMC4DYTCPOCMRSH6ZMDB2FLQ/" TargetMode="External"/><Relationship Id="rId10" Type="http://schemas.openxmlformats.org/officeDocument/2006/relationships/hyperlink" Target="https://undocs.org/CAT/C/CHN-HKG/CO/5" TargetMode="External"/><Relationship Id="rId19" Type="http://schemas.openxmlformats.org/officeDocument/2006/relationships/hyperlink" Target="https://hongkongfp.com/2019/08/09/hong-kong-reporters-coughed-blood-developed-rashes-tear-gas-exposure-doctors-say/" TargetMode="External"/><Relationship Id="rId31" Type="http://schemas.openxmlformats.org/officeDocument/2006/relationships/hyperlink" Target="https://hongkongfp.com/2019/11/09/hong-kong-police-call-coroner-investigation-students-death-university-president-demands-explanation-ambulance-delay/" TargetMode="External"/><Relationship Id="rId44" Type="http://schemas.openxmlformats.org/officeDocument/2006/relationships/hyperlink" Target="https://www.scmp.com/news/hong-kong/education/article/3109572/hong-kong-teacher-stripped-registration-over-inaccurate" TargetMode="External"/><Relationship Id="rId4" Type="http://schemas.openxmlformats.org/officeDocument/2006/relationships/hyperlink" Target="https://www.amnesty.org/en/latest/news/2019/08/hong-kong-police-should-exercise-restraint-avoid-escalating-violence/" TargetMode="External"/><Relationship Id="rId9" Type="http://schemas.openxmlformats.org/officeDocument/2006/relationships/hyperlink" Target="https://undocs.org/CCPR/C/CHN-HKG/CO/3" TargetMode="External"/><Relationship Id="rId14" Type="http://schemas.openxmlformats.org/officeDocument/2006/relationships/hyperlink" Target="https://undocs.org/CAT/C/29/D/161/2000" TargetMode="External"/><Relationship Id="rId22" Type="http://schemas.openxmlformats.org/officeDocument/2006/relationships/hyperlink" Target="https://hongkongfp.com/2020/05/01/explainer-why-china-made-tear-gas-is-more-dangerous/" TargetMode="External"/><Relationship Id="rId27" Type="http://schemas.openxmlformats.org/officeDocument/2006/relationships/hyperlink" Target="https://www.mpweekly.com/culture/%E4%B8%AD%E5%A4%A7-%E5%82%AC%E6%B7%9A%E7%85%99-%E5%82%AC%E6%B7%9A%E5%BD%88-130474" TargetMode="External"/><Relationship Id="rId30" Type="http://schemas.openxmlformats.org/officeDocument/2006/relationships/hyperlink" Target="https://www.scmp.com/news/hong-kong/law-and-crime/article/3027006/communication-problem-led-hong-kong-police-officer" TargetMode="External"/><Relationship Id="rId35" Type="http://schemas.openxmlformats.org/officeDocument/2006/relationships/hyperlink" Target="https://www.factwire.org/investigation/number-of-urgent-suicidal-cases-goes-up-as-hong-kongs-extradition-protests-develop/?lang=en&amp;__cf_chl_jschl_tk__=d7c9c708d1a112c00d32c6b0eb4878b031111a3e-1609316234-0-AcD4a2FNugsKRxVutiv4Oeca3jJWKxZ36xrc_VsSXBry0VYFo-sEFH1H9GuoPPQYe9zvYRMlrlaLAJPOHseDM2OzX_6BI6cxWXmpIPGKOlQ3op4xLqr1RPZL-vI_87FQwRS6ds4tb5zQGGhywctMYSdL08u2fw1YnzzcQ2XG33HctSDqBh-opjlAFN37H0N-rTZBpL6-XGupwTpyAm127zHwN6iWkt9t5tHH6hXVJzK4KBx-iuY6Vw5GbIntvBEX0jNLnfMxvQPg1gyDdc-hnKno12QAupGiMAmwBTi35x1RvAJUEMHPnRmzkFy-dDueLBniHQ1torGq_2MUAcEA8L6idtvE-rXeBFl2vel4EUdZ8bO4G5ENdEz45mYv8-p5jnYBwsjc7LA-X5um5GyV--9ptj7AwihCu5OSZ4JR2PkDwWijavXDuyQCQahjbuRg7Q" TargetMode="External"/><Relationship Id="rId43" Type="http://schemas.openxmlformats.org/officeDocument/2006/relationships/hyperlink" Target="https://www.scmp.com/comment/opinion/article/3105302/did-deregistered-hong-kong-teacher-receive-fair-hearing-he-deserved" TargetMode="External"/><Relationship Id="rId48" Type="http://schemas.openxmlformats.org/officeDocument/2006/relationships/hyperlink" Target="https://www.hklii.hk/cgi-bin/sinodisp/eng/hk/cases/hkcfi/2020/1135.html?stem=&amp;synonyms=&amp;query=%22dse%22" TargetMode="External"/><Relationship Id="rId8" Type="http://schemas.openxmlformats.org/officeDocument/2006/relationships/hyperlink" Target="https://www.ecoi.net/en/document/203386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709A31-270E-4ABA-BDB9-F12F46153129}">
  <ds:schemaRefs>
    <ds:schemaRef ds:uri="http://schemas.openxmlformats.org/officeDocument/2006/bibliography"/>
  </ds:schemaRefs>
</ds:datastoreItem>
</file>

<file path=customXml/itemProps2.xml><?xml version="1.0" encoding="utf-8"?>
<ds:datastoreItem xmlns:ds="http://schemas.openxmlformats.org/officeDocument/2006/customXml" ds:itemID="{90896F3E-67C7-4445-87A9-46088EA1CF7D}"/>
</file>

<file path=customXml/itemProps3.xml><?xml version="1.0" encoding="utf-8"?>
<ds:datastoreItem xmlns:ds="http://schemas.openxmlformats.org/officeDocument/2006/customXml" ds:itemID="{9C804D58-BEEC-4A1D-BDF4-CB260C0AE8E7}"/>
</file>

<file path=customXml/itemProps4.xml><?xml version="1.0" encoding="utf-8"?>
<ds:datastoreItem xmlns:ds="http://schemas.openxmlformats.org/officeDocument/2006/customXml" ds:itemID="{A211A4CA-5C2A-4C7F-82EB-272AE9E00A71}"/>
</file>

<file path=docProps/app.xml><?xml version="1.0" encoding="utf-8"?>
<Properties xmlns="http://schemas.openxmlformats.org/officeDocument/2006/extended-properties" xmlns:vt="http://schemas.openxmlformats.org/officeDocument/2006/docPropsVTypes">
  <Template>Normal.dotm</Template>
  <TotalTime>1</TotalTime>
  <Pages>13</Pages>
  <Words>3736</Words>
  <Characters>21298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2021-01-04T10:17:00Z</dcterms:created>
  <dcterms:modified xsi:type="dcterms:W3CDTF">2021-01-04T10:17:00Z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