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6B25604" w14:textId="457C7D1B" w:rsidR="00160F24" w:rsidRPr="00160F24" w:rsidRDefault="00160F24" w:rsidP="00160F24">
      <w:pPr>
        <w:pStyle w:val="Title"/>
        <w:jc w:val="center"/>
        <w:rPr>
          <w:rFonts w:eastAsia="Times New Roman"/>
          <w:sz w:val="36"/>
          <w:szCs w:val="32"/>
        </w:rPr>
      </w:pPr>
      <w:r w:rsidRPr="00160F24">
        <w:rPr>
          <w:rFonts w:eastAsia="Times New Roman"/>
          <w:sz w:val="36"/>
          <w:szCs w:val="32"/>
        </w:rPr>
        <w:t>Maat for Peace’ Submission on “Somalia-138</w:t>
      </w:r>
      <w:r w:rsidRPr="00160F24">
        <w:rPr>
          <w:rFonts w:eastAsia="Times New Roman"/>
          <w:sz w:val="36"/>
          <w:szCs w:val="32"/>
          <w:vertAlign w:val="superscript"/>
        </w:rPr>
        <w:t>th</w:t>
      </w:r>
      <w:r w:rsidRPr="00160F24">
        <w:rPr>
          <w:rFonts w:eastAsia="Times New Roman"/>
          <w:sz w:val="36"/>
          <w:szCs w:val="32"/>
        </w:rPr>
        <w:t xml:space="preserve"> Session”</w:t>
      </w:r>
    </w:p>
    <w:p w14:paraId="7F578C8A" w14:textId="0CC9E0DC" w:rsidR="00160F24" w:rsidRPr="00160F24" w:rsidRDefault="00160F24" w:rsidP="00160F24">
      <w:pPr>
        <w:jc w:val="both"/>
        <w:rPr>
          <w:rFonts w:ascii="Times New Roman" w:eastAsia="Times New Roman" w:hAnsi="Times New Roman" w:cs="Times New Roman"/>
          <w:b/>
          <w:sz w:val="28"/>
          <w:szCs w:val="28"/>
        </w:rPr>
      </w:pPr>
      <w:r w:rsidRPr="00160F24">
        <w:rPr>
          <w:rFonts w:ascii="Times New Roman" w:eastAsia="Times New Roman" w:hAnsi="Times New Roman" w:cs="Times New Roman"/>
          <w:b/>
          <w:sz w:val="28"/>
          <w:szCs w:val="28"/>
        </w:rPr>
        <w:t>Introduction</w:t>
      </w:r>
    </w:p>
    <w:p w14:paraId="5CB798DF" w14:textId="77777777" w:rsidR="00160F24" w:rsidRPr="00160F24" w:rsidRDefault="00160F24" w:rsidP="00961527">
      <w:pPr>
        <w:ind w:firstLine="720"/>
        <w:jc w:val="both"/>
        <w:rPr>
          <w:rFonts w:ascii="Times New Roman" w:eastAsia="Times New Roman" w:hAnsi="Times New Roman" w:cs="Times New Roman"/>
          <w:sz w:val="28"/>
          <w:szCs w:val="28"/>
        </w:rPr>
      </w:pPr>
      <w:r w:rsidRPr="00160F24">
        <w:rPr>
          <w:rFonts w:ascii="Times New Roman" w:eastAsia="Times New Roman" w:hAnsi="Times New Roman" w:cs="Times New Roman"/>
          <w:sz w:val="28"/>
          <w:szCs w:val="28"/>
        </w:rPr>
        <w:t xml:space="preserve">Several of Somalis’ civil and political rights have been violated over the years as the country went through political dissent. From arbitrary arrest and detention and denying people a right to a fair trial to torture and summary executions, Somalis have suffered on multiple fronts. Vulnerable groups including women and youth were also affected by the actions of armed groups and government forces. </w:t>
      </w:r>
    </w:p>
    <w:p w14:paraId="0A7094D5" w14:textId="77777777" w:rsidR="00160F24" w:rsidRPr="00160F24" w:rsidRDefault="00160F24" w:rsidP="00961527">
      <w:pPr>
        <w:ind w:firstLine="720"/>
        <w:jc w:val="both"/>
        <w:rPr>
          <w:rFonts w:ascii="Times New Roman" w:eastAsia="Times New Roman" w:hAnsi="Times New Roman" w:cs="Times New Roman"/>
          <w:sz w:val="28"/>
          <w:szCs w:val="28"/>
        </w:rPr>
      </w:pPr>
      <w:r w:rsidRPr="00160F24">
        <w:rPr>
          <w:rFonts w:ascii="Times New Roman" w:eastAsia="Times New Roman" w:hAnsi="Times New Roman" w:cs="Times New Roman"/>
          <w:sz w:val="28"/>
          <w:szCs w:val="28"/>
        </w:rPr>
        <w:t xml:space="preserve">This report covers both presidents, Mohamed Abdullahi Mohamed </w:t>
      </w:r>
      <w:proofErr w:type="spellStart"/>
      <w:r w:rsidRPr="00160F24">
        <w:rPr>
          <w:rFonts w:ascii="Times New Roman" w:eastAsia="Times New Roman" w:hAnsi="Times New Roman" w:cs="Times New Roman"/>
          <w:sz w:val="28"/>
          <w:szCs w:val="28"/>
        </w:rPr>
        <w:t>Farmaajo</w:t>
      </w:r>
      <w:proofErr w:type="spellEnd"/>
      <w:r w:rsidRPr="00160F24">
        <w:rPr>
          <w:rFonts w:ascii="Times New Roman" w:eastAsia="Times New Roman" w:hAnsi="Times New Roman" w:cs="Times New Roman"/>
          <w:sz w:val="28"/>
          <w:szCs w:val="28"/>
        </w:rPr>
        <w:t xml:space="preserve"> from 2017 to early 2022 and Hassan Sheikh Mohamud from 2022 till now. It is worth mentioning that several of the violations that were taking place under </w:t>
      </w:r>
      <w:proofErr w:type="spellStart"/>
      <w:r w:rsidRPr="00160F24">
        <w:rPr>
          <w:rFonts w:ascii="Times New Roman" w:eastAsia="Times New Roman" w:hAnsi="Times New Roman" w:cs="Times New Roman"/>
          <w:sz w:val="28"/>
          <w:szCs w:val="28"/>
        </w:rPr>
        <w:t>Farmaajo</w:t>
      </w:r>
      <w:proofErr w:type="spellEnd"/>
      <w:r w:rsidRPr="00160F24">
        <w:rPr>
          <w:rFonts w:ascii="Times New Roman" w:eastAsia="Times New Roman" w:hAnsi="Times New Roman" w:cs="Times New Roman"/>
          <w:sz w:val="28"/>
          <w:szCs w:val="28"/>
        </w:rPr>
        <w:t xml:space="preserve"> have spilled into the current president’s rule as well, especially since the Al-Shabaab have continued to carry out their activities, resulting in the injury and death of innocent civilians. This report will provide details of incidents that are in violation of the International Covenant on Civil and Political Rights and will be concluded with a recommendations section.  </w:t>
      </w:r>
    </w:p>
    <w:p w14:paraId="1C0A5F7C" w14:textId="77777777" w:rsidR="00160F24" w:rsidRPr="00160F24" w:rsidRDefault="00160F24">
      <w:pPr>
        <w:jc w:val="both"/>
        <w:rPr>
          <w:rFonts w:ascii="Times New Roman" w:eastAsia="Times New Roman" w:hAnsi="Times New Roman" w:cs="Times New Roman"/>
          <w:b/>
          <w:sz w:val="28"/>
          <w:szCs w:val="28"/>
        </w:rPr>
      </w:pPr>
      <w:r w:rsidRPr="00160F24">
        <w:rPr>
          <w:rFonts w:ascii="Times New Roman" w:eastAsia="Times New Roman" w:hAnsi="Times New Roman" w:cs="Times New Roman"/>
          <w:b/>
          <w:sz w:val="28"/>
          <w:szCs w:val="28"/>
        </w:rPr>
        <w:t xml:space="preserve">Incidents under President Mohamed Abdullahi Mohamed </w:t>
      </w:r>
      <w:proofErr w:type="spellStart"/>
      <w:r w:rsidRPr="00160F24">
        <w:rPr>
          <w:rFonts w:ascii="Times New Roman" w:eastAsia="Times New Roman" w:hAnsi="Times New Roman" w:cs="Times New Roman"/>
          <w:b/>
          <w:sz w:val="28"/>
          <w:szCs w:val="28"/>
        </w:rPr>
        <w:t>Farmaajo</w:t>
      </w:r>
      <w:proofErr w:type="spellEnd"/>
    </w:p>
    <w:p w14:paraId="54FDE30D" w14:textId="77777777" w:rsidR="00160F24" w:rsidRPr="00160F24" w:rsidRDefault="00160F24">
      <w:pPr>
        <w:jc w:val="both"/>
        <w:rPr>
          <w:rFonts w:ascii="Times New Roman" w:eastAsia="Times New Roman" w:hAnsi="Times New Roman" w:cs="Times New Roman"/>
          <w:sz w:val="28"/>
          <w:szCs w:val="28"/>
        </w:rPr>
      </w:pPr>
    </w:p>
    <w:p w14:paraId="2AFC3CBF" w14:textId="77777777" w:rsidR="00160F24" w:rsidRPr="00160F24" w:rsidRDefault="00160F24" w:rsidP="00961527">
      <w:pPr>
        <w:ind w:firstLine="720"/>
        <w:jc w:val="both"/>
        <w:rPr>
          <w:rFonts w:ascii="Times New Roman" w:eastAsia="Times New Roman" w:hAnsi="Times New Roman" w:cs="Times New Roman"/>
          <w:sz w:val="28"/>
          <w:szCs w:val="28"/>
        </w:rPr>
      </w:pPr>
      <w:r w:rsidRPr="00160F24">
        <w:rPr>
          <w:rFonts w:ascii="Times New Roman" w:eastAsia="Times New Roman" w:hAnsi="Times New Roman" w:cs="Times New Roman"/>
          <w:sz w:val="28"/>
          <w:szCs w:val="28"/>
        </w:rPr>
        <w:t>Arbitrary arrest and detention have and still are taking place at a frequent rate in Somalia, in Somaliland alone in the year of 2021, 12 journalists were arbitrarily arrested out of a total of 34 in the country</w:t>
      </w:r>
      <w:r w:rsidRPr="00160F24">
        <w:rPr>
          <w:rFonts w:ascii="Times New Roman" w:eastAsia="Times New Roman" w:hAnsi="Times New Roman" w:cs="Times New Roman"/>
          <w:sz w:val="28"/>
          <w:szCs w:val="28"/>
          <w:vertAlign w:val="superscript"/>
        </w:rPr>
        <w:footnoteReference w:id="1"/>
      </w:r>
      <w:r w:rsidRPr="00160F24">
        <w:rPr>
          <w:rFonts w:ascii="Times New Roman" w:eastAsia="Times New Roman" w:hAnsi="Times New Roman" w:cs="Times New Roman"/>
          <w:sz w:val="28"/>
          <w:szCs w:val="28"/>
        </w:rPr>
        <w:t>. Such numbers have made Somalia rank 161st out of 180 countries in the World Press Freedom Index in 2021</w:t>
      </w:r>
      <w:r w:rsidRPr="00160F24">
        <w:rPr>
          <w:rFonts w:ascii="Times New Roman" w:eastAsia="Times New Roman" w:hAnsi="Times New Roman" w:cs="Times New Roman"/>
          <w:sz w:val="28"/>
          <w:szCs w:val="28"/>
          <w:vertAlign w:val="superscript"/>
        </w:rPr>
        <w:footnoteReference w:id="2"/>
      </w:r>
      <w:r w:rsidRPr="00160F24">
        <w:rPr>
          <w:rFonts w:ascii="Times New Roman" w:eastAsia="Times New Roman" w:hAnsi="Times New Roman" w:cs="Times New Roman"/>
          <w:sz w:val="28"/>
          <w:szCs w:val="28"/>
        </w:rPr>
        <w:t xml:space="preserve">. </w:t>
      </w:r>
    </w:p>
    <w:p w14:paraId="29B328C1" w14:textId="77777777" w:rsidR="00160F24" w:rsidRPr="00160F24" w:rsidRDefault="00160F24" w:rsidP="00961527">
      <w:pPr>
        <w:jc w:val="both"/>
        <w:rPr>
          <w:rFonts w:ascii="Times New Roman" w:eastAsia="Times New Roman" w:hAnsi="Times New Roman" w:cs="Times New Roman"/>
          <w:b/>
          <w:bCs/>
          <w:i/>
          <w:sz w:val="28"/>
          <w:szCs w:val="28"/>
        </w:rPr>
      </w:pPr>
      <w:r w:rsidRPr="00160F24">
        <w:rPr>
          <w:rFonts w:ascii="Times New Roman" w:eastAsia="Times New Roman" w:hAnsi="Times New Roman" w:cs="Times New Roman"/>
          <w:b/>
          <w:bCs/>
          <w:i/>
          <w:sz w:val="28"/>
          <w:szCs w:val="28"/>
        </w:rPr>
        <w:t>Arbitrary arrest and detention of journalists</w:t>
      </w:r>
    </w:p>
    <w:p w14:paraId="592F44E3" w14:textId="77777777" w:rsidR="00160F24" w:rsidRPr="00160F24" w:rsidRDefault="00160F24" w:rsidP="00961527">
      <w:pPr>
        <w:ind w:firstLine="720"/>
        <w:jc w:val="both"/>
        <w:rPr>
          <w:rFonts w:ascii="Times New Roman" w:eastAsia="Times New Roman" w:hAnsi="Times New Roman" w:cs="Times New Roman"/>
          <w:sz w:val="28"/>
          <w:szCs w:val="28"/>
        </w:rPr>
      </w:pPr>
      <w:r w:rsidRPr="00160F24">
        <w:rPr>
          <w:rFonts w:ascii="Times New Roman" w:eastAsia="Times New Roman" w:hAnsi="Times New Roman" w:cs="Times New Roman"/>
          <w:sz w:val="28"/>
          <w:szCs w:val="28"/>
        </w:rPr>
        <w:lastRenderedPageBreak/>
        <w:t xml:space="preserve">As a result of a variety of physical rights violations, including physical assaults, arbitrary detention of journalists, and killings by Al-Shabaab and government forces, Somali journalists have had to endure an environment of fear. Investigations into most, if not all, of these violations did not take place, which allowed impunity to become the rule. As a result of the attacks that will be discussed further, as well as harassment and intimidation, Somalia is now one of the most dangerous countries in the world for journalists. Eight journalists have died in </w:t>
      </w:r>
      <w:proofErr w:type="spellStart"/>
      <w:r w:rsidRPr="00160F24">
        <w:rPr>
          <w:rFonts w:ascii="Times New Roman" w:eastAsia="Times New Roman" w:hAnsi="Times New Roman" w:cs="Times New Roman"/>
          <w:sz w:val="28"/>
          <w:szCs w:val="28"/>
        </w:rPr>
        <w:t>Farmajo's</w:t>
      </w:r>
      <w:proofErr w:type="spellEnd"/>
      <w:r w:rsidRPr="00160F24">
        <w:rPr>
          <w:rFonts w:ascii="Times New Roman" w:eastAsia="Times New Roman" w:hAnsi="Times New Roman" w:cs="Times New Roman"/>
          <w:sz w:val="28"/>
          <w:szCs w:val="28"/>
        </w:rPr>
        <w:t xml:space="preserve"> first three years in power; five died in Al-Shabaab attacks, two died at the hands of unidentified gunmen, and one was assassinated by a police officer. Eight more Somali journalists have left the nation out of concern for their safety</w:t>
      </w:r>
      <w:r w:rsidRPr="00160F24">
        <w:rPr>
          <w:rFonts w:ascii="Times New Roman" w:eastAsia="Times New Roman" w:hAnsi="Times New Roman" w:cs="Times New Roman"/>
          <w:sz w:val="28"/>
          <w:szCs w:val="28"/>
          <w:vertAlign w:val="superscript"/>
        </w:rPr>
        <w:footnoteReference w:id="3"/>
      </w:r>
      <w:r w:rsidRPr="00160F24">
        <w:rPr>
          <w:rFonts w:ascii="Times New Roman" w:eastAsia="Times New Roman" w:hAnsi="Times New Roman" w:cs="Times New Roman"/>
          <w:sz w:val="28"/>
          <w:szCs w:val="28"/>
        </w:rPr>
        <w:t xml:space="preserve">. </w:t>
      </w:r>
    </w:p>
    <w:p w14:paraId="05728AF7" w14:textId="77777777" w:rsidR="00160F24" w:rsidRPr="00160F24" w:rsidRDefault="00160F24" w:rsidP="00961527">
      <w:pPr>
        <w:ind w:firstLine="720"/>
        <w:jc w:val="both"/>
        <w:rPr>
          <w:rFonts w:ascii="Times New Roman" w:eastAsia="Times New Roman" w:hAnsi="Times New Roman" w:cs="Times New Roman"/>
          <w:sz w:val="28"/>
          <w:szCs w:val="28"/>
        </w:rPr>
      </w:pPr>
      <w:r w:rsidRPr="00160F24">
        <w:rPr>
          <w:rFonts w:ascii="Times New Roman" w:eastAsia="Times New Roman" w:hAnsi="Times New Roman" w:cs="Times New Roman"/>
          <w:sz w:val="28"/>
          <w:szCs w:val="28"/>
        </w:rPr>
        <w:t>A group of journalists visited the regional capital of Hargeisa's central prison on February 13, 2022, where inmates and guards had broken out in a riot</w:t>
      </w:r>
      <w:r w:rsidRPr="00160F24">
        <w:rPr>
          <w:rFonts w:ascii="Times New Roman" w:eastAsia="Times New Roman" w:hAnsi="Times New Roman" w:cs="Times New Roman"/>
          <w:sz w:val="28"/>
          <w:szCs w:val="28"/>
          <w:vertAlign w:val="superscript"/>
        </w:rPr>
        <w:footnoteReference w:id="4"/>
      </w:r>
      <w:r w:rsidRPr="00160F24">
        <w:rPr>
          <w:rFonts w:ascii="Times New Roman" w:eastAsia="Times New Roman" w:hAnsi="Times New Roman" w:cs="Times New Roman"/>
          <w:sz w:val="28"/>
          <w:szCs w:val="28"/>
        </w:rPr>
        <w:t>. Ten journalists were detained in the initial round of arrests, including two women who were later released</w:t>
      </w:r>
      <w:r w:rsidRPr="00160F24">
        <w:rPr>
          <w:rFonts w:ascii="Times New Roman" w:eastAsia="Times New Roman" w:hAnsi="Times New Roman" w:cs="Times New Roman"/>
          <w:sz w:val="28"/>
          <w:szCs w:val="28"/>
          <w:vertAlign w:val="superscript"/>
        </w:rPr>
        <w:footnoteReference w:id="5"/>
      </w:r>
      <w:r w:rsidRPr="00160F24">
        <w:rPr>
          <w:rFonts w:ascii="Times New Roman" w:eastAsia="Times New Roman" w:hAnsi="Times New Roman" w:cs="Times New Roman"/>
          <w:sz w:val="28"/>
          <w:szCs w:val="28"/>
        </w:rPr>
        <w:t>. To stop any more information about these occurrences from being spread, the police also went to the independent channel Horn Cable TV's offices in the evening of the same day</w:t>
      </w:r>
      <w:r w:rsidRPr="00160F24">
        <w:rPr>
          <w:rFonts w:ascii="Times New Roman" w:eastAsia="Times New Roman" w:hAnsi="Times New Roman" w:cs="Times New Roman"/>
          <w:sz w:val="28"/>
          <w:szCs w:val="28"/>
          <w:vertAlign w:val="superscript"/>
        </w:rPr>
        <w:footnoteReference w:id="6"/>
      </w:r>
      <w:r w:rsidRPr="00160F24">
        <w:rPr>
          <w:rFonts w:ascii="Times New Roman" w:eastAsia="Times New Roman" w:hAnsi="Times New Roman" w:cs="Times New Roman"/>
          <w:sz w:val="28"/>
          <w:szCs w:val="28"/>
        </w:rPr>
        <w:t>. Seven editorial journalists were detained while several cameras were taken</w:t>
      </w:r>
      <w:r w:rsidRPr="00160F24">
        <w:rPr>
          <w:rFonts w:ascii="Times New Roman" w:eastAsia="Times New Roman" w:hAnsi="Times New Roman" w:cs="Times New Roman"/>
          <w:sz w:val="28"/>
          <w:szCs w:val="28"/>
          <w:vertAlign w:val="superscript"/>
        </w:rPr>
        <w:footnoteReference w:id="7"/>
      </w:r>
      <w:r w:rsidRPr="00160F24">
        <w:rPr>
          <w:rFonts w:ascii="Times New Roman" w:eastAsia="Times New Roman" w:hAnsi="Times New Roman" w:cs="Times New Roman"/>
          <w:sz w:val="28"/>
          <w:szCs w:val="28"/>
        </w:rPr>
        <w:t xml:space="preserve">. According to reports, this is the largest wave of journalist arrests the nation has seen in recent years. </w:t>
      </w:r>
    </w:p>
    <w:p w14:paraId="1649D8AF" w14:textId="77777777" w:rsidR="00160F24" w:rsidRPr="00160F24" w:rsidRDefault="00160F24" w:rsidP="00961527">
      <w:pPr>
        <w:ind w:firstLine="720"/>
        <w:jc w:val="both"/>
        <w:rPr>
          <w:rFonts w:ascii="Times New Roman" w:eastAsia="Times New Roman" w:hAnsi="Times New Roman" w:cs="Times New Roman"/>
          <w:sz w:val="28"/>
          <w:szCs w:val="28"/>
        </w:rPr>
      </w:pPr>
      <w:r w:rsidRPr="00160F24">
        <w:rPr>
          <w:rFonts w:ascii="Times New Roman" w:eastAsia="Times New Roman" w:hAnsi="Times New Roman" w:cs="Times New Roman"/>
          <w:sz w:val="28"/>
          <w:szCs w:val="28"/>
        </w:rPr>
        <w:t xml:space="preserve">A reporter for Horn Cable TV, was held by officials in Somaliland's </w:t>
      </w:r>
      <w:proofErr w:type="spellStart"/>
      <w:r w:rsidRPr="00160F24">
        <w:rPr>
          <w:rFonts w:ascii="Times New Roman" w:eastAsia="Times New Roman" w:hAnsi="Times New Roman" w:cs="Times New Roman"/>
          <w:sz w:val="28"/>
          <w:szCs w:val="28"/>
        </w:rPr>
        <w:t>Borame</w:t>
      </w:r>
      <w:proofErr w:type="spellEnd"/>
      <w:r w:rsidRPr="00160F24">
        <w:rPr>
          <w:rFonts w:ascii="Times New Roman" w:eastAsia="Times New Roman" w:hAnsi="Times New Roman" w:cs="Times New Roman"/>
          <w:sz w:val="28"/>
          <w:szCs w:val="28"/>
        </w:rPr>
        <w:t xml:space="preserve"> town in March 2022 a day after he covered a vox-pop story collecting opinions of common people on President Muse </w:t>
      </w:r>
      <w:proofErr w:type="spellStart"/>
      <w:r w:rsidRPr="00160F24">
        <w:rPr>
          <w:rFonts w:ascii="Times New Roman" w:eastAsia="Times New Roman" w:hAnsi="Times New Roman" w:cs="Times New Roman"/>
          <w:sz w:val="28"/>
          <w:szCs w:val="28"/>
        </w:rPr>
        <w:t>Bihi</w:t>
      </w:r>
      <w:proofErr w:type="spellEnd"/>
      <w:r w:rsidRPr="00160F24">
        <w:rPr>
          <w:rFonts w:ascii="Times New Roman" w:eastAsia="Times New Roman" w:hAnsi="Times New Roman" w:cs="Times New Roman"/>
          <w:sz w:val="28"/>
          <w:szCs w:val="28"/>
        </w:rPr>
        <w:t xml:space="preserve"> Abdi's visit to the United States</w:t>
      </w:r>
      <w:r w:rsidRPr="00160F24">
        <w:rPr>
          <w:rFonts w:ascii="Times New Roman" w:eastAsia="Times New Roman" w:hAnsi="Times New Roman" w:cs="Times New Roman"/>
          <w:sz w:val="28"/>
          <w:szCs w:val="28"/>
          <w:vertAlign w:val="superscript"/>
        </w:rPr>
        <w:footnoteReference w:id="8"/>
      </w:r>
      <w:r w:rsidRPr="00160F24">
        <w:rPr>
          <w:rFonts w:ascii="Times New Roman" w:eastAsia="Times New Roman" w:hAnsi="Times New Roman" w:cs="Times New Roman"/>
          <w:sz w:val="28"/>
          <w:szCs w:val="28"/>
        </w:rPr>
        <w:t>. A week following his detention, his family members expressed concern for his health and well-being because he had not yet been hauled to court or freed</w:t>
      </w:r>
      <w:r w:rsidRPr="00160F24">
        <w:rPr>
          <w:rFonts w:ascii="Times New Roman" w:eastAsia="Times New Roman" w:hAnsi="Times New Roman" w:cs="Times New Roman"/>
          <w:sz w:val="28"/>
          <w:szCs w:val="28"/>
          <w:vertAlign w:val="superscript"/>
        </w:rPr>
        <w:footnoteReference w:id="9"/>
      </w:r>
      <w:r w:rsidRPr="00160F24">
        <w:rPr>
          <w:rFonts w:ascii="Times New Roman" w:eastAsia="Times New Roman" w:hAnsi="Times New Roman" w:cs="Times New Roman"/>
          <w:sz w:val="28"/>
          <w:szCs w:val="28"/>
        </w:rPr>
        <w:t xml:space="preserve">. </w:t>
      </w:r>
    </w:p>
    <w:p w14:paraId="2A0A78D5" w14:textId="77777777" w:rsidR="00160F24" w:rsidRPr="00160F24" w:rsidRDefault="00160F24" w:rsidP="00961527">
      <w:pPr>
        <w:ind w:firstLine="720"/>
        <w:jc w:val="both"/>
        <w:rPr>
          <w:rFonts w:ascii="Times New Roman" w:eastAsia="Times New Roman" w:hAnsi="Times New Roman" w:cs="Times New Roman"/>
          <w:sz w:val="28"/>
          <w:szCs w:val="28"/>
        </w:rPr>
      </w:pPr>
      <w:r w:rsidRPr="00160F24">
        <w:rPr>
          <w:rFonts w:ascii="Times New Roman" w:eastAsia="Times New Roman" w:hAnsi="Times New Roman" w:cs="Times New Roman"/>
          <w:sz w:val="28"/>
          <w:szCs w:val="28"/>
        </w:rPr>
        <w:t xml:space="preserve">In the same month, on the 18th to be specific, two journalists were attacked by intelligence personnel while they were leaving a hotel in the heart of the capital city of </w:t>
      </w:r>
      <w:r w:rsidRPr="00160F24">
        <w:rPr>
          <w:rFonts w:ascii="Times New Roman" w:eastAsia="Times New Roman" w:hAnsi="Times New Roman" w:cs="Times New Roman"/>
          <w:sz w:val="28"/>
          <w:szCs w:val="28"/>
        </w:rPr>
        <w:lastRenderedPageBreak/>
        <w:t>Hargeisa</w:t>
      </w:r>
      <w:r w:rsidRPr="00160F24">
        <w:rPr>
          <w:rFonts w:ascii="Times New Roman" w:eastAsia="Times New Roman" w:hAnsi="Times New Roman" w:cs="Times New Roman"/>
          <w:sz w:val="28"/>
          <w:szCs w:val="28"/>
          <w:vertAlign w:val="superscript"/>
        </w:rPr>
        <w:footnoteReference w:id="10"/>
      </w:r>
      <w:r w:rsidRPr="00160F24">
        <w:rPr>
          <w:rFonts w:ascii="Times New Roman" w:eastAsia="Times New Roman" w:hAnsi="Times New Roman" w:cs="Times New Roman"/>
          <w:sz w:val="28"/>
          <w:szCs w:val="28"/>
        </w:rPr>
        <w:t>. According to reports, the police had weapons and even fired at the reporters' car while it was moving</w:t>
      </w:r>
      <w:r w:rsidRPr="00160F24">
        <w:rPr>
          <w:rFonts w:ascii="Times New Roman" w:eastAsia="Times New Roman" w:hAnsi="Times New Roman" w:cs="Times New Roman"/>
          <w:sz w:val="28"/>
          <w:szCs w:val="28"/>
          <w:vertAlign w:val="superscript"/>
        </w:rPr>
        <w:footnoteReference w:id="11"/>
      </w:r>
      <w:r w:rsidRPr="00160F24">
        <w:rPr>
          <w:rFonts w:ascii="Times New Roman" w:eastAsia="Times New Roman" w:hAnsi="Times New Roman" w:cs="Times New Roman"/>
          <w:sz w:val="28"/>
          <w:szCs w:val="28"/>
        </w:rPr>
        <w:t xml:space="preserve">. This shows the intolerance of the Somaliland presidency towards journalists that criticize its policies. </w:t>
      </w:r>
      <w:r w:rsidRPr="00160F24">
        <w:rPr>
          <w:rFonts w:ascii="Times New Roman" w:eastAsia="Times New Roman" w:hAnsi="Times New Roman" w:cs="Times New Roman" w:hint="cs"/>
          <w:sz w:val="28"/>
          <w:szCs w:val="28"/>
          <w:rtl/>
        </w:rPr>
        <w:t>س</w:t>
      </w:r>
    </w:p>
    <w:p w14:paraId="6ECA5340" w14:textId="77777777" w:rsidR="00160F24" w:rsidRPr="00160F24" w:rsidRDefault="00160F24" w:rsidP="00961527">
      <w:pPr>
        <w:ind w:firstLine="720"/>
        <w:jc w:val="both"/>
        <w:rPr>
          <w:rFonts w:ascii="Times New Roman" w:eastAsia="Times New Roman" w:hAnsi="Times New Roman" w:cs="Times New Roman"/>
          <w:sz w:val="28"/>
          <w:szCs w:val="28"/>
        </w:rPr>
      </w:pPr>
      <w:r w:rsidRPr="00160F24">
        <w:rPr>
          <w:rFonts w:ascii="Times New Roman" w:eastAsia="Times New Roman" w:hAnsi="Times New Roman" w:cs="Times New Roman"/>
          <w:sz w:val="28"/>
          <w:szCs w:val="28"/>
        </w:rPr>
        <w:t xml:space="preserve">The arbitrary arrest and detention of journalists is a violation of Article 9(1) as they have been deprived of their liberty, with many not receiving compensation. The harassment and detaining of journalists must stop and protection should be accorded to members of the press whose main duty is to inform and educate the public. </w:t>
      </w:r>
    </w:p>
    <w:p w14:paraId="62E8B037" w14:textId="77777777" w:rsidR="00160F24" w:rsidRPr="00160F24" w:rsidRDefault="00160F24" w:rsidP="00961527">
      <w:pPr>
        <w:jc w:val="both"/>
        <w:rPr>
          <w:rFonts w:ascii="Times New Roman" w:eastAsia="Times New Roman" w:hAnsi="Times New Roman" w:cs="Times New Roman"/>
          <w:b/>
          <w:bCs/>
          <w:i/>
          <w:sz w:val="28"/>
          <w:szCs w:val="28"/>
        </w:rPr>
      </w:pPr>
      <w:r w:rsidRPr="00160F24">
        <w:rPr>
          <w:rFonts w:ascii="Times New Roman" w:eastAsia="Times New Roman" w:hAnsi="Times New Roman" w:cs="Times New Roman"/>
          <w:b/>
          <w:bCs/>
          <w:i/>
          <w:sz w:val="28"/>
          <w:szCs w:val="28"/>
        </w:rPr>
        <w:t>Arrest of government officials</w:t>
      </w:r>
    </w:p>
    <w:p w14:paraId="13BD1276" w14:textId="77777777" w:rsidR="00160F24" w:rsidRPr="00160F24" w:rsidRDefault="00160F24" w:rsidP="00961527">
      <w:pPr>
        <w:ind w:firstLine="720"/>
        <w:jc w:val="both"/>
        <w:rPr>
          <w:rFonts w:ascii="Times New Roman" w:eastAsia="Times New Roman" w:hAnsi="Times New Roman" w:cs="Times New Roman"/>
          <w:sz w:val="28"/>
          <w:szCs w:val="28"/>
        </w:rPr>
      </w:pPr>
      <w:r w:rsidRPr="00160F24">
        <w:rPr>
          <w:rFonts w:ascii="Times New Roman" w:eastAsia="Times New Roman" w:hAnsi="Times New Roman" w:cs="Times New Roman"/>
          <w:sz w:val="28"/>
          <w:szCs w:val="28"/>
        </w:rPr>
        <w:t xml:space="preserve">Journalists are not the only category that endured arbitrary arrest as government officials suffered the same fate. The Deputy Secretary of Information for UCID in the </w:t>
      </w:r>
      <w:proofErr w:type="spellStart"/>
      <w:r w:rsidRPr="00160F24">
        <w:rPr>
          <w:rFonts w:ascii="Times New Roman" w:eastAsia="Times New Roman" w:hAnsi="Times New Roman" w:cs="Times New Roman"/>
          <w:sz w:val="28"/>
          <w:szCs w:val="28"/>
        </w:rPr>
        <w:t>Awdal</w:t>
      </w:r>
      <w:proofErr w:type="spellEnd"/>
      <w:r w:rsidRPr="00160F24">
        <w:rPr>
          <w:rFonts w:ascii="Times New Roman" w:eastAsia="Times New Roman" w:hAnsi="Times New Roman" w:cs="Times New Roman"/>
          <w:sz w:val="28"/>
          <w:szCs w:val="28"/>
        </w:rPr>
        <w:t xml:space="preserve"> region was detained on August 28th, 2021</w:t>
      </w:r>
      <w:r w:rsidRPr="00160F24">
        <w:rPr>
          <w:rFonts w:ascii="Times New Roman" w:eastAsia="Times New Roman" w:hAnsi="Times New Roman" w:cs="Times New Roman"/>
          <w:sz w:val="28"/>
          <w:szCs w:val="28"/>
          <w:vertAlign w:val="superscript"/>
        </w:rPr>
        <w:footnoteReference w:id="12"/>
      </w:r>
      <w:r w:rsidRPr="00160F24">
        <w:rPr>
          <w:rFonts w:ascii="Times New Roman" w:eastAsia="Times New Roman" w:hAnsi="Times New Roman" w:cs="Times New Roman"/>
          <w:sz w:val="28"/>
          <w:szCs w:val="28"/>
        </w:rPr>
        <w:t xml:space="preserve">. He was detained in </w:t>
      </w:r>
      <w:proofErr w:type="spellStart"/>
      <w:r w:rsidRPr="00160F24">
        <w:rPr>
          <w:rFonts w:ascii="Times New Roman" w:eastAsia="Times New Roman" w:hAnsi="Times New Roman" w:cs="Times New Roman"/>
          <w:sz w:val="28"/>
          <w:szCs w:val="28"/>
        </w:rPr>
        <w:t>Borama</w:t>
      </w:r>
      <w:proofErr w:type="spellEnd"/>
      <w:r w:rsidRPr="00160F24">
        <w:rPr>
          <w:rFonts w:ascii="Times New Roman" w:eastAsia="Times New Roman" w:hAnsi="Times New Roman" w:cs="Times New Roman"/>
          <w:sz w:val="28"/>
          <w:szCs w:val="28"/>
        </w:rPr>
        <w:t xml:space="preserve"> Central prison for 45 days without being charged, posting bond, or going through the normal due process steps, such as appearing in court</w:t>
      </w:r>
      <w:r w:rsidRPr="00160F24">
        <w:rPr>
          <w:rFonts w:ascii="Times New Roman" w:eastAsia="Times New Roman" w:hAnsi="Times New Roman" w:cs="Times New Roman"/>
          <w:sz w:val="28"/>
          <w:szCs w:val="28"/>
          <w:vertAlign w:val="superscript"/>
        </w:rPr>
        <w:footnoteReference w:id="13"/>
      </w:r>
      <w:r w:rsidRPr="00160F24">
        <w:rPr>
          <w:rFonts w:ascii="Times New Roman" w:eastAsia="Times New Roman" w:hAnsi="Times New Roman" w:cs="Times New Roman"/>
          <w:sz w:val="28"/>
          <w:szCs w:val="28"/>
        </w:rPr>
        <w:t xml:space="preserve">. As he has a right to voice his concerns and confront any official in their official position, he was detained on the grounds that he was complaining about the Governor of the </w:t>
      </w:r>
      <w:proofErr w:type="spellStart"/>
      <w:r w:rsidRPr="00160F24">
        <w:rPr>
          <w:rFonts w:ascii="Times New Roman" w:eastAsia="Times New Roman" w:hAnsi="Times New Roman" w:cs="Times New Roman"/>
          <w:sz w:val="28"/>
          <w:szCs w:val="28"/>
        </w:rPr>
        <w:t>Awdal</w:t>
      </w:r>
      <w:proofErr w:type="spellEnd"/>
      <w:r w:rsidRPr="00160F24">
        <w:rPr>
          <w:rFonts w:ascii="Times New Roman" w:eastAsia="Times New Roman" w:hAnsi="Times New Roman" w:cs="Times New Roman"/>
          <w:sz w:val="28"/>
          <w:szCs w:val="28"/>
        </w:rPr>
        <w:t xml:space="preserve"> region's job performance</w:t>
      </w:r>
      <w:r w:rsidRPr="00160F24">
        <w:rPr>
          <w:rFonts w:ascii="Times New Roman" w:eastAsia="Times New Roman" w:hAnsi="Times New Roman" w:cs="Times New Roman"/>
          <w:sz w:val="28"/>
          <w:szCs w:val="28"/>
          <w:vertAlign w:val="superscript"/>
        </w:rPr>
        <w:footnoteReference w:id="14"/>
      </w:r>
      <w:r w:rsidRPr="00160F24">
        <w:rPr>
          <w:rFonts w:ascii="Times New Roman" w:eastAsia="Times New Roman" w:hAnsi="Times New Roman" w:cs="Times New Roman"/>
          <w:sz w:val="28"/>
          <w:szCs w:val="28"/>
        </w:rPr>
        <w:t xml:space="preserve">. </w:t>
      </w:r>
      <w:r w:rsidRPr="00160F24">
        <w:rPr>
          <w:rFonts w:ascii="Times New Roman" w:eastAsia="Times New Roman" w:hAnsi="Times New Roman" w:cs="Times New Roman"/>
          <w:color w:val="222222"/>
          <w:sz w:val="28"/>
          <w:szCs w:val="28"/>
        </w:rPr>
        <w:t xml:space="preserve">Another similar case was the arrest of the deputy governor of </w:t>
      </w:r>
      <w:proofErr w:type="spellStart"/>
      <w:r w:rsidRPr="00160F24">
        <w:rPr>
          <w:rFonts w:ascii="Times New Roman" w:eastAsia="Times New Roman" w:hAnsi="Times New Roman" w:cs="Times New Roman"/>
          <w:color w:val="222222"/>
          <w:sz w:val="28"/>
          <w:szCs w:val="28"/>
        </w:rPr>
        <w:t>Maroodijex</w:t>
      </w:r>
      <w:proofErr w:type="spellEnd"/>
      <w:r w:rsidRPr="00160F24">
        <w:rPr>
          <w:rFonts w:ascii="Times New Roman" w:eastAsia="Times New Roman" w:hAnsi="Times New Roman" w:cs="Times New Roman"/>
          <w:color w:val="222222"/>
          <w:sz w:val="28"/>
          <w:szCs w:val="28"/>
        </w:rPr>
        <w:t xml:space="preserve"> less than a month later on the 16th of September 2021, after he criticized the President of </w:t>
      </w:r>
      <w:proofErr w:type="spellStart"/>
      <w:r w:rsidRPr="00160F24">
        <w:rPr>
          <w:rFonts w:ascii="Times New Roman" w:eastAsia="Times New Roman" w:hAnsi="Times New Roman" w:cs="Times New Roman"/>
          <w:color w:val="222222"/>
          <w:sz w:val="28"/>
          <w:szCs w:val="28"/>
        </w:rPr>
        <w:t>Maroodijex</w:t>
      </w:r>
      <w:proofErr w:type="spellEnd"/>
      <w:r w:rsidRPr="00160F24">
        <w:rPr>
          <w:rFonts w:ascii="Times New Roman" w:eastAsia="Times New Roman" w:hAnsi="Times New Roman" w:cs="Times New Roman"/>
          <w:color w:val="222222"/>
          <w:sz w:val="28"/>
          <w:szCs w:val="28"/>
        </w:rPr>
        <w:t xml:space="preserve"> through a media conference</w:t>
      </w:r>
      <w:r w:rsidRPr="00160F24">
        <w:rPr>
          <w:rFonts w:ascii="Times New Roman" w:eastAsia="Times New Roman" w:hAnsi="Times New Roman" w:cs="Times New Roman"/>
          <w:color w:val="222222"/>
          <w:sz w:val="28"/>
          <w:szCs w:val="28"/>
          <w:vertAlign w:val="superscript"/>
        </w:rPr>
        <w:footnoteReference w:id="15"/>
      </w:r>
      <w:r w:rsidRPr="00160F24">
        <w:rPr>
          <w:rFonts w:ascii="Times New Roman" w:eastAsia="Times New Roman" w:hAnsi="Times New Roman" w:cs="Times New Roman"/>
          <w:color w:val="222222"/>
          <w:sz w:val="28"/>
          <w:szCs w:val="28"/>
        </w:rPr>
        <w:t xml:space="preserve">. </w:t>
      </w:r>
    </w:p>
    <w:p w14:paraId="577A0298" w14:textId="77777777" w:rsidR="00160F24" w:rsidRPr="00160F24" w:rsidRDefault="00160F24" w:rsidP="00961527">
      <w:pPr>
        <w:ind w:firstLine="720"/>
        <w:jc w:val="both"/>
        <w:rPr>
          <w:rFonts w:ascii="Times New Roman" w:eastAsia="Times New Roman" w:hAnsi="Times New Roman" w:cs="Times New Roman"/>
          <w:color w:val="222222"/>
          <w:sz w:val="28"/>
          <w:szCs w:val="28"/>
        </w:rPr>
      </w:pPr>
      <w:r w:rsidRPr="00160F24">
        <w:rPr>
          <w:rFonts w:ascii="Times New Roman" w:eastAsia="Times New Roman" w:hAnsi="Times New Roman" w:cs="Times New Roman"/>
          <w:color w:val="222222"/>
          <w:sz w:val="28"/>
          <w:szCs w:val="28"/>
        </w:rPr>
        <w:t xml:space="preserve">This yet again proves that arbitrary arrests have steadily been increasing in Somaliland in free speech and freedom of expression which raises the concern that these violations rapidly deteriorating the strength of democracy in the country. The arbitrary arrest of government officials is also a violation of Article 9(1) and 9(2) as the first government official mentioned in this section spent 45 days without being informed of the charges against him. </w:t>
      </w:r>
    </w:p>
    <w:p w14:paraId="7EC2773A" w14:textId="77777777" w:rsidR="00160F24" w:rsidRPr="00160F24" w:rsidRDefault="00160F24" w:rsidP="00961527">
      <w:pPr>
        <w:jc w:val="both"/>
        <w:rPr>
          <w:rFonts w:ascii="Times New Roman" w:eastAsia="Times New Roman" w:hAnsi="Times New Roman" w:cs="Times New Roman"/>
          <w:b/>
          <w:bCs/>
          <w:i/>
          <w:sz w:val="28"/>
          <w:szCs w:val="28"/>
        </w:rPr>
      </w:pPr>
      <w:r w:rsidRPr="00160F24">
        <w:rPr>
          <w:rFonts w:ascii="Times New Roman" w:eastAsia="Times New Roman" w:hAnsi="Times New Roman" w:cs="Times New Roman"/>
          <w:b/>
          <w:bCs/>
          <w:i/>
          <w:sz w:val="28"/>
          <w:szCs w:val="28"/>
        </w:rPr>
        <w:t>The right of peaceful assembly</w:t>
      </w:r>
    </w:p>
    <w:p w14:paraId="0564EF80" w14:textId="77777777" w:rsidR="00160F24" w:rsidRPr="00160F24" w:rsidRDefault="00160F24" w:rsidP="00961527">
      <w:pPr>
        <w:ind w:firstLine="720"/>
        <w:jc w:val="both"/>
        <w:rPr>
          <w:rFonts w:ascii="Times New Roman" w:eastAsia="Times New Roman" w:hAnsi="Times New Roman" w:cs="Times New Roman"/>
          <w:sz w:val="28"/>
          <w:szCs w:val="28"/>
        </w:rPr>
      </w:pPr>
      <w:r w:rsidRPr="00160F24">
        <w:rPr>
          <w:rFonts w:ascii="Times New Roman" w:eastAsia="Times New Roman" w:hAnsi="Times New Roman" w:cs="Times New Roman"/>
          <w:sz w:val="28"/>
          <w:szCs w:val="28"/>
        </w:rPr>
        <w:lastRenderedPageBreak/>
        <w:t xml:space="preserve">The right to peaceful assembly is often not enjoyed in Somalia as well as demonstrators and protesters are punished for freely expressing their opinion through peaceful protests and are either arbitrarily arrested or badly wounded. </w:t>
      </w:r>
    </w:p>
    <w:p w14:paraId="0C44A5B2" w14:textId="77777777" w:rsidR="00160F24" w:rsidRPr="00160F24" w:rsidRDefault="00160F24" w:rsidP="00961527">
      <w:pPr>
        <w:ind w:firstLine="720"/>
        <w:jc w:val="both"/>
        <w:rPr>
          <w:rFonts w:ascii="Times New Roman" w:eastAsia="Times New Roman" w:hAnsi="Times New Roman" w:cs="Times New Roman"/>
          <w:sz w:val="28"/>
          <w:szCs w:val="28"/>
        </w:rPr>
      </w:pPr>
      <w:r w:rsidRPr="00160F24">
        <w:rPr>
          <w:rFonts w:ascii="Times New Roman" w:eastAsia="Times New Roman" w:hAnsi="Times New Roman" w:cs="Times New Roman"/>
          <w:sz w:val="28"/>
          <w:szCs w:val="28"/>
        </w:rPr>
        <w:t>On Monday, May 28, 2018, as demonstrators marched through the town of Las Anod chanting in favor of re-joining the federal government, police in the Somaliland area detained more than 40 protesters and two journalists</w:t>
      </w:r>
      <w:r w:rsidRPr="00160F24">
        <w:rPr>
          <w:rFonts w:ascii="Times New Roman" w:eastAsia="Times New Roman" w:hAnsi="Times New Roman" w:cs="Times New Roman"/>
          <w:sz w:val="28"/>
          <w:szCs w:val="28"/>
          <w:vertAlign w:val="superscript"/>
        </w:rPr>
        <w:footnoteReference w:id="16"/>
      </w:r>
      <w:r w:rsidRPr="00160F24">
        <w:rPr>
          <w:rFonts w:ascii="Times New Roman" w:eastAsia="Times New Roman" w:hAnsi="Times New Roman" w:cs="Times New Roman"/>
          <w:sz w:val="28"/>
          <w:szCs w:val="28"/>
        </w:rPr>
        <w:t>. The number of protesters detained was 47, which included women and young people</w:t>
      </w:r>
      <w:r w:rsidRPr="00160F24">
        <w:rPr>
          <w:rFonts w:ascii="Times New Roman" w:eastAsia="Times New Roman" w:hAnsi="Times New Roman" w:cs="Times New Roman"/>
          <w:sz w:val="28"/>
          <w:szCs w:val="28"/>
          <w:vertAlign w:val="superscript"/>
        </w:rPr>
        <w:footnoteReference w:id="17"/>
      </w:r>
      <w:r w:rsidRPr="00160F24">
        <w:rPr>
          <w:rFonts w:ascii="Times New Roman" w:eastAsia="Times New Roman" w:hAnsi="Times New Roman" w:cs="Times New Roman"/>
          <w:sz w:val="28"/>
          <w:szCs w:val="28"/>
        </w:rPr>
        <w:t>. According to the police commander, the reason behind their arrest was because they were deemed to be "misled" and disrupting the peace</w:t>
      </w:r>
      <w:r w:rsidRPr="00160F24">
        <w:rPr>
          <w:rFonts w:ascii="Times New Roman" w:eastAsia="Times New Roman" w:hAnsi="Times New Roman" w:cs="Times New Roman"/>
          <w:sz w:val="28"/>
          <w:szCs w:val="28"/>
          <w:vertAlign w:val="superscript"/>
        </w:rPr>
        <w:footnoteReference w:id="18"/>
      </w:r>
      <w:r w:rsidRPr="00160F24">
        <w:rPr>
          <w:rFonts w:ascii="Times New Roman" w:eastAsia="Times New Roman" w:hAnsi="Times New Roman" w:cs="Times New Roman"/>
          <w:sz w:val="28"/>
          <w:szCs w:val="28"/>
        </w:rPr>
        <w:t xml:space="preserve">. </w:t>
      </w:r>
    </w:p>
    <w:p w14:paraId="409546E0" w14:textId="77777777" w:rsidR="00160F24" w:rsidRPr="00160F24" w:rsidRDefault="00160F24" w:rsidP="00961527">
      <w:pPr>
        <w:ind w:firstLine="720"/>
        <w:jc w:val="both"/>
        <w:rPr>
          <w:rFonts w:ascii="Times New Roman" w:eastAsia="Times New Roman" w:hAnsi="Times New Roman" w:cs="Times New Roman"/>
          <w:sz w:val="28"/>
          <w:szCs w:val="28"/>
        </w:rPr>
      </w:pPr>
      <w:r w:rsidRPr="00160F24">
        <w:rPr>
          <w:rFonts w:ascii="Times New Roman" w:eastAsia="Times New Roman" w:hAnsi="Times New Roman" w:cs="Times New Roman"/>
          <w:sz w:val="28"/>
          <w:szCs w:val="28"/>
        </w:rPr>
        <w:t>A little over a month later, additional nonviolent protests marched through the same city while shouting slogans against the self-declared state</w:t>
      </w:r>
      <w:r w:rsidRPr="00160F24">
        <w:rPr>
          <w:rFonts w:ascii="Times New Roman" w:eastAsia="Times New Roman" w:hAnsi="Times New Roman" w:cs="Times New Roman"/>
          <w:sz w:val="28"/>
          <w:szCs w:val="28"/>
          <w:vertAlign w:val="superscript"/>
        </w:rPr>
        <w:footnoteReference w:id="19"/>
      </w:r>
      <w:r w:rsidRPr="00160F24">
        <w:rPr>
          <w:rFonts w:ascii="Times New Roman" w:eastAsia="Times New Roman" w:hAnsi="Times New Roman" w:cs="Times New Roman"/>
          <w:sz w:val="28"/>
          <w:szCs w:val="28"/>
        </w:rPr>
        <w:t>. There were several women and children among the protesters</w:t>
      </w:r>
      <w:r w:rsidRPr="00160F24">
        <w:rPr>
          <w:rFonts w:ascii="Times New Roman" w:eastAsia="Times New Roman" w:hAnsi="Times New Roman" w:cs="Times New Roman"/>
          <w:sz w:val="28"/>
          <w:szCs w:val="28"/>
          <w:vertAlign w:val="superscript"/>
        </w:rPr>
        <w:footnoteReference w:id="20"/>
      </w:r>
      <w:r w:rsidRPr="00160F24">
        <w:rPr>
          <w:rFonts w:ascii="Times New Roman" w:eastAsia="Times New Roman" w:hAnsi="Times New Roman" w:cs="Times New Roman"/>
          <w:sz w:val="28"/>
          <w:szCs w:val="28"/>
        </w:rPr>
        <w:t>.This time however, the Somaliland police used live ammunition to disperse the angry demonstrators, injuring two unarmed women who were later taken to a nearby hospital for medical treatment while several others were arbitrarily taken into custody</w:t>
      </w:r>
      <w:r w:rsidRPr="00160F24">
        <w:rPr>
          <w:rFonts w:ascii="Times New Roman" w:eastAsia="Times New Roman" w:hAnsi="Times New Roman" w:cs="Times New Roman"/>
          <w:sz w:val="28"/>
          <w:szCs w:val="28"/>
          <w:vertAlign w:val="superscript"/>
        </w:rPr>
        <w:footnoteReference w:id="21"/>
      </w:r>
      <w:r w:rsidRPr="00160F24">
        <w:rPr>
          <w:rFonts w:ascii="Times New Roman" w:eastAsia="Times New Roman" w:hAnsi="Times New Roman" w:cs="Times New Roman"/>
          <w:sz w:val="28"/>
          <w:szCs w:val="28"/>
        </w:rPr>
        <w:t xml:space="preserve">. </w:t>
      </w:r>
    </w:p>
    <w:p w14:paraId="39CCD578" w14:textId="77777777" w:rsidR="00160F24" w:rsidRPr="00160F24" w:rsidRDefault="00160F24" w:rsidP="00961527">
      <w:pPr>
        <w:ind w:firstLine="720"/>
        <w:jc w:val="both"/>
        <w:rPr>
          <w:rFonts w:ascii="Times New Roman" w:eastAsia="Times New Roman" w:hAnsi="Times New Roman" w:cs="Times New Roman"/>
          <w:sz w:val="28"/>
          <w:szCs w:val="28"/>
        </w:rPr>
      </w:pPr>
      <w:r w:rsidRPr="00160F24">
        <w:rPr>
          <w:rFonts w:ascii="Times New Roman" w:eastAsia="Times New Roman" w:hAnsi="Times New Roman" w:cs="Times New Roman"/>
          <w:sz w:val="28"/>
          <w:szCs w:val="28"/>
        </w:rPr>
        <w:t>A small number of protesters were beginning to march on the way to the airport on Friday February 19th, 2021, when gunshots broke out</w:t>
      </w:r>
      <w:r w:rsidRPr="00160F24">
        <w:rPr>
          <w:rFonts w:ascii="Times New Roman" w:eastAsia="Times New Roman" w:hAnsi="Times New Roman" w:cs="Times New Roman"/>
          <w:sz w:val="28"/>
          <w:szCs w:val="28"/>
          <w:vertAlign w:val="superscript"/>
        </w:rPr>
        <w:footnoteReference w:id="22"/>
      </w:r>
      <w:r w:rsidRPr="00160F24">
        <w:rPr>
          <w:rFonts w:ascii="Times New Roman" w:eastAsia="Times New Roman" w:hAnsi="Times New Roman" w:cs="Times New Roman"/>
          <w:sz w:val="28"/>
          <w:szCs w:val="28"/>
        </w:rPr>
        <w:t>. Elections were meant to be held 11 days prior, but because of political unrest, the nation failed to go to the polls</w:t>
      </w:r>
      <w:r w:rsidRPr="00160F24">
        <w:rPr>
          <w:rFonts w:ascii="Times New Roman" w:eastAsia="Times New Roman" w:hAnsi="Times New Roman" w:cs="Times New Roman"/>
          <w:sz w:val="28"/>
          <w:szCs w:val="28"/>
          <w:vertAlign w:val="superscript"/>
        </w:rPr>
        <w:footnoteReference w:id="23"/>
      </w:r>
      <w:r w:rsidRPr="00160F24">
        <w:rPr>
          <w:rFonts w:ascii="Times New Roman" w:eastAsia="Times New Roman" w:hAnsi="Times New Roman" w:cs="Times New Roman"/>
          <w:sz w:val="28"/>
          <w:szCs w:val="28"/>
        </w:rPr>
        <w:t>. Although there were no confirmed casualties, some of the peaceful protesters were injured by the gunfire</w:t>
      </w:r>
      <w:r w:rsidRPr="00160F24">
        <w:rPr>
          <w:rFonts w:ascii="Times New Roman" w:eastAsia="Times New Roman" w:hAnsi="Times New Roman" w:cs="Times New Roman"/>
          <w:sz w:val="28"/>
          <w:szCs w:val="28"/>
          <w:vertAlign w:val="superscript"/>
        </w:rPr>
        <w:footnoteReference w:id="24"/>
      </w:r>
      <w:r w:rsidRPr="00160F24">
        <w:rPr>
          <w:rFonts w:ascii="Times New Roman" w:eastAsia="Times New Roman" w:hAnsi="Times New Roman" w:cs="Times New Roman"/>
          <w:sz w:val="28"/>
          <w:szCs w:val="28"/>
        </w:rPr>
        <w:t xml:space="preserve">. </w:t>
      </w:r>
    </w:p>
    <w:p w14:paraId="02262B1F" w14:textId="77777777" w:rsidR="00160F24" w:rsidRPr="00160F24" w:rsidRDefault="00160F24" w:rsidP="00961527">
      <w:pPr>
        <w:ind w:firstLine="720"/>
        <w:jc w:val="both"/>
        <w:rPr>
          <w:rFonts w:ascii="Times New Roman" w:eastAsia="Times New Roman" w:hAnsi="Times New Roman" w:cs="Times New Roman"/>
          <w:sz w:val="28"/>
          <w:szCs w:val="28"/>
        </w:rPr>
      </w:pPr>
      <w:r w:rsidRPr="00160F24">
        <w:rPr>
          <w:rFonts w:ascii="Times New Roman" w:eastAsia="Times New Roman" w:hAnsi="Times New Roman" w:cs="Times New Roman"/>
          <w:sz w:val="28"/>
          <w:szCs w:val="28"/>
        </w:rPr>
        <w:t xml:space="preserve">The violent dispersion of peaceful protesters and denying them of the right of peaceful assembly is a violation of Article 21 of the ICCPR. It is very clear that on several occasions, the excuse of peace destabilization is used by the Somali authorities to justify </w:t>
      </w:r>
      <w:r w:rsidRPr="00160F24">
        <w:rPr>
          <w:rFonts w:ascii="Times New Roman" w:eastAsia="Times New Roman" w:hAnsi="Times New Roman" w:cs="Times New Roman"/>
          <w:sz w:val="28"/>
          <w:szCs w:val="28"/>
        </w:rPr>
        <w:lastRenderedPageBreak/>
        <w:t xml:space="preserve">the arrest of these protesters. It is also worth noting that those released do not receive compensation for the unjust time spent in detention. </w:t>
      </w:r>
    </w:p>
    <w:p w14:paraId="0D510587" w14:textId="77777777" w:rsidR="00160F24" w:rsidRPr="00160F24" w:rsidRDefault="00160F24">
      <w:pPr>
        <w:jc w:val="both"/>
        <w:rPr>
          <w:rFonts w:ascii="Times New Roman" w:eastAsia="Times New Roman" w:hAnsi="Times New Roman" w:cs="Times New Roman"/>
          <w:b/>
          <w:bCs/>
          <w:i/>
          <w:sz w:val="28"/>
          <w:szCs w:val="28"/>
        </w:rPr>
      </w:pPr>
      <w:r w:rsidRPr="00160F24">
        <w:rPr>
          <w:rFonts w:ascii="Times New Roman" w:eastAsia="Times New Roman" w:hAnsi="Times New Roman" w:cs="Times New Roman"/>
          <w:b/>
          <w:bCs/>
          <w:i/>
          <w:sz w:val="28"/>
          <w:szCs w:val="28"/>
        </w:rPr>
        <w:t>Torture and degrading treatment</w:t>
      </w:r>
    </w:p>
    <w:p w14:paraId="784DC789" w14:textId="77777777" w:rsidR="00160F24" w:rsidRPr="00160F24" w:rsidRDefault="00160F24">
      <w:pPr>
        <w:jc w:val="both"/>
        <w:rPr>
          <w:rFonts w:ascii="Times New Roman" w:eastAsia="Times New Roman" w:hAnsi="Times New Roman" w:cs="Times New Roman"/>
          <w:sz w:val="28"/>
          <w:szCs w:val="28"/>
        </w:rPr>
      </w:pPr>
    </w:p>
    <w:p w14:paraId="5AECCC25" w14:textId="77777777" w:rsidR="00160F24" w:rsidRPr="00160F24" w:rsidRDefault="00160F24" w:rsidP="00961527">
      <w:pPr>
        <w:ind w:firstLine="720"/>
        <w:jc w:val="both"/>
        <w:rPr>
          <w:rFonts w:ascii="Times New Roman" w:eastAsia="Times New Roman" w:hAnsi="Times New Roman" w:cs="Times New Roman"/>
          <w:color w:val="232323"/>
          <w:sz w:val="28"/>
          <w:szCs w:val="28"/>
        </w:rPr>
      </w:pPr>
      <w:r w:rsidRPr="00160F24">
        <w:rPr>
          <w:rFonts w:ascii="Times New Roman" w:eastAsia="Times New Roman" w:hAnsi="Times New Roman" w:cs="Times New Roman"/>
          <w:color w:val="232323"/>
          <w:sz w:val="28"/>
          <w:szCs w:val="28"/>
        </w:rPr>
        <w:t xml:space="preserve">In February 2022, some independent journalists traveled to the </w:t>
      </w:r>
      <w:proofErr w:type="spellStart"/>
      <w:r w:rsidRPr="00160F24">
        <w:rPr>
          <w:rFonts w:ascii="Times New Roman" w:eastAsia="Times New Roman" w:hAnsi="Times New Roman" w:cs="Times New Roman"/>
          <w:color w:val="232323"/>
          <w:sz w:val="28"/>
          <w:szCs w:val="28"/>
        </w:rPr>
        <w:t>Benadir</w:t>
      </w:r>
      <w:proofErr w:type="spellEnd"/>
      <w:r w:rsidRPr="00160F24">
        <w:rPr>
          <w:rFonts w:ascii="Times New Roman" w:eastAsia="Times New Roman" w:hAnsi="Times New Roman" w:cs="Times New Roman"/>
          <w:color w:val="232323"/>
          <w:sz w:val="28"/>
          <w:szCs w:val="28"/>
        </w:rPr>
        <w:t xml:space="preserve"> region's </w:t>
      </w:r>
      <w:proofErr w:type="spellStart"/>
      <w:r w:rsidRPr="00160F24">
        <w:rPr>
          <w:rFonts w:ascii="Times New Roman" w:eastAsia="Times New Roman" w:hAnsi="Times New Roman" w:cs="Times New Roman"/>
          <w:color w:val="232323"/>
          <w:sz w:val="28"/>
          <w:szCs w:val="28"/>
        </w:rPr>
        <w:t>Kahda</w:t>
      </w:r>
      <w:proofErr w:type="spellEnd"/>
      <w:r w:rsidRPr="00160F24">
        <w:rPr>
          <w:rFonts w:ascii="Times New Roman" w:eastAsia="Times New Roman" w:hAnsi="Times New Roman" w:cs="Times New Roman"/>
          <w:color w:val="232323"/>
          <w:sz w:val="28"/>
          <w:szCs w:val="28"/>
        </w:rPr>
        <w:t xml:space="preserve"> district one morning to cover an attack there that was claimed by Al-Shabaab fighters</w:t>
      </w:r>
      <w:r w:rsidRPr="00160F24">
        <w:rPr>
          <w:rFonts w:ascii="Times New Roman" w:eastAsia="Times New Roman" w:hAnsi="Times New Roman" w:cs="Times New Roman"/>
          <w:color w:val="232323"/>
          <w:sz w:val="28"/>
          <w:szCs w:val="28"/>
          <w:vertAlign w:val="superscript"/>
        </w:rPr>
        <w:footnoteReference w:id="25"/>
      </w:r>
      <w:r w:rsidRPr="00160F24">
        <w:rPr>
          <w:rFonts w:ascii="Times New Roman" w:eastAsia="Times New Roman" w:hAnsi="Times New Roman" w:cs="Times New Roman"/>
          <w:color w:val="232323"/>
          <w:sz w:val="28"/>
          <w:szCs w:val="28"/>
        </w:rPr>
        <w:t>. The nation's special forces, known as Cheetah, tortured and forcibly arrested them while they were getting ready to do so. The journalists were attacked by having their equipment taken away from them and then forced to place their chests on the scorching ground as a method of torture</w:t>
      </w:r>
      <w:r w:rsidRPr="00160F24">
        <w:rPr>
          <w:rFonts w:ascii="Times New Roman" w:eastAsia="Times New Roman" w:hAnsi="Times New Roman" w:cs="Times New Roman"/>
          <w:color w:val="232323"/>
          <w:sz w:val="28"/>
          <w:szCs w:val="28"/>
          <w:vertAlign w:val="superscript"/>
        </w:rPr>
        <w:footnoteReference w:id="26"/>
      </w:r>
      <w:r w:rsidRPr="00160F24">
        <w:rPr>
          <w:rFonts w:ascii="Times New Roman" w:eastAsia="Times New Roman" w:hAnsi="Times New Roman" w:cs="Times New Roman"/>
          <w:color w:val="232323"/>
          <w:sz w:val="28"/>
          <w:szCs w:val="28"/>
        </w:rPr>
        <w:t>.</w:t>
      </w:r>
    </w:p>
    <w:p w14:paraId="49607C09" w14:textId="77777777" w:rsidR="00160F24" w:rsidRPr="00160F24" w:rsidRDefault="00160F24" w:rsidP="00961527">
      <w:pPr>
        <w:ind w:firstLine="720"/>
        <w:jc w:val="both"/>
        <w:rPr>
          <w:rFonts w:ascii="Times New Roman" w:eastAsia="Times New Roman" w:hAnsi="Times New Roman" w:cs="Times New Roman"/>
          <w:sz w:val="28"/>
          <w:szCs w:val="28"/>
        </w:rPr>
      </w:pPr>
      <w:r w:rsidRPr="00160F24">
        <w:rPr>
          <w:rFonts w:ascii="Times New Roman" w:eastAsia="Times New Roman" w:hAnsi="Times New Roman" w:cs="Times New Roman"/>
          <w:sz w:val="28"/>
          <w:szCs w:val="28"/>
        </w:rPr>
        <w:t xml:space="preserve">The Cheetahs have also been involved in other earlier incidents involving the torture of journalists. The </w:t>
      </w:r>
      <w:proofErr w:type="spellStart"/>
      <w:r w:rsidRPr="00160F24">
        <w:rPr>
          <w:rFonts w:ascii="Times New Roman" w:eastAsia="Times New Roman" w:hAnsi="Times New Roman" w:cs="Times New Roman"/>
          <w:sz w:val="28"/>
          <w:szCs w:val="28"/>
        </w:rPr>
        <w:t>Mustaqbal</w:t>
      </w:r>
      <w:proofErr w:type="spellEnd"/>
      <w:r w:rsidRPr="00160F24">
        <w:rPr>
          <w:rFonts w:ascii="Times New Roman" w:eastAsia="Times New Roman" w:hAnsi="Times New Roman" w:cs="Times New Roman"/>
          <w:sz w:val="28"/>
          <w:szCs w:val="28"/>
        </w:rPr>
        <w:t xml:space="preserve"> media center was stormed by Cheetah forces on April 27, 2021, who tortured some </w:t>
      </w:r>
      <w:proofErr w:type="spellStart"/>
      <w:r w:rsidRPr="00160F24">
        <w:rPr>
          <w:rFonts w:ascii="Times New Roman" w:eastAsia="Times New Roman" w:hAnsi="Times New Roman" w:cs="Times New Roman"/>
          <w:sz w:val="28"/>
          <w:szCs w:val="28"/>
        </w:rPr>
        <w:t>Mustaqbal</w:t>
      </w:r>
      <w:proofErr w:type="spellEnd"/>
      <w:r w:rsidRPr="00160F24">
        <w:rPr>
          <w:rFonts w:ascii="Times New Roman" w:eastAsia="Times New Roman" w:hAnsi="Times New Roman" w:cs="Times New Roman"/>
          <w:sz w:val="28"/>
          <w:szCs w:val="28"/>
        </w:rPr>
        <w:t xml:space="preserve"> employees and destroyed their media equipment</w:t>
      </w:r>
      <w:r w:rsidRPr="00160F24">
        <w:rPr>
          <w:rFonts w:ascii="Times New Roman" w:eastAsia="Times New Roman" w:hAnsi="Times New Roman" w:cs="Times New Roman"/>
          <w:sz w:val="28"/>
          <w:szCs w:val="28"/>
          <w:vertAlign w:val="superscript"/>
        </w:rPr>
        <w:footnoteReference w:id="27"/>
      </w:r>
      <w:r w:rsidRPr="00160F24">
        <w:rPr>
          <w:rFonts w:ascii="Times New Roman" w:eastAsia="Times New Roman" w:hAnsi="Times New Roman" w:cs="Times New Roman"/>
          <w:sz w:val="28"/>
          <w:szCs w:val="28"/>
        </w:rPr>
        <w:t>. In the course of their work, they also tortured journalists who were covering protests by some parents of young soldiers sent to Eritrea and others calling for the rights of a NISA officer who had been killed after going missing since June 26, 2021</w:t>
      </w:r>
      <w:r w:rsidRPr="00160F24">
        <w:rPr>
          <w:rFonts w:ascii="Times New Roman" w:eastAsia="Times New Roman" w:hAnsi="Times New Roman" w:cs="Times New Roman"/>
          <w:sz w:val="28"/>
          <w:szCs w:val="28"/>
          <w:vertAlign w:val="superscript"/>
        </w:rPr>
        <w:footnoteReference w:id="28"/>
      </w:r>
      <w:r w:rsidRPr="00160F24">
        <w:rPr>
          <w:rFonts w:ascii="Times New Roman" w:eastAsia="Times New Roman" w:hAnsi="Times New Roman" w:cs="Times New Roman"/>
          <w:sz w:val="28"/>
          <w:szCs w:val="28"/>
        </w:rPr>
        <w:t>.</w:t>
      </w:r>
    </w:p>
    <w:p w14:paraId="1926EEA7" w14:textId="7604A496" w:rsidR="00160F24" w:rsidRPr="00160F24" w:rsidRDefault="00160F24" w:rsidP="00160F24">
      <w:pPr>
        <w:ind w:firstLine="720"/>
        <w:jc w:val="both"/>
        <w:rPr>
          <w:rFonts w:ascii="Times New Roman" w:eastAsia="Times New Roman" w:hAnsi="Times New Roman" w:cs="Times New Roman"/>
          <w:sz w:val="28"/>
          <w:szCs w:val="28"/>
        </w:rPr>
      </w:pPr>
      <w:r w:rsidRPr="00160F24">
        <w:rPr>
          <w:rFonts w:ascii="Times New Roman" w:eastAsia="Times New Roman" w:hAnsi="Times New Roman" w:cs="Times New Roman"/>
          <w:sz w:val="28"/>
          <w:szCs w:val="28"/>
        </w:rPr>
        <w:t>These incidents of torture represent violations of Article 7 of the covenant as the journalists had to endure degrading treatment and some were even tortured. While arbitrary arrest is also a violation of the ICCPR, the least the Cheetah forces can do when arresting individuals is to arrest them in a humane way that does not affect their mental or physical health and well-being.</w:t>
      </w:r>
    </w:p>
    <w:p w14:paraId="059E3937" w14:textId="77777777" w:rsidR="00160F24" w:rsidRPr="00160F24" w:rsidRDefault="00160F24" w:rsidP="00961527">
      <w:pPr>
        <w:jc w:val="both"/>
        <w:rPr>
          <w:rFonts w:ascii="Times New Roman" w:eastAsia="Times New Roman" w:hAnsi="Times New Roman" w:cs="Times New Roman"/>
          <w:b/>
          <w:bCs/>
          <w:i/>
          <w:sz w:val="28"/>
          <w:szCs w:val="28"/>
        </w:rPr>
      </w:pPr>
      <w:r w:rsidRPr="00160F24">
        <w:rPr>
          <w:rFonts w:ascii="Times New Roman" w:eastAsia="Times New Roman" w:hAnsi="Times New Roman" w:cs="Times New Roman"/>
          <w:b/>
          <w:bCs/>
          <w:i/>
          <w:sz w:val="28"/>
          <w:szCs w:val="28"/>
        </w:rPr>
        <w:t>The right to a fair trial</w:t>
      </w:r>
    </w:p>
    <w:p w14:paraId="22059D78" w14:textId="77777777" w:rsidR="00160F24" w:rsidRPr="00160F24" w:rsidRDefault="00160F24" w:rsidP="00961527">
      <w:pPr>
        <w:ind w:firstLine="720"/>
        <w:jc w:val="both"/>
        <w:rPr>
          <w:rFonts w:ascii="Times New Roman" w:eastAsia="Times New Roman" w:hAnsi="Times New Roman" w:cs="Times New Roman"/>
          <w:sz w:val="28"/>
          <w:szCs w:val="28"/>
        </w:rPr>
      </w:pPr>
      <w:r w:rsidRPr="00160F24">
        <w:rPr>
          <w:rFonts w:ascii="Times New Roman" w:eastAsia="Times New Roman" w:hAnsi="Times New Roman" w:cs="Times New Roman"/>
          <w:sz w:val="28"/>
          <w:szCs w:val="28"/>
        </w:rPr>
        <w:t>In Somalia, not everyone has access to a fair trial. According to the Somali defense minister's directive, the Somali military executed six Al-Shabaab members on December 30th, 2018, using a firing squad</w:t>
      </w:r>
      <w:r w:rsidRPr="00160F24">
        <w:rPr>
          <w:rFonts w:ascii="Times New Roman" w:eastAsia="Times New Roman" w:hAnsi="Times New Roman" w:cs="Times New Roman"/>
          <w:sz w:val="28"/>
          <w:szCs w:val="28"/>
          <w:vertAlign w:val="superscript"/>
        </w:rPr>
        <w:footnoteReference w:id="29"/>
      </w:r>
      <w:r w:rsidRPr="00160F24">
        <w:rPr>
          <w:rFonts w:ascii="Times New Roman" w:eastAsia="Times New Roman" w:hAnsi="Times New Roman" w:cs="Times New Roman"/>
          <w:sz w:val="28"/>
          <w:szCs w:val="28"/>
        </w:rPr>
        <w:t xml:space="preserve">. The men were members of an assassination unit, and one of them was captured red-handed shooting a government soldier, prompting the arrest </w:t>
      </w:r>
      <w:r w:rsidRPr="00160F24">
        <w:rPr>
          <w:rFonts w:ascii="Times New Roman" w:eastAsia="Times New Roman" w:hAnsi="Times New Roman" w:cs="Times New Roman"/>
          <w:sz w:val="28"/>
          <w:szCs w:val="28"/>
        </w:rPr>
        <w:lastRenderedPageBreak/>
        <w:t>of five others</w:t>
      </w:r>
      <w:r w:rsidRPr="00160F24">
        <w:rPr>
          <w:rFonts w:ascii="Times New Roman" w:eastAsia="Times New Roman" w:hAnsi="Times New Roman" w:cs="Times New Roman"/>
          <w:sz w:val="28"/>
          <w:szCs w:val="28"/>
          <w:vertAlign w:val="superscript"/>
        </w:rPr>
        <w:footnoteReference w:id="30"/>
      </w:r>
      <w:r w:rsidRPr="00160F24">
        <w:rPr>
          <w:rFonts w:ascii="Times New Roman" w:eastAsia="Times New Roman" w:hAnsi="Times New Roman" w:cs="Times New Roman"/>
          <w:sz w:val="28"/>
          <w:szCs w:val="28"/>
        </w:rPr>
        <w:t xml:space="preserve">. It is worth noting that they were held for five months </w:t>
      </w:r>
      <w:proofErr w:type="gramStart"/>
      <w:r w:rsidRPr="00160F24">
        <w:rPr>
          <w:rFonts w:ascii="Times New Roman" w:eastAsia="Times New Roman" w:hAnsi="Times New Roman" w:cs="Times New Roman"/>
          <w:sz w:val="28"/>
          <w:szCs w:val="28"/>
        </w:rPr>
        <w:t>and  did</w:t>
      </w:r>
      <w:proofErr w:type="gramEnd"/>
      <w:r w:rsidRPr="00160F24">
        <w:rPr>
          <w:rFonts w:ascii="Times New Roman" w:eastAsia="Times New Roman" w:hAnsi="Times New Roman" w:cs="Times New Roman"/>
          <w:sz w:val="28"/>
          <w:szCs w:val="28"/>
        </w:rPr>
        <w:t xml:space="preserve"> not receive the chance at a fair legal procedure due to the military acting beyond its jurisdiction</w:t>
      </w:r>
      <w:r w:rsidRPr="00160F24">
        <w:rPr>
          <w:rFonts w:ascii="Times New Roman" w:eastAsia="Times New Roman" w:hAnsi="Times New Roman" w:cs="Times New Roman"/>
          <w:sz w:val="28"/>
          <w:szCs w:val="28"/>
          <w:vertAlign w:val="superscript"/>
        </w:rPr>
        <w:footnoteReference w:id="31"/>
      </w:r>
      <w:r w:rsidRPr="00160F24">
        <w:rPr>
          <w:rFonts w:ascii="Times New Roman" w:eastAsia="Times New Roman" w:hAnsi="Times New Roman" w:cs="Times New Roman"/>
          <w:sz w:val="28"/>
          <w:szCs w:val="28"/>
        </w:rPr>
        <w:t xml:space="preserve">. Although executions in Somalia are sadly nothing new, the fact that these executions take militant detainees out of jail and execute them in plain sight without first having them appear before a military court has attracted the attention of many human rights groups in Somalia and within the region as well. </w:t>
      </w:r>
    </w:p>
    <w:p w14:paraId="4C76B7B2" w14:textId="77777777" w:rsidR="00160F24" w:rsidRPr="00160F24" w:rsidRDefault="00160F24">
      <w:pPr>
        <w:ind w:firstLine="720"/>
        <w:jc w:val="both"/>
        <w:rPr>
          <w:rFonts w:ascii="Times New Roman" w:eastAsia="Times New Roman" w:hAnsi="Times New Roman" w:cs="Times New Roman"/>
          <w:sz w:val="28"/>
          <w:szCs w:val="28"/>
        </w:rPr>
      </w:pPr>
      <w:r w:rsidRPr="00160F24">
        <w:rPr>
          <w:rFonts w:ascii="Times New Roman" w:eastAsia="Times New Roman" w:hAnsi="Times New Roman" w:cs="Times New Roman"/>
          <w:sz w:val="28"/>
          <w:szCs w:val="28"/>
        </w:rPr>
        <w:t xml:space="preserve">This incident is a violation of Article 14 which guarantees all persons the right to a fair and public hearing by a competent, independent and impartial tribunal established by law. It is safe to say that these six militants were not given the chance to defend themselves in person or through legal assistance and were summarily executed. </w:t>
      </w:r>
    </w:p>
    <w:p w14:paraId="0171FCDD" w14:textId="77777777" w:rsidR="00160F24" w:rsidRPr="00160F24" w:rsidRDefault="00160F24">
      <w:pPr>
        <w:jc w:val="both"/>
        <w:rPr>
          <w:rFonts w:ascii="Times New Roman" w:eastAsia="Times New Roman" w:hAnsi="Times New Roman" w:cs="Times New Roman"/>
          <w:sz w:val="28"/>
          <w:szCs w:val="28"/>
          <w:highlight w:val="green"/>
        </w:rPr>
      </w:pPr>
    </w:p>
    <w:p w14:paraId="12A552F1" w14:textId="2B2B0F25" w:rsidR="00160F24" w:rsidRPr="00160F24" w:rsidRDefault="00160F24" w:rsidP="00160F24">
      <w:pPr>
        <w:jc w:val="both"/>
        <w:rPr>
          <w:rFonts w:ascii="Times New Roman" w:eastAsia="Times New Roman" w:hAnsi="Times New Roman" w:cs="Times New Roman"/>
          <w:b/>
          <w:bCs/>
          <w:i/>
          <w:sz w:val="28"/>
          <w:szCs w:val="28"/>
        </w:rPr>
      </w:pPr>
      <w:r w:rsidRPr="00160F24">
        <w:rPr>
          <w:rFonts w:ascii="Times New Roman" w:eastAsia="Times New Roman" w:hAnsi="Times New Roman" w:cs="Times New Roman"/>
          <w:b/>
          <w:bCs/>
          <w:i/>
          <w:sz w:val="28"/>
          <w:szCs w:val="28"/>
        </w:rPr>
        <w:t>Religious minority</w:t>
      </w:r>
    </w:p>
    <w:p w14:paraId="6B6BAA0C" w14:textId="77777777" w:rsidR="00160F24" w:rsidRPr="00160F24" w:rsidRDefault="00160F24" w:rsidP="00961527">
      <w:pPr>
        <w:ind w:firstLine="720"/>
        <w:jc w:val="both"/>
        <w:rPr>
          <w:rFonts w:ascii="Times New Roman" w:eastAsia="Times New Roman" w:hAnsi="Times New Roman" w:cs="Times New Roman"/>
          <w:sz w:val="28"/>
          <w:szCs w:val="28"/>
        </w:rPr>
      </w:pPr>
      <w:r w:rsidRPr="00160F24">
        <w:rPr>
          <w:rFonts w:ascii="Times New Roman" w:eastAsia="Times New Roman" w:hAnsi="Times New Roman" w:cs="Times New Roman"/>
          <w:sz w:val="28"/>
          <w:szCs w:val="28"/>
        </w:rPr>
        <w:t>In most of the country, Christians have reported that they are unable to publicly exercise their faith out of fear of social discrimination, requiring them to maintain a low profile with regard to their religious beliefs and activities. A 7-year-old Christian child was attacked by three Muslim 13-year-olds in October 2020, leaving him with a swollen and injured face as well as a knife wound to his left hand, necessitating three days in the hospital</w:t>
      </w:r>
      <w:r w:rsidRPr="00160F24">
        <w:rPr>
          <w:rFonts w:ascii="Times New Roman" w:eastAsia="Times New Roman" w:hAnsi="Times New Roman" w:cs="Times New Roman"/>
          <w:sz w:val="28"/>
          <w:szCs w:val="28"/>
          <w:vertAlign w:val="superscript"/>
        </w:rPr>
        <w:footnoteReference w:id="32"/>
      </w:r>
      <w:r w:rsidRPr="00160F24">
        <w:rPr>
          <w:rFonts w:ascii="Times New Roman" w:eastAsia="Times New Roman" w:hAnsi="Times New Roman" w:cs="Times New Roman"/>
          <w:sz w:val="28"/>
          <w:szCs w:val="28"/>
        </w:rPr>
        <w:t>. The father of the young boy was stopped by three men in 2018 two years prior, and they beat him with rods and punches for converting to Christianity</w:t>
      </w:r>
      <w:r w:rsidRPr="00160F24">
        <w:rPr>
          <w:rFonts w:ascii="Times New Roman" w:eastAsia="Times New Roman" w:hAnsi="Times New Roman" w:cs="Times New Roman"/>
          <w:sz w:val="28"/>
          <w:szCs w:val="28"/>
          <w:vertAlign w:val="superscript"/>
        </w:rPr>
        <w:footnoteReference w:id="33"/>
      </w:r>
      <w:r w:rsidRPr="00160F24">
        <w:rPr>
          <w:rFonts w:ascii="Times New Roman" w:eastAsia="Times New Roman" w:hAnsi="Times New Roman" w:cs="Times New Roman"/>
          <w:sz w:val="28"/>
          <w:szCs w:val="28"/>
        </w:rPr>
        <w:t>. The man was taken to a nearby dispensary where he was treated for severe back pain, wounds to his left hand, and injuries to his knee</w:t>
      </w:r>
      <w:r w:rsidRPr="00160F24">
        <w:rPr>
          <w:rFonts w:ascii="Times New Roman" w:eastAsia="Times New Roman" w:hAnsi="Times New Roman" w:cs="Times New Roman"/>
          <w:sz w:val="28"/>
          <w:szCs w:val="28"/>
          <w:vertAlign w:val="superscript"/>
        </w:rPr>
        <w:footnoteReference w:id="34"/>
      </w:r>
      <w:r w:rsidRPr="00160F24">
        <w:rPr>
          <w:rFonts w:ascii="Times New Roman" w:eastAsia="Times New Roman" w:hAnsi="Times New Roman" w:cs="Times New Roman"/>
          <w:sz w:val="28"/>
          <w:szCs w:val="28"/>
        </w:rPr>
        <w:t>. The man's father-in-law, who disapproved of his conversion, was the one who sent the three assailants</w:t>
      </w:r>
      <w:r w:rsidRPr="00160F24">
        <w:rPr>
          <w:rFonts w:ascii="Times New Roman" w:eastAsia="Times New Roman" w:hAnsi="Times New Roman" w:cs="Times New Roman"/>
          <w:sz w:val="28"/>
          <w:szCs w:val="28"/>
          <w:vertAlign w:val="superscript"/>
        </w:rPr>
        <w:footnoteReference w:id="35"/>
      </w:r>
      <w:r w:rsidRPr="00160F24">
        <w:rPr>
          <w:rFonts w:ascii="Times New Roman" w:eastAsia="Times New Roman" w:hAnsi="Times New Roman" w:cs="Times New Roman"/>
          <w:sz w:val="28"/>
          <w:szCs w:val="28"/>
        </w:rPr>
        <w:t xml:space="preserve">. </w:t>
      </w:r>
    </w:p>
    <w:p w14:paraId="1C67834A" w14:textId="77777777" w:rsidR="00160F24" w:rsidRPr="00160F24" w:rsidRDefault="00160F24">
      <w:pPr>
        <w:ind w:firstLine="720"/>
        <w:jc w:val="both"/>
        <w:rPr>
          <w:rFonts w:ascii="Times New Roman" w:eastAsia="Times New Roman" w:hAnsi="Times New Roman" w:cs="Times New Roman"/>
          <w:sz w:val="28"/>
          <w:szCs w:val="28"/>
        </w:rPr>
      </w:pPr>
      <w:r w:rsidRPr="00160F24">
        <w:rPr>
          <w:rFonts w:ascii="Times New Roman" w:eastAsia="Times New Roman" w:hAnsi="Times New Roman" w:cs="Times New Roman"/>
          <w:sz w:val="28"/>
          <w:szCs w:val="28"/>
        </w:rPr>
        <w:t xml:space="preserve">These two incidents, among others that have taken place over the years, are a violation of Article 18 </w:t>
      </w:r>
      <w:proofErr w:type="gramStart"/>
      <w:r w:rsidRPr="00160F24">
        <w:rPr>
          <w:rFonts w:ascii="Times New Roman" w:eastAsia="Times New Roman" w:hAnsi="Times New Roman" w:cs="Times New Roman"/>
          <w:sz w:val="28"/>
          <w:szCs w:val="28"/>
        </w:rPr>
        <w:t>and  27</w:t>
      </w:r>
      <w:proofErr w:type="gramEnd"/>
      <w:r w:rsidRPr="00160F24">
        <w:rPr>
          <w:rFonts w:ascii="Times New Roman" w:eastAsia="Times New Roman" w:hAnsi="Times New Roman" w:cs="Times New Roman"/>
          <w:sz w:val="28"/>
          <w:szCs w:val="28"/>
        </w:rPr>
        <w:t xml:space="preserve"> as it is a clear indication that members of a certain religious minority are unable to profess and practice their own religion in their own country. </w:t>
      </w:r>
    </w:p>
    <w:p w14:paraId="749F7D9A" w14:textId="77777777" w:rsidR="00160F24" w:rsidRPr="00160F24" w:rsidRDefault="00160F24">
      <w:pPr>
        <w:jc w:val="both"/>
        <w:rPr>
          <w:rFonts w:ascii="Times New Roman" w:eastAsia="Times New Roman" w:hAnsi="Times New Roman" w:cs="Times New Roman"/>
          <w:sz w:val="28"/>
          <w:szCs w:val="28"/>
          <w:highlight w:val="green"/>
        </w:rPr>
      </w:pPr>
    </w:p>
    <w:p w14:paraId="25A27DD3" w14:textId="77777777" w:rsidR="00160F24" w:rsidRPr="00160F24" w:rsidRDefault="00160F24" w:rsidP="00961527">
      <w:pPr>
        <w:jc w:val="both"/>
        <w:rPr>
          <w:rFonts w:ascii="Times New Roman" w:eastAsia="Times New Roman" w:hAnsi="Times New Roman" w:cs="Times New Roman"/>
          <w:b/>
          <w:sz w:val="28"/>
          <w:szCs w:val="28"/>
        </w:rPr>
      </w:pPr>
      <w:r w:rsidRPr="00160F24">
        <w:rPr>
          <w:rFonts w:ascii="Times New Roman" w:eastAsia="Times New Roman" w:hAnsi="Times New Roman" w:cs="Times New Roman"/>
          <w:b/>
          <w:sz w:val="28"/>
          <w:szCs w:val="28"/>
        </w:rPr>
        <w:lastRenderedPageBreak/>
        <w:t>Incidents under President Hassan Sheikh Mohamud</w:t>
      </w:r>
    </w:p>
    <w:p w14:paraId="65C1D6D9" w14:textId="77777777" w:rsidR="00160F24" w:rsidRPr="00160F24" w:rsidRDefault="00160F24" w:rsidP="00961527">
      <w:pPr>
        <w:jc w:val="both"/>
        <w:rPr>
          <w:rFonts w:ascii="Times New Roman" w:eastAsia="Times New Roman" w:hAnsi="Times New Roman" w:cs="Times New Roman"/>
          <w:b/>
          <w:bCs/>
          <w:i/>
          <w:sz w:val="28"/>
          <w:szCs w:val="28"/>
        </w:rPr>
      </w:pPr>
      <w:r w:rsidRPr="00160F24">
        <w:rPr>
          <w:rFonts w:ascii="Times New Roman" w:eastAsia="Times New Roman" w:hAnsi="Times New Roman" w:cs="Times New Roman"/>
          <w:b/>
          <w:bCs/>
          <w:i/>
          <w:sz w:val="28"/>
          <w:szCs w:val="28"/>
        </w:rPr>
        <w:t xml:space="preserve">Attacks on journalists and media personnel </w:t>
      </w:r>
    </w:p>
    <w:p w14:paraId="585C42CF" w14:textId="77777777" w:rsidR="00160F24" w:rsidRPr="00160F24" w:rsidRDefault="00160F24" w:rsidP="00961527">
      <w:pPr>
        <w:spacing w:line="240" w:lineRule="auto"/>
        <w:ind w:firstLine="720"/>
        <w:jc w:val="both"/>
        <w:rPr>
          <w:rFonts w:ascii="Times New Roman" w:eastAsia="Times New Roman" w:hAnsi="Times New Roman" w:cs="Times New Roman"/>
          <w:sz w:val="28"/>
          <w:szCs w:val="28"/>
        </w:rPr>
      </w:pPr>
      <w:r w:rsidRPr="00160F24">
        <w:rPr>
          <w:rFonts w:ascii="Times New Roman" w:eastAsia="Times New Roman" w:hAnsi="Times New Roman" w:cs="Times New Roman"/>
          <w:sz w:val="28"/>
          <w:szCs w:val="28"/>
        </w:rPr>
        <w:t xml:space="preserve">A cameraman for M24 TV, was shot in the cheek on August 21 2022, by a police officer from the </w:t>
      </w:r>
      <w:proofErr w:type="spellStart"/>
      <w:r w:rsidRPr="00160F24">
        <w:rPr>
          <w:rFonts w:ascii="Times New Roman" w:eastAsia="Times New Roman" w:hAnsi="Times New Roman" w:cs="Times New Roman"/>
          <w:sz w:val="28"/>
          <w:szCs w:val="28"/>
        </w:rPr>
        <w:t>Haramacad</w:t>
      </w:r>
      <w:proofErr w:type="spellEnd"/>
      <w:r w:rsidRPr="00160F24">
        <w:rPr>
          <w:rFonts w:ascii="Times New Roman" w:eastAsia="Times New Roman" w:hAnsi="Times New Roman" w:cs="Times New Roman"/>
          <w:sz w:val="28"/>
          <w:szCs w:val="28"/>
        </w:rPr>
        <w:t xml:space="preserve"> Unit while he covered the Hotel Hayat attack</w:t>
      </w:r>
      <w:r w:rsidRPr="00160F24">
        <w:rPr>
          <w:rFonts w:ascii="Times New Roman" w:eastAsia="Times New Roman" w:hAnsi="Times New Roman" w:cs="Times New Roman"/>
          <w:sz w:val="28"/>
          <w:szCs w:val="28"/>
          <w:vertAlign w:val="superscript"/>
        </w:rPr>
        <w:footnoteReference w:id="36"/>
      </w:r>
      <w:r w:rsidRPr="00160F24">
        <w:rPr>
          <w:rFonts w:ascii="Times New Roman" w:eastAsia="Times New Roman" w:hAnsi="Times New Roman" w:cs="Times New Roman"/>
          <w:sz w:val="28"/>
          <w:szCs w:val="28"/>
        </w:rPr>
        <w:t xml:space="preserve">. Two </w:t>
      </w:r>
      <w:proofErr w:type="spellStart"/>
      <w:r w:rsidRPr="00160F24">
        <w:rPr>
          <w:rFonts w:ascii="Times New Roman" w:eastAsia="Times New Roman" w:hAnsi="Times New Roman" w:cs="Times New Roman"/>
          <w:sz w:val="28"/>
          <w:szCs w:val="28"/>
        </w:rPr>
        <w:t>Haramacad</w:t>
      </w:r>
      <w:proofErr w:type="spellEnd"/>
      <w:r w:rsidRPr="00160F24">
        <w:rPr>
          <w:rFonts w:ascii="Times New Roman" w:eastAsia="Times New Roman" w:hAnsi="Times New Roman" w:cs="Times New Roman"/>
          <w:sz w:val="28"/>
          <w:szCs w:val="28"/>
        </w:rPr>
        <w:t xml:space="preserve"> policemen were detained following the event, according to the Somali Journalists Syndicate (SJS), a trade union and local media advocacy group, but were later freed on the instructions of their commander</w:t>
      </w:r>
      <w:r w:rsidRPr="00160F24">
        <w:rPr>
          <w:rFonts w:ascii="Times New Roman" w:eastAsia="Times New Roman" w:hAnsi="Times New Roman" w:cs="Times New Roman"/>
          <w:sz w:val="28"/>
          <w:szCs w:val="28"/>
          <w:vertAlign w:val="superscript"/>
        </w:rPr>
        <w:footnoteReference w:id="37"/>
      </w:r>
      <w:r w:rsidRPr="00160F24">
        <w:rPr>
          <w:rFonts w:ascii="Times New Roman" w:eastAsia="Times New Roman" w:hAnsi="Times New Roman" w:cs="Times New Roman"/>
          <w:sz w:val="28"/>
          <w:szCs w:val="28"/>
        </w:rPr>
        <w:t>.</w:t>
      </w:r>
    </w:p>
    <w:p w14:paraId="667BE254" w14:textId="77777777" w:rsidR="00160F24" w:rsidRPr="00160F24" w:rsidRDefault="00160F24" w:rsidP="00961527">
      <w:pPr>
        <w:spacing w:line="240" w:lineRule="auto"/>
        <w:ind w:firstLine="720"/>
        <w:jc w:val="both"/>
        <w:rPr>
          <w:rFonts w:ascii="Times New Roman" w:eastAsia="Times New Roman" w:hAnsi="Times New Roman" w:cs="Times New Roman"/>
          <w:sz w:val="28"/>
          <w:szCs w:val="28"/>
        </w:rPr>
      </w:pPr>
      <w:r w:rsidRPr="00160F24">
        <w:rPr>
          <w:rFonts w:ascii="Times New Roman" w:eastAsia="Times New Roman" w:hAnsi="Times New Roman" w:cs="Times New Roman"/>
          <w:sz w:val="28"/>
          <w:szCs w:val="28"/>
        </w:rPr>
        <w:t>A media activist, was unlawfully detained by security authorities on October 10, 2022, in the capital of Somalia, just one day after he had criticized an order from the Ministry of Information that forbade journalists from covering stories about the militant group Al-Shabaab</w:t>
      </w:r>
      <w:r w:rsidRPr="00160F24">
        <w:rPr>
          <w:rFonts w:ascii="Times New Roman" w:eastAsia="Times New Roman" w:hAnsi="Times New Roman" w:cs="Times New Roman"/>
          <w:sz w:val="28"/>
          <w:szCs w:val="28"/>
          <w:vertAlign w:val="superscript"/>
        </w:rPr>
        <w:footnoteReference w:id="38"/>
      </w:r>
      <w:r w:rsidRPr="00160F24">
        <w:rPr>
          <w:rFonts w:ascii="Times New Roman" w:eastAsia="Times New Roman" w:hAnsi="Times New Roman" w:cs="Times New Roman"/>
          <w:sz w:val="28"/>
          <w:szCs w:val="28"/>
        </w:rPr>
        <w:t>. The media crackdown occurred months after the current president of Somalia, who accused his predecessor of employing illegal force to muzzle journalists, made a campaign pledge to advance press freedom</w:t>
      </w:r>
      <w:r w:rsidRPr="00160F24">
        <w:rPr>
          <w:rFonts w:ascii="Times New Roman" w:eastAsia="Times New Roman" w:hAnsi="Times New Roman" w:cs="Times New Roman"/>
          <w:sz w:val="28"/>
          <w:szCs w:val="28"/>
          <w:vertAlign w:val="superscript"/>
        </w:rPr>
        <w:footnoteReference w:id="39"/>
      </w:r>
      <w:r w:rsidRPr="00160F24">
        <w:rPr>
          <w:rFonts w:ascii="Times New Roman" w:eastAsia="Times New Roman" w:hAnsi="Times New Roman" w:cs="Times New Roman"/>
          <w:sz w:val="28"/>
          <w:szCs w:val="28"/>
        </w:rPr>
        <w:t>.</w:t>
      </w:r>
    </w:p>
    <w:p w14:paraId="39A69645" w14:textId="77777777" w:rsidR="00160F24" w:rsidRPr="00160F24" w:rsidRDefault="00160F24" w:rsidP="00961527">
      <w:pPr>
        <w:spacing w:line="240" w:lineRule="auto"/>
        <w:ind w:firstLine="720"/>
        <w:jc w:val="both"/>
        <w:rPr>
          <w:rFonts w:ascii="Times New Roman" w:eastAsia="Times New Roman" w:hAnsi="Times New Roman" w:cs="Times New Roman"/>
          <w:sz w:val="28"/>
          <w:szCs w:val="28"/>
        </w:rPr>
      </w:pPr>
      <w:r w:rsidRPr="00160F24">
        <w:rPr>
          <w:rFonts w:ascii="Times New Roman" w:eastAsia="Times New Roman" w:hAnsi="Times New Roman" w:cs="Times New Roman"/>
          <w:sz w:val="28"/>
          <w:szCs w:val="28"/>
        </w:rPr>
        <w:t>On November 30</w:t>
      </w:r>
      <w:r w:rsidRPr="00160F24">
        <w:rPr>
          <w:rFonts w:ascii="Times New Roman" w:eastAsia="Times New Roman" w:hAnsi="Times New Roman" w:cs="Times New Roman"/>
          <w:sz w:val="28"/>
          <w:szCs w:val="28"/>
          <w:vertAlign w:val="superscript"/>
        </w:rPr>
        <w:t>th</w:t>
      </w:r>
      <w:r w:rsidRPr="00160F24">
        <w:rPr>
          <w:rFonts w:ascii="Times New Roman" w:eastAsia="Times New Roman" w:hAnsi="Times New Roman" w:cs="Times New Roman"/>
          <w:sz w:val="28"/>
          <w:szCs w:val="28"/>
        </w:rPr>
        <w:t xml:space="preserve"> of the same year, the National Intelligence and Security Agency (NISA) agents who were stationed at the People's House (the Federal Parliament) gate, halted journalists and threatened them with death or imprisonment if they inquired about a hotel attack</w:t>
      </w:r>
      <w:r w:rsidRPr="00160F24">
        <w:rPr>
          <w:rFonts w:ascii="Times New Roman" w:eastAsia="Times New Roman" w:hAnsi="Times New Roman" w:cs="Times New Roman"/>
          <w:sz w:val="28"/>
          <w:szCs w:val="28"/>
          <w:vertAlign w:val="superscript"/>
        </w:rPr>
        <w:footnoteReference w:id="40"/>
      </w:r>
      <w:r w:rsidRPr="00160F24">
        <w:rPr>
          <w:rFonts w:ascii="Times New Roman" w:eastAsia="Times New Roman" w:hAnsi="Times New Roman" w:cs="Times New Roman"/>
          <w:sz w:val="28"/>
          <w:szCs w:val="28"/>
        </w:rPr>
        <w:t>. Pressing inquiries concerning the hotel attack were avoided by local reporters from various television stations out of fear.</w:t>
      </w:r>
    </w:p>
    <w:p w14:paraId="46DFA22B" w14:textId="77777777" w:rsidR="00160F24" w:rsidRPr="00160F24" w:rsidRDefault="00160F24" w:rsidP="00961527">
      <w:pPr>
        <w:spacing w:line="240" w:lineRule="auto"/>
        <w:ind w:firstLine="720"/>
        <w:jc w:val="both"/>
        <w:rPr>
          <w:rFonts w:ascii="Times New Roman" w:eastAsia="Times New Roman" w:hAnsi="Times New Roman" w:cs="Times New Roman"/>
          <w:sz w:val="28"/>
          <w:szCs w:val="28"/>
        </w:rPr>
      </w:pPr>
      <w:r w:rsidRPr="00160F24">
        <w:rPr>
          <w:rFonts w:ascii="Times New Roman" w:eastAsia="Times New Roman" w:hAnsi="Times New Roman" w:cs="Times New Roman"/>
          <w:sz w:val="28"/>
          <w:szCs w:val="28"/>
        </w:rPr>
        <w:t>On the same day, three SJS employees were forcibly detained at Baidoa Airport as they were scheduled to return to Mogadishu following a training for local journalists</w:t>
      </w:r>
      <w:r w:rsidRPr="00160F24">
        <w:rPr>
          <w:rFonts w:ascii="Times New Roman" w:eastAsia="Times New Roman" w:hAnsi="Times New Roman" w:cs="Times New Roman"/>
          <w:sz w:val="28"/>
          <w:szCs w:val="28"/>
          <w:vertAlign w:val="superscript"/>
        </w:rPr>
        <w:footnoteReference w:id="41"/>
      </w:r>
      <w:r w:rsidRPr="00160F24">
        <w:rPr>
          <w:rFonts w:ascii="Times New Roman" w:eastAsia="Times New Roman" w:hAnsi="Times New Roman" w:cs="Times New Roman"/>
          <w:sz w:val="28"/>
          <w:szCs w:val="28"/>
        </w:rPr>
        <w:t>. The three coworkers were released that day, but the following day, on December 1, they were detained again after being stopped by a Southwest intelligence officer at the Baidoa Airport</w:t>
      </w:r>
      <w:r w:rsidRPr="00160F24">
        <w:rPr>
          <w:rFonts w:ascii="Times New Roman" w:eastAsia="Times New Roman" w:hAnsi="Times New Roman" w:cs="Times New Roman"/>
          <w:sz w:val="28"/>
          <w:szCs w:val="28"/>
          <w:vertAlign w:val="superscript"/>
        </w:rPr>
        <w:footnoteReference w:id="42"/>
      </w:r>
      <w:r w:rsidRPr="00160F24">
        <w:rPr>
          <w:rFonts w:ascii="Times New Roman" w:eastAsia="Times New Roman" w:hAnsi="Times New Roman" w:cs="Times New Roman"/>
          <w:sz w:val="28"/>
          <w:szCs w:val="28"/>
        </w:rPr>
        <w:t>. All were freed without charges</w:t>
      </w:r>
      <w:r w:rsidRPr="00160F24">
        <w:rPr>
          <w:rFonts w:ascii="Times New Roman" w:eastAsia="Times New Roman" w:hAnsi="Times New Roman" w:cs="Times New Roman"/>
          <w:sz w:val="28"/>
          <w:szCs w:val="28"/>
          <w:vertAlign w:val="superscript"/>
        </w:rPr>
        <w:footnoteReference w:id="43"/>
      </w:r>
      <w:r w:rsidRPr="00160F24">
        <w:rPr>
          <w:rFonts w:ascii="Times New Roman" w:eastAsia="Times New Roman" w:hAnsi="Times New Roman" w:cs="Times New Roman"/>
          <w:sz w:val="28"/>
          <w:szCs w:val="28"/>
        </w:rPr>
        <w:t>.</w:t>
      </w:r>
    </w:p>
    <w:p w14:paraId="0C5D21F1" w14:textId="77777777" w:rsidR="00160F24" w:rsidRPr="00160F24" w:rsidRDefault="00160F24" w:rsidP="00961527">
      <w:pPr>
        <w:spacing w:line="240" w:lineRule="auto"/>
        <w:ind w:firstLine="720"/>
        <w:jc w:val="both"/>
        <w:rPr>
          <w:rFonts w:ascii="Times New Roman" w:eastAsia="Times New Roman" w:hAnsi="Times New Roman" w:cs="Times New Roman"/>
          <w:sz w:val="28"/>
          <w:szCs w:val="28"/>
        </w:rPr>
      </w:pPr>
      <w:r w:rsidRPr="00160F24">
        <w:rPr>
          <w:rFonts w:ascii="Times New Roman" w:eastAsia="Times New Roman" w:hAnsi="Times New Roman" w:cs="Times New Roman"/>
          <w:color w:val="333333"/>
          <w:sz w:val="28"/>
          <w:szCs w:val="28"/>
        </w:rPr>
        <w:t>Moreover,</w:t>
      </w:r>
      <w:r w:rsidRPr="00160F24">
        <w:rPr>
          <w:rFonts w:ascii="Times New Roman" w:eastAsia="Times New Roman" w:hAnsi="Times New Roman" w:cs="Times New Roman"/>
          <w:sz w:val="28"/>
          <w:szCs w:val="28"/>
        </w:rPr>
        <w:t xml:space="preserve"> a reporter for Shabelle TV, was seized on December 3 2022 by Galmudug police in </w:t>
      </w:r>
      <w:proofErr w:type="spellStart"/>
      <w:r w:rsidRPr="00160F24">
        <w:rPr>
          <w:rFonts w:ascii="Times New Roman" w:eastAsia="Times New Roman" w:hAnsi="Times New Roman" w:cs="Times New Roman"/>
          <w:sz w:val="28"/>
          <w:szCs w:val="28"/>
        </w:rPr>
        <w:t>Adado</w:t>
      </w:r>
      <w:proofErr w:type="spellEnd"/>
      <w:r w:rsidRPr="00160F24">
        <w:rPr>
          <w:rFonts w:ascii="Times New Roman" w:eastAsia="Times New Roman" w:hAnsi="Times New Roman" w:cs="Times New Roman"/>
          <w:sz w:val="28"/>
          <w:szCs w:val="28"/>
        </w:rPr>
        <w:t xml:space="preserve"> after he uploaded a news article about civilians kidnapped by </w:t>
      </w:r>
      <w:r w:rsidRPr="00160F24">
        <w:rPr>
          <w:rFonts w:ascii="Times New Roman" w:eastAsia="Times New Roman" w:hAnsi="Times New Roman" w:cs="Times New Roman"/>
          <w:sz w:val="28"/>
          <w:szCs w:val="28"/>
        </w:rPr>
        <w:lastRenderedPageBreak/>
        <w:t>al-Shabaab in central Somalia on his Facebook page</w:t>
      </w:r>
      <w:r w:rsidRPr="00160F24">
        <w:rPr>
          <w:rFonts w:ascii="Times New Roman" w:eastAsia="Times New Roman" w:hAnsi="Times New Roman" w:cs="Times New Roman"/>
          <w:sz w:val="28"/>
          <w:szCs w:val="28"/>
          <w:vertAlign w:val="superscript"/>
        </w:rPr>
        <w:footnoteReference w:id="44"/>
      </w:r>
      <w:r w:rsidRPr="00160F24">
        <w:rPr>
          <w:rFonts w:ascii="Times New Roman" w:eastAsia="Times New Roman" w:hAnsi="Times New Roman" w:cs="Times New Roman"/>
          <w:sz w:val="28"/>
          <w:szCs w:val="28"/>
        </w:rPr>
        <w:t xml:space="preserve">. He was detained at the </w:t>
      </w:r>
      <w:proofErr w:type="spellStart"/>
      <w:r w:rsidRPr="00160F24">
        <w:rPr>
          <w:rFonts w:ascii="Times New Roman" w:eastAsia="Times New Roman" w:hAnsi="Times New Roman" w:cs="Times New Roman"/>
          <w:sz w:val="28"/>
          <w:szCs w:val="28"/>
        </w:rPr>
        <w:t>Adado</w:t>
      </w:r>
      <w:proofErr w:type="spellEnd"/>
      <w:r w:rsidRPr="00160F24">
        <w:rPr>
          <w:rFonts w:ascii="Times New Roman" w:eastAsia="Times New Roman" w:hAnsi="Times New Roman" w:cs="Times New Roman"/>
          <w:sz w:val="28"/>
          <w:szCs w:val="28"/>
        </w:rPr>
        <w:t xml:space="preserve"> police station on the direction of the regional president</w:t>
      </w:r>
      <w:r w:rsidRPr="00160F24">
        <w:rPr>
          <w:rFonts w:ascii="Times New Roman" w:eastAsia="Times New Roman" w:hAnsi="Times New Roman" w:cs="Times New Roman"/>
          <w:sz w:val="28"/>
          <w:szCs w:val="28"/>
          <w:vertAlign w:val="superscript"/>
        </w:rPr>
        <w:footnoteReference w:id="45"/>
      </w:r>
      <w:r w:rsidRPr="00160F24">
        <w:rPr>
          <w:rFonts w:ascii="Times New Roman" w:eastAsia="Times New Roman" w:hAnsi="Times New Roman" w:cs="Times New Roman"/>
          <w:sz w:val="28"/>
          <w:szCs w:val="28"/>
        </w:rPr>
        <w:t>. He was released without charges late on Sunday, December 4</w:t>
      </w:r>
      <w:r w:rsidRPr="00160F24">
        <w:rPr>
          <w:rFonts w:ascii="Times New Roman" w:eastAsia="Times New Roman" w:hAnsi="Times New Roman" w:cs="Times New Roman"/>
          <w:sz w:val="28"/>
          <w:szCs w:val="28"/>
          <w:vertAlign w:val="superscript"/>
        </w:rPr>
        <w:footnoteReference w:id="46"/>
      </w:r>
      <w:r w:rsidRPr="00160F24">
        <w:rPr>
          <w:rFonts w:ascii="Times New Roman" w:eastAsia="Times New Roman" w:hAnsi="Times New Roman" w:cs="Times New Roman"/>
          <w:sz w:val="28"/>
          <w:szCs w:val="28"/>
        </w:rPr>
        <w:t>.</w:t>
      </w:r>
    </w:p>
    <w:p w14:paraId="6BEBD79D" w14:textId="77777777" w:rsidR="00160F24" w:rsidRPr="00160F24" w:rsidRDefault="00160F24">
      <w:pPr>
        <w:ind w:firstLine="720"/>
        <w:jc w:val="both"/>
        <w:rPr>
          <w:rFonts w:ascii="Times New Roman" w:eastAsia="Times New Roman" w:hAnsi="Times New Roman" w:cs="Times New Roman"/>
          <w:sz w:val="28"/>
          <w:szCs w:val="28"/>
        </w:rPr>
      </w:pPr>
      <w:r w:rsidRPr="00160F24">
        <w:rPr>
          <w:rFonts w:ascii="Times New Roman" w:eastAsia="Times New Roman" w:hAnsi="Times New Roman" w:cs="Times New Roman"/>
          <w:sz w:val="28"/>
          <w:szCs w:val="28"/>
        </w:rPr>
        <w:t xml:space="preserve">These incidents that have happened over a very short span represent violations of Article 7 and Article 19 of the ICCPR as these journalists were deprived of their right to liberty by being arbitrarily arrested for simply expressing their opinions. They were denied the right to hold opinions without interference and the right to impart information through the media of their choice. </w:t>
      </w:r>
    </w:p>
    <w:p w14:paraId="51BBA3A9" w14:textId="77777777" w:rsidR="00160F24" w:rsidRPr="00160F24" w:rsidRDefault="00160F24">
      <w:pPr>
        <w:jc w:val="both"/>
        <w:rPr>
          <w:rFonts w:ascii="Times New Roman" w:eastAsia="Times New Roman" w:hAnsi="Times New Roman" w:cs="Times New Roman"/>
          <w:sz w:val="28"/>
          <w:szCs w:val="28"/>
        </w:rPr>
      </w:pPr>
    </w:p>
    <w:p w14:paraId="26826D87" w14:textId="77777777" w:rsidR="00160F24" w:rsidRPr="00160F24" w:rsidRDefault="00160F24" w:rsidP="00961527">
      <w:pPr>
        <w:jc w:val="both"/>
        <w:rPr>
          <w:rFonts w:ascii="Times New Roman" w:eastAsia="Times New Roman" w:hAnsi="Times New Roman" w:cs="Times New Roman"/>
          <w:b/>
          <w:bCs/>
          <w:i/>
          <w:sz w:val="28"/>
          <w:szCs w:val="28"/>
        </w:rPr>
      </w:pPr>
      <w:r w:rsidRPr="00160F24">
        <w:rPr>
          <w:rFonts w:ascii="Times New Roman" w:eastAsia="Times New Roman" w:hAnsi="Times New Roman" w:cs="Times New Roman"/>
          <w:b/>
          <w:bCs/>
          <w:i/>
          <w:sz w:val="28"/>
          <w:szCs w:val="28"/>
        </w:rPr>
        <w:t>Right to take part in public affairs</w:t>
      </w:r>
    </w:p>
    <w:p w14:paraId="74B0936E" w14:textId="77777777" w:rsidR="00160F24" w:rsidRPr="00160F24" w:rsidRDefault="00160F24" w:rsidP="00961527">
      <w:pPr>
        <w:spacing w:line="240" w:lineRule="auto"/>
        <w:ind w:firstLine="720"/>
        <w:jc w:val="both"/>
        <w:rPr>
          <w:rFonts w:ascii="Times New Roman" w:eastAsia="Times New Roman" w:hAnsi="Times New Roman" w:cs="Times New Roman"/>
          <w:sz w:val="28"/>
          <w:szCs w:val="28"/>
        </w:rPr>
      </w:pPr>
      <w:r w:rsidRPr="00160F24">
        <w:rPr>
          <w:rFonts w:ascii="Times New Roman" w:eastAsia="Times New Roman" w:hAnsi="Times New Roman" w:cs="Times New Roman"/>
          <w:sz w:val="28"/>
          <w:szCs w:val="28"/>
        </w:rPr>
        <w:t>The Somali National Action Plan (NAP) for the implementation of the Somali Women's Charter and United Nations Security Council Resolution 1325 (UNSCR 1325) was launched by the Federal Government of Somalia on September 5, 2022</w:t>
      </w:r>
      <w:r w:rsidRPr="00160F24">
        <w:rPr>
          <w:rFonts w:ascii="Times New Roman" w:eastAsia="Times New Roman" w:hAnsi="Times New Roman" w:cs="Times New Roman"/>
          <w:sz w:val="28"/>
          <w:szCs w:val="28"/>
          <w:vertAlign w:val="superscript"/>
        </w:rPr>
        <w:footnoteReference w:id="47"/>
      </w:r>
      <w:r w:rsidRPr="00160F24">
        <w:rPr>
          <w:rFonts w:ascii="Times New Roman" w:eastAsia="Times New Roman" w:hAnsi="Times New Roman" w:cs="Times New Roman"/>
          <w:sz w:val="28"/>
          <w:szCs w:val="28"/>
        </w:rPr>
        <w:t>. The Ministry of Women and Human Rights Development oversaw the process of creating the national action plan, working with other line ministries with a focus on gender, peace, and security with funding assistance from the Government of Sweden through UN Women Somalia</w:t>
      </w:r>
      <w:r w:rsidRPr="00160F24">
        <w:rPr>
          <w:rFonts w:ascii="Times New Roman" w:eastAsia="Times New Roman" w:hAnsi="Times New Roman" w:cs="Times New Roman"/>
          <w:sz w:val="28"/>
          <w:szCs w:val="28"/>
          <w:vertAlign w:val="superscript"/>
        </w:rPr>
        <w:footnoteReference w:id="48"/>
      </w:r>
      <w:r w:rsidRPr="00160F24">
        <w:rPr>
          <w:rFonts w:ascii="Times New Roman" w:eastAsia="Times New Roman" w:hAnsi="Times New Roman" w:cs="Times New Roman"/>
          <w:sz w:val="28"/>
          <w:szCs w:val="28"/>
        </w:rPr>
        <w:t>. Ensuring Somali women's inclusion and engagement in peacebuilding and decision-making at all levels is the main goal of the national action plan</w:t>
      </w:r>
      <w:r w:rsidRPr="00160F24">
        <w:rPr>
          <w:rFonts w:ascii="Times New Roman" w:eastAsia="Times New Roman" w:hAnsi="Times New Roman" w:cs="Times New Roman"/>
          <w:sz w:val="28"/>
          <w:szCs w:val="28"/>
          <w:vertAlign w:val="superscript"/>
        </w:rPr>
        <w:footnoteReference w:id="49"/>
      </w:r>
      <w:r w:rsidRPr="00160F24">
        <w:rPr>
          <w:rFonts w:ascii="Times New Roman" w:eastAsia="Times New Roman" w:hAnsi="Times New Roman" w:cs="Times New Roman"/>
          <w:sz w:val="28"/>
          <w:szCs w:val="28"/>
        </w:rPr>
        <w:t>. The national action plan identifies and seeks to address ongoing and new peace and security issues that affect Somali women</w:t>
      </w:r>
      <w:r w:rsidRPr="00160F24">
        <w:rPr>
          <w:rFonts w:ascii="Times New Roman" w:eastAsia="Times New Roman" w:hAnsi="Times New Roman" w:cs="Times New Roman"/>
          <w:sz w:val="28"/>
          <w:szCs w:val="28"/>
          <w:vertAlign w:val="superscript"/>
        </w:rPr>
        <w:footnoteReference w:id="50"/>
      </w:r>
      <w:r w:rsidRPr="00160F24">
        <w:rPr>
          <w:rFonts w:ascii="Times New Roman" w:eastAsia="Times New Roman" w:hAnsi="Times New Roman" w:cs="Times New Roman"/>
          <w:sz w:val="28"/>
          <w:szCs w:val="28"/>
        </w:rPr>
        <w:t>. These issues include climate change, humanitarian crises, COVID-19, access to justice, participation in constitutional review processes, state building and peacebuilding, national reconciliation, as well as transitional justice mechanisms</w:t>
      </w:r>
      <w:r w:rsidRPr="00160F24">
        <w:rPr>
          <w:rFonts w:ascii="Times New Roman" w:eastAsia="Times New Roman" w:hAnsi="Times New Roman" w:cs="Times New Roman"/>
          <w:sz w:val="28"/>
          <w:szCs w:val="28"/>
          <w:vertAlign w:val="superscript"/>
        </w:rPr>
        <w:footnoteReference w:id="51"/>
      </w:r>
      <w:r w:rsidRPr="00160F24">
        <w:rPr>
          <w:rFonts w:ascii="Times New Roman" w:eastAsia="Times New Roman" w:hAnsi="Times New Roman" w:cs="Times New Roman"/>
          <w:sz w:val="28"/>
          <w:szCs w:val="28"/>
        </w:rPr>
        <w:t>.</w:t>
      </w:r>
    </w:p>
    <w:p w14:paraId="3514D66D" w14:textId="77777777" w:rsidR="00160F24" w:rsidRPr="00160F24" w:rsidRDefault="00160F24">
      <w:pPr>
        <w:spacing w:line="240" w:lineRule="auto"/>
        <w:ind w:firstLine="720"/>
        <w:jc w:val="both"/>
        <w:rPr>
          <w:rFonts w:ascii="Times New Roman" w:eastAsia="Times New Roman" w:hAnsi="Times New Roman" w:cs="Times New Roman"/>
          <w:sz w:val="28"/>
          <w:szCs w:val="28"/>
        </w:rPr>
      </w:pPr>
      <w:r w:rsidRPr="00160F24">
        <w:rPr>
          <w:rFonts w:ascii="Times New Roman" w:eastAsia="Times New Roman" w:hAnsi="Times New Roman" w:cs="Times New Roman"/>
          <w:sz w:val="28"/>
          <w:szCs w:val="28"/>
        </w:rPr>
        <w:t>The process to create and launch local action plans (LAP) on UNSCR 1325 was initiated by the 5 Federal Member States and the Banadir District</w:t>
      </w:r>
      <w:r w:rsidRPr="00160F24">
        <w:rPr>
          <w:rFonts w:ascii="Times New Roman" w:eastAsia="Times New Roman" w:hAnsi="Times New Roman" w:cs="Times New Roman"/>
          <w:sz w:val="28"/>
          <w:szCs w:val="28"/>
          <w:vertAlign w:val="superscript"/>
        </w:rPr>
        <w:footnoteReference w:id="52"/>
      </w:r>
      <w:r w:rsidRPr="00160F24">
        <w:rPr>
          <w:rFonts w:ascii="Times New Roman" w:eastAsia="Times New Roman" w:hAnsi="Times New Roman" w:cs="Times New Roman"/>
          <w:sz w:val="28"/>
          <w:szCs w:val="28"/>
        </w:rPr>
        <w:t xml:space="preserve">. Each federal member </w:t>
      </w:r>
      <w:r w:rsidRPr="00160F24">
        <w:rPr>
          <w:rFonts w:ascii="Times New Roman" w:eastAsia="Times New Roman" w:hAnsi="Times New Roman" w:cs="Times New Roman"/>
          <w:sz w:val="28"/>
          <w:szCs w:val="28"/>
        </w:rPr>
        <w:lastRenderedPageBreak/>
        <w:t>state has a draft LAP that identifies ongoing, recent, and emerging problems with peace and security, examines how gender affects these problems, and develops specific plans to deal with these problems thoroughly and methodically over a four-year period</w:t>
      </w:r>
      <w:r w:rsidRPr="00160F24">
        <w:rPr>
          <w:rFonts w:ascii="Times New Roman" w:eastAsia="Times New Roman" w:hAnsi="Times New Roman" w:cs="Times New Roman"/>
          <w:sz w:val="28"/>
          <w:szCs w:val="28"/>
          <w:vertAlign w:val="superscript"/>
        </w:rPr>
        <w:footnoteReference w:id="53"/>
      </w:r>
      <w:r w:rsidRPr="00160F24">
        <w:rPr>
          <w:rFonts w:ascii="Times New Roman" w:eastAsia="Times New Roman" w:hAnsi="Times New Roman" w:cs="Times New Roman"/>
          <w:sz w:val="28"/>
          <w:szCs w:val="28"/>
        </w:rPr>
        <w:t xml:space="preserve">. This initiative is in line with Article 25(a) of the covenant as it increases the chances of women directly taking part in the conduct of public affairs. </w:t>
      </w:r>
    </w:p>
    <w:p w14:paraId="7B72E9FD" w14:textId="77777777" w:rsidR="00160F24" w:rsidRPr="00160F24" w:rsidRDefault="00160F24">
      <w:pPr>
        <w:spacing w:line="240" w:lineRule="auto"/>
        <w:jc w:val="both"/>
        <w:rPr>
          <w:rFonts w:ascii="Times New Roman" w:eastAsia="Times New Roman" w:hAnsi="Times New Roman" w:cs="Times New Roman"/>
          <w:sz w:val="28"/>
          <w:szCs w:val="28"/>
        </w:rPr>
      </w:pPr>
    </w:p>
    <w:p w14:paraId="02877950" w14:textId="77777777" w:rsidR="00160F24" w:rsidRPr="00160F24" w:rsidRDefault="00160F24">
      <w:pPr>
        <w:spacing w:line="240" w:lineRule="auto"/>
        <w:jc w:val="both"/>
        <w:rPr>
          <w:rFonts w:ascii="Times New Roman" w:eastAsia="Times New Roman" w:hAnsi="Times New Roman" w:cs="Times New Roman"/>
          <w:b/>
          <w:sz w:val="28"/>
          <w:szCs w:val="28"/>
        </w:rPr>
      </w:pPr>
      <w:r w:rsidRPr="00160F24">
        <w:rPr>
          <w:rFonts w:ascii="Times New Roman" w:eastAsia="Times New Roman" w:hAnsi="Times New Roman" w:cs="Times New Roman"/>
          <w:b/>
          <w:sz w:val="28"/>
          <w:szCs w:val="28"/>
        </w:rPr>
        <w:t>Recommendations</w:t>
      </w:r>
    </w:p>
    <w:p w14:paraId="2245A2D8" w14:textId="77777777" w:rsidR="00160F24" w:rsidRPr="00160F24" w:rsidRDefault="00160F24">
      <w:pPr>
        <w:spacing w:line="240" w:lineRule="auto"/>
        <w:jc w:val="both"/>
        <w:rPr>
          <w:rFonts w:ascii="Times New Roman" w:eastAsia="Times New Roman" w:hAnsi="Times New Roman" w:cs="Times New Roman"/>
          <w:b/>
          <w:sz w:val="28"/>
          <w:szCs w:val="28"/>
        </w:rPr>
      </w:pPr>
    </w:p>
    <w:p w14:paraId="6484F576" w14:textId="77777777" w:rsidR="00160F24" w:rsidRPr="00160F24" w:rsidRDefault="00160F24" w:rsidP="00961527">
      <w:pPr>
        <w:spacing w:line="240" w:lineRule="auto"/>
        <w:jc w:val="both"/>
        <w:rPr>
          <w:rFonts w:ascii="Times New Roman" w:eastAsia="Times New Roman" w:hAnsi="Times New Roman" w:cs="Times New Roman"/>
          <w:sz w:val="28"/>
          <w:szCs w:val="28"/>
        </w:rPr>
      </w:pPr>
      <w:r w:rsidRPr="00160F24">
        <w:rPr>
          <w:rFonts w:ascii="Times New Roman" w:eastAsia="Times New Roman" w:hAnsi="Times New Roman" w:cs="Times New Roman"/>
          <w:sz w:val="28"/>
          <w:szCs w:val="28"/>
        </w:rPr>
        <w:t>In order to minimize and hopefully end all violations against civilians and media personnel, Maat recommends the following:</w:t>
      </w:r>
    </w:p>
    <w:p w14:paraId="5BC99B2A" w14:textId="77777777" w:rsidR="00160F24" w:rsidRPr="00160F24" w:rsidRDefault="00160F24" w:rsidP="00961527">
      <w:pPr>
        <w:spacing w:line="240" w:lineRule="auto"/>
        <w:ind w:firstLine="720"/>
        <w:jc w:val="both"/>
        <w:rPr>
          <w:rFonts w:ascii="Times New Roman" w:eastAsia="Times New Roman" w:hAnsi="Times New Roman" w:cs="Times New Roman"/>
          <w:sz w:val="28"/>
          <w:szCs w:val="28"/>
        </w:rPr>
      </w:pPr>
      <w:r w:rsidRPr="00160F24">
        <w:rPr>
          <w:rFonts w:ascii="Times New Roman" w:eastAsia="Times New Roman" w:hAnsi="Times New Roman" w:cs="Times New Roman"/>
          <w:sz w:val="28"/>
          <w:szCs w:val="28"/>
        </w:rPr>
        <w:t>When it comes to the arbitrary arrest of journalists, Maat recommends a regular assessment of existing laws that can be misused to target journalists with the aim of amending or repealing them to ensure they align with international human rights standards. Laws related to defamation and national security should be carefully reviewed to prevent their misuse to stifle freedom of the press. It is important that this assessment takes place in collaboration with different stakeholders, including journalists themselves and civil society.</w:t>
      </w:r>
    </w:p>
    <w:p w14:paraId="6052784B" w14:textId="77777777" w:rsidR="00160F24" w:rsidRPr="00160F24" w:rsidRDefault="00160F24" w:rsidP="00961527">
      <w:pPr>
        <w:spacing w:line="240" w:lineRule="auto"/>
        <w:ind w:firstLine="720"/>
        <w:jc w:val="both"/>
        <w:rPr>
          <w:rFonts w:ascii="Times New Roman" w:eastAsia="Times New Roman" w:hAnsi="Times New Roman" w:cs="Times New Roman"/>
          <w:sz w:val="28"/>
          <w:szCs w:val="28"/>
        </w:rPr>
      </w:pPr>
      <w:r w:rsidRPr="00160F24">
        <w:rPr>
          <w:rFonts w:ascii="Times New Roman" w:eastAsia="Times New Roman" w:hAnsi="Times New Roman" w:cs="Times New Roman"/>
          <w:sz w:val="28"/>
          <w:szCs w:val="28"/>
        </w:rPr>
        <w:t xml:space="preserve">Maat also recommends that law enforcement officers must receive regular and comprehensive training on crowd control techniques, de-escalation strategies and respect for human rights while emphasizing the importance of protecting the rights of protesters and avoiding unnecessary use of force. </w:t>
      </w:r>
    </w:p>
    <w:p w14:paraId="11565362" w14:textId="79D27555" w:rsidR="00160F24" w:rsidRPr="00160F24" w:rsidRDefault="00160F24" w:rsidP="00160F24">
      <w:pPr>
        <w:spacing w:line="240" w:lineRule="auto"/>
        <w:ind w:firstLine="720"/>
        <w:jc w:val="both"/>
        <w:rPr>
          <w:rFonts w:ascii="Times New Roman" w:eastAsia="Times New Roman" w:hAnsi="Times New Roman" w:cs="Times New Roman"/>
          <w:sz w:val="28"/>
          <w:szCs w:val="28"/>
        </w:rPr>
      </w:pPr>
      <w:r w:rsidRPr="00160F24">
        <w:rPr>
          <w:rFonts w:ascii="Times New Roman" w:eastAsia="Times New Roman" w:hAnsi="Times New Roman" w:cs="Times New Roman"/>
          <w:sz w:val="28"/>
          <w:szCs w:val="28"/>
        </w:rPr>
        <w:t xml:space="preserve">Law enforcement agencies must be held accountable for their actions, this can only happen by ensuring that any excessive use of force or misconduct is thoroughly investigated. This may involve establishing independent oversight bodies or strengthening existing mechanisms to ensure transparency and accountability. </w:t>
      </w:r>
    </w:p>
    <w:p w14:paraId="37C99372" w14:textId="77777777" w:rsidR="00160F24" w:rsidRPr="00160F24" w:rsidRDefault="00160F24" w:rsidP="00961527">
      <w:pPr>
        <w:spacing w:line="240" w:lineRule="auto"/>
        <w:ind w:firstLine="720"/>
        <w:jc w:val="both"/>
        <w:rPr>
          <w:rFonts w:ascii="Times New Roman" w:eastAsia="Times New Roman" w:hAnsi="Times New Roman" w:cs="Times New Roman"/>
          <w:sz w:val="28"/>
          <w:szCs w:val="28"/>
        </w:rPr>
      </w:pPr>
      <w:r w:rsidRPr="00160F24">
        <w:rPr>
          <w:rFonts w:ascii="Times New Roman" w:eastAsia="Times New Roman" w:hAnsi="Times New Roman" w:cs="Times New Roman"/>
          <w:sz w:val="28"/>
          <w:szCs w:val="28"/>
        </w:rPr>
        <w:t xml:space="preserve">Another recommendation would be to work on fostering strong relationships between law enforcement agencies and local communities. Implementing community policing strategies that involve community members in crime prevention efforts, build trust and gather valuable intelligence is important. Civil society organizations can be effective partners in implementing such strategies as they usually have the needed resources and expertise. </w:t>
      </w:r>
    </w:p>
    <w:p w14:paraId="4B2A42C5" w14:textId="77777777" w:rsidR="00160F24" w:rsidRPr="00160F24" w:rsidRDefault="00160F24">
      <w:pPr>
        <w:spacing w:line="240" w:lineRule="auto"/>
        <w:ind w:firstLine="720"/>
        <w:jc w:val="both"/>
        <w:rPr>
          <w:rFonts w:ascii="Times New Roman" w:eastAsia="Times New Roman" w:hAnsi="Times New Roman" w:cs="Times New Roman"/>
          <w:sz w:val="28"/>
          <w:szCs w:val="28"/>
        </w:rPr>
      </w:pPr>
      <w:r w:rsidRPr="00160F24">
        <w:rPr>
          <w:rFonts w:ascii="Times New Roman" w:eastAsia="Times New Roman" w:hAnsi="Times New Roman" w:cs="Times New Roman"/>
          <w:sz w:val="28"/>
          <w:szCs w:val="28"/>
        </w:rPr>
        <w:t xml:space="preserve">And finally, when it comes to providing protection to religious minorities, Maat recommends the launch of public and education awareness campaigns and programs to combat prejudice and stereotypes about religious minorities. This can be achieved through inclusive curricula, interfaith dialogue and cultural exchange programs that </w:t>
      </w:r>
      <w:r w:rsidRPr="00160F24">
        <w:rPr>
          <w:rFonts w:ascii="Times New Roman" w:eastAsia="Times New Roman" w:hAnsi="Times New Roman" w:cs="Times New Roman"/>
          <w:sz w:val="28"/>
          <w:szCs w:val="28"/>
        </w:rPr>
        <w:lastRenderedPageBreak/>
        <w:t xml:space="preserve">encourage mutual understanding among different religious communities. For more immediate results, proactive measures must be taken to ensure their security and protection which may involve increasing police presence in areas prone to religious tension, providing security escorts for religious gatherings and collaborating with community leaders to develop safety protocols. </w:t>
      </w:r>
    </w:p>
    <w:p w14:paraId="2F506EE9" w14:textId="77777777" w:rsidR="00160F24" w:rsidRDefault="00160F24">
      <w:pPr>
        <w:spacing w:line="240" w:lineRule="auto"/>
        <w:ind w:firstLine="720"/>
        <w:jc w:val="both"/>
        <w:rPr>
          <w:rFonts w:ascii="Times New Roman" w:eastAsia="Times New Roman" w:hAnsi="Times New Roman" w:cs="Times New Roman"/>
          <w:sz w:val="24"/>
          <w:szCs w:val="24"/>
        </w:rPr>
      </w:pPr>
    </w:p>
    <w:p w14:paraId="3BBBB756" w14:textId="77777777" w:rsidR="00160F24" w:rsidRDefault="00160F24">
      <w:pPr>
        <w:spacing w:line="240" w:lineRule="auto"/>
        <w:jc w:val="both"/>
        <w:rPr>
          <w:rFonts w:ascii="Times New Roman" w:eastAsia="Times New Roman" w:hAnsi="Times New Roman" w:cs="Times New Roman"/>
          <w:b/>
          <w:color w:val="374151"/>
          <w:sz w:val="24"/>
          <w:szCs w:val="24"/>
          <w:shd w:val="clear" w:color="auto" w:fill="F7F7F8"/>
        </w:rPr>
      </w:pPr>
    </w:p>
    <w:p w14:paraId="2B753E27" w14:textId="77777777" w:rsidR="00160F24" w:rsidRDefault="00160F24">
      <w:pPr>
        <w:spacing w:line="240" w:lineRule="auto"/>
        <w:jc w:val="both"/>
        <w:rPr>
          <w:rFonts w:ascii="Times New Roman" w:eastAsia="Times New Roman" w:hAnsi="Times New Roman" w:cs="Times New Roman"/>
          <w:b/>
          <w:color w:val="374151"/>
          <w:sz w:val="24"/>
          <w:szCs w:val="24"/>
          <w:shd w:val="clear" w:color="auto" w:fill="F7F7F8"/>
        </w:rPr>
      </w:pPr>
    </w:p>
    <w:p w14:paraId="4BDE24D3" w14:textId="77777777" w:rsidR="00160F24" w:rsidRDefault="00160F24">
      <w:pPr>
        <w:spacing w:line="240" w:lineRule="auto"/>
        <w:jc w:val="both"/>
        <w:rPr>
          <w:rFonts w:ascii="Roboto" w:eastAsia="Roboto" w:hAnsi="Roboto" w:cs="Roboto"/>
          <w:b/>
          <w:color w:val="374151"/>
          <w:sz w:val="24"/>
          <w:szCs w:val="24"/>
          <w:shd w:val="clear" w:color="auto" w:fill="F7F7F8"/>
        </w:rPr>
      </w:pPr>
    </w:p>
    <w:p w14:paraId="7909F5FC" w14:textId="77777777" w:rsidR="00C41B4E" w:rsidRPr="00160F24" w:rsidRDefault="00C41B4E" w:rsidP="00295CF7">
      <w:pPr>
        <w:bidi/>
        <w:rPr>
          <w:rtl/>
          <w:lang w:bidi="ar-EG"/>
        </w:rPr>
      </w:pPr>
    </w:p>
    <w:sectPr w:rsidR="00C41B4E" w:rsidRPr="00160F24" w:rsidSect="006B714E">
      <w:headerReference w:type="default" r:id="rId8"/>
      <w:footerReference w:type="default" r:id="rId9"/>
      <w:headerReference w:type="first" r:id="rId10"/>
      <w:footerReference w:type="first" r:id="rId11"/>
      <w:pgSz w:w="11907" w:h="16840" w:code="9"/>
      <w:pgMar w:top="1134" w:right="992" w:bottom="567" w:left="992"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56E20DE" w14:textId="77777777" w:rsidR="00160F24" w:rsidRDefault="00160F24" w:rsidP="00CF1B4C">
      <w:pPr>
        <w:spacing w:after="0" w:line="240" w:lineRule="auto"/>
      </w:pPr>
      <w:r>
        <w:separator/>
      </w:r>
    </w:p>
  </w:endnote>
  <w:endnote w:type="continuationSeparator" w:id="0">
    <w:p w14:paraId="1687FAC6" w14:textId="77777777" w:rsidR="00160F24" w:rsidRDefault="00160F24" w:rsidP="00CF1B4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raditional Arabic">
    <w:panose1 w:val="02020603050405020304"/>
    <w:charset w:val="00"/>
    <w:family w:val="roman"/>
    <w:pitch w:val="variable"/>
    <w:sig w:usb0="00002003" w:usb1="80000000" w:usb2="00000008" w:usb3="00000000" w:csb0="00000041" w:csb1="00000000"/>
  </w:font>
  <w:font w:name="Roboto">
    <w:charset w:val="00"/>
    <w:family w:val="auto"/>
    <w:pitch w:val="variable"/>
    <w:sig w:usb0="E0000AFF" w:usb1="5000217F" w:usb2="0000002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67605283"/>
      <w:docPartObj>
        <w:docPartGallery w:val="Page Numbers (Bottom of Page)"/>
        <w:docPartUnique/>
      </w:docPartObj>
    </w:sdtPr>
    <w:sdtEndPr>
      <w:rPr>
        <w:noProof/>
      </w:rPr>
    </w:sdtEndPr>
    <w:sdtContent>
      <w:p w14:paraId="7EE09D48" w14:textId="77777777" w:rsidR="005E0A46" w:rsidRDefault="006B714E">
        <w:pPr>
          <w:pStyle w:val="Footer"/>
          <w:jc w:val="center"/>
        </w:pPr>
        <w:r w:rsidRPr="006B714E">
          <w:rPr>
            <w:b/>
            <w:bCs/>
            <w:noProof/>
          </w:rPr>
          <w:drawing>
            <wp:anchor distT="0" distB="0" distL="114300" distR="114300" simplePos="0" relativeHeight="251661312" behindDoc="1" locked="0" layoutInCell="1" allowOverlap="1" wp14:anchorId="38C2B168" wp14:editId="201CBA73">
              <wp:simplePos x="0" y="0"/>
              <wp:positionH relativeFrom="page">
                <wp:posOffset>20320</wp:posOffset>
              </wp:positionH>
              <wp:positionV relativeFrom="paragraph">
                <wp:posOffset>231140</wp:posOffset>
              </wp:positionV>
              <wp:extent cx="7743825" cy="670560"/>
              <wp:effectExtent l="0" t="0" r="0" b="0"/>
              <wp:wrapNone/>
              <wp:docPr id="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paer blank wz water mark final.jpg"/>
                      <pic:cNvPicPr/>
                    </pic:nvPicPr>
                    <pic:blipFill rotWithShape="1">
                      <a:blip r:embed="rId1" cstate="print">
                        <a:extLst>
                          <a:ext uri="{28A0092B-C50C-407E-A947-70E740481C1C}">
                            <a14:useLocalDpi xmlns:a14="http://schemas.microsoft.com/office/drawing/2010/main" val="0"/>
                          </a:ext>
                        </a:extLst>
                      </a:blip>
                      <a:srcRect l="3247" t="96152" r="-3247" b="-2793"/>
                      <a:stretch/>
                    </pic:blipFill>
                    <pic:spPr bwMode="auto">
                      <a:xfrm>
                        <a:off x="0" y="0"/>
                        <a:ext cx="7743825" cy="67056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5E0A46" w:rsidRPr="006B714E">
          <w:rPr>
            <w:b/>
            <w:bCs/>
          </w:rPr>
          <w:fldChar w:fldCharType="begin"/>
        </w:r>
        <w:r w:rsidR="005E0A46" w:rsidRPr="006B714E">
          <w:rPr>
            <w:b/>
            <w:bCs/>
          </w:rPr>
          <w:instrText xml:space="preserve"> PAGE   \* MERGEFORMAT </w:instrText>
        </w:r>
        <w:r w:rsidR="005E0A46" w:rsidRPr="006B714E">
          <w:rPr>
            <w:b/>
            <w:bCs/>
          </w:rPr>
          <w:fldChar w:fldCharType="separate"/>
        </w:r>
        <w:r w:rsidR="005E0A46" w:rsidRPr="006B714E">
          <w:rPr>
            <w:b/>
            <w:bCs/>
            <w:noProof/>
          </w:rPr>
          <w:t>2</w:t>
        </w:r>
        <w:r w:rsidR="005E0A46" w:rsidRPr="006B714E">
          <w:rPr>
            <w:b/>
            <w:bCs/>
            <w:noProof/>
          </w:rPr>
          <w:fldChar w:fldCharType="end"/>
        </w:r>
      </w:p>
    </w:sdtContent>
  </w:sdt>
  <w:p w14:paraId="09FED203" w14:textId="77777777" w:rsidR="00AC72CC" w:rsidRDefault="00AC72CC"/>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5444"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396"/>
      <w:gridCol w:w="601"/>
      <w:gridCol w:w="1353"/>
      <w:gridCol w:w="568"/>
      <w:gridCol w:w="1921"/>
      <w:gridCol w:w="436"/>
      <w:gridCol w:w="4529"/>
    </w:tblGrid>
    <w:tr w:rsidR="006B714E" w14:paraId="6BF123C5" w14:textId="77777777" w:rsidTr="0036671B">
      <w:trPr>
        <w:jc w:val="center"/>
      </w:trPr>
      <w:tc>
        <w:tcPr>
          <w:tcW w:w="646" w:type="pct"/>
          <w:vMerge w:val="restart"/>
          <w:vAlign w:val="center"/>
        </w:tcPr>
        <w:p w14:paraId="6D0B7F7D" w14:textId="77777777" w:rsidR="006B714E" w:rsidRDefault="006B714E" w:rsidP="006B714E">
          <w:pPr>
            <w:spacing w:after="60" w:line="240" w:lineRule="auto"/>
            <w:jc w:val="center"/>
            <w:rPr>
              <w:noProof/>
              <w:rtl/>
            </w:rPr>
          </w:pPr>
          <w:r>
            <w:rPr>
              <w:rFonts w:hint="cs"/>
              <w:noProof/>
            </w:rPr>
            <w:drawing>
              <wp:inline distT="0" distB="0" distL="0" distR="0" wp14:anchorId="75810CD3" wp14:editId="72D5DFCE">
                <wp:extent cx="721378" cy="560173"/>
                <wp:effectExtent l="0" t="0" r="2540" b="0"/>
                <wp:docPr id="23"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صورة 1"/>
                        <pic:cNvPicPr>
                          <a:picLocks noChangeAspect="1" noChangeArrowheads="1"/>
                        </pic:cNvPicPr>
                      </pic:nvPicPr>
                      <pic:blipFill rotWithShape="1">
                        <a:blip r:embed="rId1">
                          <a:extLst>
                            <a:ext uri="{28A0092B-C50C-407E-A947-70E740481C1C}">
                              <a14:useLocalDpi xmlns:a14="http://schemas.microsoft.com/office/drawing/2010/main" val="0"/>
                            </a:ext>
                          </a:extLst>
                        </a:blip>
                        <a:srcRect t="10353" b="11993"/>
                        <a:stretch/>
                      </pic:blipFill>
                      <pic:spPr bwMode="auto">
                        <a:xfrm>
                          <a:off x="0" y="0"/>
                          <a:ext cx="729535" cy="566507"/>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354" w:type="pct"/>
          <w:gridSpan w:val="6"/>
        </w:tcPr>
        <w:p w14:paraId="6D26D5EB" w14:textId="77777777" w:rsidR="006B714E" w:rsidRDefault="006B714E" w:rsidP="006B714E">
          <w:pPr>
            <w:spacing w:after="60" w:line="240" w:lineRule="auto"/>
            <w:rPr>
              <w:rFonts w:ascii="Times New Roman" w:hAnsi="Times New Roman" w:cs="Times New Roman"/>
              <w:b/>
              <w:bCs/>
              <w:color w:val="000066"/>
              <w:sz w:val="20"/>
              <w:szCs w:val="20"/>
            </w:rPr>
          </w:pPr>
        </w:p>
        <w:p w14:paraId="05E98DCA" w14:textId="77777777" w:rsidR="006B714E" w:rsidRPr="00EB74DC" w:rsidRDefault="006B714E" w:rsidP="006B714E">
          <w:pPr>
            <w:spacing w:after="60" w:line="240" w:lineRule="auto"/>
            <w:jc w:val="center"/>
            <w:rPr>
              <w:rFonts w:ascii="Times New Roman" w:hAnsi="Times New Roman" w:cs="Times New Roman"/>
              <w:b/>
              <w:bCs/>
              <w:color w:val="3333FF"/>
              <w:sz w:val="20"/>
              <w:szCs w:val="20"/>
            </w:rPr>
          </w:pPr>
          <w:r w:rsidRPr="00EB74DC">
            <w:rPr>
              <w:rFonts w:ascii="Times New Roman" w:hAnsi="Times New Roman" w:cs="Times New Roman"/>
              <w:b/>
              <w:bCs/>
              <w:color w:val="3333FF"/>
              <w:sz w:val="20"/>
              <w:szCs w:val="20"/>
            </w:rPr>
            <w:t>Organization in special consultative status with the Economic and Social Council since 2016</w:t>
          </w:r>
        </w:p>
      </w:tc>
    </w:tr>
    <w:tr w:rsidR="006B714E" w14:paraId="133C31B8" w14:textId="77777777" w:rsidTr="0036671B">
      <w:trPr>
        <w:jc w:val="center"/>
      </w:trPr>
      <w:tc>
        <w:tcPr>
          <w:tcW w:w="646" w:type="pct"/>
          <w:vMerge/>
        </w:tcPr>
        <w:p w14:paraId="1CF62EE9" w14:textId="77777777" w:rsidR="006B714E" w:rsidRDefault="006B714E" w:rsidP="006B714E">
          <w:pPr>
            <w:spacing w:after="0"/>
            <w:jc w:val="center"/>
            <w:rPr>
              <w:b/>
              <w:bCs/>
              <w:noProof/>
              <w:lang w:bidi="ar-EG"/>
            </w:rPr>
          </w:pPr>
        </w:p>
      </w:tc>
      <w:tc>
        <w:tcPr>
          <w:tcW w:w="278" w:type="pct"/>
          <w:vMerge w:val="restart"/>
          <w:vAlign w:val="center"/>
        </w:tcPr>
        <w:p w14:paraId="2B725B51" w14:textId="77777777" w:rsidR="006B714E" w:rsidRPr="000F15D5" w:rsidRDefault="006B714E" w:rsidP="006B714E">
          <w:pPr>
            <w:spacing w:after="0"/>
            <w:jc w:val="center"/>
            <w:rPr>
              <w:b/>
              <w:bCs/>
              <w:lang w:bidi="ar-EG"/>
            </w:rPr>
          </w:pPr>
          <w:r>
            <w:rPr>
              <w:b/>
              <w:bCs/>
              <w:noProof/>
              <w:lang w:bidi="ar-EG"/>
            </w:rPr>
            <w:drawing>
              <wp:inline distT="0" distB="0" distL="0" distR="0" wp14:anchorId="11F7C412" wp14:editId="69299F1C">
                <wp:extent cx="113208" cy="180000"/>
                <wp:effectExtent l="0" t="0" r="1270" b="0"/>
                <wp:docPr id="18" name="صورة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صورة 7"/>
                        <pic:cNvPicPr/>
                      </pic:nvPicPr>
                      <pic:blipFill>
                        <a:blip r:embed="rId2" cstate="print">
                          <a:extLst>
                            <a:ext uri="{28A0092B-C50C-407E-A947-70E740481C1C}">
                              <a14:useLocalDpi xmlns:a14="http://schemas.microsoft.com/office/drawing/2010/main" val="0"/>
                            </a:ext>
                          </a:extLst>
                        </a:blip>
                        <a:stretch>
                          <a:fillRect/>
                        </a:stretch>
                      </pic:blipFill>
                      <pic:spPr>
                        <a:xfrm>
                          <a:off x="0" y="0"/>
                          <a:ext cx="113208" cy="180000"/>
                        </a:xfrm>
                        <a:prstGeom prst="rect">
                          <a:avLst/>
                        </a:prstGeom>
                      </pic:spPr>
                    </pic:pic>
                  </a:graphicData>
                </a:graphic>
              </wp:inline>
            </w:drawing>
          </w:r>
        </w:p>
      </w:tc>
      <w:tc>
        <w:tcPr>
          <w:tcW w:w="4076" w:type="pct"/>
          <w:gridSpan w:val="5"/>
          <w:vAlign w:val="center"/>
        </w:tcPr>
        <w:p w14:paraId="5D25EE84" w14:textId="77777777" w:rsidR="006B714E" w:rsidRPr="000F15D5" w:rsidRDefault="006B714E" w:rsidP="006B714E">
          <w:pPr>
            <w:spacing w:after="0"/>
            <w:ind w:left="-57"/>
            <w:rPr>
              <w:rFonts w:asciiTheme="majorBidi" w:hAnsiTheme="majorBidi" w:cstheme="majorBidi"/>
              <w:color w:val="000000"/>
              <w:sz w:val="18"/>
              <w:szCs w:val="18"/>
              <w:shd w:val="clear" w:color="auto" w:fill="FFFFFF"/>
            </w:rPr>
          </w:pPr>
          <w:r w:rsidRPr="0086433E">
            <w:rPr>
              <w:rFonts w:asciiTheme="majorBidi" w:eastAsia="Times New Roman" w:hAnsiTheme="majorBidi" w:cstheme="majorBidi"/>
              <w:b/>
              <w:bCs/>
              <w:color w:val="000000"/>
              <w:sz w:val="18"/>
              <w:szCs w:val="18"/>
            </w:rPr>
            <w:t>Headquarters</w:t>
          </w:r>
          <w:r>
            <w:rPr>
              <w:rFonts w:asciiTheme="majorBidi" w:eastAsia="Times New Roman" w:hAnsiTheme="majorBidi" w:cstheme="majorBidi"/>
              <w:color w:val="000000"/>
              <w:sz w:val="18"/>
              <w:szCs w:val="18"/>
            </w:rPr>
            <w:t>:</w:t>
          </w:r>
          <w:r w:rsidRPr="000F15D5">
            <w:rPr>
              <w:rFonts w:asciiTheme="majorBidi" w:eastAsia="Times New Roman" w:hAnsiTheme="majorBidi" w:cstheme="majorBidi"/>
              <w:color w:val="000000"/>
              <w:sz w:val="18"/>
              <w:szCs w:val="18"/>
            </w:rPr>
            <w:t xml:space="preserve">148 </w:t>
          </w:r>
          <w:proofErr w:type="spellStart"/>
          <w:r w:rsidRPr="000F15D5">
            <w:rPr>
              <w:rFonts w:asciiTheme="majorBidi" w:eastAsia="Times New Roman" w:hAnsiTheme="majorBidi" w:cstheme="majorBidi"/>
              <w:color w:val="000000"/>
              <w:sz w:val="18"/>
              <w:szCs w:val="18"/>
            </w:rPr>
            <w:t>Misr</w:t>
          </w:r>
          <w:proofErr w:type="spellEnd"/>
          <w:r w:rsidRPr="000F15D5">
            <w:rPr>
              <w:rFonts w:asciiTheme="majorBidi" w:eastAsia="Times New Roman" w:hAnsiTheme="majorBidi" w:cstheme="majorBidi"/>
              <w:color w:val="000000"/>
              <w:sz w:val="18"/>
              <w:szCs w:val="18"/>
            </w:rPr>
            <w:t xml:space="preserve"> Helwan El-</w:t>
          </w:r>
          <w:proofErr w:type="spellStart"/>
          <w:r w:rsidRPr="000F15D5">
            <w:rPr>
              <w:rFonts w:asciiTheme="majorBidi" w:eastAsia="Times New Roman" w:hAnsiTheme="majorBidi" w:cstheme="majorBidi"/>
              <w:color w:val="000000"/>
              <w:sz w:val="18"/>
              <w:szCs w:val="18"/>
            </w:rPr>
            <w:t>Zyrae</w:t>
          </w:r>
          <w:proofErr w:type="spellEnd"/>
          <w:r w:rsidRPr="000F15D5">
            <w:rPr>
              <w:rFonts w:asciiTheme="majorBidi" w:eastAsia="Times New Roman" w:hAnsiTheme="majorBidi" w:cstheme="majorBidi"/>
              <w:color w:val="000000"/>
              <w:sz w:val="18"/>
              <w:szCs w:val="18"/>
            </w:rPr>
            <w:t xml:space="preserve"> Road, El </w:t>
          </w:r>
          <w:proofErr w:type="spellStart"/>
          <w:r w:rsidRPr="000F15D5">
            <w:rPr>
              <w:rFonts w:asciiTheme="majorBidi" w:eastAsia="Times New Roman" w:hAnsiTheme="majorBidi" w:cstheme="majorBidi"/>
              <w:color w:val="000000"/>
              <w:sz w:val="18"/>
              <w:szCs w:val="18"/>
            </w:rPr>
            <w:t>Matbaa</w:t>
          </w:r>
          <w:proofErr w:type="spellEnd"/>
          <w:r w:rsidRPr="000F15D5">
            <w:rPr>
              <w:rFonts w:asciiTheme="majorBidi" w:eastAsia="Times New Roman" w:hAnsiTheme="majorBidi" w:cstheme="majorBidi"/>
              <w:color w:val="000000"/>
              <w:sz w:val="18"/>
              <w:szCs w:val="18"/>
              <w:rtl/>
            </w:rPr>
            <w:t xml:space="preserve"> </w:t>
          </w:r>
          <w:r w:rsidRPr="000F15D5">
            <w:rPr>
              <w:rFonts w:asciiTheme="majorBidi" w:eastAsia="Times New Roman" w:hAnsiTheme="majorBidi" w:cstheme="majorBidi"/>
              <w:color w:val="000000"/>
              <w:sz w:val="18"/>
              <w:szCs w:val="18"/>
            </w:rPr>
            <w:t xml:space="preserve">Sq, </w:t>
          </w:r>
          <w:proofErr w:type="spellStart"/>
          <w:r w:rsidRPr="000F15D5">
            <w:rPr>
              <w:rFonts w:asciiTheme="majorBidi" w:eastAsia="Times New Roman" w:hAnsiTheme="majorBidi" w:cstheme="majorBidi"/>
              <w:color w:val="000000"/>
              <w:sz w:val="18"/>
              <w:szCs w:val="18"/>
            </w:rPr>
            <w:t>Hadayek</w:t>
          </w:r>
          <w:proofErr w:type="spellEnd"/>
          <w:r w:rsidRPr="000F15D5">
            <w:rPr>
              <w:rFonts w:asciiTheme="majorBidi" w:eastAsia="Times New Roman" w:hAnsiTheme="majorBidi" w:cstheme="majorBidi"/>
              <w:color w:val="000000"/>
              <w:sz w:val="18"/>
              <w:szCs w:val="18"/>
            </w:rPr>
            <w:t xml:space="preserve"> El </w:t>
          </w:r>
          <w:proofErr w:type="spellStart"/>
          <w:r w:rsidRPr="000F15D5">
            <w:rPr>
              <w:rFonts w:asciiTheme="majorBidi" w:eastAsia="Times New Roman" w:hAnsiTheme="majorBidi" w:cstheme="majorBidi"/>
              <w:color w:val="000000"/>
              <w:sz w:val="18"/>
              <w:szCs w:val="18"/>
            </w:rPr>
            <w:t>Maadi</w:t>
          </w:r>
          <w:proofErr w:type="spellEnd"/>
          <w:r w:rsidRPr="000F15D5">
            <w:rPr>
              <w:rFonts w:asciiTheme="majorBidi" w:eastAsia="Times New Roman" w:hAnsiTheme="majorBidi" w:cstheme="majorBidi"/>
              <w:color w:val="000000"/>
              <w:sz w:val="18"/>
              <w:szCs w:val="18"/>
            </w:rPr>
            <w:t>, 4</w:t>
          </w:r>
          <w:r w:rsidRPr="000F15D5">
            <w:rPr>
              <w:rFonts w:asciiTheme="majorBidi" w:eastAsia="Times New Roman" w:hAnsiTheme="majorBidi" w:cstheme="majorBidi"/>
              <w:color w:val="000000"/>
              <w:sz w:val="18"/>
              <w:szCs w:val="18"/>
              <w:vertAlign w:val="superscript"/>
            </w:rPr>
            <w:t>th</w:t>
          </w:r>
          <w:r w:rsidRPr="000F15D5">
            <w:rPr>
              <w:rFonts w:asciiTheme="majorBidi" w:eastAsia="Times New Roman" w:hAnsiTheme="majorBidi" w:cstheme="majorBidi"/>
              <w:color w:val="000000"/>
              <w:sz w:val="18"/>
              <w:szCs w:val="18"/>
            </w:rPr>
            <w:t xml:space="preserve"> Floor, No 41, Cairo, Egypt</w:t>
          </w:r>
          <w:r w:rsidRPr="000F15D5">
            <w:rPr>
              <w:rFonts w:asciiTheme="majorBidi" w:eastAsia="Times New Roman" w:hAnsiTheme="majorBidi" w:cstheme="majorBidi"/>
              <w:color w:val="FF0000"/>
              <w:sz w:val="18"/>
              <w:szCs w:val="18"/>
            </w:rPr>
            <w:t xml:space="preserve"> </w:t>
          </w:r>
        </w:p>
      </w:tc>
    </w:tr>
    <w:tr w:rsidR="006B714E" w14:paraId="5E397E19" w14:textId="77777777" w:rsidTr="0036671B">
      <w:trPr>
        <w:jc w:val="center"/>
      </w:trPr>
      <w:tc>
        <w:tcPr>
          <w:tcW w:w="646" w:type="pct"/>
          <w:vMerge/>
        </w:tcPr>
        <w:p w14:paraId="074C2BAD" w14:textId="77777777" w:rsidR="006B714E" w:rsidRDefault="006B714E" w:rsidP="006B714E">
          <w:pPr>
            <w:spacing w:after="0"/>
            <w:jc w:val="center"/>
            <w:rPr>
              <w:lang w:bidi="ar-EG"/>
            </w:rPr>
          </w:pPr>
        </w:p>
      </w:tc>
      <w:tc>
        <w:tcPr>
          <w:tcW w:w="278" w:type="pct"/>
          <w:vMerge/>
          <w:vAlign w:val="center"/>
        </w:tcPr>
        <w:p w14:paraId="1034386F" w14:textId="77777777" w:rsidR="006B714E" w:rsidRDefault="006B714E" w:rsidP="006B714E">
          <w:pPr>
            <w:spacing w:after="0"/>
            <w:jc w:val="center"/>
            <w:rPr>
              <w:lang w:bidi="ar-EG"/>
            </w:rPr>
          </w:pPr>
        </w:p>
      </w:tc>
      <w:tc>
        <w:tcPr>
          <w:tcW w:w="4076" w:type="pct"/>
          <w:gridSpan w:val="5"/>
          <w:vAlign w:val="center"/>
        </w:tcPr>
        <w:p w14:paraId="3E65B0B9" w14:textId="77777777" w:rsidR="006B714E" w:rsidRPr="000F15D5" w:rsidRDefault="006B714E" w:rsidP="006B714E">
          <w:pPr>
            <w:spacing w:after="0"/>
            <w:rPr>
              <w:rFonts w:asciiTheme="majorBidi" w:hAnsiTheme="majorBidi" w:cstheme="majorBidi"/>
              <w:color w:val="000000"/>
              <w:sz w:val="18"/>
              <w:szCs w:val="18"/>
              <w:shd w:val="clear" w:color="auto" w:fill="FFFFFF"/>
            </w:rPr>
          </w:pPr>
          <w:r w:rsidRPr="005C2948">
            <w:rPr>
              <w:rFonts w:asciiTheme="majorBidi" w:hAnsiTheme="majorBidi" w:cstheme="majorBidi"/>
              <w:b/>
              <w:bCs/>
              <w:color w:val="000000" w:themeColor="text1"/>
              <w:sz w:val="18"/>
              <w:szCs w:val="18"/>
              <w:shd w:val="clear" w:color="auto" w:fill="FFFFFF"/>
            </w:rPr>
            <w:t>Maat Training Center</w:t>
          </w:r>
          <w:r>
            <w:rPr>
              <w:rFonts w:asciiTheme="majorBidi" w:hAnsiTheme="majorBidi" w:cstheme="majorBidi"/>
              <w:color w:val="000000"/>
              <w:sz w:val="18"/>
              <w:szCs w:val="18"/>
              <w:shd w:val="clear" w:color="auto" w:fill="FFFFFF"/>
            </w:rPr>
            <w:t xml:space="preserve">: </w:t>
          </w:r>
          <w:r w:rsidRPr="000F15D5">
            <w:rPr>
              <w:rFonts w:asciiTheme="majorBidi" w:hAnsiTheme="majorBidi" w:cstheme="majorBidi"/>
              <w:color w:val="000000"/>
              <w:sz w:val="18"/>
              <w:szCs w:val="18"/>
              <w:shd w:val="clear" w:color="auto" w:fill="FFFFFF"/>
            </w:rPr>
            <w:t xml:space="preserve">380 Corniche El Nil St., </w:t>
          </w:r>
          <w:proofErr w:type="spellStart"/>
          <w:r w:rsidRPr="000F15D5">
            <w:rPr>
              <w:rFonts w:asciiTheme="majorBidi" w:hAnsiTheme="majorBidi" w:cstheme="majorBidi"/>
              <w:color w:val="000000"/>
              <w:sz w:val="18"/>
              <w:szCs w:val="18"/>
              <w:shd w:val="clear" w:color="auto" w:fill="FFFFFF"/>
            </w:rPr>
            <w:t>Gawharet</w:t>
          </w:r>
          <w:proofErr w:type="spellEnd"/>
          <w:r w:rsidRPr="000F15D5">
            <w:rPr>
              <w:rFonts w:asciiTheme="majorBidi" w:hAnsiTheme="majorBidi" w:cstheme="majorBidi"/>
              <w:color w:val="000000"/>
              <w:sz w:val="18"/>
              <w:szCs w:val="18"/>
              <w:shd w:val="clear" w:color="auto" w:fill="FFFFFF"/>
            </w:rPr>
            <w:t xml:space="preserve"> El </w:t>
          </w:r>
          <w:proofErr w:type="spellStart"/>
          <w:r w:rsidRPr="000F15D5">
            <w:rPr>
              <w:rFonts w:asciiTheme="majorBidi" w:hAnsiTheme="majorBidi" w:cstheme="majorBidi"/>
              <w:color w:val="000000"/>
              <w:sz w:val="18"/>
              <w:szCs w:val="18"/>
              <w:shd w:val="clear" w:color="auto" w:fill="FFFFFF"/>
            </w:rPr>
            <w:t>Maadi</w:t>
          </w:r>
          <w:proofErr w:type="spellEnd"/>
          <w:r w:rsidRPr="000F15D5">
            <w:rPr>
              <w:rFonts w:asciiTheme="majorBidi" w:hAnsiTheme="majorBidi" w:cstheme="majorBidi"/>
              <w:color w:val="000000"/>
              <w:sz w:val="18"/>
              <w:szCs w:val="18"/>
              <w:shd w:val="clear" w:color="auto" w:fill="FFFFFF"/>
            </w:rPr>
            <w:t xml:space="preserve"> Tower,38th Floor, Tower B, Cairo, Egypt</w:t>
          </w:r>
        </w:p>
      </w:tc>
    </w:tr>
    <w:tr w:rsidR="006B714E" w14:paraId="6C0E2377" w14:textId="77777777" w:rsidTr="0036671B">
      <w:trPr>
        <w:jc w:val="center"/>
      </w:trPr>
      <w:tc>
        <w:tcPr>
          <w:tcW w:w="646" w:type="pct"/>
          <w:vMerge/>
        </w:tcPr>
        <w:p w14:paraId="5EA77D91" w14:textId="77777777" w:rsidR="006B714E" w:rsidRDefault="006B714E" w:rsidP="006B714E">
          <w:pPr>
            <w:spacing w:after="0"/>
            <w:jc w:val="center"/>
            <w:rPr>
              <w:noProof/>
              <w:lang w:bidi="ar-EG"/>
            </w:rPr>
          </w:pPr>
        </w:p>
      </w:tc>
      <w:tc>
        <w:tcPr>
          <w:tcW w:w="278" w:type="pct"/>
          <w:vAlign w:val="center"/>
        </w:tcPr>
        <w:p w14:paraId="5A890083" w14:textId="77777777" w:rsidR="006B714E" w:rsidRDefault="006B714E" w:rsidP="006B714E">
          <w:pPr>
            <w:spacing w:after="0"/>
            <w:jc w:val="center"/>
            <w:rPr>
              <w:lang w:bidi="ar-EG"/>
            </w:rPr>
          </w:pPr>
          <w:r>
            <w:rPr>
              <w:noProof/>
              <w:lang w:bidi="ar-EG"/>
            </w:rPr>
            <w:drawing>
              <wp:inline distT="0" distB="0" distL="0" distR="0" wp14:anchorId="7CC9D454" wp14:editId="65E38E94">
                <wp:extent cx="178378" cy="180000"/>
                <wp:effectExtent l="0" t="0" r="0" b="0"/>
                <wp:docPr id="19" name="صورة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صورة 8"/>
                        <pic:cNvPicPr/>
                      </pic:nvPicPr>
                      <pic:blipFill>
                        <a:blip r:embed="rId3" cstate="print">
                          <a:extLst>
                            <a:ext uri="{28A0092B-C50C-407E-A947-70E740481C1C}">
                              <a14:useLocalDpi xmlns:a14="http://schemas.microsoft.com/office/drawing/2010/main" val="0"/>
                            </a:ext>
                          </a:extLst>
                        </a:blip>
                        <a:stretch>
                          <a:fillRect/>
                        </a:stretch>
                      </pic:blipFill>
                      <pic:spPr>
                        <a:xfrm>
                          <a:off x="0" y="0"/>
                          <a:ext cx="178378" cy="180000"/>
                        </a:xfrm>
                        <a:prstGeom prst="rect">
                          <a:avLst/>
                        </a:prstGeom>
                      </pic:spPr>
                    </pic:pic>
                  </a:graphicData>
                </a:graphic>
              </wp:inline>
            </w:drawing>
          </w:r>
        </w:p>
      </w:tc>
      <w:tc>
        <w:tcPr>
          <w:tcW w:w="626" w:type="pct"/>
          <w:vAlign w:val="center"/>
        </w:tcPr>
        <w:p w14:paraId="54E57D73" w14:textId="77777777" w:rsidR="006B714E" w:rsidRPr="000F15D5" w:rsidRDefault="006B714E" w:rsidP="006B714E">
          <w:pPr>
            <w:spacing w:after="0"/>
            <w:rPr>
              <w:sz w:val="18"/>
              <w:szCs w:val="18"/>
              <w:lang w:bidi="ar-EG"/>
            </w:rPr>
          </w:pPr>
          <w:r w:rsidRPr="000F15D5">
            <w:rPr>
              <w:rFonts w:ascii="Tahoma" w:hAnsi="Tahoma" w:cs="Tahoma"/>
              <w:color w:val="000000"/>
              <w:sz w:val="18"/>
              <w:szCs w:val="18"/>
              <w:shd w:val="clear" w:color="auto" w:fill="FFFFFF"/>
            </w:rPr>
            <w:t xml:space="preserve">490 El </w:t>
          </w:r>
          <w:proofErr w:type="spellStart"/>
          <w:r w:rsidRPr="000F15D5">
            <w:rPr>
              <w:rFonts w:ascii="Tahoma" w:hAnsi="Tahoma" w:cs="Tahoma"/>
              <w:color w:val="000000"/>
              <w:sz w:val="18"/>
              <w:szCs w:val="18"/>
              <w:shd w:val="clear" w:color="auto" w:fill="FFFFFF"/>
            </w:rPr>
            <w:t>Maadi</w:t>
          </w:r>
          <w:proofErr w:type="spellEnd"/>
          <w:r w:rsidRPr="000F15D5">
            <w:rPr>
              <w:sz w:val="18"/>
              <w:szCs w:val="18"/>
              <w:lang w:bidi="ar-EG"/>
            </w:rPr>
            <w:t xml:space="preserve"> </w:t>
          </w:r>
        </w:p>
      </w:tc>
      <w:tc>
        <w:tcPr>
          <w:tcW w:w="1152" w:type="pct"/>
          <w:gridSpan w:val="2"/>
          <w:vAlign w:val="center"/>
        </w:tcPr>
        <w:p w14:paraId="030A9925" w14:textId="77777777" w:rsidR="006B714E" w:rsidRPr="000F15D5" w:rsidRDefault="006B714E" w:rsidP="006B714E">
          <w:pPr>
            <w:spacing w:after="0"/>
            <w:rPr>
              <w:sz w:val="18"/>
              <w:szCs w:val="18"/>
              <w:lang w:bidi="ar-EG"/>
            </w:rPr>
          </w:pPr>
          <w:r w:rsidRPr="00A20672">
            <w:rPr>
              <w:b/>
              <w:bCs/>
              <w:noProof/>
              <w:sz w:val="18"/>
              <w:szCs w:val="18"/>
              <w:lang w:bidi="ar-EG"/>
            </w:rPr>
            <w:t>WWW</w:t>
          </w:r>
          <w:r>
            <w:rPr>
              <w:b/>
              <w:bCs/>
              <w:noProof/>
              <w:sz w:val="18"/>
              <w:szCs w:val="18"/>
              <w:lang w:bidi="ar-EG"/>
            </w:rPr>
            <w:t>.</w:t>
          </w:r>
          <w:r w:rsidRPr="0086433E">
            <w:rPr>
              <w:rFonts w:ascii="Times New Roman" w:eastAsia="Times New Roman" w:hAnsi="Times New Roman" w:cs="Times New Roman"/>
              <w:color w:val="000000"/>
              <w:sz w:val="20"/>
              <w:szCs w:val="20"/>
            </w:rPr>
            <w:t>maatpeace.org </w:t>
          </w:r>
        </w:p>
      </w:tc>
      <w:tc>
        <w:tcPr>
          <w:tcW w:w="202" w:type="pct"/>
          <w:vAlign w:val="center"/>
        </w:tcPr>
        <w:p w14:paraId="48A1D74A" w14:textId="77777777" w:rsidR="006B714E" w:rsidRPr="00A20672" w:rsidRDefault="006B714E" w:rsidP="006B714E">
          <w:pPr>
            <w:spacing w:after="0"/>
            <w:rPr>
              <w:b/>
              <w:bCs/>
              <w:sz w:val="18"/>
              <w:szCs w:val="18"/>
              <w:lang w:bidi="ar-EG"/>
            </w:rPr>
          </w:pPr>
          <w:r>
            <w:rPr>
              <w:b/>
              <w:bCs/>
              <w:noProof/>
              <w:sz w:val="18"/>
              <w:szCs w:val="18"/>
              <w:lang w:bidi="ar-EG"/>
            </w:rPr>
            <w:drawing>
              <wp:inline distT="0" distB="0" distL="0" distR="0" wp14:anchorId="65E1AB8A" wp14:editId="1D7EBCEE">
                <wp:extent cx="185455" cy="180000"/>
                <wp:effectExtent l="0" t="0" r="5080" b="0"/>
                <wp:docPr id="20" name="صورة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صورة 15"/>
                        <pic:cNvPicPr/>
                      </pic:nvPicPr>
                      <pic:blipFill>
                        <a:blip r:embed="rId4" cstate="print">
                          <a:extLst>
                            <a:ext uri="{28A0092B-C50C-407E-A947-70E740481C1C}">
                              <a14:useLocalDpi xmlns:a14="http://schemas.microsoft.com/office/drawing/2010/main" val="0"/>
                            </a:ext>
                          </a:extLst>
                        </a:blip>
                        <a:stretch>
                          <a:fillRect/>
                        </a:stretch>
                      </pic:blipFill>
                      <pic:spPr>
                        <a:xfrm>
                          <a:off x="0" y="0"/>
                          <a:ext cx="185455" cy="180000"/>
                        </a:xfrm>
                        <a:prstGeom prst="rect">
                          <a:avLst/>
                        </a:prstGeom>
                      </pic:spPr>
                    </pic:pic>
                  </a:graphicData>
                </a:graphic>
              </wp:inline>
            </w:drawing>
          </w:r>
        </w:p>
      </w:tc>
      <w:tc>
        <w:tcPr>
          <w:tcW w:w="2096" w:type="pct"/>
          <w:vAlign w:val="center"/>
        </w:tcPr>
        <w:p w14:paraId="03CD0A3B" w14:textId="77777777" w:rsidR="006B714E" w:rsidRPr="000F15D5" w:rsidRDefault="006B714E" w:rsidP="006B714E">
          <w:pPr>
            <w:spacing w:after="0"/>
            <w:rPr>
              <w:sz w:val="18"/>
              <w:szCs w:val="18"/>
              <w:lang w:bidi="ar-EG"/>
            </w:rPr>
          </w:pPr>
          <w:r w:rsidRPr="0086433E">
            <w:rPr>
              <w:rStyle w:val="apple-style-span"/>
              <w:color w:val="000000"/>
              <w:sz w:val="20"/>
              <w:szCs w:val="20"/>
            </w:rPr>
            <w:t>maat@maatpeace.org</w:t>
          </w:r>
        </w:p>
      </w:tc>
    </w:tr>
    <w:tr w:rsidR="006B714E" w14:paraId="74ABCEC7" w14:textId="77777777" w:rsidTr="0036671B">
      <w:trPr>
        <w:jc w:val="center"/>
      </w:trPr>
      <w:tc>
        <w:tcPr>
          <w:tcW w:w="646" w:type="pct"/>
          <w:vMerge/>
        </w:tcPr>
        <w:p w14:paraId="7573889C" w14:textId="77777777" w:rsidR="006B714E" w:rsidRDefault="006B714E" w:rsidP="006B714E">
          <w:pPr>
            <w:spacing w:after="0"/>
            <w:jc w:val="center"/>
            <w:rPr>
              <w:noProof/>
              <w:lang w:bidi="ar-EG"/>
            </w:rPr>
          </w:pPr>
        </w:p>
      </w:tc>
      <w:tc>
        <w:tcPr>
          <w:tcW w:w="278" w:type="pct"/>
          <w:vAlign w:val="center"/>
        </w:tcPr>
        <w:p w14:paraId="6C4CB697" w14:textId="77777777" w:rsidR="006B714E" w:rsidRDefault="006B714E" w:rsidP="006B714E">
          <w:pPr>
            <w:spacing w:after="0"/>
            <w:jc w:val="center"/>
            <w:rPr>
              <w:noProof/>
              <w:lang w:bidi="ar-EG"/>
            </w:rPr>
          </w:pPr>
          <w:r>
            <w:rPr>
              <w:noProof/>
              <w:lang w:bidi="ar-EG"/>
            </w:rPr>
            <w:drawing>
              <wp:inline distT="0" distB="0" distL="0" distR="0" wp14:anchorId="2222AA3D" wp14:editId="26E9AD58">
                <wp:extent cx="178378" cy="180000"/>
                <wp:effectExtent l="0" t="0" r="0" b="0"/>
                <wp:docPr id="21" name="صورة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صورة 9"/>
                        <pic:cNvPicPr/>
                      </pic:nvPicPr>
                      <pic:blipFill>
                        <a:blip r:embed="rId5" cstate="print">
                          <a:extLst>
                            <a:ext uri="{28A0092B-C50C-407E-A947-70E740481C1C}">
                              <a14:useLocalDpi xmlns:a14="http://schemas.microsoft.com/office/drawing/2010/main" val="0"/>
                            </a:ext>
                          </a:extLst>
                        </a:blip>
                        <a:stretch>
                          <a:fillRect/>
                        </a:stretch>
                      </pic:blipFill>
                      <pic:spPr>
                        <a:xfrm>
                          <a:off x="0" y="0"/>
                          <a:ext cx="178378" cy="180000"/>
                        </a:xfrm>
                        <a:prstGeom prst="rect">
                          <a:avLst/>
                        </a:prstGeom>
                      </pic:spPr>
                    </pic:pic>
                  </a:graphicData>
                </a:graphic>
              </wp:inline>
            </w:drawing>
          </w:r>
        </w:p>
      </w:tc>
      <w:tc>
        <w:tcPr>
          <w:tcW w:w="889" w:type="pct"/>
          <w:gridSpan w:val="2"/>
          <w:vAlign w:val="center"/>
        </w:tcPr>
        <w:p w14:paraId="5605AAAD" w14:textId="77777777" w:rsidR="006B714E" w:rsidRPr="00DE0507" w:rsidRDefault="006B714E" w:rsidP="006B714E">
          <w:pPr>
            <w:spacing w:after="0"/>
            <w:rPr>
              <w:rFonts w:ascii="Tahoma" w:hAnsi="Tahoma" w:cs="Tahoma"/>
              <w:color w:val="000000"/>
              <w:sz w:val="18"/>
              <w:szCs w:val="18"/>
              <w:shd w:val="clear" w:color="auto" w:fill="FFFFFF"/>
            </w:rPr>
          </w:pPr>
          <w:r w:rsidRPr="00DE0507">
            <w:rPr>
              <w:rStyle w:val="apple-style-span"/>
              <w:color w:val="000000"/>
              <w:sz w:val="18"/>
              <w:szCs w:val="18"/>
            </w:rPr>
            <w:t xml:space="preserve">00(20) (2) </w:t>
          </w:r>
          <w:r w:rsidRPr="00DE0507">
            <w:rPr>
              <w:rStyle w:val="apple-style-span"/>
              <w:b/>
              <w:bCs/>
              <w:color w:val="000000"/>
              <w:sz w:val="18"/>
              <w:szCs w:val="18"/>
            </w:rPr>
            <w:t>25266026</w:t>
          </w:r>
        </w:p>
      </w:tc>
      <w:tc>
        <w:tcPr>
          <w:tcW w:w="889" w:type="pct"/>
          <w:vAlign w:val="center"/>
        </w:tcPr>
        <w:p w14:paraId="32719760" w14:textId="77777777" w:rsidR="006B714E" w:rsidRPr="00DE0507" w:rsidRDefault="006B714E" w:rsidP="006B714E">
          <w:pPr>
            <w:spacing w:after="0"/>
            <w:rPr>
              <w:noProof/>
              <w:sz w:val="18"/>
              <w:szCs w:val="18"/>
              <w:lang w:bidi="ar-EG"/>
            </w:rPr>
          </w:pPr>
          <w:r w:rsidRPr="00DE0507">
            <w:rPr>
              <w:rStyle w:val="apple-style-span"/>
              <w:color w:val="000000"/>
              <w:sz w:val="18"/>
              <w:szCs w:val="18"/>
            </w:rPr>
            <w:t xml:space="preserve">00(20) (2) </w:t>
          </w:r>
          <w:r w:rsidRPr="00DE0507">
            <w:rPr>
              <w:rStyle w:val="apple-style-span"/>
              <w:b/>
              <w:bCs/>
              <w:color w:val="000000"/>
              <w:sz w:val="18"/>
              <w:szCs w:val="18"/>
            </w:rPr>
            <w:t>25266019</w:t>
          </w:r>
        </w:p>
      </w:tc>
      <w:tc>
        <w:tcPr>
          <w:tcW w:w="202" w:type="pct"/>
          <w:vAlign w:val="center"/>
        </w:tcPr>
        <w:p w14:paraId="4AC90043" w14:textId="77777777" w:rsidR="006B714E" w:rsidRDefault="006B714E" w:rsidP="006B714E">
          <w:pPr>
            <w:spacing w:after="0"/>
            <w:rPr>
              <w:b/>
              <w:bCs/>
              <w:noProof/>
              <w:sz w:val="18"/>
              <w:szCs w:val="18"/>
              <w:lang w:bidi="ar-EG"/>
            </w:rPr>
          </w:pPr>
          <w:r w:rsidRPr="005C2948">
            <w:rPr>
              <w:rFonts w:asciiTheme="majorBidi" w:hAnsiTheme="majorBidi" w:cstheme="majorBidi"/>
              <w:b/>
              <w:bCs/>
              <w:noProof/>
              <w:color w:val="000000"/>
              <w:sz w:val="18"/>
              <w:szCs w:val="18"/>
              <w:shd w:val="clear" w:color="auto" w:fill="FFFFFF"/>
            </w:rPr>
            <w:drawing>
              <wp:inline distT="0" distB="0" distL="0" distR="0" wp14:anchorId="6DABD1DF" wp14:editId="739F4E19">
                <wp:extent cx="100547" cy="180000"/>
                <wp:effectExtent l="0" t="0" r="0" b="0"/>
                <wp:docPr id="22" name="صورة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صورة 16"/>
                        <pic:cNvPicPr/>
                      </pic:nvPicPr>
                      <pic:blipFill>
                        <a:blip r:embed="rId6" cstate="print">
                          <a:extLst>
                            <a:ext uri="{28A0092B-C50C-407E-A947-70E740481C1C}">
                              <a14:useLocalDpi xmlns:a14="http://schemas.microsoft.com/office/drawing/2010/main" val="0"/>
                            </a:ext>
                          </a:extLst>
                        </a:blip>
                        <a:stretch>
                          <a:fillRect/>
                        </a:stretch>
                      </pic:blipFill>
                      <pic:spPr>
                        <a:xfrm>
                          <a:off x="0" y="0"/>
                          <a:ext cx="100547" cy="180000"/>
                        </a:xfrm>
                        <a:prstGeom prst="rect">
                          <a:avLst/>
                        </a:prstGeom>
                      </pic:spPr>
                    </pic:pic>
                  </a:graphicData>
                </a:graphic>
              </wp:inline>
            </w:drawing>
          </w:r>
        </w:p>
      </w:tc>
      <w:tc>
        <w:tcPr>
          <w:tcW w:w="2096" w:type="pct"/>
          <w:vAlign w:val="center"/>
        </w:tcPr>
        <w:p w14:paraId="1C1BE1A2" w14:textId="77777777" w:rsidR="006B714E" w:rsidRPr="0086433E" w:rsidRDefault="006B714E" w:rsidP="006B714E">
          <w:pPr>
            <w:spacing w:after="0"/>
            <w:rPr>
              <w:rStyle w:val="apple-style-span"/>
              <w:color w:val="000000"/>
              <w:sz w:val="20"/>
              <w:szCs w:val="20"/>
            </w:rPr>
          </w:pPr>
          <w:r w:rsidRPr="0086433E">
            <w:rPr>
              <w:rStyle w:val="apple-style-span"/>
              <w:b/>
              <w:bCs/>
              <w:color w:val="000000" w:themeColor="text1"/>
              <w:sz w:val="18"/>
              <w:szCs w:val="18"/>
            </w:rPr>
            <w:t>+201226521170</w:t>
          </w:r>
        </w:p>
      </w:tc>
    </w:tr>
  </w:tbl>
  <w:p w14:paraId="7E289AB4" w14:textId="77777777" w:rsidR="006B714E" w:rsidRPr="00DE0507" w:rsidRDefault="006B714E" w:rsidP="006B714E">
    <w:pPr>
      <w:pStyle w:val="Footer"/>
      <w:rPr>
        <w:sz w:val="2"/>
        <w:szCs w:val="2"/>
      </w:rPr>
    </w:pPr>
    <w:r>
      <w:rPr>
        <w:noProof/>
      </w:rPr>
      <w:drawing>
        <wp:anchor distT="0" distB="0" distL="114300" distR="114300" simplePos="0" relativeHeight="251659264" behindDoc="0" locked="0" layoutInCell="1" allowOverlap="1" wp14:anchorId="4183F91D" wp14:editId="7EF893E4">
          <wp:simplePos x="0" y="0"/>
          <wp:positionH relativeFrom="page">
            <wp:posOffset>60896</wp:posOffset>
          </wp:positionH>
          <wp:positionV relativeFrom="paragraph">
            <wp:posOffset>-1053465</wp:posOffset>
          </wp:positionV>
          <wp:extent cx="7726693" cy="185531"/>
          <wp:effectExtent l="0" t="0" r="0" b="5080"/>
          <wp:wrapNone/>
          <wp:docPr id="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paer blank wz water mark final.jpg"/>
                  <pic:cNvPicPr/>
                </pic:nvPicPr>
                <pic:blipFill rotWithShape="1">
                  <a:blip r:embed="rId7" cstate="print">
                    <a:extLst>
                      <a:ext uri="{28A0092B-C50C-407E-A947-70E740481C1C}">
                        <a14:useLocalDpi xmlns:a14="http://schemas.microsoft.com/office/drawing/2010/main" val="0"/>
                      </a:ext>
                    </a:extLst>
                  </a:blip>
                  <a:srcRect l="3247" t="96152" r="-3247" b="2006"/>
                  <a:stretch/>
                </pic:blipFill>
                <pic:spPr bwMode="auto">
                  <a:xfrm>
                    <a:off x="0" y="0"/>
                    <a:ext cx="7726693" cy="185531"/>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2EBFE2" w14:textId="77777777" w:rsidR="00160F24" w:rsidRDefault="00160F24" w:rsidP="00CF1B4C">
      <w:pPr>
        <w:spacing w:after="0" w:line="240" w:lineRule="auto"/>
      </w:pPr>
      <w:r>
        <w:separator/>
      </w:r>
    </w:p>
  </w:footnote>
  <w:footnote w:type="continuationSeparator" w:id="0">
    <w:p w14:paraId="0B33A47A" w14:textId="77777777" w:rsidR="00160F24" w:rsidRDefault="00160F24" w:rsidP="00CF1B4C">
      <w:pPr>
        <w:spacing w:after="0" w:line="240" w:lineRule="auto"/>
      </w:pPr>
      <w:r>
        <w:continuationSeparator/>
      </w:r>
    </w:p>
  </w:footnote>
  <w:footnote w:id="1">
    <w:p w14:paraId="24379782" w14:textId="77777777" w:rsidR="00160F24" w:rsidRDefault="00160F24">
      <w:pPr>
        <w:spacing w:line="240" w:lineRule="auto"/>
        <w:rPr>
          <w:sz w:val="20"/>
          <w:szCs w:val="20"/>
        </w:rPr>
      </w:pPr>
      <w:r>
        <w:rPr>
          <w:vertAlign w:val="superscript"/>
        </w:rPr>
        <w:footnoteRef/>
      </w:r>
      <w:r>
        <w:rPr>
          <w:sz w:val="20"/>
          <w:szCs w:val="20"/>
        </w:rPr>
        <w:t xml:space="preserve"> </w:t>
      </w:r>
      <w:r>
        <w:rPr>
          <w:rFonts w:ascii="Times New Roman" w:eastAsia="Times New Roman" w:hAnsi="Times New Roman" w:cs="Times New Roman"/>
          <w:sz w:val="20"/>
          <w:szCs w:val="20"/>
        </w:rPr>
        <w:t xml:space="preserve"> RSF Staff. “Massive wave of arrests in Somaliland: 14 journalists behind bars.” RSF, 14 April 2022, </w:t>
      </w:r>
      <w:hyperlink r:id="rId1">
        <w:r>
          <w:rPr>
            <w:rFonts w:ascii="Times New Roman" w:eastAsia="Times New Roman" w:hAnsi="Times New Roman" w:cs="Times New Roman"/>
            <w:color w:val="1155CC"/>
            <w:sz w:val="20"/>
            <w:szCs w:val="20"/>
            <w:u w:val="single"/>
          </w:rPr>
          <w:t>https://bit.ly/3IKM8pr</w:t>
        </w:r>
      </w:hyperlink>
      <w:r>
        <w:rPr>
          <w:rFonts w:ascii="Times New Roman" w:eastAsia="Times New Roman" w:hAnsi="Times New Roman" w:cs="Times New Roman"/>
          <w:sz w:val="20"/>
          <w:szCs w:val="20"/>
        </w:rPr>
        <w:t>.</w:t>
      </w:r>
    </w:p>
  </w:footnote>
  <w:footnote w:id="2">
    <w:p w14:paraId="03BC1C70" w14:textId="77777777" w:rsidR="00160F24" w:rsidRDefault="00160F24">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Ibid.</w:t>
      </w:r>
    </w:p>
  </w:footnote>
  <w:footnote w:id="3">
    <w:p w14:paraId="09B177DF" w14:textId="37C4051B" w:rsidR="00160F24" w:rsidRPr="00160F24" w:rsidRDefault="00160F24" w:rsidP="00160F24">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Yusuf, Mohammed. “In Somalia, Attacks on Media Workers Rising.” VOA News, 13 February 2020, </w:t>
      </w:r>
      <w:hyperlink r:id="rId2">
        <w:r>
          <w:rPr>
            <w:rFonts w:ascii="Times New Roman" w:eastAsia="Times New Roman" w:hAnsi="Times New Roman" w:cs="Times New Roman"/>
            <w:color w:val="1155CC"/>
            <w:sz w:val="20"/>
            <w:szCs w:val="20"/>
            <w:u w:val="single"/>
          </w:rPr>
          <w:t>https://bit.ly/43vhEzN</w:t>
        </w:r>
      </w:hyperlink>
      <w:r>
        <w:rPr>
          <w:rFonts w:ascii="Times New Roman" w:eastAsia="Times New Roman" w:hAnsi="Times New Roman" w:cs="Times New Roman"/>
          <w:sz w:val="20"/>
          <w:szCs w:val="20"/>
        </w:rPr>
        <w:t>.</w:t>
      </w:r>
    </w:p>
  </w:footnote>
  <w:footnote w:id="4">
    <w:p w14:paraId="78505ECE" w14:textId="77777777" w:rsidR="00160F24" w:rsidRDefault="00160F24">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RSF Staff. “Massive wave of arrests in Somaliland: 14 journalists behind bars.” RSF, 14 April 2022, </w:t>
      </w:r>
      <w:hyperlink r:id="rId3">
        <w:r>
          <w:rPr>
            <w:rFonts w:ascii="Times New Roman" w:eastAsia="Times New Roman" w:hAnsi="Times New Roman" w:cs="Times New Roman"/>
            <w:color w:val="1155CC"/>
            <w:sz w:val="20"/>
            <w:szCs w:val="20"/>
            <w:u w:val="single"/>
          </w:rPr>
          <w:t>https://bit.ly/3IKM8pr</w:t>
        </w:r>
      </w:hyperlink>
      <w:r>
        <w:rPr>
          <w:rFonts w:ascii="Times New Roman" w:eastAsia="Times New Roman" w:hAnsi="Times New Roman" w:cs="Times New Roman"/>
          <w:sz w:val="20"/>
          <w:szCs w:val="20"/>
        </w:rPr>
        <w:t>.</w:t>
      </w:r>
    </w:p>
  </w:footnote>
  <w:footnote w:id="5">
    <w:p w14:paraId="3E51F8E6" w14:textId="77777777" w:rsidR="00160F24" w:rsidRDefault="00160F24">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Ibid.</w:t>
      </w:r>
    </w:p>
  </w:footnote>
  <w:footnote w:id="6">
    <w:p w14:paraId="69C67754" w14:textId="77777777" w:rsidR="00160F24" w:rsidRDefault="00160F24">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Ibid.</w:t>
      </w:r>
    </w:p>
  </w:footnote>
  <w:footnote w:id="7">
    <w:p w14:paraId="7DDCC14E" w14:textId="77777777" w:rsidR="00160F24" w:rsidRDefault="00160F24">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Ibid.</w:t>
      </w:r>
    </w:p>
  </w:footnote>
  <w:footnote w:id="8">
    <w:p w14:paraId="18F0CDD7" w14:textId="77777777" w:rsidR="00160F24" w:rsidRDefault="00160F24">
      <w:pPr>
        <w:spacing w:line="240" w:lineRule="auto"/>
        <w:rPr>
          <w:sz w:val="20"/>
          <w:szCs w:val="20"/>
        </w:rPr>
      </w:pPr>
      <w:r>
        <w:rPr>
          <w:vertAlign w:val="superscript"/>
        </w:rPr>
        <w:footnoteRef/>
      </w:r>
      <w:r>
        <w:rPr>
          <w:rFonts w:ascii="Times New Roman" w:eastAsia="Times New Roman" w:hAnsi="Times New Roman" w:cs="Times New Roman"/>
          <w:sz w:val="20"/>
          <w:szCs w:val="20"/>
        </w:rPr>
        <w:t xml:space="preserve"> </w:t>
      </w:r>
      <w:proofErr w:type="spellStart"/>
      <w:r>
        <w:rPr>
          <w:rFonts w:ascii="Times New Roman" w:eastAsia="Times New Roman" w:hAnsi="Times New Roman" w:cs="Times New Roman"/>
          <w:sz w:val="20"/>
          <w:szCs w:val="20"/>
        </w:rPr>
        <w:t>Garowe</w:t>
      </w:r>
      <w:proofErr w:type="spellEnd"/>
      <w:r>
        <w:rPr>
          <w:rFonts w:ascii="Times New Roman" w:eastAsia="Times New Roman" w:hAnsi="Times New Roman" w:cs="Times New Roman"/>
          <w:sz w:val="20"/>
          <w:szCs w:val="20"/>
        </w:rPr>
        <w:t xml:space="preserve"> Online Staff. “Somaliland on spot over detention of journalists.” </w:t>
      </w:r>
      <w:proofErr w:type="spellStart"/>
      <w:r>
        <w:rPr>
          <w:rFonts w:ascii="Times New Roman" w:eastAsia="Times New Roman" w:hAnsi="Times New Roman" w:cs="Times New Roman"/>
          <w:sz w:val="20"/>
          <w:szCs w:val="20"/>
        </w:rPr>
        <w:t>Garowe</w:t>
      </w:r>
      <w:proofErr w:type="spellEnd"/>
      <w:r>
        <w:rPr>
          <w:rFonts w:ascii="Times New Roman" w:eastAsia="Times New Roman" w:hAnsi="Times New Roman" w:cs="Times New Roman"/>
          <w:sz w:val="20"/>
          <w:szCs w:val="20"/>
        </w:rPr>
        <w:t xml:space="preserve"> Online, 21 March 2022, </w:t>
      </w:r>
      <w:hyperlink r:id="rId4">
        <w:r>
          <w:rPr>
            <w:rFonts w:ascii="Times New Roman" w:eastAsia="Times New Roman" w:hAnsi="Times New Roman" w:cs="Times New Roman"/>
            <w:sz w:val="20"/>
            <w:szCs w:val="20"/>
          </w:rPr>
          <w:t>https://bit.ly/45BuiyX</w:t>
        </w:r>
      </w:hyperlink>
      <w:r>
        <w:rPr>
          <w:rFonts w:ascii="Times New Roman" w:eastAsia="Times New Roman" w:hAnsi="Times New Roman" w:cs="Times New Roman"/>
          <w:sz w:val="20"/>
          <w:szCs w:val="20"/>
        </w:rPr>
        <w:t>.</w:t>
      </w:r>
    </w:p>
  </w:footnote>
  <w:footnote w:id="9">
    <w:p w14:paraId="6915785C" w14:textId="77777777" w:rsidR="00160F24" w:rsidRDefault="00160F24">
      <w:pPr>
        <w:spacing w:line="240" w:lineRule="auto"/>
        <w:rPr>
          <w:sz w:val="20"/>
          <w:szCs w:val="20"/>
        </w:rPr>
      </w:pPr>
      <w:r>
        <w:rPr>
          <w:vertAlign w:val="superscript"/>
        </w:rPr>
        <w:footnoteRef/>
      </w:r>
      <w:r>
        <w:rPr>
          <w:rFonts w:ascii="Times New Roman" w:eastAsia="Times New Roman" w:hAnsi="Times New Roman" w:cs="Times New Roman"/>
          <w:sz w:val="20"/>
          <w:szCs w:val="20"/>
        </w:rPr>
        <w:t xml:space="preserve"> Ibid.</w:t>
      </w:r>
    </w:p>
  </w:footnote>
  <w:footnote w:id="10">
    <w:p w14:paraId="77B757A8" w14:textId="77777777" w:rsidR="00160F24" w:rsidRDefault="00160F24">
      <w:pPr>
        <w:spacing w:line="240" w:lineRule="auto"/>
        <w:rPr>
          <w:sz w:val="20"/>
          <w:szCs w:val="20"/>
        </w:rPr>
      </w:pPr>
      <w:r>
        <w:rPr>
          <w:vertAlign w:val="superscript"/>
        </w:rPr>
        <w:footnoteRef/>
      </w:r>
      <w:r>
        <w:rPr>
          <w:rFonts w:ascii="Times New Roman" w:eastAsia="Times New Roman" w:hAnsi="Times New Roman" w:cs="Times New Roman"/>
          <w:sz w:val="20"/>
          <w:szCs w:val="20"/>
        </w:rPr>
        <w:t xml:space="preserve"> Ibid.</w:t>
      </w:r>
    </w:p>
  </w:footnote>
  <w:footnote w:id="11">
    <w:p w14:paraId="4FAAB9FF" w14:textId="77777777" w:rsidR="00160F24" w:rsidRDefault="00160F24">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Ibid.</w:t>
      </w:r>
    </w:p>
  </w:footnote>
  <w:footnote w:id="12">
    <w:p w14:paraId="63AE501D" w14:textId="77777777" w:rsidR="00160F24" w:rsidRDefault="00160F24">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Somaliland Standard Staff. “Arbitrary Detention and Arrest of Opposition Leaders and Journalists.” Somaliland Standard, 26 September 2021, </w:t>
      </w:r>
      <w:hyperlink r:id="rId5">
        <w:r>
          <w:rPr>
            <w:rFonts w:ascii="Times New Roman" w:eastAsia="Times New Roman" w:hAnsi="Times New Roman" w:cs="Times New Roman"/>
            <w:color w:val="1155CC"/>
            <w:sz w:val="20"/>
            <w:szCs w:val="20"/>
            <w:u w:val="single"/>
          </w:rPr>
          <w:t>https://bit.ly/43vBdrP</w:t>
        </w:r>
      </w:hyperlink>
      <w:r>
        <w:rPr>
          <w:rFonts w:ascii="Times New Roman" w:eastAsia="Times New Roman" w:hAnsi="Times New Roman" w:cs="Times New Roman"/>
          <w:sz w:val="20"/>
          <w:szCs w:val="20"/>
        </w:rPr>
        <w:t>.</w:t>
      </w:r>
    </w:p>
  </w:footnote>
  <w:footnote w:id="13">
    <w:p w14:paraId="314458A1" w14:textId="77777777" w:rsidR="00160F24" w:rsidRDefault="00160F24">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Ibid.</w:t>
      </w:r>
    </w:p>
  </w:footnote>
  <w:footnote w:id="14">
    <w:p w14:paraId="2608E824" w14:textId="77777777" w:rsidR="00160F24" w:rsidRDefault="00160F24">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Ibid.</w:t>
      </w:r>
    </w:p>
  </w:footnote>
  <w:footnote w:id="15">
    <w:p w14:paraId="3EBE63C7" w14:textId="77777777" w:rsidR="00160F24" w:rsidRDefault="00160F24">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Ibid.</w:t>
      </w:r>
    </w:p>
  </w:footnote>
  <w:footnote w:id="16">
    <w:p w14:paraId="290693B3" w14:textId="77777777" w:rsidR="00160F24" w:rsidRDefault="00160F24">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w:t>
      </w:r>
      <w:proofErr w:type="spellStart"/>
      <w:r>
        <w:rPr>
          <w:rFonts w:ascii="Times New Roman" w:eastAsia="Times New Roman" w:hAnsi="Times New Roman" w:cs="Times New Roman"/>
          <w:sz w:val="20"/>
          <w:szCs w:val="20"/>
        </w:rPr>
        <w:t>Africanews</w:t>
      </w:r>
      <w:proofErr w:type="spellEnd"/>
      <w:r>
        <w:rPr>
          <w:rFonts w:ascii="Times New Roman" w:eastAsia="Times New Roman" w:hAnsi="Times New Roman" w:cs="Times New Roman"/>
          <w:sz w:val="20"/>
          <w:szCs w:val="20"/>
        </w:rPr>
        <w:t xml:space="preserve"> Staff. “Somaliland authorities arrest demonstrators, journalists covering protest.” </w:t>
      </w:r>
      <w:proofErr w:type="spellStart"/>
      <w:r>
        <w:rPr>
          <w:rFonts w:ascii="Times New Roman" w:eastAsia="Times New Roman" w:hAnsi="Times New Roman" w:cs="Times New Roman"/>
          <w:sz w:val="20"/>
          <w:szCs w:val="20"/>
        </w:rPr>
        <w:t>Africanews</w:t>
      </w:r>
      <w:proofErr w:type="spellEnd"/>
      <w:r>
        <w:rPr>
          <w:rFonts w:ascii="Times New Roman" w:eastAsia="Times New Roman" w:hAnsi="Times New Roman" w:cs="Times New Roman"/>
          <w:sz w:val="20"/>
          <w:szCs w:val="20"/>
        </w:rPr>
        <w:t xml:space="preserve">, 29 May 2018, </w:t>
      </w:r>
      <w:hyperlink r:id="rId6">
        <w:r>
          <w:rPr>
            <w:rFonts w:ascii="Times New Roman" w:eastAsia="Times New Roman" w:hAnsi="Times New Roman" w:cs="Times New Roman"/>
            <w:color w:val="1155CC"/>
            <w:sz w:val="20"/>
            <w:szCs w:val="20"/>
            <w:u w:val="single"/>
          </w:rPr>
          <w:t>https://bit.ly/42ehyf1</w:t>
        </w:r>
      </w:hyperlink>
      <w:r>
        <w:rPr>
          <w:rFonts w:ascii="Times New Roman" w:eastAsia="Times New Roman" w:hAnsi="Times New Roman" w:cs="Times New Roman"/>
          <w:sz w:val="20"/>
          <w:szCs w:val="20"/>
        </w:rPr>
        <w:t>.</w:t>
      </w:r>
    </w:p>
  </w:footnote>
  <w:footnote w:id="17">
    <w:p w14:paraId="7C5CFBA9" w14:textId="77777777" w:rsidR="00160F24" w:rsidRDefault="00160F24">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Ibid.</w:t>
      </w:r>
    </w:p>
  </w:footnote>
  <w:footnote w:id="18">
    <w:p w14:paraId="162F8718" w14:textId="77777777" w:rsidR="00160F24" w:rsidRDefault="00160F24">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Ibid.</w:t>
      </w:r>
    </w:p>
  </w:footnote>
  <w:footnote w:id="19">
    <w:p w14:paraId="385E7192" w14:textId="77777777" w:rsidR="00160F24" w:rsidRDefault="00160F24">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w:t>
      </w:r>
      <w:proofErr w:type="spellStart"/>
      <w:r>
        <w:rPr>
          <w:rFonts w:ascii="Times New Roman" w:eastAsia="Times New Roman" w:hAnsi="Times New Roman" w:cs="Times New Roman"/>
          <w:sz w:val="20"/>
          <w:szCs w:val="20"/>
        </w:rPr>
        <w:t>Garowe</w:t>
      </w:r>
      <w:proofErr w:type="spellEnd"/>
      <w:r>
        <w:rPr>
          <w:rFonts w:ascii="Times New Roman" w:eastAsia="Times New Roman" w:hAnsi="Times New Roman" w:cs="Times New Roman"/>
          <w:sz w:val="20"/>
          <w:szCs w:val="20"/>
        </w:rPr>
        <w:t xml:space="preserve"> Online Staff. “Somalia: Two hurt in rally against Somaliland in Las Anod.” </w:t>
      </w:r>
      <w:proofErr w:type="spellStart"/>
      <w:r>
        <w:rPr>
          <w:rFonts w:ascii="Times New Roman" w:eastAsia="Times New Roman" w:hAnsi="Times New Roman" w:cs="Times New Roman"/>
          <w:sz w:val="20"/>
          <w:szCs w:val="20"/>
        </w:rPr>
        <w:t>Garowe</w:t>
      </w:r>
      <w:proofErr w:type="spellEnd"/>
      <w:r>
        <w:rPr>
          <w:rFonts w:ascii="Times New Roman" w:eastAsia="Times New Roman" w:hAnsi="Times New Roman" w:cs="Times New Roman"/>
          <w:sz w:val="20"/>
          <w:szCs w:val="20"/>
        </w:rPr>
        <w:t xml:space="preserve"> Online, 15 June 2018, </w:t>
      </w:r>
      <w:hyperlink r:id="rId7">
        <w:r>
          <w:rPr>
            <w:rFonts w:ascii="Times New Roman" w:eastAsia="Times New Roman" w:hAnsi="Times New Roman" w:cs="Times New Roman"/>
            <w:color w:val="1155CC"/>
            <w:sz w:val="20"/>
            <w:szCs w:val="20"/>
            <w:u w:val="single"/>
          </w:rPr>
          <w:t>https://bit.ly/3N1Bddy</w:t>
        </w:r>
      </w:hyperlink>
      <w:r>
        <w:rPr>
          <w:rFonts w:ascii="Times New Roman" w:eastAsia="Times New Roman" w:hAnsi="Times New Roman" w:cs="Times New Roman"/>
          <w:sz w:val="20"/>
          <w:szCs w:val="20"/>
        </w:rPr>
        <w:t>.</w:t>
      </w:r>
    </w:p>
  </w:footnote>
  <w:footnote w:id="20">
    <w:p w14:paraId="1A37BD51" w14:textId="77777777" w:rsidR="00160F24" w:rsidRDefault="00160F24">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Ibid.</w:t>
      </w:r>
    </w:p>
  </w:footnote>
  <w:footnote w:id="21">
    <w:p w14:paraId="676686A5" w14:textId="77777777" w:rsidR="00160F24" w:rsidRDefault="00160F24">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Ibid.</w:t>
      </w:r>
    </w:p>
  </w:footnote>
  <w:footnote w:id="22">
    <w:p w14:paraId="634846F3" w14:textId="77777777" w:rsidR="00160F24" w:rsidRDefault="00160F24">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w:t>
      </w:r>
      <w:proofErr w:type="spellStart"/>
      <w:r>
        <w:rPr>
          <w:rFonts w:ascii="Times New Roman" w:eastAsia="Times New Roman" w:hAnsi="Times New Roman" w:cs="Times New Roman"/>
          <w:sz w:val="20"/>
          <w:szCs w:val="20"/>
        </w:rPr>
        <w:t>Africanews</w:t>
      </w:r>
      <w:proofErr w:type="spellEnd"/>
      <w:r>
        <w:rPr>
          <w:rFonts w:ascii="Times New Roman" w:eastAsia="Times New Roman" w:hAnsi="Times New Roman" w:cs="Times New Roman"/>
          <w:sz w:val="20"/>
          <w:szCs w:val="20"/>
        </w:rPr>
        <w:t xml:space="preserve"> staff. “‘Heavy’ gunfire breaks out on Somalia protesters, calm returns.” </w:t>
      </w:r>
      <w:proofErr w:type="spellStart"/>
      <w:r>
        <w:rPr>
          <w:rFonts w:ascii="Times New Roman" w:eastAsia="Times New Roman" w:hAnsi="Times New Roman" w:cs="Times New Roman"/>
          <w:sz w:val="20"/>
          <w:szCs w:val="20"/>
        </w:rPr>
        <w:t>Africanews</w:t>
      </w:r>
      <w:proofErr w:type="spellEnd"/>
      <w:r>
        <w:rPr>
          <w:rFonts w:ascii="Times New Roman" w:eastAsia="Times New Roman" w:hAnsi="Times New Roman" w:cs="Times New Roman"/>
          <w:sz w:val="20"/>
          <w:szCs w:val="20"/>
        </w:rPr>
        <w:t xml:space="preserve">, 19 February 2021, </w:t>
      </w:r>
      <w:hyperlink r:id="rId8">
        <w:r>
          <w:rPr>
            <w:rFonts w:ascii="Times New Roman" w:eastAsia="Times New Roman" w:hAnsi="Times New Roman" w:cs="Times New Roman"/>
            <w:color w:val="1155CC"/>
            <w:sz w:val="20"/>
            <w:szCs w:val="20"/>
            <w:u w:val="single"/>
          </w:rPr>
          <w:t>https://bit.ly/3N1vODm</w:t>
        </w:r>
      </w:hyperlink>
      <w:r>
        <w:rPr>
          <w:rFonts w:ascii="Times New Roman" w:eastAsia="Times New Roman" w:hAnsi="Times New Roman" w:cs="Times New Roman"/>
          <w:sz w:val="20"/>
          <w:szCs w:val="20"/>
        </w:rPr>
        <w:t>.</w:t>
      </w:r>
    </w:p>
  </w:footnote>
  <w:footnote w:id="23">
    <w:p w14:paraId="66D6BE67" w14:textId="77777777" w:rsidR="00160F24" w:rsidRDefault="00160F24">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Ibid.</w:t>
      </w:r>
    </w:p>
  </w:footnote>
  <w:footnote w:id="24">
    <w:p w14:paraId="5753655C" w14:textId="77777777" w:rsidR="00160F24" w:rsidRDefault="00160F24">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Ibid.</w:t>
      </w:r>
    </w:p>
  </w:footnote>
  <w:footnote w:id="25">
    <w:p w14:paraId="35646280" w14:textId="77777777" w:rsidR="00160F24" w:rsidRDefault="00160F24">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Anonymous. “Somalia’s Cheetah special forces torture some Journalists in Mogadishu.” </w:t>
      </w:r>
      <w:proofErr w:type="spellStart"/>
      <w:r>
        <w:rPr>
          <w:rFonts w:ascii="Times New Roman" w:eastAsia="Times New Roman" w:hAnsi="Times New Roman" w:cs="Times New Roman"/>
          <w:sz w:val="20"/>
          <w:szCs w:val="20"/>
        </w:rPr>
        <w:t>Mustaqbal</w:t>
      </w:r>
      <w:proofErr w:type="spellEnd"/>
      <w:r>
        <w:rPr>
          <w:rFonts w:ascii="Times New Roman" w:eastAsia="Times New Roman" w:hAnsi="Times New Roman" w:cs="Times New Roman"/>
          <w:sz w:val="20"/>
          <w:szCs w:val="20"/>
        </w:rPr>
        <w:t xml:space="preserve"> Media, 16 February 2022, </w:t>
      </w:r>
      <w:hyperlink r:id="rId9">
        <w:r>
          <w:rPr>
            <w:rFonts w:ascii="Times New Roman" w:eastAsia="Times New Roman" w:hAnsi="Times New Roman" w:cs="Times New Roman"/>
            <w:color w:val="1155CC"/>
            <w:sz w:val="20"/>
            <w:szCs w:val="20"/>
            <w:u w:val="single"/>
          </w:rPr>
          <w:t>https://bit.ly/3WH4Bt6</w:t>
        </w:r>
      </w:hyperlink>
      <w:r>
        <w:rPr>
          <w:rFonts w:ascii="Times New Roman" w:eastAsia="Times New Roman" w:hAnsi="Times New Roman" w:cs="Times New Roman"/>
          <w:sz w:val="20"/>
          <w:szCs w:val="20"/>
        </w:rPr>
        <w:t>.</w:t>
      </w:r>
    </w:p>
  </w:footnote>
  <w:footnote w:id="26">
    <w:p w14:paraId="67238770" w14:textId="77777777" w:rsidR="00160F24" w:rsidRDefault="00160F24">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Ibid.</w:t>
      </w:r>
    </w:p>
  </w:footnote>
  <w:footnote w:id="27">
    <w:p w14:paraId="590FC3B4" w14:textId="77777777" w:rsidR="00160F24" w:rsidRDefault="00160F24">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Ibid.</w:t>
      </w:r>
    </w:p>
  </w:footnote>
  <w:footnote w:id="28">
    <w:p w14:paraId="4CD3BF6F" w14:textId="77777777" w:rsidR="00160F24" w:rsidRDefault="00160F24">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Ibid.</w:t>
      </w:r>
    </w:p>
  </w:footnote>
  <w:footnote w:id="29">
    <w:p w14:paraId="7263E681" w14:textId="77777777" w:rsidR="00160F24" w:rsidRDefault="00160F24">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Hassan, Mohamed. “Somalia Military Executes 6 Militants Without Trial.” VOA News, 1 </w:t>
      </w:r>
      <w:proofErr w:type="gramStart"/>
      <w:r>
        <w:rPr>
          <w:rFonts w:ascii="Times New Roman" w:eastAsia="Times New Roman" w:hAnsi="Times New Roman" w:cs="Times New Roman"/>
          <w:sz w:val="20"/>
          <w:szCs w:val="20"/>
        </w:rPr>
        <w:t>January  2019</w:t>
      </w:r>
      <w:proofErr w:type="gramEnd"/>
      <w:r>
        <w:rPr>
          <w:rFonts w:ascii="Times New Roman" w:eastAsia="Times New Roman" w:hAnsi="Times New Roman" w:cs="Times New Roman"/>
          <w:sz w:val="20"/>
          <w:szCs w:val="20"/>
        </w:rPr>
        <w:t xml:space="preserve">, </w:t>
      </w:r>
      <w:hyperlink r:id="rId10">
        <w:r>
          <w:rPr>
            <w:rFonts w:ascii="Times New Roman" w:eastAsia="Times New Roman" w:hAnsi="Times New Roman" w:cs="Times New Roman"/>
            <w:color w:val="1155CC"/>
            <w:sz w:val="20"/>
            <w:szCs w:val="20"/>
            <w:u w:val="single"/>
          </w:rPr>
          <w:t>https://bit.ly/3BZrGNR</w:t>
        </w:r>
      </w:hyperlink>
      <w:r>
        <w:rPr>
          <w:rFonts w:ascii="Times New Roman" w:eastAsia="Times New Roman" w:hAnsi="Times New Roman" w:cs="Times New Roman"/>
          <w:sz w:val="20"/>
          <w:szCs w:val="20"/>
        </w:rPr>
        <w:t>.</w:t>
      </w:r>
    </w:p>
  </w:footnote>
  <w:footnote w:id="30">
    <w:p w14:paraId="7D8ED341" w14:textId="77777777" w:rsidR="00160F24" w:rsidRDefault="00160F24">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Ibid.</w:t>
      </w:r>
    </w:p>
  </w:footnote>
  <w:footnote w:id="31">
    <w:p w14:paraId="6B4B5022" w14:textId="77777777" w:rsidR="00160F24" w:rsidRDefault="00160F24">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Ibid.</w:t>
      </w:r>
    </w:p>
  </w:footnote>
  <w:footnote w:id="32">
    <w:p w14:paraId="434E1B5E" w14:textId="77777777" w:rsidR="00160F24" w:rsidRDefault="00160F24">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Anonymous. “Muslim Boys in Somalia Beat Christian’s 7-Year-Old Son.” Morningstar News, 30 October 2020, </w:t>
      </w:r>
      <w:hyperlink r:id="rId11">
        <w:r>
          <w:rPr>
            <w:rFonts w:ascii="Times New Roman" w:eastAsia="Times New Roman" w:hAnsi="Times New Roman" w:cs="Times New Roman"/>
            <w:color w:val="1155CC"/>
            <w:sz w:val="20"/>
            <w:szCs w:val="20"/>
            <w:u w:val="single"/>
          </w:rPr>
          <w:t>https://bit.ly/3MHEPA4</w:t>
        </w:r>
      </w:hyperlink>
      <w:r>
        <w:rPr>
          <w:rFonts w:ascii="Times New Roman" w:eastAsia="Times New Roman" w:hAnsi="Times New Roman" w:cs="Times New Roman"/>
          <w:sz w:val="20"/>
          <w:szCs w:val="20"/>
        </w:rPr>
        <w:t>.</w:t>
      </w:r>
    </w:p>
  </w:footnote>
  <w:footnote w:id="33">
    <w:p w14:paraId="267CB819" w14:textId="77777777" w:rsidR="00160F24" w:rsidRDefault="00160F24">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Ibid.</w:t>
      </w:r>
    </w:p>
  </w:footnote>
  <w:footnote w:id="34">
    <w:p w14:paraId="19AF4D7C" w14:textId="77777777" w:rsidR="00160F24" w:rsidRDefault="00160F24">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Ibid.</w:t>
      </w:r>
    </w:p>
  </w:footnote>
  <w:footnote w:id="35">
    <w:p w14:paraId="753C3C93" w14:textId="77777777" w:rsidR="00160F24" w:rsidRDefault="00160F24">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Ibid.</w:t>
      </w:r>
    </w:p>
  </w:footnote>
  <w:footnote w:id="36">
    <w:p w14:paraId="22ECCBE4" w14:textId="77777777" w:rsidR="00160F24" w:rsidRDefault="00160F24">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Horn Observer Staff. “Somalia: Local TV camera-journalist shot and injured by </w:t>
      </w:r>
      <w:proofErr w:type="spellStart"/>
      <w:r>
        <w:rPr>
          <w:rFonts w:ascii="Times New Roman" w:eastAsia="Times New Roman" w:hAnsi="Times New Roman" w:cs="Times New Roman"/>
          <w:sz w:val="20"/>
          <w:szCs w:val="20"/>
        </w:rPr>
        <w:t>Haramcad</w:t>
      </w:r>
      <w:proofErr w:type="spellEnd"/>
      <w:r>
        <w:rPr>
          <w:rFonts w:ascii="Times New Roman" w:eastAsia="Times New Roman" w:hAnsi="Times New Roman" w:cs="Times New Roman"/>
          <w:sz w:val="20"/>
          <w:szCs w:val="20"/>
        </w:rPr>
        <w:t xml:space="preserve"> police while covering Mogadishu hotel attack.” Horn Observer, 21 August 2022, </w:t>
      </w:r>
      <w:hyperlink r:id="rId12">
        <w:r>
          <w:rPr>
            <w:rFonts w:ascii="Times New Roman" w:eastAsia="Times New Roman" w:hAnsi="Times New Roman" w:cs="Times New Roman"/>
            <w:color w:val="0563C1"/>
            <w:sz w:val="20"/>
            <w:szCs w:val="20"/>
            <w:u w:val="single"/>
          </w:rPr>
          <w:t>https://bit.ly/3O2vAN5</w:t>
        </w:r>
      </w:hyperlink>
      <w:r>
        <w:rPr>
          <w:rFonts w:ascii="Times New Roman" w:eastAsia="Times New Roman" w:hAnsi="Times New Roman" w:cs="Times New Roman"/>
          <w:sz w:val="20"/>
          <w:szCs w:val="20"/>
        </w:rPr>
        <w:t>.</w:t>
      </w:r>
    </w:p>
  </w:footnote>
  <w:footnote w:id="37">
    <w:p w14:paraId="7156A04C" w14:textId="77777777" w:rsidR="00160F24" w:rsidRDefault="00160F24">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Ibid.</w:t>
      </w:r>
    </w:p>
  </w:footnote>
  <w:footnote w:id="38">
    <w:p w14:paraId="235085D6" w14:textId="77777777" w:rsidR="00160F24" w:rsidRDefault="00160F24">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Somali Guardian Staff. “Arrest of media activist in Somalia sparks outcry.” Somali Guardian, 13 October 2022, </w:t>
      </w:r>
      <w:hyperlink r:id="rId13">
        <w:r>
          <w:rPr>
            <w:rFonts w:ascii="Times New Roman" w:eastAsia="Times New Roman" w:hAnsi="Times New Roman" w:cs="Times New Roman"/>
            <w:color w:val="0563C1"/>
            <w:sz w:val="20"/>
            <w:szCs w:val="20"/>
            <w:u w:val="single"/>
          </w:rPr>
          <w:t>https://bit.ly/3Bje5Ra</w:t>
        </w:r>
      </w:hyperlink>
      <w:r>
        <w:rPr>
          <w:rFonts w:ascii="Times New Roman" w:eastAsia="Times New Roman" w:hAnsi="Times New Roman" w:cs="Times New Roman"/>
          <w:sz w:val="20"/>
          <w:szCs w:val="20"/>
        </w:rPr>
        <w:t>.</w:t>
      </w:r>
    </w:p>
  </w:footnote>
  <w:footnote w:id="39">
    <w:p w14:paraId="632B30E4" w14:textId="77777777" w:rsidR="00160F24" w:rsidRDefault="00160F24">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Ibid.</w:t>
      </w:r>
    </w:p>
  </w:footnote>
  <w:footnote w:id="40">
    <w:p w14:paraId="0AFF85FB" w14:textId="77777777" w:rsidR="00160F24" w:rsidRDefault="00160F24">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Horn Observer Staff. “Threats, arbitrary detention against Somali journalists on the rise amid crackdown on free press.” Horn Observer, 5 December 2022, </w:t>
      </w:r>
      <w:hyperlink r:id="rId14">
        <w:r>
          <w:rPr>
            <w:rFonts w:ascii="Times New Roman" w:eastAsia="Times New Roman" w:hAnsi="Times New Roman" w:cs="Times New Roman"/>
            <w:color w:val="0563C1"/>
            <w:sz w:val="20"/>
            <w:szCs w:val="20"/>
            <w:u w:val="single"/>
          </w:rPr>
          <w:t>https://bit.ly/42QNXJl</w:t>
        </w:r>
      </w:hyperlink>
      <w:r>
        <w:rPr>
          <w:rFonts w:ascii="Times New Roman" w:eastAsia="Times New Roman" w:hAnsi="Times New Roman" w:cs="Times New Roman"/>
          <w:sz w:val="20"/>
          <w:szCs w:val="20"/>
        </w:rPr>
        <w:t>.</w:t>
      </w:r>
    </w:p>
  </w:footnote>
  <w:footnote w:id="41">
    <w:p w14:paraId="07C397EC" w14:textId="77777777" w:rsidR="00160F24" w:rsidRDefault="00160F24">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Ibid.</w:t>
      </w:r>
    </w:p>
  </w:footnote>
  <w:footnote w:id="42">
    <w:p w14:paraId="75A7F2E0" w14:textId="77777777" w:rsidR="00160F24" w:rsidRDefault="00160F24">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Ibid.</w:t>
      </w:r>
    </w:p>
  </w:footnote>
  <w:footnote w:id="43">
    <w:p w14:paraId="471D79C7" w14:textId="77777777" w:rsidR="00160F24" w:rsidRDefault="00160F24">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Ibid.</w:t>
      </w:r>
    </w:p>
  </w:footnote>
  <w:footnote w:id="44">
    <w:p w14:paraId="50D5B19E" w14:textId="77777777" w:rsidR="00160F24" w:rsidRDefault="00160F24">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Ibid.</w:t>
      </w:r>
    </w:p>
  </w:footnote>
  <w:footnote w:id="45">
    <w:p w14:paraId="310BCA93" w14:textId="77777777" w:rsidR="00160F24" w:rsidRDefault="00160F24">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Ibid.</w:t>
      </w:r>
    </w:p>
  </w:footnote>
  <w:footnote w:id="46">
    <w:p w14:paraId="2C672A84" w14:textId="77777777" w:rsidR="00160F24" w:rsidRDefault="00160F24">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Ibid.</w:t>
      </w:r>
    </w:p>
  </w:footnote>
  <w:footnote w:id="47">
    <w:p w14:paraId="0CD6DDE0" w14:textId="77777777" w:rsidR="00160F24" w:rsidRDefault="00160F24">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APO Group Staff. “Somalia launches National Action Plan on United Nations Security Council Resolution (UNSCR 13) for women and security.” APO Group Africa Newsroom, 5 January 2023, </w:t>
      </w:r>
      <w:hyperlink r:id="rId15">
        <w:r>
          <w:rPr>
            <w:rFonts w:ascii="Times New Roman" w:eastAsia="Times New Roman" w:hAnsi="Times New Roman" w:cs="Times New Roman"/>
            <w:color w:val="0563C1"/>
            <w:sz w:val="20"/>
            <w:szCs w:val="20"/>
            <w:u w:val="single"/>
          </w:rPr>
          <w:t>https://bit.ly/42sdzfP</w:t>
        </w:r>
      </w:hyperlink>
      <w:r>
        <w:rPr>
          <w:rFonts w:ascii="Times New Roman" w:eastAsia="Times New Roman" w:hAnsi="Times New Roman" w:cs="Times New Roman"/>
          <w:sz w:val="20"/>
          <w:szCs w:val="20"/>
        </w:rPr>
        <w:t>.</w:t>
      </w:r>
    </w:p>
  </w:footnote>
  <w:footnote w:id="48">
    <w:p w14:paraId="2A0A9EA3" w14:textId="77777777" w:rsidR="00160F24" w:rsidRDefault="00160F24">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Ibid.</w:t>
      </w:r>
    </w:p>
  </w:footnote>
  <w:footnote w:id="49">
    <w:p w14:paraId="747498E5" w14:textId="77777777" w:rsidR="00160F24" w:rsidRDefault="00160F24">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Ibid.</w:t>
      </w:r>
    </w:p>
  </w:footnote>
  <w:footnote w:id="50">
    <w:p w14:paraId="381A868C" w14:textId="77777777" w:rsidR="00160F24" w:rsidRDefault="00160F24">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Ibid.</w:t>
      </w:r>
    </w:p>
  </w:footnote>
  <w:footnote w:id="51">
    <w:p w14:paraId="6CA87E5A" w14:textId="77777777" w:rsidR="00160F24" w:rsidRDefault="00160F24">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Ibid.</w:t>
      </w:r>
    </w:p>
  </w:footnote>
  <w:footnote w:id="52">
    <w:p w14:paraId="17042634" w14:textId="77777777" w:rsidR="00160F24" w:rsidRDefault="00160F24">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Ibid.</w:t>
      </w:r>
    </w:p>
  </w:footnote>
  <w:footnote w:id="53">
    <w:p w14:paraId="153A54C3" w14:textId="77777777" w:rsidR="00160F24" w:rsidRDefault="00160F24">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Ibid.</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C541E7" w14:textId="77777777" w:rsidR="00AC72CC" w:rsidRDefault="00EB74DC">
    <w:r>
      <w:rPr>
        <w:rFonts w:hint="cs"/>
        <w:noProof/>
      </w:rPr>
      <w:drawing>
        <wp:inline distT="0" distB="0" distL="0" distR="0" wp14:anchorId="74B8629B" wp14:editId="60ABC573">
          <wp:extent cx="721378" cy="560173"/>
          <wp:effectExtent l="0" t="0" r="2540" b="0"/>
          <wp:docPr id="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صورة 1"/>
                  <pic:cNvPicPr>
                    <a:picLocks noChangeAspect="1" noChangeArrowheads="1"/>
                  </pic:cNvPicPr>
                </pic:nvPicPr>
                <pic:blipFill rotWithShape="1">
                  <a:blip r:embed="rId1">
                    <a:extLst>
                      <a:ext uri="{28A0092B-C50C-407E-A947-70E740481C1C}">
                        <a14:useLocalDpi xmlns:a14="http://schemas.microsoft.com/office/drawing/2010/main" val="0"/>
                      </a:ext>
                    </a:extLst>
                  </a:blip>
                  <a:srcRect t="10353" b="11993"/>
                  <a:stretch/>
                </pic:blipFill>
                <pic:spPr bwMode="auto">
                  <a:xfrm>
                    <a:off x="0" y="0"/>
                    <a:ext cx="729535" cy="566507"/>
                  </a:xfrm>
                  <a:prstGeom prst="rect">
                    <a:avLst/>
                  </a:prstGeom>
                  <a:noFill/>
                  <a:ln>
                    <a:noFill/>
                  </a:ln>
                  <a:extLst>
                    <a:ext uri="{53640926-AAD7-44D8-BBD7-CCE9431645EC}">
                      <a14:shadowObscured xmlns:a14="http://schemas.microsoft.com/office/drawing/2010/main"/>
                    </a:ext>
                  </a:extLst>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61"/>
      <w:gridCol w:w="4962"/>
    </w:tblGrid>
    <w:tr w:rsidR="006B714E" w14:paraId="15E60C5F" w14:textId="77777777" w:rsidTr="00295CF7">
      <w:tc>
        <w:tcPr>
          <w:tcW w:w="2500" w:type="pct"/>
        </w:tcPr>
        <w:p w14:paraId="0DA6D9F3" w14:textId="77777777" w:rsidR="006B714E" w:rsidRDefault="006B714E" w:rsidP="006B714E">
          <w:pPr>
            <w:pStyle w:val="Header"/>
          </w:pPr>
          <w:r>
            <w:rPr>
              <w:rFonts w:hint="cs"/>
              <w:noProof/>
            </w:rPr>
            <w:drawing>
              <wp:inline distT="0" distB="0" distL="0" distR="0" wp14:anchorId="09299530" wp14:editId="1B4D09E3">
                <wp:extent cx="1471930" cy="1143000"/>
                <wp:effectExtent l="0" t="0" r="0" b="0"/>
                <wp:docPr id="5"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صورة 1"/>
                        <pic:cNvPicPr>
                          <a:picLocks noChangeAspect="1" noChangeArrowheads="1"/>
                        </pic:cNvPicPr>
                      </pic:nvPicPr>
                      <pic:blipFill rotWithShape="1">
                        <a:blip r:embed="rId1">
                          <a:extLst>
                            <a:ext uri="{28A0092B-C50C-407E-A947-70E740481C1C}">
                              <a14:useLocalDpi xmlns:a14="http://schemas.microsoft.com/office/drawing/2010/main" val="0"/>
                            </a:ext>
                          </a:extLst>
                        </a:blip>
                        <a:srcRect t="10353" b="11993"/>
                        <a:stretch/>
                      </pic:blipFill>
                      <pic:spPr bwMode="auto">
                        <a:xfrm>
                          <a:off x="0" y="0"/>
                          <a:ext cx="1472065" cy="1143105"/>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2500" w:type="pct"/>
        </w:tcPr>
        <w:p w14:paraId="550402A3" w14:textId="77777777" w:rsidR="006B714E" w:rsidRDefault="006B714E" w:rsidP="006B714E">
          <w:pPr>
            <w:pStyle w:val="Header"/>
          </w:pPr>
        </w:p>
      </w:tc>
    </w:tr>
  </w:tbl>
  <w:p w14:paraId="3575543B" w14:textId="77777777" w:rsidR="0071497E" w:rsidRPr="00295CF7" w:rsidRDefault="0071497E" w:rsidP="00295CF7">
    <w:pPr>
      <w:pStyle w:val="Header"/>
      <w:rPr>
        <w:sz w:val="10"/>
        <w:szCs w:val="1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86084B"/>
    <w:multiLevelType w:val="hybridMultilevel"/>
    <w:tmpl w:val="A4A6FADC"/>
    <w:lvl w:ilvl="0" w:tplc="04090009">
      <w:start w:val="1"/>
      <w:numFmt w:val="bullet"/>
      <w:lvlText w:val=""/>
      <w:lvlJc w:val="left"/>
      <w:pPr>
        <w:ind w:left="1008" w:hanging="360"/>
      </w:pPr>
      <w:rPr>
        <w:rFonts w:ascii="Wingdings" w:hAnsi="Wingdings" w:hint="default"/>
      </w:rPr>
    </w:lvl>
    <w:lvl w:ilvl="1" w:tplc="04090003" w:tentative="1">
      <w:start w:val="1"/>
      <w:numFmt w:val="bullet"/>
      <w:lvlText w:val="o"/>
      <w:lvlJc w:val="left"/>
      <w:pPr>
        <w:ind w:left="1728" w:hanging="360"/>
      </w:pPr>
      <w:rPr>
        <w:rFonts w:ascii="Courier New" w:hAnsi="Courier New" w:cs="Courier New" w:hint="default"/>
      </w:rPr>
    </w:lvl>
    <w:lvl w:ilvl="2" w:tplc="04090005" w:tentative="1">
      <w:start w:val="1"/>
      <w:numFmt w:val="bullet"/>
      <w:lvlText w:val=""/>
      <w:lvlJc w:val="left"/>
      <w:pPr>
        <w:ind w:left="2448" w:hanging="360"/>
      </w:pPr>
      <w:rPr>
        <w:rFonts w:ascii="Wingdings" w:hAnsi="Wingdings" w:hint="default"/>
      </w:rPr>
    </w:lvl>
    <w:lvl w:ilvl="3" w:tplc="04090001" w:tentative="1">
      <w:start w:val="1"/>
      <w:numFmt w:val="bullet"/>
      <w:lvlText w:val=""/>
      <w:lvlJc w:val="left"/>
      <w:pPr>
        <w:ind w:left="3168" w:hanging="360"/>
      </w:pPr>
      <w:rPr>
        <w:rFonts w:ascii="Symbol" w:hAnsi="Symbol" w:hint="default"/>
      </w:rPr>
    </w:lvl>
    <w:lvl w:ilvl="4" w:tplc="04090003" w:tentative="1">
      <w:start w:val="1"/>
      <w:numFmt w:val="bullet"/>
      <w:lvlText w:val="o"/>
      <w:lvlJc w:val="left"/>
      <w:pPr>
        <w:ind w:left="3888" w:hanging="360"/>
      </w:pPr>
      <w:rPr>
        <w:rFonts w:ascii="Courier New" w:hAnsi="Courier New" w:cs="Courier New" w:hint="default"/>
      </w:rPr>
    </w:lvl>
    <w:lvl w:ilvl="5" w:tplc="04090005" w:tentative="1">
      <w:start w:val="1"/>
      <w:numFmt w:val="bullet"/>
      <w:lvlText w:val=""/>
      <w:lvlJc w:val="left"/>
      <w:pPr>
        <w:ind w:left="4608" w:hanging="360"/>
      </w:pPr>
      <w:rPr>
        <w:rFonts w:ascii="Wingdings" w:hAnsi="Wingdings" w:hint="default"/>
      </w:rPr>
    </w:lvl>
    <w:lvl w:ilvl="6" w:tplc="04090001" w:tentative="1">
      <w:start w:val="1"/>
      <w:numFmt w:val="bullet"/>
      <w:lvlText w:val=""/>
      <w:lvlJc w:val="left"/>
      <w:pPr>
        <w:ind w:left="5328" w:hanging="360"/>
      </w:pPr>
      <w:rPr>
        <w:rFonts w:ascii="Symbol" w:hAnsi="Symbol" w:hint="default"/>
      </w:rPr>
    </w:lvl>
    <w:lvl w:ilvl="7" w:tplc="04090003" w:tentative="1">
      <w:start w:val="1"/>
      <w:numFmt w:val="bullet"/>
      <w:lvlText w:val="o"/>
      <w:lvlJc w:val="left"/>
      <w:pPr>
        <w:ind w:left="6048" w:hanging="360"/>
      </w:pPr>
      <w:rPr>
        <w:rFonts w:ascii="Courier New" w:hAnsi="Courier New" w:cs="Courier New" w:hint="default"/>
      </w:rPr>
    </w:lvl>
    <w:lvl w:ilvl="8" w:tplc="04090005" w:tentative="1">
      <w:start w:val="1"/>
      <w:numFmt w:val="bullet"/>
      <w:lvlText w:val=""/>
      <w:lvlJc w:val="left"/>
      <w:pPr>
        <w:ind w:left="6768" w:hanging="360"/>
      </w:pPr>
      <w:rPr>
        <w:rFonts w:ascii="Wingdings" w:hAnsi="Wingdings" w:hint="default"/>
      </w:rPr>
    </w:lvl>
  </w:abstractNum>
  <w:abstractNum w:abstractNumId="1" w15:restartNumberingAfterBreak="0">
    <w:nsid w:val="07F43F7D"/>
    <w:multiLevelType w:val="hybridMultilevel"/>
    <w:tmpl w:val="10328E36"/>
    <w:lvl w:ilvl="0" w:tplc="2912FC7C">
      <w:start w:val="1"/>
      <w:numFmt w:val="bullet"/>
      <w:lvlText w:val=""/>
      <w:lvlJc w:val="left"/>
      <w:pPr>
        <w:ind w:left="643" w:hanging="360"/>
      </w:pPr>
      <w:rPr>
        <w:rFonts w:ascii="Symbol" w:hAnsi="Symbol" w:hint="default"/>
        <w:sz w:val="28"/>
        <w:szCs w:val="28"/>
      </w:rPr>
    </w:lvl>
    <w:lvl w:ilvl="1" w:tplc="04090003">
      <w:start w:val="1"/>
      <w:numFmt w:val="bullet"/>
      <w:lvlText w:val="o"/>
      <w:lvlJc w:val="left"/>
      <w:pPr>
        <w:ind w:left="1363" w:hanging="360"/>
      </w:pPr>
      <w:rPr>
        <w:rFonts w:ascii="Courier New" w:hAnsi="Courier New" w:cs="Courier New" w:hint="default"/>
      </w:rPr>
    </w:lvl>
    <w:lvl w:ilvl="2" w:tplc="04090005">
      <w:start w:val="1"/>
      <w:numFmt w:val="bullet"/>
      <w:lvlText w:val=""/>
      <w:lvlJc w:val="left"/>
      <w:pPr>
        <w:ind w:left="2083" w:hanging="360"/>
      </w:pPr>
      <w:rPr>
        <w:rFonts w:ascii="Wingdings" w:hAnsi="Wingdings" w:hint="default"/>
      </w:rPr>
    </w:lvl>
    <w:lvl w:ilvl="3" w:tplc="04090001">
      <w:start w:val="1"/>
      <w:numFmt w:val="bullet"/>
      <w:lvlText w:val=""/>
      <w:lvlJc w:val="left"/>
      <w:pPr>
        <w:ind w:left="2803" w:hanging="360"/>
      </w:pPr>
      <w:rPr>
        <w:rFonts w:ascii="Symbol" w:hAnsi="Symbol" w:hint="default"/>
      </w:rPr>
    </w:lvl>
    <w:lvl w:ilvl="4" w:tplc="04090003">
      <w:start w:val="1"/>
      <w:numFmt w:val="bullet"/>
      <w:lvlText w:val="o"/>
      <w:lvlJc w:val="left"/>
      <w:pPr>
        <w:ind w:left="3523" w:hanging="360"/>
      </w:pPr>
      <w:rPr>
        <w:rFonts w:ascii="Courier New" w:hAnsi="Courier New" w:cs="Courier New" w:hint="default"/>
      </w:rPr>
    </w:lvl>
    <w:lvl w:ilvl="5" w:tplc="04090005">
      <w:start w:val="1"/>
      <w:numFmt w:val="bullet"/>
      <w:lvlText w:val=""/>
      <w:lvlJc w:val="left"/>
      <w:pPr>
        <w:ind w:left="4243" w:hanging="360"/>
      </w:pPr>
      <w:rPr>
        <w:rFonts w:ascii="Wingdings" w:hAnsi="Wingdings" w:hint="default"/>
      </w:rPr>
    </w:lvl>
    <w:lvl w:ilvl="6" w:tplc="04090001">
      <w:start w:val="1"/>
      <w:numFmt w:val="bullet"/>
      <w:lvlText w:val=""/>
      <w:lvlJc w:val="left"/>
      <w:pPr>
        <w:ind w:left="4963" w:hanging="360"/>
      </w:pPr>
      <w:rPr>
        <w:rFonts w:ascii="Symbol" w:hAnsi="Symbol" w:hint="default"/>
      </w:rPr>
    </w:lvl>
    <w:lvl w:ilvl="7" w:tplc="04090003">
      <w:start w:val="1"/>
      <w:numFmt w:val="bullet"/>
      <w:lvlText w:val="o"/>
      <w:lvlJc w:val="left"/>
      <w:pPr>
        <w:ind w:left="5683" w:hanging="360"/>
      </w:pPr>
      <w:rPr>
        <w:rFonts w:ascii="Courier New" w:hAnsi="Courier New" w:cs="Courier New" w:hint="default"/>
      </w:rPr>
    </w:lvl>
    <w:lvl w:ilvl="8" w:tplc="04090005">
      <w:start w:val="1"/>
      <w:numFmt w:val="bullet"/>
      <w:lvlText w:val=""/>
      <w:lvlJc w:val="left"/>
      <w:pPr>
        <w:ind w:left="6403" w:hanging="360"/>
      </w:pPr>
      <w:rPr>
        <w:rFonts w:ascii="Wingdings" w:hAnsi="Wingdings" w:hint="default"/>
      </w:rPr>
    </w:lvl>
  </w:abstractNum>
  <w:abstractNum w:abstractNumId="2" w15:restartNumberingAfterBreak="0">
    <w:nsid w:val="0A7D1D64"/>
    <w:multiLevelType w:val="hybridMultilevel"/>
    <w:tmpl w:val="7518B9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AE63B29"/>
    <w:multiLevelType w:val="hybridMultilevel"/>
    <w:tmpl w:val="C08A11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B3356B0"/>
    <w:multiLevelType w:val="hybridMultilevel"/>
    <w:tmpl w:val="B854260C"/>
    <w:lvl w:ilvl="0" w:tplc="B5505BD0">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15:restartNumberingAfterBreak="0">
    <w:nsid w:val="14512A9A"/>
    <w:multiLevelType w:val="hybridMultilevel"/>
    <w:tmpl w:val="3F5069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62F2F30"/>
    <w:multiLevelType w:val="hybridMultilevel"/>
    <w:tmpl w:val="103E9540"/>
    <w:lvl w:ilvl="0" w:tplc="57802B06">
      <w:start w:val="1"/>
      <w:numFmt w:val="bullet"/>
      <w:lvlText w:val=""/>
      <w:lvlJc w:val="left"/>
      <w:pPr>
        <w:ind w:left="720" w:hanging="360"/>
      </w:pPr>
      <w:rPr>
        <w:rFonts w:ascii="Symbol" w:hAnsi="Symbol" w:hint="default"/>
        <w:sz w:val="28"/>
        <w:szCs w:val="28"/>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 w15:restartNumberingAfterBreak="0">
    <w:nsid w:val="1A8E6575"/>
    <w:multiLevelType w:val="hybridMultilevel"/>
    <w:tmpl w:val="73D67D5A"/>
    <w:lvl w:ilvl="0" w:tplc="57802B06">
      <w:start w:val="1"/>
      <w:numFmt w:val="bullet"/>
      <w:lvlText w:val=""/>
      <w:lvlJc w:val="left"/>
      <w:pPr>
        <w:ind w:left="720" w:hanging="360"/>
      </w:pPr>
      <w:rPr>
        <w:rFonts w:ascii="Symbol" w:hAnsi="Symbol" w:hint="default"/>
        <w:sz w:val="28"/>
        <w:szCs w:val="28"/>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8" w15:restartNumberingAfterBreak="0">
    <w:nsid w:val="218766E0"/>
    <w:multiLevelType w:val="hybridMultilevel"/>
    <w:tmpl w:val="FE7EC41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AEA2126"/>
    <w:multiLevelType w:val="hybridMultilevel"/>
    <w:tmpl w:val="E600219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1DA3C81"/>
    <w:multiLevelType w:val="hybridMultilevel"/>
    <w:tmpl w:val="A2E46F36"/>
    <w:lvl w:ilvl="0" w:tplc="57802B06">
      <w:start w:val="1"/>
      <w:numFmt w:val="bullet"/>
      <w:lvlText w:val=""/>
      <w:lvlJc w:val="left"/>
      <w:pPr>
        <w:ind w:left="720" w:hanging="360"/>
      </w:pPr>
      <w:rPr>
        <w:rFonts w:ascii="Symbol" w:hAnsi="Symbol" w:hint="default"/>
        <w:sz w:val="28"/>
        <w:szCs w:val="28"/>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1" w15:restartNumberingAfterBreak="0">
    <w:nsid w:val="31EC779F"/>
    <w:multiLevelType w:val="hybridMultilevel"/>
    <w:tmpl w:val="DD7435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506C0E3F"/>
    <w:multiLevelType w:val="hybridMultilevel"/>
    <w:tmpl w:val="5B72956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15:restartNumberingAfterBreak="0">
    <w:nsid w:val="56C91812"/>
    <w:multiLevelType w:val="hybridMultilevel"/>
    <w:tmpl w:val="360E46EC"/>
    <w:lvl w:ilvl="0" w:tplc="57802B06">
      <w:start w:val="1"/>
      <w:numFmt w:val="bullet"/>
      <w:lvlText w:val=""/>
      <w:lvlJc w:val="left"/>
      <w:pPr>
        <w:ind w:left="720" w:hanging="360"/>
      </w:pPr>
      <w:rPr>
        <w:rFonts w:ascii="Symbol" w:hAnsi="Symbol" w:hint="default"/>
        <w:sz w:val="28"/>
        <w:szCs w:val="28"/>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4" w15:restartNumberingAfterBreak="0">
    <w:nsid w:val="5B867F4C"/>
    <w:multiLevelType w:val="hybridMultilevel"/>
    <w:tmpl w:val="594C0A6C"/>
    <w:lvl w:ilvl="0" w:tplc="2912FC7C">
      <w:start w:val="1"/>
      <w:numFmt w:val="bullet"/>
      <w:lvlText w:val=""/>
      <w:lvlJc w:val="left"/>
      <w:pPr>
        <w:ind w:left="643" w:hanging="360"/>
      </w:pPr>
      <w:rPr>
        <w:rFonts w:ascii="Symbol" w:hAnsi="Symbol" w:hint="default"/>
        <w:sz w:val="28"/>
        <w:szCs w:val="28"/>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5" w15:restartNumberingAfterBreak="0">
    <w:nsid w:val="5DEC71D1"/>
    <w:multiLevelType w:val="hybridMultilevel"/>
    <w:tmpl w:val="6172A9FC"/>
    <w:lvl w:ilvl="0" w:tplc="57802B06">
      <w:start w:val="1"/>
      <w:numFmt w:val="bullet"/>
      <w:lvlText w:val=""/>
      <w:lvlJc w:val="left"/>
      <w:pPr>
        <w:ind w:left="720" w:hanging="360"/>
      </w:pPr>
      <w:rPr>
        <w:rFonts w:ascii="Symbol" w:hAnsi="Symbol" w:hint="default"/>
        <w:sz w:val="28"/>
        <w:szCs w:val="28"/>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6" w15:restartNumberingAfterBreak="0">
    <w:nsid w:val="6D37205E"/>
    <w:multiLevelType w:val="hybridMultilevel"/>
    <w:tmpl w:val="42F4E604"/>
    <w:lvl w:ilvl="0" w:tplc="B5505BD0">
      <w:start w:val="1"/>
      <w:numFmt w:val="bullet"/>
      <w:lvlText w:val=""/>
      <w:lvlJc w:val="left"/>
      <w:pPr>
        <w:ind w:left="630" w:hanging="360"/>
      </w:pPr>
      <w:rPr>
        <w:rFonts w:ascii="Wingdings" w:hAnsi="Wingdings" w:hint="default"/>
      </w:rPr>
    </w:lvl>
    <w:lvl w:ilvl="1" w:tplc="04090003">
      <w:start w:val="1"/>
      <w:numFmt w:val="bullet"/>
      <w:lvlText w:val="o"/>
      <w:lvlJc w:val="left"/>
      <w:pPr>
        <w:ind w:left="1350" w:hanging="360"/>
      </w:pPr>
      <w:rPr>
        <w:rFonts w:ascii="Courier New" w:hAnsi="Courier New" w:cs="Courier New" w:hint="default"/>
      </w:rPr>
    </w:lvl>
    <w:lvl w:ilvl="2" w:tplc="04090005">
      <w:start w:val="1"/>
      <w:numFmt w:val="bullet"/>
      <w:lvlText w:val=""/>
      <w:lvlJc w:val="left"/>
      <w:pPr>
        <w:ind w:left="2070" w:hanging="360"/>
      </w:pPr>
      <w:rPr>
        <w:rFonts w:ascii="Wingdings" w:hAnsi="Wingdings" w:hint="default"/>
      </w:rPr>
    </w:lvl>
    <w:lvl w:ilvl="3" w:tplc="04090001">
      <w:start w:val="1"/>
      <w:numFmt w:val="bullet"/>
      <w:lvlText w:val=""/>
      <w:lvlJc w:val="left"/>
      <w:pPr>
        <w:ind w:left="2790" w:hanging="360"/>
      </w:pPr>
      <w:rPr>
        <w:rFonts w:ascii="Symbol" w:hAnsi="Symbol" w:hint="default"/>
      </w:rPr>
    </w:lvl>
    <w:lvl w:ilvl="4" w:tplc="04090003">
      <w:start w:val="1"/>
      <w:numFmt w:val="bullet"/>
      <w:lvlText w:val="o"/>
      <w:lvlJc w:val="left"/>
      <w:pPr>
        <w:ind w:left="3510" w:hanging="360"/>
      </w:pPr>
      <w:rPr>
        <w:rFonts w:ascii="Courier New" w:hAnsi="Courier New" w:cs="Courier New" w:hint="default"/>
      </w:rPr>
    </w:lvl>
    <w:lvl w:ilvl="5" w:tplc="04090005">
      <w:start w:val="1"/>
      <w:numFmt w:val="bullet"/>
      <w:lvlText w:val=""/>
      <w:lvlJc w:val="left"/>
      <w:pPr>
        <w:ind w:left="4230" w:hanging="360"/>
      </w:pPr>
      <w:rPr>
        <w:rFonts w:ascii="Wingdings" w:hAnsi="Wingdings" w:hint="default"/>
      </w:rPr>
    </w:lvl>
    <w:lvl w:ilvl="6" w:tplc="04090001">
      <w:start w:val="1"/>
      <w:numFmt w:val="bullet"/>
      <w:lvlText w:val=""/>
      <w:lvlJc w:val="left"/>
      <w:pPr>
        <w:ind w:left="4950" w:hanging="360"/>
      </w:pPr>
      <w:rPr>
        <w:rFonts w:ascii="Symbol" w:hAnsi="Symbol" w:hint="default"/>
      </w:rPr>
    </w:lvl>
    <w:lvl w:ilvl="7" w:tplc="04090003">
      <w:start w:val="1"/>
      <w:numFmt w:val="bullet"/>
      <w:lvlText w:val="o"/>
      <w:lvlJc w:val="left"/>
      <w:pPr>
        <w:ind w:left="5670" w:hanging="360"/>
      </w:pPr>
      <w:rPr>
        <w:rFonts w:ascii="Courier New" w:hAnsi="Courier New" w:cs="Courier New" w:hint="default"/>
      </w:rPr>
    </w:lvl>
    <w:lvl w:ilvl="8" w:tplc="04090005">
      <w:start w:val="1"/>
      <w:numFmt w:val="bullet"/>
      <w:lvlText w:val=""/>
      <w:lvlJc w:val="left"/>
      <w:pPr>
        <w:ind w:left="6390" w:hanging="360"/>
      </w:pPr>
      <w:rPr>
        <w:rFonts w:ascii="Wingdings" w:hAnsi="Wingdings" w:hint="default"/>
      </w:rPr>
    </w:lvl>
  </w:abstractNum>
  <w:abstractNum w:abstractNumId="17" w15:restartNumberingAfterBreak="0">
    <w:nsid w:val="7DFF6387"/>
    <w:multiLevelType w:val="hybridMultilevel"/>
    <w:tmpl w:val="4A0ACC9C"/>
    <w:lvl w:ilvl="0" w:tplc="1DE67364">
      <w:start w:val="1"/>
      <w:numFmt w:val="bullet"/>
      <w:lvlText w:val=""/>
      <w:lvlJc w:val="left"/>
      <w:pPr>
        <w:ind w:left="720" w:hanging="360"/>
      </w:pPr>
      <w:rPr>
        <w:rFonts w:ascii="Symbol" w:hAnsi="Symbol" w:hint="default"/>
        <w:sz w:val="24"/>
        <w:szCs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731194305">
    <w:abstractNumId w:val="17"/>
  </w:num>
  <w:num w:numId="2" w16cid:durableId="732318921">
    <w:abstractNumId w:val="2"/>
  </w:num>
  <w:num w:numId="3" w16cid:durableId="226959944">
    <w:abstractNumId w:val="12"/>
  </w:num>
  <w:num w:numId="4" w16cid:durableId="2117484778">
    <w:abstractNumId w:val="9"/>
  </w:num>
  <w:num w:numId="5" w16cid:durableId="1262835082">
    <w:abstractNumId w:val="11"/>
  </w:num>
  <w:num w:numId="6" w16cid:durableId="1809543303">
    <w:abstractNumId w:val="1"/>
  </w:num>
  <w:num w:numId="7" w16cid:durableId="972518561">
    <w:abstractNumId w:val="14"/>
  </w:num>
  <w:num w:numId="8" w16cid:durableId="1244028714">
    <w:abstractNumId w:val="7"/>
  </w:num>
  <w:num w:numId="9" w16cid:durableId="1166359143">
    <w:abstractNumId w:val="6"/>
  </w:num>
  <w:num w:numId="10" w16cid:durableId="1729763352">
    <w:abstractNumId w:val="13"/>
  </w:num>
  <w:num w:numId="11" w16cid:durableId="837812264">
    <w:abstractNumId w:val="10"/>
  </w:num>
  <w:num w:numId="12" w16cid:durableId="1329207481">
    <w:abstractNumId w:val="15"/>
  </w:num>
  <w:num w:numId="13" w16cid:durableId="414084844">
    <w:abstractNumId w:val="16"/>
  </w:num>
  <w:num w:numId="14" w16cid:durableId="1863786038">
    <w:abstractNumId w:val="0"/>
  </w:num>
  <w:num w:numId="15" w16cid:durableId="948976753">
    <w:abstractNumId w:val="8"/>
  </w:num>
  <w:num w:numId="16" w16cid:durableId="1304651814">
    <w:abstractNumId w:val="4"/>
  </w:num>
  <w:num w:numId="17" w16cid:durableId="587664423">
    <w:abstractNumId w:val="3"/>
  </w:num>
  <w:num w:numId="18" w16cid:durableId="458374474">
    <w:abstractNumId w:val="5"/>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attachedTemplate r:id="rId1"/>
  <w:defaultTabStop w:val="720"/>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0F24"/>
    <w:rsid w:val="0000141C"/>
    <w:rsid w:val="00003699"/>
    <w:rsid w:val="000049A3"/>
    <w:rsid w:val="000051ED"/>
    <w:rsid w:val="0001000A"/>
    <w:rsid w:val="00010FB3"/>
    <w:rsid w:val="0001565A"/>
    <w:rsid w:val="000425CE"/>
    <w:rsid w:val="00045906"/>
    <w:rsid w:val="00050053"/>
    <w:rsid w:val="0005619F"/>
    <w:rsid w:val="00056AE1"/>
    <w:rsid w:val="000627F3"/>
    <w:rsid w:val="00062CE7"/>
    <w:rsid w:val="0006648F"/>
    <w:rsid w:val="00082F6E"/>
    <w:rsid w:val="000859CC"/>
    <w:rsid w:val="00095DC2"/>
    <w:rsid w:val="0009612F"/>
    <w:rsid w:val="00096850"/>
    <w:rsid w:val="000A1FC8"/>
    <w:rsid w:val="000A2E4F"/>
    <w:rsid w:val="000B23A1"/>
    <w:rsid w:val="000B5E39"/>
    <w:rsid w:val="000B5EE8"/>
    <w:rsid w:val="000C5C1B"/>
    <w:rsid w:val="000C5EE4"/>
    <w:rsid w:val="000D22D4"/>
    <w:rsid w:val="000E3E9C"/>
    <w:rsid w:val="000F5340"/>
    <w:rsid w:val="000F7EF5"/>
    <w:rsid w:val="0010006F"/>
    <w:rsid w:val="00103EA2"/>
    <w:rsid w:val="00104948"/>
    <w:rsid w:val="00110276"/>
    <w:rsid w:val="0011296C"/>
    <w:rsid w:val="001134B0"/>
    <w:rsid w:val="001235B5"/>
    <w:rsid w:val="0012514A"/>
    <w:rsid w:val="00130563"/>
    <w:rsid w:val="00133C34"/>
    <w:rsid w:val="00141ED5"/>
    <w:rsid w:val="00145D3F"/>
    <w:rsid w:val="0014605C"/>
    <w:rsid w:val="00160F24"/>
    <w:rsid w:val="00175E50"/>
    <w:rsid w:val="00176201"/>
    <w:rsid w:val="00177729"/>
    <w:rsid w:val="001925E1"/>
    <w:rsid w:val="001934B3"/>
    <w:rsid w:val="00194C67"/>
    <w:rsid w:val="001968C2"/>
    <w:rsid w:val="001A232C"/>
    <w:rsid w:val="001B2519"/>
    <w:rsid w:val="001B47D7"/>
    <w:rsid w:val="001B5791"/>
    <w:rsid w:val="001B63FD"/>
    <w:rsid w:val="001C02E9"/>
    <w:rsid w:val="001C3ADD"/>
    <w:rsid w:val="001C445A"/>
    <w:rsid w:val="001C697A"/>
    <w:rsid w:val="001D634A"/>
    <w:rsid w:val="001D7656"/>
    <w:rsid w:val="001E10E5"/>
    <w:rsid w:val="001E75A7"/>
    <w:rsid w:val="002034F8"/>
    <w:rsid w:val="002053D8"/>
    <w:rsid w:val="0022005B"/>
    <w:rsid w:val="00225603"/>
    <w:rsid w:val="00231D34"/>
    <w:rsid w:val="002359EC"/>
    <w:rsid w:val="00237B6A"/>
    <w:rsid w:val="00252BBE"/>
    <w:rsid w:val="00261D7A"/>
    <w:rsid w:val="00262ADC"/>
    <w:rsid w:val="00271CCE"/>
    <w:rsid w:val="00275F9A"/>
    <w:rsid w:val="002760B6"/>
    <w:rsid w:val="00277A70"/>
    <w:rsid w:val="002876BE"/>
    <w:rsid w:val="0029497A"/>
    <w:rsid w:val="00295CF7"/>
    <w:rsid w:val="002A5414"/>
    <w:rsid w:val="002A7887"/>
    <w:rsid w:val="002B220B"/>
    <w:rsid w:val="002B238D"/>
    <w:rsid w:val="002B439B"/>
    <w:rsid w:val="002C2978"/>
    <w:rsid w:val="002C6C1D"/>
    <w:rsid w:val="002E6C2C"/>
    <w:rsid w:val="002F4AFE"/>
    <w:rsid w:val="002F61A6"/>
    <w:rsid w:val="00304783"/>
    <w:rsid w:val="00306525"/>
    <w:rsid w:val="00310535"/>
    <w:rsid w:val="003110A6"/>
    <w:rsid w:val="00311FA2"/>
    <w:rsid w:val="00315EE2"/>
    <w:rsid w:val="00316D76"/>
    <w:rsid w:val="00320754"/>
    <w:rsid w:val="00321877"/>
    <w:rsid w:val="00325AEF"/>
    <w:rsid w:val="003267CC"/>
    <w:rsid w:val="00326D40"/>
    <w:rsid w:val="003279E7"/>
    <w:rsid w:val="00327CBB"/>
    <w:rsid w:val="00335EAC"/>
    <w:rsid w:val="00336B99"/>
    <w:rsid w:val="003455BF"/>
    <w:rsid w:val="00347BF1"/>
    <w:rsid w:val="00347F18"/>
    <w:rsid w:val="00353868"/>
    <w:rsid w:val="00356B6C"/>
    <w:rsid w:val="00356C3D"/>
    <w:rsid w:val="0036481E"/>
    <w:rsid w:val="00377F94"/>
    <w:rsid w:val="00390880"/>
    <w:rsid w:val="003A6B48"/>
    <w:rsid w:val="003B2177"/>
    <w:rsid w:val="003C1343"/>
    <w:rsid w:val="003C2AC2"/>
    <w:rsid w:val="003C7C4E"/>
    <w:rsid w:val="003D1A0F"/>
    <w:rsid w:val="003E0137"/>
    <w:rsid w:val="003E2914"/>
    <w:rsid w:val="003E2C66"/>
    <w:rsid w:val="003E36C5"/>
    <w:rsid w:val="003E4111"/>
    <w:rsid w:val="003E531F"/>
    <w:rsid w:val="003E6B4F"/>
    <w:rsid w:val="003F622E"/>
    <w:rsid w:val="003F7014"/>
    <w:rsid w:val="00404DB2"/>
    <w:rsid w:val="004113EE"/>
    <w:rsid w:val="00423323"/>
    <w:rsid w:val="00424F79"/>
    <w:rsid w:val="00427E18"/>
    <w:rsid w:val="00431C16"/>
    <w:rsid w:val="004349FB"/>
    <w:rsid w:val="00440BD1"/>
    <w:rsid w:val="004464D4"/>
    <w:rsid w:val="00447EED"/>
    <w:rsid w:val="00452F9A"/>
    <w:rsid w:val="00460C7E"/>
    <w:rsid w:val="00486477"/>
    <w:rsid w:val="00486B6B"/>
    <w:rsid w:val="00486DEF"/>
    <w:rsid w:val="00493648"/>
    <w:rsid w:val="004A07FD"/>
    <w:rsid w:val="004A559D"/>
    <w:rsid w:val="004B095B"/>
    <w:rsid w:val="004B0C99"/>
    <w:rsid w:val="004B3F26"/>
    <w:rsid w:val="004C4D49"/>
    <w:rsid w:val="004C6099"/>
    <w:rsid w:val="004D5389"/>
    <w:rsid w:val="004E3BEE"/>
    <w:rsid w:val="004F651A"/>
    <w:rsid w:val="005151FA"/>
    <w:rsid w:val="00516A23"/>
    <w:rsid w:val="00533035"/>
    <w:rsid w:val="00535161"/>
    <w:rsid w:val="00540301"/>
    <w:rsid w:val="0055053D"/>
    <w:rsid w:val="00554BA6"/>
    <w:rsid w:val="00556FF2"/>
    <w:rsid w:val="00557376"/>
    <w:rsid w:val="00567825"/>
    <w:rsid w:val="0058530A"/>
    <w:rsid w:val="00591F60"/>
    <w:rsid w:val="005978CB"/>
    <w:rsid w:val="005A4360"/>
    <w:rsid w:val="005A4845"/>
    <w:rsid w:val="005B4A51"/>
    <w:rsid w:val="005B7082"/>
    <w:rsid w:val="005B77CE"/>
    <w:rsid w:val="005C00AE"/>
    <w:rsid w:val="005C5FE0"/>
    <w:rsid w:val="005C604E"/>
    <w:rsid w:val="005C699E"/>
    <w:rsid w:val="005C7EB2"/>
    <w:rsid w:val="005D5C95"/>
    <w:rsid w:val="005E0A46"/>
    <w:rsid w:val="0060038E"/>
    <w:rsid w:val="00605E5B"/>
    <w:rsid w:val="00621ADD"/>
    <w:rsid w:val="00623346"/>
    <w:rsid w:val="0063146A"/>
    <w:rsid w:val="00631C22"/>
    <w:rsid w:val="0063205B"/>
    <w:rsid w:val="00634EFC"/>
    <w:rsid w:val="00640005"/>
    <w:rsid w:val="00640EC5"/>
    <w:rsid w:val="00641517"/>
    <w:rsid w:val="006442D9"/>
    <w:rsid w:val="00644AE8"/>
    <w:rsid w:val="006531C6"/>
    <w:rsid w:val="006552C3"/>
    <w:rsid w:val="0065788D"/>
    <w:rsid w:val="006600A6"/>
    <w:rsid w:val="006603B2"/>
    <w:rsid w:val="00661990"/>
    <w:rsid w:val="00681790"/>
    <w:rsid w:val="006820EF"/>
    <w:rsid w:val="00691F64"/>
    <w:rsid w:val="00691FC2"/>
    <w:rsid w:val="00693008"/>
    <w:rsid w:val="006930CA"/>
    <w:rsid w:val="006A3909"/>
    <w:rsid w:val="006A4AF4"/>
    <w:rsid w:val="006A7DE0"/>
    <w:rsid w:val="006B714E"/>
    <w:rsid w:val="006C0FF9"/>
    <w:rsid w:val="006C22FE"/>
    <w:rsid w:val="006C6C9E"/>
    <w:rsid w:val="006C758B"/>
    <w:rsid w:val="006D13A0"/>
    <w:rsid w:val="006E56C0"/>
    <w:rsid w:val="006F17D4"/>
    <w:rsid w:val="00705DBB"/>
    <w:rsid w:val="00713491"/>
    <w:rsid w:val="0071497E"/>
    <w:rsid w:val="00716A40"/>
    <w:rsid w:val="00720B8D"/>
    <w:rsid w:val="007214F0"/>
    <w:rsid w:val="00722319"/>
    <w:rsid w:val="00726680"/>
    <w:rsid w:val="00750B80"/>
    <w:rsid w:val="00751DA8"/>
    <w:rsid w:val="00753D7F"/>
    <w:rsid w:val="0075721F"/>
    <w:rsid w:val="007623A8"/>
    <w:rsid w:val="007659D7"/>
    <w:rsid w:val="00767BF5"/>
    <w:rsid w:val="007907E1"/>
    <w:rsid w:val="00790FBB"/>
    <w:rsid w:val="00791830"/>
    <w:rsid w:val="00794563"/>
    <w:rsid w:val="00794FBB"/>
    <w:rsid w:val="007958DC"/>
    <w:rsid w:val="007A4652"/>
    <w:rsid w:val="007A5999"/>
    <w:rsid w:val="007A7D88"/>
    <w:rsid w:val="007C0544"/>
    <w:rsid w:val="007C73F1"/>
    <w:rsid w:val="007D01C3"/>
    <w:rsid w:val="007D1068"/>
    <w:rsid w:val="007D4FCB"/>
    <w:rsid w:val="007E4126"/>
    <w:rsid w:val="007F2D7E"/>
    <w:rsid w:val="007F2F04"/>
    <w:rsid w:val="007F317A"/>
    <w:rsid w:val="007F48EA"/>
    <w:rsid w:val="00801689"/>
    <w:rsid w:val="00813553"/>
    <w:rsid w:val="00815DE8"/>
    <w:rsid w:val="00821BB0"/>
    <w:rsid w:val="00822B6D"/>
    <w:rsid w:val="008278C4"/>
    <w:rsid w:val="00830635"/>
    <w:rsid w:val="00844C93"/>
    <w:rsid w:val="0084641A"/>
    <w:rsid w:val="00850F63"/>
    <w:rsid w:val="00851E42"/>
    <w:rsid w:val="00854489"/>
    <w:rsid w:val="00855715"/>
    <w:rsid w:val="00857578"/>
    <w:rsid w:val="00862EB5"/>
    <w:rsid w:val="00865914"/>
    <w:rsid w:val="008716A6"/>
    <w:rsid w:val="00880E91"/>
    <w:rsid w:val="008827E5"/>
    <w:rsid w:val="008837B6"/>
    <w:rsid w:val="00885836"/>
    <w:rsid w:val="00890D62"/>
    <w:rsid w:val="0089355F"/>
    <w:rsid w:val="008938CD"/>
    <w:rsid w:val="00894F66"/>
    <w:rsid w:val="008A0A0C"/>
    <w:rsid w:val="008A2824"/>
    <w:rsid w:val="008A2E8D"/>
    <w:rsid w:val="008B0397"/>
    <w:rsid w:val="008B0792"/>
    <w:rsid w:val="008B432C"/>
    <w:rsid w:val="008C72A8"/>
    <w:rsid w:val="008D4A37"/>
    <w:rsid w:val="008D646E"/>
    <w:rsid w:val="008D65EA"/>
    <w:rsid w:val="008D6EB7"/>
    <w:rsid w:val="008D74E8"/>
    <w:rsid w:val="008E2FF5"/>
    <w:rsid w:val="008E53F7"/>
    <w:rsid w:val="008F0E9E"/>
    <w:rsid w:val="008F57D0"/>
    <w:rsid w:val="008F70BC"/>
    <w:rsid w:val="00900F63"/>
    <w:rsid w:val="00904970"/>
    <w:rsid w:val="009134AE"/>
    <w:rsid w:val="00915541"/>
    <w:rsid w:val="0092118E"/>
    <w:rsid w:val="00933915"/>
    <w:rsid w:val="009348B7"/>
    <w:rsid w:val="009349DA"/>
    <w:rsid w:val="00936E68"/>
    <w:rsid w:val="009416C5"/>
    <w:rsid w:val="009437BF"/>
    <w:rsid w:val="009443C6"/>
    <w:rsid w:val="00947409"/>
    <w:rsid w:val="00947D85"/>
    <w:rsid w:val="00950417"/>
    <w:rsid w:val="00950E85"/>
    <w:rsid w:val="009529FD"/>
    <w:rsid w:val="009570DC"/>
    <w:rsid w:val="00961570"/>
    <w:rsid w:val="00967291"/>
    <w:rsid w:val="0096787C"/>
    <w:rsid w:val="0097218D"/>
    <w:rsid w:val="00974412"/>
    <w:rsid w:val="00977DFD"/>
    <w:rsid w:val="0098318D"/>
    <w:rsid w:val="00983B4A"/>
    <w:rsid w:val="0098629C"/>
    <w:rsid w:val="00987CDB"/>
    <w:rsid w:val="009A31A9"/>
    <w:rsid w:val="009A4F0B"/>
    <w:rsid w:val="009B203A"/>
    <w:rsid w:val="009D1560"/>
    <w:rsid w:val="009D6BD5"/>
    <w:rsid w:val="009E365E"/>
    <w:rsid w:val="009F5094"/>
    <w:rsid w:val="00A00BA7"/>
    <w:rsid w:val="00A014B9"/>
    <w:rsid w:val="00A053AD"/>
    <w:rsid w:val="00A23EC6"/>
    <w:rsid w:val="00A3076E"/>
    <w:rsid w:val="00A329B1"/>
    <w:rsid w:val="00A46990"/>
    <w:rsid w:val="00A532E3"/>
    <w:rsid w:val="00A766D1"/>
    <w:rsid w:val="00A86F65"/>
    <w:rsid w:val="00A8799D"/>
    <w:rsid w:val="00A91B4B"/>
    <w:rsid w:val="00A95B71"/>
    <w:rsid w:val="00A965F9"/>
    <w:rsid w:val="00A9748A"/>
    <w:rsid w:val="00A97709"/>
    <w:rsid w:val="00AA1B05"/>
    <w:rsid w:val="00AA3FCD"/>
    <w:rsid w:val="00AA49D0"/>
    <w:rsid w:val="00AA6908"/>
    <w:rsid w:val="00AA7398"/>
    <w:rsid w:val="00AB48CB"/>
    <w:rsid w:val="00AB50E4"/>
    <w:rsid w:val="00AB65CD"/>
    <w:rsid w:val="00AB677B"/>
    <w:rsid w:val="00AC3439"/>
    <w:rsid w:val="00AC4D5E"/>
    <w:rsid w:val="00AC58ED"/>
    <w:rsid w:val="00AC72CC"/>
    <w:rsid w:val="00AD4C96"/>
    <w:rsid w:val="00AE5CDE"/>
    <w:rsid w:val="00AF277A"/>
    <w:rsid w:val="00AF4E1E"/>
    <w:rsid w:val="00AF559A"/>
    <w:rsid w:val="00B00600"/>
    <w:rsid w:val="00B0136D"/>
    <w:rsid w:val="00B015AF"/>
    <w:rsid w:val="00B039DA"/>
    <w:rsid w:val="00B147F4"/>
    <w:rsid w:val="00B21116"/>
    <w:rsid w:val="00B22D8C"/>
    <w:rsid w:val="00B30C91"/>
    <w:rsid w:val="00B31711"/>
    <w:rsid w:val="00B3374B"/>
    <w:rsid w:val="00B3463D"/>
    <w:rsid w:val="00B41BE5"/>
    <w:rsid w:val="00B4535E"/>
    <w:rsid w:val="00B515D6"/>
    <w:rsid w:val="00B52EC7"/>
    <w:rsid w:val="00B55727"/>
    <w:rsid w:val="00B564EA"/>
    <w:rsid w:val="00B6500E"/>
    <w:rsid w:val="00B675E2"/>
    <w:rsid w:val="00B73E20"/>
    <w:rsid w:val="00B7461E"/>
    <w:rsid w:val="00B80D63"/>
    <w:rsid w:val="00B831E6"/>
    <w:rsid w:val="00B92084"/>
    <w:rsid w:val="00B970B5"/>
    <w:rsid w:val="00BA585A"/>
    <w:rsid w:val="00BB2CA9"/>
    <w:rsid w:val="00BB62BD"/>
    <w:rsid w:val="00BC230B"/>
    <w:rsid w:val="00BC4344"/>
    <w:rsid w:val="00BC6824"/>
    <w:rsid w:val="00BE49DB"/>
    <w:rsid w:val="00BF3FD5"/>
    <w:rsid w:val="00BF7B35"/>
    <w:rsid w:val="00C068AC"/>
    <w:rsid w:val="00C16612"/>
    <w:rsid w:val="00C20FDD"/>
    <w:rsid w:val="00C217FB"/>
    <w:rsid w:val="00C24862"/>
    <w:rsid w:val="00C26282"/>
    <w:rsid w:val="00C27A60"/>
    <w:rsid w:val="00C304E4"/>
    <w:rsid w:val="00C41B4E"/>
    <w:rsid w:val="00C4477C"/>
    <w:rsid w:val="00C45534"/>
    <w:rsid w:val="00C55701"/>
    <w:rsid w:val="00C56603"/>
    <w:rsid w:val="00C61BEC"/>
    <w:rsid w:val="00C73853"/>
    <w:rsid w:val="00C74890"/>
    <w:rsid w:val="00C76D0E"/>
    <w:rsid w:val="00C83345"/>
    <w:rsid w:val="00C84439"/>
    <w:rsid w:val="00C90633"/>
    <w:rsid w:val="00C91E5F"/>
    <w:rsid w:val="00C95822"/>
    <w:rsid w:val="00C95B56"/>
    <w:rsid w:val="00C95F75"/>
    <w:rsid w:val="00CA737E"/>
    <w:rsid w:val="00CB00CE"/>
    <w:rsid w:val="00CB04C1"/>
    <w:rsid w:val="00CC0A25"/>
    <w:rsid w:val="00CC190A"/>
    <w:rsid w:val="00CC663C"/>
    <w:rsid w:val="00CE3953"/>
    <w:rsid w:val="00CE5C56"/>
    <w:rsid w:val="00CE63B4"/>
    <w:rsid w:val="00CE6D95"/>
    <w:rsid w:val="00CF1B4C"/>
    <w:rsid w:val="00D0277D"/>
    <w:rsid w:val="00D029E9"/>
    <w:rsid w:val="00D07987"/>
    <w:rsid w:val="00D14AE4"/>
    <w:rsid w:val="00D155EF"/>
    <w:rsid w:val="00D16DE2"/>
    <w:rsid w:val="00D17246"/>
    <w:rsid w:val="00D21BF7"/>
    <w:rsid w:val="00D266CA"/>
    <w:rsid w:val="00D270BD"/>
    <w:rsid w:val="00D30C6C"/>
    <w:rsid w:val="00D37AD6"/>
    <w:rsid w:val="00D43874"/>
    <w:rsid w:val="00D475FD"/>
    <w:rsid w:val="00D52E28"/>
    <w:rsid w:val="00D52FF4"/>
    <w:rsid w:val="00D55CBF"/>
    <w:rsid w:val="00D6063D"/>
    <w:rsid w:val="00D74E9F"/>
    <w:rsid w:val="00D84747"/>
    <w:rsid w:val="00D85ADB"/>
    <w:rsid w:val="00D876C9"/>
    <w:rsid w:val="00D965E5"/>
    <w:rsid w:val="00DB4180"/>
    <w:rsid w:val="00DC0FB1"/>
    <w:rsid w:val="00DC26BC"/>
    <w:rsid w:val="00DC2968"/>
    <w:rsid w:val="00DC4740"/>
    <w:rsid w:val="00DE0507"/>
    <w:rsid w:val="00DE6253"/>
    <w:rsid w:val="00DF2E7F"/>
    <w:rsid w:val="00DF643E"/>
    <w:rsid w:val="00E00261"/>
    <w:rsid w:val="00E06B92"/>
    <w:rsid w:val="00E11156"/>
    <w:rsid w:val="00E15009"/>
    <w:rsid w:val="00E16D20"/>
    <w:rsid w:val="00E24EE3"/>
    <w:rsid w:val="00E3417D"/>
    <w:rsid w:val="00E3469F"/>
    <w:rsid w:val="00E34797"/>
    <w:rsid w:val="00E40F2A"/>
    <w:rsid w:val="00E41E71"/>
    <w:rsid w:val="00E454F0"/>
    <w:rsid w:val="00E523EE"/>
    <w:rsid w:val="00E53337"/>
    <w:rsid w:val="00E559E5"/>
    <w:rsid w:val="00E62928"/>
    <w:rsid w:val="00E65964"/>
    <w:rsid w:val="00E8017E"/>
    <w:rsid w:val="00E8171D"/>
    <w:rsid w:val="00E83FC2"/>
    <w:rsid w:val="00E861EA"/>
    <w:rsid w:val="00E87E10"/>
    <w:rsid w:val="00E93B72"/>
    <w:rsid w:val="00E96329"/>
    <w:rsid w:val="00E97CC4"/>
    <w:rsid w:val="00EB1383"/>
    <w:rsid w:val="00EB4D86"/>
    <w:rsid w:val="00EB57DD"/>
    <w:rsid w:val="00EB74DC"/>
    <w:rsid w:val="00EC6BD1"/>
    <w:rsid w:val="00ED6A59"/>
    <w:rsid w:val="00ED739E"/>
    <w:rsid w:val="00EE0298"/>
    <w:rsid w:val="00EE5356"/>
    <w:rsid w:val="00EF766B"/>
    <w:rsid w:val="00F07A71"/>
    <w:rsid w:val="00F149AA"/>
    <w:rsid w:val="00F216B6"/>
    <w:rsid w:val="00F32959"/>
    <w:rsid w:val="00F3389D"/>
    <w:rsid w:val="00F37646"/>
    <w:rsid w:val="00F4019A"/>
    <w:rsid w:val="00F40ABD"/>
    <w:rsid w:val="00F421AB"/>
    <w:rsid w:val="00F453D8"/>
    <w:rsid w:val="00F500F3"/>
    <w:rsid w:val="00F577A9"/>
    <w:rsid w:val="00F61A0B"/>
    <w:rsid w:val="00F6355C"/>
    <w:rsid w:val="00F6608F"/>
    <w:rsid w:val="00F83705"/>
    <w:rsid w:val="00F86220"/>
    <w:rsid w:val="00F914BF"/>
    <w:rsid w:val="00F94A5C"/>
    <w:rsid w:val="00FA170D"/>
    <w:rsid w:val="00FA5435"/>
    <w:rsid w:val="00FB4EE4"/>
    <w:rsid w:val="00FC572B"/>
    <w:rsid w:val="00FC5962"/>
    <w:rsid w:val="00FE3675"/>
    <w:rsid w:val="00FE5F5D"/>
    <w:rsid w:val="00FF3FE5"/>
    <w:rsid w:val="00FF7E7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BBE4BD3"/>
  <w15:docId w15:val="{803C8C54-0217-4939-9862-0F31DC2E0E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F1B4C"/>
    <w:pPr>
      <w:spacing w:after="160" w:line="259" w:lineRule="auto"/>
    </w:pPr>
  </w:style>
  <w:style w:type="paragraph" w:styleId="Heading1">
    <w:name w:val="heading 1"/>
    <w:basedOn w:val="Normal"/>
    <w:next w:val="Normal"/>
    <w:link w:val="Heading1Char"/>
    <w:uiPriority w:val="9"/>
    <w:qFormat/>
    <w:rsid w:val="00CF1B4C"/>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F1B4C"/>
    <w:rPr>
      <w:rFonts w:asciiTheme="majorHAnsi" w:eastAsiaTheme="majorEastAsia" w:hAnsiTheme="majorHAnsi" w:cstheme="majorBidi"/>
      <w:color w:val="365F91" w:themeColor="accent1" w:themeShade="BF"/>
      <w:sz w:val="32"/>
      <w:szCs w:val="32"/>
    </w:rPr>
  </w:style>
  <w:style w:type="paragraph" w:styleId="Header">
    <w:name w:val="header"/>
    <w:basedOn w:val="Normal"/>
    <w:link w:val="HeaderChar"/>
    <w:uiPriority w:val="99"/>
    <w:unhideWhenUsed/>
    <w:rsid w:val="00CF1B4C"/>
    <w:pPr>
      <w:tabs>
        <w:tab w:val="center" w:pos="4680"/>
        <w:tab w:val="right" w:pos="9360"/>
      </w:tabs>
      <w:spacing w:after="0" w:line="240" w:lineRule="auto"/>
    </w:pPr>
  </w:style>
  <w:style w:type="character" w:customStyle="1" w:styleId="HeaderChar">
    <w:name w:val="Header Char"/>
    <w:basedOn w:val="DefaultParagraphFont"/>
    <w:link w:val="Header"/>
    <w:uiPriority w:val="99"/>
    <w:rsid w:val="00CF1B4C"/>
  </w:style>
  <w:style w:type="paragraph" w:styleId="Footer">
    <w:name w:val="footer"/>
    <w:basedOn w:val="Normal"/>
    <w:link w:val="FooterChar"/>
    <w:uiPriority w:val="99"/>
    <w:unhideWhenUsed/>
    <w:rsid w:val="00CF1B4C"/>
    <w:pPr>
      <w:tabs>
        <w:tab w:val="center" w:pos="4680"/>
        <w:tab w:val="right" w:pos="9360"/>
      </w:tabs>
      <w:spacing w:after="0" w:line="240" w:lineRule="auto"/>
    </w:pPr>
  </w:style>
  <w:style w:type="character" w:customStyle="1" w:styleId="FooterChar">
    <w:name w:val="Footer Char"/>
    <w:basedOn w:val="DefaultParagraphFont"/>
    <w:link w:val="Footer"/>
    <w:uiPriority w:val="99"/>
    <w:rsid w:val="00CF1B4C"/>
  </w:style>
  <w:style w:type="paragraph" w:styleId="BalloonText">
    <w:name w:val="Balloon Text"/>
    <w:basedOn w:val="Normal"/>
    <w:link w:val="BalloonTextChar"/>
    <w:uiPriority w:val="99"/>
    <w:semiHidden/>
    <w:unhideWhenUsed/>
    <w:rsid w:val="00CF1B4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F1B4C"/>
    <w:rPr>
      <w:rFonts w:ascii="Tahoma" w:hAnsi="Tahoma" w:cs="Tahoma"/>
      <w:sz w:val="16"/>
      <w:szCs w:val="16"/>
    </w:rPr>
  </w:style>
  <w:style w:type="paragraph" w:styleId="NormalWeb">
    <w:name w:val="Normal (Web)"/>
    <w:basedOn w:val="Normal"/>
    <w:uiPriority w:val="99"/>
    <w:unhideWhenUsed/>
    <w:rsid w:val="00CF1B4C"/>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link w:val="ListParagraphChar"/>
    <w:uiPriority w:val="34"/>
    <w:qFormat/>
    <w:rsid w:val="00CF1B4C"/>
    <w:pPr>
      <w:ind w:left="720"/>
      <w:contextualSpacing/>
    </w:pPr>
  </w:style>
  <w:style w:type="character" w:customStyle="1" w:styleId="ListParagraphChar">
    <w:name w:val="List Paragraph Char"/>
    <w:link w:val="ListParagraph"/>
    <w:uiPriority w:val="34"/>
    <w:rsid w:val="00CF1B4C"/>
  </w:style>
  <w:style w:type="character" w:styleId="FootnoteReference">
    <w:name w:val="footnote reference"/>
    <w:aliases w:val="4_G,4_GA"/>
    <w:basedOn w:val="DefaultParagraphFont"/>
    <w:uiPriority w:val="99"/>
    <w:unhideWhenUsed/>
    <w:qFormat/>
    <w:rsid w:val="00CF1B4C"/>
    <w:rPr>
      <w:vertAlign w:val="superscript"/>
    </w:rPr>
  </w:style>
  <w:style w:type="paragraph" w:styleId="FootnoteText">
    <w:name w:val="footnote text"/>
    <w:aliases w:val="5_G"/>
    <w:basedOn w:val="Normal"/>
    <w:link w:val="FootnoteTextChar"/>
    <w:uiPriority w:val="99"/>
    <w:unhideWhenUsed/>
    <w:qFormat/>
    <w:rsid w:val="00CF1B4C"/>
    <w:pPr>
      <w:spacing w:after="0" w:line="240" w:lineRule="auto"/>
    </w:pPr>
    <w:rPr>
      <w:sz w:val="20"/>
      <w:szCs w:val="20"/>
    </w:rPr>
  </w:style>
  <w:style w:type="character" w:customStyle="1" w:styleId="FootnoteTextChar">
    <w:name w:val="Footnote Text Char"/>
    <w:aliases w:val="5_G Char"/>
    <w:basedOn w:val="DefaultParagraphFont"/>
    <w:link w:val="FootnoteText"/>
    <w:uiPriority w:val="99"/>
    <w:rsid w:val="00CF1B4C"/>
    <w:rPr>
      <w:sz w:val="20"/>
      <w:szCs w:val="20"/>
    </w:rPr>
  </w:style>
  <w:style w:type="character" w:styleId="Hyperlink">
    <w:name w:val="Hyperlink"/>
    <w:basedOn w:val="DefaultParagraphFont"/>
    <w:uiPriority w:val="99"/>
    <w:unhideWhenUsed/>
    <w:rsid w:val="00CF1B4C"/>
    <w:rPr>
      <w:color w:val="0000FF" w:themeColor="hyperlink"/>
      <w:u w:val="single"/>
    </w:rPr>
  </w:style>
  <w:style w:type="character" w:styleId="Strong">
    <w:name w:val="Strong"/>
    <w:basedOn w:val="DefaultParagraphFont"/>
    <w:uiPriority w:val="22"/>
    <w:qFormat/>
    <w:rsid w:val="00CF1B4C"/>
    <w:rPr>
      <w:b/>
      <w:bCs/>
    </w:rPr>
  </w:style>
  <w:style w:type="paragraph" w:customStyle="1" w:styleId="ar">
    <w:name w:val="ar"/>
    <w:basedOn w:val="Normal"/>
    <w:rsid w:val="00CF1B4C"/>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ingleTxtGA">
    <w:name w:val="_ Single Txt_GA"/>
    <w:basedOn w:val="Normal"/>
    <w:rsid w:val="00CF1B4C"/>
    <w:pPr>
      <w:tabs>
        <w:tab w:val="left" w:pos="1928"/>
        <w:tab w:val="left" w:pos="2608"/>
        <w:tab w:val="left" w:pos="3289"/>
        <w:tab w:val="left" w:pos="3969"/>
        <w:tab w:val="left" w:pos="4649"/>
        <w:tab w:val="left" w:pos="5330"/>
      </w:tabs>
      <w:suppressAutoHyphens/>
      <w:bidi/>
      <w:spacing w:after="120" w:line="380" w:lineRule="exact"/>
      <w:ind w:left="1247" w:right="1247"/>
      <w:jc w:val="both"/>
    </w:pPr>
    <w:rPr>
      <w:rFonts w:ascii="Times New Roman" w:eastAsia="Times New Roman" w:hAnsi="Times New Roman" w:cs="Traditional Arabic"/>
      <w:sz w:val="20"/>
      <w:szCs w:val="30"/>
      <w:lang w:eastAsia="ar-SA"/>
    </w:rPr>
  </w:style>
  <w:style w:type="table" w:customStyle="1" w:styleId="GridTable4-Accent11">
    <w:name w:val="Grid Table 4 - Accent 11"/>
    <w:basedOn w:val="TableNormal"/>
    <w:uiPriority w:val="49"/>
    <w:rsid w:val="00CF1B4C"/>
    <w:pPr>
      <w:spacing w:after="0" w:line="240" w:lineRule="auto"/>
    </w:p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customStyle="1" w:styleId="TableGridLight1">
    <w:name w:val="Table Grid Light1"/>
    <w:basedOn w:val="TableNormal"/>
    <w:uiPriority w:val="40"/>
    <w:rsid w:val="00CF1B4C"/>
    <w:pPr>
      <w:spacing w:after="0" w:line="240" w:lineRule="auto"/>
    </w:pPr>
    <w:rPr>
      <w:color w:val="3071C3" w:themeColor="text2" w:themeTint="BF"/>
      <w:sz w:val="24"/>
      <w:szCs w:val="24"/>
      <w:lang w:eastAsia="ja-JP"/>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LightGrid-Accent5">
    <w:name w:val="Light Grid Accent 5"/>
    <w:basedOn w:val="TableNormal"/>
    <w:uiPriority w:val="62"/>
    <w:rsid w:val="00CF1B4C"/>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character" w:customStyle="1" w:styleId="lblnewstitle">
    <w:name w:val="lblnewstitle"/>
    <w:basedOn w:val="DefaultParagraphFont"/>
    <w:rsid w:val="00CF1B4C"/>
  </w:style>
  <w:style w:type="paragraph" w:customStyle="1" w:styleId="bbc-1sy09mr">
    <w:name w:val="bbc-1sy09mr"/>
    <w:basedOn w:val="Normal"/>
    <w:rsid w:val="00CF1B4C"/>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CF1B4C"/>
    <w:rPr>
      <w:i/>
      <w:iCs/>
    </w:rPr>
  </w:style>
  <w:style w:type="character" w:customStyle="1" w:styleId="1">
    <w:name w:val="إشارة لم يتم حلها1"/>
    <w:basedOn w:val="DefaultParagraphFont"/>
    <w:uiPriority w:val="99"/>
    <w:semiHidden/>
    <w:unhideWhenUsed/>
    <w:rsid w:val="00CF1B4C"/>
    <w:rPr>
      <w:color w:val="605E5C"/>
      <w:shd w:val="clear" w:color="auto" w:fill="E1DFDD"/>
    </w:rPr>
  </w:style>
  <w:style w:type="paragraph" w:customStyle="1" w:styleId="t-contentchapo">
    <w:name w:val="t-content__chapo"/>
    <w:basedOn w:val="Normal"/>
    <w:rsid w:val="00CF1B4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m-block-adlabeltext">
    <w:name w:val="m-block-ad__label__text"/>
    <w:basedOn w:val="DefaultParagraphFont"/>
    <w:rsid w:val="00CF1B4C"/>
  </w:style>
  <w:style w:type="character" w:customStyle="1" w:styleId="jlqj4b">
    <w:name w:val="jlqj4b"/>
    <w:basedOn w:val="DefaultParagraphFont"/>
    <w:rsid w:val="00CF1B4C"/>
  </w:style>
  <w:style w:type="table" w:styleId="TableGrid">
    <w:name w:val="Table Grid"/>
    <w:basedOn w:val="TableNormal"/>
    <w:uiPriority w:val="39"/>
    <w:rsid w:val="00CF1B4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dTable4-Accent51">
    <w:name w:val="Grid Table 4 - Accent 51"/>
    <w:basedOn w:val="TableNormal"/>
    <w:uiPriority w:val="49"/>
    <w:rsid w:val="00CF1B4C"/>
    <w:pPr>
      <w:spacing w:after="0" w:line="240" w:lineRule="auto"/>
    </w:p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customStyle="1" w:styleId="GridTable1Light1">
    <w:name w:val="Grid Table 1 Light1"/>
    <w:basedOn w:val="TableNormal"/>
    <w:uiPriority w:val="46"/>
    <w:rsid w:val="00CF1B4C"/>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ListTable21">
    <w:name w:val="List Table 21"/>
    <w:basedOn w:val="TableNormal"/>
    <w:uiPriority w:val="47"/>
    <w:rsid w:val="00CF1B4C"/>
    <w:pPr>
      <w:spacing w:after="0" w:line="240" w:lineRule="auto"/>
    </w:pPr>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GridTable6Colorful1">
    <w:name w:val="Grid Table 6 Colorful1"/>
    <w:basedOn w:val="TableNormal"/>
    <w:uiPriority w:val="51"/>
    <w:rsid w:val="00CF1B4C"/>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customStyle="1" w:styleId="UnresolvedMention1">
    <w:name w:val="Unresolved Mention1"/>
    <w:basedOn w:val="DefaultParagraphFont"/>
    <w:uiPriority w:val="99"/>
    <w:semiHidden/>
    <w:unhideWhenUsed/>
    <w:rsid w:val="00CF1B4C"/>
    <w:rPr>
      <w:color w:val="605E5C"/>
      <w:shd w:val="clear" w:color="auto" w:fill="E1DFDD"/>
    </w:rPr>
  </w:style>
  <w:style w:type="character" w:styleId="FollowedHyperlink">
    <w:name w:val="FollowedHyperlink"/>
    <w:basedOn w:val="DefaultParagraphFont"/>
    <w:uiPriority w:val="99"/>
    <w:semiHidden/>
    <w:unhideWhenUsed/>
    <w:rsid w:val="00CF1B4C"/>
    <w:rPr>
      <w:color w:val="800080" w:themeColor="followedHyperlink"/>
      <w:u w:val="single"/>
    </w:rPr>
  </w:style>
  <w:style w:type="paragraph" w:styleId="Title">
    <w:name w:val="Title"/>
    <w:basedOn w:val="Normal"/>
    <w:link w:val="TitleChar"/>
    <w:uiPriority w:val="1"/>
    <w:qFormat/>
    <w:rsid w:val="00CF1B4C"/>
    <w:pPr>
      <w:pBdr>
        <w:bottom w:val="single" w:sz="48" w:space="22" w:color="365F91" w:themeColor="accent1" w:themeShade="BF"/>
      </w:pBdr>
      <w:spacing w:after="400" w:line="240" w:lineRule="auto"/>
      <w:contextualSpacing/>
    </w:pPr>
    <w:rPr>
      <w:rFonts w:asciiTheme="majorHAnsi" w:eastAsiaTheme="majorEastAsia" w:hAnsiTheme="majorHAnsi" w:cstheme="majorBidi"/>
      <w:b/>
      <w:color w:val="265898" w:themeColor="text2" w:themeTint="E6"/>
      <w:kern w:val="28"/>
      <w:sz w:val="60"/>
      <w:szCs w:val="56"/>
      <w:lang w:eastAsia="ja-JP"/>
    </w:rPr>
  </w:style>
  <w:style w:type="character" w:customStyle="1" w:styleId="TitleChar">
    <w:name w:val="Title Char"/>
    <w:basedOn w:val="DefaultParagraphFont"/>
    <w:link w:val="Title"/>
    <w:uiPriority w:val="1"/>
    <w:rsid w:val="00CF1B4C"/>
    <w:rPr>
      <w:rFonts w:asciiTheme="majorHAnsi" w:eastAsiaTheme="majorEastAsia" w:hAnsiTheme="majorHAnsi" w:cstheme="majorBidi"/>
      <w:b/>
      <w:color w:val="265898" w:themeColor="text2" w:themeTint="E6"/>
      <w:kern w:val="28"/>
      <w:sz w:val="60"/>
      <w:szCs w:val="56"/>
      <w:lang w:eastAsia="ja-JP"/>
    </w:rPr>
  </w:style>
  <w:style w:type="paragraph" w:styleId="NoSpacing">
    <w:name w:val="No Spacing"/>
    <w:link w:val="NoSpacingChar"/>
    <w:uiPriority w:val="1"/>
    <w:qFormat/>
    <w:rsid w:val="00CF1B4C"/>
    <w:pPr>
      <w:bidi/>
      <w:spacing w:after="0" w:line="240" w:lineRule="auto"/>
    </w:pPr>
    <w:rPr>
      <w:rFonts w:eastAsiaTheme="minorEastAsia"/>
    </w:rPr>
  </w:style>
  <w:style w:type="character" w:customStyle="1" w:styleId="NoSpacingChar">
    <w:name w:val="No Spacing Char"/>
    <w:basedOn w:val="DefaultParagraphFont"/>
    <w:link w:val="NoSpacing"/>
    <w:uiPriority w:val="1"/>
    <w:rsid w:val="00CF1B4C"/>
    <w:rPr>
      <w:rFonts w:eastAsiaTheme="minorEastAsia"/>
    </w:rPr>
  </w:style>
  <w:style w:type="paragraph" w:styleId="TOCHeading">
    <w:name w:val="TOC Heading"/>
    <w:basedOn w:val="Heading1"/>
    <w:next w:val="Normal"/>
    <w:uiPriority w:val="39"/>
    <w:unhideWhenUsed/>
    <w:qFormat/>
    <w:rsid w:val="00CF1B4C"/>
    <w:pPr>
      <w:spacing w:before="320" w:line="240" w:lineRule="auto"/>
      <w:outlineLvl w:val="9"/>
    </w:pPr>
    <w:rPr>
      <w:lang w:eastAsia="ja-JP"/>
    </w:rPr>
  </w:style>
  <w:style w:type="paragraph" w:styleId="TOC2">
    <w:name w:val="toc 2"/>
    <w:basedOn w:val="Normal"/>
    <w:next w:val="Normal"/>
    <w:autoRedefine/>
    <w:uiPriority w:val="39"/>
    <w:unhideWhenUsed/>
    <w:rsid w:val="006A7DE0"/>
    <w:pPr>
      <w:tabs>
        <w:tab w:val="right" w:leader="dot" w:pos="9350"/>
      </w:tabs>
      <w:bidi/>
      <w:spacing w:after="100" w:line="264" w:lineRule="auto"/>
      <w:ind w:left="200"/>
    </w:pPr>
    <w:rPr>
      <w:rFonts w:eastAsiaTheme="minorEastAsia"/>
      <w:sz w:val="20"/>
      <w:szCs w:val="20"/>
      <w:lang w:eastAsia="ja-JP"/>
    </w:rPr>
  </w:style>
  <w:style w:type="paragraph" w:styleId="TOC1">
    <w:name w:val="toc 1"/>
    <w:basedOn w:val="Normal"/>
    <w:next w:val="Normal"/>
    <w:autoRedefine/>
    <w:uiPriority w:val="39"/>
    <w:unhideWhenUsed/>
    <w:rsid w:val="006A7DE0"/>
    <w:pPr>
      <w:tabs>
        <w:tab w:val="right" w:leader="dot" w:pos="9350"/>
      </w:tabs>
      <w:bidi/>
      <w:spacing w:after="100" w:line="276" w:lineRule="auto"/>
    </w:pPr>
    <w:rPr>
      <w:rFonts w:ascii="Traditional Arabic" w:eastAsiaTheme="minorEastAsia" w:hAnsi="Traditional Arabic" w:cs="Traditional Arabic"/>
      <w:noProof/>
      <w:sz w:val="24"/>
      <w:szCs w:val="24"/>
      <w:lang w:eastAsia="ja-JP"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style>
  <w:style w:type="character" w:styleId="UnresolvedMention">
    <w:name w:val="Unresolved Mention"/>
    <w:basedOn w:val="DefaultParagraphFont"/>
    <w:uiPriority w:val="99"/>
    <w:semiHidden/>
    <w:unhideWhenUsed/>
    <w:rsid w:val="00720B8D"/>
    <w:rPr>
      <w:color w:val="605E5C"/>
      <w:shd w:val="clear" w:color="auto" w:fill="E1DFDD"/>
    </w:rPr>
  </w:style>
  <w:style w:type="paragraph" w:customStyle="1" w:styleId="selectionshareable">
    <w:name w:val="selectionshareable"/>
    <w:basedOn w:val="Normal"/>
    <w:rsid w:val="006F17D4"/>
    <w:pPr>
      <w:spacing w:before="100" w:beforeAutospacing="1" w:after="100" w:afterAutospacing="1" w:line="240" w:lineRule="auto"/>
    </w:pPr>
    <w:rPr>
      <w:rFonts w:ascii="Times New Roman" w:eastAsia="Times New Roman" w:hAnsi="Times New Roman" w:cs="Times New Roman"/>
      <w:sz w:val="24"/>
      <w:szCs w:val="24"/>
    </w:rPr>
  </w:style>
  <w:style w:type="table" w:styleId="PlainTable1">
    <w:name w:val="Plain Table 1"/>
    <w:basedOn w:val="TableNormal"/>
    <w:uiPriority w:val="41"/>
    <w:rsid w:val="001C697A"/>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TOC3">
    <w:name w:val="toc 3"/>
    <w:basedOn w:val="Normal"/>
    <w:next w:val="Normal"/>
    <w:autoRedefine/>
    <w:uiPriority w:val="39"/>
    <w:unhideWhenUsed/>
    <w:rsid w:val="006A7DE0"/>
    <w:pPr>
      <w:tabs>
        <w:tab w:val="right" w:leader="dot" w:pos="9350"/>
      </w:tabs>
      <w:bidi/>
      <w:spacing w:after="100"/>
    </w:pPr>
    <w:rPr>
      <w:rFonts w:ascii="Traditional Arabic" w:hAnsi="Traditional Arabic" w:cs="Traditional Arabic"/>
      <w:b/>
      <w:bCs/>
      <w:noProof/>
      <w:sz w:val="28"/>
      <w:szCs w:val="28"/>
      <w:lang w:bidi="ar-EG"/>
    </w:rPr>
  </w:style>
  <w:style w:type="table" w:styleId="GridTable5Dark-Accent4">
    <w:name w:val="Grid Table 5 Dark Accent 4"/>
    <w:basedOn w:val="TableNormal"/>
    <w:uiPriority w:val="50"/>
    <w:rsid w:val="007F317A"/>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5DFEC"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8064A2"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8064A2"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8064A2"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8064A2" w:themeFill="accent4"/>
      </w:tcPr>
    </w:tblStylePr>
    <w:tblStylePr w:type="band1Vert">
      <w:tblPr/>
      <w:tcPr>
        <w:shd w:val="clear" w:color="auto" w:fill="CCC0D9" w:themeFill="accent4" w:themeFillTint="66"/>
      </w:tcPr>
    </w:tblStylePr>
    <w:tblStylePr w:type="band1Horz">
      <w:tblPr/>
      <w:tcPr>
        <w:shd w:val="clear" w:color="auto" w:fill="CCC0D9" w:themeFill="accent4" w:themeFillTint="66"/>
      </w:tcPr>
    </w:tblStylePr>
  </w:style>
  <w:style w:type="character" w:customStyle="1" w:styleId="apple-style-span">
    <w:name w:val="apple-style-span"/>
    <w:basedOn w:val="DefaultParagraphFont"/>
    <w:rsid w:val="002A788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1466519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footer2.xml.rels><?xml version="1.0" encoding="UTF-8" standalone="yes"?>
<Relationships xmlns="http://schemas.openxmlformats.org/package/2006/relationships"><Relationship Id="rId3" Type="http://schemas.openxmlformats.org/officeDocument/2006/relationships/image" Target="media/image4.png"/><Relationship Id="rId7" Type="http://schemas.openxmlformats.org/officeDocument/2006/relationships/image" Target="media/image2.jpeg"/><Relationship Id="rId2" Type="http://schemas.openxmlformats.org/officeDocument/2006/relationships/image" Target="media/image3.png"/><Relationship Id="rId1" Type="http://schemas.openxmlformats.org/officeDocument/2006/relationships/image" Target="media/image1.png"/><Relationship Id="rId6" Type="http://schemas.openxmlformats.org/officeDocument/2006/relationships/image" Target="media/image7.png"/><Relationship Id="rId5" Type="http://schemas.openxmlformats.org/officeDocument/2006/relationships/image" Target="media/image6.png"/><Relationship Id="rId4" Type="http://schemas.openxmlformats.org/officeDocument/2006/relationships/image" Target="media/image5.png"/></Relationships>
</file>

<file path=word/_rels/footnotes.xml.rels><?xml version="1.0" encoding="UTF-8" standalone="yes"?>
<Relationships xmlns="http://schemas.openxmlformats.org/package/2006/relationships"><Relationship Id="rId8" Type="http://schemas.openxmlformats.org/officeDocument/2006/relationships/hyperlink" Target="https://bit.ly/3N1vODm" TargetMode="External"/><Relationship Id="rId13" Type="http://schemas.openxmlformats.org/officeDocument/2006/relationships/hyperlink" Target="https://bit.ly/3Bje5Ra" TargetMode="External"/><Relationship Id="rId3" Type="http://schemas.openxmlformats.org/officeDocument/2006/relationships/hyperlink" Target="https://bit.ly/3IKM8pr" TargetMode="External"/><Relationship Id="rId7" Type="http://schemas.openxmlformats.org/officeDocument/2006/relationships/hyperlink" Target="https://bit.ly/3N1Bddy" TargetMode="External"/><Relationship Id="rId12" Type="http://schemas.openxmlformats.org/officeDocument/2006/relationships/hyperlink" Target="https://bit.ly/3O2vAN5" TargetMode="External"/><Relationship Id="rId2" Type="http://schemas.openxmlformats.org/officeDocument/2006/relationships/hyperlink" Target="https://bit.ly/43vhEzN" TargetMode="External"/><Relationship Id="rId1" Type="http://schemas.openxmlformats.org/officeDocument/2006/relationships/hyperlink" Target="https://bit.ly/3IKM8pr" TargetMode="External"/><Relationship Id="rId6" Type="http://schemas.openxmlformats.org/officeDocument/2006/relationships/hyperlink" Target="https://bit.ly/42ehyf1" TargetMode="External"/><Relationship Id="rId11" Type="http://schemas.openxmlformats.org/officeDocument/2006/relationships/hyperlink" Target="https://bit.ly/3MHEPA4" TargetMode="External"/><Relationship Id="rId5" Type="http://schemas.openxmlformats.org/officeDocument/2006/relationships/hyperlink" Target="https://bit.ly/43vBdrP" TargetMode="External"/><Relationship Id="rId15" Type="http://schemas.openxmlformats.org/officeDocument/2006/relationships/hyperlink" Target="https://bit.ly/42sdzfP" TargetMode="External"/><Relationship Id="rId10" Type="http://schemas.openxmlformats.org/officeDocument/2006/relationships/hyperlink" Target="https://bit.ly/3BZrGNR" TargetMode="External"/><Relationship Id="rId4" Type="http://schemas.openxmlformats.org/officeDocument/2006/relationships/hyperlink" Target="https://bit.ly/45BuiyX" TargetMode="External"/><Relationship Id="rId9" Type="http://schemas.openxmlformats.org/officeDocument/2006/relationships/hyperlink" Target="https://bit.ly/3WH4Bt6" TargetMode="External"/><Relationship Id="rId14" Type="http://schemas.openxmlformats.org/officeDocument/2006/relationships/hyperlink" Target="https://bit.ly/42QNXJl"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D:\Maat.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18793BC-1C53-479C-A92B-2097215291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Maat</Template>
  <TotalTime>1</TotalTime>
  <Pages>10</Pages>
  <Words>2615</Words>
  <Characters>14908</Characters>
  <Application>Microsoft Office Word</Application>
  <DocSecurity>0</DocSecurity>
  <Lines>124</Lines>
  <Paragraphs>34</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مؤشر الإرهاب في المنطقة العربية</vt:lpstr>
    </vt:vector>
  </TitlesOfParts>
  <Company/>
  <LinksUpToDate>false</LinksUpToDate>
  <CharactersWithSpaces>17489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Maat</dc:creator>
  <cp:keywords/>
  <dc:description/>
  <cp:lastModifiedBy>m.sabri@maatpeace.org</cp:lastModifiedBy>
  <cp:revision>2</cp:revision>
  <dcterms:created xsi:type="dcterms:W3CDTF">2023-05-29T14:01:00Z</dcterms:created>
  <dcterms:modified xsi:type="dcterms:W3CDTF">2023-05-29T14:01:00Z</dcterms:modified>
  <cp:category/>
</cp:coreProperties>
</file>