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charts/colors3.xml" ContentType="application/vnd.ms-office.chartcolorstyle+xml"/>
  <Override PartName="/word/charts/style3.xml" ContentType="application/vnd.ms-office.chartstyle+xml"/>
  <Override PartName="/word/theme/theme1.xml" ContentType="application/vnd.openxmlformats-officedocument.theme+xml"/>
  <Override PartName="/word/charts/colors2.xml" ContentType="application/vnd.ms-office.chartcolorstyle+xml"/>
  <Override PartName="/word/charts/chart1.xml" ContentType="application/vnd.openxmlformats-officedocument.drawingml.chart+xml"/>
  <Override PartName="/word/charts/chart3.xml" ContentType="application/vnd.openxmlformats-officedocument.drawingml.chart+xml"/>
  <Override PartName="/word/charts/style1.xml" ContentType="application/vnd.ms-office.chartstyle+xml"/>
  <Override PartName="/word/charts/chart2.xml" ContentType="application/vnd.openxmlformats-officedocument.drawingml.chart+xml"/>
  <Override PartName="/word/charts/style2.xml" ContentType="application/vnd.ms-office.chartstyle+xml"/>
  <Override PartName="/word/charts/colors1.xml" ContentType="application/vnd.ms-office.chartcolorstyl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7ED1" w:rsidRDefault="002E7ED1" w:rsidP="0040353F">
      <w:pPr>
        <w:jc w:val="both"/>
        <w:rPr>
          <w:b/>
          <w:i/>
          <w:sz w:val="24"/>
          <w:szCs w:val="24"/>
        </w:rPr>
      </w:pPr>
    </w:p>
    <w:p w:rsidR="009F5BEE" w:rsidRPr="009F5BEE" w:rsidRDefault="009F5BEE" w:rsidP="0040353F">
      <w:pPr>
        <w:jc w:val="both"/>
        <w:rPr>
          <w:b/>
          <w:i/>
          <w:sz w:val="24"/>
          <w:szCs w:val="24"/>
        </w:rPr>
      </w:pPr>
      <w:bookmarkStart w:id="0" w:name="_GoBack"/>
      <w:bookmarkEnd w:id="0"/>
      <w:r w:rsidRPr="009F5BEE">
        <w:rPr>
          <w:b/>
          <w:i/>
          <w:sz w:val="24"/>
          <w:szCs w:val="24"/>
        </w:rPr>
        <w:t>Tegucigalpa M.D.C</w:t>
      </w:r>
    </w:p>
    <w:p w:rsidR="009F5BEE" w:rsidRDefault="009F5BEE" w:rsidP="0040353F">
      <w:pPr>
        <w:jc w:val="both"/>
        <w:rPr>
          <w:b/>
          <w:i/>
          <w:sz w:val="24"/>
          <w:szCs w:val="24"/>
        </w:rPr>
      </w:pPr>
      <w:r w:rsidRPr="009F5BEE">
        <w:rPr>
          <w:b/>
          <w:i/>
          <w:sz w:val="24"/>
          <w:szCs w:val="24"/>
        </w:rPr>
        <w:t xml:space="preserve">Viernes </w:t>
      </w:r>
      <w:r>
        <w:rPr>
          <w:b/>
          <w:i/>
          <w:sz w:val="24"/>
          <w:szCs w:val="24"/>
        </w:rPr>
        <w:t>20</w:t>
      </w:r>
      <w:r w:rsidRPr="009F5BEE">
        <w:rPr>
          <w:b/>
          <w:i/>
          <w:sz w:val="24"/>
          <w:szCs w:val="24"/>
        </w:rPr>
        <w:t xml:space="preserve"> de octubre de </w:t>
      </w:r>
      <w:r>
        <w:rPr>
          <w:b/>
          <w:i/>
          <w:sz w:val="24"/>
          <w:szCs w:val="24"/>
        </w:rPr>
        <w:t>20</w:t>
      </w:r>
      <w:r w:rsidRPr="009F5BEE">
        <w:rPr>
          <w:b/>
          <w:i/>
          <w:sz w:val="24"/>
          <w:szCs w:val="24"/>
        </w:rPr>
        <w:t>17</w:t>
      </w:r>
    </w:p>
    <w:p w:rsidR="009F5BEE" w:rsidRDefault="009F5BEE" w:rsidP="0040353F">
      <w:pPr>
        <w:jc w:val="both"/>
        <w:rPr>
          <w:b/>
          <w:i/>
          <w:sz w:val="24"/>
          <w:szCs w:val="24"/>
        </w:rPr>
      </w:pPr>
      <w:r>
        <w:rPr>
          <w:b/>
          <w:i/>
          <w:sz w:val="24"/>
          <w:szCs w:val="24"/>
        </w:rPr>
        <w:t>Comité contra la Tortura</w:t>
      </w:r>
    </w:p>
    <w:p w:rsidR="009F5BEE" w:rsidRDefault="009F5BEE" w:rsidP="0040353F">
      <w:pPr>
        <w:jc w:val="both"/>
        <w:rPr>
          <w:b/>
          <w:i/>
          <w:sz w:val="24"/>
          <w:szCs w:val="24"/>
        </w:rPr>
      </w:pPr>
      <w:r>
        <w:rPr>
          <w:b/>
          <w:i/>
          <w:sz w:val="24"/>
          <w:szCs w:val="24"/>
        </w:rPr>
        <w:t>Su oficina,</w:t>
      </w:r>
    </w:p>
    <w:p w:rsidR="009F5BEE" w:rsidRDefault="009F5BEE" w:rsidP="0040353F">
      <w:pPr>
        <w:jc w:val="both"/>
        <w:rPr>
          <w:b/>
          <w:i/>
          <w:sz w:val="24"/>
          <w:szCs w:val="24"/>
        </w:rPr>
      </w:pPr>
      <w:r>
        <w:rPr>
          <w:b/>
          <w:i/>
          <w:sz w:val="24"/>
          <w:szCs w:val="24"/>
        </w:rPr>
        <w:t>Distinguidos Miembros del Comité:</w:t>
      </w:r>
    </w:p>
    <w:p w:rsidR="009F5BEE" w:rsidRPr="009F5BEE" w:rsidRDefault="009F5BEE" w:rsidP="0040353F">
      <w:pPr>
        <w:jc w:val="both"/>
        <w:rPr>
          <w:sz w:val="24"/>
          <w:szCs w:val="24"/>
        </w:rPr>
      </w:pPr>
      <w:r>
        <w:rPr>
          <w:sz w:val="24"/>
          <w:szCs w:val="24"/>
        </w:rPr>
        <w:t>Reciba un cordial saludo del MNP-CONAPREV, por este medio estamos remitiendo informe en relación al avance del cumplimiento de las recomendaciones emitidas al Estado de Honduras, dirigidas a este Mecanismo de Prevención, las cuales detallamos a continuación:</w:t>
      </w:r>
    </w:p>
    <w:p w:rsidR="00FA6A70" w:rsidRPr="00937A34" w:rsidRDefault="0032124F" w:rsidP="0040353F">
      <w:pPr>
        <w:jc w:val="both"/>
        <w:rPr>
          <w:color w:val="000000"/>
          <w:sz w:val="24"/>
          <w:szCs w:val="24"/>
          <w:lang w:val="es-MX"/>
        </w:rPr>
      </w:pPr>
      <w:r w:rsidRPr="00937A34">
        <w:rPr>
          <w:color w:val="000000"/>
          <w:sz w:val="24"/>
          <w:szCs w:val="24"/>
          <w:lang w:val="es-MX"/>
        </w:rPr>
        <w:t xml:space="preserve">El MNP-CONAPREV, </w:t>
      </w:r>
      <w:r w:rsidR="00FA6A70" w:rsidRPr="00937A34">
        <w:rPr>
          <w:color w:val="000000"/>
          <w:sz w:val="24"/>
          <w:szCs w:val="24"/>
          <w:lang w:val="es-MX"/>
        </w:rPr>
        <w:t>media</w:t>
      </w:r>
      <w:r w:rsidR="00227A29" w:rsidRPr="00937A34">
        <w:rPr>
          <w:color w:val="000000"/>
          <w:sz w:val="24"/>
          <w:szCs w:val="24"/>
          <w:lang w:val="es-MX"/>
        </w:rPr>
        <w:t>nte visitas realizadas por los Comisionados de este m</w:t>
      </w:r>
      <w:r w:rsidR="00FA6A70" w:rsidRPr="00937A34">
        <w:rPr>
          <w:color w:val="000000"/>
          <w:sz w:val="24"/>
          <w:szCs w:val="24"/>
          <w:lang w:val="es-MX"/>
        </w:rPr>
        <w:t xml:space="preserve">ecanismo y </w:t>
      </w:r>
      <w:r w:rsidR="00227A29" w:rsidRPr="00937A34">
        <w:rPr>
          <w:color w:val="000000"/>
          <w:sz w:val="24"/>
          <w:szCs w:val="24"/>
          <w:lang w:val="es-MX"/>
        </w:rPr>
        <w:t xml:space="preserve">las </w:t>
      </w:r>
      <w:r w:rsidR="00FA6A70" w:rsidRPr="00937A34">
        <w:rPr>
          <w:color w:val="000000"/>
          <w:sz w:val="24"/>
          <w:szCs w:val="24"/>
          <w:lang w:val="es-MX"/>
        </w:rPr>
        <w:t xml:space="preserve">denuncias recibidas </w:t>
      </w:r>
      <w:r w:rsidRPr="00937A34">
        <w:rPr>
          <w:color w:val="000000"/>
          <w:sz w:val="24"/>
          <w:szCs w:val="24"/>
          <w:lang w:val="es-MX"/>
        </w:rPr>
        <w:t xml:space="preserve">a través del </w:t>
      </w:r>
      <w:r w:rsidR="00273784" w:rsidRPr="00937A34">
        <w:rPr>
          <w:color w:val="000000"/>
          <w:sz w:val="24"/>
          <w:szCs w:val="24"/>
          <w:lang w:val="es-MX"/>
        </w:rPr>
        <w:t>De</w:t>
      </w:r>
      <w:r w:rsidRPr="00937A34">
        <w:rPr>
          <w:color w:val="000000"/>
          <w:sz w:val="24"/>
          <w:szCs w:val="24"/>
          <w:lang w:val="es-MX"/>
        </w:rPr>
        <w:t>partamento</w:t>
      </w:r>
      <w:r w:rsidR="00273784" w:rsidRPr="00937A34">
        <w:rPr>
          <w:color w:val="000000"/>
          <w:sz w:val="24"/>
          <w:szCs w:val="24"/>
          <w:lang w:val="es-MX"/>
        </w:rPr>
        <w:t xml:space="preserve"> de Monitoreo y Seguimiento de D</w:t>
      </w:r>
      <w:r w:rsidRPr="00937A34">
        <w:rPr>
          <w:color w:val="000000"/>
          <w:sz w:val="24"/>
          <w:szCs w:val="24"/>
          <w:lang w:val="es-MX"/>
        </w:rPr>
        <w:t>enuncias</w:t>
      </w:r>
      <w:r w:rsidR="00FA6A70" w:rsidRPr="00937A34">
        <w:rPr>
          <w:color w:val="000000"/>
          <w:sz w:val="24"/>
          <w:szCs w:val="24"/>
          <w:lang w:val="es-MX"/>
        </w:rPr>
        <w:t>.</w:t>
      </w:r>
      <w:r w:rsidRPr="00937A34">
        <w:rPr>
          <w:color w:val="000000"/>
          <w:sz w:val="24"/>
          <w:szCs w:val="24"/>
          <w:lang w:val="es-MX"/>
        </w:rPr>
        <w:t xml:space="preserve"> </w:t>
      </w:r>
      <w:r w:rsidR="00FA6A70" w:rsidRPr="00937A34">
        <w:rPr>
          <w:color w:val="000000"/>
          <w:sz w:val="24"/>
          <w:szCs w:val="24"/>
          <w:lang w:val="es-MX"/>
        </w:rPr>
        <w:t xml:space="preserve">Se </w:t>
      </w:r>
      <w:r w:rsidRPr="00937A34">
        <w:rPr>
          <w:color w:val="000000"/>
          <w:sz w:val="24"/>
          <w:szCs w:val="24"/>
          <w:lang w:val="es-MX"/>
        </w:rPr>
        <w:t>ha constatado u</w:t>
      </w:r>
      <w:r w:rsidR="00227A29" w:rsidRPr="00937A34">
        <w:rPr>
          <w:color w:val="000000"/>
          <w:sz w:val="24"/>
          <w:szCs w:val="24"/>
          <w:lang w:val="es-MX"/>
        </w:rPr>
        <w:t>na serie de violaciones a</w:t>
      </w:r>
      <w:r w:rsidR="00A20A51" w:rsidRPr="00937A34">
        <w:rPr>
          <w:color w:val="000000"/>
          <w:sz w:val="24"/>
          <w:szCs w:val="24"/>
          <w:lang w:val="es-MX"/>
        </w:rPr>
        <w:t xml:space="preserve"> los Derechos H</w:t>
      </w:r>
      <w:r w:rsidRPr="00937A34">
        <w:rPr>
          <w:color w:val="000000"/>
          <w:sz w:val="24"/>
          <w:szCs w:val="24"/>
          <w:lang w:val="es-MX"/>
        </w:rPr>
        <w:t>umanos de los Privados de Libertad</w:t>
      </w:r>
      <w:r w:rsidR="005670EC" w:rsidRPr="00937A34">
        <w:rPr>
          <w:color w:val="000000"/>
          <w:sz w:val="24"/>
          <w:szCs w:val="24"/>
          <w:lang w:val="es-MX"/>
        </w:rPr>
        <w:t xml:space="preserve"> en diferentes Centros Penitenciarios, así como también en los</w:t>
      </w:r>
      <w:r w:rsidR="00FA6A70" w:rsidRPr="00937A34">
        <w:rPr>
          <w:color w:val="000000"/>
          <w:sz w:val="24"/>
          <w:szCs w:val="24"/>
          <w:lang w:val="es-MX"/>
        </w:rPr>
        <w:t xml:space="preserve"> Centros Anexos Penitenciarios</w:t>
      </w:r>
      <w:r w:rsidR="00227A29" w:rsidRPr="00937A34">
        <w:rPr>
          <w:color w:val="000000"/>
          <w:sz w:val="24"/>
          <w:szCs w:val="24"/>
          <w:lang w:val="es-MX"/>
        </w:rPr>
        <w:t xml:space="preserve"> </w:t>
      </w:r>
      <w:r w:rsidR="00FA6A70" w:rsidRPr="00937A34">
        <w:rPr>
          <w:color w:val="000000"/>
          <w:sz w:val="24"/>
          <w:szCs w:val="24"/>
          <w:lang w:val="es-MX"/>
        </w:rPr>
        <w:t xml:space="preserve">(Batallones) </w:t>
      </w:r>
      <w:r w:rsidR="005670EC" w:rsidRPr="00937A34">
        <w:rPr>
          <w:color w:val="000000"/>
          <w:sz w:val="24"/>
          <w:szCs w:val="24"/>
          <w:lang w:val="es-MX"/>
        </w:rPr>
        <w:t>como ser el Primer Batallón de Infantería, Segundo Batallón de Infantería Aer</w:t>
      </w:r>
      <w:r w:rsidR="00167EC9" w:rsidRPr="00937A34">
        <w:rPr>
          <w:color w:val="000000"/>
          <w:sz w:val="24"/>
          <w:szCs w:val="24"/>
          <w:lang w:val="es-MX"/>
        </w:rPr>
        <w:t xml:space="preserve">otransportado “Panteras Negras”, </w:t>
      </w:r>
      <w:r w:rsidR="005670EC" w:rsidRPr="00937A34">
        <w:rPr>
          <w:color w:val="000000"/>
          <w:sz w:val="24"/>
          <w:szCs w:val="24"/>
          <w:lang w:val="es-MX"/>
        </w:rPr>
        <w:t>Tercer Bat</w:t>
      </w:r>
      <w:r w:rsidR="00167EC9" w:rsidRPr="00937A34">
        <w:rPr>
          <w:color w:val="000000"/>
          <w:sz w:val="24"/>
          <w:szCs w:val="24"/>
          <w:lang w:val="es-MX"/>
        </w:rPr>
        <w:t>allón de infantería Naco Cortes</w:t>
      </w:r>
      <w:r w:rsidR="00FA6A70" w:rsidRPr="00937A34">
        <w:rPr>
          <w:color w:val="000000"/>
          <w:sz w:val="24"/>
          <w:szCs w:val="24"/>
          <w:lang w:val="es-MX"/>
        </w:rPr>
        <w:t xml:space="preserve">, Centro Especial Cobras Colonia 21 de Octubre, </w:t>
      </w:r>
      <w:r w:rsidR="005670EC" w:rsidRPr="00937A34">
        <w:rPr>
          <w:color w:val="000000"/>
          <w:sz w:val="24"/>
          <w:szCs w:val="24"/>
          <w:lang w:val="es-MX"/>
        </w:rPr>
        <w:t>por parte de los agentes militares</w:t>
      </w:r>
      <w:r w:rsidRPr="00937A34">
        <w:rPr>
          <w:color w:val="000000"/>
          <w:sz w:val="24"/>
          <w:szCs w:val="24"/>
          <w:lang w:val="es-MX"/>
        </w:rPr>
        <w:t>, mismas que se encuentran registradas en los expedientes de Méritos que este Mecanismo lleva; De las cuales en su mayoría se han remit</w:t>
      </w:r>
      <w:r w:rsidR="00167EC9" w:rsidRPr="00937A34">
        <w:rPr>
          <w:color w:val="000000"/>
          <w:sz w:val="24"/>
          <w:szCs w:val="24"/>
          <w:lang w:val="es-MX"/>
        </w:rPr>
        <w:t xml:space="preserve">ido a la Fiscalía Especial de Derechos </w:t>
      </w:r>
      <w:r w:rsidRPr="00937A34">
        <w:rPr>
          <w:color w:val="000000"/>
          <w:sz w:val="24"/>
          <w:szCs w:val="24"/>
          <w:lang w:val="es-MX"/>
        </w:rPr>
        <w:t>H</w:t>
      </w:r>
      <w:r w:rsidR="00167EC9" w:rsidRPr="00937A34">
        <w:rPr>
          <w:color w:val="000000"/>
          <w:sz w:val="24"/>
          <w:szCs w:val="24"/>
          <w:lang w:val="es-MX"/>
        </w:rPr>
        <w:t>umanos</w:t>
      </w:r>
      <w:r w:rsidRPr="00937A34">
        <w:rPr>
          <w:color w:val="000000"/>
          <w:sz w:val="24"/>
          <w:szCs w:val="24"/>
          <w:lang w:val="es-MX"/>
        </w:rPr>
        <w:t xml:space="preserve"> por considerar actos de tortura, tratos cr</w:t>
      </w:r>
      <w:r w:rsidR="00FA6A70" w:rsidRPr="00937A34">
        <w:rPr>
          <w:color w:val="000000"/>
          <w:sz w:val="24"/>
          <w:szCs w:val="24"/>
          <w:lang w:val="es-MX"/>
        </w:rPr>
        <w:t>ueles, inhumanos  o degradantes.</w:t>
      </w:r>
    </w:p>
    <w:p w:rsidR="0040353F" w:rsidRPr="00937A34" w:rsidRDefault="00C22FC7" w:rsidP="0040353F">
      <w:pPr>
        <w:jc w:val="both"/>
        <w:rPr>
          <w:color w:val="000000"/>
          <w:sz w:val="24"/>
          <w:szCs w:val="24"/>
          <w:lang w:val="es-MX"/>
        </w:rPr>
      </w:pPr>
      <w:r w:rsidRPr="00937A34">
        <w:rPr>
          <w:color w:val="000000"/>
          <w:sz w:val="24"/>
          <w:szCs w:val="24"/>
          <w:lang w:val="es-MX"/>
        </w:rPr>
        <w:t xml:space="preserve">El Mecanismo es del criterio que las instalaciones militares no deben de tener personas privadas de libertad en dichos batallones, ya que los militares no </w:t>
      </w:r>
      <w:r w:rsidR="0093540A" w:rsidRPr="00937A34">
        <w:rPr>
          <w:color w:val="000000"/>
          <w:sz w:val="24"/>
          <w:szCs w:val="24"/>
          <w:lang w:val="es-MX"/>
        </w:rPr>
        <w:t>son los encargados de la guarda</w:t>
      </w:r>
      <w:r w:rsidRPr="00937A34">
        <w:rPr>
          <w:color w:val="000000"/>
          <w:sz w:val="24"/>
          <w:szCs w:val="24"/>
          <w:lang w:val="es-MX"/>
        </w:rPr>
        <w:t xml:space="preserve"> y custodia de los internos, no tienen la formación requerida en estos casos, ya la ley establece que es el </w:t>
      </w:r>
      <w:r w:rsidR="00167EC9" w:rsidRPr="00937A34">
        <w:rPr>
          <w:color w:val="000000"/>
          <w:sz w:val="24"/>
          <w:szCs w:val="24"/>
          <w:lang w:val="es-MX"/>
        </w:rPr>
        <w:t xml:space="preserve">Instituto </w:t>
      </w:r>
      <w:r w:rsidRPr="00937A34">
        <w:rPr>
          <w:color w:val="000000"/>
          <w:sz w:val="24"/>
          <w:szCs w:val="24"/>
          <w:lang w:val="es-MX"/>
        </w:rPr>
        <w:t>N</w:t>
      </w:r>
      <w:r w:rsidR="00167EC9" w:rsidRPr="00937A34">
        <w:rPr>
          <w:color w:val="000000"/>
          <w:sz w:val="24"/>
          <w:szCs w:val="24"/>
          <w:lang w:val="es-MX"/>
        </w:rPr>
        <w:t xml:space="preserve">acional </w:t>
      </w:r>
      <w:r w:rsidRPr="00937A34">
        <w:rPr>
          <w:color w:val="000000"/>
          <w:sz w:val="24"/>
          <w:szCs w:val="24"/>
          <w:lang w:val="es-MX"/>
        </w:rPr>
        <w:t>P</w:t>
      </w:r>
      <w:r w:rsidR="00167EC9" w:rsidRPr="00937A34">
        <w:rPr>
          <w:color w:val="000000"/>
          <w:sz w:val="24"/>
          <w:szCs w:val="24"/>
          <w:lang w:val="es-MX"/>
        </w:rPr>
        <w:t>enitenciario</w:t>
      </w:r>
      <w:r w:rsidRPr="00937A34">
        <w:rPr>
          <w:color w:val="000000"/>
          <w:sz w:val="24"/>
          <w:szCs w:val="24"/>
          <w:lang w:val="es-MX"/>
        </w:rPr>
        <w:t xml:space="preserve"> el órgano encargado de velar por la seguridad, atención, custodia, asistencia médica, educativa, laboral, entre otros de la personas Privadas de Libertad, ya sea en condición de </w:t>
      </w:r>
      <w:r w:rsidR="0093540A" w:rsidRPr="00937A34">
        <w:rPr>
          <w:color w:val="000000"/>
          <w:sz w:val="24"/>
          <w:szCs w:val="24"/>
          <w:lang w:val="es-MX"/>
        </w:rPr>
        <w:t xml:space="preserve">Prisión </w:t>
      </w:r>
      <w:r w:rsidRPr="00937A34">
        <w:rPr>
          <w:color w:val="000000"/>
          <w:sz w:val="24"/>
          <w:szCs w:val="24"/>
          <w:lang w:val="es-MX"/>
        </w:rPr>
        <w:t xml:space="preserve">Preventiva, cumpliendo penas </w:t>
      </w:r>
      <w:r w:rsidR="00167EC9" w:rsidRPr="00937A34">
        <w:rPr>
          <w:color w:val="000000"/>
          <w:sz w:val="24"/>
          <w:szCs w:val="24"/>
          <w:lang w:val="es-MX"/>
        </w:rPr>
        <w:t xml:space="preserve">o medidas de seguridad que se </w:t>
      </w:r>
      <w:r w:rsidRPr="00937A34">
        <w:rPr>
          <w:color w:val="000000"/>
          <w:sz w:val="24"/>
          <w:szCs w:val="24"/>
          <w:lang w:val="es-MX"/>
        </w:rPr>
        <w:t xml:space="preserve"> encuentran en los establecimientos penitenciarios.</w:t>
      </w:r>
    </w:p>
    <w:p w:rsidR="00A73522" w:rsidRPr="00937A34" w:rsidRDefault="00132FB4" w:rsidP="0040353F">
      <w:pPr>
        <w:jc w:val="both"/>
        <w:rPr>
          <w:sz w:val="24"/>
          <w:szCs w:val="24"/>
        </w:rPr>
      </w:pPr>
      <w:r w:rsidRPr="00937A34">
        <w:rPr>
          <w:color w:val="000000"/>
          <w:sz w:val="24"/>
          <w:szCs w:val="24"/>
          <w:lang w:val="es-MX"/>
        </w:rPr>
        <w:t xml:space="preserve">La </w:t>
      </w:r>
      <w:r w:rsidR="005670EC" w:rsidRPr="00937A34">
        <w:rPr>
          <w:color w:val="000000"/>
          <w:sz w:val="24"/>
          <w:szCs w:val="24"/>
          <w:lang w:val="es-MX"/>
        </w:rPr>
        <w:t>P</w:t>
      </w:r>
      <w:r w:rsidRPr="00937A34">
        <w:rPr>
          <w:color w:val="000000"/>
          <w:sz w:val="24"/>
          <w:szCs w:val="24"/>
          <w:lang w:val="es-MX"/>
        </w:rPr>
        <w:t xml:space="preserve">olicía Militar del Orden Público no ha sido </w:t>
      </w:r>
      <w:r w:rsidR="009F5BEE">
        <w:rPr>
          <w:color w:val="000000"/>
          <w:sz w:val="24"/>
          <w:szCs w:val="24"/>
          <w:lang w:val="es-MX"/>
        </w:rPr>
        <w:t>formada</w:t>
      </w:r>
      <w:r w:rsidRPr="00937A34">
        <w:rPr>
          <w:color w:val="000000"/>
          <w:sz w:val="24"/>
          <w:szCs w:val="24"/>
          <w:lang w:val="es-MX"/>
        </w:rPr>
        <w:t xml:space="preserve"> para custodiar a las Personas Pri</w:t>
      </w:r>
      <w:r w:rsidR="00E149ED" w:rsidRPr="00937A34">
        <w:rPr>
          <w:color w:val="000000"/>
          <w:sz w:val="24"/>
          <w:szCs w:val="24"/>
          <w:lang w:val="es-MX"/>
        </w:rPr>
        <w:t xml:space="preserve">vadas de Libertad, siendo </w:t>
      </w:r>
      <w:r w:rsidRPr="00937A34">
        <w:rPr>
          <w:color w:val="000000"/>
          <w:sz w:val="24"/>
          <w:szCs w:val="24"/>
          <w:lang w:val="es-MX"/>
        </w:rPr>
        <w:t>su formación</w:t>
      </w:r>
      <w:r w:rsidR="00E149ED" w:rsidRPr="00937A34">
        <w:rPr>
          <w:color w:val="000000"/>
          <w:sz w:val="24"/>
          <w:szCs w:val="24"/>
          <w:lang w:val="es-MX"/>
        </w:rPr>
        <w:t xml:space="preserve"> defender </w:t>
      </w:r>
      <w:r w:rsidR="00E149ED" w:rsidRPr="00937A34">
        <w:rPr>
          <w:sz w:val="24"/>
          <w:szCs w:val="24"/>
        </w:rPr>
        <w:t>la integridad territorial y la soberanía</w:t>
      </w:r>
      <w:r w:rsidR="00A73522" w:rsidRPr="00937A34">
        <w:rPr>
          <w:sz w:val="24"/>
          <w:szCs w:val="24"/>
        </w:rPr>
        <w:t xml:space="preserve"> de la Repú</w:t>
      </w:r>
      <w:r w:rsidR="00E149ED" w:rsidRPr="00937A34">
        <w:rPr>
          <w:sz w:val="24"/>
          <w:szCs w:val="24"/>
        </w:rPr>
        <w:t xml:space="preserve">blica, mantener la paz, el orden público y el imperio de la Constitución, los principios de libre sufragio y la alternabilidad en el ejercicio de la Presidencia de la Republica. </w:t>
      </w:r>
      <w:r w:rsidR="00273784" w:rsidRPr="00937A34">
        <w:rPr>
          <w:sz w:val="24"/>
          <w:szCs w:val="24"/>
        </w:rPr>
        <w:t xml:space="preserve"> </w:t>
      </w:r>
      <w:r w:rsidR="00341D85" w:rsidRPr="00937A34">
        <w:rPr>
          <w:sz w:val="24"/>
          <w:szCs w:val="24"/>
        </w:rPr>
        <w:t>Por lo cual la administración penitenciaria debe ser dirigida por personal altamente capacitado en materia Penitenciaria</w:t>
      </w:r>
      <w:r w:rsidR="00A73522" w:rsidRPr="00937A34">
        <w:rPr>
          <w:sz w:val="24"/>
          <w:szCs w:val="24"/>
        </w:rPr>
        <w:t xml:space="preserve">. </w:t>
      </w:r>
    </w:p>
    <w:p w:rsidR="00065F79" w:rsidRPr="00937A34" w:rsidRDefault="00A73522" w:rsidP="00132FB4">
      <w:pPr>
        <w:jc w:val="both"/>
        <w:rPr>
          <w:color w:val="000000"/>
          <w:sz w:val="24"/>
          <w:szCs w:val="24"/>
          <w:lang w:val="es-MX"/>
        </w:rPr>
      </w:pPr>
      <w:r w:rsidRPr="00937A34">
        <w:rPr>
          <w:sz w:val="24"/>
          <w:szCs w:val="24"/>
        </w:rPr>
        <w:t>C</w:t>
      </w:r>
      <w:r w:rsidR="00273784" w:rsidRPr="00937A34">
        <w:rPr>
          <w:sz w:val="24"/>
          <w:szCs w:val="24"/>
        </w:rPr>
        <w:t xml:space="preserve">on la apertura de los dos nuevos centros penitenciarios como ser, Centro Penal de Ilama Santa </w:t>
      </w:r>
      <w:r w:rsidR="00F42BE0" w:rsidRPr="00937A34">
        <w:rPr>
          <w:sz w:val="24"/>
          <w:szCs w:val="24"/>
        </w:rPr>
        <w:t>Bárbara</w:t>
      </w:r>
      <w:r w:rsidR="00273784" w:rsidRPr="00937A34">
        <w:rPr>
          <w:sz w:val="24"/>
          <w:szCs w:val="24"/>
        </w:rPr>
        <w:t xml:space="preserve"> “EL POZO” Y Centro Penal de Morocelí “LA TOLVA” </w:t>
      </w:r>
      <w:r w:rsidRPr="00937A34">
        <w:rPr>
          <w:sz w:val="24"/>
          <w:szCs w:val="24"/>
        </w:rPr>
        <w:t>evidenciamos que</w:t>
      </w:r>
      <w:r w:rsidR="00273784" w:rsidRPr="00937A34">
        <w:rPr>
          <w:sz w:val="24"/>
          <w:szCs w:val="24"/>
        </w:rPr>
        <w:t xml:space="preserve"> se encuentran dirigidos por Agentes Militares, así mismo podemos hacer mención de distintos Centros Penitenciarios que se encuentran en la </w:t>
      </w:r>
      <w:r w:rsidR="00167EC9" w:rsidRPr="00937A34">
        <w:rPr>
          <w:sz w:val="24"/>
          <w:szCs w:val="24"/>
        </w:rPr>
        <w:t>actualidad al mando de los antes mencionados</w:t>
      </w:r>
      <w:r w:rsidR="00273784" w:rsidRPr="00937A34">
        <w:rPr>
          <w:sz w:val="24"/>
          <w:szCs w:val="24"/>
        </w:rPr>
        <w:t>.</w:t>
      </w:r>
      <w:r w:rsidRPr="00937A34">
        <w:rPr>
          <w:sz w:val="24"/>
          <w:szCs w:val="24"/>
        </w:rPr>
        <w:t xml:space="preserve"> </w:t>
      </w:r>
      <w:r w:rsidR="00132FB4" w:rsidRPr="00937A34">
        <w:rPr>
          <w:color w:val="000000"/>
          <w:sz w:val="24"/>
          <w:szCs w:val="24"/>
          <w:lang w:val="es-MX"/>
        </w:rPr>
        <w:t xml:space="preserve">El papel de los </w:t>
      </w:r>
      <w:r w:rsidR="005670EC" w:rsidRPr="00937A34">
        <w:rPr>
          <w:color w:val="000000"/>
          <w:sz w:val="24"/>
          <w:szCs w:val="24"/>
          <w:lang w:val="es-MX"/>
        </w:rPr>
        <w:t>agentes</w:t>
      </w:r>
      <w:r w:rsidR="00132FB4" w:rsidRPr="00937A34">
        <w:rPr>
          <w:color w:val="000000"/>
          <w:sz w:val="24"/>
          <w:szCs w:val="24"/>
          <w:lang w:val="es-MX"/>
        </w:rPr>
        <w:t xml:space="preserve"> penitenciarios debe ser tratar a los reclusos de manera decente, humana y justa; garantizar la seguridad de todos los reclusos; asegurarse de que los reclusos peligrosos no se fuguen; velar por el orden y el control de las prisiones; permitir a los reclusos la oportunidad de aprovechar positivamente su condena en prisión para que puedan reintegrarse a la sociedad cuando sean liberados.</w:t>
      </w:r>
    </w:p>
    <w:p w:rsidR="00C972E9" w:rsidRDefault="00C972E9" w:rsidP="00C972E9">
      <w:pPr>
        <w:pStyle w:val="Textonotaalfinal"/>
        <w:jc w:val="both"/>
        <w:rPr>
          <w:i/>
          <w:sz w:val="24"/>
          <w:szCs w:val="24"/>
        </w:rPr>
      </w:pPr>
      <w:r w:rsidRPr="00937A34">
        <w:rPr>
          <w:rStyle w:val="Refdenotaalfinal"/>
          <w:sz w:val="24"/>
          <w:szCs w:val="24"/>
        </w:rPr>
        <w:footnoteRef/>
      </w:r>
      <w:r w:rsidRPr="00937A34">
        <w:rPr>
          <w:sz w:val="24"/>
          <w:szCs w:val="24"/>
        </w:rPr>
        <w:t xml:space="preserve"> MANUAL PARA EL PERSONAL PENITENCIARIO. </w:t>
      </w:r>
      <w:r w:rsidRPr="00937A34">
        <w:rPr>
          <w:i/>
          <w:sz w:val="24"/>
          <w:szCs w:val="24"/>
        </w:rPr>
        <w:t xml:space="preserve">No militares La reclusión es parte del proceso de la justicia penal y en las sociedades democráticas las personas son enviadas a prisión por jueces independientes </w:t>
      </w:r>
      <w:r w:rsidRPr="00937A34">
        <w:rPr>
          <w:i/>
          <w:sz w:val="24"/>
          <w:szCs w:val="24"/>
        </w:rPr>
        <w:lastRenderedPageBreak/>
        <w:t>nombrados por los poderes civiles. También el sistema penitenciario debe estar bajo el control civil y no militar. La administración penitenciaria no debe estar directamente en manos del ejército u otra institución militar. No obstante, en una serie de países, los jefes máximos de la administración penitenciaria son militares en activo que han sido destinados o trasladados durante un período limitado al servicio penitenciario para cumplir tales funciones. En tales casos, el gobierno debe dejar claro que esta persona dirige la administración penitenciaria en calidad de civil.</w:t>
      </w:r>
    </w:p>
    <w:p w:rsidR="009F5BEE" w:rsidRPr="00937A34" w:rsidRDefault="009F5BEE" w:rsidP="00C972E9">
      <w:pPr>
        <w:pStyle w:val="Textonotaalfinal"/>
        <w:jc w:val="both"/>
        <w:rPr>
          <w:i/>
          <w:sz w:val="24"/>
          <w:szCs w:val="24"/>
        </w:rPr>
      </w:pPr>
    </w:p>
    <w:p w:rsidR="009370BE" w:rsidRPr="009F5BEE" w:rsidRDefault="009370BE" w:rsidP="009F5BEE">
      <w:pPr>
        <w:jc w:val="both"/>
        <w:rPr>
          <w:sz w:val="24"/>
          <w:szCs w:val="24"/>
        </w:rPr>
      </w:pPr>
      <w:r w:rsidRPr="009F5BEE">
        <w:rPr>
          <w:sz w:val="24"/>
          <w:szCs w:val="24"/>
        </w:rPr>
        <w:t>El MNP-</w:t>
      </w:r>
      <w:r w:rsidR="00896590" w:rsidRPr="009F5BEE">
        <w:rPr>
          <w:sz w:val="24"/>
          <w:szCs w:val="24"/>
        </w:rPr>
        <w:t>CONAPREV ve como una respuesta al grave problema de hacinamiento la construcción de los tres nuevos centros penite</w:t>
      </w:r>
      <w:r w:rsidR="001F33F9" w:rsidRPr="009F5BEE">
        <w:rPr>
          <w:sz w:val="24"/>
          <w:szCs w:val="24"/>
        </w:rPr>
        <w:t xml:space="preserve">nciarios (uno ubicado en Ilama </w:t>
      </w:r>
      <w:r w:rsidR="00896590" w:rsidRPr="009F5BEE">
        <w:rPr>
          <w:sz w:val="24"/>
          <w:szCs w:val="24"/>
        </w:rPr>
        <w:t>Sant</w:t>
      </w:r>
      <w:r w:rsidR="001F33F9" w:rsidRPr="009F5BEE">
        <w:rPr>
          <w:sz w:val="24"/>
          <w:szCs w:val="24"/>
        </w:rPr>
        <w:t xml:space="preserve">a Bárbara, otro en El Porvenir </w:t>
      </w:r>
      <w:r w:rsidR="00896590" w:rsidRPr="009F5BEE">
        <w:rPr>
          <w:sz w:val="24"/>
          <w:szCs w:val="24"/>
        </w:rPr>
        <w:t>Valle de Siria, F</w:t>
      </w:r>
      <w:r w:rsidRPr="009F5BEE">
        <w:rPr>
          <w:sz w:val="24"/>
          <w:szCs w:val="24"/>
        </w:rPr>
        <w:t>ran</w:t>
      </w:r>
      <w:r w:rsidR="00896590" w:rsidRPr="009F5BEE">
        <w:rPr>
          <w:sz w:val="24"/>
          <w:szCs w:val="24"/>
        </w:rPr>
        <w:t>c</w:t>
      </w:r>
      <w:r w:rsidRPr="009F5BEE">
        <w:rPr>
          <w:sz w:val="24"/>
          <w:szCs w:val="24"/>
        </w:rPr>
        <w:t>isco</w:t>
      </w:r>
      <w:r w:rsidR="00896590" w:rsidRPr="009F5BEE">
        <w:rPr>
          <w:sz w:val="24"/>
          <w:szCs w:val="24"/>
        </w:rPr>
        <w:t xml:space="preserve"> Morazán, el tercero en Morocelí El Paraíso) y en proceso de Constru</w:t>
      </w:r>
      <w:r w:rsidRPr="009F5BEE">
        <w:rPr>
          <w:sz w:val="24"/>
          <w:szCs w:val="24"/>
        </w:rPr>
        <w:t>cción la Mega Penitenciaria Noroccidental</w:t>
      </w:r>
      <w:r w:rsidR="001F33F9" w:rsidRPr="009F5BEE">
        <w:rPr>
          <w:sz w:val="24"/>
          <w:szCs w:val="24"/>
        </w:rPr>
        <w:t xml:space="preserve"> ubicado en La Acequia</w:t>
      </w:r>
      <w:r w:rsidR="00896590" w:rsidRPr="009F5BEE">
        <w:rPr>
          <w:sz w:val="24"/>
          <w:szCs w:val="24"/>
        </w:rPr>
        <w:t xml:space="preserve"> Naco, Santa Bárbara. Cumpliendo con algunas de las recomendaciones establecidas</w:t>
      </w:r>
      <w:r w:rsidR="001F33F9" w:rsidRPr="009F5BEE">
        <w:rPr>
          <w:sz w:val="24"/>
          <w:szCs w:val="24"/>
        </w:rPr>
        <w:t xml:space="preserve"> sobre la s</w:t>
      </w:r>
      <w:r w:rsidR="00896590" w:rsidRPr="009F5BEE">
        <w:rPr>
          <w:sz w:val="24"/>
          <w:szCs w:val="24"/>
        </w:rPr>
        <w:t>ituación de las Personas Privadas de Libertad en Honduras, de la Comisión Interamericana de Derechos</w:t>
      </w:r>
      <w:r w:rsidRPr="009F5BEE">
        <w:rPr>
          <w:sz w:val="24"/>
          <w:szCs w:val="24"/>
        </w:rPr>
        <w:t>.</w:t>
      </w:r>
    </w:p>
    <w:p w:rsidR="009370BE" w:rsidRPr="009F5BEE" w:rsidRDefault="009370BE" w:rsidP="009F5BEE">
      <w:pPr>
        <w:jc w:val="both"/>
        <w:rPr>
          <w:sz w:val="24"/>
          <w:szCs w:val="24"/>
        </w:rPr>
      </w:pPr>
      <w:r w:rsidRPr="009F5BEE">
        <w:rPr>
          <w:sz w:val="24"/>
          <w:szCs w:val="24"/>
        </w:rPr>
        <w:t xml:space="preserve">Desde la perspectiva institucional, se reconocen esfuerzos importantes para reducir la presión por hacinamiento </w:t>
      </w:r>
      <w:r w:rsidR="001F33F9" w:rsidRPr="009F5BEE">
        <w:rPr>
          <w:sz w:val="24"/>
          <w:szCs w:val="24"/>
        </w:rPr>
        <w:t xml:space="preserve">recurriendo como </w:t>
      </w:r>
      <w:r w:rsidRPr="009F5BEE">
        <w:rPr>
          <w:sz w:val="24"/>
          <w:szCs w:val="24"/>
        </w:rPr>
        <w:t>alternativa</w:t>
      </w:r>
      <w:r w:rsidR="001F33F9" w:rsidRPr="009F5BEE">
        <w:rPr>
          <w:sz w:val="24"/>
          <w:szCs w:val="24"/>
        </w:rPr>
        <w:t>s</w:t>
      </w:r>
      <w:r w:rsidRPr="009F5BEE">
        <w:rPr>
          <w:sz w:val="24"/>
          <w:szCs w:val="24"/>
        </w:rPr>
        <w:t xml:space="preserve"> a esta medida para el grave problema de hacinamiento el otorgamiento de Beneficios de Pre-liberación y libertad condicional conforme a las normas y principios que establece la Ley y Reglamento del Sistema Penitenciario Nacional.</w:t>
      </w:r>
    </w:p>
    <w:p w:rsidR="009370BE" w:rsidRPr="00937A34" w:rsidRDefault="009370BE" w:rsidP="009F5BEE">
      <w:pPr>
        <w:jc w:val="both"/>
        <w:rPr>
          <w:sz w:val="24"/>
          <w:szCs w:val="24"/>
        </w:rPr>
      </w:pPr>
      <w:r w:rsidRPr="00937A34">
        <w:rPr>
          <w:sz w:val="24"/>
          <w:szCs w:val="24"/>
        </w:rPr>
        <w:t>Considerando que los acontecimientos en donde ha existido pérdida de vidas humanas en los establecimientos penitenciarios en la mayor parte de los casos, han sido atribuidos a los graves problemas de hacinamiento y condiciones precarias de alojamiento, aunado a ello, la responsabilidad penal, civil y administrativa de los funcionarios que dirigen estos centros sin un marco normativo que ampare la decisión de abstenerse de dicho ingreso, aun y cuando sabe que pone en grave peligro la vida de las personas privadas de libertad.</w:t>
      </w:r>
    </w:p>
    <w:p w:rsidR="009370BE" w:rsidRPr="00937A34" w:rsidRDefault="009370BE" w:rsidP="009F5BEE">
      <w:pPr>
        <w:jc w:val="both"/>
        <w:rPr>
          <w:sz w:val="24"/>
          <w:szCs w:val="24"/>
        </w:rPr>
      </w:pPr>
      <w:r w:rsidRPr="00937A34">
        <w:rPr>
          <w:sz w:val="24"/>
          <w:szCs w:val="24"/>
        </w:rPr>
        <w:t xml:space="preserve">Consideramos que la política de reclusión no debería ser la única medida que deben </w:t>
      </w:r>
      <w:r w:rsidR="001F33F9" w:rsidRPr="00937A34">
        <w:rPr>
          <w:sz w:val="24"/>
          <w:szCs w:val="24"/>
        </w:rPr>
        <w:t>tomar</w:t>
      </w:r>
      <w:r w:rsidRPr="00937A34">
        <w:rPr>
          <w:sz w:val="24"/>
          <w:szCs w:val="24"/>
        </w:rPr>
        <w:t xml:space="preserve"> los jueces al momento de condenar, esto ayudaría a prevenir el hacinamiento en el S</w:t>
      </w:r>
      <w:r w:rsidR="001F33F9" w:rsidRPr="00937A34">
        <w:rPr>
          <w:sz w:val="24"/>
          <w:szCs w:val="24"/>
        </w:rPr>
        <w:t>istema Carcelario Nacional, el E</w:t>
      </w:r>
      <w:r w:rsidRPr="00937A34">
        <w:rPr>
          <w:sz w:val="24"/>
          <w:szCs w:val="24"/>
        </w:rPr>
        <w:t>stado tiene que invertir en más programas sociales como política de desarrollo social en vez de persecución social; el crecimiento de las Personas Privadas de Libertad va en ascenso y preocupa que no se consideren medidas distintas a la privación de libertad ya que el Estado aumenta las pena de Prisión sin tomar en cuenta que no tiene la capacidad para albergar a los mismos.</w:t>
      </w:r>
    </w:p>
    <w:p w:rsidR="00D2394F" w:rsidRPr="009F5BEE" w:rsidRDefault="009370BE" w:rsidP="009F5BEE">
      <w:pPr>
        <w:jc w:val="both"/>
        <w:rPr>
          <w:b/>
          <w:i/>
          <w:color w:val="C00000"/>
          <w:sz w:val="24"/>
          <w:szCs w:val="24"/>
          <w:lang w:val="es-MX"/>
        </w:rPr>
      </w:pPr>
      <w:r w:rsidRPr="00937A34">
        <w:rPr>
          <w:sz w:val="24"/>
          <w:szCs w:val="24"/>
        </w:rPr>
        <w:t xml:space="preserve">Se debe de contratar más Jueces de Ejecución y Defensores Públicos, con el fin de que se lleve un mejor control de los expedientes de las Personas </w:t>
      </w:r>
      <w:r w:rsidR="001F33F9" w:rsidRPr="00937A34">
        <w:rPr>
          <w:sz w:val="24"/>
          <w:szCs w:val="24"/>
        </w:rPr>
        <w:t>que se encuentran Privadas de</w:t>
      </w:r>
      <w:r w:rsidRPr="00937A34">
        <w:rPr>
          <w:sz w:val="24"/>
          <w:szCs w:val="24"/>
        </w:rPr>
        <w:t xml:space="preserve"> Libertad que pueden optar a beneficios como ser Pre liberación y libertad condicional.</w:t>
      </w:r>
    </w:p>
    <w:p w:rsidR="001748E8" w:rsidRPr="00937A34" w:rsidRDefault="001748E8" w:rsidP="001748E8">
      <w:pPr>
        <w:jc w:val="both"/>
        <w:rPr>
          <w:i/>
          <w:sz w:val="24"/>
          <w:szCs w:val="24"/>
        </w:rPr>
      </w:pPr>
      <w:r w:rsidRPr="00937A34">
        <w:rPr>
          <w:b/>
          <w:sz w:val="24"/>
          <w:szCs w:val="24"/>
        </w:rPr>
        <w:t>De acuerdo al Reglamento de la Ley del MNP-CONAPREV, establece en el artículo 21</w:t>
      </w:r>
      <w:r w:rsidRPr="00937A34">
        <w:rPr>
          <w:b/>
          <w:i/>
          <w:sz w:val="24"/>
          <w:szCs w:val="24"/>
        </w:rPr>
        <w:t>:</w:t>
      </w:r>
      <w:r w:rsidRPr="00937A34">
        <w:rPr>
          <w:i/>
          <w:sz w:val="24"/>
          <w:szCs w:val="24"/>
        </w:rPr>
        <w:t xml:space="preserve"> “Promoverá la implementación de programas de Educación Pública y capacitación para asegurar la formación integral de funcionarios y personal de apoyo de las instituciones a cuyo cargo está la responsabilidad de la detención, custodia e internamiento de las personas privadas de libertad. Igual educación y capacitación se realizará con las personas privadas de libertad. Además, motivará a las Universidades Públicas y/o Privadas, para que incluyan en sus programas y pensum académicos, temas relacionados con la normativa nacional e internacional referente a la prevención de tortura y protección de los derechos de las personas privadas de libertad.”</w:t>
      </w:r>
    </w:p>
    <w:p w:rsidR="00C972E9" w:rsidRPr="00937A34" w:rsidRDefault="00C972E9" w:rsidP="001748E8">
      <w:pPr>
        <w:jc w:val="both"/>
        <w:rPr>
          <w:sz w:val="24"/>
          <w:szCs w:val="24"/>
        </w:rPr>
      </w:pPr>
      <w:r w:rsidRPr="00937A34">
        <w:rPr>
          <w:sz w:val="24"/>
          <w:szCs w:val="24"/>
        </w:rPr>
        <w:lastRenderedPageBreak/>
        <w:t xml:space="preserve">Estas jornadas de formación se realizan con el objetivo de explicar y aplicar la temática en materia de Prevención de Tortura, capacitando y generando conocimientos sobre Derechos Humanos para prevenir los actos de tortura, tratos crueles, inhumanos o degradantes. </w:t>
      </w:r>
    </w:p>
    <w:p w:rsidR="00C972E9" w:rsidRPr="00937A34" w:rsidRDefault="00C972E9" w:rsidP="001748E8">
      <w:pPr>
        <w:jc w:val="both"/>
        <w:rPr>
          <w:sz w:val="24"/>
          <w:szCs w:val="24"/>
        </w:rPr>
      </w:pPr>
      <w:r w:rsidRPr="00937A34">
        <w:rPr>
          <w:sz w:val="24"/>
          <w:szCs w:val="24"/>
        </w:rPr>
        <w:t>El MNP-CONAPREV, realiza jornadas de formación y capacitación dirigidas a:</w:t>
      </w:r>
    </w:p>
    <w:p w:rsidR="00C972E9" w:rsidRPr="00937A34" w:rsidRDefault="00C972E9" w:rsidP="00C972E9">
      <w:pPr>
        <w:pStyle w:val="Prrafodelista"/>
        <w:numPr>
          <w:ilvl w:val="0"/>
          <w:numId w:val="4"/>
        </w:numPr>
        <w:jc w:val="both"/>
        <w:rPr>
          <w:sz w:val="24"/>
          <w:szCs w:val="24"/>
        </w:rPr>
      </w:pPr>
      <w:r w:rsidRPr="00937A34">
        <w:rPr>
          <w:sz w:val="24"/>
          <w:szCs w:val="24"/>
        </w:rPr>
        <w:t>Agentes Penitenciarios</w:t>
      </w:r>
    </w:p>
    <w:p w:rsidR="00C972E9" w:rsidRPr="00937A34" w:rsidRDefault="00C972E9" w:rsidP="00C972E9">
      <w:pPr>
        <w:pStyle w:val="Prrafodelista"/>
        <w:numPr>
          <w:ilvl w:val="0"/>
          <w:numId w:val="4"/>
        </w:numPr>
        <w:jc w:val="both"/>
        <w:rPr>
          <w:sz w:val="24"/>
          <w:szCs w:val="24"/>
        </w:rPr>
      </w:pPr>
      <w:r w:rsidRPr="00937A34">
        <w:rPr>
          <w:sz w:val="24"/>
          <w:szCs w:val="24"/>
        </w:rPr>
        <w:t>Operadores de justicia</w:t>
      </w:r>
    </w:p>
    <w:p w:rsidR="00C972E9" w:rsidRPr="00937A34" w:rsidRDefault="00C972E9" w:rsidP="00C972E9">
      <w:pPr>
        <w:pStyle w:val="Prrafodelista"/>
        <w:numPr>
          <w:ilvl w:val="0"/>
          <w:numId w:val="4"/>
        </w:numPr>
        <w:jc w:val="both"/>
        <w:rPr>
          <w:sz w:val="24"/>
          <w:szCs w:val="24"/>
        </w:rPr>
      </w:pPr>
      <w:r w:rsidRPr="00937A34">
        <w:rPr>
          <w:sz w:val="24"/>
          <w:szCs w:val="24"/>
        </w:rPr>
        <w:t>Personas Privadas de Libertad</w:t>
      </w:r>
    </w:p>
    <w:p w:rsidR="00C972E9" w:rsidRPr="00937A34" w:rsidRDefault="00C972E9" w:rsidP="00C972E9">
      <w:pPr>
        <w:pStyle w:val="Prrafodelista"/>
        <w:numPr>
          <w:ilvl w:val="0"/>
          <w:numId w:val="4"/>
        </w:numPr>
        <w:jc w:val="both"/>
        <w:rPr>
          <w:sz w:val="24"/>
          <w:szCs w:val="24"/>
        </w:rPr>
      </w:pPr>
      <w:r w:rsidRPr="00937A34">
        <w:rPr>
          <w:sz w:val="24"/>
          <w:szCs w:val="24"/>
        </w:rPr>
        <w:t>Miembros del Orden Publico (Policía Preventiva, PMOP, FUSINA)</w:t>
      </w:r>
    </w:p>
    <w:p w:rsidR="00C972E9" w:rsidRPr="00937A34" w:rsidRDefault="00C972E9" w:rsidP="00C972E9">
      <w:pPr>
        <w:pStyle w:val="Prrafodelista"/>
        <w:numPr>
          <w:ilvl w:val="0"/>
          <w:numId w:val="4"/>
        </w:numPr>
        <w:jc w:val="both"/>
        <w:rPr>
          <w:sz w:val="24"/>
          <w:szCs w:val="24"/>
        </w:rPr>
      </w:pPr>
      <w:r w:rsidRPr="00937A34">
        <w:rPr>
          <w:sz w:val="24"/>
          <w:szCs w:val="24"/>
        </w:rPr>
        <w:t>Estudiantes Universitarios</w:t>
      </w:r>
    </w:p>
    <w:p w:rsidR="00C972E9" w:rsidRPr="00937A34" w:rsidRDefault="00C972E9" w:rsidP="00C972E9">
      <w:pPr>
        <w:pStyle w:val="Prrafodelista"/>
        <w:numPr>
          <w:ilvl w:val="0"/>
          <w:numId w:val="4"/>
        </w:numPr>
        <w:jc w:val="both"/>
        <w:rPr>
          <w:sz w:val="24"/>
          <w:szCs w:val="24"/>
        </w:rPr>
      </w:pPr>
      <w:r w:rsidRPr="00937A34">
        <w:rPr>
          <w:sz w:val="24"/>
          <w:szCs w:val="24"/>
        </w:rPr>
        <w:t>Miembros de la Pastoral Penitenciaria</w:t>
      </w:r>
    </w:p>
    <w:p w:rsidR="00C972E9" w:rsidRPr="00937A34" w:rsidRDefault="00C972E9" w:rsidP="00C972E9">
      <w:pPr>
        <w:pStyle w:val="Prrafodelista"/>
        <w:numPr>
          <w:ilvl w:val="0"/>
          <w:numId w:val="4"/>
        </w:numPr>
        <w:jc w:val="both"/>
        <w:rPr>
          <w:sz w:val="24"/>
          <w:szCs w:val="24"/>
        </w:rPr>
      </w:pPr>
      <w:r w:rsidRPr="00937A34">
        <w:rPr>
          <w:sz w:val="24"/>
          <w:szCs w:val="24"/>
        </w:rPr>
        <w:t xml:space="preserve">Juntas Locales de Prevención (Sociedad Civil, Instituciones Gubernamentales, Familiares de PPL) </w:t>
      </w:r>
    </w:p>
    <w:p w:rsidR="00C972E9" w:rsidRPr="00937A34" w:rsidRDefault="00C972E9" w:rsidP="00C972E9">
      <w:pPr>
        <w:pStyle w:val="Prrafodelista"/>
        <w:numPr>
          <w:ilvl w:val="0"/>
          <w:numId w:val="4"/>
        </w:numPr>
        <w:jc w:val="both"/>
        <w:rPr>
          <w:sz w:val="24"/>
          <w:szCs w:val="24"/>
        </w:rPr>
      </w:pPr>
      <w:r w:rsidRPr="00937A34">
        <w:rPr>
          <w:sz w:val="24"/>
          <w:szCs w:val="24"/>
        </w:rPr>
        <w:t>Comisión Interinstitucional de Justicia Penal</w:t>
      </w:r>
    </w:p>
    <w:p w:rsidR="00F36DAA" w:rsidRPr="00937A34" w:rsidRDefault="00227A29" w:rsidP="00C22FC7">
      <w:pPr>
        <w:jc w:val="both"/>
        <w:rPr>
          <w:sz w:val="24"/>
          <w:szCs w:val="24"/>
        </w:rPr>
      </w:pPr>
      <w:r w:rsidRPr="00937A34">
        <w:rPr>
          <w:noProof/>
          <w:sz w:val="24"/>
          <w:szCs w:val="24"/>
          <w:lang w:eastAsia="es-HN"/>
        </w:rPr>
        <w:drawing>
          <wp:inline distT="0" distB="0" distL="0" distR="0" wp14:anchorId="2C479A08" wp14:editId="2F579905">
            <wp:extent cx="6645910" cy="4806950"/>
            <wp:effectExtent l="0" t="0" r="2540" b="12700"/>
            <wp:docPr id="3"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972E9" w:rsidRPr="00937A34" w:rsidRDefault="003969EE" w:rsidP="00C22FC7">
      <w:pPr>
        <w:jc w:val="both"/>
        <w:rPr>
          <w:sz w:val="24"/>
          <w:szCs w:val="24"/>
        </w:rPr>
      </w:pPr>
      <w:r w:rsidRPr="00937A34">
        <w:rPr>
          <w:sz w:val="24"/>
          <w:szCs w:val="24"/>
        </w:rPr>
        <w:t>Pese a la dificultad presupuestaria, es</w:t>
      </w:r>
      <w:r w:rsidR="00C972E9" w:rsidRPr="00937A34">
        <w:rPr>
          <w:sz w:val="24"/>
          <w:szCs w:val="24"/>
        </w:rPr>
        <w:t xml:space="preserve"> importante mencionar que este Mecanismo en lo que va del año 2017, </w:t>
      </w:r>
      <w:r w:rsidR="009F5158" w:rsidRPr="00937A34">
        <w:rPr>
          <w:sz w:val="24"/>
          <w:szCs w:val="24"/>
        </w:rPr>
        <w:t xml:space="preserve">ha realizado 37 Jornadas de Formación, </w:t>
      </w:r>
      <w:r w:rsidR="00C972E9" w:rsidRPr="00937A34">
        <w:rPr>
          <w:sz w:val="24"/>
          <w:szCs w:val="24"/>
        </w:rPr>
        <w:t>capacita</w:t>
      </w:r>
      <w:r w:rsidR="009F5158" w:rsidRPr="00937A34">
        <w:rPr>
          <w:sz w:val="24"/>
          <w:szCs w:val="24"/>
        </w:rPr>
        <w:t>n</w:t>
      </w:r>
      <w:r w:rsidR="00C972E9" w:rsidRPr="00937A34">
        <w:rPr>
          <w:sz w:val="24"/>
          <w:szCs w:val="24"/>
        </w:rPr>
        <w:t>do a 1475 personas de las cuales 994 son hombres y 481 son mujeres</w:t>
      </w:r>
      <w:r w:rsidRPr="00937A34">
        <w:rPr>
          <w:sz w:val="24"/>
          <w:szCs w:val="24"/>
        </w:rPr>
        <w:t xml:space="preserve"> en materia de Prevención de Tortura.</w:t>
      </w:r>
    </w:p>
    <w:p w:rsidR="003969EE" w:rsidRPr="00937A34" w:rsidRDefault="003969EE" w:rsidP="00C22FC7">
      <w:pPr>
        <w:jc w:val="both"/>
        <w:rPr>
          <w:sz w:val="24"/>
          <w:szCs w:val="24"/>
        </w:rPr>
      </w:pPr>
      <w:r w:rsidRPr="00937A34">
        <w:rPr>
          <w:sz w:val="24"/>
          <w:szCs w:val="24"/>
        </w:rPr>
        <w:t xml:space="preserve">Algunos de los temas desarrollados en estas capacitaciones son: </w:t>
      </w:r>
    </w:p>
    <w:p w:rsidR="003969EE" w:rsidRPr="00937A34" w:rsidRDefault="003969EE" w:rsidP="00C22FC7">
      <w:pPr>
        <w:pStyle w:val="Prrafodelista"/>
        <w:numPr>
          <w:ilvl w:val="0"/>
          <w:numId w:val="5"/>
        </w:numPr>
        <w:jc w:val="both"/>
        <w:rPr>
          <w:sz w:val="24"/>
          <w:szCs w:val="24"/>
        </w:rPr>
      </w:pPr>
      <w:r w:rsidRPr="00937A34">
        <w:rPr>
          <w:sz w:val="24"/>
          <w:szCs w:val="24"/>
        </w:rPr>
        <w:t>Principios de una buena gestión Penitenciaria.</w:t>
      </w:r>
    </w:p>
    <w:p w:rsidR="003969EE" w:rsidRPr="00937A34" w:rsidRDefault="003969EE" w:rsidP="00C22FC7">
      <w:pPr>
        <w:pStyle w:val="Prrafodelista"/>
        <w:numPr>
          <w:ilvl w:val="0"/>
          <w:numId w:val="5"/>
        </w:numPr>
        <w:jc w:val="both"/>
        <w:rPr>
          <w:sz w:val="24"/>
          <w:szCs w:val="24"/>
        </w:rPr>
      </w:pPr>
      <w:r w:rsidRPr="00937A34">
        <w:rPr>
          <w:sz w:val="24"/>
          <w:szCs w:val="24"/>
        </w:rPr>
        <w:lastRenderedPageBreak/>
        <w:t>Prohibición absoluta de tortura</w:t>
      </w:r>
    </w:p>
    <w:p w:rsidR="003969EE" w:rsidRPr="00937A34" w:rsidRDefault="003969EE" w:rsidP="00C22FC7">
      <w:pPr>
        <w:pStyle w:val="Prrafodelista"/>
        <w:numPr>
          <w:ilvl w:val="0"/>
          <w:numId w:val="5"/>
        </w:numPr>
        <w:jc w:val="both"/>
        <w:rPr>
          <w:sz w:val="24"/>
          <w:szCs w:val="24"/>
        </w:rPr>
      </w:pPr>
      <w:r w:rsidRPr="00937A34">
        <w:rPr>
          <w:sz w:val="24"/>
          <w:szCs w:val="24"/>
        </w:rPr>
        <w:t xml:space="preserve">La dignidad de la persona </w:t>
      </w:r>
    </w:p>
    <w:p w:rsidR="003969EE" w:rsidRPr="00937A34" w:rsidRDefault="003969EE" w:rsidP="00C22FC7">
      <w:pPr>
        <w:pStyle w:val="Prrafodelista"/>
        <w:numPr>
          <w:ilvl w:val="0"/>
          <w:numId w:val="5"/>
        </w:numPr>
        <w:jc w:val="both"/>
        <w:rPr>
          <w:sz w:val="24"/>
          <w:szCs w:val="24"/>
        </w:rPr>
      </w:pPr>
      <w:r w:rsidRPr="00937A34">
        <w:rPr>
          <w:sz w:val="24"/>
          <w:szCs w:val="24"/>
        </w:rPr>
        <w:t>Las personas privadas de libertad y la atención sanitaria</w:t>
      </w:r>
    </w:p>
    <w:p w:rsidR="003969EE" w:rsidRPr="00937A34" w:rsidRDefault="003969EE" w:rsidP="00C22FC7">
      <w:pPr>
        <w:pStyle w:val="Prrafodelista"/>
        <w:numPr>
          <w:ilvl w:val="0"/>
          <w:numId w:val="5"/>
        </w:numPr>
        <w:jc w:val="both"/>
        <w:rPr>
          <w:sz w:val="24"/>
          <w:szCs w:val="24"/>
        </w:rPr>
      </w:pPr>
      <w:r w:rsidRPr="00937A34">
        <w:rPr>
          <w:sz w:val="24"/>
          <w:szCs w:val="24"/>
        </w:rPr>
        <w:t>Régimen disciplinario y derechos humanos</w:t>
      </w:r>
    </w:p>
    <w:p w:rsidR="003969EE" w:rsidRPr="00937A34" w:rsidRDefault="003969EE" w:rsidP="00C22FC7">
      <w:pPr>
        <w:pStyle w:val="Prrafodelista"/>
        <w:numPr>
          <w:ilvl w:val="0"/>
          <w:numId w:val="5"/>
        </w:numPr>
        <w:jc w:val="both"/>
        <w:rPr>
          <w:sz w:val="24"/>
          <w:szCs w:val="24"/>
        </w:rPr>
      </w:pPr>
      <w:r w:rsidRPr="00937A34">
        <w:rPr>
          <w:sz w:val="24"/>
          <w:szCs w:val="24"/>
        </w:rPr>
        <w:t>Trato de personas privadas de libertad en régimen de Máxima seguridad</w:t>
      </w:r>
    </w:p>
    <w:p w:rsidR="003969EE" w:rsidRPr="00937A34" w:rsidRDefault="003969EE" w:rsidP="00C22FC7">
      <w:pPr>
        <w:pStyle w:val="Prrafodelista"/>
        <w:numPr>
          <w:ilvl w:val="0"/>
          <w:numId w:val="5"/>
        </w:numPr>
        <w:jc w:val="both"/>
        <w:rPr>
          <w:sz w:val="24"/>
          <w:szCs w:val="24"/>
        </w:rPr>
      </w:pPr>
      <w:r w:rsidRPr="00937A34">
        <w:rPr>
          <w:sz w:val="24"/>
          <w:szCs w:val="24"/>
        </w:rPr>
        <w:t xml:space="preserve">Contacto con el mundo exterior </w:t>
      </w:r>
    </w:p>
    <w:p w:rsidR="003969EE" w:rsidRPr="00937A34" w:rsidRDefault="003969EE" w:rsidP="00C22FC7">
      <w:pPr>
        <w:pStyle w:val="Prrafodelista"/>
        <w:numPr>
          <w:ilvl w:val="0"/>
          <w:numId w:val="5"/>
        </w:numPr>
        <w:jc w:val="both"/>
        <w:rPr>
          <w:sz w:val="24"/>
          <w:szCs w:val="24"/>
        </w:rPr>
      </w:pPr>
      <w:r w:rsidRPr="00937A34">
        <w:rPr>
          <w:sz w:val="24"/>
          <w:szCs w:val="24"/>
        </w:rPr>
        <w:t xml:space="preserve">Trato de personas privadas de libertad pertenecientes a grupos vulnerables (Mujeres, personas de la tercera edad, diversidad sexual, afro hondureños, indígenas, </w:t>
      </w:r>
      <w:r w:rsidR="00C22FC7" w:rsidRPr="00937A34">
        <w:rPr>
          <w:sz w:val="24"/>
          <w:szCs w:val="24"/>
        </w:rPr>
        <w:t>etc.</w:t>
      </w:r>
      <w:r w:rsidRPr="00937A34">
        <w:rPr>
          <w:sz w:val="24"/>
          <w:szCs w:val="24"/>
        </w:rPr>
        <w:t>)</w:t>
      </w:r>
    </w:p>
    <w:p w:rsidR="003969EE" w:rsidRPr="00937A34" w:rsidRDefault="003969EE" w:rsidP="00C22FC7">
      <w:pPr>
        <w:pStyle w:val="Prrafodelista"/>
        <w:numPr>
          <w:ilvl w:val="0"/>
          <w:numId w:val="5"/>
        </w:numPr>
        <w:jc w:val="both"/>
        <w:rPr>
          <w:sz w:val="24"/>
          <w:szCs w:val="24"/>
        </w:rPr>
      </w:pPr>
      <w:r w:rsidRPr="00937A34">
        <w:rPr>
          <w:sz w:val="24"/>
          <w:szCs w:val="24"/>
        </w:rPr>
        <w:t>Trata de personas privadas de libertad extranjeras.</w:t>
      </w:r>
    </w:p>
    <w:p w:rsidR="003969EE" w:rsidRPr="00937A34" w:rsidRDefault="003969EE" w:rsidP="00C22FC7">
      <w:pPr>
        <w:pStyle w:val="Prrafodelista"/>
        <w:numPr>
          <w:ilvl w:val="0"/>
          <w:numId w:val="5"/>
        </w:numPr>
        <w:jc w:val="both"/>
        <w:rPr>
          <w:sz w:val="24"/>
          <w:szCs w:val="24"/>
        </w:rPr>
      </w:pPr>
      <w:r w:rsidRPr="00937A34">
        <w:rPr>
          <w:sz w:val="24"/>
          <w:szCs w:val="24"/>
        </w:rPr>
        <w:t xml:space="preserve">Peticiones y denuncias </w:t>
      </w:r>
    </w:p>
    <w:p w:rsidR="003969EE" w:rsidRPr="00937A34" w:rsidRDefault="003969EE" w:rsidP="00C22FC7">
      <w:pPr>
        <w:pStyle w:val="Prrafodelista"/>
        <w:numPr>
          <w:ilvl w:val="0"/>
          <w:numId w:val="5"/>
        </w:numPr>
        <w:jc w:val="both"/>
        <w:rPr>
          <w:sz w:val="24"/>
          <w:szCs w:val="24"/>
        </w:rPr>
      </w:pPr>
      <w:r w:rsidRPr="00937A34">
        <w:rPr>
          <w:sz w:val="24"/>
          <w:szCs w:val="24"/>
        </w:rPr>
        <w:t>Trato de personas privadas de libertad a personas prolongadas</w:t>
      </w:r>
    </w:p>
    <w:p w:rsidR="003969EE" w:rsidRPr="00937A34" w:rsidRDefault="003969EE" w:rsidP="00C22FC7">
      <w:pPr>
        <w:pStyle w:val="Prrafodelista"/>
        <w:numPr>
          <w:ilvl w:val="0"/>
          <w:numId w:val="5"/>
        </w:numPr>
        <w:jc w:val="both"/>
        <w:rPr>
          <w:sz w:val="24"/>
          <w:szCs w:val="24"/>
        </w:rPr>
      </w:pPr>
      <w:r w:rsidRPr="00937A34">
        <w:rPr>
          <w:sz w:val="24"/>
          <w:szCs w:val="24"/>
        </w:rPr>
        <w:t>Responsabilidad del Estado de Honduras por violación de Derechos Humanos</w:t>
      </w:r>
    </w:p>
    <w:p w:rsidR="003969EE" w:rsidRPr="00937A34" w:rsidRDefault="003969EE" w:rsidP="00C22FC7">
      <w:pPr>
        <w:pStyle w:val="Prrafodelista"/>
        <w:numPr>
          <w:ilvl w:val="0"/>
          <w:numId w:val="5"/>
        </w:numPr>
        <w:jc w:val="both"/>
        <w:rPr>
          <w:sz w:val="24"/>
          <w:szCs w:val="24"/>
        </w:rPr>
      </w:pPr>
      <w:r w:rsidRPr="00937A34">
        <w:rPr>
          <w:sz w:val="24"/>
          <w:szCs w:val="24"/>
        </w:rPr>
        <w:t>Tipo penal de tortura</w:t>
      </w:r>
    </w:p>
    <w:p w:rsidR="009F5158" w:rsidRPr="00937A34" w:rsidRDefault="009F5158" w:rsidP="00C22FC7">
      <w:pPr>
        <w:jc w:val="both"/>
        <w:rPr>
          <w:sz w:val="24"/>
          <w:szCs w:val="24"/>
        </w:rPr>
      </w:pPr>
      <w:r w:rsidRPr="00937A34">
        <w:rPr>
          <w:sz w:val="24"/>
          <w:szCs w:val="24"/>
        </w:rPr>
        <w:t>Este mecanismo tiene proyectado para finales del 2017, realizar 16 Jornadas de Formación y así capacitar a</w:t>
      </w:r>
      <w:r w:rsidR="00C22FC7" w:rsidRPr="00937A34">
        <w:rPr>
          <w:sz w:val="24"/>
          <w:szCs w:val="24"/>
        </w:rPr>
        <w:t xml:space="preserve"> un total de 1145 personas; Es importante que el personal penitenciario sea capacitado, supervisado y apoyado</w:t>
      </w:r>
      <w:r w:rsidR="0093540A" w:rsidRPr="00937A34">
        <w:rPr>
          <w:sz w:val="24"/>
          <w:szCs w:val="24"/>
        </w:rPr>
        <w:t>.</w:t>
      </w:r>
    </w:p>
    <w:p w:rsidR="009C588E" w:rsidRPr="00937A34" w:rsidRDefault="0093540A" w:rsidP="00C22FC7">
      <w:pPr>
        <w:jc w:val="both"/>
        <w:rPr>
          <w:sz w:val="24"/>
          <w:szCs w:val="24"/>
        </w:rPr>
      </w:pPr>
      <w:r w:rsidRPr="00937A34">
        <w:rPr>
          <w:sz w:val="24"/>
          <w:szCs w:val="24"/>
        </w:rPr>
        <w:t>Los Convenios Internacionales de los que Honduras forma parte como ser Las Reglas Mínimas para el tratamiento de los Reclusos, Regla 37 dice: “Los reclusos estarán autorizados para comunicarse periódicamente bajo la debida vigilancia con su familiar y con amigos de buena reputación, tanto por correspondencia como de visita”.</w:t>
      </w:r>
    </w:p>
    <w:p w:rsidR="0093540A" w:rsidRPr="00937A34" w:rsidRDefault="0093540A" w:rsidP="00C22FC7">
      <w:pPr>
        <w:jc w:val="both"/>
        <w:rPr>
          <w:sz w:val="24"/>
          <w:szCs w:val="24"/>
        </w:rPr>
      </w:pPr>
      <w:r w:rsidRPr="00937A34">
        <w:rPr>
          <w:sz w:val="24"/>
          <w:szCs w:val="24"/>
        </w:rPr>
        <w:t xml:space="preserve"> Así mismo el conjunto de principios para la protección de todas las personas sometidas a cualquier forma de detención o prisión, principio 19 nos dice: “Toda persona detenida o presa te</w:t>
      </w:r>
      <w:r w:rsidR="00415343" w:rsidRPr="00937A34">
        <w:rPr>
          <w:sz w:val="24"/>
          <w:szCs w:val="24"/>
        </w:rPr>
        <w:t xml:space="preserve">ndrá derecho a ser visitada en </w:t>
      </w:r>
      <w:r w:rsidRPr="00937A34">
        <w:rPr>
          <w:sz w:val="24"/>
          <w:szCs w:val="24"/>
        </w:rPr>
        <w:t>particular por sus familiares y a mantener correspondencia con ellos, y tendrá oportunidad adecuada de comunicarse con el mundo exterior con sujeción a las condiciones y restriccion</w:t>
      </w:r>
      <w:r w:rsidR="00415343" w:rsidRPr="00937A34">
        <w:rPr>
          <w:sz w:val="24"/>
          <w:szCs w:val="24"/>
        </w:rPr>
        <w:t>es razonables determinadas por Leyes o R</w:t>
      </w:r>
      <w:r w:rsidRPr="00937A34">
        <w:rPr>
          <w:sz w:val="24"/>
          <w:szCs w:val="24"/>
        </w:rPr>
        <w:t>eglamentos dictados conforme a derecho”</w:t>
      </w:r>
      <w:r w:rsidR="00111082" w:rsidRPr="00937A34">
        <w:rPr>
          <w:sz w:val="24"/>
          <w:szCs w:val="24"/>
        </w:rPr>
        <w:t xml:space="preserve">. Pero esto en nuestro Sistema Penitenciario no se aplica ya que con la aprobación del Reglamento de Visitas en los establecimientos penitenciarios a nivel nacional bajo </w:t>
      </w:r>
      <w:r w:rsidR="00111082" w:rsidRPr="00937A34">
        <w:rPr>
          <w:b/>
          <w:sz w:val="24"/>
          <w:szCs w:val="24"/>
        </w:rPr>
        <w:t>Acuerdo número 001-2016</w:t>
      </w:r>
      <w:r w:rsidR="00111082" w:rsidRPr="00937A34">
        <w:rPr>
          <w:sz w:val="24"/>
          <w:szCs w:val="24"/>
        </w:rPr>
        <w:t xml:space="preserve">, publicado el 27 de octubre del 2016, en el Diario Oficial La Gaceta </w:t>
      </w:r>
      <w:r w:rsidR="00111082" w:rsidRPr="00937A34">
        <w:rPr>
          <w:b/>
          <w:sz w:val="24"/>
          <w:szCs w:val="24"/>
        </w:rPr>
        <w:t>No.34,171</w:t>
      </w:r>
      <w:r w:rsidR="00111082" w:rsidRPr="00937A34">
        <w:rPr>
          <w:sz w:val="24"/>
          <w:szCs w:val="24"/>
        </w:rPr>
        <w:t>, en Tegucigalpa, M.D.C., Honduras. C.A. Prácticamente viene a separar a las P</w:t>
      </w:r>
      <w:r w:rsidR="009C588E" w:rsidRPr="00937A34">
        <w:rPr>
          <w:sz w:val="24"/>
          <w:szCs w:val="24"/>
        </w:rPr>
        <w:t xml:space="preserve">ersonas </w:t>
      </w:r>
      <w:r w:rsidR="00111082" w:rsidRPr="00937A34">
        <w:rPr>
          <w:sz w:val="24"/>
          <w:szCs w:val="24"/>
        </w:rPr>
        <w:t>P</w:t>
      </w:r>
      <w:r w:rsidR="009C588E" w:rsidRPr="00937A34">
        <w:rPr>
          <w:sz w:val="24"/>
          <w:szCs w:val="24"/>
        </w:rPr>
        <w:t xml:space="preserve">rivadas de </w:t>
      </w:r>
      <w:r w:rsidR="00111082" w:rsidRPr="00937A34">
        <w:rPr>
          <w:sz w:val="24"/>
          <w:szCs w:val="24"/>
        </w:rPr>
        <w:t>L</w:t>
      </w:r>
      <w:r w:rsidR="009C588E" w:rsidRPr="00937A34">
        <w:rPr>
          <w:sz w:val="24"/>
          <w:szCs w:val="24"/>
        </w:rPr>
        <w:t>ibertad</w:t>
      </w:r>
      <w:r w:rsidR="00111082" w:rsidRPr="00937A34">
        <w:rPr>
          <w:sz w:val="24"/>
          <w:szCs w:val="24"/>
        </w:rPr>
        <w:t xml:space="preserve"> de sus familiares y amistades ya que se aprobaron una serie de requisitos que en la mayoría de los casos resulta difícil poder reunir toda la documentación requerida, para nadie es desconocido que la mayor parte de Internos son de escasos recursos económicos, y por ende sus fam</w:t>
      </w:r>
      <w:r w:rsidR="00415343" w:rsidRPr="00937A34">
        <w:rPr>
          <w:sz w:val="24"/>
          <w:szCs w:val="24"/>
        </w:rPr>
        <w:t>iliares</w:t>
      </w:r>
      <w:r w:rsidR="00111082" w:rsidRPr="00937A34">
        <w:rPr>
          <w:sz w:val="24"/>
          <w:szCs w:val="24"/>
        </w:rPr>
        <w:t xml:space="preserve"> difícilmente podrán cumplir con todos los </w:t>
      </w:r>
      <w:r w:rsidR="00415343" w:rsidRPr="00937A34">
        <w:rPr>
          <w:sz w:val="24"/>
          <w:szCs w:val="24"/>
        </w:rPr>
        <w:t>requisito</w:t>
      </w:r>
      <w:r w:rsidR="00111082" w:rsidRPr="00937A34">
        <w:rPr>
          <w:sz w:val="24"/>
          <w:szCs w:val="24"/>
        </w:rPr>
        <w:t xml:space="preserve">s </w:t>
      </w:r>
      <w:r w:rsidR="00415343" w:rsidRPr="00937A34">
        <w:rPr>
          <w:sz w:val="24"/>
          <w:szCs w:val="24"/>
        </w:rPr>
        <w:t>exigidos</w:t>
      </w:r>
      <w:r w:rsidR="00111082" w:rsidRPr="00937A34">
        <w:rPr>
          <w:sz w:val="24"/>
          <w:szCs w:val="24"/>
        </w:rPr>
        <w:t xml:space="preserve"> para poder visitar</w:t>
      </w:r>
      <w:r w:rsidR="00415343" w:rsidRPr="00937A34">
        <w:rPr>
          <w:sz w:val="24"/>
          <w:szCs w:val="24"/>
        </w:rPr>
        <w:t>los</w:t>
      </w:r>
      <w:r w:rsidR="00111082" w:rsidRPr="00937A34">
        <w:rPr>
          <w:sz w:val="24"/>
          <w:szCs w:val="24"/>
        </w:rPr>
        <w:t>, creando esto un retroceso para el proceso de rehabilitación de los P</w:t>
      </w:r>
      <w:r w:rsidR="00415343" w:rsidRPr="00937A34">
        <w:rPr>
          <w:sz w:val="24"/>
          <w:szCs w:val="24"/>
        </w:rPr>
        <w:t xml:space="preserve">rivados de </w:t>
      </w:r>
      <w:r w:rsidR="00111082" w:rsidRPr="00937A34">
        <w:rPr>
          <w:sz w:val="24"/>
          <w:szCs w:val="24"/>
        </w:rPr>
        <w:t>L</w:t>
      </w:r>
      <w:r w:rsidR="00415343" w:rsidRPr="00937A34">
        <w:rPr>
          <w:sz w:val="24"/>
          <w:szCs w:val="24"/>
        </w:rPr>
        <w:t>ibertad</w:t>
      </w:r>
      <w:r w:rsidR="00111082" w:rsidRPr="00937A34">
        <w:rPr>
          <w:sz w:val="24"/>
          <w:szCs w:val="24"/>
        </w:rPr>
        <w:t>.</w:t>
      </w:r>
    </w:p>
    <w:p w:rsidR="00415343" w:rsidRPr="00937A34" w:rsidRDefault="00415343" w:rsidP="00415343">
      <w:pPr>
        <w:jc w:val="both"/>
        <w:rPr>
          <w:sz w:val="24"/>
          <w:szCs w:val="24"/>
        </w:rPr>
      </w:pPr>
      <w:r w:rsidRPr="00937A34">
        <w:rPr>
          <w:sz w:val="24"/>
          <w:szCs w:val="24"/>
        </w:rPr>
        <w:t>Consideramos que bajo ninguna circunstancia se debe utilizar como sanción la pérdida o restricción de las visitas que realizan los privados de libertad, se deben garantizar los lazos de acercamiento con la familia como parte integral para el proceso de rehabilitación y reinserción en la sociedad de todos los privados de libertad, no debe olvidarse que las visitas, en especial la de los familiares no se pueden considerar como privilegios hacia las PPL, sino más bien como un derecho humano básico.</w:t>
      </w:r>
    </w:p>
    <w:p w:rsidR="001E09F3" w:rsidRPr="00937A34" w:rsidRDefault="00111082" w:rsidP="003B3BA2">
      <w:pPr>
        <w:jc w:val="both"/>
        <w:rPr>
          <w:sz w:val="24"/>
          <w:szCs w:val="24"/>
        </w:rPr>
      </w:pPr>
      <w:r w:rsidRPr="00937A34">
        <w:rPr>
          <w:sz w:val="24"/>
          <w:szCs w:val="24"/>
        </w:rPr>
        <w:t xml:space="preserve">Actualmente hemos recibido </w:t>
      </w:r>
      <w:r w:rsidR="00960DD3" w:rsidRPr="00937A34">
        <w:rPr>
          <w:sz w:val="24"/>
          <w:szCs w:val="24"/>
        </w:rPr>
        <w:t>varias</w:t>
      </w:r>
      <w:r w:rsidR="00927576" w:rsidRPr="00937A34">
        <w:rPr>
          <w:sz w:val="24"/>
          <w:szCs w:val="24"/>
        </w:rPr>
        <w:t xml:space="preserve"> </w:t>
      </w:r>
      <w:r w:rsidRPr="00937A34">
        <w:rPr>
          <w:sz w:val="24"/>
          <w:szCs w:val="24"/>
        </w:rPr>
        <w:t>denuncias de familiares de los P</w:t>
      </w:r>
      <w:r w:rsidR="009C588E" w:rsidRPr="00937A34">
        <w:rPr>
          <w:sz w:val="24"/>
          <w:szCs w:val="24"/>
        </w:rPr>
        <w:t xml:space="preserve">ersonas Privadas de </w:t>
      </w:r>
      <w:r w:rsidRPr="00937A34">
        <w:rPr>
          <w:sz w:val="24"/>
          <w:szCs w:val="24"/>
        </w:rPr>
        <w:t>L</w:t>
      </w:r>
      <w:r w:rsidR="009C588E" w:rsidRPr="00937A34">
        <w:rPr>
          <w:sz w:val="24"/>
          <w:szCs w:val="24"/>
        </w:rPr>
        <w:t>ibertad</w:t>
      </w:r>
      <w:r w:rsidRPr="00937A34">
        <w:rPr>
          <w:sz w:val="24"/>
          <w:szCs w:val="24"/>
        </w:rPr>
        <w:t xml:space="preserve"> que se encuentran recluidos en los Centros Penitenciarios de Ilama y Morocelí debido a que tenían en algunos casos hasta 1 año de no ver a sus parientes, creando esto dolor, desesperación e incertidumbre por no permitirles ver a sus familiares recluidos. </w:t>
      </w:r>
      <w:r w:rsidR="00415343" w:rsidRPr="00937A34">
        <w:rPr>
          <w:sz w:val="24"/>
          <w:szCs w:val="24"/>
        </w:rPr>
        <w:t>Recomendamos</w:t>
      </w:r>
      <w:r w:rsidRPr="00937A34">
        <w:rPr>
          <w:sz w:val="24"/>
          <w:szCs w:val="24"/>
        </w:rPr>
        <w:t xml:space="preserve"> que se debe reconsiderar el Articulo 10 del Reglamento de </w:t>
      </w:r>
      <w:r w:rsidRPr="00937A34">
        <w:rPr>
          <w:sz w:val="24"/>
          <w:szCs w:val="24"/>
        </w:rPr>
        <w:lastRenderedPageBreak/>
        <w:t>Visitas en los Establecimientos Penitenciarios</w:t>
      </w:r>
      <w:r w:rsidR="00F62273" w:rsidRPr="00937A34">
        <w:rPr>
          <w:sz w:val="24"/>
          <w:szCs w:val="24"/>
        </w:rPr>
        <w:t xml:space="preserve"> ya que no es posible económicamente pa</w:t>
      </w:r>
      <w:r w:rsidR="00415343" w:rsidRPr="00937A34">
        <w:rPr>
          <w:sz w:val="24"/>
          <w:szCs w:val="24"/>
        </w:rPr>
        <w:t xml:space="preserve">ra los familiares de los </w:t>
      </w:r>
      <w:r w:rsidR="001E09F3" w:rsidRPr="00937A34">
        <w:rPr>
          <w:sz w:val="24"/>
          <w:szCs w:val="24"/>
        </w:rPr>
        <w:t>Personas Privadas de Libertad</w:t>
      </w:r>
      <w:r w:rsidR="00415343" w:rsidRPr="00937A34">
        <w:rPr>
          <w:sz w:val="24"/>
          <w:szCs w:val="24"/>
        </w:rPr>
        <w:t>,</w:t>
      </w:r>
      <w:r w:rsidR="00F720EA" w:rsidRPr="00937A34">
        <w:rPr>
          <w:sz w:val="24"/>
          <w:szCs w:val="24"/>
        </w:rPr>
        <w:t xml:space="preserve"> </w:t>
      </w:r>
      <w:r w:rsidR="00415343" w:rsidRPr="00937A34">
        <w:rPr>
          <w:sz w:val="24"/>
          <w:szCs w:val="24"/>
        </w:rPr>
        <w:t>renovar</w:t>
      </w:r>
      <w:r w:rsidR="00F62273" w:rsidRPr="00937A34">
        <w:rPr>
          <w:sz w:val="24"/>
          <w:szCs w:val="24"/>
        </w:rPr>
        <w:t xml:space="preserve"> cada </w:t>
      </w:r>
      <w:r w:rsidR="00F62273" w:rsidRPr="00937A34">
        <w:rPr>
          <w:b/>
          <w:sz w:val="24"/>
          <w:szCs w:val="24"/>
        </w:rPr>
        <w:t>seis meses</w:t>
      </w:r>
      <w:r w:rsidR="00F62273" w:rsidRPr="00937A34">
        <w:rPr>
          <w:sz w:val="24"/>
          <w:szCs w:val="24"/>
        </w:rPr>
        <w:t xml:space="preserve"> </w:t>
      </w:r>
      <w:r w:rsidR="00415343" w:rsidRPr="00937A34">
        <w:rPr>
          <w:sz w:val="24"/>
          <w:szCs w:val="24"/>
        </w:rPr>
        <w:t xml:space="preserve">el carnet de visita </w:t>
      </w:r>
      <w:r w:rsidR="00F62273" w:rsidRPr="00937A34">
        <w:rPr>
          <w:sz w:val="24"/>
          <w:szCs w:val="24"/>
        </w:rPr>
        <w:t xml:space="preserve">como lo establece el </w:t>
      </w:r>
      <w:r w:rsidR="00F62273" w:rsidRPr="00937A34">
        <w:rPr>
          <w:b/>
          <w:sz w:val="24"/>
          <w:szCs w:val="24"/>
        </w:rPr>
        <w:t>Artículo 11</w:t>
      </w:r>
      <w:r w:rsidR="00F62273" w:rsidRPr="00937A34">
        <w:rPr>
          <w:sz w:val="24"/>
          <w:szCs w:val="24"/>
        </w:rPr>
        <w:t xml:space="preserve"> de dicho Reglamento, estar reuniendo toda la </w:t>
      </w:r>
      <w:r w:rsidR="00F720EA" w:rsidRPr="00937A34">
        <w:rPr>
          <w:sz w:val="24"/>
          <w:szCs w:val="24"/>
        </w:rPr>
        <w:t xml:space="preserve">documentación </w:t>
      </w:r>
      <w:r w:rsidR="00F62273" w:rsidRPr="00937A34">
        <w:rPr>
          <w:sz w:val="24"/>
          <w:szCs w:val="24"/>
        </w:rPr>
        <w:t xml:space="preserve"> requerida por el I</w:t>
      </w:r>
      <w:r w:rsidR="00F720EA" w:rsidRPr="00937A34">
        <w:rPr>
          <w:sz w:val="24"/>
          <w:szCs w:val="24"/>
        </w:rPr>
        <w:t xml:space="preserve">nstituto </w:t>
      </w:r>
      <w:r w:rsidR="00F62273" w:rsidRPr="00937A34">
        <w:rPr>
          <w:sz w:val="24"/>
          <w:szCs w:val="24"/>
        </w:rPr>
        <w:t>N</w:t>
      </w:r>
      <w:r w:rsidR="00F720EA" w:rsidRPr="00937A34">
        <w:rPr>
          <w:sz w:val="24"/>
          <w:szCs w:val="24"/>
        </w:rPr>
        <w:t xml:space="preserve">acional </w:t>
      </w:r>
      <w:r w:rsidR="00F62273" w:rsidRPr="00937A34">
        <w:rPr>
          <w:sz w:val="24"/>
          <w:szCs w:val="24"/>
        </w:rPr>
        <w:t>P</w:t>
      </w:r>
      <w:r w:rsidR="00F720EA" w:rsidRPr="00937A34">
        <w:rPr>
          <w:sz w:val="24"/>
          <w:szCs w:val="24"/>
        </w:rPr>
        <w:t>enitenciario</w:t>
      </w:r>
      <w:r w:rsidR="00F62273" w:rsidRPr="00937A34">
        <w:rPr>
          <w:sz w:val="24"/>
          <w:szCs w:val="24"/>
        </w:rPr>
        <w:t xml:space="preserve"> para poder obtener</w:t>
      </w:r>
      <w:r w:rsidR="00F720EA" w:rsidRPr="00937A34">
        <w:rPr>
          <w:sz w:val="24"/>
          <w:szCs w:val="24"/>
        </w:rPr>
        <w:t xml:space="preserve"> el </w:t>
      </w:r>
      <w:r w:rsidR="00F62273" w:rsidRPr="00937A34">
        <w:rPr>
          <w:sz w:val="24"/>
          <w:szCs w:val="24"/>
        </w:rPr>
        <w:t xml:space="preserve"> Carnet de visitas que en la mayoría de los casos viene a ser entregados varios meses después</w:t>
      </w:r>
      <w:r w:rsidR="00F720EA" w:rsidRPr="00937A34">
        <w:rPr>
          <w:sz w:val="24"/>
          <w:szCs w:val="24"/>
        </w:rPr>
        <w:t>,</w:t>
      </w:r>
      <w:r w:rsidR="00F62273" w:rsidRPr="00937A34">
        <w:rPr>
          <w:sz w:val="24"/>
          <w:szCs w:val="24"/>
        </w:rPr>
        <w:t xml:space="preserve"> creando consternación en los familiares de los </w:t>
      </w:r>
      <w:r w:rsidR="001E09F3" w:rsidRPr="00937A34">
        <w:rPr>
          <w:sz w:val="24"/>
          <w:szCs w:val="24"/>
        </w:rPr>
        <w:t xml:space="preserve">Personas Privadas de Libertad </w:t>
      </w:r>
      <w:r w:rsidR="00F62273" w:rsidRPr="00937A34">
        <w:rPr>
          <w:sz w:val="24"/>
          <w:szCs w:val="24"/>
        </w:rPr>
        <w:t>por no poder verlos.</w:t>
      </w:r>
    </w:p>
    <w:p w:rsidR="003B3BA2" w:rsidRPr="00937A34" w:rsidRDefault="00F62273" w:rsidP="003B3BA2">
      <w:pPr>
        <w:jc w:val="both"/>
        <w:rPr>
          <w:sz w:val="24"/>
          <w:szCs w:val="24"/>
        </w:rPr>
      </w:pPr>
      <w:r w:rsidRPr="00937A34">
        <w:rPr>
          <w:sz w:val="24"/>
          <w:szCs w:val="24"/>
        </w:rPr>
        <w:t xml:space="preserve"> Esta clase de procesos debe ser lo más rápido y expedito posible y debe de regularse el tiempo de vigencia de los carnets de visitas, ya que consideramos que es muy corto el periodo de tiempo establecido</w:t>
      </w:r>
      <w:r w:rsidR="00977379" w:rsidRPr="00937A34">
        <w:rPr>
          <w:sz w:val="24"/>
          <w:szCs w:val="24"/>
        </w:rPr>
        <w:t xml:space="preserve">, el costo de este trámite oscila entre los L. 2,000.00 y L. 2,500.00 que como reiteramos la mayoría de familiares son de escasos recursos económicos por lo cual no pueden estar renovando el carnet; Se deben crear medios y medidas alternas razonables tomando en consideración las causas que hemos mencionado, </w:t>
      </w:r>
      <w:r w:rsidR="003B3BA2" w:rsidRPr="00937A34">
        <w:rPr>
          <w:sz w:val="24"/>
          <w:szCs w:val="24"/>
        </w:rPr>
        <w:t>así</w:t>
      </w:r>
      <w:r w:rsidR="00977379" w:rsidRPr="00937A34">
        <w:rPr>
          <w:sz w:val="24"/>
          <w:szCs w:val="24"/>
        </w:rPr>
        <w:t xml:space="preserve"> como también se debe tomar en cuenta que muchos de los familiares de los privados de libertad no son de la zona en  donde se encuentran recluidos </w:t>
      </w:r>
      <w:r w:rsidR="003B3BA2" w:rsidRPr="00937A34">
        <w:rPr>
          <w:sz w:val="24"/>
          <w:szCs w:val="24"/>
        </w:rPr>
        <w:t>sus parientes y esto incrementa el costo para ellos, todas estas observaciones</w:t>
      </w:r>
      <w:r w:rsidR="00F720EA" w:rsidRPr="00937A34">
        <w:rPr>
          <w:sz w:val="24"/>
          <w:szCs w:val="24"/>
        </w:rPr>
        <w:t xml:space="preserve"> se debieron</w:t>
      </w:r>
      <w:r w:rsidR="003B3BA2" w:rsidRPr="00937A34">
        <w:rPr>
          <w:sz w:val="24"/>
          <w:szCs w:val="24"/>
        </w:rPr>
        <w:t xml:space="preserve"> considerar al momento de crear el Reglamento de Visitas en los Establecimientos Penitenciarios. </w:t>
      </w:r>
    </w:p>
    <w:p w:rsidR="001909AD" w:rsidRPr="00937A34" w:rsidRDefault="001909AD" w:rsidP="001909AD">
      <w:pPr>
        <w:jc w:val="both"/>
        <w:rPr>
          <w:sz w:val="24"/>
          <w:szCs w:val="24"/>
          <w:lang w:val="es-ES"/>
        </w:rPr>
      </w:pPr>
      <w:r w:rsidRPr="00937A34">
        <w:rPr>
          <w:sz w:val="24"/>
          <w:szCs w:val="24"/>
          <w:lang w:val="es-ES"/>
        </w:rPr>
        <w:t xml:space="preserve">Por tal motivo el Mecanismo Nacional de Prevención (MNP-CONAPREV) en cumplimiento a nuestra Legislación Nacional y al Convenio, remitió en fecha 15 de mayo del 2017 a la </w:t>
      </w:r>
      <w:r w:rsidRPr="00937A34">
        <w:rPr>
          <w:b/>
          <w:sz w:val="24"/>
          <w:szCs w:val="24"/>
        </w:rPr>
        <w:t xml:space="preserve">Secretaría de Estado en los Despachos de Derechos Humanos, Justicia, Gobernación y Descentralización, </w:t>
      </w:r>
      <w:r w:rsidRPr="00937A34">
        <w:rPr>
          <w:sz w:val="24"/>
          <w:szCs w:val="24"/>
          <w:lang w:val="es-ES"/>
        </w:rPr>
        <w:t xml:space="preserve">el </w:t>
      </w:r>
      <w:r w:rsidRPr="00937A34">
        <w:rPr>
          <w:b/>
          <w:sz w:val="24"/>
          <w:szCs w:val="24"/>
          <w:lang w:val="es-ES"/>
        </w:rPr>
        <w:t>Proyecto de Reformas del Reglamento de Visitas de Personas Privadas de Libertad</w:t>
      </w:r>
      <w:r w:rsidRPr="00937A34">
        <w:rPr>
          <w:sz w:val="24"/>
          <w:szCs w:val="24"/>
          <w:lang w:val="es-ES"/>
        </w:rPr>
        <w:t>, con el fin de que el actual reglamento sea revisado y adaptado al cumplimiento de los Convenios Internacionales que el Estado de Honduras ha suscrito, en base a los principios de legalidad y que se garantice el derecho al respeto de la vida familiar.</w:t>
      </w:r>
    </w:p>
    <w:p w:rsidR="001E09F3" w:rsidRPr="00937A34" w:rsidRDefault="001E09F3" w:rsidP="001909AD">
      <w:pPr>
        <w:jc w:val="both"/>
        <w:rPr>
          <w:sz w:val="24"/>
          <w:szCs w:val="24"/>
          <w:lang w:val="es-ES"/>
        </w:rPr>
      </w:pPr>
      <w:r w:rsidRPr="00937A34">
        <w:rPr>
          <w:sz w:val="24"/>
          <w:szCs w:val="24"/>
          <w:lang w:val="es-ES"/>
        </w:rPr>
        <w:t xml:space="preserve">Es importante mencionar que este Mecanismo no ha recibido una respuesta concreta sobre el </w:t>
      </w:r>
      <w:r w:rsidRPr="00937A34">
        <w:rPr>
          <w:b/>
          <w:sz w:val="24"/>
          <w:szCs w:val="24"/>
          <w:lang w:val="es-ES"/>
        </w:rPr>
        <w:t xml:space="preserve">Proyecto de Reformas del Reglamento de Visitas de Personas Privadas de Libertad, </w:t>
      </w:r>
      <w:r w:rsidRPr="00937A34">
        <w:rPr>
          <w:sz w:val="24"/>
          <w:szCs w:val="24"/>
          <w:lang w:val="es-ES"/>
        </w:rPr>
        <w:t>que se envió a la Secretaría de Estado.</w:t>
      </w:r>
    </w:p>
    <w:p w:rsidR="001909AD" w:rsidRPr="00937A34" w:rsidRDefault="001909AD" w:rsidP="001909AD">
      <w:pPr>
        <w:jc w:val="both"/>
        <w:rPr>
          <w:b/>
          <w:i/>
          <w:sz w:val="24"/>
          <w:szCs w:val="24"/>
          <w:lang w:val="es-ES"/>
        </w:rPr>
      </w:pPr>
      <w:r w:rsidRPr="00937A34">
        <w:rPr>
          <w:sz w:val="24"/>
          <w:szCs w:val="24"/>
          <w:lang w:val="es-ES"/>
        </w:rPr>
        <w:t xml:space="preserve">Dicha propuesta se fundamenta en la normativa internacional que regula lo concerniente al contacto con el exterior y el derecho a la vida Familiar ya que en la Declaración Universal de Derechos Humanos </w:t>
      </w:r>
      <w:r w:rsidRPr="00937A34">
        <w:rPr>
          <w:b/>
          <w:i/>
          <w:sz w:val="24"/>
          <w:szCs w:val="24"/>
          <w:lang w:val="es-ES"/>
        </w:rPr>
        <w:t>Art. # 12 Establece que “Nadie será objeto de injerencia arbitraria en su vida, privado de su familia, su domicilio o correspondencia”.</w:t>
      </w:r>
    </w:p>
    <w:p w:rsidR="001909AD" w:rsidRPr="00937A34" w:rsidRDefault="001909AD" w:rsidP="001909AD">
      <w:pPr>
        <w:jc w:val="both"/>
        <w:rPr>
          <w:b/>
          <w:i/>
          <w:sz w:val="24"/>
          <w:szCs w:val="24"/>
          <w:lang w:val="es-ES"/>
        </w:rPr>
      </w:pPr>
      <w:r w:rsidRPr="00937A34">
        <w:rPr>
          <w:sz w:val="24"/>
          <w:szCs w:val="24"/>
          <w:lang w:val="es-ES"/>
        </w:rPr>
        <w:t xml:space="preserve">Pacto Internacional de los Derechos Civiles y Políticos </w:t>
      </w:r>
      <w:r w:rsidRPr="00937A34">
        <w:rPr>
          <w:b/>
          <w:i/>
          <w:sz w:val="24"/>
          <w:szCs w:val="24"/>
          <w:lang w:val="es-ES"/>
        </w:rPr>
        <w:t>Art. #23 “La familia es el elemento natural y fundamental de la sociedad y tiene derecho a la protección de la sociedad y el estado.”</w:t>
      </w:r>
    </w:p>
    <w:p w:rsidR="003B3BA2" w:rsidRPr="00937A34" w:rsidRDefault="001909AD" w:rsidP="003B3BA2">
      <w:pPr>
        <w:jc w:val="both"/>
        <w:rPr>
          <w:rFonts w:ascii="Arial" w:hAnsi="Arial" w:cs="Arial"/>
          <w:sz w:val="24"/>
          <w:szCs w:val="24"/>
        </w:rPr>
      </w:pPr>
      <w:r w:rsidRPr="00937A34">
        <w:rPr>
          <w:sz w:val="24"/>
          <w:szCs w:val="24"/>
          <w:lang w:val="es-ES"/>
        </w:rPr>
        <w:t xml:space="preserve">Reglas mínimas para el tratamiento de los reclusos, regla # 79: </w:t>
      </w:r>
      <w:r w:rsidRPr="00937A34">
        <w:rPr>
          <w:b/>
          <w:i/>
          <w:sz w:val="24"/>
          <w:szCs w:val="24"/>
          <w:lang w:val="es-ES"/>
        </w:rPr>
        <w:t>“Se velará particularmente por el mantenimiento y el mejoramiento de las relaciones entre el recluso y su familia cuando estas sean convenientes para ambas partes”.</w:t>
      </w:r>
    </w:p>
    <w:p w:rsidR="003B3BA2" w:rsidRPr="00937A34" w:rsidRDefault="003B3BA2" w:rsidP="003B3BA2">
      <w:pPr>
        <w:jc w:val="both"/>
        <w:rPr>
          <w:sz w:val="24"/>
          <w:szCs w:val="24"/>
        </w:rPr>
      </w:pPr>
    </w:p>
    <w:p w:rsidR="003B3BA2" w:rsidRPr="00937A34" w:rsidRDefault="003B3BA2" w:rsidP="003B3BA2">
      <w:pPr>
        <w:jc w:val="both"/>
        <w:rPr>
          <w:sz w:val="24"/>
          <w:szCs w:val="24"/>
        </w:rPr>
      </w:pPr>
    </w:p>
    <w:p w:rsidR="00080225" w:rsidRPr="009F5BEE" w:rsidRDefault="003B3BA2" w:rsidP="009F5BEE">
      <w:pPr>
        <w:jc w:val="both"/>
        <w:rPr>
          <w:noProof/>
          <w:sz w:val="24"/>
          <w:szCs w:val="24"/>
          <w:lang w:eastAsia="es-HN"/>
        </w:rPr>
      </w:pPr>
      <w:r w:rsidRPr="00937A34">
        <w:rPr>
          <w:rStyle w:val="Refdenotaalpie"/>
          <w:sz w:val="24"/>
          <w:szCs w:val="24"/>
        </w:rPr>
        <w:footnoteReference w:id="1"/>
      </w:r>
      <w:r w:rsidR="0093540A" w:rsidRPr="00937A34">
        <w:rPr>
          <w:sz w:val="24"/>
          <w:szCs w:val="24"/>
        </w:rPr>
        <w:br w:type="page"/>
      </w:r>
    </w:p>
    <w:tbl>
      <w:tblPr>
        <w:tblStyle w:val="Tablaconcuadrcula"/>
        <w:tblpPr w:leftFromText="141" w:rightFromText="141" w:vertAnchor="page" w:horzAnchor="margin" w:tblpXSpec="center" w:tblpY="8675"/>
        <w:tblW w:w="10722" w:type="dxa"/>
        <w:tblLayout w:type="fixed"/>
        <w:tblLook w:val="0000" w:firstRow="0" w:lastRow="0" w:firstColumn="0" w:lastColumn="0" w:noHBand="0" w:noVBand="0"/>
      </w:tblPr>
      <w:tblGrid>
        <w:gridCol w:w="1008"/>
        <w:gridCol w:w="1455"/>
        <w:gridCol w:w="2510"/>
        <w:gridCol w:w="1990"/>
        <w:gridCol w:w="1849"/>
        <w:gridCol w:w="50"/>
        <w:gridCol w:w="1860"/>
      </w:tblGrid>
      <w:tr w:rsidR="00600755" w:rsidRPr="00937A34" w:rsidTr="003640D7">
        <w:trPr>
          <w:trHeight w:val="892"/>
        </w:trPr>
        <w:tc>
          <w:tcPr>
            <w:tcW w:w="2463" w:type="dxa"/>
            <w:gridSpan w:val="2"/>
            <w:vAlign w:val="center"/>
          </w:tcPr>
          <w:p w:rsidR="00600755" w:rsidRPr="00937A34" w:rsidRDefault="00600755" w:rsidP="00600755">
            <w:pPr>
              <w:spacing w:line="0" w:lineRule="atLeast"/>
              <w:rPr>
                <w:rFonts w:eastAsia="Arial" w:cstheme="minorHAnsi"/>
                <w:lang w:eastAsia="es-HN"/>
              </w:rPr>
            </w:pPr>
            <w:r w:rsidRPr="00937A34">
              <w:rPr>
                <w:rFonts w:eastAsia="Arial" w:cstheme="minorHAnsi"/>
                <w:b/>
                <w:lang w:eastAsia="es-HN"/>
              </w:rPr>
              <w:lastRenderedPageBreak/>
              <w:t xml:space="preserve">FECHA  DESDE : </w:t>
            </w:r>
            <w:r w:rsidRPr="00937A34">
              <w:rPr>
                <w:rFonts w:eastAsia="Arial" w:cstheme="minorHAnsi"/>
                <w:lang w:eastAsia="es-HN"/>
              </w:rPr>
              <w:t>01/01/2017</w:t>
            </w:r>
          </w:p>
        </w:tc>
        <w:tc>
          <w:tcPr>
            <w:tcW w:w="8259" w:type="dxa"/>
            <w:gridSpan w:val="5"/>
            <w:vAlign w:val="center"/>
          </w:tcPr>
          <w:p w:rsidR="00600755" w:rsidRPr="00937A34" w:rsidRDefault="00600755" w:rsidP="00600755">
            <w:pPr>
              <w:spacing w:line="0" w:lineRule="atLeast"/>
              <w:jc w:val="right"/>
              <w:rPr>
                <w:rFonts w:eastAsia="Times New Roman" w:cstheme="minorHAnsi"/>
                <w:lang w:eastAsia="es-HN"/>
              </w:rPr>
            </w:pPr>
            <w:r w:rsidRPr="00937A34">
              <w:rPr>
                <w:rFonts w:eastAsia="Arial" w:cstheme="minorHAnsi"/>
                <w:b/>
                <w:lang w:eastAsia="es-HN"/>
              </w:rPr>
              <w:t xml:space="preserve">HASTA: </w:t>
            </w:r>
            <w:r w:rsidRPr="00937A34">
              <w:rPr>
                <w:rFonts w:eastAsia="Arial" w:cstheme="minorHAnsi"/>
                <w:lang w:eastAsia="es-HN"/>
              </w:rPr>
              <w:t>31/12/2017</w:t>
            </w:r>
          </w:p>
        </w:tc>
      </w:tr>
      <w:tr w:rsidR="00600755" w:rsidRPr="00937A34" w:rsidTr="003640D7">
        <w:trPr>
          <w:trHeight w:val="649"/>
        </w:trPr>
        <w:tc>
          <w:tcPr>
            <w:tcW w:w="2463" w:type="dxa"/>
            <w:gridSpan w:val="2"/>
            <w:vAlign w:val="center"/>
          </w:tcPr>
          <w:p w:rsidR="00600755" w:rsidRPr="00937A34" w:rsidRDefault="00600755" w:rsidP="00600755">
            <w:pPr>
              <w:spacing w:line="0" w:lineRule="atLeast"/>
              <w:rPr>
                <w:rFonts w:eastAsia="Arial" w:cstheme="minorHAnsi"/>
                <w:lang w:eastAsia="es-HN"/>
              </w:rPr>
            </w:pPr>
            <w:r w:rsidRPr="00937A34">
              <w:rPr>
                <w:rFonts w:eastAsia="Arial" w:cstheme="minorHAnsi"/>
                <w:b/>
                <w:lang w:eastAsia="es-HN"/>
              </w:rPr>
              <w:t xml:space="preserve">ETAPA :  </w:t>
            </w:r>
            <w:r w:rsidRPr="00937A34">
              <w:rPr>
                <w:rFonts w:eastAsia="Arial" w:cstheme="minorHAnsi"/>
                <w:lang w:eastAsia="es-HN"/>
              </w:rPr>
              <w:t>DEVENGADO</w:t>
            </w:r>
          </w:p>
        </w:tc>
        <w:tc>
          <w:tcPr>
            <w:tcW w:w="8259" w:type="dxa"/>
            <w:gridSpan w:val="5"/>
            <w:vAlign w:val="center"/>
          </w:tcPr>
          <w:p w:rsidR="00600755" w:rsidRPr="00937A34" w:rsidRDefault="00600755" w:rsidP="00600755">
            <w:pPr>
              <w:spacing w:line="0" w:lineRule="atLeast"/>
              <w:jc w:val="right"/>
              <w:rPr>
                <w:rFonts w:eastAsia="Times New Roman" w:cstheme="minorHAnsi"/>
                <w:lang w:eastAsia="es-HN"/>
              </w:rPr>
            </w:pPr>
            <w:r w:rsidRPr="00937A34">
              <w:rPr>
                <w:rFonts w:eastAsia="Arial" w:cstheme="minorHAnsi"/>
                <w:b/>
                <w:lang w:eastAsia="es-HN"/>
              </w:rPr>
              <w:t xml:space="preserve">ESTADO: </w:t>
            </w:r>
            <w:r w:rsidRPr="00937A34">
              <w:rPr>
                <w:rFonts w:eastAsia="Arial" w:cstheme="minorHAnsi"/>
                <w:lang w:eastAsia="es-HN"/>
              </w:rPr>
              <w:t>APROBADO</w:t>
            </w:r>
          </w:p>
        </w:tc>
      </w:tr>
      <w:tr w:rsidR="00600755" w:rsidRPr="00937A34" w:rsidTr="003640D7">
        <w:trPr>
          <w:trHeight w:val="845"/>
        </w:trPr>
        <w:tc>
          <w:tcPr>
            <w:tcW w:w="1008" w:type="dxa"/>
            <w:vAlign w:val="center"/>
          </w:tcPr>
          <w:p w:rsidR="00600755" w:rsidRPr="00937A34" w:rsidRDefault="00600755" w:rsidP="003640D7">
            <w:pPr>
              <w:spacing w:line="170" w:lineRule="exact"/>
              <w:jc w:val="center"/>
              <w:rPr>
                <w:rFonts w:eastAsia="Arial" w:cstheme="minorHAnsi"/>
                <w:lang w:eastAsia="es-HN"/>
              </w:rPr>
            </w:pPr>
            <w:r w:rsidRPr="00937A34">
              <w:rPr>
                <w:rFonts w:eastAsia="Arial" w:cstheme="minorHAnsi"/>
                <w:lang w:eastAsia="es-HN"/>
              </w:rPr>
              <w:t>GRUPO DE</w:t>
            </w:r>
          </w:p>
          <w:p w:rsidR="00600755" w:rsidRPr="00937A34" w:rsidRDefault="00600755" w:rsidP="003640D7">
            <w:pPr>
              <w:spacing w:line="175" w:lineRule="exact"/>
              <w:jc w:val="center"/>
              <w:rPr>
                <w:rFonts w:eastAsia="Arial" w:cstheme="minorHAnsi"/>
                <w:lang w:eastAsia="es-HN"/>
              </w:rPr>
            </w:pPr>
            <w:r w:rsidRPr="00937A34">
              <w:rPr>
                <w:rFonts w:eastAsia="Arial" w:cstheme="minorHAnsi"/>
                <w:w w:val="99"/>
                <w:lang w:eastAsia="es-HN"/>
              </w:rPr>
              <w:t>GASTO</w:t>
            </w:r>
          </w:p>
        </w:tc>
        <w:tc>
          <w:tcPr>
            <w:tcW w:w="3965" w:type="dxa"/>
            <w:gridSpan w:val="2"/>
            <w:vAlign w:val="center"/>
          </w:tcPr>
          <w:p w:rsidR="00600755" w:rsidRPr="00937A34" w:rsidRDefault="00600755" w:rsidP="003640D7">
            <w:pPr>
              <w:spacing w:line="175" w:lineRule="exact"/>
              <w:ind w:left="160"/>
              <w:jc w:val="center"/>
              <w:rPr>
                <w:rFonts w:eastAsia="Times New Roman" w:cstheme="minorHAnsi"/>
                <w:lang w:eastAsia="es-HN"/>
              </w:rPr>
            </w:pPr>
            <w:r w:rsidRPr="00937A34">
              <w:rPr>
                <w:rFonts w:eastAsia="Arial" w:cstheme="minorHAnsi"/>
                <w:lang w:eastAsia="es-HN"/>
              </w:rPr>
              <w:t>NOMBRE</w:t>
            </w:r>
          </w:p>
        </w:tc>
        <w:tc>
          <w:tcPr>
            <w:tcW w:w="1990" w:type="dxa"/>
            <w:vAlign w:val="center"/>
          </w:tcPr>
          <w:p w:rsidR="00600755" w:rsidRPr="00937A34" w:rsidRDefault="00600755" w:rsidP="003640D7">
            <w:pPr>
              <w:spacing w:line="170" w:lineRule="exact"/>
              <w:ind w:right="460"/>
              <w:jc w:val="center"/>
              <w:rPr>
                <w:rFonts w:eastAsia="Arial" w:cstheme="minorHAnsi"/>
                <w:lang w:eastAsia="es-HN"/>
              </w:rPr>
            </w:pPr>
            <w:r w:rsidRPr="00937A34">
              <w:rPr>
                <w:rFonts w:eastAsia="Arial" w:cstheme="minorHAnsi"/>
                <w:lang w:eastAsia="es-HN"/>
              </w:rPr>
              <w:t>PRESUPUESTO</w:t>
            </w:r>
          </w:p>
          <w:p w:rsidR="00600755" w:rsidRPr="00937A34" w:rsidRDefault="00600755" w:rsidP="003640D7">
            <w:pPr>
              <w:spacing w:line="175" w:lineRule="exact"/>
              <w:ind w:right="700"/>
              <w:jc w:val="center"/>
              <w:rPr>
                <w:rFonts w:eastAsia="Arial" w:cstheme="minorHAnsi"/>
                <w:lang w:eastAsia="es-HN"/>
              </w:rPr>
            </w:pPr>
            <w:r w:rsidRPr="00937A34">
              <w:rPr>
                <w:rFonts w:eastAsia="Arial" w:cstheme="minorHAnsi"/>
                <w:lang w:eastAsia="es-HN"/>
              </w:rPr>
              <w:t>VIGENTE</w:t>
            </w:r>
          </w:p>
        </w:tc>
        <w:tc>
          <w:tcPr>
            <w:tcW w:w="1849" w:type="dxa"/>
            <w:vAlign w:val="center"/>
          </w:tcPr>
          <w:p w:rsidR="00600755" w:rsidRPr="00937A34" w:rsidRDefault="00600755" w:rsidP="003640D7">
            <w:pPr>
              <w:spacing w:line="175" w:lineRule="exact"/>
              <w:ind w:right="600"/>
              <w:jc w:val="center"/>
              <w:rPr>
                <w:rFonts w:eastAsia="Times New Roman" w:cstheme="minorHAnsi"/>
                <w:lang w:eastAsia="es-HN"/>
              </w:rPr>
            </w:pPr>
            <w:r w:rsidRPr="00937A34">
              <w:rPr>
                <w:rFonts w:eastAsia="Arial" w:cstheme="minorHAnsi"/>
                <w:lang w:eastAsia="es-HN"/>
              </w:rPr>
              <w:t>EJECUCION</w:t>
            </w:r>
          </w:p>
        </w:tc>
        <w:tc>
          <w:tcPr>
            <w:tcW w:w="1910" w:type="dxa"/>
            <w:gridSpan w:val="2"/>
            <w:vAlign w:val="center"/>
          </w:tcPr>
          <w:p w:rsidR="00600755" w:rsidRPr="00937A34" w:rsidRDefault="00600755" w:rsidP="003640D7">
            <w:pPr>
              <w:spacing w:line="170" w:lineRule="exact"/>
              <w:ind w:right="700"/>
              <w:jc w:val="center"/>
              <w:rPr>
                <w:rFonts w:eastAsia="Arial" w:cstheme="minorHAnsi"/>
                <w:lang w:eastAsia="es-HN"/>
              </w:rPr>
            </w:pPr>
            <w:r w:rsidRPr="00937A34">
              <w:rPr>
                <w:rFonts w:eastAsia="Arial" w:cstheme="minorHAnsi"/>
                <w:lang w:eastAsia="es-HN"/>
              </w:rPr>
              <w:t>CREDITO</w:t>
            </w:r>
          </w:p>
          <w:p w:rsidR="00600755" w:rsidRPr="00937A34" w:rsidRDefault="00600755" w:rsidP="003640D7">
            <w:pPr>
              <w:spacing w:line="175" w:lineRule="exact"/>
              <w:ind w:right="600"/>
              <w:jc w:val="center"/>
              <w:rPr>
                <w:rFonts w:eastAsia="Arial" w:cstheme="minorHAnsi"/>
                <w:lang w:eastAsia="es-HN"/>
              </w:rPr>
            </w:pPr>
            <w:r w:rsidRPr="00937A34">
              <w:rPr>
                <w:rFonts w:eastAsia="Arial" w:cstheme="minorHAnsi"/>
                <w:lang w:eastAsia="es-HN"/>
              </w:rPr>
              <w:t>DISPONIBLE</w:t>
            </w:r>
          </w:p>
        </w:tc>
      </w:tr>
      <w:tr w:rsidR="00600755" w:rsidRPr="00937A34" w:rsidTr="003640D7">
        <w:trPr>
          <w:trHeight w:val="414"/>
        </w:trPr>
        <w:tc>
          <w:tcPr>
            <w:tcW w:w="1008" w:type="dxa"/>
          </w:tcPr>
          <w:p w:rsidR="00600755" w:rsidRPr="00937A34" w:rsidRDefault="00600755" w:rsidP="00D2394F">
            <w:pPr>
              <w:spacing w:line="175" w:lineRule="exact"/>
              <w:jc w:val="center"/>
              <w:rPr>
                <w:rFonts w:eastAsia="Arial" w:cstheme="minorHAnsi"/>
                <w:w w:val="97"/>
                <w:lang w:eastAsia="es-HN"/>
              </w:rPr>
            </w:pPr>
            <w:r w:rsidRPr="00937A34">
              <w:rPr>
                <w:rFonts w:eastAsia="Arial" w:cstheme="minorHAnsi"/>
                <w:w w:val="97"/>
                <w:lang w:eastAsia="es-HN"/>
              </w:rPr>
              <w:t>100</w:t>
            </w:r>
          </w:p>
        </w:tc>
        <w:tc>
          <w:tcPr>
            <w:tcW w:w="3965" w:type="dxa"/>
            <w:gridSpan w:val="2"/>
          </w:tcPr>
          <w:p w:rsidR="00600755" w:rsidRPr="00937A34" w:rsidRDefault="00600755" w:rsidP="00D2394F">
            <w:pPr>
              <w:spacing w:line="0" w:lineRule="atLeast"/>
              <w:rPr>
                <w:rFonts w:eastAsia="Times New Roman" w:cstheme="minorHAnsi"/>
                <w:lang w:eastAsia="es-HN"/>
              </w:rPr>
            </w:pPr>
            <w:r w:rsidRPr="00937A34">
              <w:rPr>
                <w:rFonts w:eastAsia="Arial" w:cstheme="minorHAnsi"/>
                <w:lang w:eastAsia="es-HN"/>
              </w:rPr>
              <w:t>SERVICIOS PERSONALES</w:t>
            </w:r>
          </w:p>
        </w:tc>
        <w:tc>
          <w:tcPr>
            <w:tcW w:w="1990" w:type="dxa"/>
            <w:vAlign w:val="center"/>
          </w:tcPr>
          <w:p w:rsidR="00600755" w:rsidRPr="00937A34" w:rsidRDefault="00600755" w:rsidP="003640D7">
            <w:pPr>
              <w:spacing w:line="175" w:lineRule="exact"/>
              <w:jc w:val="right"/>
              <w:rPr>
                <w:rFonts w:eastAsia="Arial" w:cstheme="minorHAnsi"/>
                <w:lang w:eastAsia="es-HN"/>
              </w:rPr>
            </w:pPr>
            <w:r w:rsidRPr="00937A34">
              <w:rPr>
                <w:rFonts w:eastAsia="Arial" w:cstheme="minorHAnsi"/>
                <w:lang w:eastAsia="es-HN"/>
              </w:rPr>
              <w:t>6,931,875.00</w:t>
            </w:r>
          </w:p>
        </w:tc>
        <w:tc>
          <w:tcPr>
            <w:tcW w:w="1899" w:type="dxa"/>
            <w:gridSpan w:val="2"/>
            <w:vAlign w:val="center"/>
          </w:tcPr>
          <w:p w:rsidR="00600755" w:rsidRPr="00937A34" w:rsidRDefault="00600755" w:rsidP="003640D7">
            <w:pPr>
              <w:spacing w:line="175" w:lineRule="exact"/>
              <w:jc w:val="right"/>
              <w:rPr>
                <w:rFonts w:eastAsia="Arial" w:cstheme="minorHAnsi"/>
                <w:lang w:eastAsia="es-HN"/>
              </w:rPr>
            </w:pPr>
            <w:r w:rsidRPr="00937A34">
              <w:rPr>
                <w:rFonts w:eastAsia="Arial" w:cstheme="minorHAnsi"/>
                <w:lang w:eastAsia="es-HN"/>
              </w:rPr>
              <w:t>4,814,279.94</w:t>
            </w:r>
          </w:p>
        </w:tc>
        <w:tc>
          <w:tcPr>
            <w:tcW w:w="1860" w:type="dxa"/>
            <w:vAlign w:val="center"/>
          </w:tcPr>
          <w:p w:rsidR="00600755" w:rsidRPr="00937A34" w:rsidRDefault="00600755" w:rsidP="003640D7">
            <w:pPr>
              <w:spacing w:line="175" w:lineRule="exact"/>
              <w:ind w:right="40"/>
              <w:jc w:val="right"/>
              <w:rPr>
                <w:rFonts w:eastAsia="Arial" w:cstheme="minorHAnsi"/>
                <w:lang w:eastAsia="es-HN"/>
              </w:rPr>
            </w:pPr>
            <w:r w:rsidRPr="00937A34">
              <w:rPr>
                <w:rFonts w:eastAsia="Arial" w:cstheme="minorHAnsi"/>
                <w:lang w:eastAsia="es-HN"/>
              </w:rPr>
              <w:t>2,117,595.06</w:t>
            </w:r>
          </w:p>
        </w:tc>
      </w:tr>
      <w:tr w:rsidR="00600755" w:rsidRPr="00937A34" w:rsidTr="003640D7">
        <w:trPr>
          <w:trHeight w:val="414"/>
        </w:trPr>
        <w:tc>
          <w:tcPr>
            <w:tcW w:w="1008" w:type="dxa"/>
          </w:tcPr>
          <w:p w:rsidR="00600755" w:rsidRPr="00937A34" w:rsidRDefault="00600755" w:rsidP="00D2394F">
            <w:pPr>
              <w:spacing w:line="175" w:lineRule="exact"/>
              <w:jc w:val="center"/>
              <w:rPr>
                <w:rFonts w:eastAsia="Arial" w:cstheme="minorHAnsi"/>
                <w:w w:val="97"/>
                <w:lang w:eastAsia="es-HN"/>
              </w:rPr>
            </w:pPr>
            <w:r w:rsidRPr="00937A34">
              <w:rPr>
                <w:rFonts w:eastAsia="Arial" w:cstheme="minorHAnsi"/>
                <w:w w:val="97"/>
                <w:lang w:eastAsia="es-HN"/>
              </w:rPr>
              <w:t>200</w:t>
            </w:r>
          </w:p>
        </w:tc>
        <w:tc>
          <w:tcPr>
            <w:tcW w:w="3965" w:type="dxa"/>
            <w:gridSpan w:val="2"/>
          </w:tcPr>
          <w:p w:rsidR="00600755" w:rsidRPr="00937A34" w:rsidRDefault="00600755" w:rsidP="00D2394F">
            <w:pPr>
              <w:spacing w:line="0" w:lineRule="atLeast"/>
              <w:rPr>
                <w:rFonts w:eastAsia="Times New Roman" w:cstheme="minorHAnsi"/>
                <w:lang w:eastAsia="es-HN"/>
              </w:rPr>
            </w:pPr>
            <w:r w:rsidRPr="00937A34">
              <w:rPr>
                <w:rFonts w:eastAsia="Arial" w:cstheme="minorHAnsi"/>
                <w:lang w:eastAsia="es-HN"/>
              </w:rPr>
              <w:t>SERVICIOS NO PERSONALES</w:t>
            </w:r>
          </w:p>
        </w:tc>
        <w:tc>
          <w:tcPr>
            <w:tcW w:w="1990" w:type="dxa"/>
            <w:vAlign w:val="center"/>
          </w:tcPr>
          <w:p w:rsidR="00600755" w:rsidRPr="00937A34" w:rsidRDefault="00600755" w:rsidP="003640D7">
            <w:pPr>
              <w:spacing w:line="175" w:lineRule="exact"/>
              <w:jc w:val="right"/>
              <w:rPr>
                <w:rFonts w:eastAsia="Arial" w:cstheme="minorHAnsi"/>
                <w:lang w:eastAsia="es-HN"/>
              </w:rPr>
            </w:pPr>
            <w:r w:rsidRPr="00937A34">
              <w:rPr>
                <w:rFonts w:eastAsia="Arial" w:cstheme="minorHAnsi"/>
                <w:lang w:eastAsia="es-HN"/>
              </w:rPr>
              <w:t>1,806,684.00</w:t>
            </w:r>
          </w:p>
        </w:tc>
        <w:tc>
          <w:tcPr>
            <w:tcW w:w="1899" w:type="dxa"/>
            <w:gridSpan w:val="2"/>
            <w:vAlign w:val="center"/>
          </w:tcPr>
          <w:p w:rsidR="00600755" w:rsidRPr="00937A34" w:rsidRDefault="00600755" w:rsidP="003640D7">
            <w:pPr>
              <w:spacing w:line="175" w:lineRule="exact"/>
              <w:jc w:val="right"/>
              <w:rPr>
                <w:rFonts w:eastAsia="Arial" w:cstheme="minorHAnsi"/>
                <w:lang w:eastAsia="es-HN"/>
              </w:rPr>
            </w:pPr>
            <w:r w:rsidRPr="00937A34">
              <w:rPr>
                <w:rFonts w:eastAsia="Arial" w:cstheme="minorHAnsi"/>
                <w:lang w:eastAsia="es-HN"/>
              </w:rPr>
              <w:t>1,558,541.96</w:t>
            </w:r>
          </w:p>
        </w:tc>
        <w:tc>
          <w:tcPr>
            <w:tcW w:w="1860" w:type="dxa"/>
            <w:vAlign w:val="center"/>
          </w:tcPr>
          <w:p w:rsidR="00600755" w:rsidRPr="00937A34" w:rsidRDefault="00600755" w:rsidP="003640D7">
            <w:pPr>
              <w:spacing w:line="175" w:lineRule="exact"/>
              <w:ind w:right="40"/>
              <w:jc w:val="right"/>
              <w:rPr>
                <w:rFonts w:eastAsia="Arial" w:cstheme="minorHAnsi"/>
                <w:lang w:eastAsia="es-HN"/>
              </w:rPr>
            </w:pPr>
            <w:r w:rsidRPr="00937A34">
              <w:rPr>
                <w:rFonts w:eastAsia="Arial" w:cstheme="minorHAnsi"/>
                <w:lang w:eastAsia="es-HN"/>
              </w:rPr>
              <w:t>248,142.04</w:t>
            </w:r>
          </w:p>
        </w:tc>
      </w:tr>
      <w:tr w:rsidR="00600755" w:rsidRPr="00937A34" w:rsidTr="003640D7">
        <w:trPr>
          <w:trHeight w:val="414"/>
        </w:trPr>
        <w:tc>
          <w:tcPr>
            <w:tcW w:w="1008" w:type="dxa"/>
          </w:tcPr>
          <w:p w:rsidR="00600755" w:rsidRPr="00937A34" w:rsidRDefault="00600755" w:rsidP="00D2394F">
            <w:pPr>
              <w:spacing w:line="175" w:lineRule="exact"/>
              <w:jc w:val="center"/>
              <w:rPr>
                <w:rFonts w:eastAsia="Arial" w:cstheme="minorHAnsi"/>
                <w:w w:val="97"/>
                <w:lang w:eastAsia="es-HN"/>
              </w:rPr>
            </w:pPr>
            <w:r w:rsidRPr="00937A34">
              <w:rPr>
                <w:rFonts w:eastAsia="Arial" w:cstheme="minorHAnsi"/>
                <w:w w:val="97"/>
                <w:lang w:eastAsia="es-HN"/>
              </w:rPr>
              <w:t>300</w:t>
            </w:r>
          </w:p>
        </w:tc>
        <w:tc>
          <w:tcPr>
            <w:tcW w:w="3965" w:type="dxa"/>
            <w:gridSpan w:val="2"/>
          </w:tcPr>
          <w:p w:rsidR="00600755" w:rsidRPr="00937A34" w:rsidRDefault="00600755" w:rsidP="00D2394F">
            <w:pPr>
              <w:spacing w:line="0" w:lineRule="atLeast"/>
              <w:rPr>
                <w:rFonts w:eastAsia="Times New Roman" w:cstheme="minorHAnsi"/>
                <w:lang w:eastAsia="es-HN"/>
              </w:rPr>
            </w:pPr>
            <w:r w:rsidRPr="00937A34">
              <w:rPr>
                <w:rFonts w:eastAsia="Arial" w:cstheme="minorHAnsi"/>
                <w:lang w:eastAsia="es-HN"/>
              </w:rPr>
              <w:t>MATERIALES Y SUMINISTROS</w:t>
            </w:r>
          </w:p>
        </w:tc>
        <w:tc>
          <w:tcPr>
            <w:tcW w:w="1990" w:type="dxa"/>
            <w:vAlign w:val="center"/>
          </w:tcPr>
          <w:p w:rsidR="00600755" w:rsidRPr="00937A34" w:rsidRDefault="00600755" w:rsidP="003640D7">
            <w:pPr>
              <w:spacing w:line="175" w:lineRule="exact"/>
              <w:jc w:val="right"/>
              <w:rPr>
                <w:rFonts w:eastAsia="Arial" w:cstheme="minorHAnsi"/>
                <w:lang w:eastAsia="es-HN"/>
              </w:rPr>
            </w:pPr>
            <w:r w:rsidRPr="00937A34">
              <w:rPr>
                <w:rFonts w:eastAsia="Arial" w:cstheme="minorHAnsi"/>
                <w:lang w:eastAsia="es-HN"/>
              </w:rPr>
              <w:t>231,440.00</w:t>
            </w:r>
          </w:p>
        </w:tc>
        <w:tc>
          <w:tcPr>
            <w:tcW w:w="1899" w:type="dxa"/>
            <w:gridSpan w:val="2"/>
            <w:vAlign w:val="center"/>
          </w:tcPr>
          <w:p w:rsidR="00600755" w:rsidRPr="00937A34" w:rsidRDefault="00600755" w:rsidP="003640D7">
            <w:pPr>
              <w:spacing w:line="175" w:lineRule="exact"/>
              <w:jc w:val="right"/>
              <w:rPr>
                <w:rFonts w:eastAsia="Arial" w:cstheme="minorHAnsi"/>
                <w:lang w:eastAsia="es-HN"/>
              </w:rPr>
            </w:pPr>
            <w:r w:rsidRPr="00937A34">
              <w:rPr>
                <w:rFonts w:eastAsia="Arial" w:cstheme="minorHAnsi"/>
                <w:lang w:eastAsia="es-HN"/>
              </w:rPr>
              <w:t>221,719.85</w:t>
            </w:r>
          </w:p>
        </w:tc>
        <w:tc>
          <w:tcPr>
            <w:tcW w:w="1860" w:type="dxa"/>
            <w:vAlign w:val="center"/>
          </w:tcPr>
          <w:p w:rsidR="00600755" w:rsidRPr="00937A34" w:rsidRDefault="00600755" w:rsidP="003640D7">
            <w:pPr>
              <w:spacing w:line="175" w:lineRule="exact"/>
              <w:ind w:right="40"/>
              <w:jc w:val="right"/>
              <w:rPr>
                <w:rFonts w:eastAsia="Arial" w:cstheme="minorHAnsi"/>
                <w:lang w:eastAsia="es-HN"/>
              </w:rPr>
            </w:pPr>
            <w:r w:rsidRPr="00937A34">
              <w:rPr>
                <w:rFonts w:eastAsia="Arial" w:cstheme="minorHAnsi"/>
                <w:lang w:eastAsia="es-HN"/>
              </w:rPr>
              <w:t>7,517.75</w:t>
            </w:r>
          </w:p>
        </w:tc>
      </w:tr>
      <w:tr w:rsidR="00600755" w:rsidRPr="00937A34" w:rsidTr="003640D7">
        <w:trPr>
          <w:trHeight w:val="414"/>
        </w:trPr>
        <w:tc>
          <w:tcPr>
            <w:tcW w:w="1008" w:type="dxa"/>
          </w:tcPr>
          <w:p w:rsidR="00600755" w:rsidRPr="00937A34" w:rsidRDefault="00600755" w:rsidP="00600755">
            <w:pPr>
              <w:spacing w:line="175" w:lineRule="exact"/>
              <w:jc w:val="center"/>
              <w:rPr>
                <w:rFonts w:eastAsia="Arial" w:cstheme="minorHAnsi"/>
                <w:w w:val="97"/>
                <w:lang w:eastAsia="es-HN"/>
              </w:rPr>
            </w:pPr>
            <w:r w:rsidRPr="00937A34">
              <w:rPr>
                <w:rFonts w:eastAsia="Arial" w:cstheme="minorHAnsi"/>
                <w:w w:val="97"/>
                <w:lang w:eastAsia="es-HN"/>
              </w:rPr>
              <w:t>400</w:t>
            </w:r>
          </w:p>
        </w:tc>
        <w:tc>
          <w:tcPr>
            <w:tcW w:w="3965" w:type="dxa"/>
            <w:gridSpan w:val="2"/>
          </w:tcPr>
          <w:p w:rsidR="00600755" w:rsidRPr="00937A34" w:rsidRDefault="00600755" w:rsidP="00600755">
            <w:pPr>
              <w:spacing w:line="0" w:lineRule="atLeast"/>
              <w:rPr>
                <w:rFonts w:eastAsia="Times New Roman" w:cstheme="minorHAnsi"/>
                <w:lang w:eastAsia="es-HN"/>
              </w:rPr>
            </w:pPr>
            <w:r w:rsidRPr="00937A34">
              <w:rPr>
                <w:rFonts w:eastAsia="Arial" w:cstheme="minorHAnsi"/>
                <w:lang w:eastAsia="es-HN"/>
              </w:rPr>
              <w:t>BIENES CAPITALIZABLES</w:t>
            </w:r>
          </w:p>
        </w:tc>
        <w:tc>
          <w:tcPr>
            <w:tcW w:w="1990" w:type="dxa"/>
            <w:vAlign w:val="center"/>
          </w:tcPr>
          <w:p w:rsidR="00600755" w:rsidRPr="00937A34" w:rsidRDefault="00600755" w:rsidP="003640D7">
            <w:pPr>
              <w:spacing w:line="175" w:lineRule="exact"/>
              <w:jc w:val="right"/>
              <w:rPr>
                <w:rFonts w:eastAsia="Arial" w:cstheme="minorHAnsi"/>
                <w:lang w:eastAsia="es-HN"/>
              </w:rPr>
            </w:pPr>
            <w:r w:rsidRPr="00937A34">
              <w:rPr>
                <w:rFonts w:eastAsia="Arial" w:cstheme="minorHAnsi"/>
                <w:lang w:eastAsia="es-HN"/>
              </w:rPr>
              <w:t>20,000.00</w:t>
            </w:r>
          </w:p>
        </w:tc>
        <w:tc>
          <w:tcPr>
            <w:tcW w:w="1899" w:type="dxa"/>
            <w:gridSpan w:val="2"/>
            <w:vAlign w:val="center"/>
          </w:tcPr>
          <w:p w:rsidR="00600755" w:rsidRPr="00937A34" w:rsidRDefault="00600755" w:rsidP="003640D7">
            <w:pPr>
              <w:spacing w:line="175" w:lineRule="exact"/>
              <w:jc w:val="right"/>
              <w:rPr>
                <w:rFonts w:eastAsia="Arial" w:cstheme="minorHAnsi"/>
                <w:lang w:eastAsia="es-HN"/>
              </w:rPr>
            </w:pPr>
            <w:r w:rsidRPr="00937A34">
              <w:rPr>
                <w:rFonts w:eastAsia="Arial" w:cstheme="minorHAnsi"/>
                <w:lang w:eastAsia="es-HN"/>
              </w:rPr>
              <w:t>2,733.69</w:t>
            </w:r>
          </w:p>
        </w:tc>
        <w:tc>
          <w:tcPr>
            <w:tcW w:w="1860" w:type="dxa"/>
            <w:vAlign w:val="center"/>
          </w:tcPr>
          <w:p w:rsidR="00600755" w:rsidRPr="00937A34" w:rsidRDefault="00600755" w:rsidP="003640D7">
            <w:pPr>
              <w:spacing w:line="175" w:lineRule="exact"/>
              <w:ind w:right="40"/>
              <w:jc w:val="right"/>
              <w:rPr>
                <w:rFonts w:eastAsia="Arial" w:cstheme="minorHAnsi"/>
                <w:lang w:eastAsia="es-HN"/>
              </w:rPr>
            </w:pPr>
            <w:r w:rsidRPr="00937A34">
              <w:rPr>
                <w:rFonts w:eastAsia="Arial" w:cstheme="minorHAnsi"/>
                <w:lang w:eastAsia="es-HN"/>
              </w:rPr>
              <w:t>17,266.31</w:t>
            </w:r>
          </w:p>
        </w:tc>
      </w:tr>
      <w:tr w:rsidR="003640D7" w:rsidRPr="00937A34" w:rsidTr="003640D7">
        <w:trPr>
          <w:trHeight w:val="318"/>
        </w:trPr>
        <w:tc>
          <w:tcPr>
            <w:tcW w:w="1008" w:type="dxa"/>
          </w:tcPr>
          <w:p w:rsidR="003640D7" w:rsidRPr="00937A34" w:rsidRDefault="003640D7" w:rsidP="00D2394F">
            <w:pPr>
              <w:spacing w:line="175" w:lineRule="exact"/>
              <w:jc w:val="center"/>
              <w:rPr>
                <w:rFonts w:eastAsia="Arial" w:cstheme="minorHAnsi"/>
                <w:w w:val="97"/>
                <w:lang w:eastAsia="es-HN"/>
              </w:rPr>
            </w:pPr>
            <w:r w:rsidRPr="00937A34">
              <w:rPr>
                <w:rFonts w:eastAsia="Arial" w:cstheme="minorHAnsi"/>
                <w:w w:val="97"/>
                <w:lang w:eastAsia="es-HN"/>
              </w:rPr>
              <w:t>500</w:t>
            </w:r>
          </w:p>
        </w:tc>
        <w:tc>
          <w:tcPr>
            <w:tcW w:w="3965" w:type="dxa"/>
            <w:gridSpan w:val="2"/>
          </w:tcPr>
          <w:p w:rsidR="003640D7" w:rsidRPr="00937A34" w:rsidRDefault="003640D7" w:rsidP="00600755">
            <w:pPr>
              <w:spacing w:line="175" w:lineRule="exact"/>
              <w:ind w:left="60"/>
              <w:rPr>
                <w:rFonts w:eastAsia="Arial" w:cstheme="minorHAnsi"/>
                <w:lang w:eastAsia="es-HN"/>
              </w:rPr>
            </w:pPr>
            <w:r w:rsidRPr="00937A34">
              <w:rPr>
                <w:rFonts w:eastAsia="Arial" w:cstheme="minorHAnsi"/>
                <w:lang w:eastAsia="es-HN"/>
              </w:rPr>
              <w:t>TRANSFERENCIAS Y DONACIONES</w:t>
            </w:r>
          </w:p>
        </w:tc>
        <w:tc>
          <w:tcPr>
            <w:tcW w:w="1990" w:type="dxa"/>
            <w:vAlign w:val="center"/>
          </w:tcPr>
          <w:p w:rsidR="003640D7" w:rsidRPr="00937A34" w:rsidRDefault="003640D7" w:rsidP="003640D7">
            <w:pPr>
              <w:spacing w:line="175" w:lineRule="exact"/>
              <w:jc w:val="right"/>
              <w:rPr>
                <w:rFonts w:eastAsia="Arial" w:cstheme="minorHAnsi"/>
                <w:lang w:eastAsia="es-HN"/>
              </w:rPr>
            </w:pPr>
            <w:r w:rsidRPr="00937A34">
              <w:rPr>
                <w:rFonts w:eastAsia="Arial" w:cstheme="minorHAnsi"/>
                <w:lang w:eastAsia="es-HN"/>
              </w:rPr>
              <w:t>10,000.00</w:t>
            </w:r>
          </w:p>
        </w:tc>
        <w:tc>
          <w:tcPr>
            <w:tcW w:w="1899" w:type="dxa"/>
            <w:gridSpan w:val="2"/>
            <w:vAlign w:val="center"/>
          </w:tcPr>
          <w:p w:rsidR="003640D7" w:rsidRPr="00937A34" w:rsidRDefault="003640D7" w:rsidP="003640D7">
            <w:pPr>
              <w:spacing w:line="175" w:lineRule="exact"/>
              <w:jc w:val="right"/>
              <w:rPr>
                <w:rFonts w:eastAsia="Arial" w:cstheme="minorHAnsi"/>
                <w:lang w:eastAsia="es-HN"/>
              </w:rPr>
            </w:pPr>
            <w:r w:rsidRPr="00937A34">
              <w:rPr>
                <w:rFonts w:eastAsia="Arial" w:cstheme="minorHAnsi"/>
                <w:lang w:eastAsia="es-HN"/>
              </w:rPr>
              <w:t>10,000.00</w:t>
            </w:r>
          </w:p>
        </w:tc>
        <w:tc>
          <w:tcPr>
            <w:tcW w:w="1860" w:type="dxa"/>
            <w:vAlign w:val="center"/>
          </w:tcPr>
          <w:p w:rsidR="003640D7" w:rsidRPr="00937A34" w:rsidRDefault="003640D7" w:rsidP="003640D7">
            <w:pPr>
              <w:spacing w:line="175" w:lineRule="exact"/>
              <w:ind w:right="20"/>
              <w:jc w:val="right"/>
              <w:rPr>
                <w:rFonts w:eastAsia="Arial" w:cstheme="minorHAnsi"/>
                <w:lang w:eastAsia="es-HN"/>
              </w:rPr>
            </w:pPr>
            <w:r w:rsidRPr="00937A34">
              <w:rPr>
                <w:rFonts w:eastAsia="Arial" w:cstheme="minorHAnsi"/>
                <w:lang w:eastAsia="es-HN"/>
              </w:rPr>
              <w:t>0.00</w:t>
            </w:r>
          </w:p>
        </w:tc>
      </w:tr>
      <w:tr w:rsidR="00600755" w:rsidRPr="00937A34" w:rsidTr="003640D7">
        <w:trPr>
          <w:trHeight w:val="382"/>
        </w:trPr>
        <w:tc>
          <w:tcPr>
            <w:tcW w:w="1008" w:type="dxa"/>
          </w:tcPr>
          <w:p w:rsidR="00D2394F" w:rsidRPr="00937A34" w:rsidRDefault="00D2394F" w:rsidP="00D2394F">
            <w:pPr>
              <w:spacing w:line="0" w:lineRule="atLeast"/>
              <w:rPr>
                <w:rFonts w:eastAsia="Times New Roman" w:cstheme="minorHAnsi"/>
                <w:lang w:eastAsia="es-HN"/>
              </w:rPr>
            </w:pPr>
          </w:p>
        </w:tc>
        <w:tc>
          <w:tcPr>
            <w:tcW w:w="1455" w:type="dxa"/>
          </w:tcPr>
          <w:p w:rsidR="00D2394F" w:rsidRPr="00937A34" w:rsidRDefault="00600755" w:rsidP="00600755">
            <w:pPr>
              <w:spacing w:line="0" w:lineRule="atLeast"/>
              <w:rPr>
                <w:rFonts w:eastAsia="Times New Roman" w:cstheme="minorHAnsi"/>
                <w:lang w:eastAsia="es-HN"/>
              </w:rPr>
            </w:pPr>
            <w:r w:rsidRPr="00937A34">
              <w:rPr>
                <w:rFonts w:eastAsia="Arial" w:cstheme="minorHAnsi"/>
                <w:b/>
                <w:lang w:eastAsia="es-HN"/>
              </w:rPr>
              <w:t xml:space="preserve">TOTAL </w:t>
            </w:r>
            <w:r>
              <w:rPr>
                <w:rFonts w:eastAsia="Arial" w:cstheme="minorHAnsi"/>
                <w:b/>
                <w:lang w:eastAsia="es-HN"/>
              </w:rPr>
              <w:t>G</w:t>
            </w:r>
            <w:r w:rsidRPr="00937A34">
              <w:rPr>
                <w:rFonts w:eastAsia="Arial" w:cstheme="minorHAnsi"/>
                <w:b/>
                <w:lang w:eastAsia="es-HN"/>
              </w:rPr>
              <w:t>ENERAL:</w:t>
            </w:r>
          </w:p>
        </w:tc>
        <w:tc>
          <w:tcPr>
            <w:tcW w:w="2510" w:type="dxa"/>
          </w:tcPr>
          <w:p w:rsidR="00D2394F" w:rsidRPr="00937A34" w:rsidRDefault="00D2394F" w:rsidP="00D2394F">
            <w:pPr>
              <w:spacing w:line="160" w:lineRule="exact"/>
              <w:ind w:left="2580"/>
              <w:rPr>
                <w:rFonts w:eastAsia="Arial" w:cstheme="minorHAnsi"/>
                <w:b/>
                <w:lang w:eastAsia="es-HN"/>
              </w:rPr>
            </w:pPr>
          </w:p>
        </w:tc>
        <w:tc>
          <w:tcPr>
            <w:tcW w:w="1990" w:type="dxa"/>
            <w:vAlign w:val="center"/>
          </w:tcPr>
          <w:p w:rsidR="00D2394F" w:rsidRPr="00937A34" w:rsidRDefault="00D2394F" w:rsidP="003640D7">
            <w:pPr>
              <w:spacing w:line="160" w:lineRule="exact"/>
              <w:jc w:val="right"/>
              <w:rPr>
                <w:rFonts w:eastAsia="Arial" w:cstheme="minorHAnsi"/>
                <w:b/>
                <w:highlight w:val="yellow"/>
                <w:lang w:eastAsia="es-HN"/>
              </w:rPr>
            </w:pPr>
            <w:r w:rsidRPr="00937A34">
              <w:rPr>
                <w:rFonts w:eastAsia="Arial" w:cstheme="minorHAnsi"/>
                <w:b/>
                <w:highlight w:val="yellow"/>
                <w:lang w:eastAsia="es-HN"/>
              </w:rPr>
              <w:t>8,999,999.00</w:t>
            </w:r>
          </w:p>
        </w:tc>
        <w:tc>
          <w:tcPr>
            <w:tcW w:w="1899" w:type="dxa"/>
            <w:gridSpan w:val="2"/>
            <w:vAlign w:val="center"/>
          </w:tcPr>
          <w:p w:rsidR="00D2394F" w:rsidRPr="00937A34" w:rsidRDefault="00D2394F" w:rsidP="003640D7">
            <w:pPr>
              <w:spacing w:line="161" w:lineRule="exact"/>
              <w:jc w:val="right"/>
              <w:rPr>
                <w:rFonts w:eastAsia="Arial" w:cstheme="minorHAnsi"/>
                <w:b/>
                <w:highlight w:val="yellow"/>
                <w:lang w:eastAsia="es-HN"/>
              </w:rPr>
            </w:pPr>
            <w:r w:rsidRPr="00937A34">
              <w:rPr>
                <w:rFonts w:eastAsia="Arial" w:cstheme="minorHAnsi"/>
                <w:b/>
                <w:highlight w:val="yellow"/>
                <w:lang w:eastAsia="es-HN"/>
              </w:rPr>
              <w:t>6,607,275.44</w:t>
            </w:r>
          </w:p>
        </w:tc>
        <w:tc>
          <w:tcPr>
            <w:tcW w:w="1860" w:type="dxa"/>
            <w:vAlign w:val="center"/>
          </w:tcPr>
          <w:p w:rsidR="00D2394F" w:rsidRPr="00937A34" w:rsidRDefault="00D2394F" w:rsidP="003640D7">
            <w:pPr>
              <w:spacing w:line="160" w:lineRule="exact"/>
              <w:ind w:right="20"/>
              <w:jc w:val="right"/>
              <w:rPr>
                <w:rFonts w:eastAsia="Arial" w:cstheme="minorHAnsi"/>
                <w:b/>
                <w:highlight w:val="yellow"/>
                <w:lang w:eastAsia="es-HN"/>
              </w:rPr>
            </w:pPr>
            <w:r w:rsidRPr="00937A34">
              <w:rPr>
                <w:rFonts w:eastAsia="Arial" w:cstheme="minorHAnsi"/>
                <w:b/>
                <w:highlight w:val="yellow"/>
                <w:lang w:eastAsia="es-HN"/>
              </w:rPr>
              <w:t>2,390,521.16</w:t>
            </w:r>
          </w:p>
        </w:tc>
      </w:tr>
    </w:tbl>
    <w:p w:rsidR="00F6088C" w:rsidRPr="00937A34" w:rsidRDefault="00D2394F" w:rsidP="00080225">
      <w:pPr>
        <w:tabs>
          <w:tab w:val="left" w:pos="1200"/>
        </w:tabs>
        <w:rPr>
          <w:sz w:val="24"/>
          <w:szCs w:val="24"/>
          <w:lang w:val="es-MX"/>
        </w:rPr>
      </w:pPr>
      <w:r w:rsidRPr="00937A34">
        <w:rPr>
          <w:sz w:val="24"/>
          <w:szCs w:val="24"/>
          <w:lang w:val="es-MX"/>
        </w:rPr>
        <w:t>El MNP-CO</w:t>
      </w:r>
      <w:r w:rsidR="00080225" w:rsidRPr="00937A34">
        <w:rPr>
          <w:sz w:val="24"/>
          <w:szCs w:val="24"/>
          <w:lang w:val="es-MX"/>
        </w:rPr>
        <w:t xml:space="preserve">NAPREV cuenta con un presupuesto aprobado para el año 2017 de L.9,000,000.00 los cuales han sido distribuidos </w:t>
      </w:r>
      <w:r w:rsidR="00B74D4D" w:rsidRPr="00937A34">
        <w:rPr>
          <w:sz w:val="24"/>
          <w:szCs w:val="24"/>
          <w:lang w:val="es-MX"/>
        </w:rPr>
        <w:t xml:space="preserve">de la siguiente manera: </w:t>
      </w:r>
    </w:p>
    <w:p w:rsidR="00B74D4D" w:rsidRPr="00937A34" w:rsidRDefault="00B74D4D" w:rsidP="00B74D4D">
      <w:pPr>
        <w:tabs>
          <w:tab w:val="left" w:pos="1200"/>
        </w:tabs>
        <w:jc w:val="both"/>
        <w:rPr>
          <w:sz w:val="24"/>
          <w:szCs w:val="24"/>
          <w:lang w:val="es-MX"/>
        </w:rPr>
      </w:pPr>
      <w:r w:rsidRPr="00937A34">
        <w:rPr>
          <w:sz w:val="24"/>
          <w:szCs w:val="24"/>
          <w:lang w:val="es-MX"/>
        </w:rPr>
        <w:t>Es importante mencionar que</w:t>
      </w:r>
      <w:r w:rsidR="005F64BC">
        <w:rPr>
          <w:sz w:val="24"/>
          <w:szCs w:val="24"/>
          <w:lang w:val="es-MX"/>
        </w:rPr>
        <w:t xml:space="preserve"> solo contamos con un 7% del presupuesto para poder </w:t>
      </w:r>
      <w:r w:rsidR="00116837">
        <w:rPr>
          <w:sz w:val="24"/>
          <w:szCs w:val="24"/>
          <w:lang w:val="es-MX"/>
        </w:rPr>
        <w:t xml:space="preserve">realizar </w:t>
      </w:r>
      <w:r w:rsidR="00116837" w:rsidRPr="00937A34">
        <w:rPr>
          <w:sz w:val="24"/>
          <w:szCs w:val="24"/>
          <w:lang w:val="es-MX"/>
        </w:rPr>
        <w:t>nuestro</w:t>
      </w:r>
      <w:r w:rsidRPr="00937A34">
        <w:rPr>
          <w:sz w:val="24"/>
          <w:szCs w:val="24"/>
          <w:lang w:val="es-MX"/>
        </w:rPr>
        <w:t xml:space="preserve"> trabajo de Visitas de Monitoreo en los Centros penitenciarios, Centros de Menores, Postas Policiales, Centros Hospitalarios y asilos de ancianos, debido a lo antes expuesto este Mecanismo se ha visto en la necesidad de reducir </w:t>
      </w:r>
      <w:r w:rsidR="005F64BC">
        <w:rPr>
          <w:sz w:val="24"/>
          <w:szCs w:val="24"/>
          <w:lang w:val="es-MX"/>
        </w:rPr>
        <w:t>gastos</w:t>
      </w:r>
      <w:r w:rsidRPr="00937A34">
        <w:rPr>
          <w:sz w:val="24"/>
          <w:szCs w:val="24"/>
          <w:lang w:val="es-MX"/>
        </w:rPr>
        <w:t>, tomando medidas como ser el traslado a una vivienda de menor costo.</w:t>
      </w:r>
    </w:p>
    <w:p w:rsidR="00B74D4D" w:rsidRPr="00937A34" w:rsidRDefault="00B74D4D" w:rsidP="00B74D4D">
      <w:pPr>
        <w:tabs>
          <w:tab w:val="left" w:pos="1200"/>
        </w:tabs>
        <w:jc w:val="both"/>
        <w:rPr>
          <w:sz w:val="24"/>
          <w:szCs w:val="24"/>
          <w:lang w:val="es-MX"/>
        </w:rPr>
      </w:pPr>
      <w:r w:rsidRPr="00937A34">
        <w:rPr>
          <w:sz w:val="24"/>
          <w:szCs w:val="24"/>
          <w:lang w:val="es-MX"/>
        </w:rPr>
        <w:t>Con el presupuesto aprobado, no podemos asegurar la contratación de un equipo mínimo de especialistas técnicos (Medicina, Traba</w:t>
      </w:r>
      <w:r w:rsidR="00896590" w:rsidRPr="00937A34">
        <w:rPr>
          <w:sz w:val="24"/>
          <w:szCs w:val="24"/>
          <w:lang w:val="es-MX"/>
        </w:rPr>
        <w:t>jo Social, Psicología, Planificador</w:t>
      </w:r>
      <w:r w:rsidRPr="00937A34">
        <w:rPr>
          <w:sz w:val="24"/>
          <w:szCs w:val="24"/>
          <w:lang w:val="es-MX"/>
        </w:rPr>
        <w:t>) ni mantener la Oficina creada en la ciudad de San Pedro Sula e incluso se dificulta realizar un seguimiento mínimo a las Juntas Locales de Preve</w:t>
      </w:r>
      <w:r w:rsidR="00100C18" w:rsidRPr="00937A34">
        <w:rPr>
          <w:sz w:val="24"/>
          <w:szCs w:val="24"/>
          <w:lang w:val="es-MX"/>
        </w:rPr>
        <w:t>nción, creadas a nivel nacional.</w:t>
      </w:r>
    </w:p>
    <w:p w:rsidR="00100C18" w:rsidRPr="00937A34" w:rsidRDefault="001E5024" w:rsidP="00100C18">
      <w:pPr>
        <w:tabs>
          <w:tab w:val="left" w:pos="1200"/>
        </w:tabs>
        <w:jc w:val="both"/>
        <w:rPr>
          <w:sz w:val="24"/>
          <w:szCs w:val="24"/>
          <w:lang w:val="es-ES"/>
        </w:rPr>
      </w:pPr>
      <w:r w:rsidRPr="00937A34">
        <w:rPr>
          <w:sz w:val="24"/>
          <w:szCs w:val="24"/>
          <w:lang w:val="es-ES"/>
        </w:rPr>
        <w:t>E</w:t>
      </w:r>
      <w:r w:rsidR="00100C18" w:rsidRPr="00937A34">
        <w:rPr>
          <w:sz w:val="24"/>
          <w:szCs w:val="24"/>
          <w:lang w:val="es-ES"/>
        </w:rPr>
        <w:t xml:space="preserve">n el año 2017, se ha tenido la dificultad con la baja asignación </w:t>
      </w:r>
      <w:r w:rsidRPr="00937A34">
        <w:rPr>
          <w:sz w:val="24"/>
          <w:szCs w:val="24"/>
          <w:lang w:val="es-ES"/>
        </w:rPr>
        <w:t xml:space="preserve">Presupuestaria, en comparación con años anteriores, donde hemos </w:t>
      </w:r>
      <w:r w:rsidR="00100C18" w:rsidRPr="00937A34">
        <w:rPr>
          <w:sz w:val="24"/>
          <w:szCs w:val="24"/>
          <w:lang w:val="es-ES"/>
        </w:rPr>
        <w:t>tenía el apoyo directo de Proyectos con fondos externos y por ende dichos proyectos fortalecían el accionar del CONAPREV, financiando diversas actividades.</w:t>
      </w:r>
    </w:p>
    <w:p w:rsidR="00100C18" w:rsidRPr="00937A34" w:rsidRDefault="00100C18" w:rsidP="00B74D4D">
      <w:pPr>
        <w:tabs>
          <w:tab w:val="left" w:pos="1200"/>
        </w:tabs>
        <w:jc w:val="both"/>
        <w:rPr>
          <w:sz w:val="24"/>
          <w:szCs w:val="24"/>
          <w:lang w:val="es-ES"/>
        </w:rPr>
      </w:pPr>
      <w:r w:rsidRPr="00937A34">
        <w:rPr>
          <w:sz w:val="24"/>
          <w:szCs w:val="24"/>
          <w:lang w:val="es-ES"/>
        </w:rPr>
        <w:t>En la actualidad ya no contamos con el apoyo directo de fondos externos de Proyectos, es por eso que desde que se inició el año 2017 hasta la fecha, esta Institución tiene una asignación presupuestaria muy baja y necesita contar con más recursos para hacer frente a las grandes necesidades del mismo.</w:t>
      </w:r>
    </w:p>
    <w:p w:rsidR="00100C18" w:rsidRPr="00937A34" w:rsidRDefault="00100C18" w:rsidP="00B74D4D">
      <w:pPr>
        <w:tabs>
          <w:tab w:val="left" w:pos="1200"/>
        </w:tabs>
        <w:jc w:val="both"/>
        <w:rPr>
          <w:sz w:val="24"/>
          <w:szCs w:val="24"/>
          <w:lang w:val="es-MX"/>
        </w:rPr>
      </w:pPr>
      <w:r w:rsidRPr="00937A34">
        <w:rPr>
          <w:sz w:val="24"/>
          <w:szCs w:val="24"/>
          <w:lang w:val="es-MX"/>
        </w:rPr>
        <w:t>Por lo que en reiteradas ocasiones se han emitido varios oficios a la Secretaria de Estado en el Despacho de Finanzas solicitando apoyo</w:t>
      </w:r>
      <w:r w:rsidR="001E5024" w:rsidRPr="00937A34">
        <w:rPr>
          <w:sz w:val="24"/>
          <w:szCs w:val="24"/>
          <w:lang w:val="es-MX"/>
        </w:rPr>
        <w:t xml:space="preserve"> presupuestario </w:t>
      </w:r>
      <w:r w:rsidRPr="00937A34">
        <w:rPr>
          <w:sz w:val="24"/>
          <w:szCs w:val="24"/>
          <w:lang w:val="es-MX"/>
        </w:rPr>
        <w:t>para fortalecer al Mecanismo.</w:t>
      </w:r>
    </w:p>
    <w:p w:rsidR="00100C18" w:rsidRPr="00937A34" w:rsidRDefault="00100C18" w:rsidP="00B74D4D">
      <w:pPr>
        <w:tabs>
          <w:tab w:val="left" w:pos="1200"/>
        </w:tabs>
        <w:jc w:val="both"/>
        <w:rPr>
          <w:sz w:val="24"/>
          <w:szCs w:val="24"/>
          <w:lang w:val="es-MX"/>
        </w:rPr>
      </w:pPr>
    </w:p>
    <w:p w:rsidR="00B74D4D" w:rsidRPr="00937A34" w:rsidRDefault="00896590" w:rsidP="00080225">
      <w:pPr>
        <w:tabs>
          <w:tab w:val="left" w:pos="1200"/>
        </w:tabs>
        <w:rPr>
          <w:sz w:val="24"/>
          <w:szCs w:val="24"/>
          <w:lang w:val="es-MX"/>
        </w:rPr>
      </w:pPr>
      <w:r w:rsidRPr="00937A34">
        <w:rPr>
          <w:noProof/>
          <w:sz w:val="24"/>
          <w:szCs w:val="24"/>
          <w:lang w:eastAsia="es-HN"/>
        </w:rPr>
        <w:lastRenderedPageBreak/>
        <w:drawing>
          <wp:inline distT="0" distB="0" distL="0" distR="0" wp14:anchorId="0F2B9DCC" wp14:editId="17515C99">
            <wp:extent cx="6624084" cy="3423683"/>
            <wp:effectExtent l="0" t="0" r="5715" b="5715"/>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E7A5B" w:rsidRPr="009F5BEE" w:rsidRDefault="00960DD3" w:rsidP="005E7A5B">
      <w:pPr>
        <w:rPr>
          <w:sz w:val="24"/>
          <w:szCs w:val="24"/>
          <w:lang w:val="es-MX"/>
        </w:rPr>
      </w:pPr>
      <w:r w:rsidRPr="00937A34">
        <w:rPr>
          <w:sz w:val="24"/>
          <w:szCs w:val="24"/>
          <w:lang w:val="es-MX"/>
        </w:rPr>
        <w:t>Como se puede observar en este gráfico, desde el año 2014 hasta la fecha no hemos tenido ningún incremento en el presupuesto asignado.</w:t>
      </w:r>
      <w:r w:rsidR="003371A6" w:rsidRPr="00937A34">
        <w:rPr>
          <w:i/>
          <w:color w:val="FF0000"/>
          <w:sz w:val="24"/>
          <w:szCs w:val="24"/>
          <w:lang w:val="es-MX"/>
        </w:rPr>
        <w:t xml:space="preserve"> </w:t>
      </w:r>
    </w:p>
    <w:p w:rsidR="005E7A5B" w:rsidRPr="00937A34" w:rsidRDefault="005E7A5B" w:rsidP="000E77CE">
      <w:pPr>
        <w:jc w:val="both"/>
        <w:rPr>
          <w:rFonts w:eastAsia="Times New Roman" w:cs="Arial"/>
          <w:b/>
          <w:color w:val="000000"/>
          <w:sz w:val="24"/>
          <w:szCs w:val="24"/>
          <w:lang w:eastAsia="es-ES"/>
        </w:rPr>
      </w:pPr>
      <w:r w:rsidRPr="00937A34">
        <w:rPr>
          <w:rFonts w:eastAsia="Times New Roman" w:cs="Arial"/>
          <w:b/>
          <w:color w:val="000000"/>
          <w:sz w:val="24"/>
          <w:szCs w:val="24"/>
          <w:lang w:eastAsia="es-ES"/>
        </w:rPr>
        <w:t>RECOMENDACIONES</w:t>
      </w:r>
    </w:p>
    <w:p w:rsidR="00884FE9" w:rsidRPr="00937A34" w:rsidRDefault="005E7A5B" w:rsidP="000E77CE">
      <w:pPr>
        <w:jc w:val="both"/>
        <w:rPr>
          <w:i/>
          <w:color w:val="FF0000"/>
          <w:sz w:val="24"/>
          <w:szCs w:val="24"/>
          <w:lang w:val="es-MX"/>
        </w:rPr>
      </w:pPr>
      <w:r w:rsidRPr="00937A34">
        <w:rPr>
          <w:rFonts w:eastAsia="Times New Roman" w:cs="Arial"/>
          <w:color w:val="000000"/>
          <w:sz w:val="24"/>
          <w:szCs w:val="24"/>
          <w:lang w:eastAsia="es-ES"/>
        </w:rPr>
        <w:t>Como M</w:t>
      </w:r>
      <w:r w:rsidR="00884FE9" w:rsidRPr="00937A34">
        <w:rPr>
          <w:rFonts w:eastAsia="Times New Roman" w:cs="Arial"/>
          <w:color w:val="000000"/>
          <w:sz w:val="24"/>
          <w:szCs w:val="24"/>
          <w:lang w:eastAsia="es-ES"/>
        </w:rPr>
        <w:t xml:space="preserve">ecanismo hemos recepcionado un total de 69 denuncias hasta </w:t>
      </w:r>
      <w:r w:rsidR="00896590" w:rsidRPr="00937A34">
        <w:rPr>
          <w:rFonts w:eastAsia="Times New Roman" w:cs="Arial"/>
          <w:color w:val="000000"/>
          <w:sz w:val="24"/>
          <w:szCs w:val="24"/>
          <w:lang w:eastAsia="es-ES"/>
        </w:rPr>
        <w:t>septiembre</w:t>
      </w:r>
      <w:r w:rsidRPr="00937A34">
        <w:rPr>
          <w:rFonts w:eastAsia="Times New Roman" w:cs="Arial"/>
          <w:color w:val="000000"/>
          <w:sz w:val="24"/>
          <w:szCs w:val="24"/>
          <w:lang w:eastAsia="es-ES"/>
        </w:rPr>
        <w:t xml:space="preserve"> de 2017</w:t>
      </w:r>
      <w:r w:rsidR="00896590" w:rsidRPr="00937A34">
        <w:rPr>
          <w:rFonts w:eastAsia="Times New Roman" w:cs="Arial"/>
          <w:color w:val="000000"/>
          <w:sz w:val="24"/>
          <w:szCs w:val="24"/>
          <w:lang w:eastAsia="es-ES"/>
        </w:rPr>
        <w:t>,</w:t>
      </w:r>
      <w:r w:rsidR="00884FE9" w:rsidRPr="00937A34">
        <w:rPr>
          <w:rFonts w:eastAsia="Times New Roman" w:cs="Arial"/>
          <w:color w:val="000000"/>
          <w:sz w:val="24"/>
          <w:szCs w:val="24"/>
          <w:lang w:eastAsia="es-ES"/>
        </w:rPr>
        <w:t xml:space="preserve"> de las cuales se han emitido </w:t>
      </w:r>
      <w:r w:rsidR="000E77CE" w:rsidRPr="00937A34">
        <w:rPr>
          <w:rFonts w:eastAsia="Times New Roman" w:cs="Arial"/>
          <w:color w:val="000000"/>
          <w:sz w:val="24"/>
          <w:szCs w:val="24"/>
          <w:lang w:eastAsia="es-ES"/>
        </w:rPr>
        <w:t>183</w:t>
      </w:r>
      <w:r w:rsidR="00884FE9" w:rsidRPr="00937A34">
        <w:rPr>
          <w:rFonts w:eastAsia="Times New Roman" w:cs="Arial"/>
          <w:color w:val="000000"/>
          <w:sz w:val="24"/>
          <w:szCs w:val="24"/>
          <w:lang w:eastAsia="es-ES"/>
        </w:rPr>
        <w:t xml:space="preserve"> </w:t>
      </w:r>
      <w:r w:rsidRPr="00937A34">
        <w:rPr>
          <w:rFonts w:eastAsia="Times New Roman" w:cs="Arial"/>
          <w:color w:val="000000"/>
          <w:sz w:val="24"/>
          <w:szCs w:val="24"/>
          <w:lang w:eastAsia="es-ES"/>
        </w:rPr>
        <w:t>recomendaciones</w:t>
      </w:r>
      <w:r w:rsidR="0088182F" w:rsidRPr="00937A34">
        <w:rPr>
          <w:rFonts w:eastAsia="Times New Roman" w:cs="Arial"/>
          <w:color w:val="000000"/>
          <w:sz w:val="24"/>
          <w:szCs w:val="24"/>
          <w:lang w:eastAsia="es-ES"/>
        </w:rPr>
        <w:t xml:space="preserve"> que en su mayoría son referentes a la Violación del derecho a la Salud, derecho a la Comunicación (Visita), derecho a la Alimentación, derecho a la rehabilitación, derecho al debido proceso y derecho a la recreación,</w:t>
      </w:r>
      <w:r w:rsidRPr="00937A34">
        <w:rPr>
          <w:rFonts w:eastAsia="Times New Roman" w:cs="Arial"/>
          <w:color w:val="000000"/>
          <w:sz w:val="24"/>
          <w:szCs w:val="24"/>
          <w:lang w:eastAsia="es-ES"/>
        </w:rPr>
        <w:t xml:space="preserve"> que surgen de las visitas que se han realizado </w:t>
      </w:r>
      <w:r w:rsidR="00896590" w:rsidRPr="00937A34">
        <w:rPr>
          <w:rFonts w:eastAsia="Times New Roman" w:cs="Arial"/>
          <w:color w:val="000000"/>
          <w:sz w:val="24"/>
          <w:szCs w:val="24"/>
          <w:lang w:eastAsia="es-ES"/>
        </w:rPr>
        <w:t>y</w:t>
      </w:r>
      <w:r w:rsidR="00884FE9" w:rsidRPr="00937A34">
        <w:rPr>
          <w:rFonts w:eastAsia="Times New Roman" w:cs="Arial"/>
          <w:color w:val="000000"/>
          <w:sz w:val="24"/>
          <w:szCs w:val="24"/>
          <w:lang w:eastAsia="es-ES"/>
        </w:rPr>
        <w:t xml:space="preserve"> han sido dirigidas a: </w:t>
      </w:r>
    </w:p>
    <w:p w:rsidR="00884FE9" w:rsidRPr="00937A34" w:rsidRDefault="005E7A5B" w:rsidP="00884FE9">
      <w:pPr>
        <w:shd w:val="clear" w:color="auto" w:fill="FFFFFF"/>
        <w:spacing w:before="100" w:beforeAutospacing="1" w:after="120" w:line="240" w:lineRule="auto"/>
        <w:jc w:val="both"/>
        <w:rPr>
          <w:rFonts w:eastAsia="Times New Roman" w:cs="Arial"/>
          <w:color w:val="000000"/>
          <w:sz w:val="24"/>
          <w:szCs w:val="24"/>
          <w:lang w:eastAsia="es-ES"/>
        </w:rPr>
      </w:pPr>
      <w:r w:rsidRPr="00937A34">
        <w:rPr>
          <w:rFonts w:eastAsia="Times New Roman" w:cs="Arial"/>
          <w:b/>
          <w:color w:val="000000"/>
          <w:sz w:val="24"/>
          <w:szCs w:val="24"/>
          <w:lang w:eastAsia="es-ES"/>
        </w:rPr>
        <w:t>Instituciones</w:t>
      </w:r>
      <w:r w:rsidR="00884FE9" w:rsidRPr="00937A34">
        <w:rPr>
          <w:rFonts w:eastAsia="Times New Roman" w:cs="Arial"/>
          <w:b/>
          <w:color w:val="000000"/>
          <w:sz w:val="24"/>
          <w:szCs w:val="24"/>
          <w:lang w:eastAsia="es-ES"/>
        </w:rPr>
        <w:t xml:space="preserve"> del Estado</w:t>
      </w:r>
      <w:r w:rsidR="00884FE9" w:rsidRPr="00937A34">
        <w:rPr>
          <w:rFonts w:eastAsia="Times New Roman" w:cs="Arial"/>
          <w:color w:val="000000"/>
          <w:sz w:val="24"/>
          <w:szCs w:val="24"/>
          <w:lang w:eastAsia="es-ES"/>
        </w:rPr>
        <w:t>:</w:t>
      </w:r>
    </w:p>
    <w:tbl>
      <w:tblPr>
        <w:tblStyle w:val="Tabladecuadrcula4-nfasis1"/>
        <w:tblW w:w="10307" w:type="dxa"/>
        <w:tblLook w:val="04A0" w:firstRow="1" w:lastRow="0" w:firstColumn="1" w:lastColumn="0" w:noHBand="0" w:noVBand="1"/>
      </w:tblPr>
      <w:tblGrid>
        <w:gridCol w:w="6811"/>
        <w:gridCol w:w="3496"/>
      </w:tblGrid>
      <w:tr w:rsidR="000E77CE" w:rsidRPr="000E77CE" w:rsidTr="000E77CE">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6811" w:type="dxa"/>
            <w:noWrap/>
            <w:hideMark/>
          </w:tcPr>
          <w:p w:rsidR="000E77CE" w:rsidRPr="000E77CE" w:rsidRDefault="000E77CE" w:rsidP="000E77CE">
            <w:pPr>
              <w:jc w:val="center"/>
              <w:rPr>
                <w:rFonts w:ascii="Calibri" w:eastAsia="Times New Roman" w:hAnsi="Calibri" w:cs="Calibri"/>
                <w:color w:val="000000"/>
                <w:sz w:val="24"/>
                <w:szCs w:val="24"/>
                <w:lang w:eastAsia="es-HN"/>
              </w:rPr>
            </w:pPr>
            <w:r w:rsidRPr="00937A34">
              <w:rPr>
                <w:rFonts w:ascii="Calibri" w:eastAsia="Times New Roman" w:hAnsi="Calibri" w:cs="Calibri"/>
                <w:color w:val="000000"/>
                <w:sz w:val="24"/>
                <w:szCs w:val="24"/>
                <w:lang w:eastAsia="es-HN"/>
              </w:rPr>
              <w:t>Institución</w:t>
            </w:r>
          </w:p>
        </w:tc>
        <w:tc>
          <w:tcPr>
            <w:tcW w:w="3496" w:type="dxa"/>
            <w:noWrap/>
            <w:hideMark/>
          </w:tcPr>
          <w:p w:rsidR="000E77CE" w:rsidRPr="000E77CE" w:rsidRDefault="000E77CE" w:rsidP="000E77C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Recomendaciones emitidas</w:t>
            </w:r>
          </w:p>
        </w:tc>
      </w:tr>
      <w:tr w:rsidR="000E77CE" w:rsidRPr="000E77CE" w:rsidTr="000E77CE">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6811"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Instituto Nacional Penitenciario</w:t>
            </w:r>
          </w:p>
        </w:tc>
        <w:tc>
          <w:tcPr>
            <w:tcW w:w="3496" w:type="dxa"/>
            <w:noWrap/>
            <w:hideMark/>
          </w:tcPr>
          <w:p w:rsidR="000E77CE" w:rsidRPr="000E77CE" w:rsidRDefault="000E77CE" w:rsidP="000E77C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48</w:t>
            </w:r>
          </w:p>
        </w:tc>
      </w:tr>
      <w:tr w:rsidR="000E77CE" w:rsidRPr="000E77CE" w:rsidTr="000E77CE">
        <w:trPr>
          <w:trHeight w:val="454"/>
        </w:trPr>
        <w:tc>
          <w:tcPr>
            <w:cnfStyle w:val="001000000000" w:firstRow="0" w:lastRow="0" w:firstColumn="1" w:lastColumn="0" w:oddVBand="0" w:evenVBand="0" w:oddHBand="0" w:evenHBand="0" w:firstRowFirstColumn="0" w:firstRowLastColumn="0" w:lastRowFirstColumn="0" w:lastRowLastColumn="0"/>
            <w:tcW w:w="6811"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Fiscalía Especial de Derechos Humanos</w:t>
            </w:r>
          </w:p>
        </w:tc>
        <w:tc>
          <w:tcPr>
            <w:tcW w:w="3496" w:type="dxa"/>
            <w:noWrap/>
            <w:hideMark/>
          </w:tcPr>
          <w:p w:rsidR="000E77CE" w:rsidRPr="000E77CE" w:rsidRDefault="000E77CE" w:rsidP="000E77C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10</w:t>
            </w:r>
          </w:p>
        </w:tc>
      </w:tr>
      <w:tr w:rsidR="000E77CE" w:rsidRPr="000E77CE" w:rsidTr="000E77CE">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6811"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 xml:space="preserve">Juzgados de Ejecución (a nivel nacional) </w:t>
            </w:r>
          </w:p>
        </w:tc>
        <w:tc>
          <w:tcPr>
            <w:tcW w:w="3496" w:type="dxa"/>
            <w:noWrap/>
            <w:hideMark/>
          </w:tcPr>
          <w:p w:rsidR="000E77CE" w:rsidRPr="000E77CE" w:rsidRDefault="000E77CE" w:rsidP="000E77C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6</w:t>
            </w:r>
          </w:p>
        </w:tc>
      </w:tr>
      <w:tr w:rsidR="000E77CE" w:rsidRPr="000E77CE" w:rsidTr="000E77CE">
        <w:trPr>
          <w:trHeight w:val="454"/>
        </w:trPr>
        <w:tc>
          <w:tcPr>
            <w:cnfStyle w:val="001000000000" w:firstRow="0" w:lastRow="0" w:firstColumn="1" w:lastColumn="0" w:oddVBand="0" w:evenVBand="0" w:oddHBand="0" w:evenHBand="0" w:firstRowFirstColumn="0" w:firstRowLastColumn="0" w:lastRowFirstColumn="0" w:lastRowLastColumn="0"/>
            <w:tcW w:w="6811"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Registro Nacional de las Personas RNP</w:t>
            </w:r>
          </w:p>
        </w:tc>
        <w:tc>
          <w:tcPr>
            <w:tcW w:w="3496" w:type="dxa"/>
            <w:noWrap/>
            <w:hideMark/>
          </w:tcPr>
          <w:p w:rsidR="000E77CE" w:rsidRPr="000E77CE" w:rsidRDefault="000E77CE" w:rsidP="000E77C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2</w:t>
            </w:r>
          </w:p>
        </w:tc>
      </w:tr>
      <w:tr w:rsidR="000E77CE" w:rsidRPr="000E77CE" w:rsidTr="000E77CE">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6811"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Policía Nacional</w:t>
            </w:r>
          </w:p>
        </w:tc>
        <w:tc>
          <w:tcPr>
            <w:tcW w:w="3496" w:type="dxa"/>
            <w:noWrap/>
            <w:hideMark/>
          </w:tcPr>
          <w:p w:rsidR="000E77CE" w:rsidRPr="000E77CE" w:rsidRDefault="000E77CE" w:rsidP="000E77C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5</w:t>
            </w:r>
          </w:p>
        </w:tc>
      </w:tr>
      <w:tr w:rsidR="000E77CE" w:rsidRPr="000E77CE" w:rsidTr="000E77CE">
        <w:trPr>
          <w:trHeight w:val="454"/>
        </w:trPr>
        <w:tc>
          <w:tcPr>
            <w:cnfStyle w:val="001000000000" w:firstRow="0" w:lastRow="0" w:firstColumn="1" w:lastColumn="0" w:oddVBand="0" w:evenVBand="0" w:oddHBand="0" w:evenHBand="0" w:firstRowFirstColumn="0" w:firstRowLastColumn="0" w:lastRowFirstColumn="0" w:lastRowLastColumn="0"/>
            <w:tcW w:w="6811"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Secretaria de Desarrollo e Inclusión Social (SEDIS)</w:t>
            </w:r>
          </w:p>
        </w:tc>
        <w:tc>
          <w:tcPr>
            <w:tcW w:w="3496" w:type="dxa"/>
            <w:noWrap/>
            <w:hideMark/>
          </w:tcPr>
          <w:p w:rsidR="000E77CE" w:rsidRPr="000E77CE" w:rsidRDefault="000E77CE" w:rsidP="000E77C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4</w:t>
            </w:r>
          </w:p>
        </w:tc>
      </w:tr>
      <w:tr w:rsidR="000E77CE" w:rsidRPr="000E77CE" w:rsidTr="000E77CE">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6811"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Consejo se Defensa y Seguridad (CDS)</w:t>
            </w:r>
          </w:p>
        </w:tc>
        <w:tc>
          <w:tcPr>
            <w:tcW w:w="3496" w:type="dxa"/>
            <w:noWrap/>
            <w:hideMark/>
          </w:tcPr>
          <w:p w:rsidR="000E77CE" w:rsidRPr="000E77CE" w:rsidRDefault="000E77CE" w:rsidP="000E77C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1</w:t>
            </w:r>
          </w:p>
        </w:tc>
      </w:tr>
      <w:tr w:rsidR="000E77CE" w:rsidRPr="000E77CE" w:rsidTr="000E77CE">
        <w:trPr>
          <w:trHeight w:val="454"/>
        </w:trPr>
        <w:tc>
          <w:tcPr>
            <w:cnfStyle w:val="001000000000" w:firstRow="0" w:lastRow="0" w:firstColumn="1" w:lastColumn="0" w:oddVBand="0" w:evenVBand="0" w:oddHBand="0" w:evenHBand="0" w:firstRowFirstColumn="0" w:firstRowLastColumn="0" w:lastRowFirstColumn="0" w:lastRowLastColumn="0"/>
            <w:tcW w:w="6811"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Secretaria de Salud</w:t>
            </w:r>
          </w:p>
        </w:tc>
        <w:tc>
          <w:tcPr>
            <w:tcW w:w="3496" w:type="dxa"/>
            <w:noWrap/>
            <w:hideMark/>
          </w:tcPr>
          <w:p w:rsidR="000E77CE" w:rsidRPr="000E77CE" w:rsidRDefault="000E77CE" w:rsidP="000E77C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2</w:t>
            </w:r>
          </w:p>
        </w:tc>
      </w:tr>
      <w:tr w:rsidR="000E77CE" w:rsidRPr="000E77CE" w:rsidTr="000E77CE">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6811"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 xml:space="preserve">Defensa Pública de la Fase de Ejecución </w:t>
            </w:r>
          </w:p>
        </w:tc>
        <w:tc>
          <w:tcPr>
            <w:tcW w:w="3496" w:type="dxa"/>
            <w:noWrap/>
            <w:hideMark/>
          </w:tcPr>
          <w:p w:rsidR="000E77CE" w:rsidRPr="000E77CE" w:rsidRDefault="000E77CE" w:rsidP="000E77C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2</w:t>
            </w:r>
          </w:p>
        </w:tc>
      </w:tr>
      <w:tr w:rsidR="000E77CE" w:rsidRPr="000E77CE" w:rsidTr="000E77CE">
        <w:trPr>
          <w:trHeight w:val="454"/>
        </w:trPr>
        <w:tc>
          <w:tcPr>
            <w:cnfStyle w:val="001000000000" w:firstRow="0" w:lastRow="0" w:firstColumn="1" w:lastColumn="0" w:oddVBand="0" w:evenVBand="0" w:oddHBand="0" w:evenHBand="0" w:firstRowFirstColumn="0" w:firstRowLastColumn="0" w:lastRowFirstColumn="0" w:lastRowLastColumn="0"/>
            <w:tcW w:w="6811"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Fuerza Nacional Anti Extorsión</w:t>
            </w:r>
          </w:p>
        </w:tc>
        <w:tc>
          <w:tcPr>
            <w:tcW w:w="3496" w:type="dxa"/>
            <w:noWrap/>
            <w:hideMark/>
          </w:tcPr>
          <w:p w:rsidR="000E77CE" w:rsidRPr="000E77CE" w:rsidRDefault="000E77CE" w:rsidP="000E77C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1</w:t>
            </w:r>
          </w:p>
        </w:tc>
      </w:tr>
      <w:tr w:rsidR="000E77CE" w:rsidRPr="000E77CE" w:rsidTr="000E77CE">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6811"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lastRenderedPageBreak/>
              <w:t>Medicina Forense</w:t>
            </w:r>
          </w:p>
        </w:tc>
        <w:tc>
          <w:tcPr>
            <w:tcW w:w="3496" w:type="dxa"/>
            <w:noWrap/>
            <w:hideMark/>
          </w:tcPr>
          <w:p w:rsidR="000E77CE" w:rsidRPr="000E77CE" w:rsidRDefault="000E77CE" w:rsidP="000E77C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1</w:t>
            </w:r>
          </w:p>
        </w:tc>
      </w:tr>
    </w:tbl>
    <w:p w:rsidR="000E77CE" w:rsidRPr="00937A34" w:rsidRDefault="000E77CE" w:rsidP="00884FE9">
      <w:pPr>
        <w:shd w:val="clear" w:color="auto" w:fill="FFFFFF"/>
        <w:spacing w:before="100" w:beforeAutospacing="1" w:after="120" w:line="240" w:lineRule="auto"/>
        <w:jc w:val="both"/>
        <w:rPr>
          <w:rFonts w:eastAsia="Times New Roman" w:cs="Arial"/>
          <w:color w:val="000000"/>
          <w:sz w:val="24"/>
          <w:szCs w:val="24"/>
          <w:lang w:eastAsia="es-ES"/>
        </w:rPr>
      </w:pPr>
    </w:p>
    <w:p w:rsidR="00884FE9" w:rsidRPr="00937A34" w:rsidRDefault="00884FE9" w:rsidP="00884FE9">
      <w:pPr>
        <w:shd w:val="clear" w:color="auto" w:fill="FFFFFF"/>
        <w:spacing w:before="100" w:beforeAutospacing="1" w:after="120" w:line="240" w:lineRule="auto"/>
        <w:jc w:val="both"/>
        <w:rPr>
          <w:rFonts w:eastAsia="Times New Roman" w:cs="Arial"/>
          <w:b/>
          <w:color w:val="000000"/>
          <w:sz w:val="24"/>
          <w:szCs w:val="24"/>
          <w:lang w:eastAsia="es-ES"/>
        </w:rPr>
      </w:pPr>
      <w:r w:rsidRPr="00937A34">
        <w:rPr>
          <w:rFonts w:eastAsia="Times New Roman" w:cs="Arial"/>
          <w:b/>
          <w:color w:val="000000"/>
          <w:sz w:val="24"/>
          <w:szCs w:val="24"/>
          <w:lang w:eastAsia="es-ES"/>
        </w:rPr>
        <w:t xml:space="preserve">Centros Penitenciarios: </w:t>
      </w:r>
    </w:p>
    <w:tbl>
      <w:tblPr>
        <w:tblStyle w:val="Tabladecuadrcula4-nfasis2"/>
        <w:tblW w:w="10220" w:type="dxa"/>
        <w:tblLook w:val="04A0" w:firstRow="1" w:lastRow="0" w:firstColumn="1" w:lastColumn="0" w:noHBand="0" w:noVBand="1"/>
      </w:tblPr>
      <w:tblGrid>
        <w:gridCol w:w="7300"/>
        <w:gridCol w:w="2920"/>
      </w:tblGrid>
      <w:tr w:rsidR="000E77CE" w:rsidRPr="000E77CE" w:rsidTr="000E77CE">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jc w:val="center"/>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Centros</w:t>
            </w:r>
          </w:p>
        </w:tc>
        <w:tc>
          <w:tcPr>
            <w:tcW w:w="2920" w:type="dxa"/>
            <w:noWrap/>
            <w:hideMark/>
          </w:tcPr>
          <w:p w:rsidR="000E77CE" w:rsidRPr="000E77CE" w:rsidRDefault="000E77CE" w:rsidP="000E77C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Recomendaciones Emitidas</w:t>
            </w:r>
          </w:p>
        </w:tc>
      </w:tr>
      <w:tr w:rsidR="000E77CE" w:rsidRPr="000E77CE" w:rsidTr="000E77CE">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Centro Penal de Ilama Santa Bárbara “Pozo”</w:t>
            </w:r>
          </w:p>
        </w:tc>
        <w:tc>
          <w:tcPr>
            <w:tcW w:w="2920" w:type="dxa"/>
            <w:noWrap/>
            <w:hideMark/>
          </w:tcPr>
          <w:p w:rsidR="000E77CE" w:rsidRPr="000E77CE" w:rsidRDefault="000E77CE" w:rsidP="000E77C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20</w:t>
            </w:r>
          </w:p>
        </w:tc>
      </w:tr>
      <w:tr w:rsidR="000E77CE" w:rsidRPr="000E77CE" w:rsidTr="000E77CE">
        <w:trPr>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Centro Penal de Morocelí “Tolva”</w:t>
            </w:r>
          </w:p>
        </w:tc>
        <w:tc>
          <w:tcPr>
            <w:tcW w:w="2920" w:type="dxa"/>
            <w:noWrap/>
            <w:hideMark/>
          </w:tcPr>
          <w:p w:rsidR="000E77CE" w:rsidRPr="000E77CE" w:rsidRDefault="000E77CE" w:rsidP="000E77C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1</w:t>
            </w:r>
          </w:p>
        </w:tc>
      </w:tr>
      <w:tr w:rsidR="000E77CE" w:rsidRPr="000E77CE" w:rsidTr="000E77CE">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Penitenciaria Nacional de Tamara FM</w:t>
            </w:r>
          </w:p>
        </w:tc>
        <w:tc>
          <w:tcPr>
            <w:tcW w:w="2920" w:type="dxa"/>
            <w:noWrap/>
            <w:hideMark/>
          </w:tcPr>
          <w:p w:rsidR="000E77CE" w:rsidRPr="000E77CE" w:rsidRDefault="000E77CE" w:rsidP="000E77C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10</w:t>
            </w:r>
          </w:p>
        </w:tc>
      </w:tr>
      <w:tr w:rsidR="000E77CE" w:rsidRPr="000E77CE" w:rsidTr="000E77CE">
        <w:trPr>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Centro Penal de Siria el Porvenir FM</w:t>
            </w:r>
          </w:p>
        </w:tc>
        <w:tc>
          <w:tcPr>
            <w:tcW w:w="2920" w:type="dxa"/>
            <w:noWrap/>
            <w:hideMark/>
          </w:tcPr>
          <w:p w:rsidR="000E77CE" w:rsidRPr="000E77CE" w:rsidRDefault="000E77CE" w:rsidP="000E77C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1</w:t>
            </w:r>
          </w:p>
        </w:tc>
      </w:tr>
      <w:tr w:rsidR="000E77CE" w:rsidRPr="000E77CE" w:rsidTr="000E77CE">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 xml:space="preserve">Centro Penal de Choluteca </w:t>
            </w:r>
          </w:p>
        </w:tc>
        <w:tc>
          <w:tcPr>
            <w:tcW w:w="2920" w:type="dxa"/>
            <w:noWrap/>
            <w:hideMark/>
          </w:tcPr>
          <w:p w:rsidR="000E77CE" w:rsidRPr="000E77CE" w:rsidRDefault="000E77CE" w:rsidP="000E77C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2</w:t>
            </w:r>
          </w:p>
        </w:tc>
      </w:tr>
      <w:tr w:rsidR="000E77CE" w:rsidRPr="000E77CE" w:rsidTr="000E77CE">
        <w:trPr>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Penitenciaría Nacional de Adaptación y Formación Social​ (PNFAS)</w:t>
            </w:r>
          </w:p>
        </w:tc>
        <w:tc>
          <w:tcPr>
            <w:tcW w:w="2920" w:type="dxa"/>
            <w:noWrap/>
            <w:hideMark/>
          </w:tcPr>
          <w:p w:rsidR="000E77CE" w:rsidRPr="000E77CE" w:rsidRDefault="000E77CE" w:rsidP="000E77C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13</w:t>
            </w:r>
          </w:p>
        </w:tc>
      </w:tr>
      <w:tr w:rsidR="000E77CE" w:rsidRPr="000E77CE" w:rsidTr="000E77CE">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Centro Penal de San Pedro Sula​</w:t>
            </w:r>
          </w:p>
        </w:tc>
        <w:tc>
          <w:tcPr>
            <w:tcW w:w="2920" w:type="dxa"/>
            <w:noWrap/>
            <w:hideMark/>
          </w:tcPr>
          <w:p w:rsidR="000E77CE" w:rsidRPr="000E77CE" w:rsidRDefault="000E77CE" w:rsidP="000E77C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1</w:t>
            </w:r>
          </w:p>
        </w:tc>
      </w:tr>
      <w:tr w:rsidR="000E77CE" w:rsidRPr="000E77CE" w:rsidTr="000E77CE">
        <w:trPr>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Centro Penal de Puerto Cortés​</w:t>
            </w:r>
          </w:p>
        </w:tc>
        <w:tc>
          <w:tcPr>
            <w:tcW w:w="2920" w:type="dxa"/>
            <w:noWrap/>
            <w:hideMark/>
          </w:tcPr>
          <w:p w:rsidR="000E77CE" w:rsidRPr="000E77CE" w:rsidRDefault="000E77CE" w:rsidP="000E77C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1</w:t>
            </w:r>
          </w:p>
        </w:tc>
      </w:tr>
      <w:tr w:rsidR="000E77CE" w:rsidRPr="000E77CE" w:rsidTr="000E77CE">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Centro Penal El Progreso​ Yoro</w:t>
            </w:r>
          </w:p>
        </w:tc>
        <w:tc>
          <w:tcPr>
            <w:tcW w:w="2920" w:type="dxa"/>
            <w:noWrap/>
            <w:hideMark/>
          </w:tcPr>
          <w:p w:rsidR="000E77CE" w:rsidRPr="000E77CE" w:rsidRDefault="000E77CE" w:rsidP="000E77C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0</w:t>
            </w:r>
          </w:p>
        </w:tc>
      </w:tr>
      <w:tr w:rsidR="000E77CE" w:rsidRPr="000E77CE" w:rsidTr="000E77CE">
        <w:trPr>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Centro Penal de Yoro​, Yoro</w:t>
            </w:r>
          </w:p>
        </w:tc>
        <w:tc>
          <w:tcPr>
            <w:tcW w:w="2920" w:type="dxa"/>
            <w:noWrap/>
            <w:hideMark/>
          </w:tcPr>
          <w:p w:rsidR="000E77CE" w:rsidRPr="000E77CE" w:rsidRDefault="000E77CE" w:rsidP="000E77C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0</w:t>
            </w:r>
          </w:p>
        </w:tc>
      </w:tr>
      <w:tr w:rsidR="000E77CE" w:rsidRPr="000E77CE" w:rsidTr="000E77CE">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Centro Penal de Olanchito Yoro</w:t>
            </w:r>
          </w:p>
        </w:tc>
        <w:tc>
          <w:tcPr>
            <w:tcW w:w="2920" w:type="dxa"/>
            <w:noWrap/>
            <w:hideMark/>
          </w:tcPr>
          <w:p w:rsidR="000E77CE" w:rsidRPr="000E77CE" w:rsidRDefault="000E77CE" w:rsidP="000E77C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0</w:t>
            </w:r>
          </w:p>
        </w:tc>
      </w:tr>
      <w:tr w:rsidR="000E77CE" w:rsidRPr="000E77CE" w:rsidTr="000E77CE">
        <w:trPr>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Centro Penal de Santa Rosa de Copán​</w:t>
            </w:r>
          </w:p>
        </w:tc>
        <w:tc>
          <w:tcPr>
            <w:tcW w:w="2920" w:type="dxa"/>
            <w:noWrap/>
            <w:hideMark/>
          </w:tcPr>
          <w:p w:rsidR="000E77CE" w:rsidRPr="000E77CE" w:rsidRDefault="000E77CE" w:rsidP="000E77C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3</w:t>
            </w:r>
          </w:p>
        </w:tc>
      </w:tr>
      <w:tr w:rsidR="000E77CE" w:rsidRPr="000E77CE" w:rsidTr="000E77CE">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Centro Penal de Ocotepeque​</w:t>
            </w:r>
          </w:p>
        </w:tc>
        <w:tc>
          <w:tcPr>
            <w:tcW w:w="2920" w:type="dxa"/>
            <w:noWrap/>
            <w:hideMark/>
          </w:tcPr>
          <w:p w:rsidR="000E77CE" w:rsidRPr="000E77CE" w:rsidRDefault="000E77CE" w:rsidP="000E77C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0</w:t>
            </w:r>
          </w:p>
        </w:tc>
      </w:tr>
      <w:tr w:rsidR="000E77CE" w:rsidRPr="000E77CE" w:rsidTr="000E77CE">
        <w:trPr>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Penitenciaria de Gracias Lempira​</w:t>
            </w:r>
          </w:p>
        </w:tc>
        <w:tc>
          <w:tcPr>
            <w:tcW w:w="2920" w:type="dxa"/>
            <w:noWrap/>
            <w:hideMark/>
          </w:tcPr>
          <w:p w:rsidR="000E77CE" w:rsidRPr="000E77CE" w:rsidRDefault="000E77CE" w:rsidP="000E77C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1</w:t>
            </w:r>
          </w:p>
        </w:tc>
      </w:tr>
      <w:tr w:rsidR="000E77CE" w:rsidRPr="000E77CE" w:rsidTr="000E77CE">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Centro Penal de Santa Bárbara​</w:t>
            </w:r>
          </w:p>
        </w:tc>
        <w:tc>
          <w:tcPr>
            <w:tcW w:w="2920" w:type="dxa"/>
            <w:noWrap/>
            <w:hideMark/>
          </w:tcPr>
          <w:p w:rsidR="000E77CE" w:rsidRPr="000E77CE" w:rsidRDefault="000E77CE" w:rsidP="000E77C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1</w:t>
            </w:r>
          </w:p>
        </w:tc>
      </w:tr>
      <w:tr w:rsidR="000E77CE" w:rsidRPr="000E77CE" w:rsidTr="000E77CE">
        <w:trPr>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Centro Penal Barrio Ingles, La Ceiba</w:t>
            </w:r>
          </w:p>
        </w:tc>
        <w:tc>
          <w:tcPr>
            <w:tcW w:w="2920" w:type="dxa"/>
            <w:noWrap/>
            <w:hideMark/>
          </w:tcPr>
          <w:p w:rsidR="000E77CE" w:rsidRPr="000E77CE" w:rsidRDefault="000E77CE" w:rsidP="000E77C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0</w:t>
            </w:r>
          </w:p>
        </w:tc>
      </w:tr>
      <w:tr w:rsidR="000E77CE" w:rsidRPr="000E77CE" w:rsidTr="000E77CE">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Centro Penal de Tela Atlántida ​</w:t>
            </w:r>
          </w:p>
        </w:tc>
        <w:tc>
          <w:tcPr>
            <w:tcW w:w="2920" w:type="dxa"/>
            <w:noWrap/>
            <w:hideMark/>
          </w:tcPr>
          <w:p w:rsidR="000E77CE" w:rsidRPr="000E77CE" w:rsidRDefault="000E77CE" w:rsidP="000E77C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0</w:t>
            </w:r>
          </w:p>
        </w:tc>
      </w:tr>
      <w:tr w:rsidR="000E77CE" w:rsidRPr="000E77CE" w:rsidTr="000E77CE">
        <w:trPr>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Centro Penal de Trujillo, Colon ​</w:t>
            </w:r>
          </w:p>
        </w:tc>
        <w:tc>
          <w:tcPr>
            <w:tcW w:w="2920" w:type="dxa"/>
            <w:noWrap/>
            <w:hideMark/>
          </w:tcPr>
          <w:p w:rsidR="000E77CE" w:rsidRPr="000E77CE" w:rsidRDefault="000E77CE" w:rsidP="000E77C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2</w:t>
            </w:r>
          </w:p>
        </w:tc>
      </w:tr>
      <w:tr w:rsidR="000E77CE" w:rsidRPr="000E77CE" w:rsidTr="000E77CE">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Centro Penal de Juticalpa, Olancho​</w:t>
            </w:r>
          </w:p>
        </w:tc>
        <w:tc>
          <w:tcPr>
            <w:tcW w:w="2920" w:type="dxa"/>
            <w:noWrap/>
            <w:hideMark/>
          </w:tcPr>
          <w:p w:rsidR="000E77CE" w:rsidRPr="000E77CE" w:rsidRDefault="000E77CE" w:rsidP="000E77C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5</w:t>
            </w:r>
          </w:p>
        </w:tc>
      </w:tr>
      <w:tr w:rsidR="000E77CE" w:rsidRPr="000E77CE" w:rsidTr="000E77CE">
        <w:trPr>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Centro Penitenciario de Danlí​</w:t>
            </w:r>
          </w:p>
        </w:tc>
        <w:tc>
          <w:tcPr>
            <w:tcW w:w="2920" w:type="dxa"/>
            <w:noWrap/>
            <w:hideMark/>
          </w:tcPr>
          <w:p w:rsidR="000E77CE" w:rsidRPr="000E77CE" w:rsidRDefault="000E77CE" w:rsidP="000E77C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1</w:t>
            </w:r>
          </w:p>
        </w:tc>
      </w:tr>
      <w:tr w:rsidR="000E77CE" w:rsidRPr="000E77CE" w:rsidTr="000E77CE">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Centro Penal de La Paz​</w:t>
            </w:r>
          </w:p>
        </w:tc>
        <w:tc>
          <w:tcPr>
            <w:tcW w:w="2920" w:type="dxa"/>
            <w:noWrap/>
            <w:hideMark/>
          </w:tcPr>
          <w:p w:rsidR="000E77CE" w:rsidRPr="000E77CE" w:rsidRDefault="000E77CE" w:rsidP="000E77C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2</w:t>
            </w:r>
          </w:p>
        </w:tc>
      </w:tr>
      <w:tr w:rsidR="000E77CE" w:rsidRPr="000E77CE" w:rsidTr="000E77CE">
        <w:trPr>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theme="minorHAnsi"/>
                <w:color w:val="000000"/>
                <w:sz w:val="24"/>
                <w:szCs w:val="24"/>
                <w:lang w:eastAsia="es-ES"/>
              </w:rPr>
              <w:t>Centro Penal de Márcala​</w:t>
            </w:r>
          </w:p>
        </w:tc>
        <w:tc>
          <w:tcPr>
            <w:tcW w:w="2920" w:type="dxa"/>
            <w:noWrap/>
            <w:hideMark/>
          </w:tcPr>
          <w:p w:rsidR="000E77CE" w:rsidRPr="000E77CE" w:rsidRDefault="000E77CE" w:rsidP="000E77C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3</w:t>
            </w:r>
          </w:p>
        </w:tc>
      </w:tr>
      <w:tr w:rsidR="000E77CE" w:rsidRPr="000E77CE" w:rsidTr="000E77CE">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7300" w:type="dxa"/>
            <w:noWrap/>
            <w:hideMark/>
          </w:tcPr>
          <w:p w:rsidR="000E77CE" w:rsidRPr="000E77CE" w:rsidRDefault="000E77CE" w:rsidP="000E77CE">
            <w:pPr>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 xml:space="preserve">Centro Penal el Porvenir Atlántida </w:t>
            </w:r>
          </w:p>
        </w:tc>
        <w:tc>
          <w:tcPr>
            <w:tcW w:w="2920" w:type="dxa"/>
            <w:noWrap/>
            <w:hideMark/>
          </w:tcPr>
          <w:p w:rsidR="000E77CE" w:rsidRPr="000E77CE" w:rsidRDefault="000E77CE" w:rsidP="000E77C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s-HN"/>
              </w:rPr>
            </w:pPr>
            <w:r w:rsidRPr="000E77CE">
              <w:rPr>
                <w:rFonts w:ascii="Calibri" w:eastAsia="Times New Roman" w:hAnsi="Calibri" w:cs="Calibri"/>
                <w:color w:val="000000"/>
                <w:sz w:val="24"/>
                <w:szCs w:val="24"/>
                <w:lang w:eastAsia="es-HN"/>
              </w:rPr>
              <w:t>4</w:t>
            </w:r>
          </w:p>
        </w:tc>
      </w:tr>
    </w:tbl>
    <w:p w:rsidR="00884FE9" w:rsidRPr="00937A34" w:rsidRDefault="00884FE9" w:rsidP="00884FE9">
      <w:pPr>
        <w:shd w:val="clear" w:color="auto" w:fill="FFFFFF"/>
        <w:spacing w:before="100" w:beforeAutospacing="1" w:after="120" w:line="240" w:lineRule="auto"/>
        <w:jc w:val="both"/>
        <w:rPr>
          <w:rFonts w:eastAsia="Times New Roman" w:cs="Arial"/>
          <w:b/>
          <w:color w:val="000000"/>
          <w:sz w:val="24"/>
          <w:szCs w:val="24"/>
          <w:lang w:eastAsia="es-ES"/>
        </w:rPr>
      </w:pPr>
      <w:r w:rsidRPr="00937A34">
        <w:rPr>
          <w:rFonts w:eastAsia="Times New Roman" w:cs="Arial"/>
          <w:b/>
          <w:color w:val="000000"/>
          <w:sz w:val="24"/>
          <w:szCs w:val="24"/>
          <w:lang w:eastAsia="es-ES"/>
        </w:rPr>
        <w:t>Batallones:</w:t>
      </w:r>
    </w:p>
    <w:tbl>
      <w:tblPr>
        <w:tblStyle w:val="Tabladecuadrcula4-nfasis4"/>
        <w:tblW w:w="10432" w:type="dxa"/>
        <w:tblLook w:val="04A0" w:firstRow="1" w:lastRow="0" w:firstColumn="1" w:lastColumn="0" w:noHBand="0" w:noVBand="1"/>
      </w:tblPr>
      <w:tblGrid>
        <w:gridCol w:w="7648"/>
        <w:gridCol w:w="2784"/>
      </w:tblGrid>
      <w:tr w:rsidR="00871817" w:rsidRPr="00871817" w:rsidTr="00871817">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7648" w:type="dxa"/>
            <w:noWrap/>
            <w:hideMark/>
          </w:tcPr>
          <w:p w:rsidR="00871817" w:rsidRPr="00871817" w:rsidRDefault="00871817" w:rsidP="00871817">
            <w:pPr>
              <w:jc w:val="center"/>
              <w:rPr>
                <w:rFonts w:ascii="Calibri" w:eastAsia="Times New Roman" w:hAnsi="Calibri" w:cs="Calibri"/>
                <w:color w:val="000000"/>
                <w:sz w:val="24"/>
                <w:szCs w:val="24"/>
                <w:lang w:eastAsia="es-HN"/>
              </w:rPr>
            </w:pPr>
            <w:r w:rsidRPr="00937A34">
              <w:rPr>
                <w:rFonts w:ascii="Calibri" w:eastAsia="Times New Roman" w:hAnsi="Calibri" w:cs="Calibri"/>
                <w:color w:val="000000"/>
                <w:sz w:val="24"/>
                <w:szCs w:val="24"/>
                <w:lang w:eastAsia="es-HN"/>
              </w:rPr>
              <w:t>Batallón</w:t>
            </w:r>
          </w:p>
        </w:tc>
        <w:tc>
          <w:tcPr>
            <w:tcW w:w="2784" w:type="dxa"/>
            <w:noWrap/>
            <w:hideMark/>
          </w:tcPr>
          <w:p w:rsidR="00871817" w:rsidRPr="00871817" w:rsidRDefault="00871817" w:rsidP="00871817">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lang w:eastAsia="es-HN"/>
              </w:rPr>
            </w:pPr>
            <w:r w:rsidRPr="00871817">
              <w:rPr>
                <w:rFonts w:ascii="Calibri" w:eastAsia="Times New Roman" w:hAnsi="Calibri" w:cs="Calibri"/>
                <w:color w:val="000000"/>
                <w:sz w:val="24"/>
                <w:szCs w:val="24"/>
                <w:lang w:eastAsia="es-HN"/>
              </w:rPr>
              <w:t>Recomendaciones Emitidas</w:t>
            </w:r>
          </w:p>
        </w:tc>
      </w:tr>
      <w:tr w:rsidR="00871817" w:rsidRPr="00871817" w:rsidTr="00871817">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7648" w:type="dxa"/>
            <w:noWrap/>
            <w:hideMark/>
          </w:tcPr>
          <w:p w:rsidR="00871817" w:rsidRPr="00871817" w:rsidRDefault="00871817" w:rsidP="00871817">
            <w:pPr>
              <w:rPr>
                <w:rFonts w:ascii="Calibri" w:eastAsia="Times New Roman" w:hAnsi="Calibri" w:cs="Calibri"/>
                <w:color w:val="000000"/>
                <w:sz w:val="24"/>
                <w:szCs w:val="24"/>
                <w:lang w:eastAsia="es-HN"/>
              </w:rPr>
            </w:pPr>
            <w:r w:rsidRPr="00871817">
              <w:rPr>
                <w:rFonts w:ascii="Calibri" w:eastAsia="Times New Roman" w:hAnsi="Calibri" w:cstheme="minorHAnsi"/>
                <w:color w:val="000000"/>
                <w:sz w:val="24"/>
                <w:szCs w:val="24"/>
                <w:lang w:eastAsia="es-ES"/>
              </w:rPr>
              <w:t xml:space="preserve">Primer Batallón de Infantería                                           </w:t>
            </w:r>
          </w:p>
        </w:tc>
        <w:tc>
          <w:tcPr>
            <w:tcW w:w="2784" w:type="dxa"/>
            <w:noWrap/>
            <w:hideMark/>
          </w:tcPr>
          <w:p w:rsidR="00871817" w:rsidRPr="00871817" w:rsidRDefault="00871817" w:rsidP="0087181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s-HN"/>
              </w:rPr>
            </w:pPr>
            <w:r w:rsidRPr="00871817">
              <w:rPr>
                <w:rFonts w:ascii="Calibri" w:eastAsia="Times New Roman" w:hAnsi="Calibri" w:cs="Calibri"/>
                <w:color w:val="000000"/>
                <w:sz w:val="24"/>
                <w:szCs w:val="24"/>
                <w:lang w:eastAsia="es-HN"/>
              </w:rPr>
              <w:t>6</w:t>
            </w:r>
          </w:p>
        </w:tc>
      </w:tr>
      <w:tr w:rsidR="00871817" w:rsidRPr="00871817" w:rsidTr="00871817">
        <w:trPr>
          <w:trHeight w:val="483"/>
        </w:trPr>
        <w:tc>
          <w:tcPr>
            <w:cnfStyle w:val="001000000000" w:firstRow="0" w:lastRow="0" w:firstColumn="1" w:lastColumn="0" w:oddVBand="0" w:evenVBand="0" w:oddHBand="0" w:evenHBand="0" w:firstRowFirstColumn="0" w:firstRowLastColumn="0" w:lastRowFirstColumn="0" w:lastRowLastColumn="0"/>
            <w:tcW w:w="7648" w:type="dxa"/>
            <w:noWrap/>
            <w:hideMark/>
          </w:tcPr>
          <w:p w:rsidR="00871817" w:rsidRPr="00871817" w:rsidRDefault="00871817" w:rsidP="00871817">
            <w:pPr>
              <w:rPr>
                <w:rFonts w:ascii="Calibri" w:eastAsia="Times New Roman" w:hAnsi="Calibri" w:cs="Calibri"/>
                <w:color w:val="000000"/>
                <w:sz w:val="24"/>
                <w:szCs w:val="24"/>
                <w:lang w:eastAsia="es-HN"/>
              </w:rPr>
            </w:pPr>
            <w:r w:rsidRPr="00871817">
              <w:rPr>
                <w:rFonts w:ascii="Calibri" w:eastAsia="Times New Roman" w:hAnsi="Calibri" w:cstheme="minorHAnsi"/>
                <w:color w:val="000000"/>
                <w:sz w:val="24"/>
                <w:szCs w:val="24"/>
                <w:lang w:eastAsia="es-ES"/>
              </w:rPr>
              <w:t>Segundo Batallón de Infantería Aero Transportado</w:t>
            </w:r>
          </w:p>
        </w:tc>
        <w:tc>
          <w:tcPr>
            <w:tcW w:w="2784" w:type="dxa"/>
            <w:noWrap/>
            <w:hideMark/>
          </w:tcPr>
          <w:p w:rsidR="00871817" w:rsidRPr="00871817" w:rsidRDefault="00871817" w:rsidP="008718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lang w:eastAsia="es-HN"/>
              </w:rPr>
            </w:pPr>
            <w:r w:rsidRPr="00871817">
              <w:rPr>
                <w:rFonts w:ascii="Calibri" w:eastAsia="Times New Roman" w:hAnsi="Calibri" w:cs="Calibri"/>
                <w:color w:val="000000"/>
                <w:sz w:val="24"/>
                <w:szCs w:val="24"/>
                <w:lang w:eastAsia="es-HN"/>
              </w:rPr>
              <w:t>11</w:t>
            </w:r>
          </w:p>
        </w:tc>
      </w:tr>
      <w:tr w:rsidR="00871817" w:rsidRPr="00871817" w:rsidTr="00871817">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7648" w:type="dxa"/>
            <w:noWrap/>
            <w:hideMark/>
          </w:tcPr>
          <w:p w:rsidR="00871817" w:rsidRPr="00871817" w:rsidRDefault="00871817" w:rsidP="00871817">
            <w:pPr>
              <w:rPr>
                <w:rFonts w:ascii="Calibri" w:eastAsia="Times New Roman" w:hAnsi="Calibri" w:cs="Calibri"/>
                <w:color w:val="000000"/>
                <w:sz w:val="24"/>
                <w:szCs w:val="24"/>
                <w:lang w:eastAsia="es-HN"/>
              </w:rPr>
            </w:pPr>
            <w:r w:rsidRPr="00871817">
              <w:rPr>
                <w:rFonts w:ascii="Calibri" w:eastAsia="Times New Roman" w:hAnsi="Calibri" w:cstheme="minorHAnsi"/>
                <w:color w:val="000000"/>
                <w:sz w:val="24"/>
                <w:szCs w:val="24"/>
                <w:lang w:eastAsia="es-ES"/>
              </w:rPr>
              <w:t>Tercer Batallón de Infantería Naco Cortes</w:t>
            </w:r>
          </w:p>
        </w:tc>
        <w:tc>
          <w:tcPr>
            <w:tcW w:w="2784" w:type="dxa"/>
            <w:noWrap/>
            <w:hideMark/>
          </w:tcPr>
          <w:p w:rsidR="00871817" w:rsidRPr="00871817" w:rsidRDefault="00871817" w:rsidP="0087181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s-HN"/>
              </w:rPr>
            </w:pPr>
            <w:r w:rsidRPr="00871817">
              <w:rPr>
                <w:rFonts w:ascii="Calibri" w:eastAsia="Times New Roman" w:hAnsi="Calibri" w:cs="Calibri"/>
                <w:color w:val="000000"/>
                <w:sz w:val="24"/>
                <w:szCs w:val="24"/>
                <w:lang w:eastAsia="es-HN"/>
              </w:rPr>
              <w:t>9</w:t>
            </w:r>
          </w:p>
        </w:tc>
      </w:tr>
      <w:tr w:rsidR="00871817" w:rsidRPr="00871817" w:rsidTr="00871817">
        <w:trPr>
          <w:trHeight w:val="483"/>
        </w:trPr>
        <w:tc>
          <w:tcPr>
            <w:cnfStyle w:val="001000000000" w:firstRow="0" w:lastRow="0" w:firstColumn="1" w:lastColumn="0" w:oddVBand="0" w:evenVBand="0" w:oddHBand="0" w:evenHBand="0" w:firstRowFirstColumn="0" w:firstRowLastColumn="0" w:lastRowFirstColumn="0" w:lastRowLastColumn="0"/>
            <w:tcW w:w="7648" w:type="dxa"/>
            <w:noWrap/>
            <w:hideMark/>
          </w:tcPr>
          <w:p w:rsidR="00871817" w:rsidRPr="00871817" w:rsidRDefault="00871817" w:rsidP="00871817">
            <w:pPr>
              <w:rPr>
                <w:rFonts w:ascii="Calibri" w:eastAsia="Times New Roman" w:hAnsi="Calibri" w:cs="Calibri"/>
                <w:color w:val="000000"/>
                <w:sz w:val="24"/>
                <w:szCs w:val="24"/>
                <w:lang w:eastAsia="es-HN"/>
              </w:rPr>
            </w:pPr>
            <w:r w:rsidRPr="00871817">
              <w:rPr>
                <w:rFonts w:ascii="Calibri" w:eastAsia="Times New Roman" w:hAnsi="Calibri" w:cstheme="minorHAnsi"/>
                <w:color w:val="000000"/>
                <w:sz w:val="24"/>
                <w:szCs w:val="24"/>
                <w:lang w:eastAsia="es-ES"/>
              </w:rPr>
              <w:t>Centro Especial Cobras, ubicado en la Col. 21 de octubre de Tegucigalpa.</w:t>
            </w:r>
          </w:p>
        </w:tc>
        <w:tc>
          <w:tcPr>
            <w:tcW w:w="2784" w:type="dxa"/>
            <w:noWrap/>
            <w:hideMark/>
          </w:tcPr>
          <w:p w:rsidR="00871817" w:rsidRPr="00871817" w:rsidRDefault="00871817" w:rsidP="008718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lang w:eastAsia="es-HN"/>
              </w:rPr>
            </w:pPr>
            <w:r w:rsidRPr="00871817">
              <w:rPr>
                <w:rFonts w:ascii="Calibri" w:eastAsia="Times New Roman" w:hAnsi="Calibri" w:cs="Calibri"/>
                <w:color w:val="000000"/>
                <w:sz w:val="24"/>
                <w:szCs w:val="24"/>
                <w:lang w:eastAsia="es-HN"/>
              </w:rPr>
              <w:t>1</w:t>
            </w:r>
          </w:p>
        </w:tc>
      </w:tr>
    </w:tbl>
    <w:p w:rsidR="00884FE9" w:rsidRPr="00937A34" w:rsidRDefault="00884FE9" w:rsidP="00884FE9">
      <w:pPr>
        <w:shd w:val="clear" w:color="auto" w:fill="FFFFFF"/>
        <w:spacing w:before="100" w:beforeAutospacing="1" w:after="120" w:line="240" w:lineRule="auto"/>
        <w:jc w:val="both"/>
        <w:rPr>
          <w:rFonts w:eastAsia="Times New Roman" w:cs="Arial"/>
          <w:b/>
          <w:color w:val="000000"/>
          <w:sz w:val="24"/>
          <w:szCs w:val="24"/>
          <w:lang w:eastAsia="es-ES"/>
        </w:rPr>
      </w:pPr>
      <w:r w:rsidRPr="00937A34">
        <w:rPr>
          <w:rFonts w:eastAsia="Times New Roman" w:cs="Arial"/>
          <w:b/>
          <w:color w:val="000000"/>
          <w:sz w:val="24"/>
          <w:szCs w:val="24"/>
          <w:lang w:eastAsia="es-ES"/>
        </w:rPr>
        <w:t>Centros de Menores Infractores:</w:t>
      </w:r>
    </w:p>
    <w:tbl>
      <w:tblPr>
        <w:tblStyle w:val="Tabladecuadrcula4-nfasis3"/>
        <w:tblW w:w="10487" w:type="dxa"/>
        <w:tblLook w:val="04A0" w:firstRow="1" w:lastRow="0" w:firstColumn="1" w:lastColumn="0" w:noHBand="0" w:noVBand="1"/>
      </w:tblPr>
      <w:tblGrid>
        <w:gridCol w:w="6562"/>
        <w:gridCol w:w="3925"/>
      </w:tblGrid>
      <w:tr w:rsidR="00871817" w:rsidRPr="00871817" w:rsidTr="00871817">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6562" w:type="dxa"/>
            <w:noWrap/>
            <w:hideMark/>
          </w:tcPr>
          <w:p w:rsidR="00871817" w:rsidRPr="00871817" w:rsidRDefault="00871817" w:rsidP="00871817">
            <w:pPr>
              <w:jc w:val="center"/>
              <w:rPr>
                <w:rFonts w:ascii="Calibri" w:eastAsia="Times New Roman" w:hAnsi="Calibri" w:cs="Calibri"/>
                <w:color w:val="000000"/>
                <w:sz w:val="24"/>
                <w:szCs w:val="24"/>
                <w:lang w:eastAsia="es-HN"/>
              </w:rPr>
            </w:pPr>
            <w:r w:rsidRPr="00871817">
              <w:rPr>
                <w:rFonts w:ascii="Calibri" w:eastAsia="Times New Roman" w:hAnsi="Calibri" w:cs="Calibri"/>
                <w:color w:val="000000"/>
                <w:sz w:val="24"/>
                <w:szCs w:val="24"/>
                <w:lang w:eastAsia="es-HN"/>
              </w:rPr>
              <w:t>Centro</w:t>
            </w:r>
          </w:p>
        </w:tc>
        <w:tc>
          <w:tcPr>
            <w:tcW w:w="3925" w:type="dxa"/>
            <w:noWrap/>
            <w:hideMark/>
          </w:tcPr>
          <w:p w:rsidR="00871817" w:rsidRPr="00871817" w:rsidRDefault="00871817" w:rsidP="00871817">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lang w:eastAsia="es-HN"/>
              </w:rPr>
            </w:pPr>
            <w:r w:rsidRPr="00871817">
              <w:rPr>
                <w:rFonts w:ascii="Calibri" w:eastAsia="Times New Roman" w:hAnsi="Calibri" w:cs="Calibri"/>
                <w:color w:val="000000"/>
                <w:sz w:val="24"/>
                <w:szCs w:val="24"/>
                <w:lang w:eastAsia="es-HN"/>
              </w:rPr>
              <w:t>Recomendaciones emitidas</w:t>
            </w:r>
          </w:p>
        </w:tc>
      </w:tr>
      <w:tr w:rsidR="00871817" w:rsidRPr="00871817" w:rsidTr="00871817">
        <w:trPr>
          <w:cnfStyle w:val="000000100000" w:firstRow="0" w:lastRow="0" w:firstColumn="0" w:lastColumn="0" w:oddVBand="0" w:evenVBand="0" w:oddHBand="1"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6562" w:type="dxa"/>
            <w:noWrap/>
            <w:hideMark/>
          </w:tcPr>
          <w:p w:rsidR="00871817" w:rsidRPr="00871817" w:rsidRDefault="00871817" w:rsidP="00871817">
            <w:pPr>
              <w:rPr>
                <w:rFonts w:ascii="Calibri" w:eastAsia="Times New Roman" w:hAnsi="Calibri" w:cs="Calibri"/>
                <w:color w:val="000000"/>
                <w:sz w:val="24"/>
                <w:szCs w:val="24"/>
                <w:lang w:eastAsia="es-HN"/>
              </w:rPr>
            </w:pPr>
            <w:r w:rsidRPr="00937A34">
              <w:rPr>
                <w:rFonts w:ascii="Calibri" w:eastAsia="Times New Roman" w:hAnsi="Calibri" w:cstheme="minorHAnsi"/>
                <w:color w:val="000000"/>
                <w:sz w:val="24"/>
                <w:szCs w:val="24"/>
                <w:lang w:eastAsia="es-ES"/>
              </w:rPr>
              <w:lastRenderedPageBreak/>
              <w:t>Centro Pedagógico</w:t>
            </w:r>
            <w:r w:rsidRPr="00871817">
              <w:rPr>
                <w:rFonts w:ascii="Calibri" w:eastAsia="Times New Roman" w:hAnsi="Calibri" w:cstheme="minorHAnsi"/>
                <w:color w:val="000000"/>
                <w:sz w:val="24"/>
                <w:szCs w:val="24"/>
                <w:lang w:eastAsia="es-ES"/>
              </w:rPr>
              <w:t xml:space="preserve"> Extensión Renaciendo</w:t>
            </w:r>
          </w:p>
        </w:tc>
        <w:tc>
          <w:tcPr>
            <w:tcW w:w="3925" w:type="dxa"/>
            <w:noWrap/>
            <w:hideMark/>
          </w:tcPr>
          <w:p w:rsidR="00871817" w:rsidRPr="00871817" w:rsidRDefault="00871817" w:rsidP="0087181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s-HN"/>
              </w:rPr>
            </w:pPr>
            <w:r w:rsidRPr="00871817">
              <w:rPr>
                <w:rFonts w:ascii="Calibri" w:eastAsia="Times New Roman" w:hAnsi="Calibri" w:cs="Calibri"/>
                <w:color w:val="000000"/>
                <w:sz w:val="24"/>
                <w:szCs w:val="24"/>
                <w:lang w:eastAsia="es-HN"/>
              </w:rPr>
              <w:t>1</w:t>
            </w:r>
          </w:p>
        </w:tc>
      </w:tr>
      <w:tr w:rsidR="00871817" w:rsidRPr="00871817" w:rsidTr="00871817">
        <w:trPr>
          <w:trHeight w:val="535"/>
        </w:trPr>
        <w:tc>
          <w:tcPr>
            <w:cnfStyle w:val="001000000000" w:firstRow="0" w:lastRow="0" w:firstColumn="1" w:lastColumn="0" w:oddVBand="0" w:evenVBand="0" w:oddHBand="0" w:evenHBand="0" w:firstRowFirstColumn="0" w:firstRowLastColumn="0" w:lastRowFirstColumn="0" w:lastRowLastColumn="0"/>
            <w:tcW w:w="6562" w:type="dxa"/>
            <w:noWrap/>
            <w:hideMark/>
          </w:tcPr>
          <w:p w:rsidR="00871817" w:rsidRPr="00871817" w:rsidRDefault="00871817" w:rsidP="00871817">
            <w:pPr>
              <w:rPr>
                <w:rFonts w:ascii="Calibri" w:eastAsia="Times New Roman" w:hAnsi="Calibri" w:cs="Calibri"/>
                <w:color w:val="000000"/>
                <w:sz w:val="24"/>
                <w:szCs w:val="24"/>
                <w:lang w:eastAsia="es-HN"/>
              </w:rPr>
            </w:pPr>
            <w:r w:rsidRPr="00871817">
              <w:rPr>
                <w:rFonts w:ascii="Calibri" w:eastAsia="Times New Roman" w:hAnsi="Calibri" w:cstheme="minorHAnsi"/>
                <w:color w:val="000000"/>
                <w:sz w:val="24"/>
                <w:szCs w:val="24"/>
                <w:lang w:eastAsia="es-ES"/>
              </w:rPr>
              <w:t xml:space="preserve">Centro Pedagógico Casitas 21 </w:t>
            </w:r>
          </w:p>
        </w:tc>
        <w:tc>
          <w:tcPr>
            <w:tcW w:w="3925" w:type="dxa"/>
            <w:noWrap/>
            <w:hideMark/>
          </w:tcPr>
          <w:p w:rsidR="00871817" w:rsidRPr="00871817" w:rsidRDefault="00871817" w:rsidP="0087181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lang w:eastAsia="es-HN"/>
              </w:rPr>
            </w:pPr>
            <w:r w:rsidRPr="00871817">
              <w:rPr>
                <w:rFonts w:ascii="Calibri" w:eastAsia="Times New Roman" w:hAnsi="Calibri" w:cs="Calibri"/>
                <w:color w:val="000000"/>
                <w:sz w:val="24"/>
                <w:szCs w:val="24"/>
                <w:lang w:eastAsia="es-HN"/>
              </w:rPr>
              <w:t>1</w:t>
            </w:r>
          </w:p>
        </w:tc>
      </w:tr>
      <w:tr w:rsidR="00871817" w:rsidRPr="00871817" w:rsidTr="00871817">
        <w:trPr>
          <w:cnfStyle w:val="000000100000" w:firstRow="0" w:lastRow="0" w:firstColumn="0" w:lastColumn="0" w:oddVBand="0" w:evenVBand="0" w:oddHBand="1"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6562" w:type="dxa"/>
            <w:noWrap/>
            <w:hideMark/>
          </w:tcPr>
          <w:p w:rsidR="00871817" w:rsidRPr="00871817" w:rsidRDefault="00871817" w:rsidP="00871817">
            <w:pPr>
              <w:rPr>
                <w:rFonts w:ascii="Calibri" w:eastAsia="Times New Roman" w:hAnsi="Calibri" w:cs="Calibri"/>
                <w:color w:val="000000"/>
                <w:sz w:val="24"/>
                <w:szCs w:val="24"/>
                <w:lang w:eastAsia="es-HN"/>
              </w:rPr>
            </w:pPr>
            <w:r w:rsidRPr="00937A34">
              <w:rPr>
                <w:rFonts w:ascii="Calibri" w:eastAsia="Times New Roman" w:hAnsi="Calibri" w:cstheme="minorHAnsi"/>
                <w:color w:val="000000"/>
                <w:sz w:val="24"/>
                <w:szCs w:val="24"/>
                <w:lang w:eastAsia="es-ES"/>
              </w:rPr>
              <w:t>Centro Pedagógico</w:t>
            </w:r>
            <w:r w:rsidRPr="00871817">
              <w:rPr>
                <w:rFonts w:ascii="Calibri" w:eastAsia="Times New Roman" w:hAnsi="Calibri" w:cstheme="minorHAnsi"/>
                <w:color w:val="000000"/>
                <w:sz w:val="24"/>
                <w:szCs w:val="24"/>
                <w:lang w:eastAsia="es-ES"/>
              </w:rPr>
              <w:t xml:space="preserve"> el Carmen </w:t>
            </w:r>
          </w:p>
        </w:tc>
        <w:tc>
          <w:tcPr>
            <w:tcW w:w="3925" w:type="dxa"/>
            <w:noWrap/>
            <w:hideMark/>
          </w:tcPr>
          <w:p w:rsidR="00871817" w:rsidRPr="00871817" w:rsidRDefault="00871817" w:rsidP="0087181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lang w:eastAsia="es-HN"/>
              </w:rPr>
            </w:pPr>
            <w:r w:rsidRPr="00871817">
              <w:rPr>
                <w:rFonts w:ascii="Calibri" w:eastAsia="Times New Roman" w:hAnsi="Calibri" w:cs="Calibri"/>
                <w:color w:val="000000"/>
                <w:sz w:val="24"/>
                <w:szCs w:val="24"/>
                <w:lang w:eastAsia="es-HN"/>
              </w:rPr>
              <w:t>1</w:t>
            </w:r>
          </w:p>
        </w:tc>
      </w:tr>
    </w:tbl>
    <w:p w:rsidR="00875E41" w:rsidRPr="00937A34" w:rsidRDefault="00875E41" w:rsidP="00884FE9">
      <w:pPr>
        <w:shd w:val="clear" w:color="auto" w:fill="FFFFFF"/>
        <w:spacing w:before="100" w:beforeAutospacing="1" w:after="120" w:line="240" w:lineRule="auto"/>
        <w:jc w:val="both"/>
        <w:rPr>
          <w:rFonts w:ascii="Arial" w:eastAsia="Times New Roman" w:hAnsi="Arial" w:cs="Arial"/>
          <w:color w:val="000000"/>
          <w:sz w:val="24"/>
          <w:szCs w:val="24"/>
          <w:lang w:eastAsia="es-ES"/>
        </w:rPr>
      </w:pPr>
      <w:r w:rsidRPr="00937A34">
        <w:rPr>
          <w:rFonts w:eastAsia="Times New Roman" w:cs="Arial"/>
          <w:color w:val="000000"/>
          <w:sz w:val="24"/>
          <w:szCs w:val="24"/>
          <w:lang w:eastAsia="es-ES"/>
        </w:rPr>
        <w:t xml:space="preserve">Es importante mencionar que </w:t>
      </w:r>
      <w:r w:rsidR="006459D8" w:rsidRPr="00937A34">
        <w:rPr>
          <w:rFonts w:eastAsia="Times New Roman" w:cs="Arial"/>
          <w:color w:val="000000"/>
          <w:sz w:val="24"/>
          <w:szCs w:val="24"/>
          <w:lang w:eastAsia="es-ES"/>
        </w:rPr>
        <w:t>hasta septiembre de</w:t>
      </w:r>
      <w:r w:rsidRPr="00937A34">
        <w:rPr>
          <w:rFonts w:eastAsia="Times New Roman" w:cs="Arial"/>
          <w:color w:val="000000"/>
          <w:sz w:val="24"/>
          <w:szCs w:val="24"/>
          <w:lang w:eastAsia="es-ES"/>
        </w:rPr>
        <w:t xml:space="preserve"> 2017 se han enviado</w:t>
      </w:r>
      <w:r w:rsidR="00E75781" w:rsidRPr="00937A34">
        <w:rPr>
          <w:rFonts w:eastAsia="Times New Roman" w:cs="Arial"/>
          <w:color w:val="000000"/>
          <w:sz w:val="24"/>
          <w:szCs w:val="24"/>
          <w:lang w:eastAsia="es-ES"/>
        </w:rPr>
        <w:t xml:space="preserve"> como resultado de las visitas un</w:t>
      </w:r>
      <w:r w:rsidRPr="00937A34">
        <w:rPr>
          <w:rFonts w:eastAsia="Times New Roman" w:cs="Arial"/>
          <w:color w:val="000000"/>
          <w:sz w:val="24"/>
          <w:szCs w:val="24"/>
          <w:lang w:eastAsia="es-ES"/>
        </w:rPr>
        <w:t xml:space="preserve"> total de 185 oficios en relación a las personas Privadas de libertad</w:t>
      </w:r>
      <w:r w:rsidRPr="00937A34">
        <w:rPr>
          <w:rFonts w:ascii="Arial" w:eastAsia="Times New Roman" w:hAnsi="Arial" w:cs="Arial"/>
          <w:color w:val="000000"/>
          <w:sz w:val="24"/>
          <w:szCs w:val="24"/>
          <w:lang w:eastAsia="es-ES"/>
        </w:rPr>
        <w:t xml:space="preserve">.  </w:t>
      </w:r>
    </w:p>
    <w:p w:rsidR="00E75781" w:rsidRPr="00937A34" w:rsidRDefault="00E75781" w:rsidP="00884FE9">
      <w:pPr>
        <w:shd w:val="clear" w:color="auto" w:fill="FFFFFF"/>
        <w:spacing w:before="100" w:beforeAutospacing="1" w:after="120" w:line="240" w:lineRule="auto"/>
        <w:jc w:val="both"/>
        <w:rPr>
          <w:rFonts w:eastAsia="Times New Roman" w:cs="Arial"/>
          <w:b/>
          <w:color w:val="000000"/>
          <w:sz w:val="24"/>
          <w:szCs w:val="24"/>
          <w:lang w:eastAsia="es-ES"/>
        </w:rPr>
      </w:pPr>
      <w:r w:rsidRPr="00937A34">
        <w:rPr>
          <w:rFonts w:ascii="Arial" w:eastAsia="Times New Roman" w:hAnsi="Arial" w:cs="Arial"/>
          <w:b/>
          <w:color w:val="000000"/>
          <w:sz w:val="24"/>
          <w:szCs w:val="24"/>
          <w:lang w:eastAsia="es-ES"/>
        </w:rPr>
        <w:t>Visitas</w:t>
      </w:r>
    </w:p>
    <w:p w:rsidR="00884FE9" w:rsidRPr="00937A34" w:rsidRDefault="00884FE9" w:rsidP="00884FE9">
      <w:pPr>
        <w:shd w:val="clear" w:color="auto" w:fill="FFFFFF"/>
        <w:spacing w:before="100" w:beforeAutospacing="1" w:after="120" w:line="240" w:lineRule="auto"/>
        <w:jc w:val="both"/>
        <w:rPr>
          <w:rFonts w:eastAsia="Times New Roman" w:cs="Arial"/>
          <w:color w:val="000000"/>
          <w:sz w:val="24"/>
          <w:szCs w:val="24"/>
          <w:lang w:eastAsia="es-ES"/>
        </w:rPr>
      </w:pPr>
      <w:r w:rsidRPr="00937A34">
        <w:rPr>
          <w:rFonts w:eastAsia="Times New Roman" w:cs="Arial"/>
          <w:color w:val="000000"/>
          <w:sz w:val="24"/>
          <w:szCs w:val="24"/>
          <w:lang w:eastAsia="es-ES"/>
        </w:rPr>
        <w:t xml:space="preserve">Como parte de nuestro Mandato Institucional hemos realizado hasta el mes de septiembre </w:t>
      </w:r>
      <w:r w:rsidR="00E75781" w:rsidRPr="00937A34">
        <w:rPr>
          <w:rFonts w:eastAsia="Times New Roman" w:cs="Arial"/>
          <w:color w:val="000000"/>
          <w:sz w:val="24"/>
          <w:szCs w:val="24"/>
          <w:lang w:eastAsia="es-ES"/>
        </w:rPr>
        <w:t xml:space="preserve">de 2017, </w:t>
      </w:r>
      <w:r w:rsidR="00A30806" w:rsidRPr="00937A34">
        <w:rPr>
          <w:rFonts w:eastAsia="Times New Roman" w:cs="Arial"/>
          <w:color w:val="000000"/>
          <w:sz w:val="24"/>
          <w:szCs w:val="24"/>
          <w:lang w:eastAsia="es-ES"/>
        </w:rPr>
        <w:t>118</w:t>
      </w:r>
      <w:r w:rsidRPr="00937A34">
        <w:rPr>
          <w:rFonts w:eastAsia="Times New Roman" w:cs="Arial"/>
          <w:color w:val="000000"/>
          <w:sz w:val="24"/>
          <w:szCs w:val="24"/>
          <w:lang w:eastAsia="es-ES"/>
        </w:rPr>
        <w:t xml:space="preserve"> visitas de monitoreo entre ellas, Preventivas, Regulares y Ad Hoc.   </w:t>
      </w:r>
    </w:p>
    <w:p w:rsidR="00A30806" w:rsidRPr="00937A34" w:rsidRDefault="00A30806" w:rsidP="00A30806">
      <w:pPr>
        <w:shd w:val="clear" w:color="auto" w:fill="FFFFFF"/>
        <w:spacing w:before="100" w:beforeAutospacing="1" w:after="120" w:line="240" w:lineRule="auto"/>
        <w:jc w:val="center"/>
        <w:rPr>
          <w:rFonts w:eastAsia="Times New Roman" w:cs="Arial"/>
          <w:color w:val="000000"/>
          <w:sz w:val="24"/>
          <w:szCs w:val="24"/>
          <w:lang w:eastAsia="es-ES"/>
        </w:rPr>
      </w:pPr>
      <w:r w:rsidRPr="00937A34">
        <w:rPr>
          <w:noProof/>
          <w:sz w:val="24"/>
          <w:szCs w:val="24"/>
          <w:lang w:eastAsia="es-HN"/>
        </w:rPr>
        <w:drawing>
          <wp:inline distT="0" distB="0" distL="0" distR="0">
            <wp:extent cx="4572000" cy="2743200"/>
            <wp:effectExtent l="0" t="0" r="0" b="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D52C5" w:rsidRPr="00937A34" w:rsidRDefault="00DC6A6E" w:rsidP="002D52C5">
      <w:pPr>
        <w:shd w:val="clear" w:color="auto" w:fill="FFFFFF"/>
        <w:spacing w:before="100" w:beforeAutospacing="1" w:after="120" w:line="240" w:lineRule="auto"/>
        <w:jc w:val="both"/>
        <w:rPr>
          <w:rFonts w:eastAsia="Times New Roman" w:cs="Arial"/>
          <w:color w:val="000000"/>
          <w:sz w:val="24"/>
          <w:szCs w:val="24"/>
          <w:lang w:val="es-MX" w:eastAsia="es-ES"/>
        </w:rPr>
      </w:pPr>
      <w:r w:rsidRPr="00937A34">
        <w:rPr>
          <w:rFonts w:eastAsia="Times New Roman" w:cs="Arial"/>
          <w:color w:val="000000"/>
          <w:sz w:val="24"/>
          <w:szCs w:val="24"/>
          <w:lang w:eastAsia="es-ES"/>
        </w:rPr>
        <w:t xml:space="preserve">Como se puede observar en el siguiente cuadro se han realizado más visitas a la </w:t>
      </w:r>
      <w:r w:rsidRPr="00937A34">
        <w:rPr>
          <w:b/>
          <w:sz w:val="24"/>
          <w:szCs w:val="24"/>
        </w:rPr>
        <w:t>Penitenciaría Nacional Femenina de Adaptación Social</w:t>
      </w:r>
      <w:r w:rsidR="002D52C5" w:rsidRPr="00937A34">
        <w:rPr>
          <w:b/>
          <w:sz w:val="24"/>
          <w:szCs w:val="24"/>
        </w:rPr>
        <w:t xml:space="preserve"> (PNFAS)</w:t>
      </w:r>
      <w:r w:rsidRPr="00937A34">
        <w:rPr>
          <w:b/>
          <w:sz w:val="24"/>
          <w:szCs w:val="24"/>
        </w:rPr>
        <w:t xml:space="preserve"> </w:t>
      </w:r>
      <w:r w:rsidRPr="00937A34">
        <w:rPr>
          <w:sz w:val="24"/>
          <w:szCs w:val="24"/>
        </w:rPr>
        <w:t xml:space="preserve">debido a la vulnerabilidad </w:t>
      </w:r>
      <w:r w:rsidR="00B07C5E" w:rsidRPr="00937A34">
        <w:rPr>
          <w:sz w:val="24"/>
          <w:szCs w:val="24"/>
        </w:rPr>
        <w:t xml:space="preserve">de las mujeres </w:t>
      </w:r>
      <w:r w:rsidRPr="00937A34">
        <w:rPr>
          <w:sz w:val="24"/>
          <w:szCs w:val="24"/>
        </w:rPr>
        <w:t xml:space="preserve">por su condición </w:t>
      </w:r>
      <w:r w:rsidRPr="00937A34">
        <w:rPr>
          <w:rFonts w:eastAsia="Times New Roman" w:cs="Arial"/>
          <w:color w:val="000000"/>
          <w:sz w:val="24"/>
          <w:szCs w:val="24"/>
          <w:lang w:eastAsia="es-ES"/>
        </w:rPr>
        <w:t>de género</w:t>
      </w:r>
      <w:r w:rsidR="00BC4346" w:rsidRPr="00937A34">
        <w:rPr>
          <w:rFonts w:eastAsia="Times New Roman" w:cs="Arial"/>
          <w:color w:val="000000"/>
          <w:sz w:val="24"/>
          <w:szCs w:val="24"/>
          <w:lang w:eastAsia="es-ES"/>
        </w:rPr>
        <w:t xml:space="preserve"> y por encontrarse esta Penitenciaria dentro del Departamento de Francisco Morazán; </w:t>
      </w:r>
      <w:r w:rsidR="002D52C5" w:rsidRPr="00937A34">
        <w:rPr>
          <w:rFonts w:eastAsia="Times New Roman" w:cs="Arial"/>
          <w:color w:val="000000"/>
          <w:sz w:val="24"/>
          <w:szCs w:val="24"/>
          <w:lang w:eastAsia="es-ES"/>
        </w:rPr>
        <w:t xml:space="preserve">Se han recepcionado una serie de quejas y denuncias por parte de las Privadas de Libertad que han sido víctimas de violación </w:t>
      </w:r>
      <w:r w:rsidR="00B07C5E" w:rsidRPr="00937A34">
        <w:rPr>
          <w:rFonts w:eastAsia="Times New Roman" w:cs="Arial"/>
          <w:color w:val="000000"/>
          <w:sz w:val="24"/>
          <w:szCs w:val="24"/>
          <w:lang w:eastAsia="es-ES"/>
        </w:rPr>
        <w:t>de</w:t>
      </w:r>
      <w:r w:rsidR="00BC4346" w:rsidRPr="00937A34">
        <w:rPr>
          <w:rFonts w:eastAsia="Times New Roman" w:cs="Arial"/>
          <w:color w:val="000000"/>
          <w:sz w:val="24"/>
          <w:szCs w:val="24"/>
          <w:lang w:eastAsia="es-ES"/>
        </w:rPr>
        <w:t xml:space="preserve"> Derechos Humanos, por lo </w:t>
      </w:r>
      <w:r w:rsidR="002D52C5" w:rsidRPr="00937A34">
        <w:rPr>
          <w:rFonts w:eastAsia="Times New Roman" w:cs="Arial"/>
          <w:color w:val="000000"/>
          <w:sz w:val="24"/>
          <w:szCs w:val="24"/>
          <w:lang w:eastAsia="es-ES"/>
        </w:rPr>
        <w:t xml:space="preserve">cual el MNP-CONAPREV ha tomado acciones expeditas a través de las visitas Regulares, siendo estas </w:t>
      </w:r>
      <w:r w:rsidR="002D52C5" w:rsidRPr="00937A34">
        <w:rPr>
          <w:rFonts w:eastAsia="Times New Roman" w:cs="Arial"/>
          <w:color w:val="000000"/>
          <w:sz w:val="24"/>
          <w:szCs w:val="24"/>
          <w:lang w:val="es-MX" w:eastAsia="es-ES"/>
        </w:rPr>
        <w:t>visitas repetitivas de supervisión de lugares de detención para la prevención de Tortura, y Tratos Crueles, Inhumanos o Degradantes, cuya periodicidad será determinada por casos concretos dependiendo de la gravedad del problema identificado, en función de la información procedente de diversas fuentes.</w:t>
      </w:r>
    </w:p>
    <w:p w:rsidR="00DC6A6E" w:rsidRPr="00937A34" w:rsidRDefault="00BC4346" w:rsidP="002D52C5">
      <w:pPr>
        <w:shd w:val="clear" w:color="auto" w:fill="FFFFFF"/>
        <w:spacing w:before="100" w:beforeAutospacing="1" w:after="120" w:line="240" w:lineRule="auto"/>
        <w:jc w:val="both"/>
        <w:rPr>
          <w:rFonts w:eastAsia="Times New Roman" w:cs="Arial"/>
          <w:color w:val="000000"/>
          <w:sz w:val="24"/>
          <w:szCs w:val="24"/>
          <w:lang w:val="es-MX" w:eastAsia="es-ES"/>
        </w:rPr>
      </w:pPr>
      <w:r w:rsidRPr="00937A34">
        <w:rPr>
          <w:rFonts w:eastAsia="Times New Roman" w:cs="Arial"/>
          <w:color w:val="000000"/>
          <w:sz w:val="24"/>
          <w:szCs w:val="24"/>
          <w:lang w:val="es-MX" w:eastAsia="es-ES"/>
        </w:rPr>
        <w:t xml:space="preserve">Con la creación y entrada en funcionamiento de los Centros Penitenciarios de Ilama y Morocelí, este Mecanismo ha recibido numerosas denuncias por las restricciones </w:t>
      </w:r>
      <w:r w:rsidR="005F6819" w:rsidRPr="00937A34">
        <w:rPr>
          <w:rFonts w:eastAsia="Times New Roman" w:cs="Arial"/>
          <w:color w:val="000000"/>
          <w:sz w:val="24"/>
          <w:szCs w:val="24"/>
          <w:lang w:val="es-MX" w:eastAsia="es-ES"/>
        </w:rPr>
        <w:t xml:space="preserve">violatorias a los Derechos Humanos </w:t>
      </w:r>
      <w:r w:rsidRPr="00937A34">
        <w:rPr>
          <w:rFonts w:eastAsia="Times New Roman" w:cs="Arial"/>
          <w:color w:val="000000"/>
          <w:sz w:val="24"/>
          <w:szCs w:val="24"/>
          <w:lang w:val="es-MX" w:eastAsia="es-ES"/>
        </w:rPr>
        <w:t>impuestas</w:t>
      </w:r>
      <w:r w:rsidR="005F6819" w:rsidRPr="00937A34">
        <w:rPr>
          <w:rFonts w:eastAsia="Times New Roman" w:cs="Arial"/>
          <w:color w:val="000000"/>
          <w:sz w:val="24"/>
          <w:szCs w:val="24"/>
          <w:lang w:val="es-MX" w:eastAsia="es-ES"/>
        </w:rPr>
        <w:t xml:space="preserve"> en estos Centros Penales como ser violación a la Comunicación, alimentación y salud, razón por la cual las Autoridades del MNP-CONAPREV han determinado hacer visitas de monitoreo con mayor frecuencia a estos Centros.</w:t>
      </w:r>
    </w:p>
    <w:p w:rsidR="00884FE9" w:rsidRPr="00937A34" w:rsidRDefault="00DC6A6E" w:rsidP="00DC6A6E">
      <w:pPr>
        <w:shd w:val="clear" w:color="auto" w:fill="FFFFFF"/>
        <w:spacing w:before="100" w:beforeAutospacing="1" w:after="120" w:line="240" w:lineRule="auto"/>
        <w:rPr>
          <w:rFonts w:eastAsia="Times New Roman" w:cs="Arial"/>
          <w:b/>
          <w:color w:val="000000"/>
          <w:sz w:val="24"/>
          <w:szCs w:val="24"/>
          <w:lang w:eastAsia="es-ES"/>
        </w:rPr>
      </w:pPr>
      <w:r w:rsidRPr="00937A34">
        <w:rPr>
          <w:rFonts w:eastAsia="Times New Roman" w:cs="Arial"/>
          <w:color w:val="000000"/>
          <w:sz w:val="24"/>
          <w:szCs w:val="24"/>
          <w:lang w:eastAsia="es-ES"/>
        </w:rPr>
        <w:t xml:space="preserve"> </w:t>
      </w:r>
      <w:r w:rsidR="00884FE9" w:rsidRPr="00937A34">
        <w:rPr>
          <w:rFonts w:eastAsia="Times New Roman" w:cs="Arial"/>
          <w:color w:val="000000"/>
          <w:sz w:val="24"/>
          <w:szCs w:val="24"/>
          <w:lang w:eastAsia="es-ES"/>
        </w:rPr>
        <w:t xml:space="preserve">El número de visitas que se han realizado están distribuidas de la siguiente Manera:           </w:t>
      </w:r>
      <w:r w:rsidR="00884FE9" w:rsidRPr="00937A34">
        <w:rPr>
          <w:rFonts w:eastAsia="Times New Roman" w:cs="Arial"/>
          <w:color w:val="000000"/>
          <w:sz w:val="24"/>
          <w:szCs w:val="24"/>
          <w:lang w:eastAsia="es-ES"/>
        </w:rPr>
        <w:tab/>
      </w:r>
      <w:r w:rsidR="00884FE9" w:rsidRPr="00937A34">
        <w:rPr>
          <w:rFonts w:eastAsia="Times New Roman" w:cs="Arial"/>
          <w:color w:val="000000"/>
          <w:sz w:val="24"/>
          <w:szCs w:val="24"/>
          <w:lang w:eastAsia="es-ES"/>
        </w:rPr>
        <w:tab/>
      </w:r>
      <w:r w:rsidR="006459D8" w:rsidRPr="00937A34">
        <w:rPr>
          <w:rFonts w:eastAsia="Times New Roman" w:cs="Arial"/>
          <w:color w:val="000000"/>
          <w:sz w:val="24"/>
          <w:szCs w:val="24"/>
          <w:lang w:eastAsia="es-ES"/>
        </w:rPr>
        <w:tab/>
      </w:r>
      <w:r w:rsidR="00884FE9" w:rsidRPr="00937A34">
        <w:rPr>
          <w:rFonts w:eastAsia="Times New Roman" w:cs="Arial"/>
          <w:color w:val="000000"/>
          <w:sz w:val="24"/>
          <w:szCs w:val="24"/>
          <w:lang w:eastAsia="es-ES"/>
        </w:rPr>
        <w:t xml:space="preserve"> </w:t>
      </w:r>
    </w:p>
    <w:tbl>
      <w:tblPr>
        <w:tblStyle w:val="Tabladecuadrcula4-nfasis2"/>
        <w:tblW w:w="0" w:type="auto"/>
        <w:tblLook w:val="04A0" w:firstRow="1" w:lastRow="0" w:firstColumn="1" w:lastColumn="0" w:noHBand="0" w:noVBand="1"/>
      </w:tblPr>
      <w:tblGrid>
        <w:gridCol w:w="6091"/>
        <w:gridCol w:w="4243"/>
      </w:tblGrid>
      <w:tr w:rsidR="006459D8" w:rsidRPr="00937A34" w:rsidTr="00871817">
        <w:trPr>
          <w:cnfStyle w:val="100000000000" w:firstRow="1" w:lastRow="0" w:firstColumn="0" w:lastColumn="0" w:oddVBand="0" w:evenVBand="0" w:oddHBand="0"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6459D8">
            <w:pPr>
              <w:spacing w:before="100" w:beforeAutospacing="1" w:after="120"/>
              <w:jc w:val="center"/>
              <w:rPr>
                <w:rFonts w:eastAsia="Times New Roman" w:cs="Arial"/>
                <w:color w:val="000000"/>
                <w:sz w:val="24"/>
                <w:szCs w:val="24"/>
                <w:lang w:eastAsia="es-ES"/>
              </w:rPr>
            </w:pPr>
            <w:r w:rsidRPr="00937A34">
              <w:rPr>
                <w:rFonts w:eastAsia="Times New Roman" w:cs="Arial"/>
                <w:color w:val="000000"/>
                <w:sz w:val="24"/>
                <w:szCs w:val="24"/>
                <w:lang w:eastAsia="es-ES"/>
              </w:rPr>
              <w:lastRenderedPageBreak/>
              <w:t>Nombre del Centro</w:t>
            </w:r>
          </w:p>
        </w:tc>
        <w:tc>
          <w:tcPr>
            <w:tcW w:w="4243" w:type="dxa"/>
          </w:tcPr>
          <w:p w:rsidR="006459D8" w:rsidRPr="00937A34" w:rsidRDefault="006459D8" w:rsidP="006459D8">
            <w:pPr>
              <w:spacing w:before="100" w:beforeAutospacing="1" w:after="12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Número de Visitas</w:t>
            </w:r>
          </w:p>
        </w:tc>
      </w:tr>
      <w:tr w:rsidR="006459D8" w:rsidRPr="00937A34" w:rsidTr="00871817">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DC6A6E" w:rsidP="00DC6A6E">
            <w:pPr>
              <w:rPr>
                <w:sz w:val="24"/>
                <w:szCs w:val="24"/>
              </w:rPr>
            </w:pPr>
            <w:r w:rsidRPr="00937A34">
              <w:rPr>
                <w:sz w:val="24"/>
                <w:szCs w:val="24"/>
              </w:rPr>
              <w:t>Penitenciaría Nacional Femenina de Adaptación Social (PNFAS)</w:t>
            </w:r>
          </w:p>
        </w:tc>
        <w:tc>
          <w:tcPr>
            <w:tcW w:w="4243" w:type="dxa"/>
          </w:tcPr>
          <w:p w:rsidR="006459D8" w:rsidRPr="00937A34" w:rsidRDefault="006459D8" w:rsidP="006459D8">
            <w:pPr>
              <w:spacing w:before="100" w:beforeAutospacing="1" w:after="12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15</w:t>
            </w:r>
          </w:p>
        </w:tc>
      </w:tr>
      <w:tr w:rsidR="006459D8" w:rsidRPr="00937A34" w:rsidTr="00871817">
        <w:trPr>
          <w:trHeight w:val="341"/>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DC6A6E" w:rsidP="00DC6A6E">
            <w:pPr>
              <w:rPr>
                <w:sz w:val="24"/>
                <w:szCs w:val="24"/>
              </w:rPr>
            </w:pPr>
            <w:r w:rsidRPr="00937A34">
              <w:rPr>
                <w:sz w:val="24"/>
                <w:szCs w:val="24"/>
              </w:rPr>
              <w:t>Penitenciaria Nacional Marco Aurelio Soto (Tamara) FM</w:t>
            </w:r>
          </w:p>
        </w:tc>
        <w:tc>
          <w:tcPr>
            <w:tcW w:w="4243" w:type="dxa"/>
          </w:tcPr>
          <w:p w:rsidR="006459D8" w:rsidRPr="00937A34" w:rsidRDefault="006459D8" w:rsidP="006459D8">
            <w:pPr>
              <w:spacing w:before="100" w:beforeAutospacing="1" w:after="12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11</w:t>
            </w:r>
          </w:p>
        </w:tc>
      </w:tr>
      <w:tr w:rsidR="006459D8" w:rsidRPr="00937A34" w:rsidTr="00871817">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E75781">
            <w:pPr>
              <w:rPr>
                <w:sz w:val="24"/>
                <w:szCs w:val="24"/>
              </w:rPr>
            </w:pPr>
            <w:r w:rsidRPr="00937A34">
              <w:rPr>
                <w:sz w:val="24"/>
                <w:szCs w:val="24"/>
              </w:rPr>
              <w:t>Centro Penal de Ilama Santa Bárbara “</w:t>
            </w:r>
            <w:r w:rsidR="00DC6A6E" w:rsidRPr="00937A34">
              <w:rPr>
                <w:sz w:val="24"/>
                <w:szCs w:val="24"/>
              </w:rPr>
              <w:t xml:space="preserve">El </w:t>
            </w:r>
            <w:r w:rsidRPr="00937A34">
              <w:rPr>
                <w:sz w:val="24"/>
                <w:szCs w:val="24"/>
              </w:rPr>
              <w:t>Pozo</w:t>
            </w:r>
            <w:r w:rsidR="00DC6A6E" w:rsidRPr="00937A34">
              <w:rPr>
                <w:sz w:val="24"/>
                <w:szCs w:val="24"/>
              </w:rPr>
              <w:t>”</w:t>
            </w:r>
            <w:r w:rsidRPr="00937A34">
              <w:rPr>
                <w:sz w:val="24"/>
                <w:szCs w:val="24"/>
              </w:rPr>
              <w:t xml:space="preserve">                   </w:t>
            </w:r>
          </w:p>
        </w:tc>
        <w:tc>
          <w:tcPr>
            <w:tcW w:w="4243" w:type="dxa"/>
          </w:tcPr>
          <w:p w:rsidR="006459D8" w:rsidRPr="00937A34" w:rsidRDefault="006459D8" w:rsidP="006459D8">
            <w:pPr>
              <w:spacing w:before="100" w:beforeAutospacing="1" w:after="12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08</w:t>
            </w:r>
          </w:p>
        </w:tc>
      </w:tr>
      <w:tr w:rsidR="006459D8" w:rsidRPr="00937A34" w:rsidTr="00871817">
        <w:trPr>
          <w:trHeight w:val="357"/>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E75781">
            <w:pPr>
              <w:rPr>
                <w:sz w:val="24"/>
                <w:szCs w:val="24"/>
              </w:rPr>
            </w:pPr>
            <w:r w:rsidRPr="00937A34">
              <w:rPr>
                <w:sz w:val="24"/>
                <w:szCs w:val="24"/>
              </w:rPr>
              <w:t xml:space="preserve">Centro Penal de San Pedro Sula​                                                     </w:t>
            </w:r>
          </w:p>
        </w:tc>
        <w:tc>
          <w:tcPr>
            <w:tcW w:w="4243" w:type="dxa"/>
          </w:tcPr>
          <w:p w:rsidR="006459D8" w:rsidRPr="00937A34" w:rsidRDefault="006459D8" w:rsidP="006459D8">
            <w:pPr>
              <w:spacing w:before="100" w:beforeAutospacing="1" w:after="12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06</w:t>
            </w:r>
          </w:p>
        </w:tc>
      </w:tr>
      <w:tr w:rsidR="006459D8" w:rsidRPr="00937A34" w:rsidTr="00871817">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E75781">
            <w:pPr>
              <w:rPr>
                <w:sz w:val="24"/>
                <w:szCs w:val="24"/>
              </w:rPr>
            </w:pPr>
            <w:r w:rsidRPr="00937A34">
              <w:rPr>
                <w:sz w:val="24"/>
                <w:szCs w:val="24"/>
              </w:rPr>
              <w:t xml:space="preserve">Centro Penal de Morocelí “Tolva”                                        </w:t>
            </w:r>
          </w:p>
        </w:tc>
        <w:tc>
          <w:tcPr>
            <w:tcW w:w="4243" w:type="dxa"/>
          </w:tcPr>
          <w:p w:rsidR="006459D8" w:rsidRPr="00937A34" w:rsidRDefault="006459D8" w:rsidP="006459D8">
            <w:pPr>
              <w:spacing w:before="100" w:beforeAutospacing="1" w:after="12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06</w:t>
            </w:r>
          </w:p>
        </w:tc>
      </w:tr>
      <w:tr w:rsidR="006459D8" w:rsidRPr="00937A34" w:rsidTr="00871817">
        <w:trPr>
          <w:trHeight w:val="357"/>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E75781">
            <w:pPr>
              <w:rPr>
                <w:sz w:val="24"/>
                <w:szCs w:val="24"/>
              </w:rPr>
            </w:pPr>
            <w:r w:rsidRPr="00937A34">
              <w:rPr>
                <w:sz w:val="24"/>
                <w:szCs w:val="24"/>
              </w:rPr>
              <w:t xml:space="preserve">Penitenciaría Nacional de Danlí​                  </w:t>
            </w:r>
          </w:p>
        </w:tc>
        <w:tc>
          <w:tcPr>
            <w:tcW w:w="4243" w:type="dxa"/>
          </w:tcPr>
          <w:p w:rsidR="006459D8" w:rsidRPr="00937A34" w:rsidRDefault="006459D8" w:rsidP="006459D8">
            <w:pPr>
              <w:spacing w:before="100" w:beforeAutospacing="1" w:after="12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5</w:t>
            </w:r>
          </w:p>
        </w:tc>
      </w:tr>
      <w:tr w:rsidR="006459D8" w:rsidRPr="00937A34" w:rsidTr="00871817">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E75781">
            <w:pPr>
              <w:rPr>
                <w:sz w:val="24"/>
                <w:szCs w:val="24"/>
              </w:rPr>
            </w:pPr>
            <w:r w:rsidRPr="00937A34">
              <w:rPr>
                <w:sz w:val="24"/>
                <w:szCs w:val="24"/>
              </w:rPr>
              <w:t xml:space="preserve">Centro Penal de Márcala​                           </w:t>
            </w:r>
          </w:p>
        </w:tc>
        <w:tc>
          <w:tcPr>
            <w:tcW w:w="4243" w:type="dxa"/>
          </w:tcPr>
          <w:p w:rsidR="006459D8" w:rsidRPr="00937A34" w:rsidRDefault="006459D8" w:rsidP="006459D8">
            <w:pPr>
              <w:spacing w:before="100" w:beforeAutospacing="1" w:after="12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5</w:t>
            </w:r>
          </w:p>
        </w:tc>
      </w:tr>
      <w:tr w:rsidR="006459D8" w:rsidRPr="00937A34" w:rsidTr="00871817">
        <w:trPr>
          <w:trHeight w:val="341"/>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E75781">
            <w:pPr>
              <w:rPr>
                <w:sz w:val="24"/>
                <w:szCs w:val="24"/>
              </w:rPr>
            </w:pPr>
            <w:r w:rsidRPr="00937A34">
              <w:rPr>
                <w:sz w:val="24"/>
                <w:szCs w:val="24"/>
              </w:rPr>
              <w:t xml:space="preserve">Centro Penal El Progreso          </w:t>
            </w:r>
          </w:p>
        </w:tc>
        <w:tc>
          <w:tcPr>
            <w:tcW w:w="4243" w:type="dxa"/>
          </w:tcPr>
          <w:p w:rsidR="006459D8" w:rsidRPr="00937A34" w:rsidRDefault="006459D8" w:rsidP="006459D8">
            <w:pPr>
              <w:spacing w:before="100" w:beforeAutospacing="1" w:after="12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3</w:t>
            </w:r>
          </w:p>
        </w:tc>
      </w:tr>
      <w:tr w:rsidR="006459D8" w:rsidRPr="00937A34" w:rsidTr="00871817">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E75781">
            <w:pPr>
              <w:rPr>
                <w:sz w:val="24"/>
                <w:szCs w:val="24"/>
              </w:rPr>
            </w:pPr>
            <w:r w:rsidRPr="00937A34">
              <w:rPr>
                <w:sz w:val="24"/>
                <w:szCs w:val="24"/>
              </w:rPr>
              <w:t xml:space="preserve">Centro Penal de Juticalpa Olancho </w:t>
            </w:r>
          </w:p>
        </w:tc>
        <w:tc>
          <w:tcPr>
            <w:tcW w:w="4243" w:type="dxa"/>
          </w:tcPr>
          <w:p w:rsidR="006459D8" w:rsidRPr="00937A34" w:rsidRDefault="006459D8" w:rsidP="006459D8">
            <w:pPr>
              <w:spacing w:before="100" w:beforeAutospacing="1" w:after="12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3</w:t>
            </w:r>
          </w:p>
        </w:tc>
      </w:tr>
      <w:tr w:rsidR="006459D8" w:rsidRPr="00937A34" w:rsidTr="00871817">
        <w:trPr>
          <w:trHeight w:val="357"/>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E75781">
            <w:pPr>
              <w:rPr>
                <w:sz w:val="24"/>
                <w:szCs w:val="24"/>
              </w:rPr>
            </w:pPr>
            <w:r w:rsidRPr="00937A34">
              <w:rPr>
                <w:sz w:val="24"/>
                <w:szCs w:val="24"/>
              </w:rPr>
              <w:t xml:space="preserve">Centro Penal de Santa Rosa de Copán​ </w:t>
            </w:r>
          </w:p>
        </w:tc>
        <w:tc>
          <w:tcPr>
            <w:tcW w:w="4243" w:type="dxa"/>
          </w:tcPr>
          <w:p w:rsidR="006459D8" w:rsidRPr="00937A34" w:rsidRDefault="006459D8" w:rsidP="006459D8">
            <w:pPr>
              <w:spacing w:before="100" w:beforeAutospacing="1" w:after="12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2</w:t>
            </w:r>
          </w:p>
        </w:tc>
      </w:tr>
      <w:tr w:rsidR="006459D8" w:rsidRPr="00937A34" w:rsidTr="00871817">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E75781">
            <w:pPr>
              <w:rPr>
                <w:sz w:val="24"/>
                <w:szCs w:val="24"/>
              </w:rPr>
            </w:pPr>
            <w:r w:rsidRPr="00937A34">
              <w:rPr>
                <w:sz w:val="24"/>
                <w:szCs w:val="24"/>
              </w:rPr>
              <w:t xml:space="preserve">Centro Penal de Ocotepeque       </w:t>
            </w:r>
          </w:p>
        </w:tc>
        <w:tc>
          <w:tcPr>
            <w:tcW w:w="4243" w:type="dxa"/>
          </w:tcPr>
          <w:p w:rsidR="006459D8" w:rsidRPr="00937A34" w:rsidRDefault="006459D8" w:rsidP="006459D8">
            <w:pPr>
              <w:spacing w:before="100" w:beforeAutospacing="1" w:after="12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2</w:t>
            </w:r>
          </w:p>
        </w:tc>
      </w:tr>
      <w:tr w:rsidR="006459D8" w:rsidRPr="00937A34" w:rsidTr="00871817">
        <w:trPr>
          <w:trHeight w:val="357"/>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E75781">
            <w:pPr>
              <w:rPr>
                <w:sz w:val="24"/>
                <w:szCs w:val="24"/>
              </w:rPr>
            </w:pPr>
            <w:r w:rsidRPr="00937A34">
              <w:rPr>
                <w:sz w:val="24"/>
                <w:szCs w:val="24"/>
              </w:rPr>
              <w:t xml:space="preserve">Centro Penal de Nacaome                          </w:t>
            </w:r>
          </w:p>
        </w:tc>
        <w:tc>
          <w:tcPr>
            <w:tcW w:w="4243" w:type="dxa"/>
          </w:tcPr>
          <w:p w:rsidR="006459D8" w:rsidRPr="00937A34" w:rsidRDefault="006459D8" w:rsidP="006459D8">
            <w:pPr>
              <w:spacing w:before="100" w:beforeAutospacing="1" w:after="12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2</w:t>
            </w:r>
          </w:p>
        </w:tc>
      </w:tr>
      <w:tr w:rsidR="006459D8" w:rsidRPr="00937A34" w:rsidTr="00871817">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E75781">
            <w:pPr>
              <w:rPr>
                <w:sz w:val="24"/>
                <w:szCs w:val="24"/>
              </w:rPr>
            </w:pPr>
            <w:r w:rsidRPr="00937A34">
              <w:rPr>
                <w:sz w:val="24"/>
                <w:szCs w:val="24"/>
              </w:rPr>
              <w:t xml:space="preserve">Centro Penal de La Paz​                              </w:t>
            </w:r>
          </w:p>
        </w:tc>
        <w:tc>
          <w:tcPr>
            <w:tcW w:w="4243" w:type="dxa"/>
          </w:tcPr>
          <w:p w:rsidR="006459D8" w:rsidRPr="00937A34" w:rsidRDefault="006459D8" w:rsidP="006459D8">
            <w:pPr>
              <w:spacing w:before="100" w:beforeAutospacing="1" w:after="12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2</w:t>
            </w:r>
          </w:p>
        </w:tc>
      </w:tr>
      <w:tr w:rsidR="006459D8" w:rsidRPr="00937A34" w:rsidTr="00871817">
        <w:trPr>
          <w:trHeight w:val="357"/>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E75781">
            <w:pPr>
              <w:rPr>
                <w:sz w:val="24"/>
                <w:szCs w:val="24"/>
              </w:rPr>
            </w:pPr>
            <w:r w:rsidRPr="00937A34">
              <w:rPr>
                <w:sz w:val="24"/>
                <w:szCs w:val="24"/>
              </w:rPr>
              <w:t xml:space="preserve">Centro Penal de Choluteca                        </w:t>
            </w:r>
          </w:p>
        </w:tc>
        <w:tc>
          <w:tcPr>
            <w:tcW w:w="4243" w:type="dxa"/>
          </w:tcPr>
          <w:p w:rsidR="006459D8" w:rsidRPr="00937A34" w:rsidRDefault="006459D8" w:rsidP="006459D8">
            <w:pPr>
              <w:spacing w:before="100" w:beforeAutospacing="1" w:after="12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2</w:t>
            </w:r>
          </w:p>
        </w:tc>
      </w:tr>
      <w:tr w:rsidR="006459D8" w:rsidRPr="00937A34" w:rsidTr="00871817">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E75781">
            <w:pPr>
              <w:rPr>
                <w:sz w:val="24"/>
                <w:szCs w:val="24"/>
              </w:rPr>
            </w:pPr>
            <w:r w:rsidRPr="00937A34">
              <w:rPr>
                <w:sz w:val="24"/>
                <w:szCs w:val="24"/>
              </w:rPr>
              <w:t xml:space="preserve">Centro Penal Barrio Ingles, La Ceiba​  </w:t>
            </w:r>
          </w:p>
        </w:tc>
        <w:tc>
          <w:tcPr>
            <w:tcW w:w="4243" w:type="dxa"/>
          </w:tcPr>
          <w:p w:rsidR="006459D8" w:rsidRPr="00937A34" w:rsidRDefault="006459D8" w:rsidP="006459D8">
            <w:pPr>
              <w:spacing w:before="100" w:beforeAutospacing="1" w:after="12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2</w:t>
            </w:r>
          </w:p>
        </w:tc>
      </w:tr>
      <w:tr w:rsidR="006459D8" w:rsidRPr="00937A34" w:rsidTr="00871817">
        <w:trPr>
          <w:trHeight w:val="357"/>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E75781">
            <w:pPr>
              <w:rPr>
                <w:sz w:val="24"/>
                <w:szCs w:val="24"/>
              </w:rPr>
            </w:pPr>
            <w:r w:rsidRPr="00937A34">
              <w:rPr>
                <w:sz w:val="24"/>
                <w:szCs w:val="24"/>
              </w:rPr>
              <w:t xml:space="preserve">Centro Penal  Yoro, Yoro​                     </w:t>
            </w:r>
          </w:p>
        </w:tc>
        <w:tc>
          <w:tcPr>
            <w:tcW w:w="4243" w:type="dxa"/>
          </w:tcPr>
          <w:p w:rsidR="006459D8" w:rsidRPr="00937A34" w:rsidRDefault="006459D8" w:rsidP="006459D8">
            <w:pPr>
              <w:spacing w:before="100" w:beforeAutospacing="1" w:after="12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2</w:t>
            </w:r>
          </w:p>
        </w:tc>
      </w:tr>
      <w:tr w:rsidR="006459D8" w:rsidRPr="00937A34" w:rsidTr="00871817">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E75781">
            <w:pPr>
              <w:rPr>
                <w:sz w:val="24"/>
                <w:szCs w:val="24"/>
              </w:rPr>
            </w:pPr>
            <w:r w:rsidRPr="00937A34">
              <w:rPr>
                <w:sz w:val="24"/>
                <w:szCs w:val="24"/>
              </w:rPr>
              <w:t xml:space="preserve">Olanchito Yoro                             </w:t>
            </w:r>
          </w:p>
        </w:tc>
        <w:tc>
          <w:tcPr>
            <w:tcW w:w="4243" w:type="dxa"/>
          </w:tcPr>
          <w:p w:rsidR="006459D8" w:rsidRPr="00937A34" w:rsidRDefault="006459D8" w:rsidP="006459D8">
            <w:pPr>
              <w:spacing w:before="100" w:beforeAutospacing="1" w:after="12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1</w:t>
            </w:r>
          </w:p>
        </w:tc>
      </w:tr>
      <w:tr w:rsidR="006459D8" w:rsidRPr="00937A34" w:rsidTr="00871817">
        <w:trPr>
          <w:trHeight w:val="357"/>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E75781">
            <w:pPr>
              <w:rPr>
                <w:sz w:val="24"/>
                <w:szCs w:val="24"/>
              </w:rPr>
            </w:pPr>
            <w:r w:rsidRPr="00937A34">
              <w:rPr>
                <w:sz w:val="24"/>
                <w:szCs w:val="24"/>
              </w:rPr>
              <w:t xml:space="preserve">Centro Penal del Porvenir  Atlántida       </w:t>
            </w:r>
          </w:p>
        </w:tc>
        <w:tc>
          <w:tcPr>
            <w:tcW w:w="4243" w:type="dxa"/>
          </w:tcPr>
          <w:p w:rsidR="006459D8" w:rsidRPr="00937A34" w:rsidRDefault="006459D8" w:rsidP="006459D8">
            <w:pPr>
              <w:spacing w:before="100" w:beforeAutospacing="1" w:after="12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1</w:t>
            </w:r>
          </w:p>
        </w:tc>
      </w:tr>
      <w:tr w:rsidR="006459D8" w:rsidRPr="00937A34" w:rsidTr="00871817">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E75781">
            <w:pPr>
              <w:rPr>
                <w:sz w:val="24"/>
                <w:szCs w:val="24"/>
              </w:rPr>
            </w:pPr>
            <w:r w:rsidRPr="00937A34">
              <w:rPr>
                <w:sz w:val="24"/>
                <w:szCs w:val="24"/>
              </w:rPr>
              <w:t xml:space="preserve">Centro Penal del Porvenir    FM                  </w:t>
            </w:r>
          </w:p>
        </w:tc>
        <w:tc>
          <w:tcPr>
            <w:tcW w:w="4243" w:type="dxa"/>
          </w:tcPr>
          <w:p w:rsidR="006459D8" w:rsidRPr="00937A34" w:rsidRDefault="006459D8" w:rsidP="006459D8">
            <w:pPr>
              <w:spacing w:before="100" w:beforeAutospacing="1" w:after="12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1</w:t>
            </w:r>
          </w:p>
        </w:tc>
      </w:tr>
      <w:tr w:rsidR="006459D8" w:rsidRPr="00937A34" w:rsidTr="00871817">
        <w:trPr>
          <w:trHeight w:val="357"/>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E75781">
            <w:pPr>
              <w:rPr>
                <w:sz w:val="24"/>
                <w:szCs w:val="24"/>
              </w:rPr>
            </w:pPr>
            <w:r w:rsidRPr="00937A34">
              <w:rPr>
                <w:sz w:val="24"/>
                <w:szCs w:val="24"/>
              </w:rPr>
              <w:t xml:space="preserve">Centro Penal de Trujillo Colon                                </w:t>
            </w:r>
          </w:p>
        </w:tc>
        <w:tc>
          <w:tcPr>
            <w:tcW w:w="4243" w:type="dxa"/>
          </w:tcPr>
          <w:p w:rsidR="006459D8" w:rsidRPr="00937A34" w:rsidRDefault="006459D8" w:rsidP="006459D8">
            <w:pPr>
              <w:spacing w:before="100" w:beforeAutospacing="1" w:after="12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1</w:t>
            </w:r>
          </w:p>
        </w:tc>
      </w:tr>
      <w:tr w:rsidR="006459D8" w:rsidRPr="00937A34" w:rsidTr="00871817">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E75781">
            <w:pPr>
              <w:rPr>
                <w:sz w:val="24"/>
                <w:szCs w:val="24"/>
              </w:rPr>
            </w:pPr>
            <w:r w:rsidRPr="00937A34">
              <w:rPr>
                <w:sz w:val="24"/>
                <w:szCs w:val="24"/>
              </w:rPr>
              <w:t xml:space="preserve">Centro penal de Tela Atlántida      </w:t>
            </w:r>
          </w:p>
        </w:tc>
        <w:tc>
          <w:tcPr>
            <w:tcW w:w="4243" w:type="dxa"/>
          </w:tcPr>
          <w:p w:rsidR="006459D8" w:rsidRPr="00937A34" w:rsidRDefault="006459D8" w:rsidP="006459D8">
            <w:pPr>
              <w:spacing w:before="100" w:beforeAutospacing="1" w:after="12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1</w:t>
            </w:r>
          </w:p>
        </w:tc>
      </w:tr>
      <w:tr w:rsidR="006459D8" w:rsidRPr="00937A34" w:rsidTr="00871817">
        <w:trPr>
          <w:trHeight w:val="341"/>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E75781">
            <w:pPr>
              <w:rPr>
                <w:sz w:val="24"/>
                <w:szCs w:val="24"/>
              </w:rPr>
            </w:pPr>
            <w:r w:rsidRPr="00937A34">
              <w:rPr>
                <w:sz w:val="24"/>
                <w:szCs w:val="24"/>
              </w:rPr>
              <w:t xml:space="preserve">Centro Penal de Santa Bárbara​                </w:t>
            </w:r>
          </w:p>
        </w:tc>
        <w:tc>
          <w:tcPr>
            <w:tcW w:w="4243" w:type="dxa"/>
          </w:tcPr>
          <w:p w:rsidR="006459D8" w:rsidRPr="00937A34" w:rsidRDefault="006459D8" w:rsidP="006459D8">
            <w:pPr>
              <w:spacing w:before="100" w:beforeAutospacing="1" w:after="12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1</w:t>
            </w:r>
          </w:p>
        </w:tc>
      </w:tr>
      <w:tr w:rsidR="006459D8" w:rsidRPr="00937A34" w:rsidTr="00871817">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E75781">
            <w:pPr>
              <w:rPr>
                <w:sz w:val="24"/>
                <w:szCs w:val="24"/>
              </w:rPr>
            </w:pPr>
            <w:r w:rsidRPr="00937A34">
              <w:rPr>
                <w:sz w:val="24"/>
                <w:szCs w:val="24"/>
              </w:rPr>
              <w:t xml:space="preserve">Centro Penal de Puerto Cortés​ </w:t>
            </w:r>
          </w:p>
        </w:tc>
        <w:tc>
          <w:tcPr>
            <w:tcW w:w="4243" w:type="dxa"/>
          </w:tcPr>
          <w:p w:rsidR="006459D8" w:rsidRPr="00937A34" w:rsidRDefault="006459D8" w:rsidP="006459D8">
            <w:pPr>
              <w:spacing w:before="100" w:beforeAutospacing="1" w:after="12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1</w:t>
            </w:r>
          </w:p>
        </w:tc>
      </w:tr>
      <w:tr w:rsidR="006459D8" w:rsidRPr="00937A34" w:rsidTr="00871817">
        <w:trPr>
          <w:trHeight w:val="357"/>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E75781">
            <w:pPr>
              <w:rPr>
                <w:sz w:val="24"/>
                <w:szCs w:val="24"/>
              </w:rPr>
            </w:pPr>
            <w:r w:rsidRPr="00937A34">
              <w:rPr>
                <w:sz w:val="24"/>
                <w:szCs w:val="24"/>
              </w:rPr>
              <w:t xml:space="preserve">Centro penal de Gracias Lempira                                         </w:t>
            </w:r>
          </w:p>
        </w:tc>
        <w:tc>
          <w:tcPr>
            <w:tcW w:w="4243" w:type="dxa"/>
          </w:tcPr>
          <w:p w:rsidR="006459D8" w:rsidRPr="00937A34" w:rsidRDefault="006459D8" w:rsidP="006459D8">
            <w:pPr>
              <w:spacing w:before="100" w:beforeAutospacing="1" w:after="12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1</w:t>
            </w:r>
          </w:p>
        </w:tc>
      </w:tr>
      <w:tr w:rsidR="006459D8" w:rsidRPr="00937A34" w:rsidTr="00871817">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6091" w:type="dxa"/>
          </w:tcPr>
          <w:p w:rsidR="006459D8" w:rsidRPr="00937A34" w:rsidRDefault="006459D8" w:rsidP="00E75781">
            <w:pPr>
              <w:rPr>
                <w:sz w:val="24"/>
                <w:szCs w:val="24"/>
              </w:rPr>
            </w:pPr>
            <w:r w:rsidRPr="00937A34">
              <w:rPr>
                <w:sz w:val="24"/>
                <w:szCs w:val="24"/>
              </w:rPr>
              <w:t>Centro Penal de Comayagua</w:t>
            </w:r>
          </w:p>
        </w:tc>
        <w:tc>
          <w:tcPr>
            <w:tcW w:w="4243" w:type="dxa"/>
          </w:tcPr>
          <w:p w:rsidR="006459D8" w:rsidRPr="00937A34" w:rsidRDefault="006459D8" w:rsidP="006459D8">
            <w:pPr>
              <w:spacing w:before="100" w:beforeAutospacing="1" w:after="12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1</w:t>
            </w:r>
          </w:p>
        </w:tc>
      </w:tr>
      <w:tr w:rsidR="002D52C5" w:rsidRPr="00937A34" w:rsidTr="00871817">
        <w:trPr>
          <w:trHeight w:val="357"/>
        </w:trPr>
        <w:tc>
          <w:tcPr>
            <w:cnfStyle w:val="001000000000" w:firstRow="0" w:lastRow="0" w:firstColumn="1" w:lastColumn="0" w:oddVBand="0" w:evenVBand="0" w:oddHBand="0" w:evenHBand="0" w:firstRowFirstColumn="0" w:firstRowLastColumn="0" w:lastRowFirstColumn="0" w:lastRowLastColumn="0"/>
            <w:tcW w:w="6091" w:type="dxa"/>
          </w:tcPr>
          <w:p w:rsidR="002D52C5" w:rsidRPr="00937A34" w:rsidRDefault="002D52C5" w:rsidP="002D52C5">
            <w:pPr>
              <w:jc w:val="right"/>
              <w:rPr>
                <w:sz w:val="24"/>
                <w:szCs w:val="24"/>
              </w:rPr>
            </w:pPr>
            <w:r w:rsidRPr="00937A34">
              <w:rPr>
                <w:sz w:val="24"/>
                <w:szCs w:val="24"/>
              </w:rPr>
              <w:t>TOTAL</w:t>
            </w:r>
          </w:p>
        </w:tc>
        <w:tc>
          <w:tcPr>
            <w:tcW w:w="4243" w:type="dxa"/>
          </w:tcPr>
          <w:p w:rsidR="002D52C5" w:rsidRPr="00937A34" w:rsidRDefault="002D52C5" w:rsidP="006459D8">
            <w:pPr>
              <w:spacing w:before="100" w:beforeAutospacing="1" w:after="12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85 visitas</w:t>
            </w:r>
          </w:p>
        </w:tc>
      </w:tr>
    </w:tbl>
    <w:p w:rsidR="00884FE9" w:rsidRPr="00937A34" w:rsidRDefault="00884FE9" w:rsidP="00884FE9">
      <w:pPr>
        <w:shd w:val="clear" w:color="auto" w:fill="FFFFFF"/>
        <w:spacing w:before="100" w:beforeAutospacing="1" w:after="120" w:line="240" w:lineRule="auto"/>
        <w:ind w:left="360"/>
        <w:jc w:val="both"/>
        <w:rPr>
          <w:rFonts w:eastAsia="Times New Roman" w:cs="Arial"/>
          <w:color w:val="000000"/>
          <w:sz w:val="24"/>
          <w:szCs w:val="24"/>
          <w:lang w:eastAsia="es-ES"/>
        </w:rPr>
      </w:pPr>
      <w:r w:rsidRPr="00937A34">
        <w:rPr>
          <w:rFonts w:eastAsia="Times New Roman" w:cs="Arial"/>
          <w:color w:val="000000"/>
          <w:sz w:val="24"/>
          <w:szCs w:val="24"/>
          <w:lang w:eastAsia="es-ES"/>
        </w:rPr>
        <w:t xml:space="preserve">    </w:t>
      </w:r>
    </w:p>
    <w:tbl>
      <w:tblPr>
        <w:tblStyle w:val="Tabladecuadrcula4-nfasis4"/>
        <w:tblpPr w:leftFromText="141" w:rightFromText="141" w:vertAnchor="text" w:horzAnchor="margin" w:tblpY="-52"/>
        <w:tblW w:w="0" w:type="auto"/>
        <w:tblLook w:val="04A0" w:firstRow="1" w:lastRow="0" w:firstColumn="1" w:lastColumn="0" w:noHBand="0" w:noVBand="1"/>
      </w:tblPr>
      <w:tblGrid>
        <w:gridCol w:w="5228"/>
        <w:gridCol w:w="5228"/>
      </w:tblGrid>
      <w:tr w:rsidR="005F6819" w:rsidRPr="00937A34" w:rsidTr="008718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8" w:type="dxa"/>
          </w:tcPr>
          <w:p w:rsidR="005F6819" w:rsidRPr="00937A34" w:rsidRDefault="005F6819" w:rsidP="005F6819">
            <w:pPr>
              <w:pStyle w:val="Prrafodelista"/>
              <w:spacing w:before="100" w:beforeAutospacing="1" w:after="120"/>
              <w:ind w:left="0"/>
              <w:jc w:val="center"/>
              <w:rPr>
                <w:rFonts w:eastAsia="Times New Roman" w:cs="Arial"/>
                <w:color w:val="000000"/>
                <w:sz w:val="24"/>
                <w:szCs w:val="24"/>
                <w:lang w:eastAsia="es-ES"/>
              </w:rPr>
            </w:pPr>
            <w:r w:rsidRPr="00937A34">
              <w:rPr>
                <w:rFonts w:eastAsia="Times New Roman" w:cs="Arial"/>
                <w:color w:val="000000"/>
                <w:sz w:val="24"/>
                <w:szCs w:val="24"/>
                <w:lang w:eastAsia="es-ES"/>
              </w:rPr>
              <w:t>Batallones</w:t>
            </w:r>
          </w:p>
        </w:tc>
        <w:tc>
          <w:tcPr>
            <w:tcW w:w="5228" w:type="dxa"/>
          </w:tcPr>
          <w:p w:rsidR="005F6819" w:rsidRPr="00937A34" w:rsidRDefault="005F6819" w:rsidP="005F6819">
            <w:pPr>
              <w:pStyle w:val="Prrafodelista"/>
              <w:spacing w:before="100" w:beforeAutospacing="1" w:after="120"/>
              <w:ind w:left="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Visitas</w:t>
            </w:r>
          </w:p>
        </w:tc>
      </w:tr>
      <w:tr w:rsidR="005F6819" w:rsidRPr="00937A34" w:rsidTr="008718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8" w:type="dxa"/>
          </w:tcPr>
          <w:p w:rsidR="005F6819" w:rsidRPr="00937A34" w:rsidRDefault="005F6819" w:rsidP="005F6819">
            <w:pPr>
              <w:pStyle w:val="Prrafodelista"/>
              <w:spacing w:before="100" w:beforeAutospacing="1" w:after="120"/>
              <w:ind w:left="0"/>
              <w:jc w:val="both"/>
              <w:rPr>
                <w:rFonts w:eastAsia="Times New Roman" w:cs="Arial"/>
                <w:color w:val="000000"/>
                <w:sz w:val="24"/>
                <w:szCs w:val="24"/>
                <w:lang w:eastAsia="es-ES"/>
              </w:rPr>
            </w:pPr>
            <w:r w:rsidRPr="00937A34">
              <w:rPr>
                <w:rFonts w:eastAsia="Times New Roman" w:cs="Arial"/>
                <w:color w:val="000000"/>
                <w:sz w:val="24"/>
                <w:szCs w:val="24"/>
                <w:lang w:eastAsia="es-ES"/>
              </w:rPr>
              <w:t xml:space="preserve">Primer Batallón de Infantería                                         </w:t>
            </w:r>
          </w:p>
        </w:tc>
        <w:tc>
          <w:tcPr>
            <w:tcW w:w="5228" w:type="dxa"/>
          </w:tcPr>
          <w:p w:rsidR="005F6819" w:rsidRPr="00937A34" w:rsidRDefault="005F6819" w:rsidP="0088182F">
            <w:pPr>
              <w:pStyle w:val="Prrafodelista"/>
              <w:spacing w:before="100" w:beforeAutospacing="1" w:after="120"/>
              <w:ind w:left="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12</w:t>
            </w:r>
          </w:p>
        </w:tc>
      </w:tr>
      <w:tr w:rsidR="005F6819" w:rsidRPr="00937A34" w:rsidTr="00871817">
        <w:tc>
          <w:tcPr>
            <w:cnfStyle w:val="001000000000" w:firstRow="0" w:lastRow="0" w:firstColumn="1" w:lastColumn="0" w:oddVBand="0" w:evenVBand="0" w:oddHBand="0" w:evenHBand="0" w:firstRowFirstColumn="0" w:firstRowLastColumn="0" w:lastRowFirstColumn="0" w:lastRowLastColumn="0"/>
            <w:tcW w:w="5228" w:type="dxa"/>
          </w:tcPr>
          <w:p w:rsidR="005F6819" w:rsidRPr="00937A34" w:rsidRDefault="005F6819" w:rsidP="005F6819">
            <w:pPr>
              <w:pStyle w:val="Prrafodelista"/>
              <w:spacing w:before="100" w:beforeAutospacing="1" w:after="120"/>
              <w:ind w:left="0"/>
              <w:jc w:val="both"/>
              <w:rPr>
                <w:rFonts w:eastAsia="Times New Roman" w:cs="Arial"/>
                <w:color w:val="000000"/>
                <w:sz w:val="24"/>
                <w:szCs w:val="24"/>
                <w:lang w:eastAsia="es-ES"/>
              </w:rPr>
            </w:pPr>
            <w:r w:rsidRPr="00937A34">
              <w:rPr>
                <w:rFonts w:eastAsia="Times New Roman" w:cs="Arial"/>
                <w:color w:val="000000"/>
                <w:sz w:val="24"/>
                <w:szCs w:val="24"/>
                <w:lang w:eastAsia="es-ES"/>
              </w:rPr>
              <w:t xml:space="preserve">Segundo Batallón de Infantería Aero Transportado   </w:t>
            </w:r>
          </w:p>
        </w:tc>
        <w:tc>
          <w:tcPr>
            <w:tcW w:w="5228" w:type="dxa"/>
          </w:tcPr>
          <w:p w:rsidR="005F6819" w:rsidRPr="00937A34" w:rsidRDefault="005F6819" w:rsidP="0088182F">
            <w:pPr>
              <w:pStyle w:val="Prrafodelista"/>
              <w:spacing w:before="100" w:beforeAutospacing="1" w:after="120"/>
              <w:ind w:left="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10</w:t>
            </w:r>
          </w:p>
        </w:tc>
      </w:tr>
      <w:tr w:rsidR="005F6819" w:rsidRPr="00937A34" w:rsidTr="008718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8" w:type="dxa"/>
          </w:tcPr>
          <w:p w:rsidR="005F6819" w:rsidRPr="00937A34" w:rsidRDefault="005F6819" w:rsidP="005F6819">
            <w:pPr>
              <w:pStyle w:val="Prrafodelista"/>
              <w:spacing w:before="100" w:beforeAutospacing="1" w:after="120"/>
              <w:ind w:left="0"/>
              <w:jc w:val="both"/>
              <w:rPr>
                <w:rFonts w:eastAsia="Times New Roman" w:cs="Arial"/>
                <w:color w:val="000000"/>
                <w:sz w:val="24"/>
                <w:szCs w:val="24"/>
                <w:lang w:eastAsia="es-ES"/>
              </w:rPr>
            </w:pPr>
            <w:r w:rsidRPr="00937A34">
              <w:rPr>
                <w:rFonts w:eastAsia="Times New Roman" w:cs="Arial"/>
                <w:color w:val="000000"/>
                <w:sz w:val="24"/>
                <w:szCs w:val="24"/>
                <w:lang w:eastAsia="es-ES"/>
              </w:rPr>
              <w:t xml:space="preserve">Tercer Batallón de Infantería Naco Cortes                    </w:t>
            </w:r>
          </w:p>
        </w:tc>
        <w:tc>
          <w:tcPr>
            <w:tcW w:w="5228" w:type="dxa"/>
          </w:tcPr>
          <w:p w:rsidR="005F6819" w:rsidRPr="00937A34" w:rsidRDefault="005F6819" w:rsidP="0088182F">
            <w:pPr>
              <w:pStyle w:val="Prrafodelista"/>
              <w:spacing w:before="100" w:beforeAutospacing="1" w:after="120"/>
              <w:ind w:left="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3</w:t>
            </w:r>
          </w:p>
        </w:tc>
      </w:tr>
    </w:tbl>
    <w:p w:rsidR="00884FE9" w:rsidRPr="00937A34" w:rsidRDefault="00884FE9" w:rsidP="00884FE9">
      <w:pPr>
        <w:shd w:val="clear" w:color="auto" w:fill="FFFFFF"/>
        <w:spacing w:before="100" w:beforeAutospacing="1" w:after="120" w:line="240" w:lineRule="auto"/>
        <w:jc w:val="both"/>
        <w:rPr>
          <w:rFonts w:eastAsia="Times New Roman" w:cs="Arial"/>
          <w:b/>
          <w:color w:val="000000"/>
          <w:sz w:val="24"/>
          <w:szCs w:val="24"/>
          <w:lang w:eastAsia="es-ES"/>
        </w:rPr>
      </w:pPr>
    </w:p>
    <w:tbl>
      <w:tblPr>
        <w:tblStyle w:val="Tabladecuadrcula4-nfasis3"/>
        <w:tblW w:w="0" w:type="auto"/>
        <w:tblLook w:val="04A0" w:firstRow="1" w:lastRow="0" w:firstColumn="1" w:lastColumn="0" w:noHBand="0" w:noVBand="1"/>
      </w:tblPr>
      <w:tblGrid>
        <w:gridCol w:w="5228"/>
        <w:gridCol w:w="5228"/>
      </w:tblGrid>
      <w:tr w:rsidR="002D52C5" w:rsidRPr="00937A34" w:rsidTr="008718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8" w:type="dxa"/>
          </w:tcPr>
          <w:p w:rsidR="002D52C5" w:rsidRPr="00937A34" w:rsidRDefault="002D52C5" w:rsidP="00F96FE6">
            <w:pPr>
              <w:pStyle w:val="Prrafodelista"/>
              <w:spacing w:before="100" w:beforeAutospacing="1" w:after="120"/>
              <w:ind w:left="0"/>
              <w:jc w:val="center"/>
              <w:rPr>
                <w:rFonts w:eastAsia="Times New Roman" w:cs="Arial"/>
                <w:color w:val="000000"/>
                <w:sz w:val="24"/>
                <w:szCs w:val="24"/>
                <w:lang w:eastAsia="es-ES"/>
              </w:rPr>
            </w:pPr>
            <w:r w:rsidRPr="00937A34">
              <w:rPr>
                <w:rFonts w:eastAsia="Times New Roman" w:cs="Arial"/>
                <w:color w:val="000000"/>
                <w:sz w:val="24"/>
                <w:szCs w:val="24"/>
                <w:lang w:eastAsia="es-ES"/>
              </w:rPr>
              <w:t>Centros de Menores Infractores</w:t>
            </w:r>
          </w:p>
        </w:tc>
        <w:tc>
          <w:tcPr>
            <w:tcW w:w="5228" w:type="dxa"/>
          </w:tcPr>
          <w:p w:rsidR="002D52C5" w:rsidRPr="00937A34" w:rsidRDefault="002D52C5" w:rsidP="002D52C5">
            <w:pPr>
              <w:pStyle w:val="Prrafodelista"/>
              <w:spacing w:before="100" w:beforeAutospacing="1" w:after="120"/>
              <w:ind w:left="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Visitas</w:t>
            </w:r>
          </w:p>
        </w:tc>
      </w:tr>
      <w:tr w:rsidR="002D52C5" w:rsidRPr="00937A34" w:rsidTr="008718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8" w:type="dxa"/>
          </w:tcPr>
          <w:p w:rsidR="002D52C5" w:rsidRPr="00937A34" w:rsidRDefault="0088182F" w:rsidP="00F96FE6">
            <w:pPr>
              <w:pStyle w:val="Prrafodelista"/>
              <w:spacing w:before="100" w:beforeAutospacing="1" w:after="120"/>
              <w:ind w:left="0"/>
              <w:jc w:val="both"/>
              <w:rPr>
                <w:rFonts w:eastAsia="Times New Roman" w:cs="Arial"/>
                <w:color w:val="000000"/>
                <w:sz w:val="24"/>
                <w:szCs w:val="24"/>
                <w:lang w:eastAsia="es-ES"/>
              </w:rPr>
            </w:pPr>
            <w:r w:rsidRPr="00937A34">
              <w:rPr>
                <w:rFonts w:eastAsia="Times New Roman" w:cs="Arial"/>
                <w:color w:val="000000"/>
                <w:sz w:val="24"/>
                <w:szCs w:val="24"/>
                <w:lang w:eastAsia="es-ES"/>
              </w:rPr>
              <w:t>Centro Pedagógico</w:t>
            </w:r>
            <w:r w:rsidR="002D52C5" w:rsidRPr="00937A34">
              <w:rPr>
                <w:rFonts w:eastAsia="Times New Roman" w:cs="Arial"/>
                <w:color w:val="000000"/>
                <w:sz w:val="24"/>
                <w:szCs w:val="24"/>
                <w:lang w:eastAsia="es-ES"/>
              </w:rPr>
              <w:t xml:space="preserve"> Extensión Renaciendo         </w:t>
            </w:r>
          </w:p>
        </w:tc>
        <w:tc>
          <w:tcPr>
            <w:tcW w:w="5228" w:type="dxa"/>
          </w:tcPr>
          <w:p w:rsidR="002D52C5" w:rsidRPr="00937A34" w:rsidRDefault="002D52C5" w:rsidP="0088182F">
            <w:pPr>
              <w:pStyle w:val="Prrafodelista"/>
              <w:spacing w:before="100" w:beforeAutospacing="1" w:after="120"/>
              <w:ind w:left="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3</w:t>
            </w:r>
          </w:p>
        </w:tc>
      </w:tr>
      <w:tr w:rsidR="002D52C5" w:rsidRPr="00937A34" w:rsidTr="00871817">
        <w:tc>
          <w:tcPr>
            <w:cnfStyle w:val="001000000000" w:firstRow="0" w:lastRow="0" w:firstColumn="1" w:lastColumn="0" w:oddVBand="0" w:evenVBand="0" w:oddHBand="0" w:evenHBand="0" w:firstRowFirstColumn="0" w:firstRowLastColumn="0" w:lastRowFirstColumn="0" w:lastRowLastColumn="0"/>
            <w:tcW w:w="5228" w:type="dxa"/>
          </w:tcPr>
          <w:p w:rsidR="002D52C5" w:rsidRPr="00937A34" w:rsidRDefault="002D52C5" w:rsidP="00F96FE6">
            <w:pPr>
              <w:pStyle w:val="Prrafodelista"/>
              <w:spacing w:before="100" w:beforeAutospacing="1" w:after="120"/>
              <w:ind w:left="0"/>
              <w:jc w:val="both"/>
              <w:rPr>
                <w:rFonts w:eastAsia="Times New Roman" w:cs="Arial"/>
                <w:color w:val="000000"/>
                <w:sz w:val="24"/>
                <w:szCs w:val="24"/>
                <w:lang w:eastAsia="es-ES"/>
              </w:rPr>
            </w:pPr>
            <w:r w:rsidRPr="00937A34">
              <w:rPr>
                <w:rFonts w:eastAsia="Times New Roman" w:cs="Arial"/>
                <w:color w:val="000000"/>
                <w:sz w:val="24"/>
                <w:szCs w:val="24"/>
                <w:lang w:eastAsia="es-ES"/>
              </w:rPr>
              <w:t xml:space="preserve">Centro Pedagógico Casitas 21                              </w:t>
            </w:r>
          </w:p>
        </w:tc>
        <w:tc>
          <w:tcPr>
            <w:tcW w:w="5228" w:type="dxa"/>
          </w:tcPr>
          <w:p w:rsidR="002D52C5" w:rsidRPr="00937A34" w:rsidRDefault="002D52C5" w:rsidP="0088182F">
            <w:pPr>
              <w:pStyle w:val="Prrafodelista"/>
              <w:spacing w:before="100" w:beforeAutospacing="1" w:after="120"/>
              <w:ind w:left="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6</w:t>
            </w:r>
          </w:p>
        </w:tc>
      </w:tr>
      <w:tr w:rsidR="002D52C5" w:rsidRPr="00937A34" w:rsidTr="008718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8" w:type="dxa"/>
          </w:tcPr>
          <w:p w:rsidR="002D52C5" w:rsidRPr="00937A34" w:rsidRDefault="0088182F" w:rsidP="00F96FE6">
            <w:pPr>
              <w:pStyle w:val="Prrafodelista"/>
              <w:spacing w:before="100" w:beforeAutospacing="1" w:after="120"/>
              <w:ind w:left="0"/>
              <w:jc w:val="both"/>
              <w:rPr>
                <w:rFonts w:eastAsia="Times New Roman" w:cs="Arial"/>
                <w:color w:val="000000"/>
                <w:sz w:val="24"/>
                <w:szCs w:val="24"/>
                <w:lang w:eastAsia="es-ES"/>
              </w:rPr>
            </w:pPr>
            <w:r w:rsidRPr="00937A34">
              <w:rPr>
                <w:rFonts w:eastAsia="Times New Roman" w:cs="Arial"/>
                <w:color w:val="000000"/>
                <w:sz w:val="24"/>
                <w:szCs w:val="24"/>
                <w:lang w:eastAsia="es-ES"/>
              </w:rPr>
              <w:t>Centro Pedagógico</w:t>
            </w:r>
            <w:r w:rsidR="002D52C5" w:rsidRPr="00937A34">
              <w:rPr>
                <w:rFonts w:eastAsia="Times New Roman" w:cs="Arial"/>
                <w:color w:val="000000"/>
                <w:sz w:val="24"/>
                <w:szCs w:val="24"/>
                <w:lang w:eastAsia="es-ES"/>
              </w:rPr>
              <w:t xml:space="preserve"> el Carmen                              </w:t>
            </w:r>
          </w:p>
        </w:tc>
        <w:tc>
          <w:tcPr>
            <w:tcW w:w="5228" w:type="dxa"/>
          </w:tcPr>
          <w:p w:rsidR="002D52C5" w:rsidRPr="00937A34" w:rsidRDefault="002D52C5" w:rsidP="0088182F">
            <w:pPr>
              <w:pStyle w:val="Prrafodelista"/>
              <w:spacing w:before="100" w:beforeAutospacing="1" w:after="120"/>
              <w:ind w:left="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4"/>
                <w:szCs w:val="24"/>
                <w:lang w:eastAsia="es-ES"/>
              </w:rPr>
            </w:pPr>
            <w:r w:rsidRPr="00937A34">
              <w:rPr>
                <w:rFonts w:eastAsia="Times New Roman" w:cs="Arial"/>
                <w:color w:val="000000"/>
                <w:sz w:val="24"/>
                <w:szCs w:val="24"/>
                <w:lang w:eastAsia="es-ES"/>
              </w:rPr>
              <w:t>1</w:t>
            </w:r>
          </w:p>
        </w:tc>
      </w:tr>
    </w:tbl>
    <w:p w:rsidR="00884FE9" w:rsidRDefault="00884FE9" w:rsidP="00875E41">
      <w:pPr>
        <w:shd w:val="clear" w:color="auto" w:fill="FFFFFF"/>
        <w:spacing w:before="100" w:beforeAutospacing="1" w:after="120" w:line="240" w:lineRule="auto"/>
        <w:jc w:val="both"/>
        <w:rPr>
          <w:rFonts w:eastAsia="Times New Roman" w:cs="Arial"/>
          <w:color w:val="000000"/>
          <w:sz w:val="24"/>
          <w:szCs w:val="24"/>
          <w:lang w:eastAsia="es-ES"/>
        </w:rPr>
      </w:pPr>
      <w:r w:rsidRPr="00937A34">
        <w:rPr>
          <w:rFonts w:eastAsia="Times New Roman" w:cs="Arial"/>
          <w:color w:val="000000"/>
          <w:sz w:val="24"/>
          <w:szCs w:val="24"/>
          <w:lang w:eastAsia="es-ES"/>
        </w:rPr>
        <w:t>Se han realizado 13 visitas a las postas policiales</w:t>
      </w:r>
      <w:r w:rsidR="00116837">
        <w:rPr>
          <w:rFonts w:eastAsia="Times New Roman" w:cs="Arial"/>
          <w:color w:val="000000"/>
          <w:sz w:val="24"/>
          <w:szCs w:val="24"/>
          <w:lang w:eastAsia="es-ES"/>
        </w:rPr>
        <w:t xml:space="preserve"> a Nivel Nacional de las cuales se han emitido las siguientes recomendaciones</w:t>
      </w:r>
      <w:r w:rsidR="00511AA2">
        <w:rPr>
          <w:rFonts w:eastAsia="Times New Roman" w:cs="Arial"/>
          <w:color w:val="000000"/>
          <w:sz w:val="24"/>
          <w:szCs w:val="24"/>
          <w:lang w:eastAsia="es-ES"/>
        </w:rPr>
        <w:t xml:space="preserve"> y prohibiciones a las autoridades competentes</w:t>
      </w:r>
      <w:r w:rsidR="00116837">
        <w:rPr>
          <w:rFonts w:eastAsia="Times New Roman" w:cs="Arial"/>
          <w:color w:val="000000"/>
          <w:sz w:val="24"/>
          <w:szCs w:val="24"/>
          <w:lang w:eastAsia="es-ES"/>
        </w:rPr>
        <w:t xml:space="preserve">: </w:t>
      </w:r>
    </w:p>
    <w:p w:rsidR="00116837" w:rsidRPr="00116837" w:rsidRDefault="00116837" w:rsidP="00116837">
      <w:pPr>
        <w:numPr>
          <w:ilvl w:val="0"/>
          <w:numId w:val="14"/>
        </w:numPr>
        <w:shd w:val="clear" w:color="auto" w:fill="FFFFFF"/>
        <w:spacing w:before="100" w:beforeAutospacing="1" w:after="120" w:line="240" w:lineRule="auto"/>
        <w:jc w:val="both"/>
        <w:rPr>
          <w:rFonts w:eastAsia="Times New Roman" w:cs="Arial"/>
          <w:color w:val="000000"/>
          <w:sz w:val="24"/>
          <w:szCs w:val="24"/>
          <w:lang w:eastAsia="es-ES"/>
        </w:rPr>
      </w:pPr>
      <w:r w:rsidRPr="00116837">
        <w:rPr>
          <w:rFonts w:eastAsia="Times New Roman" w:cs="Arial"/>
          <w:color w:val="000000"/>
          <w:sz w:val="24"/>
          <w:szCs w:val="24"/>
          <w:lang w:eastAsia="es-ES"/>
        </w:rPr>
        <w:t>De forma urgente mejorar las condiciones de alojamiento de las Celdas a nivel Nacional.</w:t>
      </w:r>
    </w:p>
    <w:p w:rsidR="00116837" w:rsidRPr="00116837" w:rsidRDefault="00116837" w:rsidP="00116837">
      <w:pPr>
        <w:numPr>
          <w:ilvl w:val="0"/>
          <w:numId w:val="14"/>
        </w:numPr>
        <w:shd w:val="clear" w:color="auto" w:fill="FFFFFF"/>
        <w:spacing w:before="100" w:beforeAutospacing="1" w:after="120" w:line="240" w:lineRule="auto"/>
        <w:jc w:val="both"/>
        <w:rPr>
          <w:rFonts w:eastAsia="Times New Roman" w:cs="Arial"/>
          <w:color w:val="000000"/>
          <w:sz w:val="24"/>
          <w:szCs w:val="24"/>
          <w:lang w:eastAsia="es-ES"/>
        </w:rPr>
      </w:pPr>
      <w:r w:rsidRPr="00116837">
        <w:rPr>
          <w:rFonts w:eastAsia="Times New Roman" w:cs="Arial"/>
          <w:color w:val="000000"/>
          <w:sz w:val="24"/>
          <w:szCs w:val="24"/>
          <w:lang w:eastAsia="es-ES"/>
        </w:rPr>
        <w:t>Notificar el Acta de lectura de derechos a las personas detenidas, sea por falta o delito y dejar constancia de la detención en el libro de novedades.</w:t>
      </w:r>
    </w:p>
    <w:p w:rsidR="00116837" w:rsidRPr="00116837" w:rsidRDefault="00116837" w:rsidP="00116837">
      <w:pPr>
        <w:numPr>
          <w:ilvl w:val="0"/>
          <w:numId w:val="14"/>
        </w:numPr>
        <w:shd w:val="clear" w:color="auto" w:fill="FFFFFF"/>
        <w:spacing w:before="100" w:beforeAutospacing="1" w:after="120" w:line="240" w:lineRule="auto"/>
        <w:jc w:val="both"/>
        <w:rPr>
          <w:rFonts w:eastAsia="Times New Roman" w:cs="Arial"/>
          <w:color w:val="000000"/>
          <w:sz w:val="24"/>
          <w:szCs w:val="24"/>
          <w:lang w:eastAsia="es-ES"/>
        </w:rPr>
      </w:pPr>
      <w:r w:rsidRPr="00116837">
        <w:rPr>
          <w:rFonts w:eastAsia="Times New Roman" w:cs="Arial"/>
          <w:color w:val="000000"/>
          <w:sz w:val="24"/>
          <w:szCs w:val="24"/>
          <w:lang w:eastAsia="es-ES"/>
        </w:rPr>
        <w:t>Mejorar la redacción de la novedad del registro de detenidos debiendo consignar datos generales del detenido, fecha y hora de la detención, motivo de la detención, Acta de lectura de derechos, condición de salud y si se garantizó el derecho a una llamada, entre otros aspectos relevantes quien practico la detención.</w:t>
      </w:r>
    </w:p>
    <w:p w:rsidR="00116837" w:rsidRPr="00116837" w:rsidRDefault="00116837" w:rsidP="00116837">
      <w:pPr>
        <w:numPr>
          <w:ilvl w:val="0"/>
          <w:numId w:val="14"/>
        </w:numPr>
        <w:shd w:val="clear" w:color="auto" w:fill="FFFFFF"/>
        <w:spacing w:before="100" w:beforeAutospacing="1" w:after="120" w:line="240" w:lineRule="auto"/>
        <w:jc w:val="both"/>
        <w:rPr>
          <w:rFonts w:eastAsia="Times New Roman" w:cs="Arial"/>
          <w:color w:val="000000"/>
          <w:sz w:val="24"/>
          <w:szCs w:val="24"/>
          <w:lang w:eastAsia="es-ES"/>
        </w:rPr>
      </w:pPr>
      <w:r w:rsidRPr="00116837">
        <w:rPr>
          <w:rFonts w:eastAsia="Times New Roman" w:cs="Arial"/>
          <w:i/>
          <w:iCs/>
          <w:color w:val="000000"/>
          <w:sz w:val="24"/>
          <w:szCs w:val="24"/>
          <w:lang w:eastAsia="es-ES"/>
        </w:rPr>
        <w:t>Toda persona detenida debe ser evaluada física y psicológicamente por personal de salud </w:t>
      </w:r>
      <w:r w:rsidRPr="00116837">
        <w:rPr>
          <w:rFonts w:eastAsia="Times New Roman" w:cs="Arial"/>
          <w:color w:val="000000"/>
          <w:sz w:val="24"/>
          <w:szCs w:val="24"/>
          <w:lang w:eastAsia="es-ES"/>
        </w:rPr>
        <w:t>a fin de prevenir y/o detectar la comisión de actos de tortura.</w:t>
      </w:r>
    </w:p>
    <w:p w:rsidR="00116837" w:rsidRPr="00116837" w:rsidRDefault="00116837" w:rsidP="00116837">
      <w:pPr>
        <w:numPr>
          <w:ilvl w:val="0"/>
          <w:numId w:val="14"/>
        </w:numPr>
        <w:shd w:val="clear" w:color="auto" w:fill="FFFFFF"/>
        <w:spacing w:before="100" w:beforeAutospacing="1" w:after="120" w:line="240" w:lineRule="auto"/>
        <w:jc w:val="both"/>
        <w:rPr>
          <w:rFonts w:eastAsia="Times New Roman" w:cs="Arial"/>
          <w:color w:val="000000"/>
          <w:sz w:val="24"/>
          <w:szCs w:val="24"/>
          <w:lang w:eastAsia="es-ES"/>
        </w:rPr>
      </w:pPr>
      <w:r w:rsidRPr="00116837">
        <w:rPr>
          <w:rFonts w:eastAsia="Times New Roman" w:cs="Arial"/>
          <w:color w:val="000000"/>
          <w:sz w:val="24"/>
          <w:szCs w:val="24"/>
          <w:lang w:eastAsia="es-ES"/>
        </w:rPr>
        <w:t>Debe </w:t>
      </w:r>
      <w:r w:rsidRPr="00116837">
        <w:rPr>
          <w:rFonts w:eastAsia="Times New Roman" w:cs="Arial"/>
          <w:i/>
          <w:iCs/>
          <w:color w:val="000000"/>
          <w:sz w:val="24"/>
          <w:szCs w:val="24"/>
          <w:lang w:eastAsia="es-ES"/>
        </w:rPr>
        <w:t>existir un archivo policial único y exhaustivo para cada detenido</w:t>
      </w:r>
      <w:r w:rsidRPr="00116837">
        <w:rPr>
          <w:rFonts w:eastAsia="Times New Roman" w:cs="Arial"/>
          <w:color w:val="000000"/>
          <w:sz w:val="24"/>
          <w:szCs w:val="24"/>
          <w:lang w:eastAsia="es-ES"/>
        </w:rPr>
        <w:t>.</w:t>
      </w:r>
    </w:p>
    <w:p w:rsidR="00116837" w:rsidRPr="00116837" w:rsidRDefault="00116837" w:rsidP="00116837">
      <w:pPr>
        <w:numPr>
          <w:ilvl w:val="0"/>
          <w:numId w:val="14"/>
        </w:numPr>
        <w:shd w:val="clear" w:color="auto" w:fill="FFFFFF"/>
        <w:spacing w:before="100" w:beforeAutospacing="1" w:after="120" w:line="240" w:lineRule="auto"/>
        <w:jc w:val="both"/>
        <w:rPr>
          <w:rFonts w:eastAsia="Times New Roman" w:cs="Arial"/>
          <w:color w:val="000000"/>
          <w:sz w:val="24"/>
          <w:szCs w:val="24"/>
          <w:lang w:eastAsia="es-ES"/>
        </w:rPr>
      </w:pPr>
      <w:r w:rsidRPr="00116837">
        <w:rPr>
          <w:rFonts w:eastAsia="Times New Roman" w:cs="Arial"/>
          <w:color w:val="000000"/>
          <w:sz w:val="24"/>
          <w:szCs w:val="24"/>
          <w:lang w:eastAsia="es-ES"/>
        </w:rPr>
        <w:t>Debe </w:t>
      </w:r>
      <w:r w:rsidRPr="00116837">
        <w:rPr>
          <w:rFonts w:eastAsia="Times New Roman" w:cs="Arial"/>
          <w:i/>
          <w:iCs/>
          <w:color w:val="000000"/>
          <w:sz w:val="24"/>
          <w:szCs w:val="24"/>
          <w:lang w:eastAsia="es-ES"/>
        </w:rPr>
        <w:t>mantenerse un registro sobre el estado físico de ingreso y egreso de los detenidos</w:t>
      </w:r>
      <w:r w:rsidRPr="00116837">
        <w:rPr>
          <w:rFonts w:eastAsia="Times New Roman" w:cs="Arial"/>
          <w:color w:val="000000"/>
          <w:sz w:val="24"/>
          <w:szCs w:val="24"/>
          <w:lang w:eastAsia="es-ES"/>
        </w:rPr>
        <w:t>.</w:t>
      </w:r>
    </w:p>
    <w:p w:rsidR="00116837" w:rsidRPr="00116837" w:rsidRDefault="00116837" w:rsidP="00116837">
      <w:pPr>
        <w:numPr>
          <w:ilvl w:val="0"/>
          <w:numId w:val="14"/>
        </w:numPr>
        <w:shd w:val="clear" w:color="auto" w:fill="FFFFFF"/>
        <w:spacing w:before="100" w:beforeAutospacing="1" w:after="120" w:line="240" w:lineRule="auto"/>
        <w:jc w:val="both"/>
        <w:rPr>
          <w:rFonts w:eastAsia="Times New Roman" w:cs="Arial"/>
          <w:color w:val="000000"/>
          <w:sz w:val="24"/>
          <w:szCs w:val="24"/>
          <w:lang w:eastAsia="es-ES"/>
        </w:rPr>
      </w:pPr>
      <w:r w:rsidRPr="00116837">
        <w:rPr>
          <w:rFonts w:eastAsia="Times New Roman" w:cs="Arial"/>
          <w:i/>
          <w:iCs/>
          <w:color w:val="000000"/>
          <w:sz w:val="24"/>
          <w:szCs w:val="24"/>
          <w:lang w:eastAsia="es-ES"/>
        </w:rPr>
        <w:t>Todos los interrogatorios deben ser grabados</w:t>
      </w:r>
      <w:r w:rsidRPr="00116837">
        <w:rPr>
          <w:rFonts w:eastAsia="Times New Roman" w:cs="Arial"/>
          <w:color w:val="000000"/>
          <w:sz w:val="24"/>
          <w:szCs w:val="24"/>
          <w:lang w:eastAsia="es-ES"/>
        </w:rPr>
        <w:t>, y el detenido o su abogado cuando lo disponga la ley, debe tener acceso a esos registros.</w:t>
      </w:r>
    </w:p>
    <w:p w:rsidR="00116837" w:rsidRPr="00116837" w:rsidRDefault="00116837" w:rsidP="00116837">
      <w:pPr>
        <w:numPr>
          <w:ilvl w:val="0"/>
          <w:numId w:val="14"/>
        </w:numPr>
        <w:shd w:val="clear" w:color="auto" w:fill="FFFFFF"/>
        <w:spacing w:before="100" w:beforeAutospacing="1" w:after="120" w:line="240" w:lineRule="auto"/>
        <w:jc w:val="both"/>
        <w:rPr>
          <w:rFonts w:eastAsia="Times New Roman" w:cs="Arial"/>
          <w:color w:val="000000"/>
          <w:sz w:val="24"/>
          <w:szCs w:val="24"/>
          <w:lang w:eastAsia="es-ES"/>
        </w:rPr>
      </w:pPr>
      <w:r w:rsidRPr="00116837">
        <w:rPr>
          <w:rFonts w:eastAsia="Times New Roman" w:cs="Arial"/>
          <w:i/>
          <w:iCs/>
          <w:color w:val="000000"/>
          <w:sz w:val="24"/>
          <w:szCs w:val="24"/>
          <w:lang w:eastAsia="es-ES"/>
        </w:rPr>
        <w:t>A las personas </w:t>
      </w:r>
      <w:r w:rsidRPr="00116837">
        <w:rPr>
          <w:rFonts w:eastAsia="Times New Roman" w:cs="Arial"/>
          <w:color w:val="000000"/>
          <w:sz w:val="24"/>
          <w:szCs w:val="24"/>
          <w:lang w:eastAsia="es-ES"/>
        </w:rPr>
        <w:t>como niños, niñas, mujeres, indígenas y afro hondureños, adulto mayor, personas con discapacidad, se les deberá respetar sus garantías específicas.</w:t>
      </w:r>
    </w:p>
    <w:p w:rsidR="00116837" w:rsidRPr="00116837" w:rsidRDefault="00116837" w:rsidP="00116837">
      <w:pPr>
        <w:numPr>
          <w:ilvl w:val="0"/>
          <w:numId w:val="14"/>
        </w:numPr>
        <w:shd w:val="clear" w:color="auto" w:fill="FFFFFF"/>
        <w:spacing w:before="100" w:beforeAutospacing="1" w:after="120" w:line="240" w:lineRule="auto"/>
        <w:jc w:val="both"/>
        <w:rPr>
          <w:rFonts w:eastAsia="Times New Roman" w:cs="Arial"/>
          <w:color w:val="000000"/>
          <w:sz w:val="24"/>
          <w:szCs w:val="24"/>
          <w:lang w:eastAsia="es-ES"/>
        </w:rPr>
      </w:pPr>
      <w:r w:rsidRPr="00116837">
        <w:rPr>
          <w:rFonts w:eastAsia="Times New Roman" w:cs="Arial"/>
          <w:i/>
          <w:iCs/>
          <w:color w:val="000000"/>
          <w:sz w:val="24"/>
          <w:szCs w:val="24"/>
          <w:lang w:eastAsia="es-ES"/>
        </w:rPr>
        <w:t>Ante la sospecha de un acto de tortura, el superior jerárquico deberá iniciar inmediatamente una investigación imparcial</w:t>
      </w:r>
      <w:r w:rsidRPr="00116837">
        <w:rPr>
          <w:rFonts w:eastAsia="Times New Roman" w:cs="Arial"/>
          <w:color w:val="000000"/>
          <w:sz w:val="24"/>
          <w:szCs w:val="24"/>
          <w:lang w:eastAsia="es-ES"/>
        </w:rPr>
        <w:t>, separando al agente o agentes sospechosos, a fin de evitar injerencias en la investigación.</w:t>
      </w:r>
    </w:p>
    <w:p w:rsidR="00116837" w:rsidRPr="00116837" w:rsidRDefault="00116837" w:rsidP="00116837">
      <w:pPr>
        <w:numPr>
          <w:ilvl w:val="0"/>
          <w:numId w:val="14"/>
        </w:numPr>
        <w:shd w:val="clear" w:color="auto" w:fill="FFFFFF"/>
        <w:spacing w:before="100" w:beforeAutospacing="1" w:after="120" w:line="240" w:lineRule="auto"/>
        <w:jc w:val="both"/>
        <w:rPr>
          <w:rFonts w:eastAsia="Times New Roman" w:cs="Arial"/>
          <w:color w:val="000000"/>
          <w:sz w:val="24"/>
          <w:szCs w:val="24"/>
          <w:lang w:eastAsia="es-ES"/>
        </w:rPr>
      </w:pPr>
      <w:r w:rsidRPr="00116837">
        <w:rPr>
          <w:rFonts w:eastAsia="Times New Roman" w:cs="Arial"/>
          <w:color w:val="000000"/>
          <w:sz w:val="24"/>
          <w:szCs w:val="24"/>
          <w:lang w:eastAsia="es-ES"/>
        </w:rPr>
        <w:t>El superior jerárquico debe </w:t>
      </w:r>
      <w:r w:rsidRPr="00116837">
        <w:rPr>
          <w:rFonts w:eastAsia="Times New Roman" w:cs="Arial"/>
          <w:i/>
          <w:iCs/>
          <w:color w:val="000000"/>
          <w:sz w:val="24"/>
          <w:szCs w:val="24"/>
          <w:lang w:eastAsia="es-ES"/>
        </w:rPr>
        <w:t>comisar las armas u otros objetos físicos sospechosos de ser utilizados en prácticas de tortura </w:t>
      </w:r>
      <w:r w:rsidRPr="00116837">
        <w:rPr>
          <w:rFonts w:eastAsia="Times New Roman" w:cs="Arial"/>
          <w:color w:val="000000"/>
          <w:sz w:val="24"/>
          <w:szCs w:val="24"/>
          <w:lang w:eastAsia="es-ES"/>
        </w:rPr>
        <w:t>y remitirlos a la autoridad competente.</w:t>
      </w:r>
    </w:p>
    <w:p w:rsidR="00116837" w:rsidRPr="00116837" w:rsidRDefault="00116837" w:rsidP="00116837">
      <w:pPr>
        <w:numPr>
          <w:ilvl w:val="0"/>
          <w:numId w:val="14"/>
        </w:numPr>
        <w:shd w:val="clear" w:color="auto" w:fill="FFFFFF"/>
        <w:spacing w:before="100" w:beforeAutospacing="1" w:after="120" w:line="240" w:lineRule="auto"/>
        <w:jc w:val="both"/>
        <w:rPr>
          <w:rFonts w:eastAsia="Times New Roman" w:cs="Arial"/>
          <w:color w:val="000000"/>
          <w:sz w:val="24"/>
          <w:szCs w:val="24"/>
          <w:lang w:eastAsia="es-ES"/>
        </w:rPr>
      </w:pPr>
      <w:r w:rsidRPr="00116837">
        <w:rPr>
          <w:rFonts w:eastAsia="Times New Roman" w:cs="Arial"/>
          <w:i/>
          <w:iCs/>
          <w:color w:val="000000"/>
          <w:sz w:val="24"/>
          <w:szCs w:val="24"/>
          <w:lang w:eastAsia="es-ES"/>
        </w:rPr>
        <w:t>Personal de salud especializado deberá aplicar el Protocolo de Estambul para la investigación de la tortura</w:t>
      </w:r>
      <w:r w:rsidRPr="00116837">
        <w:rPr>
          <w:rFonts w:eastAsia="Times New Roman" w:cs="Arial"/>
          <w:color w:val="000000"/>
          <w:sz w:val="24"/>
          <w:szCs w:val="24"/>
          <w:lang w:eastAsia="es-ES"/>
        </w:rPr>
        <w:t>.</w:t>
      </w:r>
    </w:p>
    <w:p w:rsidR="00116837" w:rsidRPr="00116837" w:rsidRDefault="00116837" w:rsidP="00116837">
      <w:pPr>
        <w:numPr>
          <w:ilvl w:val="0"/>
          <w:numId w:val="14"/>
        </w:numPr>
        <w:shd w:val="clear" w:color="auto" w:fill="FFFFFF"/>
        <w:spacing w:before="100" w:beforeAutospacing="1" w:after="120" w:line="240" w:lineRule="auto"/>
        <w:jc w:val="both"/>
        <w:rPr>
          <w:rFonts w:eastAsia="Times New Roman" w:cs="Arial"/>
          <w:color w:val="000000"/>
          <w:sz w:val="24"/>
          <w:szCs w:val="24"/>
          <w:lang w:eastAsia="es-ES"/>
        </w:rPr>
      </w:pPr>
      <w:r w:rsidRPr="00116837">
        <w:rPr>
          <w:rFonts w:eastAsia="Times New Roman" w:cs="Arial"/>
          <w:i/>
          <w:iCs/>
          <w:color w:val="000000"/>
          <w:sz w:val="24"/>
          <w:szCs w:val="24"/>
          <w:lang w:eastAsia="es-ES"/>
        </w:rPr>
        <w:t>Las declaraciones realizadas como resultado de actos de tortura no son admitidas o utilizadas como prueba en ningún juicio</w:t>
      </w:r>
      <w:r w:rsidRPr="00116837">
        <w:rPr>
          <w:rFonts w:eastAsia="Times New Roman" w:cs="Arial"/>
          <w:color w:val="000000"/>
          <w:sz w:val="24"/>
          <w:szCs w:val="24"/>
          <w:lang w:eastAsia="es-ES"/>
        </w:rPr>
        <w:t>.</w:t>
      </w:r>
    </w:p>
    <w:p w:rsidR="00116837" w:rsidRPr="00116837" w:rsidRDefault="00116837" w:rsidP="00116837">
      <w:pPr>
        <w:numPr>
          <w:ilvl w:val="0"/>
          <w:numId w:val="14"/>
        </w:numPr>
        <w:shd w:val="clear" w:color="auto" w:fill="FFFFFF"/>
        <w:spacing w:before="100" w:beforeAutospacing="1" w:after="120" w:line="240" w:lineRule="auto"/>
        <w:jc w:val="both"/>
        <w:rPr>
          <w:rFonts w:eastAsia="Times New Roman" w:cs="Arial"/>
          <w:color w:val="000000"/>
          <w:sz w:val="24"/>
          <w:szCs w:val="24"/>
          <w:lang w:eastAsia="es-ES"/>
        </w:rPr>
      </w:pPr>
      <w:r w:rsidRPr="00116837">
        <w:rPr>
          <w:rFonts w:eastAsia="Times New Roman" w:cs="Arial"/>
          <w:color w:val="000000"/>
          <w:sz w:val="24"/>
          <w:szCs w:val="24"/>
          <w:lang w:eastAsia="es-ES"/>
        </w:rPr>
        <w:t>La </w:t>
      </w:r>
      <w:r w:rsidRPr="00116837">
        <w:rPr>
          <w:rFonts w:eastAsia="Times New Roman" w:cs="Arial"/>
          <w:i/>
          <w:iCs/>
          <w:color w:val="000000"/>
          <w:sz w:val="24"/>
          <w:szCs w:val="24"/>
          <w:lang w:eastAsia="es-ES"/>
        </w:rPr>
        <w:t>presencia del abogado defensor o defensora </w:t>
      </w:r>
      <w:r w:rsidRPr="00116837">
        <w:rPr>
          <w:rFonts w:eastAsia="Times New Roman" w:cs="Arial"/>
          <w:color w:val="000000"/>
          <w:sz w:val="24"/>
          <w:szCs w:val="24"/>
          <w:lang w:eastAsia="es-ES"/>
        </w:rPr>
        <w:t>desde el primer momento de la detención y, en especial durante los interrogatorios, es una salvaguardia fundamental para evitar las confesiones forzadas.</w:t>
      </w:r>
    </w:p>
    <w:p w:rsidR="00116837" w:rsidRPr="00116837" w:rsidRDefault="00116837" w:rsidP="00116837">
      <w:pPr>
        <w:numPr>
          <w:ilvl w:val="0"/>
          <w:numId w:val="14"/>
        </w:numPr>
        <w:shd w:val="clear" w:color="auto" w:fill="FFFFFF"/>
        <w:spacing w:before="100" w:beforeAutospacing="1" w:after="120" w:line="240" w:lineRule="auto"/>
        <w:jc w:val="both"/>
        <w:rPr>
          <w:rFonts w:eastAsia="Times New Roman" w:cs="Arial"/>
          <w:color w:val="000000"/>
          <w:sz w:val="24"/>
          <w:szCs w:val="24"/>
          <w:lang w:eastAsia="es-ES"/>
        </w:rPr>
      </w:pPr>
      <w:r w:rsidRPr="00116837">
        <w:rPr>
          <w:rFonts w:eastAsia="Times New Roman" w:cs="Arial"/>
          <w:color w:val="000000"/>
          <w:sz w:val="24"/>
          <w:szCs w:val="24"/>
          <w:lang w:eastAsia="es-ES"/>
        </w:rPr>
        <w:t>El estándar internacional recomienda que todas las personas detenidas sean evaluadas por personal médico, eso le sirve de salvaguarda al policía ante una posible acusación por tortura o malos tratos.</w:t>
      </w:r>
    </w:p>
    <w:p w:rsidR="00116837" w:rsidRPr="00116837" w:rsidRDefault="00116837" w:rsidP="00116837">
      <w:pPr>
        <w:numPr>
          <w:ilvl w:val="0"/>
          <w:numId w:val="14"/>
        </w:numPr>
        <w:shd w:val="clear" w:color="auto" w:fill="FFFFFF"/>
        <w:spacing w:before="100" w:beforeAutospacing="1" w:after="120" w:line="240" w:lineRule="auto"/>
        <w:jc w:val="both"/>
        <w:rPr>
          <w:rFonts w:eastAsia="Times New Roman" w:cs="Arial"/>
          <w:color w:val="000000"/>
          <w:sz w:val="24"/>
          <w:szCs w:val="24"/>
          <w:lang w:eastAsia="es-ES"/>
        </w:rPr>
      </w:pPr>
      <w:r w:rsidRPr="00116837">
        <w:rPr>
          <w:rFonts w:eastAsia="Times New Roman" w:cs="Arial"/>
          <w:color w:val="000000"/>
          <w:sz w:val="24"/>
          <w:szCs w:val="24"/>
          <w:lang w:eastAsia="es-ES"/>
        </w:rPr>
        <w:t>Evitar en todo momento </w:t>
      </w:r>
      <w:r w:rsidRPr="00116837">
        <w:rPr>
          <w:rFonts w:eastAsia="Times New Roman" w:cs="Arial"/>
          <w:b/>
          <w:bCs/>
          <w:color w:val="000000"/>
          <w:sz w:val="24"/>
          <w:szCs w:val="24"/>
          <w:lang w:eastAsia="es-ES"/>
        </w:rPr>
        <w:t>provocar trato cruel inhumano y degradante por motivos de discriminación.</w:t>
      </w:r>
    </w:p>
    <w:p w:rsidR="00116837" w:rsidRPr="00116837" w:rsidRDefault="00116837" w:rsidP="00116837">
      <w:pPr>
        <w:shd w:val="clear" w:color="auto" w:fill="FFFFFF"/>
        <w:spacing w:before="100" w:beforeAutospacing="1" w:after="120" w:line="240" w:lineRule="auto"/>
        <w:ind w:left="720"/>
        <w:jc w:val="both"/>
        <w:rPr>
          <w:rFonts w:eastAsia="Times New Roman" w:cs="Arial"/>
          <w:b/>
          <w:bCs/>
          <w:color w:val="000000"/>
          <w:sz w:val="24"/>
          <w:szCs w:val="24"/>
          <w:lang w:eastAsia="es-ES"/>
        </w:rPr>
      </w:pPr>
      <w:r>
        <w:rPr>
          <w:rFonts w:eastAsia="Times New Roman" w:cs="Arial"/>
          <w:b/>
          <w:bCs/>
          <w:color w:val="000000"/>
          <w:sz w:val="24"/>
          <w:szCs w:val="24"/>
          <w:lang w:eastAsia="es-ES"/>
        </w:rPr>
        <w:lastRenderedPageBreak/>
        <w:t>PROHIBICIONES:</w:t>
      </w:r>
    </w:p>
    <w:p w:rsidR="00116837" w:rsidRPr="00116837" w:rsidRDefault="00116837" w:rsidP="00116837">
      <w:pPr>
        <w:shd w:val="clear" w:color="auto" w:fill="FFFFFF"/>
        <w:spacing w:before="100" w:beforeAutospacing="1" w:after="120" w:line="240" w:lineRule="auto"/>
        <w:ind w:left="720"/>
        <w:jc w:val="both"/>
        <w:rPr>
          <w:rFonts w:eastAsia="Times New Roman" w:cs="Arial"/>
          <w:bCs/>
          <w:color w:val="000000"/>
          <w:sz w:val="24"/>
          <w:szCs w:val="24"/>
          <w:lang w:eastAsia="es-ES"/>
        </w:rPr>
      </w:pPr>
      <w:r w:rsidRPr="00116837">
        <w:rPr>
          <w:rFonts w:eastAsia="Times New Roman" w:cs="Arial"/>
          <w:bCs/>
          <w:color w:val="000000"/>
          <w:sz w:val="24"/>
          <w:szCs w:val="24"/>
          <w:lang w:eastAsia="es-ES"/>
        </w:rPr>
        <w:t>Prohibición de tortura, trato cruel e inhumano, el policía tiene como deber, respetar la integridad física de la persona detenida y no someterlo a técnicas o métodos que alteren su capacidad de conocimiento, comprensión o su libre voluntad. El maltrato físico de detenidos constituye delito de Tortura, contemplado en el artículo 209 A del Código Penal.</w:t>
      </w:r>
    </w:p>
    <w:p w:rsidR="00116837" w:rsidRPr="00116837" w:rsidRDefault="00116837" w:rsidP="00116837">
      <w:pPr>
        <w:shd w:val="clear" w:color="auto" w:fill="FFFFFF"/>
        <w:spacing w:before="100" w:beforeAutospacing="1" w:after="120" w:line="240" w:lineRule="auto"/>
        <w:ind w:left="720"/>
        <w:jc w:val="both"/>
        <w:rPr>
          <w:rFonts w:eastAsia="Times New Roman" w:cs="Arial"/>
          <w:bCs/>
          <w:color w:val="000000"/>
          <w:sz w:val="24"/>
          <w:szCs w:val="24"/>
          <w:lang w:eastAsia="es-ES"/>
        </w:rPr>
      </w:pPr>
      <w:r w:rsidRPr="00116837">
        <w:rPr>
          <w:rFonts w:eastAsia="Times New Roman" w:cs="Arial"/>
          <w:bCs/>
          <w:color w:val="000000"/>
          <w:sz w:val="24"/>
          <w:szCs w:val="24"/>
          <w:lang w:eastAsia="es-ES"/>
        </w:rPr>
        <w:t>Durante la detención, aprehensión, o arresto No se usará la Fuerza, salvo que sea estrictamente necesario para preservar la vida o la integridad del funcionario, la persona detenida o terceras personas cercanas.</w:t>
      </w:r>
    </w:p>
    <w:p w:rsidR="00116837" w:rsidRPr="00116837" w:rsidRDefault="00116837" w:rsidP="00116837">
      <w:pPr>
        <w:shd w:val="clear" w:color="auto" w:fill="FFFFFF"/>
        <w:spacing w:before="100" w:beforeAutospacing="1" w:after="120" w:line="240" w:lineRule="auto"/>
        <w:ind w:left="720"/>
        <w:jc w:val="both"/>
        <w:rPr>
          <w:rFonts w:eastAsia="Times New Roman" w:cs="Arial"/>
          <w:bCs/>
          <w:color w:val="000000"/>
          <w:sz w:val="24"/>
          <w:szCs w:val="24"/>
          <w:lang w:eastAsia="es-ES"/>
        </w:rPr>
      </w:pPr>
      <w:r w:rsidRPr="00116837">
        <w:rPr>
          <w:rFonts w:eastAsia="Times New Roman" w:cs="Arial"/>
          <w:bCs/>
          <w:color w:val="000000"/>
          <w:sz w:val="24"/>
          <w:szCs w:val="24"/>
          <w:lang w:eastAsia="es-ES"/>
        </w:rPr>
        <w:t>No emplear armas, salvo cuando exista riesgo grave inminente o racional para su vida o la de otra/s persona/s, y siempre que no estén disponibles otros medios iguales de efectivos y menos peligrosos.</w:t>
      </w:r>
    </w:p>
    <w:p w:rsidR="00116837" w:rsidRPr="009F5BEE" w:rsidRDefault="00116837" w:rsidP="009F5BEE">
      <w:pPr>
        <w:shd w:val="clear" w:color="auto" w:fill="FFFFFF"/>
        <w:spacing w:before="100" w:beforeAutospacing="1" w:after="120" w:line="240" w:lineRule="auto"/>
        <w:ind w:left="720"/>
        <w:jc w:val="both"/>
        <w:rPr>
          <w:rFonts w:eastAsia="Times New Roman" w:cs="Arial"/>
          <w:bCs/>
          <w:color w:val="000000"/>
          <w:sz w:val="24"/>
          <w:szCs w:val="24"/>
          <w:lang w:eastAsia="es-ES"/>
        </w:rPr>
      </w:pPr>
      <w:r w:rsidRPr="00116837">
        <w:rPr>
          <w:rFonts w:eastAsia="Times New Roman" w:cs="Arial"/>
          <w:bCs/>
          <w:color w:val="000000"/>
          <w:sz w:val="24"/>
          <w:szCs w:val="24"/>
          <w:lang w:eastAsia="es-ES"/>
        </w:rPr>
        <w:t xml:space="preserve">No incomunicar a las personas detenidas. La incomunicación soló puede ordenarla un juez y por un plazo no mayor de 24 horas, pues la misma conlleva un riesgo de tortura y otros abusos graves contra los derechos humanos. De </w:t>
      </w:r>
      <w:r w:rsidR="00511AA2" w:rsidRPr="00116837">
        <w:rPr>
          <w:rFonts w:eastAsia="Times New Roman" w:cs="Arial"/>
          <w:bCs/>
          <w:color w:val="000000"/>
          <w:sz w:val="24"/>
          <w:szCs w:val="24"/>
          <w:lang w:eastAsia="es-ES"/>
        </w:rPr>
        <w:t>hecho,</w:t>
      </w:r>
      <w:r w:rsidRPr="00116837">
        <w:rPr>
          <w:rFonts w:eastAsia="Times New Roman" w:cs="Arial"/>
          <w:bCs/>
          <w:color w:val="000000"/>
          <w:sz w:val="24"/>
          <w:szCs w:val="24"/>
          <w:lang w:eastAsia="es-ES"/>
        </w:rPr>
        <w:t xml:space="preserve"> la incomunicación, puede constituir por sí misma tortura o trato cruel.</w:t>
      </w:r>
    </w:p>
    <w:sectPr w:rsidR="00116837" w:rsidRPr="009F5BEE" w:rsidSect="009F5BEE">
      <w:headerReference w:type="default" r:id="rId11"/>
      <w:pgSz w:w="11906" w:h="16838"/>
      <w:pgMar w:top="720" w:right="720" w:bottom="720" w:left="720" w:header="17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0FDB" w:rsidRDefault="00440FDB" w:rsidP="00341D85">
      <w:pPr>
        <w:spacing w:after="0" w:line="240" w:lineRule="auto"/>
      </w:pPr>
      <w:r>
        <w:separator/>
      </w:r>
    </w:p>
  </w:endnote>
  <w:endnote w:type="continuationSeparator" w:id="0">
    <w:p w:rsidR="00440FDB" w:rsidRDefault="00440FDB" w:rsidP="00341D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0FDB" w:rsidRDefault="00440FDB" w:rsidP="00341D85">
      <w:pPr>
        <w:spacing w:after="0" w:line="240" w:lineRule="auto"/>
      </w:pPr>
      <w:r>
        <w:separator/>
      </w:r>
    </w:p>
  </w:footnote>
  <w:footnote w:type="continuationSeparator" w:id="0">
    <w:p w:rsidR="00440FDB" w:rsidRDefault="00440FDB" w:rsidP="00341D85">
      <w:pPr>
        <w:spacing w:after="0" w:line="240" w:lineRule="auto"/>
      </w:pPr>
      <w:r>
        <w:continuationSeparator/>
      </w:r>
    </w:p>
  </w:footnote>
  <w:footnote w:id="1">
    <w:p w:rsidR="003B3BA2" w:rsidRDefault="003B3BA2" w:rsidP="003B3BA2">
      <w:pPr>
        <w:pStyle w:val="Textonotapie"/>
        <w:jc w:val="both"/>
      </w:pPr>
      <w:r>
        <w:rPr>
          <w:rStyle w:val="Refdenotaalpie"/>
        </w:rPr>
        <w:footnoteRef/>
      </w:r>
      <w:r>
        <w:t xml:space="preserve"> </w:t>
      </w:r>
      <w:r w:rsidRPr="003B3BA2">
        <w:rPr>
          <w:i/>
        </w:rPr>
        <w:t>Artículo 5. Reglamento de Visitas en los Establecimientos del Sistema Penitenciario Nacional: El objetivo de la visita. Tiene como objetivo contribuir a mantener y fortalecer los vínculos que unen a la persona interna con la familia, allegados, y la comunidad, así como propiciar el respeto de los derechos fundamentales de la población penitenciaria.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BEE" w:rsidRDefault="009F5BEE" w:rsidP="009F5BEE">
    <w:pPr>
      <w:pStyle w:val="Encabezado"/>
      <w:tabs>
        <w:tab w:val="clear" w:pos="4252"/>
        <w:tab w:val="clear" w:pos="8504"/>
        <w:tab w:val="left" w:pos="3060"/>
      </w:tabs>
    </w:pPr>
    <w:r>
      <w:rPr>
        <w:noProof/>
        <w:sz w:val="24"/>
        <w:szCs w:val="24"/>
        <w:lang w:eastAsia="es-HN"/>
      </w:rPr>
      <w:drawing>
        <wp:inline distT="0" distB="0" distL="0" distR="0">
          <wp:extent cx="1209700" cy="1085850"/>
          <wp:effectExtent l="0" t="0" r="0" b="0"/>
          <wp:docPr id="2" name="Imagen 2" descr="C:\Users\Informática\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nformática\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462" cy="1104487"/>
                  </a:xfrm>
                  <a:prstGeom prst="rect">
                    <a:avLst/>
                  </a:prstGeom>
                  <a:noFill/>
                  <a:ln>
                    <a:noFill/>
                  </a:ln>
                </pic:spPr>
              </pic:pic>
            </a:graphicData>
          </a:graphic>
        </wp:inline>
      </w:drawing>
    </w:r>
    <w:r>
      <w:tab/>
    </w:r>
    <w:r>
      <w:tab/>
    </w:r>
    <w:r>
      <w:tab/>
    </w:r>
    <w:r>
      <w:tab/>
    </w:r>
    <w:r>
      <w:tab/>
    </w:r>
    <w:r>
      <w:tab/>
    </w:r>
    <w:r>
      <w:tab/>
    </w:r>
    <w:r>
      <w:tab/>
    </w:r>
    <w:r>
      <w:tab/>
    </w:r>
    <w:r w:rsidRPr="009F5BEE">
      <w:rPr>
        <w:noProof/>
        <w:lang w:eastAsia="es-HN"/>
      </w:rPr>
      <w:drawing>
        <wp:inline distT="0" distB="0" distL="0" distR="0">
          <wp:extent cx="1213304" cy="1019175"/>
          <wp:effectExtent l="0" t="0" r="6350" b="0"/>
          <wp:docPr id="5" name="Imagen 5" descr="G:\LOGOS, PAPEL MEMBRETADO, SOBRES, VIÑETAS\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LOGOS, PAPEL MEMBRETADO, SOBRES, VIÑETAS\LOGO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7132" cy="103079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73884"/>
    <w:multiLevelType w:val="multilevel"/>
    <w:tmpl w:val="135AB6EC"/>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964FB7"/>
    <w:multiLevelType w:val="hybridMultilevel"/>
    <w:tmpl w:val="192C264E"/>
    <w:lvl w:ilvl="0" w:tplc="20001D2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4BC1256"/>
    <w:multiLevelType w:val="hybridMultilevel"/>
    <w:tmpl w:val="2E8297F8"/>
    <w:lvl w:ilvl="0" w:tplc="480A000B">
      <w:start w:val="1"/>
      <w:numFmt w:val="bullet"/>
      <w:lvlText w:val=""/>
      <w:lvlJc w:val="left"/>
      <w:pPr>
        <w:ind w:left="720" w:hanging="360"/>
      </w:pPr>
      <w:rPr>
        <w:rFonts w:ascii="Wingdings" w:hAnsi="Wingding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3" w15:restartNumberingAfterBreak="0">
    <w:nsid w:val="196B585C"/>
    <w:multiLevelType w:val="multilevel"/>
    <w:tmpl w:val="47781FFA"/>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7248EF"/>
    <w:multiLevelType w:val="hybridMultilevel"/>
    <w:tmpl w:val="2CB0CD82"/>
    <w:lvl w:ilvl="0" w:tplc="C5B8CC5A">
      <w:start w:val="17"/>
      <w:numFmt w:val="decimal"/>
      <w:lvlText w:val="%1."/>
      <w:lvlJc w:val="left"/>
      <w:pPr>
        <w:ind w:left="1080" w:hanging="360"/>
      </w:pPr>
      <w:rPr>
        <w:rFonts w:hint="default"/>
      </w:rPr>
    </w:lvl>
    <w:lvl w:ilvl="1" w:tplc="480A0019" w:tentative="1">
      <w:start w:val="1"/>
      <w:numFmt w:val="lowerLetter"/>
      <w:lvlText w:val="%2."/>
      <w:lvlJc w:val="left"/>
      <w:pPr>
        <w:ind w:left="1800" w:hanging="360"/>
      </w:pPr>
    </w:lvl>
    <w:lvl w:ilvl="2" w:tplc="480A001B" w:tentative="1">
      <w:start w:val="1"/>
      <w:numFmt w:val="lowerRoman"/>
      <w:lvlText w:val="%3."/>
      <w:lvlJc w:val="right"/>
      <w:pPr>
        <w:ind w:left="2520" w:hanging="180"/>
      </w:pPr>
    </w:lvl>
    <w:lvl w:ilvl="3" w:tplc="480A000F" w:tentative="1">
      <w:start w:val="1"/>
      <w:numFmt w:val="decimal"/>
      <w:lvlText w:val="%4."/>
      <w:lvlJc w:val="left"/>
      <w:pPr>
        <w:ind w:left="3240" w:hanging="360"/>
      </w:pPr>
    </w:lvl>
    <w:lvl w:ilvl="4" w:tplc="480A0019" w:tentative="1">
      <w:start w:val="1"/>
      <w:numFmt w:val="lowerLetter"/>
      <w:lvlText w:val="%5."/>
      <w:lvlJc w:val="left"/>
      <w:pPr>
        <w:ind w:left="3960" w:hanging="360"/>
      </w:pPr>
    </w:lvl>
    <w:lvl w:ilvl="5" w:tplc="480A001B" w:tentative="1">
      <w:start w:val="1"/>
      <w:numFmt w:val="lowerRoman"/>
      <w:lvlText w:val="%6."/>
      <w:lvlJc w:val="right"/>
      <w:pPr>
        <w:ind w:left="4680" w:hanging="180"/>
      </w:pPr>
    </w:lvl>
    <w:lvl w:ilvl="6" w:tplc="480A000F" w:tentative="1">
      <w:start w:val="1"/>
      <w:numFmt w:val="decimal"/>
      <w:lvlText w:val="%7."/>
      <w:lvlJc w:val="left"/>
      <w:pPr>
        <w:ind w:left="5400" w:hanging="360"/>
      </w:pPr>
    </w:lvl>
    <w:lvl w:ilvl="7" w:tplc="480A0019" w:tentative="1">
      <w:start w:val="1"/>
      <w:numFmt w:val="lowerLetter"/>
      <w:lvlText w:val="%8."/>
      <w:lvlJc w:val="left"/>
      <w:pPr>
        <w:ind w:left="6120" w:hanging="360"/>
      </w:pPr>
    </w:lvl>
    <w:lvl w:ilvl="8" w:tplc="480A001B" w:tentative="1">
      <w:start w:val="1"/>
      <w:numFmt w:val="lowerRoman"/>
      <w:lvlText w:val="%9."/>
      <w:lvlJc w:val="right"/>
      <w:pPr>
        <w:ind w:left="6840" w:hanging="180"/>
      </w:pPr>
    </w:lvl>
  </w:abstractNum>
  <w:abstractNum w:abstractNumId="5" w15:restartNumberingAfterBreak="0">
    <w:nsid w:val="2C533A81"/>
    <w:multiLevelType w:val="hybridMultilevel"/>
    <w:tmpl w:val="1EBC72F4"/>
    <w:lvl w:ilvl="0" w:tplc="642C7C5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86330F2"/>
    <w:multiLevelType w:val="hybridMultilevel"/>
    <w:tmpl w:val="0C986D9C"/>
    <w:lvl w:ilvl="0" w:tplc="D30E77CA">
      <w:start w:val="9"/>
      <w:numFmt w:val="decimal"/>
      <w:lvlText w:val="%1."/>
      <w:lvlJc w:val="left"/>
      <w:pPr>
        <w:ind w:left="1800" w:hanging="360"/>
      </w:pPr>
      <w:rPr>
        <w:rFonts w:hint="default"/>
        <w:b/>
      </w:rPr>
    </w:lvl>
    <w:lvl w:ilvl="1" w:tplc="480A0019" w:tentative="1">
      <w:start w:val="1"/>
      <w:numFmt w:val="lowerLetter"/>
      <w:lvlText w:val="%2."/>
      <w:lvlJc w:val="left"/>
      <w:pPr>
        <w:ind w:left="2520" w:hanging="360"/>
      </w:pPr>
    </w:lvl>
    <w:lvl w:ilvl="2" w:tplc="480A001B" w:tentative="1">
      <w:start w:val="1"/>
      <w:numFmt w:val="lowerRoman"/>
      <w:lvlText w:val="%3."/>
      <w:lvlJc w:val="right"/>
      <w:pPr>
        <w:ind w:left="3240" w:hanging="180"/>
      </w:pPr>
    </w:lvl>
    <w:lvl w:ilvl="3" w:tplc="480A000F" w:tentative="1">
      <w:start w:val="1"/>
      <w:numFmt w:val="decimal"/>
      <w:lvlText w:val="%4."/>
      <w:lvlJc w:val="left"/>
      <w:pPr>
        <w:ind w:left="3960" w:hanging="360"/>
      </w:pPr>
    </w:lvl>
    <w:lvl w:ilvl="4" w:tplc="480A0019" w:tentative="1">
      <w:start w:val="1"/>
      <w:numFmt w:val="lowerLetter"/>
      <w:lvlText w:val="%5."/>
      <w:lvlJc w:val="left"/>
      <w:pPr>
        <w:ind w:left="4680" w:hanging="360"/>
      </w:pPr>
    </w:lvl>
    <w:lvl w:ilvl="5" w:tplc="480A001B" w:tentative="1">
      <w:start w:val="1"/>
      <w:numFmt w:val="lowerRoman"/>
      <w:lvlText w:val="%6."/>
      <w:lvlJc w:val="right"/>
      <w:pPr>
        <w:ind w:left="5400" w:hanging="180"/>
      </w:pPr>
    </w:lvl>
    <w:lvl w:ilvl="6" w:tplc="480A000F" w:tentative="1">
      <w:start w:val="1"/>
      <w:numFmt w:val="decimal"/>
      <w:lvlText w:val="%7."/>
      <w:lvlJc w:val="left"/>
      <w:pPr>
        <w:ind w:left="6120" w:hanging="360"/>
      </w:pPr>
    </w:lvl>
    <w:lvl w:ilvl="7" w:tplc="480A0019" w:tentative="1">
      <w:start w:val="1"/>
      <w:numFmt w:val="lowerLetter"/>
      <w:lvlText w:val="%8."/>
      <w:lvlJc w:val="left"/>
      <w:pPr>
        <w:ind w:left="6840" w:hanging="360"/>
      </w:pPr>
    </w:lvl>
    <w:lvl w:ilvl="8" w:tplc="480A001B" w:tentative="1">
      <w:start w:val="1"/>
      <w:numFmt w:val="lowerRoman"/>
      <w:lvlText w:val="%9."/>
      <w:lvlJc w:val="right"/>
      <w:pPr>
        <w:ind w:left="7560" w:hanging="180"/>
      </w:pPr>
    </w:lvl>
  </w:abstractNum>
  <w:abstractNum w:abstractNumId="7" w15:restartNumberingAfterBreak="0">
    <w:nsid w:val="4A056CF8"/>
    <w:multiLevelType w:val="hybridMultilevel"/>
    <w:tmpl w:val="8A86E124"/>
    <w:lvl w:ilvl="0" w:tplc="480A000B">
      <w:start w:val="1"/>
      <w:numFmt w:val="bullet"/>
      <w:lvlText w:val=""/>
      <w:lvlJc w:val="left"/>
      <w:pPr>
        <w:ind w:left="720" w:hanging="360"/>
      </w:pPr>
      <w:rPr>
        <w:rFonts w:ascii="Wingdings" w:hAnsi="Wingding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8" w15:restartNumberingAfterBreak="0">
    <w:nsid w:val="6B043C18"/>
    <w:multiLevelType w:val="hybridMultilevel"/>
    <w:tmpl w:val="ED2E921C"/>
    <w:lvl w:ilvl="0" w:tplc="480A000F">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9" w15:restartNumberingAfterBreak="0">
    <w:nsid w:val="6B0574B6"/>
    <w:multiLevelType w:val="hybridMultilevel"/>
    <w:tmpl w:val="1C704FC8"/>
    <w:lvl w:ilvl="0" w:tplc="480A000F">
      <w:start w:val="1"/>
      <w:numFmt w:val="decimal"/>
      <w:lvlText w:val="%1."/>
      <w:lvlJc w:val="left"/>
      <w:pPr>
        <w:ind w:left="720" w:hanging="360"/>
      </w:pPr>
      <w:rPr>
        <w:rFonts w:hint="default"/>
      </w:rPr>
    </w:lvl>
    <w:lvl w:ilvl="1" w:tplc="480A0019">
      <w:start w:val="1"/>
      <w:numFmt w:val="lowerLetter"/>
      <w:lvlText w:val="%2."/>
      <w:lvlJc w:val="left"/>
      <w:pPr>
        <w:ind w:left="1440" w:hanging="360"/>
      </w:pPr>
    </w:lvl>
    <w:lvl w:ilvl="2" w:tplc="480A001B">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0" w15:restartNumberingAfterBreak="0">
    <w:nsid w:val="6C9D21A2"/>
    <w:multiLevelType w:val="hybridMultilevel"/>
    <w:tmpl w:val="6F546C90"/>
    <w:lvl w:ilvl="0" w:tplc="C96268CA">
      <w:start w:val="1"/>
      <w:numFmt w:val="decimal"/>
      <w:lvlText w:val="%1-"/>
      <w:lvlJc w:val="left"/>
      <w:pPr>
        <w:ind w:left="1080" w:hanging="360"/>
      </w:pPr>
      <w:rPr>
        <w:rFonts w:hint="default"/>
      </w:rPr>
    </w:lvl>
    <w:lvl w:ilvl="1" w:tplc="480A0019" w:tentative="1">
      <w:start w:val="1"/>
      <w:numFmt w:val="lowerLetter"/>
      <w:lvlText w:val="%2."/>
      <w:lvlJc w:val="left"/>
      <w:pPr>
        <w:ind w:left="1800" w:hanging="360"/>
      </w:pPr>
    </w:lvl>
    <w:lvl w:ilvl="2" w:tplc="480A001B" w:tentative="1">
      <w:start w:val="1"/>
      <w:numFmt w:val="lowerRoman"/>
      <w:lvlText w:val="%3."/>
      <w:lvlJc w:val="right"/>
      <w:pPr>
        <w:ind w:left="2520" w:hanging="180"/>
      </w:pPr>
    </w:lvl>
    <w:lvl w:ilvl="3" w:tplc="480A000F" w:tentative="1">
      <w:start w:val="1"/>
      <w:numFmt w:val="decimal"/>
      <w:lvlText w:val="%4."/>
      <w:lvlJc w:val="left"/>
      <w:pPr>
        <w:ind w:left="3240" w:hanging="360"/>
      </w:pPr>
    </w:lvl>
    <w:lvl w:ilvl="4" w:tplc="480A0019" w:tentative="1">
      <w:start w:val="1"/>
      <w:numFmt w:val="lowerLetter"/>
      <w:lvlText w:val="%5."/>
      <w:lvlJc w:val="left"/>
      <w:pPr>
        <w:ind w:left="3960" w:hanging="360"/>
      </w:pPr>
    </w:lvl>
    <w:lvl w:ilvl="5" w:tplc="480A001B" w:tentative="1">
      <w:start w:val="1"/>
      <w:numFmt w:val="lowerRoman"/>
      <w:lvlText w:val="%6."/>
      <w:lvlJc w:val="right"/>
      <w:pPr>
        <w:ind w:left="4680" w:hanging="180"/>
      </w:pPr>
    </w:lvl>
    <w:lvl w:ilvl="6" w:tplc="480A000F" w:tentative="1">
      <w:start w:val="1"/>
      <w:numFmt w:val="decimal"/>
      <w:lvlText w:val="%7."/>
      <w:lvlJc w:val="left"/>
      <w:pPr>
        <w:ind w:left="5400" w:hanging="360"/>
      </w:pPr>
    </w:lvl>
    <w:lvl w:ilvl="7" w:tplc="480A0019" w:tentative="1">
      <w:start w:val="1"/>
      <w:numFmt w:val="lowerLetter"/>
      <w:lvlText w:val="%8."/>
      <w:lvlJc w:val="left"/>
      <w:pPr>
        <w:ind w:left="6120" w:hanging="360"/>
      </w:pPr>
    </w:lvl>
    <w:lvl w:ilvl="8" w:tplc="480A001B" w:tentative="1">
      <w:start w:val="1"/>
      <w:numFmt w:val="lowerRoman"/>
      <w:lvlText w:val="%9."/>
      <w:lvlJc w:val="right"/>
      <w:pPr>
        <w:ind w:left="6840" w:hanging="180"/>
      </w:pPr>
    </w:lvl>
  </w:abstractNum>
  <w:abstractNum w:abstractNumId="11" w15:restartNumberingAfterBreak="0">
    <w:nsid w:val="7E5B4E4C"/>
    <w:multiLevelType w:val="hybridMultilevel"/>
    <w:tmpl w:val="C302CDC2"/>
    <w:lvl w:ilvl="0" w:tplc="7D3AB35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E9E5055"/>
    <w:multiLevelType w:val="hybridMultilevel"/>
    <w:tmpl w:val="E25CA088"/>
    <w:lvl w:ilvl="0" w:tplc="F760AF42">
      <w:start w:val="1"/>
      <w:numFmt w:val="decimal"/>
      <w:lvlText w:val="%1-"/>
      <w:lvlJc w:val="left"/>
      <w:pPr>
        <w:ind w:left="1440" w:hanging="360"/>
      </w:pPr>
      <w:rPr>
        <w:rFonts w:hint="default"/>
      </w:rPr>
    </w:lvl>
    <w:lvl w:ilvl="1" w:tplc="480A0019" w:tentative="1">
      <w:start w:val="1"/>
      <w:numFmt w:val="lowerLetter"/>
      <w:lvlText w:val="%2."/>
      <w:lvlJc w:val="left"/>
      <w:pPr>
        <w:ind w:left="2160" w:hanging="360"/>
      </w:pPr>
    </w:lvl>
    <w:lvl w:ilvl="2" w:tplc="480A001B" w:tentative="1">
      <w:start w:val="1"/>
      <w:numFmt w:val="lowerRoman"/>
      <w:lvlText w:val="%3."/>
      <w:lvlJc w:val="right"/>
      <w:pPr>
        <w:ind w:left="2880" w:hanging="180"/>
      </w:pPr>
    </w:lvl>
    <w:lvl w:ilvl="3" w:tplc="480A000F" w:tentative="1">
      <w:start w:val="1"/>
      <w:numFmt w:val="decimal"/>
      <w:lvlText w:val="%4."/>
      <w:lvlJc w:val="left"/>
      <w:pPr>
        <w:ind w:left="3600" w:hanging="360"/>
      </w:pPr>
    </w:lvl>
    <w:lvl w:ilvl="4" w:tplc="480A0019" w:tentative="1">
      <w:start w:val="1"/>
      <w:numFmt w:val="lowerLetter"/>
      <w:lvlText w:val="%5."/>
      <w:lvlJc w:val="left"/>
      <w:pPr>
        <w:ind w:left="4320" w:hanging="360"/>
      </w:pPr>
    </w:lvl>
    <w:lvl w:ilvl="5" w:tplc="480A001B" w:tentative="1">
      <w:start w:val="1"/>
      <w:numFmt w:val="lowerRoman"/>
      <w:lvlText w:val="%6."/>
      <w:lvlJc w:val="right"/>
      <w:pPr>
        <w:ind w:left="5040" w:hanging="180"/>
      </w:pPr>
    </w:lvl>
    <w:lvl w:ilvl="6" w:tplc="480A000F" w:tentative="1">
      <w:start w:val="1"/>
      <w:numFmt w:val="decimal"/>
      <w:lvlText w:val="%7."/>
      <w:lvlJc w:val="left"/>
      <w:pPr>
        <w:ind w:left="5760" w:hanging="360"/>
      </w:pPr>
    </w:lvl>
    <w:lvl w:ilvl="7" w:tplc="480A0019" w:tentative="1">
      <w:start w:val="1"/>
      <w:numFmt w:val="lowerLetter"/>
      <w:lvlText w:val="%8."/>
      <w:lvlJc w:val="left"/>
      <w:pPr>
        <w:ind w:left="6480" w:hanging="360"/>
      </w:pPr>
    </w:lvl>
    <w:lvl w:ilvl="8" w:tplc="480A001B" w:tentative="1">
      <w:start w:val="1"/>
      <w:numFmt w:val="lowerRoman"/>
      <w:lvlText w:val="%9."/>
      <w:lvlJc w:val="right"/>
      <w:pPr>
        <w:ind w:left="7200" w:hanging="180"/>
      </w:pPr>
    </w:lvl>
  </w:abstractNum>
  <w:abstractNum w:abstractNumId="13" w15:restartNumberingAfterBreak="0">
    <w:nsid w:val="7FA23D89"/>
    <w:multiLevelType w:val="hybridMultilevel"/>
    <w:tmpl w:val="D9EA804C"/>
    <w:lvl w:ilvl="0" w:tplc="83EC68F8">
      <w:start w:val="1"/>
      <w:numFmt w:val="decimal"/>
      <w:lvlText w:val="%1-"/>
      <w:lvlJc w:val="left"/>
      <w:pPr>
        <w:ind w:left="720" w:hanging="360"/>
      </w:pPr>
      <w:rPr>
        <w:rFonts w:hint="default"/>
        <w:b/>
      </w:rPr>
    </w:lvl>
    <w:lvl w:ilvl="1" w:tplc="0C0A0019" w:tentative="1">
      <w:start w:val="1"/>
      <w:numFmt w:val="lowerLetter"/>
      <w:lvlText w:val="%2."/>
      <w:lvlJc w:val="left"/>
      <w:pPr>
        <w:ind w:left="665" w:hanging="360"/>
      </w:pPr>
    </w:lvl>
    <w:lvl w:ilvl="2" w:tplc="0C0A001B" w:tentative="1">
      <w:start w:val="1"/>
      <w:numFmt w:val="lowerRoman"/>
      <w:lvlText w:val="%3."/>
      <w:lvlJc w:val="right"/>
      <w:pPr>
        <w:ind w:left="1385" w:hanging="180"/>
      </w:pPr>
    </w:lvl>
    <w:lvl w:ilvl="3" w:tplc="0C0A000F" w:tentative="1">
      <w:start w:val="1"/>
      <w:numFmt w:val="decimal"/>
      <w:lvlText w:val="%4."/>
      <w:lvlJc w:val="left"/>
      <w:pPr>
        <w:ind w:left="2105" w:hanging="360"/>
      </w:pPr>
    </w:lvl>
    <w:lvl w:ilvl="4" w:tplc="0C0A0019" w:tentative="1">
      <w:start w:val="1"/>
      <w:numFmt w:val="lowerLetter"/>
      <w:lvlText w:val="%5."/>
      <w:lvlJc w:val="left"/>
      <w:pPr>
        <w:ind w:left="2825" w:hanging="360"/>
      </w:pPr>
    </w:lvl>
    <w:lvl w:ilvl="5" w:tplc="0C0A001B" w:tentative="1">
      <w:start w:val="1"/>
      <w:numFmt w:val="lowerRoman"/>
      <w:lvlText w:val="%6."/>
      <w:lvlJc w:val="right"/>
      <w:pPr>
        <w:ind w:left="3545" w:hanging="180"/>
      </w:pPr>
    </w:lvl>
    <w:lvl w:ilvl="6" w:tplc="0C0A000F" w:tentative="1">
      <w:start w:val="1"/>
      <w:numFmt w:val="decimal"/>
      <w:lvlText w:val="%7."/>
      <w:lvlJc w:val="left"/>
      <w:pPr>
        <w:ind w:left="4265" w:hanging="360"/>
      </w:pPr>
    </w:lvl>
    <w:lvl w:ilvl="7" w:tplc="0C0A0019" w:tentative="1">
      <w:start w:val="1"/>
      <w:numFmt w:val="lowerLetter"/>
      <w:lvlText w:val="%8."/>
      <w:lvlJc w:val="left"/>
      <w:pPr>
        <w:ind w:left="4985" w:hanging="360"/>
      </w:pPr>
    </w:lvl>
    <w:lvl w:ilvl="8" w:tplc="0C0A001B" w:tentative="1">
      <w:start w:val="1"/>
      <w:numFmt w:val="lowerRoman"/>
      <w:lvlText w:val="%9."/>
      <w:lvlJc w:val="right"/>
      <w:pPr>
        <w:ind w:left="5705" w:hanging="180"/>
      </w:pPr>
    </w:lvl>
  </w:abstractNum>
  <w:num w:numId="1">
    <w:abstractNumId w:val="8"/>
  </w:num>
  <w:num w:numId="2">
    <w:abstractNumId w:val="9"/>
  </w:num>
  <w:num w:numId="3">
    <w:abstractNumId w:val="6"/>
  </w:num>
  <w:num w:numId="4">
    <w:abstractNumId w:val="7"/>
  </w:num>
  <w:num w:numId="5">
    <w:abstractNumId w:val="2"/>
  </w:num>
  <w:num w:numId="6">
    <w:abstractNumId w:val="4"/>
  </w:num>
  <w:num w:numId="7">
    <w:abstractNumId w:val="3"/>
  </w:num>
  <w:num w:numId="8">
    <w:abstractNumId w:val="13"/>
  </w:num>
  <w:num w:numId="9">
    <w:abstractNumId w:val="5"/>
  </w:num>
  <w:num w:numId="10">
    <w:abstractNumId w:val="11"/>
  </w:num>
  <w:num w:numId="11">
    <w:abstractNumId w:val="1"/>
  </w:num>
  <w:num w:numId="12">
    <w:abstractNumId w:val="10"/>
  </w:num>
  <w:num w:numId="13">
    <w:abstractNumId w:val="1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53F"/>
    <w:rsid w:val="00040CB1"/>
    <w:rsid w:val="00065F79"/>
    <w:rsid w:val="00080225"/>
    <w:rsid w:val="000E77CE"/>
    <w:rsid w:val="00100C18"/>
    <w:rsid w:val="00111082"/>
    <w:rsid w:val="00116837"/>
    <w:rsid w:val="00132FB4"/>
    <w:rsid w:val="00167EC9"/>
    <w:rsid w:val="001748E8"/>
    <w:rsid w:val="001909AD"/>
    <w:rsid w:val="001E09F3"/>
    <w:rsid w:val="001E5024"/>
    <w:rsid w:val="001F33F9"/>
    <w:rsid w:val="00227A29"/>
    <w:rsid w:val="00273784"/>
    <w:rsid w:val="002D52C5"/>
    <w:rsid w:val="002E7ED1"/>
    <w:rsid w:val="002F0016"/>
    <w:rsid w:val="00320A8B"/>
    <w:rsid w:val="0032124F"/>
    <w:rsid w:val="003371A6"/>
    <w:rsid w:val="00341D85"/>
    <w:rsid w:val="00346B95"/>
    <w:rsid w:val="003640D7"/>
    <w:rsid w:val="00386CE4"/>
    <w:rsid w:val="003969EE"/>
    <w:rsid w:val="003B3BA2"/>
    <w:rsid w:val="0040353F"/>
    <w:rsid w:val="00415343"/>
    <w:rsid w:val="00440FDB"/>
    <w:rsid w:val="004F790F"/>
    <w:rsid w:val="00511AA2"/>
    <w:rsid w:val="005670EC"/>
    <w:rsid w:val="005E7A5B"/>
    <w:rsid w:val="005F64BC"/>
    <w:rsid w:val="005F6819"/>
    <w:rsid w:val="00600755"/>
    <w:rsid w:val="006459D8"/>
    <w:rsid w:val="006C2426"/>
    <w:rsid w:val="0077728A"/>
    <w:rsid w:val="00871817"/>
    <w:rsid w:val="00874B2E"/>
    <w:rsid w:val="00875E41"/>
    <w:rsid w:val="0088182F"/>
    <w:rsid w:val="00884FE9"/>
    <w:rsid w:val="00896590"/>
    <w:rsid w:val="00927576"/>
    <w:rsid w:val="0093540A"/>
    <w:rsid w:val="009370BE"/>
    <w:rsid w:val="00937A34"/>
    <w:rsid w:val="00960DD3"/>
    <w:rsid w:val="00977379"/>
    <w:rsid w:val="009C588E"/>
    <w:rsid w:val="009F0161"/>
    <w:rsid w:val="009F5158"/>
    <w:rsid w:val="009F5BEE"/>
    <w:rsid w:val="00A20A51"/>
    <w:rsid w:val="00A30806"/>
    <w:rsid w:val="00A73522"/>
    <w:rsid w:val="00AA34F3"/>
    <w:rsid w:val="00B07C5E"/>
    <w:rsid w:val="00B74D4D"/>
    <w:rsid w:val="00BC4346"/>
    <w:rsid w:val="00C22FC7"/>
    <w:rsid w:val="00C972E9"/>
    <w:rsid w:val="00D2394F"/>
    <w:rsid w:val="00DB7250"/>
    <w:rsid w:val="00DC6A6E"/>
    <w:rsid w:val="00E149ED"/>
    <w:rsid w:val="00E51ABD"/>
    <w:rsid w:val="00E75781"/>
    <w:rsid w:val="00E97E43"/>
    <w:rsid w:val="00F27F10"/>
    <w:rsid w:val="00F36DAA"/>
    <w:rsid w:val="00F42BE0"/>
    <w:rsid w:val="00F567A7"/>
    <w:rsid w:val="00F6088C"/>
    <w:rsid w:val="00F62273"/>
    <w:rsid w:val="00F720EA"/>
    <w:rsid w:val="00FA6A70"/>
    <w:rsid w:val="00FC6565"/>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7AB06"/>
  <w15:chartTrackingRefBased/>
  <w15:docId w15:val="{F084B4D3-7720-4C7A-9957-4C947B025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H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0353F"/>
    <w:pPr>
      <w:ind w:left="720"/>
      <w:contextualSpacing/>
    </w:pPr>
  </w:style>
  <w:style w:type="paragraph" w:styleId="Textonotapie">
    <w:name w:val="footnote text"/>
    <w:basedOn w:val="Normal"/>
    <w:link w:val="TextonotapieCar"/>
    <w:uiPriority w:val="99"/>
    <w:semiHidden/>
    <w:unhideWhenUsed/>
    <w:rsid w:val="00341D8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41D85"/>
    <w:rPr>
      <w:sz w:val="20"/>
      <w:szCs w:val="20"/>
    </w:rPr>
  </w:style>
  <w:style w:type="character" w:styleId="Refdenotaalpie">
    <w:name w:val="footnote reference"/>
    <w:basedOn w:val="Fuentedeprrafopredeter"/>
    <w:uiPriority w:val="99"/>
    <w:semiHidden/>
    <w:unhideWhenUsed/>
    <w:rsid w:val="00341D85"/>
    <w:rPr>
      <w:vertAlign w:val="superscript"/>
    </w:rPr>
  </w:style>
  <w:style w:type="paragraph" w:styleId="Textonotaalfinal">
    <w:name w:val="endnote text"/>
    <w:basedOn w:val="Normal"/>
    <w:link w:val="TextonotaalfinalCar"/>
    <w:uiPriority w:val="99"/>
    <w:unhideWhenUsed/>
    <w:rsid w:val="00341D85"/>
    <w:pPr>
      <w:spacing w:after="0" w:line="240" w:lineRule="auto"/>
    </w:pPr>
    <w:rPr>
      <w:sz w:val="20"/>
      <w:szCs w:val="20"/>
    </w:rPr>
  </w:style>
  <w:style w:type="character" w:customStyle="1" w:styleId="TextonotaalfinalCar">
    <w:name w:val="Texto nota al final Car"/>
    <w:basedOn w:val="Fuentedeprrafopredeter"/>
    <w:link w:val="Textonotaalfinal"/>
    <w:uiPriority w:val="99"/>
    <w:rsid w:val="00341D85"/>
    <w:rPr>
      <w:sz w:val="20"/>
      <w:szCs w:val="20"/>
    </w:rPr>
  </w:style>
  <w:style w:type="character" w:styleId="Refdenotaalfinal">
    <w:name w:val="endnote reference"/>
    <w:basedOn w:val="Fuentedeprrafopredeter"/>
    <w:uiPriority w:val="99"/>
    <w:semiHidden/>
    <w:unhideWhenUsed/>
    <w:rsid w:val="00341D85"/>
    <w:rPr>
      <w:vertAlign w:val="superscript"/>
    </w:rPr>
  </w:style>
  <w:style w:type="paragraph" w:customStyle="1" w:styleId="Pa4">
    <w:name w:val="Pa4"/>
    <w:basedOn w:val="Normal"/>
    <w:next w:val="Normal"/>
    <w:uiPriority w:val="99"/>
    <w:rsid w:val="001748E8"/>
    <w:pPr>
      <w:autoSpaceDE w:val="0"/>
      <w:autoSpaceDN w:val="0"/>
      <w:adjustRightInd w:val="0"/>
      <w:spacing w:after="0" w:line="241" w:lineRule="atLeast"/>
    </w:pPr>
    <w:rPr>
      <w:rFonts w:ascii="Times New Roman" w:hAnsi="Times New Roman" w:cs="Times New Roman"/>
      <w:sz w:val="24"/>
      <w:szCs w:val="24"/>
      <w:lang w:val="en-US"/>
    </w:rPr>
  </w:style>
  <w:style w:type="character" w:customStyle="1" w:styleId="A1">
    <w:name w:val="A1"/>
    <w:uiPriority w:val="99"/>
    <w:rsid w:val="001748E8"/>
    <w:rPr>
      <w:b/>
      <w:bCs/>
      <w:color w:val="000000"/>
    </w:rPr>
  </w:style>
  <w:style w:type="paragraph" w:customStyle="1" w:styleId="Pa26">
    <w:name w:val="Pa26"/>
    <w:basedOn w:val="Normal"/>
    <w:next w:val="Normal"/>
    <w:uiPriority w:val="99"/>
    <w:rsid w:val="001748E8"/>
    <w:pPr>
      <w:autoSpaceDE w:val="0"/>
      <w:autoSpaceDN w:val="0"/>
      <w:adjustRightInd w:val="0"/>
      <w:spacing w:after="0" w:line="221" w:lineRule="atLeast"/>
    </w:pPr>
    <w:rPr>
      <w:rFonts w:ascii="Times New Roman" w:hAnsi="Times New Roman" w:cs="Times New Roman"/>
      <w:sz w:val="24"/>
      <w:szCs w:val="24"/>
      <w:lang w:val="en-US"/>
    </w:rPr>
  </w:style>
  <w:style w:type="paragraph" w:styleId="Encabezado">
    <w:name w:val="header"/>
    <w:basedOn w:val="Normal"/>
    <w:link w:val="EncabezadoCar"/>
    <w:uiPriority w:val="99"/>
    <w:unhideWhenUsed/>
    <w:rsid w:val="0093540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3540A"/>
  </w:style>
  <w:style w:type="paragraph" w:styleId="Piedepgina">
    <w:name w:val="footer"/>
    <w:basedOn w:val="Normal"/>
    <w:link w:val="PiedepginaCar"/>
    <w:uiPriority w:val="99"/>
    <w:unhideWhenUsed/>
    <w:rsid w:val="0093540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3540A"/>
  </w:style>
  <w:style w:type="paragraph" w:styleId="Sinespaciado">
    <w:name w:val="No Spacing"/>
    <w:uiPriority w:val="1"/>
    <w:qFormat/>
    <w:rsid w:val="001909AD"/>
    <w:pPr>
      <w:spacing w:after="0" w:line="240" w:lineRule="auto"/>
    </w:pPr>
    <w:rPr>
      <w:lang w:val="es-ES"/>
    </w:rPr>
  </w:style>
  <w:style w:type="table" w:styleId="Tablaconcuadrcula">
    <w:name w:val="Table Grid"/>
    <w:basedOn w:val="Tablanormal"/>
    <w:uiPriority w:val="39"/>
    <w:rsid w:val="00884FE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nfasis1">
    <w:name w:val="Grid Table 4 Accent 1"/>
    <w:basedOn w:val="Tablanormal"/>
    <w:uiPriority w:val="49"/>
    <w:rsid w:val="006459D8"/>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decuadrcula4-nfasis2">
    <w:name w:val="Grid Table 4 Accent 2"/>
    <w:basedOn w:val="Tablanormal"/>
    <w:uiPriority w:val="49"/>
    <w:rsid w:val="000E77C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adecuadrcula4-nfasis4">
    <w:name w:val="Grid Table 4 Accent 4"/>
    <w:basedOn w:val="Tablanormal"/>
    <w:uiPriority w:val="49"/>
    <w:rsid w:val="0087181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decuadrcula4-nfasis3">
    <w:name w:val="Grid Table 4 Accent 3"/>
    <w:basedOn w:val="Tablanormal"/>
    <w:uiPriority w:val="49"/>
    <w:rsid w:val="0087181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7061">
      <w:bodyDiv w:val="1"/>
      <w:marLeft w:val="0"/>
      <w:marRight w:val="0"/>
      <w:marTop w:val="0"/>
      <w:marBottom w:val="0"/>
      <w:divBdr>
        <w:top w:val="none" w:sz="0" w:space="0" w:color="auto"/>
        <w:left w:val="none" w:sz="0" w:space="0" w:color="auto"/>
        <w:bottom w:val="none" w:sz="0" w:space="0" w:color="auto"/>
        <w:right w:val="none" w:sz="0" w:space="0" w:color="auto"/>
      </w:divBdr>
    </w:div>
    <w:div w:id="455417324">
      <w:bodyDiv w:val="1"/>
      <w:marLeft w:val="0"/>
      <w:marRight w:val="0"/>
      <w:marTop w:val="0"/>
      <w:marBottom w:val="0"/>
      <w:divBdr>
        <w:top w:val="none" w:sz="0" w:space="0" w:color="auto"/>
        <w:left w:val="none" w:sz="0" w:space="0" w:color="auto"/>
        <w:bottom w:val="none" w:sz="0" w:space="0" w:color="auto"/>
        <w:right w:val="none" w:sz="0" w:space="0" w:color="auto"/>
      </w:divBdr>
    </w:div>
    <w:div w:id="458033099">
      <w:bodyDiv w:val="1"/>
      <w:marLeft w:val="0"/>
      <w:marRight w:val="0"/>
      <w:marTop w:val="0"/>
      <w:marBottom w:val="0"/>
      <w:divBdr>
        <w:top w:val="none" w:sz="0" w:space="0" w:color="auto"/>
        <w:left w:val="none" w:sz="0" w:space="0" w:color="auto"/>
        <w:bottom w:val="none" w:sz="0" w:space="0" w:color="auto"/>
        <w:right w:val="none" w:sz="0" w:space="0" w:color="auto"/>
      </w:divBdr>
    </w:div>
    <w:div w:id="1106971768">
      <w:bodyDiv w:val="1"/>
      <w:marLeft w:val="0"/>
      <w:marRight w:val="0"/>
      <w:marTop w:val="0"/>
      <w:marBottom w:val="0"/>
      <w:divBdr>
        <w:top w:val="none" w:sz="0" w:space="0" w:color="auto"/>
        <w:left w:val="none" w:sz="0" w:space="0" w:color="auto"/>
        <w:bottom w:val="none" w:sz="0" w:space="0" w:color="auto"/>
        <w:right w:val="none" w:sz="0" w:space="0" w:color="auto"/>
      </w:divBdr>
    </w:div>
    <w:div w:id="1741052032">
      <w:bodyDiv w:val="1"/>
      <w:marLeft w:val="0"/>
      <w:marRight w:val="0"/>
      <w:marTop w:val="0"/>
      <w:marBottom w:val="0"/>
      <w:divBdr>
        <w:top w:val="none" w:sz="0" w:space="0" w:color="auto"/>
        <w:left w:val="none" w:sz="0" w:space="0" w:color="auto"/>
        <w:bottom w:val="none" w:sz="0" w:space="0" w:color="auto"/>
        <w:right w:val="none" w:sz="0" w:space="0" w:color="auto"/>
      </w:divBdr>
    </w:div>
    <w:div w:id="184958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Inform&#225;tica\Downloads\Cuadro%20Jornadas%20de%20Formacion%20Completo%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Inform&#225;tica\Downloads\DOCUMENTOS%20VARIOS%20DE%20EJECUCI&#211;N\ANALISIS%20DE%20EJECUCI&#211;N%20AL%2030%20%20DE%20JUNIO%20DE%202017.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Inform&#225;tica\Downloads\LIBRO%20DE%20VISITAS%20ELIA%20Y%20COMISIONADOS%20%202017.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HN"/>
              <a:t>Jornadas</a:t>
            </a:r>
            <a:r>
              <a:rPr lang="es-HN" baseline="0"/>
              <a:t> de Formacion y Capacitación</a:t>
            </a:r>
            <a:endParaRPr lang="es-H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HN"/>
        </a:p>
      </c:txPr>
    </c:title>
    <c:autoTitleDeleted val="0"/>
    <c:plotArea>
      <c:layout/>
      <c:barChart>
        <c:barDir val="col"/>
        <c:grouping val="clustered"/>
        <c:varyColors val="0"/>
        <c:ser>
          <c:idx val="7"/>
          <c:order val="0"/>
          <c:tx>
            <c:strRef>
              <c:f>'Privados de Libertad'!$D$2</c:f>
              <c:strCache>
                <c:ptCount val="1"/>
                <c:pt idx="0">
                  <c:v>Privados de Libertad</c:v>
                </c:pt>
              </c:strCache>
            </c:strRef>
          </c:tx>
          <c:spPr>
            <a:solidFill>
              <a:schemeClr val="accent2">
                <a:lumMod val="60000"/>
              </a:schemeClr>
            </a:solidFill>
            <a:ln>
              <a:noFill/>
            </a:ln>
            <a:effectLst/>
          </c:spPr>
          <c:invertIfNegative val="0"/>
          <c:cat>
            <c:strLit>
              <c:ptCount val="1"/>
              <c:pt idx="0">
                <c:v>Categoria</c:v>
              </c:pt>
            </c:strLit>
          </c:cat>
          <c:val>
            <c:numRef>
              <c:f>'Privados de Libertad'!$I$12</c:f>
              <c:numCache>
                <c:formatCode>General</c:formatCode>
                <c:ptCount val="1"/>
                <c:pt idx="0">
                  <c:v>364</c:v>
                </c:pt>
              </c:numCache>
            </c:numRef>
          </c:val>
          <c:extLst>
            <c:ext xmlns:c16="http://schemas.microsoft.com/office/drawing/2014/chart" uri="{C3380CC4-5D6E-409C-BE32-E72D297353CC}">
              <c16:uniqueId val="{00000000-183E-4FFD-8778-D3FDD665249A}"/>
            </c:ext>
          </c:extLst>
        </c:ser>
        <c:ser>
          <c:idx val="5"/>
          <c:order val="1"/>
          <c:tx>
            <c:strRef>
              <c:f>'Agentes Penitenciarios'!$D$2</c:f>
              <c:strCache>
                <c:ptCount val="1"/>
                <c:pt idx="0">
                  <c:v>Agentes Penitenciarios</c:v>
                </c:pt>
              </c:strCache>
            </c:strRef>
          </c:tx>
          <c:spPr>
            <a:solidFill>
              <a:schemeClr val="accent6"/>
            </a:solidFill>
            <a:ln>
              <a:noFill/>
            </a:ln>
            <a:effectLst/>
          </c:spPr>
          <c:invertIfNegative val="0"/>
          <c:cat>
            <c:strLit>
              <c:ptCount val="1"/>
              <c:pt idx="0">
                <c:v>Categoria</c:v>
              </c:pt>
            </c:strLit>
          </c:cat>
          <c:val>
            <c:numRef>
              <c:f>'Agentes Penitenciarios'!$I$10</c:f>
              <c:numCache>
                <c:formatCode>General</c:formatCode>
                <c:ptCount val="1"/>
                <c:pt idx="0">
                  <c:v>137</c:v>
                </c:pt>
              </c:numCache>
            </c:numRef>
          </c:val>
          <c:extLst>
            <c:ext xmlns:c16="http://schemas.microsoft.com/office/drawing/2014/chart" uri="{C3380CC4-5D6E-409C-BE32-E72D297353CC}">
              <c16:uniqueId val="{00000001-183E-4FFD-8778-D3FDD665249A}"/>
            </c:ext>
          </c:extLst>
        </c:ser>
        <c:ser>
          <c:idx val="6"/>
          <c:order val="2"/>
          <c:tx>
            <c:strRef>
              <c:f>'Fusina y PMOP'!$D$2</c:f>
              <c:strCache>
                <c:ptCount val="1"/>
                <c:pt idx="0">
                  <c:v>FUSINA Y PMOP</c:v>
                </c:pt>
              </c:strCache>
            </c:strRef>
          </c:tx>
          <c:spPr>
            <a:solidFill>
              <a:schemeClr val="accent1">
                <a:lumMod val="60000"/>
              </a:schemeClr>
            </a:solidFill>
            <a:ln>
              <a:noFill/>
            </a:ln>
            <a:effectLst/>
          </c:spPr>
          <c:invertIfNegative val="0"/>
          <c:cat>
            <c:strLit>
              <c:ptCount val="1"/>
              <c:pt idx="0">
                <c:v>Categoria</c:v>
              </c:pt>
            </c:strLit>
          </c:cat>
          <c:val>
            <c:numRef>
              <c:f>'Fusina y PMOP'!$I$14</c:f>
              <c:numCache>
                <c:formatCode>General</c:formatCode>
                <c:ptCount val="1"/>
                <c:pt idx="0">
                  <c:v>441</c:v>
                </c:pt>
              </c:numCache>
            </c:numRef>
          </c:val>
          <c:extLst>
            <c:ext xmlns:c16="http://schemas.microsoft.com/office/drawing/2014/chart" uri="{C3380CC4-5D6E-409C-BE32-E72D297353CC}">
              <c16:uniqueId val="{00000002-183E-4FFD-8778-D3FDD665249A}"/>
            </c:ext>
          </c:extLst>
        </c:ser>
        <c:ser>
          <c:idx val="9"/>
          <c:order val="3"/>
          <c:tx>
            <c:strRef>
              <c:f>'Policia Preventiva'!$E$2</c:f>
              <c:strCache>
                <c:ptCount val="1"/>
                <c:pt idx="0">
                  <c:v>Policia Preventiva</c:v>
                </c:pt>
              </c:strCache>
            </c:strRef>
          </c:tx>
          <c:spPr>
            <a:solidFill>
              <a:schemeClr val="accent4">
                <a:lumMod val="60000"/>
              </a:schemeClr>
            </a:solidFill>
            <a:ln>
              <a:noFill/>
            </a:ln>
            <a:effectLst/>
          </c:spPr>
          <c:invertIfNegative val="0"/>
          <c:dPt>
            <c:idx val="0"/>
            <c:invertIfNegative val="0"/>
            <c:bubble3D val="0"/>
            <c:spPr>
              <a:solidFill>
                <a:schemeClr val="accent4">
                  <a:lumMod val="60000"/>
                </a:schemeClr>
              </a:solidFill>
              <a:ln>
                <a:noFill/>
              </a:ln>
              <a:effectLst/>
            </c:spPr>
            <c:extLst>
              <c:ext xmlns:c16="http://schemas.microsoft.com/office/drawing/2014/chart" uri="{C3380CC4-5D6E-409C-BE32-E72D297353CC}">
                <c16:uniqueId val="{00000004-183E-4FFD-8778-D3FDD665249A}"/>
              </c:ext>
            </c:extLst>
          </c:dPt>
          <c:cat>
            <c:strLit>
              <c:ptCount val="1"/>
              <c:pt idx="0">
                <c:v>Categoria</c:v>
              </c:pt>
            </c:strLit>
          </c:cat>
          <c:val>
            <c:numRef>
              <c:f>'Policia Preventiva'!$I$7</c:f>
              <c:numCache>
                <c:formatCode>General</c:formatCode>
                <c:ptCount val="1"/>
                <c:pt idx="0">
                  <c:v>20</c:v>
                </c:pt>
              </c:numCache>
            </c:numRef>
          </c:val>
          <c:extLst>
            <c:ext xmlns:c16="http://schemas.microsoft.com/office/drawing/2014/chart" uri="{C3380CC4-5D6E-409C-BE32-E72D297353CC}">
              <c16:uniqueId val="{00000005-183E-4FFD-8778-D3FDD665249A}"/>
            </c:ext>
          </c:extLst>
        </c:ser>
        <c:ser>
          <c:idx val="4"/>
          <c:order val="4"/>
          <c:tx>
            <c:strRef>
              <c:f>'Operadores de Justicia'!$D$2</c:f>
              <c:strCache>
                <c:ptCount val="1"/>
                <c:pt idx="0">
                  <c:v>Operadores de Justicia</c:v>
                </c:pt>
              </c:strCache>
            </c:strRef>
          </c:tx>
          <c:spPr>
            <a:solidFill>
              <a:schemeClr val="accent5"/>
            </a:solidFill>
            <a:ln>
              <a:noFill/>
            </a:ln>
            <a:effectLst/>
          </c:spPr>
          <c:invertIfNegative val="0"/>
          <c:dPt>
            <c:idx val="0"/>
            <c:invertIfNegative val="0"/>
            <c:bubble3D val="0"/>
            <c:spPr>
              <a:solidFill>
                <a:schemeClr val="accent5"/>
              </a:solidFill>
              <a:ln>
                <a:noFill/>
              </a:ln>
              <a:effectLst/>
            </c:spPr>
            <c:extLst>
              <c:ext xmlns:c16="http://schemas.microsoft.com/office/drawing/2014/chart" uri="{C3380CC4-5D6E-409C-BE32-E72D297353CC}">
                <c16:uniqueId val="{00000007-183E-4FFD-8778-D3FDD665249A}"/>
              </c:ext>
            </c:extLst>
          </c:dPt>
          <c:cat>
            <c:strLit>
              <c:ptCount val="1"/>
              <c:pt idx="0">
                <c:v>Categoria</c:v>
              </c:pt>
            </c:strLit>
          </c:cat>
          <c:val>
            <c:numRef>
              <c:f>'Operadores de Justicia'!$I$8</c:f>
              <c:numCache>
                <c:formatCode>General</c:formatCode>
                <c:ptCount val="1"/>
                <c:pt idx="0">
                  <c:v>138</c:v>
                </c:pt>
              </c:numCache>
            </c:numRef>
          </c:val>
          <c:extLst>
            <c:ext xmlns:c16="http://schemas.microsoft.com/office/drawing/2014/chart" uri="{C3380CC4-5D6E-409C-BE32-E72D297353CC}">
              <c16:uniqueId val="{00000008-183E-4FFD-8778-D3FDD665249A}"/>
            </c:ext>
          </c:extLst>
        </c:ser>
        <c:ser>
          <c:idx val="3"/>
          <c:order val="5"/>
          <c:tx>
            <c:strRef>
              <c:f>'Consejos Tecnicos'!$D$2</c:f>
              <c:strCache>
                <c:ptCount val="1"/>
                <c:pt idx="0">
                  <c:v>Consejos Tecnicos</c:v>
                </c:pt>
              </c:strCache>
            </c:strRef>
          </c:tx>
          <c:spPr>
            <a:solidFill>
              <a:schemeClr val="accent4"/>
            </a:solidFill>
            <a:ln>
              <a:noFill/>
            </a:ln>
            <a:effectLst/>
          </c:spPr>
          <c:invertIfNegative val="0"/>
          <c:dPt>
            <c:idx val="0"/>
            <c:invertIfNegative val="0"/>
            <c:bubble3D val="0"/>
            <c:spPr>
              <a:solidFill>
                <a:schemeClr val="accent4"/>
              </a:solidFill>
              <a:ln>
                <a:noFill/>
              </a:ln>
              <a:effectLst/>
            </c:spPr>
            <c:extLst>
              <c:ext xmlns:c16="http://schemas.microsoft.com/office/drawing/2014/chart" uri="{C3380CC4-5D6E-409C-BE32-E72D297353CC}">
                <c16:uniqueId val="{0000000A-183E-4FFD-8778-D3FDD665249A}"/>
              </c:ext>
            </c:extLst>
          </c:dPt>
          <c:cat>
            <c:strLit>
              <c:ptCount val="1"/>
              <c:pt idx="0">
                <c:v>Categoria</c:v>
              </c:pt>
            </c:strLit>
          </c:cat>
          <c:val>
            <c:numRef>
              <c:f>'Consejos Tecnicos'!$I$9</c:f>
              <c:numCache>
                <c:formatCode>General</c:formatCode>
                <c:ptCount val="1"/>
                <c:pt idx="0">
                  <c:v>24</c:v>
                </c:pt>
              </c:numCache>
            </c:numRef>
          </c:val>
          <c:extLst>
            <c:ext xmlns:c16="http://schemas.microsoft.com/office/drawing/2014/chart" uri="{C3380CC4-5D6E-409C-BE32-E72D297353CC}">
              <c16:uniqueId val="{0000000B-183E-4FFD-8778-D3FDD665249A}"/>
            </c:ext>
          </c:extLst>
        </c:ser>
        <c:ser>
          <c:idx val="0"/>
          <c:order val="6"/>
          <c:tx>
            <c:strRef>
              <c:f>'Pastoral Penitenciaria'!$D$2</c:f>
              <c:strCache>
                <c:ptCount val="1"/>
                <c:pt idx="0">
                  <c:v>Pastoral Penitenciaria</c:v>
                </c:pt>
              </c:strCache>
            </c:strRef>
          </c:tx>
          <c:spPr>
            <a:solidFill>
              <a:schemeClr val="accent1"/>
            </a:solidFill>
            <a:ln>
              <a:noFill/>
            </a:ln>
            <a:effectLst/>
          </c:spPr>
          <c:invertIfNegative val="0"/>
          <c:cat>
            <c:strLit>
              <c:ptCount val="1"/>
              <c:pt idx="0">
                <c:v>Categoria</c:v>
              </c:pt>
            </c:strLit>
          </c:cat>
          <c:val>
            <c:numRef>
              <c:f>'Pastoral Penitenciaria'!$I$8</c:f>
              <c:numCache>
                <c:formatCode>General</c:formatCode>
                <c:ptCount val="1"/>
                <c:pt idx="0">
                  <c:v>34</c:v>
                </c:pt>
              </c:numCache>
            </c:numRef>
          </c:val>
          <c:extLst>
            <c:ext xmlns:c16="http://schemas.microsoft.com/office/drawing/2014/chart" uri="{C3380CC4-5D6E-409C-BE32-E72D297353CC}">
              <c16:uniqueId val="{0000000C-183E-4FFD-8778-D3FDD665249A}"/>
            </c:ext>
          </c:extLst>
        </c:ser>
        <c:ser>
          <c:idx val="2"/>
          <c:order val="7"/>
          <c:tx>
            <c:strRef>
              <c:f>'Comision de Justicia Penal'!$D$2</c:f>
              <c:strCache>
                <c:ptCount val="1"/>
                <c:pt idx="0">
                  <c:v>Comision Interinstitucional de Justicia Penal</c:v>
                </c:pt>
              </c:strCache>
            </c:strRef>
          </c:tx>
          <c:spPr>
            <a:solidFill>
              <a:schemeClr val="accent3"/>
            </a:solidFill>
            <a:ln>
              <a:noFill/>
            </a:ln>
            <a:effectLst/>
          </c:spPr>
          <c:invertIfNegative val="0"/>
          <c:cat>
            <c:strLit>
              <c:ptCount val="1"/>
              <c:pt idx="0">
                <c:v>Categoria</c:v>
              </c:pt>
            </c:strLit>
          </c:cat>
          <c:val>
            <c:numRef>
              <c:f>'Comision de Justicia Penal'!$I$9</c:f>
              <c:numCache>
                <c:formatCode>General</c:formatCode>
                <c:ptCount val="1"/>
                <c:pt idx="0">
                  <c:v>37</c:v>
                </c:pt>
              </c:numCache>
            </c:numRef>
          </c:val>
          <c:extLst>
            <c:ext xmlns:c16="http://schemas.microsoft.com/office/drawing/2014/chart" uri="{C3380CC4-5D6E-409C-BE32-E72D297353CC}">
              <c16:uniqueId val="{0000000D-183E-4FFD-8778-D3FDD665249A}"/>
            </c:ext>
          </c:extLst>
        </c:ser>
        <c:ser>
          <c:idx val="1"/>
          <c:order val="8"/>
          <c:tx>
            <c:strRef>
              <c:f>'Secretaria de DDHH'!$D$2</c:f>
              <c:strCache>
                <c:ptCount val="1"/>
                <c:pt idx="0">
                  <c:v>Secretaria de DDHH</c:v>
                </c:pt>
              </c:strCache>
            </c:strRef>
          </c:tx>
          <c:spPr>
            <a:solidFill>
              <a:schemeClr val="accent2"/>
            </a:solidFill>
            <a:ln>
              <a:noFill/>
            </a:ln>
            <a:effectLst/>
          </c:spPr>
          <c:invertIfNegative val="0"/>
          <c:cat>
            <c:strLit>
              <c:ptCount val="1"/>
              <c:pt idx="0">
                <c:v>Categoria</c:v>
              </c:pt>
            </c:strLit>
          </c:cat>
          <c:val>
            <c:numRef>
              <c:f>'Secretaria de DDHH'!$I$7</c:f>
              <c:numCache>
                <c:formatCode>General</c:formatCode>
                <c:ptCount val="1"/>
                <c:pt idx="0">
                  <c:v>11</c:v>
                </c:pt>
              </c:numCache>
            </c:numRef>
          </c:val>
          <c:extLst>
            <c:ext xmlns:c16="http://schemas.microsoft.com/office/drawing/2014/chart" uri="{C3380CC4-5D6E-409C-BE32-E72D297353CC}">
              <c16:uniqueId val="{0000000E-183E-4FFD-8778-D3FDD665249A}"/>
            </c:ext>
          </c:extLst>
        </c:ser>
        <c:ser>
          <c:idx val="10"/>
          <c:order val="9"/>
          <c:tx>
            <c:strRef>
              <c:f>'Juntas Locales'!$D$2</c:f>
              <c:strCache>
                <c:ptCount val="1"/>
                <c:pt idx="0">
                  <c:v>Juntas Locales</c:v>
                </c:pt>
              </c:strCache>
            </c:strRef>
          </c:tx>
          <c:spPr>
            <a:solidFill>
              <a:schemeClr val="accent5">
                <a:lumMod val="60000"/>
              </a:schemeClr>
            </a:solidFill>
            <a:ln>
              <a:noFill/>
            </a:ln>
            <a:effectLst/>
          </c:spPr>
          <c:invertIfNegative val="0"/>
          <c:cat>
            <c:strLit>
              <c:ptCount val="1"/>
              <c:pt idx="0">
                <c:v>Categoria</c:v>
              </c:pt>
            </c:strLit>
          </c:cat>
          <c:val>
            <c:numRef>
              <c:f>'Juntas Locales'!$I$15</c:f>
              <c:numCache>
                <c:formatCode>General</c:formatCode>
                <c:ptCount val="1"/>
                <c:pt idx="0">
                  <c:v>195</c:v>
                </c:pt>
              </c:numCache>
            </c:numRef>
          </c:val>
          <c:extLst>
            <c:ext xmlns:c16="http://schemas.microsoft.com/office/drawing/2014/chart" uri="{C3380CC4-5D6E-409C-BE32-E72D297353CC}">
              <c16:uniqueId val="{0000000F-183E-4FFD-8778-D3FDD665249A}"/>
            </c:ext>
          </c:extLst>
        </c:ser>
        <c:ser>
          <c:idx val="8"/>
          <c:order val="10"/>
          <c:tx>
            <c:strRef>
              <c:f>Universidades!$D$2</c:f>
              <c:strCache>
                <c:ptCount val="1"/>
                <c:pt idx="0">
                  <c:v>Universidades</c:v>
                </c:pt>
              </c:strCache>
            </c:strRef>
          </c:tx>
          <c:spPr>
            <a:solidFill>
              <a:schemeClr val="accent3">
                <a:lumMod val="60000"/>
              </a:schemeClr>
            </a:solidFill>
            <a:ln>
              <a:noFill/>
            </a:ln>
            <a:effectLst/>
          </c:spPr>
          <c:invertIfNegative val="0"/>
          <c:cat>
            <c:strLit>
              <c:ptCount val="1"/>
              <c:pt idx="0">
                <c:v>Categoria</c:v>
              </c:pt>
            </c:strLit>
          </c:cat>
          <c:val>
            <c:numRef>
              <c:f>Universidades!$I$7</c:f>
              <c:numCache>
                <c:formatCode>General</c:formatCode>
                <c:ptCount val="1"/>
                <c:pt idx="0">
                  <c:v>52</c:v>
                </c:pt>
              </c:numCache>
            </c:numRef>
          </c:val>
          <c:extLst>
            <c:ext xmlns:c16="http://schemas.microsoft.com/office/drawing/2014/chart" uri="{C3380CC4-5D6E-409C-BE32-E72D297353CC}">
              <c16:uniqueId val="{00000010-183E-4FFD-8778-D3FDD665249A}"/>
            </c:ext>
          </c:extLst>
        </c:ser>
        <c:dLbls>
          <c:showLegendKey val="0"/>
          <c:showVal val="0"/>
          <c:showCatName val="0"/>
          <c:showSerName val="0"/>
          <c:showPercent val="0"/>
          <c:showBubbleSize val="0"/>
        </c:dLbls>
        <c:gapWidth val="219"/>
        <c:overlap val="-27"/>
        <c:axId val="749566719"/>
        <c:axId val="749552159"/>
      </c:barChart>
      <c:catAx>
        <c:axId val="7495667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HN"/>
          </a:p>
        </c:txPr>
        <c:crossAx val="749552159"/>
        <c:crosses val="autoZero"/>
        <c:auto val="1"/>
        <c:lblAlgn val="ctr"/>
        <c:lblOffset val="100"/>
        <c:noMultiLvlLbl val="0"/>
      </c:catAx>
      <c:valAx>
        <c:axId val="7495521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HN"/>
          </a:p>
        </c:txPr>
        <c:crossAx val="749566719"/>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s-HN"/>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H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HN"/>
        </a:p>
      </c:txPr>
    </c:title>
    <c:autoTitleDeleted val="0"/>
    <c:plotArea>
      <c:layout/>
      <c:pieChart>
        <c:varyColors val="1"/>
        <c:ser>
          <c:idx val="0"/>
          <c:order val="0"/>
          <c:tx>
            <c:strRef>
              <c:f>'[ANALISIS DE EJECUCIÓN AL 30  DE JUNIO DE 2017.xlsx]Hoja2'!$D$5</c:f>
              <c:strCache>
                <c:ptCount val="1"/>
                <c:pt idx="0">
                  <c:v>PRESUPUESTO ASIGNADO</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BB1C-4A71-A476-437495E845D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BB1C-4A71-A476-437495E845D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BB1C-4A71-A476-437495E845DD}"/>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BB1C-4A71-A476-437495E845DD}"/>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BB1C-4A71-A476-437495E845DD}"/>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BB1C-4A71-A476-437495E845DD}"/>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D-BB1C-4A71-A476-437495E845D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s-HN"/>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numRef>
              <c:f>'[ANALISIS DE EJECUCIÓN AL 30  DE JUNIO DE 2017.xlsx]Hoja2'!$C$6:$C$12</c:f>
              <c:numCache>
                <c:formatCode>General</c:formatCode>
                <c:ptCount val="7"/>
                <c:pt idx="0">
                  <c:v>2011</c:v>
                </c:pt>
                <c:pt idx="1">
                  <c:v>2012</c:v>
                </c:pt>
                <c:pt idx="2">
                  <c:v>2013</c:v>
                </c:pt>
                <c:pt idx="3">
                  <c:v>2014</c:v>
                </c:pt>
                <c:pt idx="4">
                  <c:v>2015</c:v>
                </c:pt>
                <c:pt idx="5">
                  <c:v>2016</c:v>
                </c:pt>
                <c:pt idx="6">
                  <c:v>2017</c:v>
                </c:pt>
              </c:numCache>
            </c:numRef>
          </c:cat>
          <c:val>
            <c:numRef>
              <c:f>'[ANALISIS DE EJECUCIÓN AL 30  DE JUNIO DE 2017.xlsx]Hoja2'!$D$6:$D$12</c:f>
              <c:numCache>
                <c:formatCode>_-[$L-480A]* #,##0.00_-;\-[$L-480A]* #,##0.00_-;_-[$L-480A]* "-"??_-;_-@_-</c:formatCode>
                <c:ptCount val="7"/>
                <c:pt idx="0">
                  <c:v>3000000</c:v>
                </c:pt>
                <c:pt idx="1">
                  <c:v>5000000</c:v>
                </c:pt>
                <c:pt idx="2">
                  <c:v>8000000</c:v>
                </c:pt>
                <c:pt idx="3">
                  <c:v>9000000</c:v>
                </c:pt>
                <c:pt idx="4">
                  <c:v>9000000</c:v>
                </c:pt>
                <c:pt idx="5">
                  <c:v>9000000</c:v>
                </c:pt>
                <c:pt idx="6">
                  <c:v>9000000</c:v>
                </c:pt>
              </c:numCache>
            </c:numRef>
          </c:val>
          <c:extLst>
            <c:ext xmlns:c16="http://schemas.microsoft.com/office/drawing/2014/chart" uri="{C3380CC4-5D6E-409C-BE32-E72D297353CC}">
              <c16:uniqueId val="{0000000E-BB1C-4A71-A476-437495E845DD}"/>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HN"/>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HN"/>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r>
              <a:rPr lang="en-US"/>
              <a:t>Cantidad y tipos de visitas</a:t>
            </a:r>
          </a:p>
        </c:rich>
      </c:tx>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s-HN"/>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Hoja3!$B$1</c:f>
              <c:strCache>
                <c:ptCount val="1"/>
                <c:pt idx="0">
                  <c:v>Cantidad de visitas</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6A9E-45BF-B11B-9CF6F308900E}"/>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6A9E-45BF-B11B-9CF6F308900E}"/>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6A9E-45BF-B11B-9CF6F308900E}"/>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6A9E-45BF-B11B-9CF6F308900E}"/>
              </c:ext>
            </c:extLst>
          </c:dPt>
          <c:dLbls>
            <c:dLbl>
              <c:idx val="0"/>
              <c:layout>
                <c:manualLayout>
                  <c:x val="-0.1317163167104112"/>
                  <c:y val="0.15369750656167974"/>
                </c:manualLayout>
              </c:layout>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s-HN"/>
                </a:p>
              </c:txPr>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A9E-45BF-B11B-9CF6F308900E}"/>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s-HN"/>
                </a:p>
              </c:txPr>
              <c:dLblPos val="inEnd"/>
              <c:showLegendKey val="0"/>
              <c:showVal val="1"/>
              <c:showCatName val="1"/>
              <c:showSerName val="0"/>
              <c:showPercent val="1"/>
              <c:showBubbleSize val="0"/>
              <c:extLst>
                <c:ext xmlns:c16="http://schemas.microsoft.com/office/drawing/2014/chart" uri="{C3380CC4-5D6E-409C-BE32-E72D297353CC}">
                  <c16:uniqueId val="{00000003-6A9E-45BF-B11B-9CF6F308900E}"/>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s-HN"/>
                </a:p>
              </c:txPr>
              <c:dLblPos val="inEnd"/>
              <c:showLegendKey val="0"/>
              <c:showVal val="1"/>
              <c:showCatName val="1"/>
              <c:showSerName val="0"/>
              <c:showPercent val="1"/>
              <c:showBubbleSize val="0"/>
              <c:extLst>
                <c:ext xmlns:c16="http://schemas.microsoft.com/office/drawing/2014/chart" uri="{C3380CC4-5D6E-409C-BE32-E72D297353CC}">
                  <c16:uniqueId val="{00000005-6A9E-45BF-B11B-9CF6F308900E}"/>
                </c:ext>
              </c:extLst>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s-HN"/>
                </a:p>
              </c:txPr>
              <c:dLblPos val="inEnd"/>
              <c:showLegendKey val="0"/>
              <c:showVal val="1"/>
              <c:showCatName val="1"/>
              <c:showSerName val="0"/>
              <c:showPercent val="1"/>
              <c:showBubbleSize val="0"/>
              <c:extLst>
                <c:ext xmlns:c16="http://schemas.microsoft.com/office/drawing/2014/chart" uri="{C3380CC4-5D6E-409C-BE32-E72D297353CC}">
                  <c16:uniqueId val="{00000007-6A9E-45BF-B11B-9CF6F308900E}"/>
                </c:ext>
              </c:extLst>
            </c:dLbl>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dLblPos val="inEnd"/>
            <c:showLegendKey val="0"/>
            <c:showVal val="1"/>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Hoja3!$A$2:$A$5</c:f>
              <c:strCache>
                <c:ptCount val="4"/>
                <c:pt idx="0">
                  <c:v>Ad-Hoc</c:v>
                </c:pt>
                <c:pt idx="1">
                  <c:v>Preventiva</c:v>
                </c:pt>
                <c:pt idx="2">
                  <c:v>Regular</c:v>
                </c:pt>
                <c:pt idx="3">
                  <c:v>Seguimiento</c:v>
                </c:pt>
              </c:strCache>
            </c:strRef>
          </c:cat>
          <c:val>
            <c:numRef>
              <c:f>Hoja3!$B$2:$B$5</c:f>
              <c:numCache>
                <c:formatCode>General</c:formatCode>
                <c:ptCount val="4"/>
                <c:pt idx="0">
                  <c:v>31</c:v>
                </c:pt>
                <c:pt idx="1">
                  <c:v>32</c:v>
                </c:pt>
                <c:pt idx="2">
                  <c:v>51</c:v>
                </c:pt>
                <c:pt idx="3">
                  <c:v>1</c:v>
                </c:pt>
              </c:numCache>
            </c:numRef>
          </c:val>
          <c:extLst>
            <c:ext xmlns:c16="http://schemas.microsoft.com/office/drawing/2014/chart" uri="{C3380CC4-5D6E-409C-BE32-E72D297353CC}">
              <c16:uniqueId val="{00000008-6A9E-45BF-B11B-9CF6F308900E}"/>
            </c:ext>
          </c:extLst>
        </c:ser>
        <c:dLbls>
          <c:dLblPos val="in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H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086488-E776-486B-BEDA-A998146A73D6}"/>
</file>

<file path=customXml/itemProps2.xml><?xml version="1.0" encoding="utf-8"?>
<ds:datastoreItem xmlns:ds="http://schemas.openxmlformats.org/officeDocument/2006/customXml" ds:itemID="{260C28A6-FFCA-43C4-9D2B-1538965D9AD2}"/>
</file>

<file path=customXml/itemProps3.xml><?xml version="1.0" encoding="utf-8"?>
<ds:datastoreItem xmlns:ds="http://schemas.openxmlformats.org/officeDocument/2006/customXml" ds:itemID="{1E72A9CC-F344-414D-9D89-5F6AD315933D}"/>
</file>

<file path=customXml/itemProps4.xml><?xml version="1.0" encoding="utf-8"?>
<ds:datastoreItem xmlns:ds="http://schemas.openxmlformats.org/officeDocument/2006/customXml" ds:itemID="{5A7C6775-357A-49E9-8549-DC912EA41D59}"/>
</file>

<file path=docProps/app.xml><?xml version="1.0" encoding="utf-8"?>
<Properties xmlns="http://schemas.openxmlformats.org/officeDocument/2006/extended-properties" xmlns:vt="http://schemas.openxmlformats.org/officeDocument/2006/docPropsVTypes">
  <Template>Normal</Template>
  <TotalTime>759</TotalTime>
  <Pages>12</Pages>
  <Words>4011</Words>
  <Characters>22062</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Informática</dc:creator>
  <cp:keywords/>
  <dc:description/>
  <cp:lastModifiedBy>Informática</cp:lastModifiedBy>
  <cp:revision>39</cp:revision>
  <dcterms:created xsi:type="dcterms:W3CDTF">2017-09-28T19:28:00Z</dcterms:created>
  <dcterms:modified xsi:type="dcterms:W3CDTF">2017-10-24T02:08:00Z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