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90969" w14:textId="73A7E76C" w:rsidR="002F44F3" w:rsidRPr="002F44F3" w:rsidRDefault="002F44F3" w:rsidP="002F44F3">
      <w:pPr>
        <w:pStyle w:val="Heading2"/>
        <w:rPr>
          <w:b/>
          <w:bCs/>
          <w:color w:val="auto"/>
          <w:lang w:eastAsia="zh-CN"/>
        </w:rPr>
      </w:pPr>
      <w:bookmarkStart w:id="0" w:name="_Toc143091219"/>
      <w:r w:rsidRPr="002F44F3">
        <w:rPr>
          <w:b/>
          <w:bCs/>
          <w:color w:val="auto"/>
          <w:lang w:eastAsia="zh-CN"/>
        </w:rPr>
        <w:t>Alternative Report from UK Deaf and Disabled People’s Organisations</w:t>
      </w:r>
      <w:r w:rsidR="00394CE0">
        <w:rPr>
          <w:b/>
          <w:bCs/>
          <w:color w:val="auto"/>
          <w:lang w:eastAsia="zh-CN"/>
        </w:rPr>
        <w:t xml:space="preserve"> (DDPOs)</w:t>
      </w:r>
    </w:p>
    <w:p w14:paraId="05FEBFD0" w14:textId="77777777" w:rsidR="002F44F3" w:rsidRDefault="002F44F3" w:rsidP="002F44F3">
      <w:pPr>
        <w:pStyle w:val="Heading2"/>
        <w:rPr>
          <w:lang w:eastAsia="zh-CN"/>
        </w:rPr>
      </w:pPr>
    </w:p>
    <w:p w14:paraId="72776DCB" w14:textId="17FAA7A9" w:rsidR="002F44F3" w:rsidRPr="002F44F3" w:rsidRDefault="002F44F3" w:rsidP="002F44F3">
      <w:pPr>
        <w:pStyle w:val="Heading2"/>
        <w:rPr>
          <w:b/>
          <w:bCs/>
          <w:color w:val="auto"/>
          <w:lang w:eastAsia="zh-CN"/>
        </w:rPr>
      </w:pPr>
      <w:r w:rsidRPr="002F44F3">
        <w:rPr>
          <w:b/>
          <w:bCs/>
          <w:color w:val="auto"/>
          <w:lang w:eastAsia="zh-CN"/>
        </w:rPr>
        <w:t>Contents</w:t>
      </w:r>
      <w:bookmarkEnd w:id="0"/>
    </w:p>
    <w:p w14:paraId="6ABC034C" w14:textId="77777777" w:rsidR="002F44F3" w:rsidRPr="009353EA" w:rsidRDefault="002F44F3" w:rsidP="002F44F3">
      <w:pPr>
        <w:spacing w:after="0" w:line="360" w:lineRule="auto"/>
        <w:rPr>
          <w:rFonts w:eastAsia="Calibri" w:cstheme="minorHAnsi"/>
          <w:szCs w:val="28"/>
          <w:lang w:eastAsia="zh-CN"/>
        </w:rPr>
      </w:pPr>
      <w:r w:rsidRPr="009353EA">
        <w:rPr>
          <w:rFonts w:eastAsia="Calibri" w:cstheme="minorHAnsi"/>
          <w:szCs w:val="28"/>
          <w:lang w:eastAsia="zh-CN"/>
        </w:rPr>
        <w:t>Abbreviations</w:t>
      </w:r>
    </w:p>
    <w:p w14:paraId="1C059DC0" w14:textId="0A5EA481" w:rsidR="008D3901" w:rsidRPr="00445F32" w:rsidRDefault="002F44F3" w:rsidP="00445F32">
      <w:pPr>
        <w:pStyle w:val="ListParagraph"/>
        <w:numPr>
          <w:ilvl w:val="0"/>
          <w:numId w:val="3"/>
        </w:numPr>
        <w:spacing w:after="0" w:line="360" w:lineRule="auto"/>
        <w:rPr>
          <w:rFonts w:eastAsia="Calibri" w:cstheme="minorHAnsi"/>
          <w:szCs w:val="28"/>
          <w:lang w:eastAsia="zh-CN"/>
        </w:rPr>
      </w:pPr>
      <w:r w:rsidRPr="008D3901">
        <w:rPr>
          <w:rFonts w:eastAsia="Calibri" w:cstheme="minorHAnsi"/>
          <w:szCs w:val="28"/>
          <w:lang w:eastAsia="zh-CN"/>
        </w:rPr>
        <w:t>Introduction</w:t>
      </w:r>
    </w:p>
    <w:p w14:paraId="4FBF7EC2" w14:textId="2138D30F" w:rsidR="008D3901" w:rsidRDefault="008D3901" w:rsidP="008D3901">
      <w:pPr>
        <w:pStyle w:val="ListParagraph"/>
        <w:numPr>
          <w:ilvl w:val="0"/>
          <w:numId w:val="3"/>
        </w:numPr>
        <w:spacing w:after="0" w:line="360" w:lineRule="auto"/>
        <w:rPr>
          <w:rFonts w:eastAsia="Calibri" w:cstheme="minorHAnsi"/>
          <w:szCs w:val="28"/>
          <w:lang w:eastAsia="zh-CN"/>
        </w:rPr>
      </w:pPr>
      <w:r>
        <w:rPr>
          <w:rFonts w:eastAsia="Calibri" w:cstheme="minorHAnsi"/>
          <w:szCs w:val="28"/>
          <w:lang w:eastAsia="zh-CN"/>
        </w:rPr>
        <w:t>Key Issues</w:t>
      </w:r>
    </w:p>
    <w:p w14:paraId="193805C9" w14:textId="51C461AE" w:rsidR="00445F32" w:rsidRDefault="00445F32" w:rsidP="008D3901">
      <w:pPr>
        <w:pStyle w:val="ListParagraph"/>
        <w:numPr>
          <w:ilvl w:val="0"/>
          <w:numId w:val="3"/>
        </w:numPr>
        <w:spacing w:after="0" w:line="360" w:lineRule="auto"/>
        <w:rPr>
          <w:rFonts w:eastAsia="Calibri" w:cstheme="minorHAnsi"/>
          <w:szCs w:val="28"/>
          <w:lang w:eastAsia="zh-CN"/>
        </w:rPr>
      </w:pPr>
      <w:r>
        <w:rPr>
          <w:rFonts w:eastAsia="Calibri" w:cstheme="minorHAnsi"/>
          <w:szCs w:val="28"/>
          <w:lang w:eastAsia="zh-CN"/>
        </w:rPr>
        <w:t>National Impacts</w:t>
      </w:r>
    </w:p>
    <w:p w14:paraId="0E920CC4" w14:textId="77777777" w:rsidR="0017046A" w:rsidRDefault="008D3901" w:rsidP="0017046A">
      <w:pPr>
        <w:pStyle w:val="ListParagraph"/>
        <w:numPr>
          <w:ilvl w:val="0"/>
          <w:numId w:val="3"/>
        </w:numPr>
        <w:spacing w:after="0" w:line="360" w:lineRule="auto"/>
        <w:rPr>
          <w:rFonts w:eastAsia="Calibri" w:cstheme="minorHAnsi"/>
          <w:szCs w:val="28"/>
          <w:lang w:eastAsia="zh-CN"/>
        </w:rPr>
      </w:pPr>
      <w:r>
        <w:rPr>
          <w:rFonts w:eastAsia="Calibri" w:cstheme="minorHAnsi"/>
          <w:szCs w:val="28"/>
          <w:lang w:eastAsia="zh-CN"/>
        </w:rPr>
        <w:t>Recommendations</w:t>
      </w:r>
    </w:p>
    <w:p w14:paraId="5D8443E0" w14:textId="77777777" w:rsidR="001E7736" w:rsidRPr="001E7736" w:rsidRDefault="001E7736" w:rsidP="001E7736">
      <w:pPr>
        <w:pStyle w:val="ListParagraph"/>
        <w:numPr>
          <w:ilvl w:val="0"/>
          <w:numId w:val="3"/>
        </w:numPr>
        <w:spacing w:after="0" w:line="360" w:lineRule="auto"/>
        <w:rPr>
          <w:rFonts w:eastAsia="Calibri" w:cstheme="minorHAnsi"/>
          <w:szCs w:val="28"/>
          <w:lang w:eastAsia="zh-CN"/>
        </w:rPr>
      </w:pPr>
      <w:r w:rsidRPr="001E7736">
        <w:rPr>
          <w:rFonts w:eastAsia="Calibri" w:cstheme="minorHAnsi"/>
          <w:szCs w:val="28"/>
          <w:lang w:eastAsia="zh-CN"/>
        </w:rPr>
        <w:t>Appendices</w:t>
      </w:r>
    </w:p>
    <w:p w14:paraId="362CCA4F" w14:textId="7C9AC8EA" w:rsidR="001E7736" w:rsidRDefault="001E7736" w:rsidP="001E7736">
      <w:pPr>
        <w:spacing w:after="0" w:line="360" w:lineRule="auto"/>
        <w:rPr>
          <w:rFonts w:eastAsia="Calibri" w:cstheme="minorHAnsi"/>
          <w:szCs w:val="28"/>
          <w:lang w:eastAsia="zh-CN"/>
        </w:rPr>
      </w:pPr>
      <w:r w:rsidRPr="001E7736">
        <w:rPr>
          <w:rFonts w:eastAsia="Calibri" w:cstheme="minorHAnsi"/>
          <w:szCs w:val="28"/>
          <w:lang w:eastAsia="zh-CN"/>
        </w:rPr>
        <w:t xml:space="preserve">Appendix 1: </w:t>
      </w:r>
      <w:r w:rsidR="00445F32">
        <w:rPr>
          <w:rFonts w:eastAsia="Calibri" w:cstheme="minorHAnsi"/>
          <w:szCs w:val="28"/>
          <w:lang w:eastAsia="zh-CN"/>
        </w:rPr>
        <w:t>Timeline</w:t>
      </w:r>
    </w:p>
    <w:p w14:paraId="3E4B03FE" w14:textId="30A5D6B2" w:rsidR="001E7736" w:rsidRPr="001E7736" w:rsidRDefault="001E7736" w:rsidP="001E7736">
      <w:pPr>
        <w:spacing w:after="0" w:line="360" w:lineRule="auto"/>
        <w:rPr>
          <w:rFonts w:eastAsia="Calibri" w:cstheme="minorHAnsi"/>
          <w:szCs w:val="28"/>
          <w:lang w:eastAsia="zh-CN"/>
        </w:rPr>
      </w:pPr>
      <w:r>
        <w:rPr>
          <w:rFonts w:eastAsia="Calibri" w:cstheme="minorHAnsi"/>
          <w:szCs w:val="28"/>
          <w:lang w:eastAsia="zh-CN"/>
        </w:rPr>
        <w:t>Appendix 2: Illustrative graphs</w:t>
      </w:r>
    </w:p>
    <w:p w14:paraId="5CE7743B" w14:textId="57D06A44" w:rsidR="0017046A" w:rsidRPr="0017046A" w:rsidRDefault="0017046A" w:rsidP="0017046A">
      <w:pPr>
        <w:pStyle w:val="ListParagraph"/>
        <w:numPr>
          <w:ilvl w:val="0"/>
          <w:numId w:val="3"/>
        </w:numPr>
        <w:spacing w:after="0" w:line="360" w:lineRule="auto"/>
        <w:rPr>
          <w:rFonts w:eastAsia="Calibri" w:cstheme="minorHAnsi"/>
          <w:szCs w:val="28"/>
          <w:lang w:eastAsia="zh-CN"/>
        </w:rPr>
      </w:pPr>
      <w:r w:rsidRPr="0017046A">
        <w:rPr>
          <w:rFonts w:eastAsia="Calibri" w:cstheme="minorHAnsi"/>
          <w:szCs w:val="28"/>
          <w:lang w:eastAsia="zh-CN"/>
        </w:rPr>
        <w:t>A</w:t>
      </w:r>
      <w:r>
        <w:rPr>
          <w:rFonts w:eastAsia="Calibri" w:cstheme="minorHAnsi"/>
          <w:szCs w:val="28"/>
          <w:lang w:eastAsia="zh-CN"/>
        </w:rPr>
        <w:t>nnexes</w:t>
      </w:r>
    </w:p>
    <w:p w14:paraId="3662DB0B" w14:textId="3A37DD77" w:rsidR="0017046A" w:rsidRPr="0017046A" w:rsidRDefault="0017046A" w:rsidP="0017046A">
      <w:pPr>
        <w:spacing w:after="120"/>
        <w:rPr>
          <w:rFonts w:eastAsia="Calibri" w:cstheme="minorHAnsi"/>
          <w:szCs w:val="28"/>
          <w:lang w:eastAsia="zh-CN"/>
        </w:rPr>
      </w:pPr>
      <w:r w:rsidRPr="0017046A">
        <w:rPr>
          <w:rFonts w:eastAsia="Calibri" w:cstheme="minorHAnsi"/>
          <w:szCs w:val="28"/>
          <w:lang w:eastAsia="zh-CN"/>
        </w:rPr>
        <w:t xml:space="preserve">Annex 1: </w:t>
      </w:r>
      <w:r w:rsidR="00942829">
        <w:rPr>
          <w:rFonts w:eastAsia="Calibri" w:cstheme="minorHAnsi"/>
          <w:szCs w:val="28"/>
          <w:lang w:eastAsia="zh-CN"/>
        </w:rPr>
        <w:t>DDPOs signed up to this report</w:t>
      </w:r>
    </w:p>
    <w:p w14:paraId="097A0626" w14:textId="706BB5A2" w:rsidR="0017046A" w:rsidRPr="0017046A" w:rsidRDefault="0017046A" w:rsidP="0017046A">
      <w:pPr>
        <w:spacing w:after="120"/>
        <w:rPr>
          <w:rFonts w:eastAsia="Calibri" w:cstheme="minorHAnsi"/>
          <w:szCs w:val="28"/>
          <w:lang w:eastAsia="zh-CN"/>
        </w:rPr>
      </w:pPr>
      <w:r w:rsidRPr="0017046A">
        <w:rPr>
          <w:rFonts w:eastAsia="Calibri" w:cstheme="minorHAnsi"/>
          <w:szCs w:val="28"/>
          <w:lang w:eastAsia="zh-CN"/>
        </w:rPr>
        <w:t xml:space="preserve">Annex 2: Summary of key reports evidencing </w:t>
      </w:r>
      <w:r w:rsidR="00984899">
        <w:rPr>
          <w:rFonts w:eastAsia="Calibri" w:cstheme="minorHAnsi"/>
          <w:szCs w:val="28"/>
          <w:lang w:eastAsia="zh-CN"/>
        </w:rPr>
        <w:t>impacts of</w:t>
      </w:r>
      <w:r w:rsidRPr="0017046A">
        <w:rPr>
          <w:rFonts w:eastAsia="Calibri" w:cstheme="minorHAnsi"/>
          <w:szCs w:val="28"/>
          <w:lang w:eastAsia="zh-CN"/>
        </w:rPr>
        <w:t xml:space="preserve"> planned disability benefit cuts</w:t>
      </w:r>
    </w:p>
    <w:p w14:paraId="294A886B" w14:textId="77777777" w:rsidR="0017046A" w:rsidRPr="0017046A" w:rsidRDefault="0017046A" w:rsidP="0017046A">
      <w:pPr>
        <w:spacing w:after="120"/>
        <w:rPr>
          <w:rFonts w:eastAsia="Calibri" w:cstheme="minorHAnsi"/>
          <w:szCs w:val="28"/>
          <w:lang w:eastAsia="zh-CN"/>
        </w:rPr>
      </w:pPr>
      <w:r w:rsidRPr="0017046A">
        <w:rPr>
          <w:rFonts w:eastAsia="Calibri" w:cstheme="minorHAnsi"/>
          <w:szCs w:val="28"/>
          <w:lang w:eastAsia="zh-CN"/>
        </w:rPr>
        <w:t>Annex 3: Benefit deaths since last alternative report</w:t>
      </w:r>
    </w:p>
    <w:p w14:paraId="2B603595" w14:textId="57567681" w:rsidR="0017046A" w:rsidRPr="0017046A" w:rsidRDefault="0017046A" w:rsidP="0017046A">
      <w:pPr>
        <w:spacing w:after="120"/>
        <w:rPr>
          <w:rFonts w:eastAsia="Calibri" w:cstheme="minorHAnsi"/>
          <w:szCs w:val="28"/>
          <w:lang w:eastAsia="zh-CN"/>
        </w:rPr>
      </w:pPr>
      <w:r w:rsidRPr="0017046A">
        <w:rPr>
          <w:rFonts w:eastAsia="Calibri" w:cstheme="minorHAnsi"/>
          <w:szCs w:val="28"/>
          <w:lang w:eastAsia="zh-CN"/>
        </w:rPr>
        <w:t xml:space="preserve">Annex 4: </w:t>
      </w:r>
      <w:r w:rsidR="001E7736" w:rsidRPr="001E7736">
        <w:rPr>
          <w:rFonts w:eastAsia="Calibri" w:cstheme="minorHAnsi"/>
          <w:szCs w:val="28"/>
          <w:lang w:eastAsia="zh-CN"/>
        </w:rPr>
        <w:t>Ongoing welfare reform measures introduced by previous government</w:t>
      </w:r>
    </w:p>
    <w:p w14:paraId="24F45E43" w14:textId="6EF169CE" w:rsidR="0017046A" w:rsidRPr="0017046A" w:rsidRDefault="0017046A" w:rsidP="0017046A">
      <w:pPr>
        <w:spacing w:after="120"/>
        <w:rPr>
          <w:rFonts w:eastAsia="Calibri" w:cstheme="minorHAnsi"/>
          <w:szCs w:val="28"/>
          <w:lang w:eastAsia="zh-CN"/>
        </w:rPr>
      </w:pPr>
      <w:r w:rsidRPr="0017046A">
        <w:rPr>
          <w:rFonts w:eastAsia="Calibri" w:cstheme="minorHAnsi"/>
          <w:szCs w:val="28"/>
          <w:lang w:eastAsia="zh-CN"/>
        </w:rPr>
        <w:t xml:space="preserve">Annex 5: </w:t>
      </w:r>
      <w:r w:rsidR="001E7736">
        <w:rPr>
          <w:rFonts w:eastAsia="Calibri" w:cstheme="minorHAnsi"/>
          <w:szCs w:val="28"/>
          <w:lang w:eastAsia="zh-CN"/>
        </w:rPr>
        <w:t>Missing Information – information not available to MPs when voting on the UC and PIP bill</w:t>
      </w:r>
    </w:p>
    <w:p w14:paraId="4DD0EE9B" w14:textId="77777777" w:rsidR="0017046A" w:rsidRPr="0017046A" w:rsidRDefault="0017046A" w:rsidP="0017046A">
      <w:pPr>
        <w:spacing w:after="120"/>
        <w:rPr>
          <w:rFonts w:eastAsia="Calibri" w:cstheme="minorHAnsi"/>
          <w:szCs w:val="28"/>
          <w:lang w:eastAsia="zh-CN"/>
        </w:rPr>
      </w:pPr>
      <w:r w:rsidRPr="0017046A">
        <w:rPr>
          <w:rFonts w:eastAsia="Calibri" w:cstheme="minorHAnsi"/>
          <w:szCs w:val="28"/>
          <w:lang w:eastAsia="zh-CN"/>
        </w:rPr>
        <w:t>Annex 6: Social security myth-buster</w:t>
      </w:r>
    </w:p>
    <w:p w14:paraId="635E87F9" w14:textId="6A64E78D" w:rsidR="0017046A" w:rsidRPr="0017046A" w:rsidRDefault="0017046A" w:rsidP="0017046A">
      <w:pPr>
        <w:spacing w:after="120"/>
        <w:rPr>
          <w:rFonts w:eastAsia="Calibri" w:cstheme="minorHAnsi"/>
          <w:szCs w:val="28"/>
          <w:lang w:eastAsia="zh-CN"/>
        </w:rPr>
      </w:pPr>
      <w:r w:rsidRPr="0017046A">
        <w:rPr>
          <w:rFonts w:eastAsia="Calibri" w:cstheme="minorHAnsi"/>
          <w:szCs w:val="28"/>
          <w:lang w:eastAsia="zh-CN"/>
        </w:rPr>
        <w:t>Annex 7: Setting the record straight briefing</w:t>
      </w:r>
      <w:r w:rsidR="001E7736">
        <w:rPr>
          <w:rFonts w:eastAsia="Calibri" w:cstheme="minorHAnsi"/>
          <w:szCs w:val="28"/>
          <w:lang w:eastAsia="zh-CN"/>
        </w:rPr>
        <w:t xml:space="preserve"> – correcting information</w:t>
      </w:r>
      <w:r w:rsidR="002505B9">
        <w:rPr>
          <w:rFonts w:eastAsia="Calibri" w:cstheme="minorHAnsi"/>
          <w:szCs w:val="28"/>
          <w:lang w:eastAsia="zh-CN"/>
        </w:rPr>
        <w:t xml:space="preserve"> disseminated to MPs by the government</w:t>
      </w:r>
    </w:p>
    <w:p w14:paraId="74260AC0" w14:textId="399A5D20" w:rsidR="0017046A" w:rsidRDefault="0017046A">
      <w:pPr>
        <w:spacing w:after="160" w:line="259" w:lineRule="auto"/>
        <w:rPr>
          <w:lang w:eastAsia="ja-JP" w:bidi="th-TH"/>
        </w:rPr>
      </w:pPr>
      <w:r>
        <w:rPr>
          <w:lang w:eastAsia="ja-JP" w:bidi="th-TH"/>
        </w:rPr>
        <w:br w:type="page"/>
      </w:r>
    </w:p>
    <w:p w14:paraId="163ABE4D" w14:textId="0FA2D084" w:rsidR="002F44F3" w:rsidRPr="002F44F3" w:rsidRDefault="002F44F3" w:rsidP="002F44F3">
      <w:pPr>
        <w:spacing w:after="120"/>
        <w:rPr>
          <w:b/>
          <w:bCs/>
          <w:lang w:eastAsia="ja-JP" w:bidi="th-TH"/>
        </w:rPr>
      </w:pPr>
      <w:r w:rsidRPr="002F44F3">
        <w:rPr>
          <w:b/>
          <w:bCs/>
          <w:lang w:eastAsia="ja-JP" w:bidi="th-TH"/>
        </w:rPr>
        <w:lastRenderedPageBreak/>
        <w:t>Abbreviations</w:t>
      </w:r>
    </w:p>
    <w:p w14:paraId="4F6F7833" w14:textId="7A291C97" w:rsidR="002F44F3" w:rsidRDefault="002F44F3" w:rsidP="002F44F3">
      <w:pPr>
        <w:spacing w:after="120"/>
        <w:rPr>
          <w:lang w:eastAsia="ja-JP" w:bidi="th-TH"/>
        </w:rPr>
      </w:pPr>
      <w:r>
        <w:rPr>
          <w:lang w:eastAsia="ja-JP" w:bidi="th-TH"/>
        </w:rPr>
        <w:t>ADP</w:t>
      </w:r>
      <w:r>
        <w:rPr>
          <w:lang w:eastAsia="ja-JP" w:bidi="th-TH"/>
        </w:rPr>
        <w:tab/>
      </w:r>
      <w:r>
        <w:rPr>
          <w:lang w:eastAsia="ja-JP" w:bidi="th-TH"/>
        </w:rPr>
        <w:tab/>
        <w:t>Adult Disability Payment</w:t>
      </w:r>
    </w:p>
    <w:p w14:paraId="02630F8D" w14:textId="77777777" w:rsidR="002F44F3" w:rsidRDefault="002F44F3" w:rsidP="002F44F3">
      <w:pPr>
        <w:spacing w:after="120"/>
        <w:rPr>
          <w:lang w:eastAsia="ja-JP" w:bidi="th-TH"/>
        </w:rPr>
      </w:pPr>
      <w:proofErr w:type="spellStart"/>
      <w:r w:rsidRPr="005B0039">
        <w:rPr>
          <w:lang w:eastAsia="ja-JP" w:bidi="th-TH"/>
        </w:rPr>
        <w:t>AtW</w:t>
      </w:r>
      <w:proofErr w:type="spellEnd"/>
      <w:r w:rsidRPr="005B0039">
        <w:rPr>
          <w:lang w:eastAsia="ja-JP" w:bidi="th-TH"/>
        </w:rPr>
        <w:tab/>
      </w:r>
      <w:r w:rsidRPr="005B0039">
        <w:rPr>
          <w:lang w:eastAsia="ja-JP" w:bidi="th-TH"/>
        </w:rPr>
        <w:tab/>
        <w:t>Access to Work</w:t>
      </w:r>
    </w:p>
    <w:p w14:paraId="2620BB54" w14:textId="48C0AEAB" w:rsidR="00022DE2" w:rsidRDefault="00022DE2" w:rsidP="002F44F3">
      <w:pPr>
        <w:spacing w:after="120"/>
        <w:rPr>
          <w:lang w:eastAsia="ja-JP" w:bidi="th-TH"/>
        </w:rPr>
      </w:pPr>
      <w:r>
        <w:rPr>
          <w:lang w:eastAsia="ja-JP" w:bidi="th-TH"/>
        </w:rPr>
        <w:t>CESCR</w:t>
      </w:r>
      <w:r>
        <w:rPr>
          <w:lang w:eastAsia="ja-JP" w:bidi="th-TH"/>
        </w:rPr>
        <w:tab/>
      </w:r>
      <w:r>
        <w:rPr>
          <w:lang w:eastAsia="ja-JP" w:bidi="th-TH"/>
        </w:rPr>
        <w:tab/>
        <w:t>Committee on Economic, Social and Cultural Rights</w:t>
      </w:r>
    </w:p>
    <w:p w14:paraId="76EFAFFC" w14:textId="77777777" w:rsidR="002F44F3" w:rsidRPr="005B0039" w:rsidRDefault="002F44F3" w:rsidP="002F44F3">
      <w:pPr>
        <w:spacing w:after="120"/>
        <w:rPr>
          <w:lang w:eastAsia="ja-JP" w:bidi="th-TH"/>
        </w:rPr>
      </w:pPr>
      <w:r w:rsidRPr="005B0039">
        <w:rPr>
          <w:lang w:eastAsia="ja-JP" w:bidi="th-TH"/>
        </w:rPr>
        <w:t>CRDP</w:t>
      </w:r>
      <w:r w:rsidRPr="005B0039">
        <w:rPr>
          <w:lang w:eastAsia="ja-JP" w:bidi="th-TH"/>
        </w:rPr>
        <w:tab/>
      </w:r>
      <w:r w:rsidRPr="005B0039">
        <w:rPr>
          <w:lang w:eastAsia="ja-JP" w:bidi="th-TH"/>
        </w:rPr>
        <w:tab/>
        <w:t>Convention on the Rights of Disabled People</w:t>
      </w:r>
    </w:p>
    <w:p w14:paraId="24A9577E" w14:textId="77777777" w:rsidR="002F44F3" w:rsidRDefault="002F44F3" w:rsidP="002F44F3">
      <w:pPr>
        <w:spacing w:after="120"/>
        <w:rPr>
          <w:lang w:eastAsia="ja-JP" w:bidi="th-TH"/>
        </w:rPr>
      </w:pPr>
      <w:r w:rsidRPr="005B0039">
        <w:rPr>
          <w:lang w:eastAsia="ja-JP" w:bidi="th-TH"/>
        </w:rPr>
        <w:t>DDP</w:t>
      </w:r>
      <w:r w:rsidRPr="005B0039">
        <w:rPr>
          <w:lang w:eastAsia="ja-JP" w:bidi="th-TH"/>
        </w:rPr>
        <w:tab/>
      </w:r>
      <w:r w:rsidRPr="005B0039">
        <w:rPr>
          <w:lang w:eastAsia="ja-JP" w:bidi="th-TH"/>
        </w:rPr>
        <w:tab/>
        <w:t>Deaf and Disabled People</w:t>
      </w:r>
    </w:p>
    <w:p w14:paraId="42DD508A" w14:textId="77777777" w:rsidR="002F44F3" w:rsidRDefault="002F44F3" w:rsidP="002F44F3">
      <w:pPr>
        <w:spacing w:after="120"/>
        <w:rPr>
          <w:lang w:eastAsia="ja-JP" w:bidi="th-TH"/>
        </w:rPr>
      </w:pPr>
      <w:r w:rsidRPr="005B0039">
        <w:rPr>
          <w:lang w:eastAsia="ja-JP" w:bidi="th-TH"/>
        </w:rPr>
        <w:t>DLA</w:t>
      </w:r>
      <w:r w:rsidRPr="005B0039">
        <w:rPr>
          <w:lang w:eastAsia="ja-JP" w:bidi="th-TH"/>
        </w:rPr>
        <w:tab/>
      </w:r>
      <w:r w:rsidRPr="005B0039">
        <w:rPr>
          <w:lang w:eastAsia="ja-JP" w:bidi="th-TH"/>
        </w:rPr>
        <w:tab/>
        <w:t>Disability Living Allowance</w:t>
      </w:r>
    </w:p>
    <w:p w14:paraId="676DD9AE" w14:textId="77777777" w:rsidR="002F44F3" w:rsidRPr="005B0039" w:rsidRDefault="002F44F3" w:rsidP="002F44F3">
      <w:pPr>
        <w:spacing w:after="120"/>
        <w:rPr>
          <w:lang w:eastAsia="ja-JP" w:bidi="th-TH"/>
        </w:rPr>
      </w:pPr>
      <w:r w:rsidRPr="005B0039">
        <w:rPr>
          <w:lang w:eastAsia="ja-JP" w:bidi="th-TH"/>
        </w:rPr>
        <w:t>DWP</w:t>
      </w:r>
      <w:r w:rsidRPr="005B0039">
        <w:rPr>
          <w:lang w:eastAsia="ja-JP" w:bidi="th-TH"/>
        </w:rPr>
        <w:tab/>
      </w:r>
      <w:r w:rsidRPr="005B0039">
        <w:rPr>
          <w:lang w:eastAsia="ja-JP" w:bidi="th-TH"/>
        </w:rPr>
        <w:tab/>
        <w:t>Department for Work and Pensions</w:t>
      </w:r>
      <w:r>
        <w:rPr>
          <w:lang w:eastAsia="ja-JP" w:bidi="th-TH"/>
        </w:rPr>
        <w:t xml:space="preserve"> [Westminster]</w:t>
      </w:r>
    </w:p>
    <w:p w14:paraId="754B248E" w14:textId="77777777" w:rsidR="002F44F3" w:rsidRPr="005B0039" w:rsidRDefault="002F44F3" w:rsidP="002F44F3">
      <w:pPr>
        <w:spacing w:after="120"/>
        <w:rPr>
          <w:lang w:eastAsia="ja-JP" w:bidi="th-TH"/>
        </w:rPr>
      </w:pPr>
      <w:r w:rsidRPr="005B0039">
        <w:rPr>
          <w:lang w:eastAsia="ja-JP" w:bidi="th-TH"/>
        </w:rPr>
        <w:t>EHRC</w:t>
      </w:r>
      <w:r w:rsidRPr="005B0039">
        <w:rPr>
          <w:lang w:eastAsia="ja-JP" w:bidi="th-TH"/>
        </w:rPr>
        <w:tab/>
      </w:r>
      <w:r w:rsidRPr="005B0039">
        <w:rPr>
          <w:lang w:eastAsia="ja-JP" w:bidi="th-TH"/>
        </w:rPr>
        <w:tab/>
        <w:t>Equality and Human Rights Commission</w:t>
      </w:r>
      <w:r>
        <w:rPr>
          <w:lang w:eastAsia="ja-JP" w:bidi="th-TH"/>
        </w:rPr>
        <w:t xml:space="preserve"> [England and Wales]</w:t>
      </w:r>
    </w:p>
    <w:p w14:paraId="5EC643CF" w14:textId="77777777" w:rsidR="002F44F3" w:rsidRDefault="002F44F3" w:rsidP="002F44F3">
      <w:pPr>
        <w:spacing w:after="120"/>
        <w:rPr>
          <w:lang w:eastAsia="ja-JP" w:bidi="th-TH"/>
        </w:rPr>
      </w:pPr>
      <w:r w:rsidRPr="005B0039">
        <w:rPr>
          <w:lang w:eastAsia="ja-JP" w:bidi="th-TH"/>
        </w:rPr>
        <w:t>ESA</w:t>
      </w:r>
      <w:r w:rsidRPr="005B0039">
        <w:rPr>
          <w:lang w:eastAsia="ja-JP" w:bidi="th-TH"/>
        </w:rPr>
        <w:tab/>
      </w:r>
      <w:r w:rsidRPr="005B0039">
        <w:rPr>
          <w:lang w:eastAsia="ja-JP" w:bidi="th-TH"/>
        </w:rPr>
        <w:tab/>
        <w:t>Employment and Support Allowance</w:t>
      </w:r>
    </w:p>
    <w:p w14:paraId="5EC0E5F9" w14:textId="6BC45EAF" w:rsidR="00022DE2" w:rsidRDefault="00022DE2" w:rsidP="002F44F3">
      <w:pPr>
        <w:spacing w:after="120"/>
        <w:rPr>
          <w:lang w:eastAsia="ja-JP" w:bidi="th-TH"/>
        </w:rPr>
      </w:pPr>
      <w:r>
        <w:rPr>
          <w:lang w:eastAsia="ja-JP" w:bidi="th-TH"/>
        </w:rPr>
        <w:t>ICESCR</w:t>
      </w:r>
      <w:r>
        <w:rPr>
          <w:lang w:eastAsia="ja-JP" w:bidi="th-TH"/>
        </w:rPr>
        <w:tab/>
        <w:t>International Covenant on Economic, Social and Cultural Rights</w:t>
      </w:r>
    </w:p>
    <w:p w14:paraId="4A47527A" w14:textId="77777777" w:rsidR="002F44F3" w:rsidRPr="005B0039" w:rsidRDefault="002F44F3" w:rsidP="002F44F3">
      <w:pPr>
        <w:spacing w:after="120"/>
        <w:rPr>
          <w:lang w:eastAsia="ja-JP" w:bidi="th-TH"/>
        </w:rPr>
      </w:pPr>
      <w:r w:rsidRPr="005B0039">
        <w:rPr>
          <w:lang w:eastAsia="ja-JP" w:bidi="th-TH"/>
        </w:rPr>
        <w:t>JR</w:t>
      </w:r>
      <w:r w:rsidRPr="005B0039">
        <w:rPr>
          <w:lang w:eastAsia="ja-JP" w:bidi="th-TH"/>
        </w:rPr>
        <w:tab/>
      </w:r>
      <w:r w:rsidRPr="005B0039">
        <w:rPr>
          <w:lang w:eastAsia="ja-JP" w:bidi="th-TH"/>
        </w:rPr>
        <w:tab/>
        <w:t>Judicial Review</w:t>
      </w:r>
    </w:p>
    <w:p w14:paraId="2D33E1E5" w14:textId="77777777" w:rsidR="002F44F3" w:rsidRDefault="002F44F3" w:rsidP="002F44F3">
      <w:pPr>
        <w:spacing w:after="120"/>
        <w:rPr>
          <w:lang w:eastAsia="ja-JP" w:bidi="th-TH"/>
        </w:rPr>
      </w:pPr>
      <w:r w:rsidRPr="005B0039">
        <w:rPr>
          <w:lang w:eastAsia="ja-JP" w:bidi="th-TH"/>
        </w:rPr>
        <w:t>LA</w:t>
      </w:r>
      <w:r w:rsidRPr="005B0039">
        <w:rPr>
          <w:lang w:eastAsia="ja-JP" w:bidi="th-TH"/>
        </w:rPr>
        <w:tab/>
      </w:r>
      <w:r w:rsidRPr="005B0039">
        <w:rPr>
          <w:lang w:eastAsia="ja-JP" w:bidi="th-TH"/>
        </w:rPr>
        <w:tab/>
        <w:t>Local Authority</w:t>
      </w:r>
    </w:p>
    <w:p w14:paraId="24DB930C" w14:textId="77777777" w:rsidR="002F44F3" w:rsidRDefault="002F44F3" w:rsidP="002F44F3">
      <w:pPr>
        <w:spacing w:after="120"/>
        <w:rPr>
          <w:lang w:eastAsia="ja-JP" w:bidi="th-TH"/>
        </w:rPr>
      </w:pPr>
      <w:r>
        <w:rPr>
          <w:lang w:eastAsia="ja-JP" w:bidi="th-TH"/>
        </w:rPr>
        <w:t>LCW</w:t>
      </w:r>
      <w:r>
        <w:rPr>
          <w:lang w:eastAsia="ja-JP" w:bidi="th-TH"/>
        </w:rPr>
        <w:tab/>
      </w:r>
      <w:r>
        <w:rPr>
          <w:lang w:eastAsia="ja-JP" w:bidi="th-TH"/>
        </w:rPr>
        <w:tab/>
        <w:t>Limited Capability for Work</w:t>
      </w:r>
    </w:p>
    <w:p w14:paraId="16A4F4A0" w14:textId="4F29C33E" w:rsidR="002F44F3" w:rsidRDefault="002F44F3" w:rsidP="002F44F3">
      <w:pPr>
        <w:spacing w:after="120"/>
        <w:rPr>
          <w:lang w:eastAsia="ja-JP" w:bidi="th-TH"/>
        </w:rPr>
      </w:pPr>
      <w:r>
        <w:rPr>
          <w:lang w:eastAsia="ja-JP" w:bidi="th-TH"/>
        </w:rPr>
        <w:t>LCWRA</w:t>
      </w:r>
      <w:r>
        <w:rPr>
          <w:lang w:eastAsia="ja-JP" w:bidi="th-TH"/>
        </w:rPr>
        <w:tab/>
        <w:t>Limited Capability for Work and Work-Related Activity</w:t>
      </w:r>
    </w:p>
    <w:p w14:paraId="05FFE4C8" w14:textId="77777777" w:rsidR="002F44F3" w:rsidRPr="005B0039" w:rsidRDefault="002F44F3" w:rsidP="002F44F3">
      <w:pPr>
        <w:spacing w:after="120"/>
        <w:rPr>
          <w:lang w:eastAsia="ja-JP" w:bidi="th-TH"/>
        </w:rPr>
      </w:pPr>
      <w:r w:rsidRPr="005B0039">
        <w:rPr>
          <w:lang w:eastAsia="ja-JP" w:bidi="th-TH"/>
        </w:rPr>
        <w:t>MR</w:t>
      </w:r>
      <w:r w:rsidRPr="005B0039">
        <w:rPr>
          <w:lang w:eastAsia="ja-JP" w:bidi="th-TH"/>
        </w:rPr>
        <w:tab/>
      </w:r>
      <w:r w:rsidRPr="005B0039">
        <w:rPr>
          <w:lang w:eastAsia="ja-JP" w:bidi="th-TH"/>
        </w:rPr>
        <w:tab/>
        <w:t>Mandatory Reconsideration</w:t>
      </w:r>
    </w:p>
    <w:p w14:paraId="44F89317" w14:textId="77777777" w:rsidR="002F44F3" w:rsidRDefault="002F44F3" w:rsidP="002F44F3">
      <w:pPr>
        <w:spacing w:after="120"/>
        <w:rPr>
          <w:lang w:eastAsia="ja-JP" w:bidi="th-TH"/>
        </w:rPr>
      </w:pPr>
      <w:r w:rsidRPr="005B0039">
        <w:rPr>
          <w:lang w:eastAsia="ja-JP" w:bidi="th-TH"/>
        </w:rPr>
        <w:t>NAO</w:t>
      </w:r>
      <w:r w:rsidRPr="005B0039">
        <w:rPr>
          <w:lang w:eastAsia="ja-JP" w:bidi="th-TH"/>
        </w:rPr>
        <w:tab/>
      </w:r>
      <w:r w:rsidRPr="005B0039">
        <w:rPr>
          <w:lang w:eastAsia="ja-JP" w:bidi="th-TH"/>
        </w:rPr>
        <w:tab/>
        <w:t>National Audit Office</w:t>
      </w:r>
    </w:p>
    <w:p w14:paraId="29009E5C" w14:textId="21643AB5" w:rsidR="008C4DA5" w:rsidRPr="005B0039" w:rsidRDefault="008C4DA5" w:rsidP="002F44F3">
      <w:pPr>
        <w:spacing w:after="120"/>
        <w:rPr>
          <w:lang w:eastAsia="ja-JP" w:bidi="th-TH"/>
        </w:rPr>
      </w:pPr>
      <w:r>
        <w:rPr>
          <w:lang w:eastAsia="ja-JP" w:bidi="th-TH"/>
        </w:rPr>
        <w:t>NI</w:t>
      </w:r>
      <w:r>
        <w:rPr>
          <w:lang w:eastAsia="ja-JP" w:bidi="th-TH"/>
        </w:rPr>
        <w:tab/>
      </w:r>
      <w:r>
        <w:rPr>
          <w:lang w:eastAsia="ja-JP" w:bidi="th-TH"/>
        </w:rPr>
        <w:tab/>
        <w:t>Northern Ireland</w:t>
      </w:r>
    </w:p>
    <w:p w14:paraId="1B19DE82" w14:textId="77777777" w:rsidR="00EE4187" w:rsidRDefault="00EE4187" w:rsidP="002F44F3">
      <w:pPr>
        <w:spacing w:after="120"/>
        <w:rPr>
          <w:lang w:eastAsia="ja-JP" w:bidi="th-TH"/>
        </w:rPr>
      </w:pPr>
      <w:r>
        <w:rPr>
          <w:lang w:eastAsia="ja-JP" w:bidi="th-TH"/>
        </w:rPr>
        <w:t>OBR</w:t>
      </w:r>
      <w:r>
        <w:rPr>
          <w:lang w:eastAsia="ja-JP" w:bidi="th-TH"/>
        </w:rPr>
        <w:tab/>
      </w:r>
      <w:r>
        <w:rPr>
          <w:lang w:eastAsia="ja-JP" w:bidi="th-TH"/>
        </w:rPr>
        <w:tab/>
        <w:t>Office for Budget Responsibility</w:t>
      </w:r>
    </w:p>
    <w:p w14:paraId="46D20D00" w14:textId="1EE3F8E9" w:rsidR="00022DE2" w:rsidRDefault="00022DE2" w:rsidP="002F44F3">
      <w:pPr>
        <w:spacing w:after="120"/>
        <w:rPr>
          <w:lang w:eastAsia="ja-JP" w:bidi="th-TH"/>
        </w:rPr>
      </w:pPr>
      <w:r>
        <w:rPr>
          <w:lang w:eastAsia="ja-JP" w:bidi="th-TH"/>
        </w:rPr>
        <w:t>PAFER</w:t>
      </w:r>
      <w:r>
        <w:rPr>
          <w:lang w:eastAsia="ja-JP" w:bidi="th-TH"/>
        </w:rPr>
        <w:tab/>
      </w:r>
      <w:r w:rsidRPr="00022DE2">
        <w:rPr>
          <w:lang w:eastAsia="ja-JP" w:bidi="th-TH"/>
        </w:rPr>
        <w:t>Public Authorities (Fraud, Error and Recovery) Bill 2025</w:t>
      </w:r>
    </w:p>
    <w:p w14:paraId="1D5F12A5" w14:textId="3327DB6E" w:rsidR="002F44F3" w:rsidRDefault="002F44F3" w:rsidP="002F44F3">
      <w:pPr>
        <w:spacing w:after="120"/>
        <w:rPr>
          <w:lang w:eastAsia="ja-JP" w:bidi="th-TH"/>
        </w:rPr>
      </w:pPr>
      <w:r w:rsidRPr="005B0039">
        <w:rPr>
          <w:lang w:eastAsia="ja-JP" w:bidi="th-TH"/>
        </w:rPr>
        <w:t>PIP</w:t>
      </w:r>
      <w:r w:rsidRPr="005B0039">
        <w:rPr>
          <w:lang w:eastAsia="ja-JP" w:bidi="th-TH"/>
        </w:rPr>
        <w:tab/>
      </w:r>
      <w:r w:rsidRPr="005B0039">
        <w:rPr>
          <w:lang w:eastAsia="ja-JP" w:bidi="th-TH"/>
        </w:rPr>
        <w:tab/>
        <w:t>Personal Independence Payment</w:t>
      </w:r>
    </w:p>
    <w:p w14:paraId="6144FD56" w14:textId="77777777" w:rsidR="002F44F3" w:rsidRPr="005B0039" w:rsidRDefault="002F44F3" w:rsidP="002F44F3">
      <w:pPr>
        <w:spacing w:after="120"/>
        <w:rPr>
          <w:lang w:eastAsia="ja-JP" w:bidi="th-TH"/>
        </w:rPr>
      </w:pPr>
      <w:r w:rsidRPr="005B0039">
        <w:rPr>
          <w:lang w:eastAsia="ja-JP" w:bidi="th-TH"/>
        </w:rPr>
        <w:t>SG</w:t>
      </w:r>
      <w:r w:rsidRPr="005B0039">
        <w:rPr>
          <w:lang w:eastAsia="ja-JP" w:bidi="th-TH"/>
        </w:rPr>
        <w:tab/>
      </w:r>
      <w:r w:rsidRPr="005B0039">
        <w:rPr>
          <w:lang w:eastAsia="ja-JP" w:bidi="th-TH"/>
        </w:rPr>
        <w:tab/>
        <w:t>Scottish Government</w:t>
      </w:r>
    </w:p>
    <w:p w14:paraId="2EB7B5BE" w14:textId="77777777" w:rsidR="002F44F3" w:rsidRDefault="002F44F3" w:rsidP="002F44F3">
      <w:pPr>
        <w:spacing w:after="120"/>
        <w:rPr>
          <w:lang w:eastAsia="ja-JP" w:bidi="th-TH"/>
        </w:rPr>
      </w:pPr>
      <w:r w:rsidRPr="005B0039">
        <w:rPr>
          <w:lang w:eastAsia="ja-JP" w:bidi="th-TH"/>
        </w:rPr>
        <w:t>SEND</w:t>
      </w:r>
      <w:r w:rsidRPr="005B0039">
        <w:rPr>
          <w:lang w:eastAsia="ja-JP" w:bidi="th-TH"/>
        </w:rPr>
        <w:tab/>
      </w:r>
      <w:r w:rsidRPr="005B0039">
        <w:rPr>
          <w:lang w:eastAsia="ja-JP" w:bidi="th-TH"/>
        </w:rPr>
        <w:tab/>
        <w:t>Special Educational Needs and Disability</w:t>
      </w:r>
    </w:p>
    <w:p w14:paraId="41ECCC04" w14:textId="447D0A23" w:rsidR="00EE4187" w:rsidRDefault="00EE4187" w:rsidP="002F44F3">
      <w:pPr>
        <w:spacing w:after="120"/>
        <w:rPr>
          <w:lang w:eastAsia="ja-JP" w:bidi="th-TH"/>
        </w:rPr>
      </w:pPr>
      <w:r>
        <w:rPr>
          <w:lang w:eastAsia="ja-JP" w:bidi="th-TH"/>
        </w:rPr>
        <w:t>SSWP</w:t>
      </w:r>
      <w:r>
        <w:rPr>
          <w:lang w:eastAsia="ja-JP" w:bidi="th-TH"/>
        </w:rPr>
        <w:tab/>
      </w:r>
      <w:r>
        <w:rPr>
          <w:lang w:eastAsia="ja-JP" w:bidi="th-TH"/>
        </w:rPr>
        <w:tab/>
        <w:t>Secretary of State for Work and Pensions</w:t>
      </w:r>
    </w:p>
    <w:p w14:paraId="56852D09" w14:textId="4A79E902" w:rsidR="002F44F3" w:rsidRPr="005B0039" w:rsidRDefault="002F44F3" w:rsidP="002F44F3">
      <w:pPr>
        <w:spacing w:after="120"/>
        <w:rPr>
          <w:lang w:eastAsia="ja-JP" w:bidi="th-TH"/>
        </w:rPr>
      </w:pPr>
      <w:r w:rsidRPr="005B0039">
        <w:rPr>
          <w:lang w:eastAsia="ja-JP" w:bidi="th-TH"/>
        </w:rPr>
        <w:t>WG</w:t>
      </w:r>
      <w:r w:rsidRPr="005B0039">
        <w:rPr>
          <w:lang w:eastAsia="ja-JP" w:bidi="th-TH"/>
        </w:rPr>
        <w:tab/>
      </w:r>
      <w:r w:rsidRPr="005B0039">
        <w:rPr>
          <w:lang w:eastAsia="ja-JP" w:bidi="th-TH"/>
        </w:rPr>
        <w:tab/>
        <w:t>Welsh Government</w:t>
      </w:r>
    </w:p>
    <w:p w14:paraId="4E1DA1C3" w14:textId="77777777" w:rsidR="002F44F3" w:rsidRDefault="002F44F3" w:rsidP="002F44F3">
      <w:pPr>
        <w:spacing w:after="120"/>
        <w:rPr>
          <w:lang w:eastAsia="ja-JP" w:bidi="th-TH"/>
        </w:rPr>
      </w:pPr>
      <w:proofErr w:type="spellStart"/>
      <w:r w:rsidRPr="005B0039">
        <w:rPr>
          <w:lang w:eastAsia="ja-JP" w:bidi="th-TH"/>
        </w:rPr>
        <w:lastRenderedPageBreak/>
        <w:t>WeG</w:t>
      </w:r>
      <w:proofErr w:type="spellEnd"/>
      <w:r w:rsidRPr="005B0039">
        <w:rPr>
          <w:lang w:eastAsia="ja-JP" w:bidi="th-TH"/>
        </w:rPr>
        <w:tab/>
      </w:r>
      <w:r w:rsidRPr="005B0039">
        <w:rPr>
          <w:lang w:eastAsia="ja-JP" w:bidi="th-TH"/>
        </w:rPr>
        <w:tab/>
        <w:t>Westminster Government</w:t>
      </w:r>
    </w:p>
    <w:p w14:paraId="0DD9C543" w14:textId="3510F287" w:rsidR="002F44F3" w:rsidRDefault="002F44F3" w:rsidP="002F44F3">
      <w:pPr>
        <w:spacing w:after="120"/>
        <w:ind w:left="1440" w:hanging="1440"/>
        <w:rPr>
          <w:lang w:eastAsia="ja-JP" w:bidi="th-TH"/>
        </w:rPr>
      </w:pPr>
      <w:r>
        <w:rPr>
          <w:lang w:eastAsia="ja-JP" w:bidi="th-TH"/>
        </w:rPr>
        <w:t>WPSC</w:t>
      </w:r>
      <w:r>
        <w:rPr>
          <w:lang w:eastAsia="ja-JP" w:bidi="th-TH"/>
        </w:rPr>
        <w:tab/>
        <w:t xml:space="preserve">Work and Pensions [Parliamentary] Select Committee </w:t>
      </w:r>
    </w:p>
    <w:p w14:paraId="767162BE" w14:textId="4DEBFACA" w:rsidR="00022DE2" w:rsidRDefault="002F44F3" w:rsidP="002F44F3">
      <w:pPr>
        <w:spacing w:after="120"/>
        <w:rPr>
          <w:lang w:eastAsia="ja-JP" w:bidi="th-TH"/>
        </w:rPr>
      </w:pPr>
      <w:r w:rsidRPr="005B0039">
        <w:rPr>
          <w:lang w:eastAsia="ja-JP" w:bidi="th-TH"/>
        </w:rPr>
        <w:t>UC</w:t>
      </w:r>
      <w:r w:rsidRPr="005B0039">
        <w:rPr>
          <w:lang w:eastAsia="ja-JP" w:bidi="th-TH"/>
        </w:rPr>
        <w:tab/>
      </w:r>
      <w:r w:rsidRPr="005B0039">
        <w:rPr>
          <w:lang w:eastAsia="ja-JP" w:bidi="th-TH"/>
        </w:rPr>
        <w:tab/>
        <w:t>Universal Credit</w:t>
      </w:r>
    </w:p>
    <w:p w14:paraId="7100F2B8" w14:textId="77777777" w:rsidR="00022DE2" w:rsidRDefault="00022DE2">
      <w:pPr>
        <w:spacing w:after="160" w:line="259" w:lineRule="auto"/>
        <w:rPr>
          <w:lang w:eastAsia="ja-JP" w:bidi="th-TH"/>
        </w:rPr>
      </w:pPr>
      <w:r>
        <w:rPr>
          <w:lang w:eastAsia="ja-JP" w:bidi="th-TH"/>
        </w:rPr>
        <w:br w:type="page"/>
      </w:r>
    </w:p>
    <w:p w14:paraId="3F6E2A3C" w14:textId="153379C4" w:rsidR="008D3901" w:rsidRPr="00EC69F8" w:rsidRDefault="008D3901" w:rsidP="00EC69F8">
      <w:pPr>
        <w:pStyle w:val="ListParagraph"/>
        <w:numPr>
          <w:ilvl w:val="0"/>
          <w:numId w:val="2"/>
        </w:numPr>
        <w:spacing w:after="120"/>
        <w:rPr>
          <w:b/>
          <w:bCs/>
          <w:sz w:val="32"/>
          <w:szCs w:val="32"/>
          <w:lang w:eastAsia="ja-JP" w:bidi="th-TH"/>
        </w:rPr>
      </w:pPr>
      <w:r w:rsidRPr="00EC69F8">
        <w:rPr>
          <w:b/>
          <w:bCs/>
          <w:sz w:val="32"/>
          <w:szCs w:val="32"/>
          <w:lang w:eastAsia="ja-JP" w:bidi="th-TH"/>
        </w:rPr>
        <w:lastRenderedPageBreak/>
        <w:t>INTRODUCTION</w:t>
      </w:r>
    </w:p>
    <w:p w14:paraId="17042F17" w14:textId="77777777" w:rsidR="008D3901" w:rsidRDefault="008D3901" w:rsidP="008D3901">
      <w:pPr>
        <w:pStyle w:val="ListParagraph"/>
        <w:spacing w:after="120"/>
        <w:rPr>
          <w:lang w:eastAsia="ja-JP" w:bidi="th-TH"/>
        </w:rPr>
      </w:pPr>
    </w:p>
    <w:p w14:paraId="16D34BAA" w14:textId="46299482" w:rsidR="002303AE" w:rsidRDefault="002303AE" w:rsidP="00EE4187">
      <w:pPr>
        <w:pStyle w:val="ListParagraph"/>
        <w:numPr>
          <w:ilvl w:val="1"/>
          <w:numId w:val="2"/>
        </w:numPr>
        <w:tabs>
          <w:tab w:val="left" w:pos="851"/>
        </w:tabs>
        <w:spacing w:after="240"/>
        <w:ind w:left="851"/>
      </w:pPr>
      <w:r w:rsidRPr="008A1BE9">
        <w:t>This report</w:t>
      </w:r>
      <w:r w:rsidR="000C0897">
        <w:t>, by Deaf and Disabled People’s Organisations (DDPOs) across the UK,</w:t>
      </w:r>
      <w:r w:rsidR="000C0897">
        <w:rPr>
          <w:rStyle w:val="FootnoteReference"/>
        </w:rPr>
        <w:footnoteReference w:id="1"/>
      </w:r>
      <w:r w:rsidRPr="008A1BE9">
        <w:t xml:space="preserve"> </w:t>
      </w:r>
      <w:r w:rsidR="00F94295">
        <w:t>shadows the information requested from the UK</w:t>
      </w:r>
      <w:r w:rsidR="00EE4187">
        <w:t xml:space="preserve"> </w:t>
      </w:r>
      <w:r w:rsidR="00F94295">
        <w:t>Government by the UN CRDP Committee concerning proposed disability benefit cuts</w:t>
      </w:r>
      <w:r w:rsidRPr="008A1BE9">
        <w:t>.</w:t>
      </w:r>
    </w:p>
    <w:p w14:paraId="5348082F" w14:textId="77777777" w:rsidR="00EE4187" w:rsidRDefault="00EE4187" w:rsidP="00EE4187">
      <w:pPr>
        <w:pStyle w:val="ListParagraph"/>
        <w:tabs>
          <w:tab w:val="left" w:pos="851"/>
        </w:tabs>
        <w:spacing w:after="240"/>
        <w:ind w:left="851"/>
      </w:pPr>
    </w:p>
    <w:p w14:paraId="13972F52" w14:textId="2F8CC7E1" w:rsidR="00815AEB" w:rsidRDefault="000C0897" w:rsidP="00EE4187">
      <w:pPr>
        <w:pStyle w:val="ListParagraph"/>
        <w:numPr>
          <w:ilvl w:val="1"/>
          <w:numId w:val="2"/>
        </w:numPr>
        <w:tabs>
          <w:tab w:val="left" w:pos="851"/>
        </w:tabs>
        <w:spacing w:after="240"/>
        <w:ind w:left="851" w:hanging="851"/>
        <w:contextualSpacing w:val="0"/>
      </w:pPr>
      <w:r>
        <w:t>W</w:t>
      </w:r>
      <w:r w:rsidR="00815AEB">
        <w:t>e have given space to propos</w:t>
      </w:r>
      <w:r w:rsidR="004F6A7D">
        <w:t>ed cuts</w:t>
      </w:r>
      <w:r w:rsidR="00815AEB">
        <w:t xml:space="preserve"> that the Westminster Government (</w:t>
      </w:r>
      <w:proofErr w:type="spellStart"/>
      <w:r w:rsidR="00815AEB">
        <w:t>WeG</w:t>
      </w:r>
      <w:proofErr w:type="spellEnd"/>
      <w:r w:rsidR="00815AEB">
        <w:t xml:space="preserve">) has </w:t>
      </w:r>
      <w:r w:rsidR="000F6898">
        <w:t xml:space="preserve">halted </w:t>
      </w:r>
      <w:r w:rsidR="004F6A7D">
        <w:t>due to external pressure</w:t>
      </w:r>
      <w:r w:rsidR="00787B1C">
        <w:t>s</w:t>
      </w:r>
      <w:r w:rsidR="000F6898">
        <w:t xml:space="preserve"> </w:t>
      </w:r>
      <w:r w:rsidR="00815AEB">
        <w:t xml:space="preserve">as well as to </w:t>
      </w:r>
      <w:r w:rsidR="004F6A7D">
        <w:t>cut</w:t>
      </w:r>
      <w:r w:rsidR="000F6898">
        <w:t xml:space="preserve">s </w:t>
      </w:r>
      <w:r w:rsidR="004F6A7D">
        <w:t xml:space="preserve">now </w:t>
      </w:r>
      <w:r w:rsidR="000F6898">
        <w:t xml:space="preserve">passed into legislation and </w:t>
      </w:r>
      <w:r w:rsidR="004F6A7D">
        <w:t>to further cuts</w:t>
      </w:r>
      <w:r w:rsidR="00EC69F8">
        <w:t xml:space="preserve"> </w:t>
      </w:r>
      <w:r w:rsidR="004F6A7D">
        <w:t>not yet started</w:t>
      </w:r>
      <w:r w:rsidR="000F6898">
        <w:t xml:space="preserve">. </w:t>
      </w:r>
      <w:r w:rsidR="00815AEB">
        <w:t xml:space="preserve"> </w:t>
      </w:r>
    </w:p>
    <w:p w14:paraId="4085BE9B" w14:textId="7CD2C9C0" w:rsidR="00787B1C" w:rsidRDefault="00787B1C" w:rsidP="00EE4187">
      <w:pPr>
        <w:pStyle w:val="ListParagraph"/>
        <w:numPr>
          <w:ilvl w:val="1"/>
          <w:numId w:val="2"/>
        </w:numPr>
        <w:tabs>
          <w:tab w:val="left" w:pos="851"/>
        </w:tabs>
        <w:spacing w:after="240"/>
        <w:ind w:left="851" w:hanging="851"/>
        <w:contextualSpacing w:val="0"/>
      </w:pPr>
      <w:r>
        <w:t xml:space="preserve">Despite the halting of major planned cuts including the cuts to Personal Independence Payment (PIP), </w:t>
      </w:r>
      <w:proofErr w:type="spellStart"/>
      <w:r w:rsidR="00815AEB">
        <w:t>WeG</w:t>
      </w:r>
      <w:proofErr w:type="spellEnd"/>
      <w:r w:rsidR="00815AEB">
        <w:t xml:space="preserve"> has not changed its overall approach to social security</w:t>
      </w:r>
      <w:r w:rsidR="00DB5C91">
        <w:t xml:space="preserve"> </w:t>
      </w:r>
      <w:r>
        <w:t>which is inconsistent with the social and human models of disability</w:t>
      </w:r>
      <w:r w:rsidR="00394CE0">
        <w:t>.</w:t>
      </w:r>
      <w:r w:rsidR="000F6898">
        <w:t xml:space="preserve"> </w:t>
      </w:r>
    </w:p>
    <w:p w14:paraId="19C903AA" w14:textId="65CB44F9" w:rsidR="00DB5C91" w:rsidRDefault="000C0897" w:rsidP="00DB5C91">
      <w:pPr>
        <w:pStyle w:val="ListParagraph"/>
        <w:numPr>
          <w:ilvl w:val="1"/>
          <w:numId w:val="2"/>
        </w:numPr>
        <w:tabs>
          <w:tab w:val="left" w:pos="851"/>
        </w:tabs>
        <w:spacing w:after="240"/>
        <w:ind w:left="851" w:hanging="851"/>
        <w:contextualSpacing w:val="0"/>
      </w:pPr>
      <w:r>
        <w:t xml:space="preserve">Ongoing measures and new proposals </w:t>
      </w:r>
      <w:r w:rsidR="00DB5C91">
        <w:t>represent significant retrogression of our rights under the CRDP</w:t>
      </w:r>
      <w:r w:rsidR="001F4B3C">
        <w:t xml:space="preserve"> </w:t>
      </w:r>
      <w:r w:rsidR="001F4B3C" w:rsidRPr="001F4B3C">
        <w:t xml:space="preserve">and further entrench </w:t>
      </w:r>
      <w:r>
        <w:t xml:space="preserve">poverty and </w:t>
      </w:r>
      <w:r w:rsidR="001F4B3C" w:rsidRPr="001F4B3C">
        <w:t>inequality for future generations of DDP</w:t>
      </w:r>
      <w:r w:rsidR="00DB5C91">
        <w:t xml:space="preserve">. </w:t>
      </w:r>
    </w:p>
    <w:p w14:paraId="01A5E88A" w14:textId="72D2E072" w:rsidR="00DB5C91" w:rsidRDefault="00DB5C91" w:rsidP="00BF3931">
      <w:pPr>
        <w:pStyle w:val="ListParagraph"/>
        <w:numPr>
          <w:ilvl w:val="1"/>
          <w:numId w:val="2"/>
        </w:numPr>
        <w:tabs>
          <w:tab w:val="left" w:pos="851"/>
        </w:tabs>
        <w:spacing w:after="240"/>
        <w:ind w:left="851" w:hanging="851"/>
        <w:contextualSpacing w:val="0"/>
      </w:pPr>
      <w:r>
        <w:t xml:space="preserve">Amnesty International has identified </w:t>
      </w:r>
      <w:r w:rsidR="00BF3931">
        <w:t xml:space="preserve">the UK </w:t>
      </w:r>
      <w:r>
        <w:t xml:space="preserve">social security </w:t>
      </w:r>
      <w:r w:rsidR="000C0897">
        <w:t xml:space="preserve">system </w:t>
      </w:r>
      <w:r>
        <w:t>as a human rights issue</w:t>
      </w:r>
      <w:r w:rsidR="000C0897">
        <w:t xml:space="preserve">, </w:t>
      </w:r>
      <w:r w:rsidR="00BF3931">
        <w:t>where “Discrimination and dehumanisation reported as rife as punitive system drives poverty by policy”.</w:t>
      </w:r>
      <w:r w:rsidR="00BF3931">
        <w:rPr>
          <w:rStyle w:val="FootnoteReference"/>
        </w:rPr>
        <w:footnoteReference w:id="2"/>
      </w:r>
    </w:p>
    <w:p w14:paraId="077E7B31" w14:textId="4B4F8192" w:rsidR="00815AEB" w:rsidRDefault="00394CE0" w:rsidP="00EE4187">
      <w:pPr>
        <w:pStyle w:val="ListParagraph"/>
        <w:numPr>
          <w:ilvl w:val="1"/>
          <w:numId w:val="2"/>
        </w:numPr>
        <w:tabs>
          <w:tab w:val="left" w:pos="851"/>
        </w:tabs>
        <w:spacing w:after="240"/>
        <w:ind w:left="851" w:hanging="851"/>
        <w:contextualSpacing w:val="0"/>
      </w:pPr>
      <w:r>
        <w:t xml:space="preserve">Events over the past year </w:t>
      </w:r>
      <w:r w:rsidR="00BF3931">
        <w:t xml:space="preserve">as detailed below </w:t>
      </w:r>
      <w:r w:rsidR="00EC69F8">
        <w:t xml:space="preserve">have </w:t>
      </w:r>
      <w:r>
        <w:t>demonstrate</w:t>
      </w:r>
      <w:r w:rsidR="00EC69F8">
        <w:t>d how little the new Labour Government values our rights and indeed our lives</w:t>
      </w:r>
      <w:r>
        <w:t>.</w:t>
      </w:r>
    </w:p>
    <w:p w14:paraId="430A7F6A" w14:textId="77777777" w:rsidR="002303AE" w:rsidRPr="00EC69F8" w:rsidRDefault="002303AE" w:rsidP="00EE4187">
      <w:pPr>
        <w:pStyle w:val="Numberedsubhead"/>
        <w:numPr>
          <w:ilvl w:val="1"/>
          <w:numId w:val="2"/>
        </w:numPr>
        <w:ind w:left="851" w:hanging="851"/>
        <w:rPr>
          <w:color w:val="0D0D0D" w:themeColor="text1" w:themeTint="F2"/>
          <w:sz w:val="28"/>
          <w:szCs w:val="28"/>
        </w:rPr>
      </w:pPr>
      <w:r w:rsidRPr="00EC69F8">
        <w:rPr>
          <w:color w:val="0D0D0D" w:themeColor="text1" w:themeTint="F2"/>
          <w:sz w:val="28"/>
          <w:szCs w:val="28"/>
        </w:rPr>
        <w:lastRenderedPageBreak/>
        <w:t>Deaf and Disabled People’s Organisations (DDPOs)</w:t>
      </w:r>
    </w:p>
    <w:p w14:paraId="5E19B7FE" w14:textId="5A1289DA" w:rsidR="002303AE" w:rsidRPr="00EE4187" w:rsidRDefault="002303AE" w:rsidP="00EE4187">
      <w:pPr>
        <w:pStyle w:val="ListParagraph"/>
        <w:numPr>
          <w:ilvl w:val="2"/>
          <w:numId w:val="2"/>
        </w:numPr>
        <w:tabs>
          <w:tab w:val="left" w:pos="851"/>
        </w:tabs>
        <w:spacing w:after="240"/>
        <w:ind w:left="851" w:hanging="851"/>
        <w:contextualSpacing w:val="0"/>
        <w:rPr>
          <w:kern w:val="36"/>
        </w:rPr>
      </w:pPr>
      <w:r w:rsidRPr="00EE4187">
        <w:rPr>
          <w:lang w:val="en-US"/>
        </w:rPr>
        <w:t xml:space="preserve">DDPOs are </w:t>
      </w:r>
      <w:proofErr w:type="spellStart"/>
      <w:r w:rsidRPr="00EE4187">
        <w:rPr>
          <w:lang w:val="en-US"/>
        </w:rPr>
        <w:t>organisations</w:t>
      </w:r>
      <w:proofErr w:type="spellEnd"/>
      <w:r w:rsidRPr="00EE4187">
        <w:rPr>
          <w:lang w:val="en-US"/>
        </w:rPr>
        <w:t xml:space="preserve"> run and controlled by Deaf and Disabled people (DDP).</w:t>
      </w:r>
      <w:r w:rsidR="000C0897">
        <w:rPr>
          <w:rStyle w:val="FootnoteReference"/>
          <w:lang w:val="en-US"/>
        </w:rPr>
        <w:footnoteReference w:id="3"/>
      </w:r>
    </w:p>
    <w:p w14:paraId="4FB481CC" w14:textId="513A6ECB" w:rsidR="002303AE" w:rsidRPr="00EE4187" w:rsidRDefault="002303AE" w:rsidP="00EE4187">
      <w:pPr>
        <w:pStyle w:val="Numberedsubhead"/>
        <w:numPr>
          <w:ilvl w:val="1"/>
          <w:numId w:val="2"/>
        </w:numPr>
        <w:ind w:left="993" w:hanging="993"/>
        <w:rPr>
          <w:color w:val="auto"/>
          <w:sz w:val="28"/>
          <w:szCs w:val="28"/>
        </w:rPr>
      </w:pPr>
      <w:r w:rsidRPr="00EE4187">
        <w:rPr>
          <w:color w:val="auto"/>
          <w:sz w:val="28"/>
          <w:szCs w:val="28"/>
        </w:rPr>
        <w:t>Social Model of Disability</w:t>
      </w:r>
      <w:r w:rsidR="000C0897">
        <w:rPr>
          <w:color w:val="auto"/>
          <w:sz w:val="28"/>
          <w:szCs w:val="28"/>
        </w:rPr>
        <w:t xml:space="preserve"> and cultural model of Deafness</w:t>
      </w:r>
    </w:p>
    <w:p w14:paraId="5AE43E62" w14:textId="77777777" w:rsidR="002303AE" w:rsidRPr="00EE4187" w:rsidRDefault="002303AE" w:rsidP="00EE4187">
      <w:pPr>
        <w:pStyle w:val="ListParagraph"/>
        <w:numPr>
          <w:ilvl w:val="2"/>
          <w:numId w:val="2"/>
        </w:numPr>
        <w:tabs>
          <w:tab w:val="left" w:pos="851"/>
        </w:tabs>
        <w:spacing w:after="240"/>
        <w:ind w:left="851" w:hanging="851"/>
        <w:contextualSpacing w:val="0"/>
      </w:pPr>
      <w:r w:rsidRPr="00EE4187">
        <w:t xml:space="preserve">DDPOs follow the social model of disability and the cultural model of Deafness. These are consistent with a human rights model. </w:t>
      </w:r>
    </w:p>
    <w:p w14:paraId="013A1630" w14:textId="70042833" w:rsidR="002303AE" w:rsidRDefault="002303AE" w:rsidP="00EE4187">
      <w:pPr>
        <w:pStyle w:val="ListParagraph"/>
        <w:numPr>
          <w:ilvl w:val="2"/>
          <w:numId w:val="2"/>
        </w:numPr>
        <w:tabs>
          <w:tab w:val="left" w:pos="851"/>
        </w:tabs>
        <w:spacing w:after="240"/>
        <w:ind w:left="851" w:hanging="851"/>
        <w:contextualSpacing w:val="0"/>
      </w:pPr>
      <w:r w:rsidRPr="00EE4187">
        <w:t>We use the</w:t>
      </w:r>
      <w:r w:rsidRPr="002754CC">
        <w:t xml:space="preserve"> term “</w:t>
      </w:r>
      <w:r>
        <w:t>D</w:t>
      </w:r>
      <w:r w:rsidRPr="002754CC">
        <w:t xml:space="preserve">isabled people” rather than “people with disabilities” to emphasise that we are </w:t>
      </w:r>
      <w:r w:rsidR="00394CE0">
        <w:t>D</w:t>
      </w:r>
      <w:r w:rsidRPr="002754CC">
        <w:t>isabled by society</w:t>
      </w:r>
      <w:r w:rsidR="000C0897">
        <w:t>.</w:t>
      </w:r>
      <w:r w:rsidR="000C0897">
        <w:rPr>
          <w:rStyle w:val="FootnoteReference"/>
        </w:rPr>
        <w:footnoteReference w:id="4"/>
      </w:r>
      <w:r w:rsidR="000C0897">
        <w:t xml:space="preserve"> </w:t>
      </w:r>
    </w:p>
    <w:p w14:paraId="2C71E816" w14:textId="25E70805" w:rsidR="002303AE" w:rsidRPr="002754CC" w:rsidRDefault="002303AE" w:rsidP="00EE4187">
      <w:pPr>
        <w:pStyle w:val="ListParagraph"/>
        <w:numPr>
          <w:ilvl w:val="2"/>
          <w:numId w:val="2"/>
        </w:numPr>
        <w:tabs>
          <w:tab w:val="left" w:pos="851"/>
        </w:tabs>
        <w:spacing w:after="240"/>
        <w:ind w:left="851" w:hanging="851"/>
        <w:contextualSpacing w:val="0"/>
      </w:pPr>
      <w:r w:rsidRPr="002754CC">
        <w:t xml:space="preserve">According to the cultural model of Deafness, Deaf sign language users </w:t>
      </w:r>
      <w:r>
        <w:t>identify as</w:t>
      </w:r>
      <w:r w:rsidRPr="002754CC">
        <w:t xml:space="preserve"> a linguistic minority.</w:t>
      </w:r>
      <w:r w:rsidR="000C0897">
        <w:rPr>
          <w:rStyle w:val="FootnoteReference"/>
        </w:rPr>
        <w:footnoteReference w:id="5"/>
      </w:r>
      <w:r w:rsidR="00394CE0">
        <w:t xml:space="preserve"> </w:t>
      </w:r>
    </w:p>
    <w:p w14:paraId="28E153C2" w14:textId="77777777" w:rsidR="002303AE" w:rsidRPr="00EC69F8" w:rsidRDefault="002303AE" w:rsidP="00EE4187">
      <w:pPr>
        <w:pStyle w:val="Numberedsubhead"/>
        <w:numPr>
          <w:ilvl w:val="1"/>
          <w:numId w:val="2"/>
        </w:numPr>
        <w:ind w:left="851" w:hanging="851"/>
        <w:rPr>
          <w:color w:val="0D0D0D" w:themeColor="text1" w:themeTint="F2"/>
          <w:sz w:val="28"/>
          <w:szCs w:val="28"/>
        </w:rPr>
      </w:pPr>
      <w:r w:rsidRPr="00EC69F8">
        <w:rPr>
          <w:color w:val="0D0D0D" w:themeColor="text1" w:themeTint="F2"/>
          <w:sz w:val="28"/>
          <w:szCs w:val="28"/>
        </w:rPr>
        <w:t>Devolution</w:t>
      </w:r>
    </w:p>
    <w:p w14:paraId="67570E8E" w14:textId="77777777" w:rsidR="002303AE" w:rsidRPr="00EE4187" w:rsidRDefault="002303AE" w:rsidP="00EE4187">
      <w:pPr>
        <w:pStyle w:val="ListParagraph"/>
        <w:numPr>
          <w:ilvl w:val="2"/>
          <w:numId w:val="2"/>
        </w:numPr>
        <w:tabs>
          <w:tab w:val="left" w:pos="851"/>
        </w:tabs>
        <w:spacing w:after="240"/>
        <w:ind w:left="851" w:hanging="851"/>
        <w:contextualSpacing w:val="0"/>
      </w:pPr>
      <w:r w:rsidRPr="00EE4187">
        <w:t>Readers are reminded of the devolution framework in the UK.</w:t>
      </w:r>
    </w:p>
    <w:p w14:paraId="11D65450" w14:textId="0064EF4B" w:rsidR="002303AE" w:rsidRPr="00EE4187" w:rsidRDefault="002303AE" w:rsidP="00EE4187">
      <w:pPr>
        <w:pStyle w:val="ListParagraph"/>
        <w:numPr>
          <w:ilvl w:val="2"/>
          <w:numId w:val="2"/>
        </w:numPr>
        <w:tabs>
          <w:tab w:val="left" w:pos="851"/>
        </w:tabs>
        <w:spacing w:after="240"/>
        <w:ind w:left="851" w:hanging="851"/>
        <w:contextualSpacing w:val="0"/>
      </w:pPr>
      <w:r w:rsidRPr="00EE4187">
        <w:t>Where an issue is a “reserved”, legislation and policy set by the Westminster Government (</w:t>
      </w:r>
      <w:proofErr w:type="spellStart"/>
      <w:r w:rsidRPr="00EE4187">
        <w:t>WeG</w:t>
      </w:r>
      <w:proofErr w:type="spellEnd"/>
      <w:r w:rsidRPr="00EE4187">
        <w:t xml:space="preserve">) can apply to all 4 nations in the UK or to Great Britain (England, Scotland and Wales) or to England and Wales. </w:t>
      </w:r>
    </w:p>
    <w:p w14:paraId="715B44A1" w14:textId="70B803EB" w:rsidR="0033697F" w:rsidRPr="00EE4187" w:rsidRDefault="0033697F" w:rsidP="00EE4187">
      <w:pPr>
        <w:pStyle w:val="ListParagraph"/>
        <w:numPr>
          <w:ilvl w:val="2"/>
          <w:numId w:val="2"/>
        </w:numPr>
        <w:tabs>
          <w:tab w:val="left" w:pos="851"/>
        </w:tabs>
        <w:spacing w:after="240"/>
        <w:ind w:left="851" w:hanging="851"/>
        <w:contextualSpacing w:val="0"/>
      </w:pPr>
      <w:r w:rsidRPr="00EE4187">
        <w:t>Devolution is complex and we question whether Government Ministers fully th</w:t>
      </w:r>
      <w:r w:rsidR="000C0897">
        <w:t>ink</w:t>
      </w:r>
      <w:r w:rsidRPr="00EE4187">
        <w:t xml:space="preserve"> through implications for the</w:t>
      </w:r>
      <w:r w:rsidR="000C0897">
        <w:t xml:space="preserve"> </w:t>
      </w:r>
      <w:r w:rsidRPr="00EE4187">
        <w:t>devolved nations</w:t>
      </w:r>
      <w:r w:rsidR="000C0897">
        <w:t xml:space="preserve"> when making decisions with reserved powers</w:t>
      </w:r>
      <w:r w:rsidRPr="00EE4187">
        <w:t>.</w:t>
      </w:r>
    </w:p>
    <w:p w14:paraId="107D08E6" w14:textId="77777777" w:rsidR="00394CE0" w:rsidRPr="00EE4187" w:rsidRDefault="008C4DA5" w:rsidP="00EE4187">
      <w:pPr>
        <w:pStyle w:val="ListParagraph"/>
        <w:numPr>
          <w:ilvl w:val="2"/>
          <w:numId w:val="2"/>
        </w:numPr>
        <w:tabs>
          <w:tab w:val="left" w:pos="851"/>
        </w:tabs>
        <w:spacing w:after="240"/>
        <w:ind w:left="851" w:hanging="1215"/>
        <w:contextualSpacing w:val="0"/>
      </w:pPr>
      <w:r w:rsidRPr="00EE4187">
        <w:lastRenderedPageBreak/>
        <w:t xml:space="preserve">Where an issue is “devolved” it is the responsibility of the national governments in Northern Ireland (Ni), Scotland (SG) and Wales (WG). </w:t>
      </w:r>
      <w:proofErr w:type="spellStart"/>
      <w:r w:rsidRPr="00EE4187">
        <w:t>WeG</w:t>
      </w:r>
      <w:proofErr w:type="spellEnd"/>
      <w:r w:rsidRPr="00EE4187">
        <w:t xml:space="preserve"> also functions as the national government of England.</w:t>
      </w:r>
    </w:p>
    <w:p w14:paraId="4E6F3396" w14:textId="5A6C86D2" w:rsidR="0033697F" w:rsidRPr="00EE4187" w:rsidRDefault="0033697F" w:rsidP="00EE4187">
      <w:pPr>
        <w:pStyle w:val="ListParagraph"/>
        <w:numPr>
          <w:ilvl w:val="2"/>
          <w:numId w:val="2"/>
        </w:numPr>
        <w:tabs>
          <w:tab w:val="left" w:pos="851"/>
        </w:tabs>
        <w:spacing w:after="240"/>
        <w:ind w:left="851" w:hanging="1215"/>
        <w:contextualSpacing w:val="0"/>
      </w:pPr>
      <w:r w:rsidRPr="00EE4187">
        <w:t xml:space="preserve">Social security is an issue that is reserved to </w:t>
      </w:r>
      <w:proofErr w:type="spellStart"/>
      <w:r w:rsidRPr="00EE4187">
        <w:t>WeG</w:t>
      </w:r>
      <w:proofErr w:type="spellEnd"/>
      <w:r w:rsidRPr="00EE4187">
        <w:t xml:space="preserve"> for England and Wales. </w:t>
      </w:r>
    </w:p>
    <w:p w14:paraId="34DF68FE" w14:textId="77777777" w:rsidR="00394CE0" w:rsidRDefault="0033697F" w:rsidP="00EE4187">
      <w:pPr>
        <w:pStyle w:val="ListParagraph"/>
        <w:numPr>
          <w:ilvl w:val="2"/>
          <w:numId w:val="2"/>
        </w:numPr>
        <w:ind w:left="851" w:hanging="1215"/>
      </w:pPr>
      <w:r w:rsidRPr="00EE4187">
        <w:t>Scottish Government</w:t>
      </w:r>
      <w:r>
        <w:t xml:space="preserve"> (SG) has devolved powers relating to some aspects of social security but not others. </w:t>
      </w:r>
    </w:p>
    <w:p w14:paraId="15911ED1" w14:textId="77777777" w:rsidR="00394CE0" w:rsidRDefault="00394CE0" w:rsidP="00EE4187">
      <w:pPr>
        <w:pStyle w:val="ListParagraph"/>
        <w:ind w:left="851" w:hanging="1215"/>
      </w:pPr>
    </w:p>
    <w:p w14:paraId="1782FF8F" w14:textId="77777777" w:rsidR="00394CE0" w:rsidRDefault="0033697F" w:rsidP="00EE4187">
      <w:pPr>
        <w:pStyle w:val="ListParagraph"/>
        <w:numPr>
          <w:ilvl w:val="2"/>
          <w:numId w:val="2"/>
        </w:numPr>
        <w:ind w:left="851" w:hanging="1215"/>
      </w:pPr>
      <w:r>
        <w:t xml:space="preserve">Out of work disability benefits </w:t>
      </w:r>
      <w:r w:rsidRPr="0033697F">
        <w:t xml:space="preserve">- Universal Credit (UC) and Employment and Support Allowance (ESA) </w:t>
      </w:r>
      <w:r>
        <w:t xml:space="preserve">– are reserved to </w:t>
      </w:r>
      <w:proofErr w:type="spellStart"/>
      <w:r>
        <w:t>WeG</w:t>
      </w:r>
      <w:proofErr w:type="spellEnd"/>
      <w:r>
        <w:t>.</w:t>
      </w:r>
    </w:p>
    <w:p w14:paraId="1792CFE4" w14:textId="77777777" w:rsidR="00394CE0" w:rsidRDefault="00394CE0" w:rsidP="00394CE0">
      <w:pPr>
        <w:pStyle w:val="ListParagraph"/>
      </w:pPr>
    </w:p>
    <w:p w14:paraId="3A87C381" w14:textId="0CC0E91A" w:rsidR="005B4BD2" w:rsidRPr="005B4BD2" w:rsidRDefault="0033697F" w:rsidP="00DB11A9">
      <w:pPr>
        <w:pStyle w:val="ListParagraph"/>
        <w:numPr>
          <w:ilvl w:val="2"/>
          <w:numId w:val="2"/>
        </w:numPr>
        <w:ind w:left="851" w:hanging="1215"/>
      </w:pPr>
      <w:r>
        <w:t xml:space="preserve">Extra costs disability benefits are within SG’s purview. </w:t>
      </w:r>
    </w:p>
    <w:p w14:paraId="78C8FFEF" w14:textId="77777777" w:rsidR="002303AE" w:rsidRPr="00EC69F8" w:rsidRDefault="002303AE" w:rsidP="00EE4187">
      <w:pPr>
        <w:pStyle w:val="Numberedsubhead"/>
        <w:numPr>
          <w:ilvl w:val="1"/>
          <w:numId w:val="2"/>
        </w:numPr>
        <w:ind w:left="851" w:hanging="851"/>
        <w:rPr>
          <w:color w:val="0D0D0D" w:themeColor="text1" w:themeTint="F2"/>
          <w:sz w:val="28"/>
          <w:szCs w:val="28"/>
        </w:rPr>
      </w:pPr>
      <w:r w:rsidRPr="00EC69F8">
        <w:rPr>
          <w:color w:val="0D0D0D" w:themeColor="text1" w:themeTint="F2"/>
          <w:sz w:val="28"/>
          <w:szCs w:val="28"/>
        </w:rPr>
        <w:t>Intersectionality</w:t>
      </w:r>
    </w:p>
    <w:p w14:paraId="520F784C" w14:textId="77777777" w:rsidR="002303AE" w:rsidRDefault="002303AE" w:rsidP="000C0897">
      <w:pPr>
        <w:pStyle w:val="ListParagraph"/>
        <w:numPr>
          <w:ilvl w:val="2"/>
          <w:numId w:val="2"/>
        </w:numPr>
        <w:tabs>
          <w:tab w:val="left" w:pos="851"/>
        </w:tabs>
        <w:spacing w:after="240"/>
        <w:ind w:left="851" w:hanging="1135"/>
        <w:contextualSpacing w:val="0"/>
      </w:pPr>
      <w:r w:rsidRPr="00A62E4E">
        <w:t>DDP experience extra barriers if we have additional protected characteristics and are subject to multiple forms of oppression.</w:t>
      </w:r>
    </w:p>
    <w:p w14:paraId="6E992460" w14:textId="47F93315" w:rsidR="002303AE" w:rsidRDefault="002303AE" w:rsidP="000C0897">
      <w:pPr>
        <w:pStyle w:val="ListParagraph"/>
        <w:numPr>
          <w:ilvl w:val="2"/>
          <w:numId w:val="2"/>
        </w:numPr>
        <w:tabs>
          <w:tab w:val="left" w:pos="851"/>
        </w:tabs>
        <w:spacing w:after="120"/>
        <w:ind w:left="851" w:hanging="1135"/>
        <w:contextualSpacing w:val="0"/>
        <w:rPr>
          <w:lang w:eastAsia="ja-JP" w:bidi="th-TH"/>
        </w:rPr>
      </w:pPr>
      <w:r w:rsidRPr="00A62E4E">
        <w:t xml:space="preserve">Intersectionality is routinely overlooked in policy planning which heightens the levels of risk </w:t>
      </w:r>
      <w:r w:rsidR="003C60B7">
        <w:t xml:space="preserve">wo which </w:t>
      </w:r>
      <w:r w:rsidRPr="00A62E4E">
        <w:t xml:space="preserve">DDP are exposed. </w:t>
      </w:r>
    </w:p>
    <w:p w14:paraId="34AECB72" w14:textId="50750277" w:rsidR="002303AE" w:rsidRDefault="002303AE" w:rsidP="000C0897">
      <w:pPr>
        <w:pStyle w:val="ListParagraph"/>
        <w:numPr>
          <w:ilvl w:val="2"/>
          <w:numId w:val="2"/>
        </w:numPr>
        <w:tabs>
          <w:tab w:val="left" w:pos="851"/>
        </w:tabs>
        <w:spacing w:after="120"/>
        <w:ind w:left="851" w:hanging="1135"/>
        <w:contextualSpacing w:val="0"/>
        <w:rPr>
          <w:lang w:eastAsia="ja-JP" w:bidi="th-TH"/>
        </w:rPr>
      </w:pPr>
      <w:r>
        <w:t>Disability social security cuts disproportionately impact on DDP who experience multiple layers of oppression, for example Deaf and Disabled women and DDP from racialised communities.</w:t>
      </w:r>
    </w:p>
    <w:p w14:paraId="10791E5A" w14:textId="4564C686" w:rsidR="002303AE" w:rsidRDefault="002303AE" w:rsidP="000C0897">
      <w:pPr>
        <w:pStyle w:val="ListParagraph"/>
        <w:numPr>
          <w:ilvl w:val="2"/>
          <w:numId w:val="2"/>
        </w:numPr>
        <w:tabs>
          <w:tab w:val="left" w:pos="851"/>
        </w:tabs>
        <w:spacing w:after="120"/>
        <w:ind w:left="851" w:hanging="1135"/>
        <w:contextualSpacing w:val="0"/>
        <w:rPr>
          <w:lang w:eastAsia="ja-JP" w:bidi="th-TH"/>
        </w:rPr>
      </w:pPr>
      <w:r>
        <w:t>Current political rhetoric demonises both DDP and asylum seekers. For those of us with both identities there is therefore a cumulative impact.</w:t>
      </w:r>
    </w:p>
    <w:p w14:paraId="4414F8E5" w14:textId="3A91CB44" w:rsidR="00185B73" w:rsidRDefault="00185B73" w:rsidP="000C0897">
      <w:pPr>
        <w:pStyle w:val="ListParagraph"/>
        <w:numPr>
          <w:ilvl w:val="2"/>
          <w:numId w:val="2"/>
        </w:numPr>
        <w:tabs>
          <w:tab w:val="left" w:pos="851"/>
        </w:tabs>
        <w:spacing w:after="120"/>
        <w:ind w:left="851" w:hanging="1135"/>
        <w:contextualSpacing w:val="0"/>
        <w:rPr>
          <w:lang w:eastAsia="ja-JP" w:bidi="th-TH"/>
        </w:rPr>
      </w:pPr>
      <w:r>
        <w:t xml:space="preserve">Disability benefit cuts </w:t>
      </w:r>
      <w:r w:rsidR="003C60B7">
        <w:t xml:space="preserve">and hostile narratives put forward by the new Labour Government in its first year </w:t>
      </w:r>
      <w:r>
        <w:t xml:space="preserve">have targeted </w:t>
      </w:r>
      <w:r w:rsidR="003C60B7">
        <w:t xml:space="preserve">in particular </w:t>
      </w:r>
      <w:r>
        <w:t xml:space="preserve">younger DDP, those </w:t>
      </w:r>
      <w:r w:rsidR="003C60B7">
        <w:t xml:space="preserve">who are neurodivergent and who have </w:t>
      </w:r>
      <w:r>
        <w:t>mental health support needs and claimants with fluctuating conditions.</w:t>
      </w:r>
    </w:p>
    <w:p w14:paraId="43A74B85" w14:textId="77777777" w:rsidR="008D3901" w:rsidRDefault="008D3901" w:rsidP="008D3901">
      <w:pPr>
        <w:pStyle w:val="ListParagraph"/>
        <w:tabs>
          <w:tab w:val="left" w:pos="851"/>
        </w:tabs>
        <w:spacing w:after="120"/>
        <w:ind w:left="851"/>
        <w:contextualSpacing w:val="0"/>
        <w:rPr>
          <w:lang w:eastAsia="ja-JP" w:bidi="th-TH"/>
        </w:rPr>
      </w:pPr>
    </w:p>
    <w:p w14:paraId="5BB193B9" w14:textId="161115BD" w:rsidR="008D3901" w:rsidRDefault="008D3901" w:rsidP="00481F33">
      <w:pPr>
        <w:pStyle w:val="ListParagraph"/>
        <w:numPr>
          <w:ilvl w:val="0"/>
          <w:numId w:val="2"/>
        </w:numPr>
        <w:tabs>
          <w:tab w:val="left" w:pos="851"/>
        </w:tabs>
        <w:spacing w:after="120"/>
        <w:rPr>
          <w:b/>
          <w:bCs/>
          <w:sz w:val="32"/>
          <w:szCs w:val="32"/>
          <w:lang w:eastAsia="ja-JP" w:bidi="th-TH"/>
        </w:rPr>
      </w:pPr>
      <w:r w:rsidRPr="0021799E">
        <w:rPr>
          <w:b/>
          <w:bCs/>
          <w:sz w:val="32"/>
          <w:szCs w:val="32"/>
          <w:lang w:eastAsia="ja-JP" w:bidi="th-TH"/>
        </w:rPr>
        <w:lastRenderedPageBreak/>
        <w:t>KEY ISSUES</w:t>
      </w:r>
    </w:p>
    <w:p w14:paraId="3E6BB0D3" w14:textId="77777777" w:rsidR="00185B73" w:rsidRPr="0021799E" w:rsidRDefault="00185B73" w:rsidP="00185B73">
      <w:pPr>
        <w:pStyle w:val="ListParagraph"/>
        <w:tabs>
          <w:tab w:val="left" w:pos="851"/>
        </w:tabs>
        <w:spacing w:after="120"/>
        <w:rPr>
          <w:b/>
          <w:bCs/>
          <w:sz w:val="32"/>
          <w:szCs w:val="32"/>
          <w:lang w:eastAsia="ja-JP" w:bidi="th-TH"/>
        </w:rPr>
      </w:pPr>
    </w:p>
    <w:p w14:paraId="466403FE" w14:textId="4BDA0C2F" w:rsidR="00966604" w:rsidRPr="00DB00B2" w:rsidRDefault="0049758B" w:rsidP="000C0897">
      <w:pPr>
        <w:pStyle w:val="ListParagraph"/>
        <w:numPr>
          <w:ilvl w:val="1"/>
          <w:numId w:val="2"/>
        </w:numPr>
        <w:ind w:left="709" w:hanging="709"/>
        <w:rPr>
          <w:szCs w:val="28"/>
        </w:rPr>
      </w:pPr>
      <w:r w:rsidRPr="00DB00B2">
        <w:rPr>
          <w:szCs w:val="28"/>
        </w:rPr>
        <w:t xml:space="preserve">This is a summary of key concerns relating to </w:t>
      </w:r>
      <w:r w:rsidR="00715CD8" w:rsidRPr="00DB00B2">
        <w:rPr>
          <w:szCs w:val="28"/>
        </w:rPr>
        <w:t xml:space="preserve">government’s plans to cut </w:t>
      </w:r>
      <w:r w:rsidR="000B288A" w:rsidRPr="00DB00B2">
        <w:rPr>
          <w:szCs w:val="28"/>
        </w:rPr>
        <w:t>d</w:t>
      </w:r>
      <w:r w:rsidR="00715CD8" w:rsidRPr="00DB00B2">
        <w:rPr>
          <w:szCs w:val="28"/>
        </w:rPr>
        <w:t xml:space="preserve">isability benefits </w:t>
      </w:r>
      <w:r w:rsidR="00EA0CAE" w:rsidRPr="00DB00B2">
        <w:rPr>
          <w:szCs w:val="28"/>
        </w:rPr>
        <w:t xml:space="preserve">which apply both to proposals </w:t>
      </w:r>
      <w:r w:rsidR="0078387F" w:rsidRPr="00DB00B2">
        <w:rPr>
          <w:szCs w:val="28"/>
        </w:rPr>
        <w:t>that have been</w:t>
      </w:r>
      <w:r w:rsidR="000B288A" w:rsidRPr="00DB00B2">
        <w:rPr>
          <w:szCs w:val="28"/>
        </w:rPr>
        <w:t xml:space="preserve">   </w:t>
      </w:r>
      <w:r w:rsidR="0078387F" w:rsidRPr="00DB00B2">
        <w:rPr>
          <w:szCs w:val="28"/>
        </w:rPr>
        <w:t>scrapped or put on hold and proposals that are still going ahead</w:t>
      </w:r>
      <w:r w:rsidR="00DB00B2">
        <w:rPr>
          <w:szCs w:val="28"/>
        </w:rPr>
        <w:t>. For information about the specific proposals and numbers impacted please see Appendix 1: Timeline.</w:t>
      </w:r>
    </w:p>
    <w:p w14:paraId="41494B8B" w14:textId="77777777" w:rsidR="000B288A" w:rsidRPr="000B288A" w:rsidRDefault="000B288A" w:rsidP="000B288A">
      <w:pPr>
        <w:pStyle w:val="ListParagraph"/>
        <w:ind w:left="375"/>
        <w:rPr>
          <w:b/>
          <w:bCs/>
          <w:szCs w:val="28"/>
        </w:rPr>
      </w:pPr>
    </w:p>
    <w:p w14:paraId="57C341B4" w14:textId="38EAB005" w:rsidR="00966604" w:rsidRPr="000B43D3" w:rsidRDefault="000B43D3" w:rsidP="000B43D3">
      <w:pPr>
        <w:pStyle w:val="ListParagraph"/>
        <w:numPr>
          <w:ilvl w:val="1"/>
          <w:numId w:val="35"/>
        </w:numPr>
        <w:rPr>
          <w:b/>
          <w:bCs/>
          <w:szCs w:val="28"/>
        </w:rPr>
      </w:pPr>
      <w:r>
        <w:rPr>
          <w:b/>
          <w:bCs/>
          <w:szCs w:val="28"/>
        </w:rPr>
        <w:t xml:space="preserve"> </w:t>
      </w:r>
      <w:r w:rsidR="0078387F" w:rsidRPr="000B43D3">
        <w:rPr>
          <w:b/>
          <w:bCs/>
          <w:szCs w:val="28"/>
        </w:rPr>
        <w:t xml:space="preserve">Ignoring recommendations from the UN CRDP Committee </w:t>
      </w:r>
      <w:r w:rsidR="000328D1">
        <w:rPr>
          <w:b/>
          <w:bCs/>
          <w:szCs w:val="28"/>
        </w:rPr>
        <w:t>and other rights</w:t>
      </w:r>
    </w:p>
    <w:p w14:paraId="1FDD4678" w14:textId="77777777" w:rsidR="005F2DF4" w:rsidRDefault="005F2DF4" w:rsidP="005F2DF4">
      <w:pPr>
        <w:pStyle w:val="ListParagraph"/>
        <w:rPr>
          <w:szCs w:val="28"/>
        </w:rPr>
      </w:pPr>
    </w:p>
    <w:p w14:paraId="4AFDA370" w14:textId="04852B8A" w:rsidR="000B288A" w:rsidRPr="000B43D3" w:rsidRDefault="0078387F" w:rsidP="000B43D3">
      <w:pPr>
        <w:pStyle w:val="ListParagraph"/>
        <w:numPr>
          <w:ilvl w:val="2"/>
          <w:numId w:val="35"/>
        </w:numPr>
        <w:rPr>
          <w:szCs w:val="28"/>
        </w:rPr>
      </w:pPr>
      <w:r w:rsidRPr="000B43D3">
        <w:rPr>
          <w:szCs w:val="28"/>
        </w:rPr>
        <w:t>Over the first year of its term, the new Government has adopted the same approach towards disability benefits taken by previous Conservative governments since 2010</w:t>
      </w:r>
      <w:r w:rsidR="000C0897">
        <w:rPr>
          <w:szCs w:val="28"/>
        </w:rPr>
        <w:t xml:space="preserve">. Instead of </w:t>
      </w:r>
      <w:r w:rsidR="00D01174" w:rsidRPr="000B43D3">
        <w:rPr>
          <w:szCs w:val="28"/>
        </w:rPr>
        <w:t>implementing recommendations from the UN CRDP Committee</w:t>
      </w:r>
      <w:r w:rsidR="000C0897">
        <w:rPr>
          <w:szCs w:val="28"/>
        </w:rPr>
        <w:t>, it has accelerated attacks on social security for DDP.</w:t>
      </w:r>
      <w:r w:rsidR="00D01174" w:rsidRPr="000B43D3">
        <w:rPr>
          <w:szCs w:val="28"/>
        </w:rPr>
        <w:t xml:space="preserve"> </w:t>
      </w:r>
    </w:p>
    <w:p w14:paraId="1C136EB5" w14:textId="77777777" w:rsidR="000B288A" w:rsidRDefault="000B288A" w:rsidP="000B288A">
      <w:pPr>
        <w:pStyle w:val="ListParagraph"/>
        <w:rPr>
          <w:szCs w:val="28"/>
        </w:rPr>
      </w:pPr>
    </w:p>
    <w:p w14:paraId="7D7B18C6" w14:textId="2CD3F6FD" w:rsidR="000328D1" w:rsidRPr="000328D1" w:rsidRDefault="00686DA8" w:rsidP="000328D1">
      <w:pPr>
        <w:pStyle w:val="ListParagraph"/>
        <w:numPr>
          <w:ilvl w:val="2"/>
          <w:numId w:val="35"/>
        </w:numPr>
        <w:rPr>
          <w:szCs w:val="28"/>
        </w:rPr>
      </w:pPr>
      <w:r>
        <w:rPr>
          <w:szCs w:val="28"/>
        </w:rPr>
        <w:t>New Government proposals</w:t>
      </w:r>
      <w:r w:rsidR="00D01174" w:rsidRPr="00966604">
        <w:rPr>
          <w:szCs w:val="28"/>
        </w:rPr>
        <w:t xml:space="preserve"> represent yet further regressions in the living standards and of the rights of DDP across the UK</w:t>
      </w:r>
      <w:r w:rsidR="00D01174" w:rsidRPr="000328D1">
        <w:rPr>
          <w:szCs w:val="28"/>
        </w:rPr>
        <w:t>.</w:t>
      </w:r>
      <w:r w:rsidR="00D01174">
        <w:rPr>
          <w:rStyle w:val="FootnoteReference"/>
          <w:szCs w:val="28"/>
        </w:rPr>
        <w:footnoteReference w:id="6"/>
      </w:r>
    </w:p>
    <w:p w14:paraId="76725E5C" w14:textId="77777777" w:rsidR="000328D1" w:rsidRPr="000328D1" w:rsidRDefault="000328D1" w:rsidP="000328D1">
      <w:pPr>
        <w:pStyle w:val="ListParagraph"/>
        <w:rPr>
          <w:szCs w:val="28"/>
        </w:rPr>
      </w:pPr>
    </w:p>
    <w:p w14:paraId="345D6D9B" w14:textId="2CA6038A" w:rsidR="000328D1" w:rsidRDefault="00686DA8" w:rsidP="000328D1">
      <w:pPr>
        <w:pStyle w:val="ListParagraph"/>
        <w:numPr>
          <w:ilvl w:val="2"/>
          <w:numId w:val="35"/>
        </w:numPr>
        <w:rPr>
          <w:szCs w:val="28"/>
        </w:rPr>
      </w:pPr>
      <w:r>
        <w:rPr>
          <w:szCs w:val="28"/>
        </w:rPr>
        <w:t>They</w:t>
      </w:r>
      <w:r w:rsidR="000328D1" w:rsidRPr="000328D1">
        <w:rPr>
          <w:szCs w:val="28"/>
        </w:rPr>
        <w:t xml:space="preserve"> are also in breac</w:t>
      </w:r>
      <w:r w:rsidR="000328D1">
        <w:rPr>
          <w:szCs w:val="28"/>
        </w:rPr>
        <w:t>h</w:t>
      </w:r>
      <w:r w:rsidR="000328D1" w:rsidRPr="000328D1">
        <w:rPr>
          <w:szCs w:val="28"/>
        </w:rPr>
        <w:t xml:space="preserve"> of</w:t>
      </w:r>
      <w:r w:rsidR="000328D1">
        <w:rPr>
          <w:szCs w:val="28"/>
        </w:rPr>
        <w:t xml:space="preserve"> the Concluding Observations and recommendations of the Committee on Economic, Social and Cultural Rights (CESCR)</w:t>
      </w:r>
      <w:r w:rsidR="001A783C">
        <w:rPr>
          <w:szCs w:val="28"/>
        </w:rPr>
        <w:t xml:space="preserve"> from their latest examination of the UK</w:t>
      </w:r>
      <w:r w:rsidR="000328D1">
        <w:rPr>
          <w:szCs w:val="28"/>
        </w:rPr>
        <w:t>.</w:t>
      </w:r>
      <w:r w:rsidR="000328D1">
        <w:rPr>
          <w:rStyle w:val="FootnoteReference"/>
          <w:szCs w:val="28"/>
        </w:rPr>
        <w:footnoteReference w:id="7"/>
      </w:r>
    </w:p>
    <w:p w14:paraId="419B6E76" w14:textId="77777777" w:rsidR="000328D1" w:rsidRPr="000328D1" w:rsidRDefault="000328D1" w:rsidP="000328D1">
      <w:pPr>
        <w:pStyle w:val="ListParagraph"/>
        <w:rPr>
          <w:szCs w:val="28"/>
        </w:rPr>
      </w:pPr>
    </w:p>
    <w:p w14:paraId="46F86083" w14:textId="2DA595FE" w:rsidR="000328D1" w:rsidRDefault="000328D1" w:rsidP="001A783C">
      <w:pPr>
        <w:pStyle w:val="ListParagraph"/>
        <w:numPr>
          <w:ilvl w:val="2"/>
          <w:numId w:val="35"/>
        </w:numPr>
        <w:rPr>
          <w:szCs w:val="28"/>
        </w:rPr>
      </w:pPr>
      <w:r w:rsidRPr="001A783C">
        <w:rPr>
          <w:szCs w:val="28"/>
        </w:rPr>
        <w:lastRenderedPageBreak/>
        <w:t>The Government delegation who gave evidence to the Committee on 14 February 2025</w:t>
      </w:r>
      <w:r w:rsidR="001A783C" w:rsidRPr="001A783C">
        <w:rPr>
          <w:szCs w:val="28"/>
        </w:rPr>
        <w:t xml:space="preserve"> did not disclose plans to introduce regressive </w:t>
      </w:r>
      <w:r w:rsidR="00686DA8">
        <w:rPr>
          <w:szCs w:val="28"/>
        </w:rPr>
        <w:t xml:space="preserve">social security </w:t>
      </w:r>
      <w:r w:rsidR="001A783C" w:rsidRPr="001A783C">
        <w:rPr>
          <w:szCs w:val="28"/>
        </w:rPr>
        <w:t>policy</w:t>
      </w:r>
      <w:r w:rsidR="00686DA8">
        <w:rPr>
          <w:szCs w:val="28"/>
        </w:rPr>
        <w:t xml:space="preserve">. The Green Paper was published on </w:t>
      </w:r>
      <w:r w:rsidR="001A783C" w:rsidRPr="001A783C">
        <w:rPr>
          <w:szCs w:val="28"/>
        </w:rPr>
        <w:t xml:space="preserve">March 18th. It could be considered they misled CESCR. </w:t>
      </w:r>
    </w:p>
    <w:p w14:paraId="601D20F1" w14:textId="77777777" w:rsidR="00A570C5" w:rsidRPr="00A570C5" w:rsidRDefault="00A570C5" w:rsidP="00A570C5">
      <w:pPr>
        <w:pStyle w:val="ListParagraph"/>
        <w:rPr>
          <w:szCs w:val="28"/>
        </w:rPr>
      </w:pPr>
    </w:p>
    <w:p w14:paraId="375201D5" w14:textId="30B99A2D" w:rsidR="00A570C5" w:rsidRPr="007F7DB7" w:rsidRDefault="007F7DB7" w:rsidP="007F7DB7">
      <w:pPr>
        <w:pStyle w:val="ListParagraph"/>
        <w:numPr>
          <w:ilvl w:val="2"/>
          <w:numId w:val="35"/>
        </w:numPr>
        <w:rPr>
          <w:szCs w:val="28"/>
        </w:rPr>
      </w:pPr>
      <w:r>
        <w:rPr>
          <w:szCs w:val="28"/>
        </w:rPr>
        <w:t>T</w:t>
      </w:r>
      <w:r w:rsidR="00A570C5" w:rsidRPr="00A570C5">
        <w:rPr>
          <w:szCs w:val="28"/>
        </w:rPr>
        <w:t xml:space="preserve">he </w:t>
      </w:r>
      <w:r w:rsidR="00686DA8">
        <w:rPr>
          <w:szCs w:val="28"/>
        </w:rPr>
        <w:t>G</w:t>
      </w:r>
      <w:r w:rsidR="00A570C5" w:rsidRPr="00A570C5">
        <w:rPr>
          <w:szCs w:val="28"/>
        </w:rPr>
        <w:t>overnment was not willing to consider socio-economic impacts in its impact assessment for the UC</w:t>
      </w:r>
      <w:r>
        <w:rPr>
          <w:rStyle w:val="FootnoteReference"/>
          <w:szCs w:val="28"/>
        </w:rPr>
        <w:footnoteReference w:id="8"/>
      </w:r>
      <w:r w:rsidR="00A570C5" w:rsidRPr="00A570C5">
        <w:rPr>
          <w:szCs w:val="28"/>
        </w:rPr>
        <w:t xml:space="preserve"> and PIP bill</w:t>
      </w:r>
      <w:r w:rsidR="00686DA8">
        <w:rPr>
          <w:szCs w:val="28"/>
        </w:rPr>
        <w:t>. It</w:t>
      </w:r>
      <w:r w:rsidR="00A570C5" w:rsidRPr="00A570C5">
        <w:rPr>
          <w:szCs w:val="28"/>
        </w:rPr>
        <w:t xml:space="preserve"> did not publish a Human Rights Impact Assessment and released a declaration of compliance with Human Rights in the absence of meaningful scrutiny. </w:t>
      </w:r>
    </w:p>
    <w:p w14:paraId="3BCD66DC" w14:textId="77777777" w:rsidR="000B288A" w:rsidRPr="000B288A" w:rsidRDefault="000B288A" w:rsidP="000B288A">
      <w:pPr>
        <w:pStyle w:val="ListParagraph"/>
        <w:rPr>
          <w:szCs w:val="28"/>
        </w:rPr>
      </w:pPr>
    </w:p>
    <w:p w14:paraId="4C10017D" w14:textId="76A2C0FC" w:rsidR="000B288A" w:rsidRDefault="000B288A" w:rsidP="000B43D3">
      <w:pPr>
        <w:pStyle w:val="ListParagraph"/>
        <w:numPr>
          <w:ilvl w:val="1"/>
          <w:numId w:val="35"/>
        </w:numPr>
        <w:rPr>
          <w:b/>
          <w:bCs/>
          <w:szCs w:val="28"/>
        </w:rPr>
      </w:pPr>
      <w:r w:rsidRPr="000B288A">
        <w:rPr>
          <w:b/>
          <w:bCs/>
          <w:szCs w:val="28"/>
        </w:rPr>
        <w:t xml:space="preserve">      </w:t>
      </w:r>
      <w:r w:rsidR="0049758B" w:rsidRPr="000B288A">
        <w:rPr>
          <w:b/>
          <w:bCs/>
          <w:szCs w:val="28"/>
        </w:rPr>
        <w:t>Increas</w:t>
      </w:r>
      <w:r w:rsidR="00185B73">
        <w:rPr>
          <w:b/>
          <w:bCs/>
          <w:szCs w:val="28"/>
        </w:rPr>
        <w:t>ing</w:t>
      </w:r>
      <w:r w:rsidR="0049758B" w:rsidRPr="000B288A">
        <w:rPr>
          <w:b/>
          <w:bCs/>
          <w:szCs w:val="28"/>
        </w:rPr>
        <w:t xml:space="preserve"> disability-related poverty </w:t>
      </w:r>
    </w:p>
    <w:p w14:paraId="6C539E16" w14:textId="77777777" w:rsidR="000B288A" w:rsidRPr="000B288A" w:rsidRDefault="000B288A" w:rsidP="000B288A">
      <w:pPr>
        <w:pStyle w:val="ListParagraph"/>
        <w:ind w:left="375"/>
        <w:rPr>
          <w:b/>
          <w:bCs/>
          <w:szCs w:val="28"/>
        </w:rPr>
      </w:pPr>
    </w:p>
    <w:p w14:paraId="70CD9E85" w14:textId="582D43CE" w:rsidR="005E5B3A" w:rsidRDefault="005F2DF4" w:rsidP="000B43D3">
      <w:pPr>
        <w:pStyle w:val="ListParagraph"/>
        <w:numPr>
          <w:ilvl w:val="2"/>
          <w:numId w:val="35"/>
        </w:numPr>
        <w:rPr>
          <w:szCs w:val="28"/>
        </w:rPr>
      </w:pPr>
      <w:r w:rsidRPr="005F2DF4">
        <w:rPr>
          <w:szCs w:val="28"/>
        </w:rPr>
        <w:t>A</w:t>
      </w:r>
      <w:r w:rsidR="005E5B3A">
        <w:rPr>
          <w:szCs w:val="28"/>
        </w:rPr>
        <w:t xml:space="preserve">lmost </w:t>
      </w:r>
      <w:r w:rsidRPr="005F2DF4">
        <w:rPr>
          <w:szCs w:val="28"/>
        </w:rPr>
        <w:t>two thirds of those living in destitution (the most severe form of poverty) are Disabled</w:t>
      </w:r>
      <w:r>
        <w:rPr>
          <w:rStyle w:val="FootnoteReference"/>
          <w:szCs w:val="28"/>
        </w:rPr>
        <w:footnoteReference w:id="9"/>
      </w:r>
      <w:r>
        <w:rPr>
          <w:szCs w:val="28"/>
        </w:rPr>
        <w:t xml:space="preserve"> and d</w:t>
      </w:r>
      <w:r w:rsidR="0049758B" w:rsidRPr="000B288A">
        <w:rPr>
          <w:szCs w:val="28"/>
        </w:rPr>
        <w:t>isability-related poverty already accounts for 5</w:t>
      </w:r>
      <w:r w:rsidR="005E5B3A">
        <w:rPr>
          <w:szCs w:val="28"/>
        </w:rPr>
        <w:t>8</w:t>
      </w:r>
      <w:r w:rsidR="0049758B" w:rsidRPr="000B288A">
        <w:rPr>
          <w:szCs w:val="28"/>
        </w:rPr>
        <w:t>% of all poverty in the UK</w:t>
      </w:r>
      <w:r>
        <w:rPr>
          <w:szCs w:val="28"/>
        </w:rPr>
        <w:t>.</w:t>
      </w:r>
      <w:r w:rsidR="005E5B3A">
        <w:rPr>
          <w:rStyle w:val="FootnoteReference"/>
          <w:szCs w:val="28"/>
        </w:rPr>
        <w:footnoteReference w:id="10"/>
      </w:r>
      <w:r w:rsidR="0049758B" w:rsidRPr="000B288A">
        <w:rPr>
          <w:szCs w:val="28"/>
        </w:rPr>
        <w:t xml:space="preserve"> </w:t>
      </w:r>
      <w:r>
        <w:rPr>
          <w:szCs w:val="28"/>
        </w:rPr>
        <w:t>Poverty</w:t>
      </w:r>
      <w:r w:rsidR="0049758B" w:rsidRPr="000B288A">
        <w:rPr>
          <w:szCs w:val="28"/>
        </w:rPr>
        <w:t xml:space="preserve"> </w:t>
      </w:r>
      <w:r>
        <w:rPr>
          <w:szCs w:val="28"/>
        </w:rPr>
        <w:t xml:space="preserve">among DDP </w:t>
      </w:r>
      <w:r w:rsidR="0049758B" w:rsidRPr="000B288A">
        <w:rPr>
          <w:szCs w:val="28"/>
        </w:rPr>
        <w:t xml:space="preserve">rose </w:t>
      </w:r>
      <w:r>
        <w:rPr>
          <w:szCs w:val="28"/>
        </w:rPr>
        <w:t xml:space="preserve">significantly </w:t>
      </w:r>
      <w:r w:rsidR="0049758B" w:rsidRPr="000B288A">
        <w:rPr>
          <w:szCs w:val="28"/>
        </w:rPr>
        <w:t>even before the cost-of-living crisis</w:t>
      </w:r>
      <w:r>
        <w:rPr>
          <w:szCs w:val="28"/>
        </w:rPr>
        <w:t xml:space="preserve"> while decreasing for other groups.</w:t>
      </w:r>
      <w:r w:rsidR="00815AEB">
        <w:rPr>
          <w:rStyle w:val="FootnoteReference"/>
          <w:szCs w:val="28"/>
        </w:rPr>
        <w:footnoteReference w:id="11"/>
      </w:r>
      <w:r>
        <w:rPr>
          <w:szCs w:val="28"/>
        </w:rPr>
        <w:t xml:space="preserve"> </w:t>
      </w:r>
      <w:r w:rsidR="005E5B3A" w:rsidRPr="005E5B3A">
        <w:rPr>
          <w:szCs w:val="28"/>
        </w:rPr>
        <w:t xml:space="preserve">The cost-of-living crisis has caused sharp increases in food insecurity among </w:t>
      </w:r>
      <w:r w:rsidR="00686DA8">
        <w:rPr>
          <w:szCs w:val="28"/>
        </w:rPr>
        <w:t>DDP</w:t>
      </w:r>
      <w:r w:rsidR="005E5B3A" w:rsidRPr="005E5B3A">
        <w:rPr>
          <w:szCs w:val="28"/>
        </w:rPr>
        <w:t xml:space="preserve"> in the UK.</w:t>
      </w:r>
      <w:r w:rsidR="006D77F5">
        <w:rPr>
          <w:rStyle w:val="FootnoteReference"/>
          <w:szCs w:val="28"/>
        </w:rPr>
        <w:footnoteReference w:id="12"/>
      </w:r>
    </w:p>
    <w:p w14:paraId="1626F63F" w14:textId="77777777" w:rsidR="005E5B3A" w:rsidRDefault="005E5B3A" w:rsidP="005E5B3A">
      <w:pPr>
        <w:pStyle w:val="ListParagraph"/>
        <w:rPr>
          <w:szCs w:val="28"/>
        </w:rPr>
      </w:pPr>
    </w:p>
    <w:p w14:paraId="382623A2" w14:textId="6E842F95" w:rsidR="005F2DF4" w:rsidRDefault="005F2DF4" w:rsidP="000B43D3">
      <w:pPr>
        <w:pStyle w:val="ListParagraph"/>
        <w:numPr>
          <w:ilvl w:val="2"/>
          <w:numId w:val="35"/>
        </w:numPr>
        <w:rPr>
          <w:szCs w:val="28"/>
        </w:rPr>
      </w:pPr>
      <w:r w:rsidRPr="005F2DF4">
        <w:rPr>
          <w:szCs w:val="28"/>
        </w:rPr>
        <w:t xml:space="preserve">The number of </w:t>
      </w:r>
      <w:r w:rsidR="005E5B3A">
        <w:rPr>
          <w:szCs w:val="28"/>
        </w:rPr>
        <w:t>D</w:t>
      </w:r>
      <w:r w:rsidRPr="005F2DF4">
        <w:rPr>
          <w:szCs w:val="28"/>
        </w:rPr>
        <w:t xml:space="preserve">isabled people in poverty has increased significantly. In 2021/22, there were 8.6 million people in poverty who </w:t>
      </w:r>
      <w:r w:rsidR="00686DA8">
        <w:rPr>
          <w:szCs w:val="28"/>
        </w:rPr>
        <w:t>we</w:t>
      </w:r>
      <w:r w:rsidRPr="005F2DF4">
        <w:rPr>
          <w:szCs w:val="28"/>
        </w:rPr>
        <w:t xml:space="preserve">re </w:t>
      </w:r>
      <w:r w:rsidR="00686DA8">
        <w:rPr>
          <w:szCs w:val="28"/>
        </w:rPr>
        <w:t>D</w:t>
      </w:r>
      <w:r w:rsidRPr="005F2DF4">
        <w:rPr>
          <w:szCs w:val="28"/>
        </w:rPr>
        <w:t xml:space="preserve">isabled, or who live with a </w:t>
      </w:r>
      <w:r w:rsidR="00686DA8">
        <w:rPr>
          <w:szCs w:val="28"/>
        </w:rPr>
        <w:t>D</w:t>
      </w:r>
      <w:r w:rsidRPr="005F2DF4">
        <w:rPr>
          <w:szCs w:val="28"/>
        </w:rPr>
        <w:t>isabled person, up from 7.0 million in 2019/20.</w:t>
      </w:r>
      <w:r>
        <w:rPr>
          <w:rStyle w:val="FootnoteReference"/>
          <w:szCs w:val="28"/>
        </w:rPr>
        <w:footnoteReference w:id="13"/>
      </w:r>
    </w:p>
    <w:p w14:paraId="161D3363" w14:textId="77777777" w:rsidR="00C22566" w:rsidRDefault="00C22566" w:rsidP="00C22566">
      <w:pPr>
        <w:pStyle w:val="ListParagraph"/>
        <w:rPr>
          <w:szCs w:val="28"/>
        </w:rPr>
      </w:pPr>
    </w:p>
    <w:p w14:paraId="0D5B8F7E" w14:textId="0911CF32" w:rsidR="00C22566" w:rsidRPr="00686DA8" w:rsidRDefault="00CB26E4" w:rsidP="00686DA8">
      <w:pPr>
        <w:pStyle w:val="ListParagraph"/>
        <w:numPr>
          <w:ilvl w:val="2"/>
          <w:numId w:val="35"/>
        </w:numPr>
        <w:rPr>
          <w:szCs w:val="28"/>
        </w:rPr>
      </w:pPr>
      <w:r>
        <w:rPr>
          <w:szCs w:val="28"/>
        </w:rPr>
        <w:lastRenderedPageBreak/>
        <w:t xml:space="preserve">In March 2025, Trussell Trust </w:t>
      </w:r>
      <w:r w:rsidR="00C22566">
        <w:rPr>
          <w:szCs w:val="28"/>
        </w:rPr>
        <w:t>published research</w:t>
      </w:r>
      <w:r w:rsidR="00686DA8">
        <w:rPr>
          <w:szCs w:val="28"/>
        </w:rPr>
        <w:t xml:space="preserve"> evidencing disproportionate foodbank use among DDP on UC and disability benefits.</w:t>
      </w:r>
      <w:r w:rsidR="00686DA8">
        <w:rPr>
          <w:rStyle w:val="FootnoteReference"/>
          <w:szCs w:val="28"/>
        </w:rPr>
        <w:footnoteReference w:id="14"/>
      </w:r>
      <w:r>
        <w:rPr>
          <w:szCs w:val="28"/>
        </w:rPr>
        <w:t xml:space="preserve"> </w:t>
      </w:r>
      <w:r w:rsidR="00C22566" w:rsidRPr="00686DA8">
        <w:rPr>
          <w:szCs w:val="28"/>
        </w:rPr>
        <w:t>More than three quarters (77%) of people claiming U</w:t>
      </w:r>
      <w:r w:rsidR="00686DA8" w:rsidRPr="00686DA8">
        <w:rPr>
          <w:szCs w:val="28"/>
        </w:rPr>
        <w:t>C</w:t>
      </w:r>
      <w:r w:rsidR="00C22566" w:rsidRPr="00686DA8">
        <w:rPr>
          <w:szCs w:val="28"/>
        </w:rPr>
        <w:t xml:space="preserve"> and disability benefits have gone without essentials in the last six months</w:t>
      </w:r>
      <w:r w:rsidR="00686DA8">
        <w:rPr>
          <w:szCs w:val="28"/>
        </w:rPr>
        <w:t xml:space="preserve"> and </w:t>
      </w:r>
      <w:r w:rsidR="00C22566" w:rsidRPr="00686DA8">
        <w:rPr>
          <w:szCs w:val="28"/>
        </w:rPr>
        <w:t>43% have skipped meals to keep up with other</w:t>
      </w:r>
      <w:r w:rsidR="00686DA8">
        <w:rPr>
          <w:szCs w:val="28"/>
        </w:rPr>
        <w:t xml:space="preserve"> </w:t>
      </w:r>
      <w:r w:rsidR="00C22566" w:rsidRPr="00686DA8">
        <w:rPr>
          <w:szCs w:val="28"/>
        </w:rPr>
        <w:t>essential costs in the last three months</w:t>
      </w:r>
      <w:r w:rsidR="00686DA8">
        <w:rPr>
          <w:szCs w:val="28"/>
        </w:rPr>
        <w:t>.</w:t>
      </w:r>
      <w:r w:rsidR="00C22566">
        <w:rPr>
          <w:rStyle w:val="FootnoteReference"/>
          <w:szCs w:val="28"/>
        </w:rPr>
        <w:footnoteReference w:id="15"/>
      </w:r>
    </w:p>
    <w:p w14:paraId="21B82943" w14:textId="61774886" w:rsidR="005F2DF4" w:rsidRDefault="00502D24" w:rsidP="005F2DF4">
      <w:pPr>
        <w:pStyle w:val="ListParagraph"/>
        <w:rPr>
          <w:szCs w:val="28"/>
        </w:rPr>
      </w:pPr>
      <w:r w:rsidRPr="000B288A">
        <w:rPr>
          <w:szCs w:val="28"/>
        </w:rPr>
        <w:t xml:space="preserve"> </w:t>
      </w:r>
    </w:p>
    <w:p w14:paraId="0DD8A046" w14:textId="30EE5484" w:rsidR="00CB26E4" w:rsidRDefault="00242816" w:rsidP="000B43D3">
      <w:pPr>
        <w:pStyle w:val="ListParagraph"/>
        <w:numPr>
          <w:ilvl w:val="2"/>
          <w:numId w:val="35"/>
        </w:numPr>
        <w:rPr>
          <w:szCs w:val="28"/>
        </w:rPr>
      </w:pPr>
      <w:r w:rsidRPr="000B288A">
        <w:rPr>
          <w:szCs w:val="28"/>
        </w:rPr>
        <w:t xml:space="preserve">It is welcome that the Government has now passed legislation to increase the standard allowance of </w:t>
      </w:r>
      <w:proofErr w:type="gramStart"/>
      <w:r w:rsidRPr="000B288A">
        <w:rPr>
          <w:szCs w:val="28"/>
        </w:rPr>
        <w:t>UC</w:t>
      </w:r>
      <w:proofErr w:type="gramEnd"/>
      <w:r w:rsidRPr="000B288A">
        <w:rPr>
          <w:szCs w:val="28"/>
        </w:rPr>
        <w:t xml:space="preserve"> but the </w:t>
      </w:r>
      <w:r w:rsidR="00CB26E4">
        <w:rPr>
          <w:szCs w:val="28"/>
        </w:rPr>
        <w:t>rise still leaves the adequacy of benefit payments too low</w:t>
      </w:r>
      <w:r w:rsidR="00CB26E4" w:rsidRPr="000B288A">
        <w:rPr>
          <w:szCs w:val="28"/>
        </w:rPr>
        <w:t>.</w:t>
      </w:r>
      <w:r w:rsidR="00CB26E4">
        <w:rPr>
          <w:rStyle w:val="FootnoteReference"/>
          <w:szCs w:val="28"/>
        </w:rPr>
        <w:footnoteReference w:id="16"/>
      </w:r>
    </w:p>
    <w:p w14:paraId="4A89594C" w14:textId="77777777" w:rsidR="00CB26E4" w:rsidRPr="00CB26E4" w:rsidRDefault="00CB26E4" w:rsidP="00CB26E4">
      <w:pPr>
        <w:pStyle w:val="ListParagraph"/>
        <w:rPr>
          <w:szCs w:val="28"/>
        </w:rPr>
      </w:pPr>
    </w:p>
    <w:p w14:paraId="63F1839F" w14:textId="37F5F70B" w:rsidR="00CB26E4" w:rsidRDefault="00CB26E4" w:rsidP="000B43D3">
      <w:pPr>
        <w:pStyle w:val="ListParagraph"/>
        <w:numPr>
          <w:ilvl w:val="2"/>
          <w:numId w:val="35"/>
        </w:numPr>
        <w:rPr>
          <w:szCs w:val="28"/>
        </w:rPr>
      </w:pPr>
      <w:r>
        <w:rPr>
          <w:szCs w:val="28"/>
        </w:rPr>
        <w:t>A</w:t>
      </w:r>
      <w:r w:rsidR="00242816" w:rsidRPr="000B288A">
        <w:rPr>
          <w:szCs w:val="28"/>
        </w:rPr>
        <w:t xml:space="preserve">ccompanying </w:t>
      </w:r>
      <w:r>
        <w:rPr>
          <w:szCs w:val="28"/>
        </w:rPr>
        <w:t xml:space="preserve">this minimal rise was a </w:t>
      </w:r>
      <w:r w:rsidR="00242816" w:rsidRPr="000B288A">
        <w:rPr>
          <w:szCs w:val="28"/>
        </w:rPr>
        <w:t>cut to UC LCWRA hit</w:t>
      </w:r>
      <w:r>
        <w:rPr>
          <w:szCs w:val="28"/>
        </w:rPr>
        <w:t>ting</w:t>
      </w:r>
      <w:r w:rsidR="00242816" w:rsidRPr="000B288A">
        <w:rPr>
          <w:szCs w:val="28"/>
        </w:rPr>
        <w:t xml:space="preserve"> </w:t>
      </w:r>
      <w:r w:rsidR="00242816" w:rsidRPr="00686DA8">
        <w:rPr>
          <w:b/>
          <w:bCs/>
          <w:szCs w:val="28"/>
        </w:rPr>
        <w:t>730,000 future D</w:t>
      </w:r>
      <w:r w:rsidRPr="00686DA8">
        <w:rPr>
          <w:b/>
          <w:bCs/>
          <w:szCs w:val="28"/>
        </w:rPr>
        <w:t>eaf and Disabled claimants</w:t>
      </w:r>
      <w:r>
        <w:rPr>
          <w:szCs w:val="28"/>
        </w:rPr>
        <w:t xml:space="preserve"> and the freezing of out of work disability benefits for pre-April 2017 claimants found to have Limited Capability for Work, </w:t>
      </w:r>
      <w:r w:rsidRPr="00686DA8">
        <w:rPr>
          <w:b/>
          <w:bCs/>
          <w:szCs w:val="28"/>
        </w:rPr>
        <w:t>affecting around 76,000 DDP</w:t>
      </w:r>
      <w:r>
        <w:rPr>
          <w:szCs w:val="28"/>
        </w:rPr>
        <w:t xml:space="preserve">. </w:t>
      </w:r>
      <w:r w:rsidRPr="00CB26E4">
        <w:rPr>
          <w:szCs w:val="28"/>
        </w:rPr>
        <w:t>Only 10% of new</w:t>
      </w:r>
      <w:r>
        <w:rPr>
          <w:szCs w:val="28"/>
        </w:rPr>
        <w:t xml:space="preserve"> UC LCWRA</w:t>
      </w:r>
      <w:r w:rsidRPr="00CB26E4">
        <w:rPr>
          <w:szCs w:val="28"/>
        </w:rPr>
        <w:t xml:space="preserve"> claimants will make meet the Severe Conditions criteria and access the additional payment.</w:t>
      </w:r>
    </w:p>
    <w:p w14:paraId="435346A0" w14:textId="77777777" w:rsidR="00CB26E4" w:rsidRPr="00CB26E4" w:rsidRDefault="00CB26E4" w:rsidP="00CB26E4">
      <w:pPr>
        <w:pStyle w:val="ListParagraph"/>
        <w:rPr>
          <w:szCs w:val="28"/>
        </w:rPr>
      </w:pPr>
    </w:p>
    <w:p w14:paraId="215EF8AF" w14:textId="6180185A" w:rsidR="0049758B" w:rsidRDefault="00CB26E4" w:rsidP="000B43D3">
      <w:pPr>
        <w:pStyle w:val="ListParagraph"/>
        <w:numPr>
          <w:ilvl w:val="2"/>
          <w:numId w:val="35"/>
        </w:numPr>
        <w:rPr>
          <w:szCs w:val="28"/>
        </w:rPr>
      </w:pPr>
      <w:r>
        <w:rPr>
          <w:szCs w:val="28"/>
        </w:rPr>
        <w:t xml:space="preserve">At least another </w:t>
      </w:r>
      <w:r w:rsidRPr="00081613">
        <w:rPr>
          <w:b/>
          <w:bCs/>
          <w:szCs w:val="28"/>
        </w:rPr>
        <w:t>50,000 DDP will be pushed into poverty</w:t>
      </w:r>
      <w:r>
        <w:rPr>
          <w:szCs w:val="28"/>
        </w:rPr>
        <w:t xml:space="preserve"> as a result.</w:t>
      </w:r>
    </w:p>
    <w:p w14:paraId="3D96086B" w14:textId="77777777" w:rsidR="00CB26E4" w:rsidRPr="00CB26E4" w:rsidRDefault="00CB26E4" w:rsidP="00CB26E4">
      <w:pPr>
        <w:pStyle w:val="ListParagraph"/>
        <w:rPr>
          <w:szCs w:val="28"/>
        </w:rPr>
      </w:pPr>
    </w:p>
    <w:p w14:paraId="743B998D" w14:textId="7903570B" w:rsidR="00CB26E4" w:rsidRDefault="00CB26E4" w:rsidP="000B43D3">
      <w:pPr>
        <w:pStyle w:val="ListParagraph"/>
        <w:numPr>
          <w:ilvl w:val="2"/>
          <w:numId w:val="35"/>
        </w:numPr>
        <w:rPr>
          <w:szCs w:val="28"/>
        </w:rPr>
      </w:pPr>
      <w:r>
        <w:rPr>
          <w:szCs w:val="28"/>
        </w:rPr>
        <w:t>These cuts have received barely any attention</w:t>
      </w:r>
      <w:r w:rsidR="00081613">
        <w:rPr>
          <w:szCs w:val="28"/>
        </w:rPr>
        <w:t xml:space="preserve"> but </w:t>
      </w:r>
      <w:r>
        <w:rPr>
          <w:szCs w:val="28"/>
        </w:rPr>
        <w:t>will take money from</w:t>
      </w:r>
      <w:r w:rsidR="00081613">
        <w:rPr>
          <w:szCs w:val="28"/>
        </w:rPr>
        <w:t xml:space="preserve"> altogether</w:t>
      </w:r>
      <w:r>
        <w:rPr>
          <w:szCs w:val="28"/>
        </w:rPr>
        <w:t xml:space="preserve"> over 800,000 DDP.</w:t>
      </w:r>
      <w:r w:rsidR="00081613">
        <w:rPr>
          <w:rStyle w:val="FootnoteReference"/>
          <w:szCs w:val="28"/>
        </w:rPr>
        <w:footnoteReference w:id="17"/>
      </w:r>
    </w:p>
    <w:p w14:paraId="2D7EA56B" w14:textId="77777777" w:rsidR="00CB26E4" w:rsidRPr="00CB26E4" w:rsidRDefault="00CB26E4" w:rsidP="00CB26E4">
      <w:pPr>
        <w:pStyle w:val="ListParagraph"/>
        <w:rPr>
          <w:szCs w:val="28"/>
        </w:rPr>
      </w:pPr>
    </w:p>
    <w:p w14:paraId="742FAD97" w14:textId="4F7CC85D" w:rsidR="00C22566" w:rsidRDefault="00CB26E4" w:rsidP="000B43D3">
      <w:pPr>
        <w:pStyle w:val="ListParagraph"/>
        <w:numPr>
          <w:ilvl w:val="2"/>
          <w:numId w:val="35"/>
        </w:numPr>
        <w:rPr>
          <w:szCs w:val="28"/>
        </w:rPr>
      </w:pPr>
      <w:r w:rsidRPr="00C22566">
        <w:rPr>
          <w:szCs w:val="28"/>
        </w:rPr>
        <w:lastRenderedPageBreak/>
        <w:t>We are concerned that communities will not be prepared for the cuts.</w:t>
      </w:r>
      <w:r w:rsidR="00081613">
        <w:rPr>
          <w:rStyle w:val="FootnoteReference"/>
          <w:szCs w:val="28"/>
        </w:rPr>
        <w:footnoteReference w:id="18"/>
      </w:r>
    </w:p>
    <w:p w14:paraId="6423648D" w14:textId="77777777" w:rsidR="00C22566" w:rsidRPr="00C22566" w:rsidRDefault="00C22566" w:rsidP="00C22566">
      <w:pPr>
        <w:pStyle w:val="ListParagraph"/>
        <w:rPr>
          <w:b/>
          <w:bCs/>
          <w:szCs w:val="28"/>
        </w:rPr>
      </w:pPr>
    </w:p>
    <w:p w14:paraId="30E98F3F" w14:textId="6AC11B5C" w:rsidR="00C22566" w:rsidRPr="00C22566" w:rsidRDefault="00C22566" w:rsidP="000B43D3">
      <w:pPr>
        <w:pStyle w:val="ListParagraph"/>
        <w:numPr>
          <w:ilvl w:val="1"/>
          <w:numId w:val="35"/>
        </w:numPr>
        <w:spacing w:after="160" w:line="259" w:lineRule="auto"/>
        <w:rPr>
          <w:b/>
          <w:bCs/>
          <w:szCs w:val="28"/>
        </w:rPr>
      </w:pPr>
      <w:r w:rsidRPr="00C22566">
        <w:rPr>
          <w:b/>
          <w:bCs/>
          <w:szCs w:val="28"/>
        </w:rPr>
        <w:t xml:space="preserve">      </w:t>
      </w:r>
      <w:r w:rsidR="0049758B" w:rsidRPr="00C22566">
        <w:rPr>
          <w:b/>
          <w:bCs/>
          <w:szCs w:val="28"/>
        </w:rPr>
        <w:t>Disregard for the lives of Deaf and Disabled people</w:t>
      </w:r>
    </w:p>
    <w:p w14:paraId="3A5749AF" w14:textId="77777777" w:rsidR="00C22566" w:rsidRDefault="00C22566" w:rsidP="00C22566">
      <w:pPr>
        <w:pStyle w:val="ListParagraph"/>
        <w:spacing w:after="160" w:line="259" w:lineRule="auto"/>
        <w:rPr>
          <w:szCs w:val="28"/>
        </w:rPr>
      </w:pPr>
    </w:p>
    <w:p w14:paraId="6FBBF8C9" w14:textId="0E6BFDDE" w:rsidR="00C22566" w:rsidRPr="00C22566" w:rsidRDefault="008A7423" w:rsidP="000B43D3">
      <w:pPr>
        <w:pStyle w:val="ListParagraph"/>
        <w:numPr>
          <w:ilvl w:val="2"/>
          <w:numId w:val="35"/>
        </w:numPr>
        <w:spacing w:after="160" w:line="259" w:lineRule="auto"/>
        <w:rPr>
          <w:szCs w:val="28"/>
        </w:rPr>
      </w:pPr>
      <w:r w:rsidRPr="00C22566">
        <w:rPr>
          <w:szCs w:val="28"/>
        </w:rPr>
        <w:t>P</w:t>
      </w:r>
      <w:r w:rsidR="0049758B" w:rsidRPr="00C22566">
        <w:rPr>
          <w:szCs w:val="28"/>
        </w:rPr>
        <w:t>roposed cuts w</w:t>
      </w:r>
      <w:r w:rsidRPr="00C22566">
        <w:rPr>
          <w:szCs w:val="28"/>
        </w:rPr>
        <w:t>ould have</w:t>
      </w:r>
      <w:r w:rsidR="0049758B" w:rsidRPr="00C22566">
        <w:rPr>
          <w:szCs w:val="28"/>
        </w:rPr>
        <w:t xml:space="preserve"> unquestionably led to further avoidable and tragic disability benefit deaths. </w:t>
      </w:r>
      <w:r w:rsidRPr="00C22566">
        <w:rPr>
          <w:szCs w:val="28"/>
        </w:rPr>
        <w:t xml:space="preserve">Proposals such as </w:t>
      </w:r>
      <w:r w:rsidR="00C22566" w:rsidRPr="00C22566">
        <w:rPr>
          <w:szCs w:val="28"/>
        </w:rPr>
        <w:t>major PIP cuts</w:t>
      </w:r>
      <w:r w:rsidRPr="00C22566">
        <w:rPr>
          <w:szCs w:val="28"/>
        </w:rPr>
        <w:t xml:space="preserve"> demonstrated a complete disregard for our lives. </w:t>
      </w:r>
    </w:p>
    <w:p w14:paraId="42FA81BC" w14:textId="77777777" w:rsidR="00C22566" w:rsidRDefault="00C22566" w:rsidP="00C22566">
      <w:pPr>
        <w:pStyle w:val="ListParagraph"/>
        <w:spacing w:after="160" w:line="259" w:lineRule="auto"/>
        <w:rPr>
          <w:szCs w:val="28"/>
        </w:rPr>
      </w:pPr>
    </w:p>
    <w:p w14:paraId="4CF5188C" w14:textId="5E704583" w:rsidR="00C22566" w:rsidRDefault="008A7423" w:rsidP="000B43D3">
      <w:pPr>
        <w:pStyle w:val="ListParagraph"/>
        <w:numPr>
          <w:ilvl w:val="2"/>
          <w:numId w:val="35"/>
        </w:numPr>
        <w:spacing w:after="160" w:line="259" w:lineRule="auto"/>
        <w:rPr>
          <w:szCs w:val="28"/>
        </w:rPr>
      </w:pPr>
      <w:r w:rsidRPr="00C22566">
        <w:rPr>
          <w:szCs w:val="28"/>
        </w:rPr>
        <w:t>Ongoing measures such as migration from legacy benefits to UC</w:t>
      </w:r>
      <w:r w:rsidR="001A783C">
        <w:rPr>
          <w:rStyle w:val="FootnoteReference"/>
          <w:szCs w:val="28"/>
        </w:rPr>
        <w:footnoteReference w:id="19"/>
      </w:r>
      <w:r w:rsidR="00C22566">
        <w:rPr>
          <w:szCs w:val="28"/>
        </w:rPr>
        <w:t xml:space="preserve"> </w:t>
      </w:r>
      <w:r w:rsidRPr="00C22566">
        <w:rPr>
          <w:szCs w:val="28"/>
        </w:rPr>
        <w:t>already lack necessary safeguards.</w:t>
      </w:r>
      <w:r w:rsidR="001A783C">
        <w:rPr>
          <w:rStyle w:val="FootnoteReference"/>
          <w:szCs w:val="28"/>
        </w:rPr>
        <w:footnoteReference w:id="20"/>
      </w:r>
      <w:r w:rsidRPr="00C22566">
        <w:rPr>
          <w:szCs w:val="28"/>
        </w:rPr>
        <w:t xml:space="preserve"> </w:t>
      </w:r>
      <w:r w:rsidR="001A783C">
        <w:rPr>
          <w:rStyle w:val="FootnoteReference"/>
          <w:szCs w:val="28"/>
        </w:rPr>
        <w:footnoteReference w:id="21"/>
      </w:r>
    </w:p>
    <w:p w14:paraId="686209CE" w14:textId="77777777" w:rsidR="005C3AC1" w:rsidRPr="005C3AC1" w:rsidRDefault="005C3AC1" w:rsidP="005C3AC1">
      <w:pPr>
        <w:pStyle w:val="ListParagraph"/>
        <w:rPr>
          <w:szCs w:val="28"/>
        </w:rPr>
      </w:pPr>
    </w:p>
    <w:p w14:paraId="4FB5A1EE" w14:textId="624CFA80" w:rsidR="00A570C5" w:rsidRDefault="00A570C5" w:rsidP="000B43D3">
      <w:pPr>
        <w:pStyle w:val="ListParagraph"/>
        <w:numPr>
          <w:ilvl w:val="2"/>
          <w:numId w:val="35"/>
        </w:numPr>
        <w:spacing w:after="160" w:line="259" w:lineRule="auto"/>
        <w:rPr>
          <w:szCs w:val="28"/>
        </w:rPr>
      </w:pPr>
      <w:r>
        <w:rPr>
          <w:szCs w:val="28"/>
        </w:rPr>
        <w:t xml:space="preserve">Proposals to introduce “annual conversations” with UC LCWRA claimants and increase expectations of engagement – effectively introducing them to conditionality and risk of losing benefits for non-engagement – has potentially devastating consequences for DDP who are isolated and have unmet support needs. </w:t>
      </w:r>
    </w:p>
    <w:p w14:paraId="061201AE" w14:textId="77777777" w:rsidR="00A570C5" w:rsidRPr="00A570C5" w:rsidRDefault="00A570C5" w:rsidP="00A570C5">
      <w:pPr>
        <w:pStyle w:val="ListParagraph"/>
        <w:rPr>
          <w:szCs w:val="28"/>
        </w:rPr>
      </w:pPr>
    </w:p>
    <w:p w14:paraId="784E2157" w14:textId="1427A36F" w:rsidR="005C3AC1" w:rsidRDefault="005C3AC1" w:rsidP="000B43D3">
      <w:pPr>
        <w:pStyle w:val="ListParagraph"/>
        <w:numPr>
          <w:ilvl w:val="2"/>
          <w:numId w:val="35"/>
        </w:numPr>
        <w:spacing w:after="160" w:line="259" w:lineRule="auto"/>
        <w:rPr>
          <w:szCs w:val="28"/>
        </w:rPr>
      </w:pPr>
      <w:r>
        <w:rPr>
          <w:szCs w:val="28"/>
        </w:rPr>
        <w:t xml:space="preserve">The </w:t>
      </w:r>
      <w:r w:rsidR="00A570C5">
        <w:rPr>
          <w:szCs w:val="28"/>
        </w:rPr>
        <w:t xml:space="preserve">Green Paper and </w:t>
      </w:r>
      <w:r>
        <w:rPr>
          <w:szCs w:val="28"/>
        </w:rPr>
        <w:t>UC and PIP bill w</w:t>
      </w:r>
      <w:r w:rsidR="00A570C5">
        <w:rPr>
          <w:szCs w:val="28"/>
        </w:rPr>
        <w:t>ere</w:t>
      </w:r>
      <w:r>
        <w:rPr>
          <w:szCs w:val="28"/>
        </w:rPr>
        <w:t xml:space="preserve"> </w:t>
      </w:r>
      <w:r w:rsidR="00A570C5">
        <w:rPr>
          <w:szCs w:val="28"/>
        </w:rPr>
        <w:t xml:space="preserve">published </w:t>
      </w:r>
      <w:r>
        <w:rPr>
          <w:szCs w:val="28"/>
        </w:rPr>
        <w:t>before the conclusion of the Government’s “safeguarding of vulnerable claimants” review.</w:t>
      </w:r>
      <w:r>
        <w:rPr>
          <w:rStyle w:val="FootnoteReference"/>
          <w:szCs w:val="28"/>
        </w:rPr>
        <w:footnoteReference w:id="22"/>
      </w:r>
    </w:p>
    <w:p w14:paraId="55EF1137" w14:textId="77777777" w:rsidR="00C22566" w:rsidRDefault="00C22566" w:rsidP="00C22566">
      <w:pPr>
        <w:pStyle w:val="ListParagraph"/>
        <w:spacing w:after="160" w:line="259" w:lineRule="auto"/>
        <w:rPr>
          <w:szCs w:val="28"/>
        </w:rPr>
      </w:pPr>
    </w:p>
    <w:p w14:paraId="1C95C105" w14:textId="40443C70" w:rsidR="0049758B" w:rsidRDefault="002F050C" w:rsidP="000B43D3">
      <w:pPr>
        <w:pStyle w:val="ListParagraph"/>
        <w:numPr>
          <w:ilvl w:val="2"/>
          <w:numId w:val="35"/>
        </w:numPr>
        <w:spacing w:after="160" w:line="259" w:lineRule="auto"/>
        <w:rPr>
          <w:szCs w:val="28"/>
        </w:rPr>
      </w:pPr>
      <w:r w:rsidRPr="00C22566">
        <w:rPr>
          <w:szCs w:val="28"/>
        </w:rPr>
        <w:t>More benefit deaths have come to public knowledge since our last report to the Committee</w:t>
      </w:r>
      <w:r w:rsidR="001A783C">
        <w:rPr>
          <w:rStyle w:val="FootnoteReference"/>
          <w:szCs w:val="28"/>
        </w:rPr>
        <w:footnoteReference w:id="23"/>
      </w:r>
      <w:r w:rsidR="00F1282D" w:rsidRPr="006E020A">
        <w:rPr>
          <w:szCs w:val="28"/>
        </w:rPr>
        <w:t xml:space="preserve"> </w:t>
      </w:r>
      <w:r w:rsidRPr="006E020A">
        <w:rPr>
          <w:szCs w:val="28"/>
        </w:rPr>
        <w:t xml:space="preserve">and </w:t>
      </w:r>
      <w:r w:rsidR="00F1282D" w:rsidRPr="006E020A">
        <w:rPr>
          <w:szCs w:val="28"/>
        </w:rPr>
        <w:t>in June 2025 a second</w:t>
      </w:r>
      <w:r w:rsidRPr="006E020A">
        <w:rPr>
          <w:szCs w:val="28"/>
        </w:rPr>
        <w:t xml:space="preserve"> inquest found</w:t>
      </w:r>
      <w:r w:rsidR="00F1282D" w:rsidRPr="006E020A">
        <w:rPr>
          <w:szCs w:val="28"/>
        </w:rPr>
        <w:t xml:space="preserve"> that </w:t>
      </w:r>
      <w:r w:rsidR="00F1282D" w:rsidRPr="006E020A">
        <w:rPr>
          <w:szCs w:val="28"/>
        </w:rPr>
        <w:lastRenderedPageBreak/>
        <w:t>stopping benefits</w:t>
      </w:r>
      <w:r w:rsidR="00F1282D" w:rsidRPr="00C22566">
        <w:rPr>
          <w:szCs w:val="28"/>
        </w:rPr>
        <w:t xml:space="preserve"> was the trigger that led to the death of Jodey Whiting in February 2017.</w:t>
      </w:r>
      <w:r w:rsidR="00F1282D">
        <w:rPr>
          <w:rStyle w:val="FootnoteReference"/>
          <w:szCs w:val="28"/>
        </w:rPr>
        <w:footnoteReference w:id="24"/>
      </w:r>
    </w:p>
    <w:p w14:paraId="1B0FE33B" w14:textId="77777777" w:rsidR="00C22566" w:rsidRPr="00C22566" w:rsidRDefault="00C22566" w:rsidP="00C22566">
      <w:pPr>
        <w:pStyle w:val="ListParagraph"/>
        <w:rPr>
          <w:szCs w:val="28"/>
        </w:rPr>
      </w:pPr>
    </w:p>
    <w:p w14:paraId="3B6133E0" w14:textId="59D26FD6" w:rsidR="00C22566" w:rsidRDefault="00C22566" w:rsidP="000B43D3">
      <w:pPr>
        <w:pStyle w:val="ListParagraph"/>
        <w:numPr>
          <w:ilvl w:val="2"/>
          <w:numId w:val="35"/>
        </w:numPr>
        <w:spacing w:after="160" w:line="259" w:lineRule="auto"/>
        <w:rPr>
          <w:szCs w:val="28"/>
        </w:rPr>
      </w:pPr>
      <w:r>
        <w:rPr>
          <w:szCs w:val="28"/>
        </w:rPr>
        <w:t>To date there has been no independent inquiry into benefit deaths despite DDPOs and allies campaigning on this for over a decade</w:t>
      </w:r>
      <w:r w:rsidRPr="00C22566">
        <w:rPr>
          <w:szCs w:val="28"/>
        </w:rPr>
        <w:t>.</w:t>
      </w:r>
    </w:p>
    <w:p w14:paraId="4C06A489" w14:textId="67BCB0A3" w:rsidR="001A783C" w:rsidRPr="001A783C" w:rsidRDefault="001A783C" w:rsidP="001A783C">
      <w:pPr>
        <w:pStyle w:val="ListParagraph"/>
        <w:rPr>
          <w:szCs w:val="28"/>
        </w:rPr>
      </w:pPr>
    </w:p>
    <w:p w14:paraId="3BF54937" w14:textId="4ED80541" w:rsidR="001A783C" w:rsidRDefault="001A783C" w:rsidP="000B43D3">
      <w:pPr>
        <w:pStyle w:val="ListParagraph"/>
        <w:numPr>
          <w:ilvl w:val="2"/>
          <w:numId w:val="35"/>
        </w:numPr>
        <w:spacing w:after="160" w:line="259" w:lineRule="auto"/>
        <w:rPr>
          <w:szCs w:val="28"/>
        </w:rPr>
      </w:pPr>
      <w:r>
        <w:rPr>
          <w:szCs w:val="28"/>
        </w:rPr>
        <w:t xml:space="preserve">The Work and Pensions Select Committee </w:t>
      </w:r>
      <w:r w:rsidR="009326F7">
        <w:rPr>
          <w:szCs w:val="28"/>
        </w:rPr>
        <w:t xml:space="preserve">(WPSC) opened </w:t>
      </w:r>
      <w:r>
        <w:rPr>
          <w:szCs w:val="28"/>
        </w:rPr>
        <w:t>an inquiry into the Green Paper proposals</w:t>
      </w:r>
      <w:r>
        <w:rPr>
          <w:rStyle w:val="FootnoteReference"/>
          <w:szCs w:val="28"/>
        </w:rPr>
        <w:footnoteReference w:id="25"/>
      </w:r>
      <w:r>
        <w:rPr>
          <w:szCs w:val="28"/>
        </w:rPr>
        <w:t xml:space="preserve"> </w:t>
      </w:r>
      <w:r w:rsidR="009326F7">
        <w:rPr>
          <w:szCs w:val="28"/>
        </w:rPr>
        <w:t>The Chair</w:t>
      </w:r>
      <w:r>
        <w:rPr>
          <w:szCs w:val="28"/>
        </w:rPr>
        <w:t xml:space="preserve"> called on the </w:t>
      </w:r>
      <w:r w:rsidR="009326F7">
        <w:rPr>
          <w:szCs w:val="28"/>
        </w:rPr>
        <w:t>SSWP</w:t>
      </w:r>
      <w:r>
        <w:rPr>
          <w:szCs w:val="28"/>
        </w:rPr>
        <w:t xml:space="preserve"> to</w:t>
      </w:r>
      <w:r w:rsidRPr="001A783C">
        <w:rPr>
          <w:szCs w:val="28"/>
        </w:rPr>
        <w:t xml:space="preserve"> delay implementing the cuts, citing the need for robust evidence and a thorough impact assessment before changes </w:t>
      </w:r>
      <w:r>
        <w:rPr>
          <w:szCs w:val="28"/>
        </w:rPr>
        <w:t>we</w:t>
      </w:r>
      <w:r w:rsidRPr="001A783C">
        <w:rPr>
          <w:szCs w:val="28"/>
        </w:rPr>
        <w:t>re made</w:t>
      </w:r>
      <w:r w:rsidR="009326F7">
        <w:rPr>
          <w:szCs w:val="28"/>
        </w:rPr>
        <w:t>, to no avail.</w:t>
      </w:r>
      <w:r w:rsidR="009326F7">
        <w:rPr>
          <w:rStyle w:val="FootnoteReference"/>
          <w:szCs w:val="28"/>
        </w:rPr>
        <w:footnoteReference w:id="26"/>
      </w:r>
      <w:r w:rsidR="009326F7">
        <w:rPr>
          <w:szCs w:val="28"/>
        </w:rPr>
        <w:t xml:space="preserve"> </w:t>
      </w:r>
      <w:r w:rsidR="009326F7">
        <w:rPr>
          <w:rStyle w:val="FootnoteReference"/>
          <w:szCs w:val="28"/>
        </w:rPr>
        <w:footnoteReference w:id="27"/>
      </w:r>
      <w:r w:rsidR="005C3AC1">
        <w:rPr>
          <w:szCs w:val="28"/>
        </w:rPr>
        <w:t xml:space="preserve"> </w:t>
      </w:r>
      <w:r w:rsidR="005C3AC1">
        <w:rPr>
          <w:rStyle w:val="FootnoteReference"/>
          <w:szCs w:val="28"/>
        </w:rPr>
        <w:footnoteReference w:id="28"/>
      </w:r>
    </w:p>
    <w:p w14:paraId="1F925D12" w14:textId="77777777" w:rsidR="009326F7" w:rsidRPr="009326F7" w:rsidRDefault="009326F7" w:rsidP="009326F7">
      <w:pPr>
        <w:pStyle w:val="ListParagraph"/>
        <w:rPr>
          <w:szCs w:val="28"/>
        </w:rPr>
      </w:pPr>
    </w:p>
    <w:p w14:paraId="2EA58955" w14:textId="1F9372DC" w:rsidR="009326F7" w:rsidRPr="005C3AC1" w:rsidRDefault="009326F7" w:rsidP="009326F7">
      <w:pPr>
        <w:pStyle w:val="ListParagraph"/>
        <w:numPr>
          <w:ilvl w:val="2"/>
          <w:numId w:val="35"/>
        </w:numPr>
        <w:spacing w:after="160" w:line="259" w:lineRule="auto"/>
        <w:rPr>
          <w:szCs w:val="28"/>
        </w:rPr>
      </w:pPr>
    </w:p>
    <w:p w14:paraId="381AA2CD" w14:textId="77777777" w:rsidR="0049758B" w:rsidRPr="008F2CC2" w:rsidRDefault="0049758B" w:rsidP="0049758B">
      <w:pPr>
        <w:pStyle w:val="ListParagraph"/>
        <w:rPr>
          <w:b/>
          <w:bCs/>
          <w:szCs w:val="28"/>
        </w:rPr>
      </w:pPr>
    </w:p>
    <w:p w14:paraId="4BC88D95" w14:textId="4AFB18D4" w:rsidR="00C22566" w:rsidRDefault="000B43D3" w:rsidP="00C22566">
      <w:pPr>
        <w:spacing w:after="160" w:line="259" w:lineRule="auto"/>
        <w:rPr>
          <w:szCs w:val="28"/>
        </w:rPr>
      </w:pPr>
      <w:r>
        <w:rPr>
          <w:b/>
          <w:bCs/>
          <w:szCs w:val="28"/>
        </w:rPr>
        <w:t>2</w:t>
      </w:r>
      <w:r w:rsidR="00C22566">
        <w:rPr>
          <w:b/>
          <w:bCs/>
          <w:szCs w:val="28"/>
        </w:rPr>
        <w:t>.5</w:t>
      </w:r>
      <w:r w:rsidR="00C22566">
        <w:rPr>
          <w:b/>
          <w:bCs/>
          <w:szCs w:val="28"/>
        </w:rPr>
        <w:tab/>
      </w:r>
      <w:r w:rsidR="00F1282D" w:rsidRPr="00C22566">
        <w:rPr>
          <w:b/>
          <w:bCs/>
          <w:szCs w:val="28"/>
        </w:rPr>
        <w:t>Denial of Disability</w:t>
      </w:r>
    </w:p>
    <w:p w14:paraId="48F680E0" w14:textId="43474F20" w:rsidR="004120D1" w:rsidRDefault="000B43D3" w:rsidP="004120D1">
      <w:pPr>
        <w:spacing w:after="160" w:line="259" w:lineRule="auto"/>
        <w:ind w:left="720" w:hanging="720"/>
        <w:rPr>
          <w:szCs w:val="28"/>
        </w:rPr>
      </w:pPr>
      <w:r>
        <w:rPr>
          <w:szCs w:val="28"/>
        </w:rPr>
        <w:t>2</w:t>
      </w:r>
      <w:r w:rsidR="00C22566">
        <w:rPr>
          <w:szCs w:val="28"/>
        </w:rPr>
        <w:t>.5.1</w:t>
      </w:r>
      <w:r w:rsidR="00C22566">
        <w:rPr>
          <w:szCs w:val="28"/>
        </w:rPr>
        <w:tab/>
      </w:r>
      <w:r w:rsidR="00F1282D" w:rsidRPr="00C22566">
        <w:rPr>
          <w:szCs w:val="28"/>
        </w:rPr>
        <w:t xml:space="preserve">Cuts to </w:t>
      </w:r>
      <w:r w:rsidR="00C22566">
        <w:rPr>
          <w:szCs w:val="28"/>
        </w:rPr>
        <w:t xml:space="preserve">disability </w:t>
      </w:r>
      <w:r w:rsidR="00F1282D" w:rsidRPr="00C22566">
        <w:rPr>
          <w:szCs w:val="28"/>
        </w:rPr>
        <w:t xml:space="preserve">benefits </w:t>
      </w:r>
      <w:r w:rsidR="00C22566">
        <w:rPr>
          <w:szCs w:val="28"/>
        </w:rPr>
        <w:t xml:space="preserve">are predicated </w:t>
      </w:r>
      <w:r w:rsidR="004120D1">
        <w:rPr>
          <w:szCs w:val="28"/>
        </w:rPr>
        <w:t xml:space="preserve">on the unevidenced assumption that social security payments </w:t>
      </w:r>
      <w:r w:rsidR="00F1282D" w:rsidRPr="00C22566">
        <w:rPr>
          <w:szCs w:val="28"/>
        </w:rPr>
        <w:t xml:space="preserve">for DDP </w:t>
      </w:r>
      <w:r w:rsidR="004120D1">
        <w:rPr>
          <w:szCs w:val="28"/>
        </w:rPr>
        <w:t xml:space="preserve">act as a disincentive to work and many claimants </w:t>
      </w:r>
      <w:r w:rsidR="00F1282D" w:rsidRPr="00C22566">
        <w:rPr>
          <w:szCs w:val="28"/>
        </w:rPr>
        <w:t xml:space="preserve">found to have “Limited Capability for </w:t>
      </w:r>
      <w:proofErr w:type="gramStart"/>
      <w:r w:rsidR="00F1282D" w:rsidRPr="00C22566">
        <w:rPr>
          <w:szCs w:val="28"/>
        </w:rPr>
        <w:t>Work and Work related</w:t>
      </w:r>
      <w:proofErr w:type="gramEnd"/>
      <w:r w:rsidR="00F1282D" w:rsidRPr="00C22566">
        <w:rPr>
          <w:szCs w:val="28"/>
        </w:rPr>
        <w:t xml:space="preserve"> Activity”</w:t>
      </w:r>
      <w:r w:rsidR="004120D1">
        <w:rPr>
          <w:szCs w:val="28"/>
        </w:rPr>
        <w:t xml:space="preserve"> would find paid work if their access to social security was cut.</w:t>
      </w:r>
      <w:r w:rsidR="006D77F5">
        <w:rPr>
          <w:szCs w:val="28"/>
        </w:rPr>
        <w:t xml:space="preserve"> This is an approach that does not align with the social and human rights models of disability.</w:t>
      </w:r>
    </w:p>
    <w:p w14:paraId="7709D552" w14:textId="780AE243" w:rsidR="004120D1" w:rsidRDefault="000B43D3" w:rsidP="004120D1">
      <w:pPr>
        <w:spacing w:after="160" w:line="259" w:lineRule="auto"/>
        <w:ind w:left="720" w:hanging="720"/>
        <w:rPr>
          <w:szCs w:val="28"/>
        </w:rPr>
      </w:pPr>
      <w:r>
        <w:rPr>
          <w:szCs w:val="28"/>
        </w:rPr>
        <w:t>2</w:t>
      </w:r>
      <w:r w:rsidR="004120D1">
        <w:rPr>
          <w:szCs w:val="28"/>
        </w:rPr>
        <w:t>.5.2</w:t>
      </w:r>
      <w:r w:rsidR="004120D1">
        <w:rPr>
          <w:szCs w:val="28"/>
        </w:rPr>
        <w:tab/>
        <w:t xml:space="preserve">Meanwhile the real causes of rising applications for extra costs benefits through PIP and rising number of younger DDP who </w:t>
      </w:r>
      <w:proofErr w:type="gramStart"/>
      <w:r w:rsidR="004120D1">
        <w:rPr>
          <w:szCs w:val="28"/>
        </w:rPr>
        <w:t xml:space="preserve">are NEET (Not in </w:t>
      </w:r>
      <w:r w:rsidR="004120D1">
        <w:rPr>
          <w:szCs w:val="28"/>
        </w:rPr>
        <w:lastRenderedPageBreak/>
        <w:t>Education, Employment of Training)</w:t>
      </w:r>
      <w:proofErr w:type="gramEnd"/>
      <w:r w:rsidR="004120D1">
        <w:rPr>
          <w:szCs w:val="28"/>
        </w:rPr>
        <w:t xml:space="preserve"> and applying for UC LCWRA are being ignored.</w:t>
      </w:r>
      <w:r w:rsidR="004120D1">
        <w:rPr>
          <w:rStyle w:val="FootnoteReference"/>
          <w:szCs w:val="28"/>
        </w:rPr>
        <w:footnoteReference w:id="29"/>
      </w:r>
    </w:p>
    <w:p w14:paraId="7D489409" w14:textId="441FC8BA" w:rsidR="004120D1" w:rsidRDefault="000B43D3" w:rsidP="004120D1">
      <w:pPr>
        <w:spacing w:after="160" w:line="259" w:lineRule="auto"/>
        <w:ind w:left="720" w:hanging="720"/>
        <w:rPr>
          <w:szCs w:val="28"/>
        </w:rPr>
      </w:pPr>
      <w:r>
        <w:rPr>
          <w:szCs w:val="28"/>
        </w:rPr>
        <w:t>2</w:t>
      </w:r>
      <w:r w:rsidR="004120D1">
        <w:rPr>
          <w:szCs w:val="28"/>
        </w:rPr>
        <w:t>.5.3</w:t>
      </w:r>
      <w:r w:rsidR="004120D1">
        <w:rPr>
          <w:szCs w:val="28"/>
        </w:rPr>
        <w:tab/>
      </w:r>
      <w:r w:rsidR="00D527F5">
        <w:rPr>
          <w:szCs w:val="28"/>
        </w:rPr>
        <w:t>Recently published r</w:t>
      </w:r>
      <w:r w:rsidR="004120D1">
        <w:rPr>
          <w:szCs w:val="28"/>
        </w:rPr>
        <w:t xml:space="preserve">esearch </w:t>
      </w:r>
      <w:r w:rsidR="00D527F5">
        <w:rPr>
          <w:szCs w:val="28"/>
        </w:rPr>
        <w:t xml:space="preserve">that the Government sat on for three years links the sharp increase in applications for disability benefits with </w:t>
      </w:r>
      <w:r w:rsidR="00D527F5" w:rsidRPr="00D527F5">
        <w:rPr>
          <w:szCs w:val="28"/>
        </w:rPr>
        <w:t xml:space="preserve">deterioration in </w:t>
      </w:r>
      <w:r w:rsidR="00D527F5">
        <w:rPr>
          <w:szCs w:val="28"/>
        </w:rPr>
        <w:t>D</w:t>
      </w:r>
      <w:r w:rsidR="00D527F5" w:rsidRPr="00D527F5">
        <w:rPr>
          <w:szCs w:val="28"/>
        </w:rPr>
        <w:t>isabled people’s health</w:t>
      </w:r>
      <w:r w:rsidR="00D527F5">
        <w:rPr>
          <w:szCs w:val="28"/>
        </w:rPr>
        <w:t>/increased support needs</w:t>
      </w:r>
      <w:r w:rsidR="00D527F5" w:rsidRPr="00D527F5">
        <w:rPr>
          <w:szCs w:val="28"/>
        </w:rPr>
        <w:t>, an increase in the financial hardship they were facing, and their need for independence.</w:t>
      </w:r>
      <w:r w:rsidR="004120D1">
        <w:rPr>
          <w:rStyle w:val="FootnoteReference"/>
          <w:szCs w:val="28"/>
        </w:rPr>
        <w:footnoteReference w:id="30"/>
      </w:r>
    </w:p>
    <w:p w14:paraId="11338A21" w14:textId="3121DD7F" w:rsidR="004120D1" w:rsidRDefault="000B43D3" w:rsidP="004120D1">
      <w:pPr>
        <w:spacing w:after="160" w:line="259" w:lineRule="auto"/>
        <w:ind w:left="720" w:hanging="720"/>
        <w:rPr>
          <w:szCs w:val="28"/>
        </w:rPr>
      </w:pPr>
      <w:r>
        <w:rPr>
          <w:szCs w:val="28"/>
        </w:rPr>
        <w:t>2</w:t>
      </w:r>
      <w:r w:rsidR="004120D1">
        <w:rPr>
          <w:szCs w:val="28"/>
        </w:rPr>
        <w:t>.5.4</w:t>
      </w:r>
      <w:r w:rsidR="004120D1">
        <w:rPr>
          <w:szCs w:val="28"/>
        </w:rPr>
        <w:tab/>
        <w:t>Other research has identified adverse impacts of austerity as the primary factor behind rising numbers of NEET young people.</w:t>
      </w:r>
      <w:r w:rsidR="004120D1">
        <w:rPr>
          <w:rStyle w:val="FootnoteReference"/>
          <w:szCs w:val="28"/>
        </w:rPr>
        <w:footnoteReference w:id="31"/>
      </w:r>
    </w:p>
    <w:p w14:paraId="04B62796" w14:textId="277C6F8A" w:rsidR="00F1282D" w:rsidRDefault="000B43D3" w:rsidP="004120D1">
      <w:pPr>
        <w:spacing w:after="160" w:line="259" w:lineRule="auto"/>
        <w:ind w:left="720" w:hanging="720"/>
        <w:rPr>
          <w:szCs w:val="28"/>
        </w:rPr>
      </w:pPr>
      <w:r>
        <w:rPr>
          <w:szCs w:val="28"/>
        </w:rPr>
        <w:t>2</w:t>
      </w:r>
      <w:r w:rsidR="004120D1">
        <w:rPr>
          <w:szCs w:val="28"/>
        </w:rPr>
        <w:t>.5.5</w:t>
      </w:r>
      <w:r w:rsidR="004120D1">
        <w:rPr>
          <w:szCs w:val="28"/>
        </w:rPr>
        <w:tab/>
        <w:t xml:space="preserve">Government ministers have consistently dismissed the genuine need that lies behind rising disability benefit applications. </w:t>
      </w:r>
      <w:r w:rsidR="00F1282D" w:rsidRPr="00C22566">
        <w:rPr>
          <w:szCs w:val="28"/>
        </w:rPr>
        <w:t xml:space="preserve">Health Secretary Wes Streeting </w:t>
      </w:r>
      <w:r w:rsidR="004120D1">
        <w:rPr>
          <w:szCs w:val="28"/>
        </w:rPr>
        <w:t>blamed an</w:t>
      </w:r>
      <w:r w:rsidR="00F1282D" w:rsidRPr="00C22566">
        <w:rPr>
          <w:szCs w:val="28"/>
        </w:rPr>
        <w:t xml:space="preserve"> “overdiagnosis of mental health conditions”</w:t>
      </w:r>
      <w:r w:rsidR="00D37AFE">
        <w:rPr>
          <w:rStyle w:val="FootnoteReference"/>
          <w:szCs w:val="28"/>
        </w:rPr>
        <w:footnoteReference w:id="32"/>
      </w:r>
      <w:r w:rsidR="00D37AFE" w:rsidRPr="00D37AFE">
        <w:rPr>
          <w:szCs w:val="28"/>
        </w:rPr>
        <w:t xml:space="preserve"> </w:t>
      </w:r>
      <w:r w:rsidR="00F1282D" w:rsidRPr="00C22566">
        <w:rPr>
          <w:szCs w:val="28"/>
        </w:rPr>
        <w:t xml:space="preserve"> </w:t>
      </w:r>
      <w:r w:rsidR="004120D1">
        <w:rPr>
          <w:szCs w:val="28"/>
        </w:rPr>
        <w:t>while SSWP</w:t>
      </w:r>
      <w:r w:rsidR="00F1282D" w:rsidRPr="00C22566">
        <w:rPr>
          <w:szCs w:val="28"/>
        </w:rPr>
        <w:t xml:space="preserve"> Liz Kendall was widely quoted </w:t>
      </w:r>
      <w:r w:rsidR="004120D1">
        <w:rPr>
          <w:szCs w:val="28"/>
        </w:rPr>
        <w:t xml:space="preserve">in the media as </w:t>
      </w:r>
      <w:r w:rsidR="00F1282D" w:rsidRPr="00C22566">
        <w:rPr>
          <w:szCs w:val="28"/>
        </w:rPr>
        <w:t>saying some on benefits are “taking the mickey”.</w:t>
      </w:r>
      <w:r w:rsidR="00F1282D">
        <w:rPr>
          <w:rStyle w:val="FootnoteReference"/>
          <w:szCs w:val="28"/>
        </w:rPr>
        <w:footnoteReference w:id="33"/>
      </w:r>
      <w:r w:rsidR="00F1282D" w:rsidRPr="00C22566">
        <w:rPr>
          <w:szCs w:val="28"/>
        </w:rPr>
        <w:t xml:space="preserve"> </w:t>
      </w:r>
    </w:p>
    <w:p w14:paraId="0E2DA3AB" w14:textId="1B590A73" w:rsidR="007D639D" w:rsidRDefault="000B43D3" w:rsidP="007D639D">
      <w:pPr>
        <w:spacing w:after="160" w:line="259" w:lineRule="auto"/>
        <w:ind w:left="720" w:hanging="720"/>
        <w:rPr>
          <w:szCs w:val="28"/>
        </w:rPr>
      </w:pPr>
      <w:r>
        <w:rPr>
          <w:szCs w:val="28"/>
        </w:rPr>
        <w:t>2</w:t>
      </w:r>
      <w:r w:rsidR="00747CC4">
        <w:rPr>
          <w:szCs w:val="28"/>
        </w:rPr>
        <w:t>.5.6</w:t>
      </w:r>
      <w:r w:rsidR="00747CC4">
        <w:rPr>
          <w:szCs w:val="28"/>
        </w:rPr>
        <w:tab/>
        <w:t xml:space="preserve">Conservative politicians are responsible for similar attitudes. </w:t>
      </w:r>
      <w:r w:rsidR="00747CC4" w:rsidRPr="00747CC4">
        <w:rPr>
          <w:szCs w:val="28"/>
        </w:rPr>
        <w:t xml:space="preserve">In </w:t>
      </w:r>
      <w:r w:rsidR="00747CC4">
        <w:rPr>
          <w:szCs w:val="28"/>
        </w:rPr>
        <w:t>October 2024,</w:t>
      </w:r>
      <w:r w:rsidR="00747CC4" w:rsidRPr="00747CC4">
        <w:rPr>
          <w:szCs w:val="28"/>
        </w:rPr>
        <w:t xml:space="preserve"> </w:t>
      </w:r>
      <w:r w:rsidR="00747CC4">
        <w:rPr>
          <w:szCs w:val="28"/>
        </w:rPr>
        <w:t xml:space="preserve">future leader Kemi </w:t>
      </w:r>
      <w:r w:rsidR="00747CC4" w:rsidRPr="00747CC4">
        <w:rPr>
          <w:szCs w:val="28"/>
        </w:rPr>
        <w:t xml:space="preserve">Badenoch and her colleagues </w:t>
      </w:r>
      <w:r w:rsidR="007D639D">
        <w:rPr>
          <w:szCs w:val="28"/>
        </w:rPr>
        <w:t xml:space="preserve">published a pamphlet where they </w:t>
      </w:r>
      <w:r w:rsidR="00747CC4" w:rsidRPr="00747CC4">
        <w:rPr>
          <w:szCs w:val="28"/>
        </w:rPr>
        <w:t>criticise</w:t>
      </w:r>
      <w:r w:rsidR="00747CC4">
        <w:rPr>
          <w:szCs w:val="28"/>
        </w:rPr>
        <w:t>d</w:t>
      </w:r>
      <w:r w:rsidR="00747CC4" w:rsidRPr="00747CC4">
        <w:rPr>
          <w:szCs w:val="28"/>
        </w:rPr>
        <w:t xml:space="preserve"> the “constant focus” on supporting “the ‘marginalised’, the ‘oppressed’, ‘victims’ and ‘the vulnerable’” and “group identities” such as “the disabled or neuro-diverse”.</w:t>
      </w:r>
      <w:r w:rsidR="007D639D">
        <w:rPr>
          <w:rStyle w:val="FootnoteReference"/>
          <w:szCs w:val="28"/>
        </w:rPr>
        <w:footnoteReference w:id="34"/>
      </w:r>
    </w:p>
    <w:p w14:paraId="4A2169A6" w14:textId="125C350C" w:rsidR="00747CC4" w:rsidRPr="00C22566" w:rsidRDefault="000B43D3" w:rsidP="007D639D">
      <w:pPr>
        <w:spacing w:after="160" w:line="259" w:lineRule="auto"/>
        <w:ind w:left="720" w:hanging="720"/>
        <w:rPr>
          <w:szCs w:val="28"/>
        </w:rPr>
      </w:pPr>
      <w:r>
        <w:rPr>
          <w:szCs w:val="28"/>
        </w:rPr>
        <w:t>2</w:t>
      </w:r>
      <w:r w:rsidR="007D639D">
        <w:rPr>
          <w:szCs w:val="28"/>
        </w:rPr>
        <w:t>.5.7</w:t>
      </w:r>
      <w:r w:rsidR="007D639D">
        <w:rPr>
          <w:szCs w:val="28"/>
        </w:rPr>
        <w:tab/>
      </w:r>
      <w:r w:rsidR="00747CC4" w:rsidRPr="00747CC4">
        <w:rPr>
          <w:szCs w:val="28"/>
        </w:rPr>
        <w:t>They wr</w:t>
      </w:r>
      <w:r w:rsidR="007D639D">
        <w:rPr>
          <w:szCs w:val="28"/>
        </w:rPr>
        <w:t>o</w:t>
      </w:r>
      <w:r w:rsidR="00747CC4" w:rsidRPr="00747CC4">
        <w:rPr>
          <w:szCs w:val="28"/>
        </w:rPr>
        <w:t>te</w:t>
      </w:r>
      <w:r w:rsidR="007D639D">
        <w:rPr>
          <w:szCs w:val="28"/>
        </w:rPr>
        <w:t xml:space="preserve"> that</w:t>
      </w:r>
      <w:r w:rsidR="00747CC4" w:rsidRPr="00747CC4">
        <w:rPr>
          <w:szCs w:val="28"/>
        </w:rPr>
        <w:t>: “Being diagnosed as neuro-diverse was once seen as helpful</w:t>
      </w:r>
      <w:r w:rsidR="007D639D">
        <w:rPr>
          <w:szCs w:val="28"/>
        </w:rPr>
        <w:t xml:space="preserve">… </w:t>
      </w:r>
      <w:r w:rsidR="00747CC4" w:rsidRPr="00747CC4">
        <w:rPr>
          <w:szCs w:val="28"/>
        </w:rPr>
        <w:t>But now it also offers economic advantages and protections.”</w:t>
      </w:r>
      <w:r w:rsidR="007D639D">
        <w:rPr>
          <w:szCs w:val="28"/>
        </w:rPr>
        <w:t xml:space="preserve"> </w:t>
      </w:r>
      <w:r w:rsidR="00747CC4" w:rsidRPr="00747CC4">
        <w:rPr>
          <w:szCs w:val="28"/>
        </w:rPr>
        <w:t>They claim</w:t>
      </w:r>
      <w:r w:rsidR="007D639D">
        <w:rPr>
          <w:szCs w:val="28"/>
        </w:rPr>
        <w:t>ed</w:t>
      </w:r>
      <w:r w:rsidR="00747CC4" w:rsidRPr="00747CC4">
        <w:rPr>
          <w:szCs w:val="28"/>
        </w:rPr>
        <w:t xml:space="preserve"> that an autism diagnosis provides free transport to school, </w:t>
      </w:r>
      <w:r w:rsidR="00747CC4" w:rsidRPr="00747CC4">
        <w:rPr>
          <w:szCs w:val="28"/>
        </w:rPr>
        <w:lastRenderedPageBreak/>
        <w:t>and generous benefits</w:t>
      </w:r>
      <w:r w:rsidR="007D639D">
        <w:rPr>
          <w:szCs w:val="28"/>
        </w:rPr>
        <w:t xml:space="preserve"> and implied that this explains the rise in benefit applications.</w:t>
      </w:r>
      <w:r w:rsidR="007D639D">
        <w:rPr>
          <w:rStyle w:val="FootnoteReference"/>
          <w:szCs w:val="28"/>
        </w:rPr>
        <w:footnoteReference w:id="35"/>
      </w:r>
    </w:p>
    <w:p w14:paraId="4C09876C" w14:textId="39F5D7FE" w:rsidR="00E17ADA" w:rsidRPr="000B43D3" w:rsidRDefault="000B43D3" w:rsidP="000B43D3">
      <w:pPr>
        <w:pStyle w:val="ListParagraph"/>
        <w:numPr>
          <w:ilvl w:val="1"/>
          <w:numId w:val="36"/>
        </w:numPr>
        <w:spacing w:after="160" w:line="259" w:lineRule="auto"/>
        <w:rPr>
          <w:szCs w:val="28"/>
        </w:rPr>
      </w:pPr>
      <w:r>
        <w:rPr>
          <w:b/>
          <w:bCs/>
          <w:szCs w:val="28"/>
        </w:rPr>
        <w:t xml:space="preserve"> </w:t>
      </w:r>
      <w:r w:rsidR="00F1282D" w:rsidRPr="000B43D3">
        <w:rPr>
          <w:b/>
          <w:bCs/>
          <w:szCs w:val="28"/>
        </w:rPr>
        <w:t>Misrepresentation of Deaf and Disabled benefit claimants</w:t>
      </w:r>
    </w:p>
    <w:p w14:paraId="4478AA0C" w14:textId="77777777" w:rsidR="00E17ADA" w:rsidRPr="00E17ADA" w:rsidRDefault="00E17ADA" w:rsidP="00E17ADA">
      <w:pPr>
        <w:pStyle w:val="ListParagraph"/>
        <w:spacing w:after="160" w:line="259" w:lineRule="auto"/>
        <w:rPr>
          <w:szCs w:val="28"/>
        </w:rPr>
      </w:pPr>
    </w:p>
    <w:p w14:paraId="5F0671D0" w14:textId="1C8C1119" w:rsidR="00E17ADA" w:rsidRPr="00E17ADA" w:rsidRDefault="00E17ADA" w:rsidP="000B43D3">
      <w:pPr>
        <w:pStyle w:val="ListParagraph"/>
        <w:numPr>
          <w:ilvl w:val="2"/>
          <w:numId w:val="36"/>
        </w:numPr>
        <w:spacing w:after="160" w:line="259" w:lineRule="auto"/>
        <w:rPr>
          <w:szCs w:val="28"/>
        </w:rPr>
      </w:pPr>
      <w:r w:rsidRPr="00E17ADA">
        <w:rPr>
          <w:szCs w:val="28"/>
        </w:rPr>
        <w:t xml:space="preserve">Language </w:t>
      </w:r>
      <w:r w:rsidR="00F1282D" w:rsidRPr="00E17ADA">
        <w:rPr>
          <w:szCs w:val="28"/>
        </w:rPr>
        <w:t xml:space="preserve">linking long term out of work benefits to health rather than disability is discussed above as one way the DWP obscures from the public the impact of proposed cuts. </w:t>
      </w:r>
    </w:p>
    <w:p w14:paraId="039F624D" w14:textId="77777777" w:rsidR="00E17ADA" w:rsidRPr="00E17ADA" w:rsidRDefault="00E17ADA" w:rsidP="00E17ADA">
      <w:pPr>
        <w:pStyle w:val="ListParagraph"/>
        <w:spacing w:after="160" w:line="259" w:lineRule="auto"/>
        <w:rPr>
          <w:szCs w:val="28"/>
        </w:rPr>
      </w:pPr>
    </w:p>
    <w:p w14:paraId="104C4E93" w14:textId="77777777" w:rsidR="00185B73" w:rsidRDefault="00F1282D" w:rsidP="000B43D3">
      <w:pPr>
        <w:pStyle w:val="ListParagraph"/>
        <w:numPr>
          <w:ilvl w:val="2"/>
          <w:numId w:val="36"/>
        </w:numPr>
        <w:spacing w:after="160" w:line="259" w:lineRule="auto"/>
        <w:rPr>
          <w:szCs w:val="28"/>
        </w:rPr>
      </w:pPr>
      <w:r w:rsidRPr="00E17ADA">
        <w:rPr>
          <w:szCs w:val="28"/>
        </w:rPr>
        <w:t xml:space="preserve">Another example of </w:t>
      </w:r>
      <w:r w:rsidR="00E17ADA">
        <w:rPr>
          <w:szCs w:val="28"/>
        </w:rPr>
        <w:t xml:space="preserve">misrepresentation was the way </w:t>
      </w:r>
      <w:r w:rsidRPr="00E17ADA">
        <w:rPr>
          <w:szCs w:val="28"/>
        </w:rPr>
        <w:t xml:space="preserve">findings from a survey </w:t>
      </w:r>
      <w:r w:rsidR="00E17ADA">
        <w:rPr>
          <w:szCs w:val="28"/>
        </w:rPr>
        <w:t xml:space="preserve">were </w:t>
      </w:r>
      <w:r w:rsidRPr="00E17ADA">
        <w:rPr>
          <w:szCs w:val="28"/>
        </w:rPr>
        <w:t>publicised by DWP and the SSWP</w:t>
      </w:r>
      <w:r w:rsidR="00E17ADA">
        <w:rPr>
          <w:szCs w:val="28"/>
        </w:rPr>
        <w:t xml:space="preserve">. The claim </w:t>
      </w:r>
      <w:r w:rsidRPr="00E17ADA">
        <w:rPr>
          <w:szCs w:val="28"/>
        </w:rPr>
        <w:t xml:space="preserve">reported in the media </w:t>
      </w:r>
      <w:r w:rsidR="00E17ADA">
        <w:rPr>
          <w:szCs w:val="28"/>
        </w:rPr>
        <w:t>w</w:t>
      </w:r>
      <w:r w:rsidRPr="00E17ADA">
        <w:rPr>
          <w:szCs w:val="28"/>
        </w:rPr>
        <w:t>as</w:t>
      </w:r>
      <w:r w:rsidR="00E17ADA">
        <w:rPr>
          <w:szCs w:val="28"/>
        </w:rPr>
        <w:t xml:space="preserve"> that</w:t>
      </w:r>
      <w:r w:rsidRPr="00E17ADA">
        <w:rPr>
          <w:szCs w:val="28"/>
        </w:rPr>
        <w:t xml:space="preserve"> “DWP survey says 200,000 people on disability and incapacity benefits are ready to work now”.</w:t>
      </w:r>
      <w:r w:rsidRPr="00E17ADA">
        <w:rPr>
          <w:rStyle w:val="FootnoteReference"/>
          <w:szCs w:val="28"/>
        </w:rPr>
        <w:footnoteReference w:id="36"/>
      </w:r>
      <w:r w:rsidRPr="00E17ADA">
        <w:rPr>
          <w:szCs w:val="28"/>
        </w:rPr>
        <w:t xml:space="preserve"> This figure was extrapolated from a </w:t>
      </w:r>
      <w:proofErr w:type="gramStart"/>
      <w:r w:rsidRPr="00E17ADA">
        <w:rPr>
          <w:szCs w:val="28"/>
        </w:rPr>
        <w:t>small scale</w:t>
      </w:r>
      <w:proofErr w:type="gramEnd"/>
      <w:r w:rsidRPr="00E17ADA">
        <w:rPr>
          <w:szCs w:val="28"/>
        </w:rPr>
        <w:t xml:space="preserve"> survey where 5% of respondents said they ready and able to work now </w:t>
      </w:r>
      <w:r w:rsidRPr="00E17ADA">
        <w:rPr>
          <w:i/>
          <w:iCs/>
          <w:szCs w:val="28"/>
        </w:rPr>
        <w:t>with the right job and the right support</w:t>
      </w:r>
      <w:r w:rsidRPr="00E17ADA">
        <w:rPr>
          <w:szCs w:val="28"/>
        </w:rPr>
        <w:t xml:space="preserve">. This is an important qualification </w:t>
      </w:r>
      <w:r w:rsidR="00E17ADA">
        <w:rPr>
          <w:szCs w:val="28"/>
        </w:rPr>
        <w:t>because</w:t>
      </w:r>
      <w:r w:rsidRPr="00E17ADA">
        <w:rPr>
          <w:szCs w:val="28"/>
        </w:rPr>
        <w:t xml:space="preserve"> flexible jobs are scarce and disability discrimination in the </w:t>
      </w:r>
      <w:proofErr w:type="gramStart"/>
      <w:r w:rsidRPr="00E17ADA">
        <w:rPr>
          <w:szCs w:val="28"/>
        </w:rPr>
        <w:t>work-place</w:t>
      </w:r>
      <w:proofErr w:type="gramEnd"/>
      <w:r w:rsidRPr="00E17ADA">
        <w:rPr>
          <w:szCs w:val="28"/>
        </w:rPr>
        <w:t xml:space="preserve"> is rife. Two thirds of that 5% were people with learning difficulties (intellectual disabilities).</w:t>
      </w:r>
      <w:r>
        <w:rPr>
          <w:rStyle w:val="FootnoteReference"/>
          <w:szCs w:val="28"/>
        </w:rPr>
        <w:footnoteReference w:id="37"/>
      </w:r>
      <w:r w:rsidRPr="00E17ADA">
        <w:rPr>
          <w:szCs w:val="28"/>
        </w:rPr>
        <w:t xml:space="preserve"> </w:t>
      </w:r>
    </w:p>
    <w:p w14:paraId="5A6F099C" w14:textId="77777777" w:rsidR="00185B73" w:rsidRPr="00185B73" w:rsidRDefault="00185B73" w:rsidP="00185B73">
      <w:pPr>
        <w:pStyle w:val="ListParagraph"/>
        <w:rPr>
          <w:szCs w:val="28"/>
        </w:rPr>
      </w:pPr>
    </w:p>
    <w:p w14:paraId="1138D719" w14:textId="77777777" w:rsidR="00185B73" w:rsidRDefault="00F1282D" w:rsidP="000B43D3">
      <w:pPr>
        <w:pStyle w:val="ListParagraph"/>
        <w:numPr>
          <w:ilvl w:val="2"/>
          <w:numId w:val="36"/>
        </w:numPr>
        <w:spacing w:after="160" w:line="259" w:lineRule="auto"/>
        <w:rPr>
          <w:szCs w:val="28"/>
        </w:rPr>
      </w:pPr>
      <w:r w:rsidRPr="00E17ADA">
        <w:rPr>
          <w:szCs w:val="28"/>
        </w:rPr>
        <w:t>Lack of jobs and appropriate workplace support for people with learning di</w:t>
      </w:r>
      <w:r w:rsidR="00E17ADA">
        <w:rPr>
          <w:szCs w:val="28"/>
        </w:rPr>
        <w:t>fficul</w:t>
      </w:r>
      <w:r w:rsidRPr="00E17ADA">
        <w:rPr>
          <w:szCs w:val="28"/>
        </w:rPr>
        <w:t xml:space="preserve">ties makes the reality of this cohort gaining employment highly unlikely despite their willingness and use of their responses in this way by DWP was deeply exploitative. </w:t>
      </w:r>
    </w:p>
    <w:p w14:paraId="4CA09B92" w14:textId="77777777" w:rsidR="00185B73" w:rsidRPr="00185B73" w:rsidRDefault="00185B73" w:rsidP="00185B73">
      <w:pPr>
        <w:pStyle w:val="ListParagraph"/>
        <w:rPr>
          <w:szCs w:val="28"/>
        </w:rPr>
      </w:pPr>
    </w:p>
    <w:p w14:paraId="747D1605" w14:textId="635A1086" w:rsidR="00F1282D" w:rsidRPr="00E17ADA" w:rsidRDefault="00F1282D" w:rsidP="000B43D3">
      <w:pPr>
        <w:pStyle w:val="ListParagraph"/>
        <w:numPr>
          <w:ilvl w:val="2"/>
          <w:numId w:val="36"/>
        </w:numPr>
        <w:spacing w:after="160" w:line="259" w:lineRule="auto"/>
        <w:rPr>
          <w:szCs w:val="28"/>
        </w:rPr>
      </w:pPr>
      <w:r w:rsidRPr="00E17ADA">
        <w:rPr>
          <w:szCs w:val="28"/>
        </w:rPr>
        <w:t xml:space="preserve">The message given meanwhile to the public was that benefit cuts are justified because many on out of work benefits are able to work. </w:t>
      </w:r>
    </w:p>
    <w:p w14:paraId="5820E13D" w14:textId="77777777" w:rsidR="00F1282D" w:rsidRPr="00934AA6" w:rsidRDefault="00F1282D" w:rsidP="00F1282D">
      <w:pPr>
        <w:pStyle w:val="ListParagraph"/>
        <w:spacing w:after="160" w:line="259" w:lineRule="auto"/>
        <w:ind w:left="1800"/>
        <w:rPr>
          <w:szCs w:val="28"/>
        </w:rPr>
      </w:pPr>
    </w:p>
    <w:p w14:paraId="010B11C8" w14:textId="3B080B3B" w:rsidR="00E17ADA" w:rsidRPr="00E17ADA" w:rsidRDefault="00E17ADA" w:rsidP="000B43D3">
      <w:pPr>
        <w:pStyle w:val="ListParagraph"/>
        <w:numPr>
          <w:ilvl w:val="1"/>
          <w:numId w:val="36"/>
        </w:numPr>
        <w:rPr>
          <w:szCs w:val="28"/>
        </w:rPr>
      </w:pPr>
      <w:r>
        <w:rPr>
          <w:b/>
          <w:bCs/>
          <w:szCs w:val="28"/>
        </w:rPr>
        <w:t xml:space="preserve">     Inflaming hostility towards Deaf and Disabled benefit claimants</w:t>
      </w:r>
    </w:p>
    <w:p w14:paraId="2C7F9947" w14:textId="77777777" w:rsidR="00E17ADA" w:rsidRPr="00E17ADA" w:rsidRDefault="00E17ADA" w:rsidP="00E17ADA">
      <w:pPr>
        <w:pStyle w:val="ListParagraph"/>
        <w:ind w:left="375"/>
        <w:rPr>
          <w:szCs w:val="28"/>
        </w:rPr>
      </w:pPr>
    </w:p>
    <w:p w14:paraId="61A2DE87" w14:textId="403FD28F" w:rsidR="00E17ADA" w:rsidRPr="00E17ADA" w:rsidRDefault="00E17ADA" w:rsidP="000B43D3">
      <w:pPr>
        <w:pStyle w:val="ListParagraph"/>
        <w:numPr>
          <w:ilvl w:val="2"/>
          <w:numId w:val="36"/>
        </w:numPr>
        <w:rPr>
          <w:szCs w:val="28"/>
        </w:rPr>
      </w:pPr>
      <w:r w:rsidRPr="00E17ADA">
        <w:rPr>
          <w:szCs w:val="28"/>
        </w:rPr>
        <w:t xml:space="preserve">Due to inflammatory political rhetoric, the issue of disability benefit </w:t>
      </w:r>
    </w:p>
    <w:p w14:paraId="26EAF368" w14:textId="08FF88AC" w:rsidR="00E17ADA" w:rsidRDefault="00E17ADA" w:rsidP="00E17ADA">
      <w:pPr>
        <w:pStyle w:val="ListParagraph"/>
        <w:rPr>
          <w:szCs w:val="28"/>
        </w:rPr>
      </w:pPr>
      <w:r w:rsidRPr="00E17ADA">
        <w:rPr>
          <w:szCs w:val="28"/>
        </w:rPr>
        <w:lastRenderedPageBreak/>
        <w:t xml:space="preserve">fraud has once again become a dominant narrative within public and political debate [see annex </w:t>
      </w:r>
      <w:r w:rsidR="006E020A">
        <w:rPr>
          <w:szCs w:val="28"/>
        </w:rPr>
        <w:t>1</w:t>
      </w:r>
      <w:r w:rsidRPr="00E17ADA">
        <w:rPr>
          <w:szCs w:val="28"/>
        </w:rPr>
        <w:t xml:space="preserve">]. This is despite the fact that according to the DWP’s </w:t>
      </w:r>
      <w:r w:rsidR="00D37AFE">
        <w:rPr>
          <w:szCs w:val="28"/>
        </w:rPr>
        <w:t>latest</w:t>
      </w:r>
      <w:r w:rsidRPr="00E17ADA">
        <w:rPr>
          <w:szCs w:val="28"/>
        </w:rPr>
        <w:t xml:space="preserve"> figures, PIP fraud is 0</w:t>
      </w:r>
      <w:r w:rsidR="00D37AFE">
        <w:rPr>
          <w:szCs w:val="28"/>
        </w:rPr>
        <w:t>.4</w:t>
      </w:r>
      <w:r w:rsidRPr="00E17ADA">
        <w:rPr>
          <w:szCs w:val="28"/>
        </w:rPr>
        <w:t>%.</w:t>
      </w:r>
      <w:r>
        <w:rPr>
          <w:rStyle w:val="FootnoteReference"/>
          <w:szCs w:val="28"/>
        </w:rPr>
        <w:footnoteReference w:id="38"/>
      </w:r>
    </w:p>
    <w:p w14:paraId="37CBD441" w14:textId="77777777" w:rsidR="00185B73" w:rsidRDefault="00185B73" w:rsidP="00185B73">
      <w:pPr>
        <w:pStyle w:val="ListParagraph"/>
        <w:rPr>
          <w:szCs w:val="28"/>
        </w:rPr>
      </w:pPr>
    </w:p>
    <w:p w14:paraId="6F3E7FF4" w14:textId="05C02804" w:rsidR="00E17ADA" w:rsidRDefault="00E17ADA" w:rsidP="000B43D3">
      <w:pPr>
        <w:pStyle w:val="ListParagraph"/>
        <w:numPr>
          <w:ilvl w:val="2"/>
          <w:numId w:val="36"/>
        </w:numPr>
        <w:rPr>
          <w:szCs w:val="28"/>
        </w:rPr>
      </w:pPr>
      <w:r w:rsidRPr="00216423">
        <w:rPr>
          <w:szCs w:val="28"/>
        </w:rPr>
        <w:t xml:space="preserve">Public debate informed by </w:t>
      </w:r>
      <w:r w:rsidR="00216423" w:rsidRPr="00216423">
        <w:rPr>
          <w:szCs w:val="28"/>
        </w:rPr>
        <w:t>political and media rhetoric as opposed to the facts perpetuates a view of benefit claimants as living a life of luxury, obscuring the very real and deep poverty impacts that exist.</w:t>
      </w:r>
    </w:p>
    <w:p w14:paraId="7DD388B7" w14:textId="77777777" w:rsidR="00216423" w:rsidRPr="00216423" w:rsidRDefault="00216423" w:rsidP="00216423">
      <w:pPr>
        <w:pStyle w:val="ListParagraph"/>
        <w:rPr>
          <w:szCs w:val="28"/>
        </w:rPr>
      </w:pPr>
    </w:p>
    <w:p w14:paraId="0B2A6445" w14:textId="557F333D" w:rsidR="00216423" w:rsidRDefault="00216423" w:rsidP="000B43D3">
      <w:pPr>
        <w:pStyle w:val="ListParagraph"/>
        <w:numPr>
          <w:ilvl w:val="2"/>
          <w:numId w:val="36"/>
        </w:numPr>
        <w:rPr>
          <w:szCs w:val="28"/>
        </w:rPr>
      </w:pPr>
      <w:r>
        <w:rPr>
          <w:szCs w:val="28"/>
        </w:rPr>
        <w:t>One particularly insidious example involves a website set up by a British emigrant living overseas</w:t>
      </w:r>
      <w:r>
        <w:rPr>
          <w:rStyle w:val="FootnoteReference"/>
          <w:szCs w:val="28"/>
        </w:rPr>
        <w:footnoteReference w:id="39"/>
      </w:r>
      <w:r>
        <w:rPr>
          <w:szCs w:val="28"/>
        </w:rPr>
        <w:t xml:space="preserve"> for members of the public to </w:t>
      </w:r>
      <w:r w:rsidR="00B26210">
        <w:rPr>
          <w:szCs w:val="28"/>
        </w:rPr>
        <w:t>check car registrations – to the best ability of the website - to find out if they are Motability vehicles</w:t>
      </w:r>
      <w:r>
        <w:rPr>
          <w:szCs w:val="28"/>
        </w:rPr>
        <w:t>.</w:t>
      </w:r>
      <w:r>
        <w:rPr>
          <w:rStyle w:val="FootnoteReference"/>
          <w:szCs w:val="28"/>
        </w:rPr>
        <w:footnoteReference w:id="40"/>
      </w:r>
      <w:r>
        <w:rPr>
          <w:szCs w:val="28"/>
        </w:rPr>
        <w:t xml:space="preserve"> This individual who is </w:t>
      </w:r>
      <w:r w:rsidR="00B26210">
        <w:rPr>
          <w:szCs w:val="28"/>
        </w:rPr>
        <w:t xml:space="preserve">also </w:t>
      </w:r>
      <w:r>
        <w:rPr>
          <w:szCs w:val="28"/>
        </w:rPr>
        <w:t>active</w:t>
      </w:r>
      <w:r w:rsidR="00B26210">
        <w:rPr>
          <w:szCs w:val="28"/>
        </w:rPr>
        <w:t xml:space="preserve"> on social media believes that</w:t>
      </w:r>
      <w:r w:rsidR="00D37AFE">
        <w:rPr>
          <w:szCs w:val="28"/>
        </w:rPr>
        <w:t xml:space="preserve">: </w:t>
      </w:r>
      <w:r w:rsidR="00D37AFE" w:rsidRPr="00D37AFE">
        <w:rPr>
          <w:szCs w:val="28"/>
        </w:rPr>
        <w:t>“</w:t>
      </w:r>
      <w:r w:rsidR="00B26210">
        <w:rPr>
          <w:szCs w:val="28"/>
        </w:rPr>
        <w:t xml:space="preserve">[Since] </w:t>
      </w:r>
      <w:r w:rsidR="00D37AFE" w:rsidRPr="00D37AFE">
        <w:rPr>
          <w:szCs w:val="28"/>
        </w:rPr>
        <w:t>Motability cars are often given to drivers with severe mental health issues, it’s only right to give the public the opportunity to drive more cautiously around them</w:t>
      </w:r>
      <w:r w:rsidR="00D37AFE">
        <w:rPr>
          <w:szCs w:val="28"/>
        </w:rPr>
        <w:t>”.</w:t>
      </w:r>
      <w:r>
        <w:rPr>
          <w:rStyle w:val="FootnoteReference"/>
          <w:szCs w:val="28"/>
        </w:rPr>
        <w:footnoteReference w:id="41"/>
      </w:r>
    </w:p>
    <w:p w14:paraId="115B6108" w14:textId="77777777" w:rsidR="00216423" w:rsidRPr="00216423" w:rsidRDefault="00216423" w:rsidP="00216423">
      <w:pPr>
        <w:pStyle w:val="ListParagraph"/>
        <w:rPr>
          <w:szCs w:val="28"/>
        </w:rPr>
      </w:pPr>
    </w:p>
    <w:p w14:paraId="0ECE09D1" w14:textId="121E47C9" w:rsidR="00216423" w:rsidRDefault="00216423" w:rsidP="000B43D3">
      <w:pPr>
        <w:pStyle w:val="ListParagraph"/>
        <w:numPr>
          <w:ilvl w:val="2"/>
          <w:numId w:val="36"/>
        </w:numPr>
        <w:rPr>
          <w:szCs w:val="28"/>
        </w:rPr>
      </w:pPr>
      <w:r w:rsidRPr="00216423">
        <w:rPr>
          <w:szCs w:val="28"/>
        </w:rPr>
        <w:t xml:space="preserve">The main opposition party in Parliament, the Conservatives, has escalated the venom of their rhetoric against disability benefit claimants in a bid to out-do the Government in demonising us. </w:t>
      </w:r>
      <w:r w:rsidR="00185B73">
        <w:rPr>
          <w:szCs w:val="28"/>
        </w:rPr>
        <w:t>For example, t</w:t>
      </w:r>
      <w:r w:rsidRPr="00216423">
        <w:rPr>
          <w:szCs w:val="28"/>
        </w:rPr>
        <w:t xml:space="preserve">he shadow SSWP has </w:t>
      </w:r>
      <w:r w:rsidR="00B26210">
        <w:rPr>
          <w:szCs w:val="28"/>
        </w:rPr>
        <w:t>challenged Labour to get “tougher” on “</w:t>
      </w:r>
      <w:proofErr w:type="spellStart"/>
      <w:r w:rsidR="00B26210">
        <w:rPr>
          <w:szCs w:val="28"/>
        </w:rPr>
        <w:t>sickfluencers</w:t>
      </w:r>
      <w:proofErr w:type="spellEnd"/>
      <w:r w:rsidR="00B26210">
        <w:rPr>
          <w:szCs w:val="28"/>
        </w:rPr>
        <w:t xml:space="preserve">” through making it a specific </w:t>
      </w:r>
      <w:r w:rsidR="00056427">
        <w:rPr>
          <w:szCs w:val="28"/>
        </w:rPr>
        <w:t xml:space="preserve">criminal </w:t>
      </w:r>
      <w:r w:rsidR="00B26210">
        <w:rPr>
          <w:szCs w:val="28"/>
        </w:rPr>
        <w:t xml:space="preserve">offense to give support to someone </w:t>
      </w:r>
      <w:r w:rsidR="00056427">
        <w:rPr>
          <w:szCs w:val="28"/>
        </w:rPr>
        <w:t>with their benefit assessment if they are found to be claiming fraudulently.</w:t>
      </w:r>
      <w:r w:rsidR="00056427">
        <w:rPr>
          <w:rStyle w:val="FootnoteReference"/>
          <w:szCs w:val="28"/>
        </w:rPr>
        <w:footnoteReference w:id="42"/>
      </w:r>
      <w:r w:rsidR="00056427">
        <w:rPr>
          <w:szCs w:val="28"/>
        </w:rPr>
        <w:t xml:space="preserve"> This is despite levels of PIP fraud being at 0.3%. </w:t>
      </w:r>
    </w:p>
    <w:p w14:paraId="28DCD9A4" w14:textId="77777777" w:rsidR="00DA4661" w:rsidRPr="00DA4661" w:rsidRDefault="00DA4661" w:rsidP="00DA4661">
      <w:pPr>
        <w:pStyle w:val="ListParagraph"/>
        <w:rPr>
          <w:szCs w:val="28"/>
        </w:rPr>
      </w:pPr>
    </w:p>
    <w:p w14:paraId="4CFD1707" w14:textId="3C42AB14" w:rsidR="00185B73" w:rsidRPr="00185B73" w:rsidRDefault="00185B73" w:rsidP="000B43D3">
      <w:pPr>
        <w:pStyle w:val="ListParagraph"/>
        <w:numPr>
          <w:ilvl w:val="1"/>
          <w:numId w:val="36"/>
        </w:numPr>
        <w:rPr>
          <w:szCs w:val="28"/>
        </w:rPr>
      </w:pPr>
      <w:r>
        <w:rPr>
          <w:b/>
          <w:bCs/>
          <w:szCs w:val="28"/>
        </w:rPr>
        <w:t xml:space="preserve">     </w:t>
      </w:r>
      <w:r w:rsidR="00F1282D" w:rsidRPr="00185B73">
        <w:rPr>
          <w:b/>
          <w:bCs/>
          <w:szCs w:val="28"/>
        </w:rPr>
        <w:t xml:space="preserve">Lack of effective measures to support DDP to get and stay in paid </w:t>
      </w:r>
      <w:r>
        <w:rPr>
          <w:b/>
          <w:bCs/>
          <w:szCs w:val="28"/>
        </w:rPr>
        <w:t xml:space="preserve">   </w:t>
      </w:r>
    </w:p>
    <w:p w14:paraId="77280BB6" w14:textId="5BC82674" w:rsidR="00185B73" w:rsidRDefault="00185B73" w:rsidP="00185B73">
      <w:pPr>
        <w:pStyle w:val="ListParagraph"/>
        <w:ind w:left="375"/>
        <w:rPr>
          <w:szCs w:val="28"/>
        </w:rPr>
      </w:pPr>
      <w:r>
        <w:rPr>
          <w:b/>
          <w:bCs/>
          <w:szCs w:val="28"/>
        </w:rPr>
        <w:lastRenderedPageBreak/>
        <w:t xml:space="preserve">     </w:t>
      </w:r>
      <w:r w:rsidR="00F1282D" w:rsidRPr="00185B73">
        <w:rPr>
          <w:b/>
          <w:bCs/>
          <w:szCs w:val="28"/>
        </w:rPr>
        <w:t>work</w:t>
      </w:r>
      <w:r w:rsidR="00F1282D" w:rsidRPr="00185B73">
        <w:rPr>
          <w:szCs w:val="28"/>
        </w:rPr>
        <w:t>.</w:t>
      </w:r>
      <w:r w:rsidR="001074DD" w:rsidRPr="00185B73">
        <w:rPr>
          <w:szCs w:val="28"/>
        </w:rPr>
        <w:t xml:space="preserve"> </w:t>
      </w:r>
    </w:p>
    <w:p w14:paraId="6CA76C8A" w14:textId="77777777" w:rsidR="00185B73" w:rsidRDefault="00185B73" w:rsidP="00185B73">
      <w:pPr>
        <w:pStyle w:val="ListParagraph"/>
        <w:rPr>
          <w:szCs w:val="28"/>
        </w:rPr>
      </w:pPr>
    </w:p>
    <w:p w14:paraId="790BF32D" w14:textId="77777777" w:rsidR="00185B73" w:rsidRDefault="001074DD" w:rsidP="000B43D3">
      <w:pPr>
        <w:pStyle w:val="ListParagraph"/>
        <w:numPr>
          <w:ilvl w:val="2"/>
          <w:numId w:val="36"/>
        </w:numPr>
        <w:rPr>
          <w:szCs w:val="28"/>
        </w:rPr>
      </w:pPr>
      <w:r w:rsidRPr="00185B73">
        <w:rPr>
          <w:szCs w:val="28"/>
        </w:rPr>
        <w:t xml:space="preserve">The Government has consistently justified disability benefit cuts on the basis of increased numbers of DDP in work, without ever producing employment outcomes. </w:t>
      </w:r>
    </w:p>
    <w:p w14:paraId="0A111AFA" w14:textId="77777777" w:rsidR="00185B73" w:rsidRDefault="00185B73" w:rsidP="00185B73">
      <w:pPr>
        <w:pStyle w:val="ListParagraph"/>
        <w:rPr>
          <w:szCs w:val="28"/>
        </w:rPr>
      </w:pPr>
    </w:p>
    <w:p w14:paraId="68498367" w14:textId="62E12AA4" w:rsidR="00185B73" w:rsidRDefault="001074DD" w:rsidP="000B43D3">
      <w:pPr>
        <w:pStyle w:val="ListParagraph"/>
        <w:numPr>
          <w:ilvl w:val="2"/>
          <w:numId w:val="36"/>
        </w:numPr>
        <w:rPr>
          <w:szCs w:val="28"/>
        </w:rPr>
      </w:pPr>
      <w:r w:rsidRPr="00185B73">
        <w:rPr>
          <w:szCs w:val="28"/>
        </w:rPr>
        <w:t>PIP is not an out of work disability benefit but poli</w:t>
      </w:r>
      <w:r w:rsidR="00056427">
        <w:rPr>
          <w:szCs w:val="28"/>
        </w:rPr>
        <w:t>tical rhetoric justifying the cuts has consistently focused on the need to get more DDP into employment.</w:t>
      </w:r>
      <w:r w:rsidRPr="00185B73">
        <w:rPr>
          <w:szCs w:val="28"/>
        </w:rPr>
        <w:t xml:space="preserve">  </w:t>
      </w:r>
    </w:p>
    <w:p w14:paraId="6742E98C" w14:textId="77777777" w:rsidR="00185B73" w:rsidRPr="00185B73" w:rsidRDefault="00185B73" w:rsidP="00185B73">
      <w:pPr>
        <w:pStyle w:val="ListParagraph"/>
        <w:rPr>
          <w:szCs w:val="28"/>
        </w:rPr>
      </w:pPr>
    </w:p>
    <w:p w14:paraId="2A0350B3" w14:textId="77777777" w:rsidR="00185B73" w:rsidRDefault="001074DD" w:rsidP="000B43D3">
      <w:pPr>
        <w:pStyle w:val="ListParagraph"/>
        <w:numPr>
          <w:ilvl w:val="2"/>
          <w:numId w:val="36"/>
        </w:numPr>
        <w:rPr>
          <w:szCs w:val="28"/>
        </w:rPr>
      </w:pPr>
      <w:r w:rsidRPr="00185B73">
        <w:rPr>
          <w:szCs w:val="28"/>
        </w:rPr>
        <w:t xml:space="preserve">Meanwhile </w:t>
      </w:r>
      <w:r w:rsidR="00185B73">
        <w:rPr>
          <w:szCs w:val="28"/>
        </w:rPr>
        <w:t>there has been a notable lack of action by the Government on issues that are presenting very real barriers to work identified and raised by DDP and DDPOs.</w:t>
      </w:r>
    </w:p>
    <w:p w14:paraId="5C3BAEB4" w14:textId="77777777" w:rsidR="00185B73" w:rsidRPr="00185B73" w:rsidRDefault="00185B73" w:rsidP="00185B73">
      <w:pPr>
        <w:pStyle w:val="ListParagraph"/>
        <w:rPr>
          <w:szCs w:val="28"/>
        </w:rPr>
      </w:pPr>
    </w:p>
    <w:p w14:paraId="2DF87696" w14:textId="284CBCF8" w:rsidR="00185B73" w:rsidRDefault="00185B73" w:rsidP="000B43D3">
      <w:pPr>
        <w:pStyle w:val="ListParagraph"/>
        <w:numPr>
          <w:ilvl w:val="2"/>
          <w:numId w:val="36"/>
        </w:numPr>
        <w:rPr>
          <w:szCs w:val="28"/>
        </w:rPr>
      </w:pPr>
      <w:r>
        <w:rPr>
          <w:szCs w:val="28"/>
        </w:rPr>
        <w:t xml:space="preserve">One example is a failure to address </w:t>
      </w:r>
      <w:r w:rsidR="00BB2D46">
        <w:rPr>
          <w:szCs w:val="28"/>
        </w:rPr>
        <w:t xml:space="preserve">many of </w:t>
      </w:r>
      <w:r>
        <w:rPr>
          <w:szCs w:val="28"/>
        </w:rPr>
        <w:t>DWP’s own systems which act as a barrier to moving into paid work among Deaf and Disabled claimants</w:t>
      </w:r>
      <w:r w:rsidR="00BB2D46">
        <w:rPr>
          <w:szCs w:val="28"/>
        </w:rPr>
        <w:t xml:space="preserve"> and have been flagged to them through various channels including oral evidence to the WPSC.</w:t>
      </w:r>
      <w:r w:rsidR="00BB2D46">
        <w:rPr>
          <w:rStyle w:val="FootnoteReference"/>
          <w:szCs w:val="28"/>
        </w:rPr>
        <w:footnoteReference w:id="43"/>
      </w:r>
    </w:p>
    <w:p w14:paraId="2FEA2811" w14:textId="77777777" w:rsidR="00185B73" w:rsidRPr="00185B73" w:rsidRDefault="00185B73" w:rsidP="00185B73">
      <w:pPr>
        <w:pStyle w:val="ListParagraph"/>
        <w:rPr>
          <w:szCs w:val="28"/>
        </w:rPr>
      </w:pPr>
    </w:p>
    <w:p w14:paraId="133E6FDB" w14:textId="138835DD" w:rsidR="00363C2D" w:rsidRDefault="002505B9" w:rsidP="000B43D3">
      <w:pPr>
        <w:pStyle w:val="ListParagraph"/>
        <w:numPr>
          <w:ilvl w:val="2"/>
          <w:numId w:val="36"/>
        </w:numPr>
        <w:rPr>
          <w:szCs w:val="28"/>
        </w:rPr>
      </w:pPr>
      <w:r>
        <w:rPr>
          <w:szCs w:val="28"/>
        </w:rPr>
        <w:t xml:space="preserve">The </w:t>
      </w:r>
      <w:r w:rsidR="00BE796A" w:rsidRPr="00BE796A">
        <w:rPr>
          <w:szCs w:val="28"/>
        </w:rPr>
        <w:t>Work aspirations and</w:t>
      </w:r>
      <w:r w:rsidR="00BE796A">
        <w:rPr>
          <w:szCs w:val="28"/>
        </w:rPr>
        <w:t xml:space="preserve"> </w:t>
      </w:r>
      <w:r w:rsidR="00BE796A" w:rsidRPr="00BE796A">
        <w:rPr>
          <w:szCs w:val="28"/>
        </w:rPr>
        <w:t>support needs of</w:t>
      </w:r>
      <w:r w:rsidR="00BE796A">
        <w:rPr>
          <w:szCs w:val="28"/>
        </w:rPr>
        <w:t xml:space="preserve"> </w:t>
      </w:r>
      <w:r w:rsidR="00BE796A" w:rsidRPr="00BE796A">
        <w:rPr>
          <w:szCs w:val="28"/>
        </w:rPr>
        <w:t>health and disability</w:t>
      </w:r>
      <w:r w:rsidR="00BE796A">
        <w:rPr>
          <w:szCs w:val="28"/>
        </w:rPr>
        <w:t xml:space="preserve"> </w:t>
      </w:r>
      <w:r w:rsidR="00BE796A" w:rsidRPr="00BE796A">
        <w:rPr>
          <w:szCs w:val="28"/>
        </w:rPr>
        <w:t>custome</w:t>
      </w:r>
      <w:r w:rsidR="00BE796A">
        <w:rPr>
          <w:szCs w:val="28"/>
        </w:rPr>
        <w:t xml:space="preserve">rs survey found that many Deaf and Disabled people in receipt of UC LCWRA could move closer to work if they were able to access </w:t>
      </w:r>
      <w:r w:rsidR="007D57F8">
        <w:rPr>
          <w:szCs w:val="28"/>
        </w:rPr>
        <w:t>NHS</w:t>
      </w:r>
      <w:r w:rsidR="00BE796A">
        <w:rPr>
          <w:szCs w:val="28"/>
        </w:rPr>
        <w:t xml:space="preserve"> treatment, mental health support and social care services</w:t>
      </w:r>
      <w:r w:rsidR="007D57F8">
        <w:rPr>
          <w:szCs w:val="28"/>
        </w:rPr>
        <w:t xml:space="preserve"> – all of which are in crisis</w:t>
      </w:r>
      <w:r w:rsidR="00BE796A">
        <w:rPr>
          <w:szCs w:val="28"/>
        </w:rPr>
        <w:t>.</w:t>
      </w:r>
      <w:r w:rsidR="007D57F8">
        <w:rPr>
          <w:rStyle w:val="FootnoteReference"/>
          <w:szCs w:val="28"/>
        </w:rPr>
        <w:footnoteReference w:id="44"/>
      </w:r>
      <w:r w:rsidR="00BE796A">
        <w:rPr>
          <w:szCs w:val="28"/>
        </w:rPr>
        <w:t xml:space="preserve"> 41% of respondents were waiting for NHS appointments for example, 40% needed support with domestic tasks and 31% had unsuitable housing.</w:t>
      </w:r>
      <w:r w:rsidR="00363C2D">
        <w:rPr>
          <w:rStyle w:val="FootnoteReference"/>
          <w:szCs w:val="28"/>
        </w:rPr>
        <w:footnoteReference w:id="45"/>
      </w:r>
      <w:r w:rsidR="00BE796A">
        <w:rPr>
          <w:szCs w:val="28"/>
        </w:rPr>
        <w:t xml:space="preserve"> </w:t>
      </w:r>
    </w:p>
    <w:p w14:paraId="5D55ED50" w14:textId="77777777" w:rsidR="00363C2D" w:rsidRPr="00363C2D" w:rsidRDefault="00363C2D" w:rsidP="00363C2D">
      <w:pPr>
        <w:pStyle w:val="ListParagraph"/>
        <w:rPr>
          <w:szCs w:val="28"/>
        </w:rPr>
      </w:pPr>
    </w:p>
    <w:p w14:paraId="5249F423" w14:textId="71B32636" w:rsidR="002505B9" w:rsidRPr="00BE796A" w:rsidRDefault="00BE796A" w:rsidP="000B43D3">
      <w:pPr>
        <w:pStyle w:val="ListParagraph"/>
        <w:numPr>
          <w:ilvl w:val="2"/>
          <w:numId w:val="36"/>
        </w:numPr>
        <w:rPr>
          <w:szCs w:val="28"/>
        </w:rPr>
      </w:pPr>
      <w:r>
        <w:rPr>
          <w:szCs w:val="28"/>
        </w:rPr>
        <w:t xml:space="preserve">These are all areas that the new Government is failing to address with the urgency required. Cuts to benefits before adequate support in all these areas is available to DDP will </w:t>
      </w:r>
      <w:r w:rsidR="00363C2D">
        <w:rPr>
          <w:szCs w:val="28"/>
        </w:rPr>
        <w:t>trap large numbers in poverty and disadvantage and lead to more benefit deaths.</w:t>
      </w:r>
      <w:r>
        <w:rPr>
          <w:szCs w:val="28"/>
        </w:rPr>
        <w:t xml:space="preserve"> </w:t>
      </w:r>
    </w:p>
    <w:p w14:paraId="7A27B50F" w14:textId="77777777" w:rsidR="002505B9" w:rsidRPr="002505B9" w:rsidRDefault="002505B9" w:rsidP="002505B9">
      <w:pPr>
        <w:pStyle w:val="ListParagraph"/>
        <w:rPr>
          <w:szCs w:val="28"/>
        </w:rPr>
      </w:pPr>
    </w:p>
    <w:p w14:paraId="58004758" w14:textId="48E5CD8F" w:rsidR="00BB2D46" w:rsidRDefault="00BB2D46" w:rsidP="000B43D3">
      <w:pPr>
        <w:pStyle w:val="ListParagraph"/>
        <w:numPr>
          <w:ilvl w:val="2"/>
          <w:numId w:val="36"/>
        </w:numPr>
        <w:rPr>
          <w:szCs w:val="28"/>
        </w:rPr>
      </w:pPr>
      <w:r>
        <w:rPr>
          <w:szCs w:val="28"/>
        </w:rPr>
        <w:t xml:space="preserve">Another is the </w:t>
      </w:r>
      <w:r w:rsidR="001074DD" w:rsidRPr="00185B73">
        <w:rPr>
          <w:szCs w:val="28"/>
        </w:rPr>
        <w:t>major issu</w:t>
      </w:r>
      <w:r w:rsidR="00BE796A">
        <w:rPr>
          <w:szCs w:val="28"/>
        </w:rPr>
        <w:t>e</w:t>
      </w:r>
      <w:r w:rsidR="001074DD" w:rsidRPr="00185B73">
        <w:rPr>
          <w:szCs w:val="28"/>
        </w:rPr>
        <w:t xml:space="preserve"> with the Government’s Access to Work (</w:t>
      </w:r>
      <w:proofErr w:type="spellStart"/>
      <w:r w:rsidR="001074DD" w:rsidRPr="00185B73">
        <w:rPr>
          <w:szCs w:val="28"/>
        </w:rPr>
        <w:t>AtW</w:t>
      </w:r>
      <w:proofErr w:type="spellEnd"/>
      <w:r w:rsidR="001074DD" w:rsidRPr="00185B73">
        <w:rPr>
          <w:szCs w:val="28"/>
        </w:rPr>
        <w:t xml:space="preserve">) disability employment scheme </w:t>
      </w:r>
      <w:r>
        <w:rPr>
          <w:szCs w:val="28"/>
        </w:rPr>
        <w:t xml:space="preserve">which </w:t>
      </w:r>
      <w:r w:rsidR="001074DD" w:rsidRPr="00185B73">
        <w:rPr>
          <w:szCs w:val="28"/>
        </w:rPr>
        <w:t>have been pushing DDP out of work</w:t>
      </w:r>
      <w:r>
        <w:rPr>
          <w:szCs w:val="28"/>
        </w:rPr>
        <w:t xml:space="preserve"> and stopping others from taking up job offers</w:t>
      </w:r>
      <w:r w:rsidR="001074DD" w:rsidRPr="00185B73">
        <w:rPr>
          <w:szCs w:val="28"/>
        </w:rPr>
        <w:t xml:space="preserve">. </w:t>
      </w:r>
    </w:p>
    <w:p w14:paraId="1DBDEE49" w14:textId="77777777" w:rsidR="00BB2D46" w:rsidRPr="00BB2D46" w:rsidRDefault="00BB2D46" w:rsidP="00BB2D46">
      <w:pPr>
        <w:pStyle w:val="ListParagraph"/>
        <w:rPr>
          <w:szCs w:val="28"/>
        </w:rPr>
      </w:pPr>
    </w:p>
    <w:p w14:paraId="5740F959" w14:textId="2AA9F540" w:rsidR="00BB2D46" w:rsidRDefault="00BB2D46" w:rsidP="000B43D3">
      <w:pPr>
        <w:pStyle w:val="ListParagraph"/>
        <w:numPr>
          <w:ilvl w:val="2"/>
          <w:numId w:val="36"/>
        </w:numPr>
        <w:rPr>
          <w:szCs w:val="28"/>
        </w:rPr>
      </w:pPr>
      <w:r>
        <w:rPr>
          <w:szCs w:val="28"/>
        </w:rPr>
        <w:t>Anecdotally, w</w:t>
      </w:r>
      <w:r w:rsidR="001074DD" w:rsidRPr="00185B73">
        <w:rPr>
          <w:szCs w:val="28"/>
        </w:rPr>
        <w:t xml:space="preserve">e have seen patterns of </w:t>
      </w:r>
      <w:proofErr w:type="spellStart"/>
      <w:r w:rsidR="001074DD" w:rsidRPr="00185B73">
        <w:rPr>
          <w:szCs w:val="28"/>
        </w:rPr>
        <w:t>AtW</w:t>
      </w:r>
      <w:proofErr w:type="spellEnd"/>
      <w:r w:rsidR="001074DD" w:rsidRPr="00185B73">
        <w:rPr>
          <w:szCs w:val="28"/>
        </w:rPr>
        <w:t xml:space="preserve"> reviews resulting in cuts to support of 40 – 60%.</w:t>
      </w:r>
      <w:r>
        <w:rPr>
          <w:rStyle w:val="FootnoteReference"/>
          <w:szCs w:val="28"/>
        </w:rPr>
        <w:footnoteReference w:id="46"/>
      </w:r>
      <w:r w:rsidR="001074DD" w:rsidRPr="00185B73">
        <w:rPr>
          <w:szCs w:val="28"/>
        </w:rPr>
        <w:t xml:space="preserve"> </w:t>
      </w:r>
    </w:p>
    <w:p w14:paraId="72AABA86" w14:textId="77777777" w:rsidR="00BB2D46" w:rsidRPr="00BB2D46" w:rsidRDefault="00BB2D46" w:rsidP="00BB2D46">
      <w:pPr>
        <w:pStyle w:val="ListParagraph"/>
        <w:rPr>
          <w:szCs w:val="28"/>
        </w:rPr>
      </w:pPr>
    </w:p>
    <w:p w14:paraId="7F415AAA" w14:textId="588CA928" w:rsidR="00BB2D46" w:rsidRDefault="00596938" w:rsidP="000B43D3">
      <w:pPr>
        <w:pStyle w:val="ListParagraph"/>
        <w:numPr>
          <w:ilvl w:val="2"/>
          <w:numId w:val="36"/>
        </w:numPr>
        <w:rPr>
          <w:szCs w:val="28"/>
        </w:rPr>
      </w:pPr>
      <w:r w:rsidRPr="00185B73">
        <w:rPr>
          <w:szCs w:val="28"/>
        </w:rPr>
        <w:t xml:space="preserve">In April 2025, an investigation by the BBC found that businesses using the </w:t>
      </w:r>
      <w:proofErr w:type="spellStart"/>
      <w:r w:rsidRPr="00185B73">
        <w:rPr>
          <w:szCs w:val="28"/>
        </w:rPr>
        <w:t>AtW</w:t>
      </w:r>
      <w:proofErr w:type="spellEnd"/>
      <w:r w:rsidRPr="00185B73">
        <w:rPr>
          <w:szCs w:val="28"/>
        </w:rPr>
        <w:t xml:space="preserve"> scheme </w:t>
      </w:r>
      <w:r w:rsidR="00BB2D46">
        <w:rPr>
          <w:szCs w:val="28"/>
        </w:rPr>
        <w:t>we</w:t>
      </w:r>
      <w:r w:rsidRPr="00185B73">
        <w:rPr>
          <w:szCs w:val="28"/>
        </w:rPr>
        <w:t>re facing backlogs and huge payment delays.</w:t>
      </w:r>
      <w:r>
        <w:rPr>
          <w:rStyle w:val="FootnoteReference"/>
          <w:szCs w:val="28"/>
        </w:rPr>
        <w:footnoteReference w:id="47"/>
      </w:r>
      <w:r w:rsidRPr="00185B73">
        <w:rPr>
          <w:szCs w:val="28"/>
        </w:rPr>
        <w:t xml:space="preserve"> </w:t>
      </w:r>
      <w:r w:rsidR="00BB2D46">
        <w:rPr>
          <w:szCs w:val="28"/>
        </w:rPr>
        <w:t>One company owed £200,000 was facing closure.</w:t>
      </w:r>
      <w:r w:rsidR="00BB2D46">
        <w:rPr>
          <w:rStyle w:val="FootnoteReference"/>
          <w:szCs w:val="28"/>
        </w:rPr>
        <w:footnoteReference w:id="48"/>
      </w:r>
    </w:p>
    <w:p w14:paraId="09402080" w14:textId="77777777" w:rsidR="00BB2D46" w:rsidRPr="00BB2D46" w:rsidRDefault="00BB2D46" w:rsidP="00BB2D46">
      <w:pPr>
        <w:pStyle w:val="ListParagraph"/>
        <w:rPr>
          <w:szCs w:val="28"/>
        </w:rPr>
      </w:pPr>
    </w:p>
    <w:p w14:paraId="16E418F1" w14:textId="2D4719A3" w:rsidR="00BB2D46" w:rsidRDefault="000B43D3" w:rsidP="000B43D3">
      <w:pPr>
        <w:pStyle w:val="ListParagraph"/>
        <w:numPr>
          <w:ilvl w:val="2"/>
          <w:numId w:val="36"/>
        </w:numPr>
        <w:rPr>
          <w:szCs w:val="28"/>
        </w:rPr>
      </w:pPr>
      <w:r>
        <w:rPr>
          <w:szCs w:val="28"/>
        </w:rPr>
        <w:t xml:space="preserve"> </w:t>
      </w:r>
      <w:r w:rsidR="00B0702D" w:rsidRPr="00185B73">
        <w:rPr>
          <w:szCs w:val="28"/>
        </w:rPr>
        <w:t>In May</w:t>
      </w:r>
      <w:r w:rsidR="00BB2D46">
        <w:rPr>
          <w:szCs w:val="28"/>
        </w:rPr>
        <w:t xml:space="preserve"> 2025</w:t>
      </w:r>
      <w:r w:rsidR="00B0702D" w:rsidRPr="00185B73">
        <w:rPr>
          <w:szCs w:val="28"/>
        </w:rPr>
        <w:t xml:space="preserve">, leaked information from multiple sources suggested DWP was planning two waves of cost-cutting that would make it significantly harder for DDP to access </w:t>
      </w:r>
      <w:proofErr w:type="spellStart"/>
      <w:r w:rsidR="00B0702D" w:rsidRPr="00185B73">
        <w:rPr>
          <w:szCs w:val="28"/>
        </w:rPr>
        <w:t>AtW</w:t>
      </w:r>
      <w:proofErr w:type="spellEnd"/>
      <w:r w:rsidR="00B0702D" w:rsidRPr="00185B73">
        <w:rPr>
          <w:szCs w:val="28"/>
        </w:rPr>
        <w:t xml:space="preserve"> support.</w:t>
      </w:r>
      <w:r w:rsidR="00B0702D">
        <w:rPr>
          <w:rStyle w:val="FootnoteReference"/>
          <w:szCs w:val="28"/>
        </w:rPr>
        <w:footnoteReference w:id="49"/>
      </w:r>
      <w:r w:rsidR="00B0702D" w:rsidRPr="00185B73">
        <w:rPr>
          <w:szCs w:val="28"/>
        </w:rPr>
        <w:t xml:space="preserve"> </w:t>
      </w:r>
    </w:p>
    <w:p w14:paraId="479D8BA6" w14:textId="77777777" w:rsidR="00BB2D46" w:rsidRPr="00BB2D46" w:rsidRDefault="00BB2D46" w:rsidP="00BB2D46">
      <w:pPr>
        <w:pStyle w:val="ListParagraph"/>
        <w:rPr>
          <w:szCs w:val="28"/>
        </w:rPr>
      </w:pPr>
    </w:p>
    <w:p w14:paraId="04DBA59A" w14:textId="1BAF5B28" w:rsidR="00BB2D46" w:rsidRDefault="000B43D3" w:rsidP="000B43D3">
      <w:pPr>
        <w:pStyle w:val="ListParagraph"/>
        <w:numPr>
          <w:ilvl w:val="2"/>
          <w:numId w:val="36"/>
        </w:numPr>
        <w:rPr>
          <w:szCs w:val="28"/>
        </w:rPr>
      </w:pPr>
      <w:r>
        <w:rPr>
          <w:szCs w:val="28"/>
        </w:rPr>
        <w:t xml:space="preserve"> </w:t>
      </w:r>
      <w:r w:rsidR="00BB2D46">
        <w:rPr>
          <w:szCs w:val="28"/>
        </w:rPr>
        <w:t>T</w:t>
      </w:r>
      <w:r w:rsidR="001074DD" w:rsidRPr="00185B73">
        <w:rPr>
          <w:szCs w:val="28"/>
        </w:rPr>
        <w:t xml:space="preserve">he </w:t>
      </w:r>
      <w:proofErr w:type="spellStart"/>
      <w:r w:rsidR="001074DD" w:rsidRPr="00185B73">
        <w:rPr>
          <w:szCs w:val="28"/>
        </w:rPr>
        <w:t>AtW</w:t>
      </w:r>
      <w:proofErr w:type="spellEnd"/>
      <w:r w:rsidR="001074DD" w:rsidRPr="00185B73">
        <w:rPr>
          <w:szCs w:val="28"/>
        </w:rPr>
        <w:t xml:space="preserve"> backlog </w:t>
      </w:r>
      <w:r w:rsidR="00596938" w:rsidRPr="00185B73">
        <w:rPr>
          <w:szCs w:val="28"/>
        </w:rPr>
        <w:t xml:space="preserve">had </w:t>
      </w:r>
      <w:r w:rsidR="001074DD" w:rsidRPr="00185B73">
        <w:rPr>
          <w:szCs w:val="28"/>
        </w:rPr>
        <w:t>reached</w:t>
      </w:r>
      <w:r w:rsidR="00596938" w:rsidRPr="00185B73">
        <w:rPr>
          <w:szCs w:val="28"/>
        </w:rPr>
        <w:t xml:space="preserve"> 62,907 </w:t>
      </w:r>
      <w:r w:rsidR="00BB2D46">
        <w:rPr>
          <w:szCs w:val="28"/>
        </w:rPr>
        <w:t xml:space="preserve">outstanding cases </w:t>
      </w:r>
      <w:r w:rsidR="00596938" w:rsidRPr="00185B73">
        <w:rPr>
          <w:szCs w:val="28"/>
        </w:rPr>
        <w:t>by May 2025</w:t>
      </w:r>
      <w:r w:rsidR="00BB2D46">
        <w:rPr>
          <w:szCs w:val="28"/>
        </w:rPr>
        <w:t>.</w:t>
      </w:r>
    </w:p>
    <w:p w14:paraId="4A85F72D" w14:textId="77777777" w:rsidR="00BB2D46" w:rsidRPr="00BB2D46" w:rsidRDefault="00BB2D46" w:rsidP="00BB2D46">
      <w:pPr>
        <w:pStyle w:val="ListParagraph"/>
        <w:rPr>
          <w:szCs w:val="28"/>
        </w:rPr>
      </w:pPr>
    </w:p>
    <w:p w14:paraId="561A5043" w14:textId="2A859E09" w:rsidR="00BB2D46" w:rsidRDefault="00BB2D46" w:rsidP="000B43D3">
      <w:pPr>
        <w:pStyle w:val="ListParagraph"/>
        <w:numPr>
          <w:ilvl w:val="2"/>
          <w:numId w:val="36"/>
        </w:numPr>
        <w:rPr>
          <w:szCs w:val="28"/>
        </w:rPr>
      </w:pPr>
      <w:r>
        <w:rPr>
          <w:szCs w:val="28"/>
        </w:rPr>
        <w:t xml:space="preserve">   In June 2025, the Minister for Disabled People confirmed that the</w:t>
      </w:r>
      <w:r w:rsidRPr="00BB2D46">
        <w:rPr>
          <w:szCs w:val="28"/>
        </w:rPr>
        <w:t xml:space="preserve"> waiting time for Access to Work applicants to receive a decision has increased to more than 90 </w:t>
      </w:r>
      <w:proofErr w:type="gramStart"/>
      <w:r w:rsidRPr="00BB2D46">
        <w:rPr>
          <w:szCs w:val="28"/>
        </w:rPr>
        <w:t>day</w:t>
      </w:r>
      <w:proofErr w:type="gramEnd"/>
      <w:r>
        <w:rPr>
          <w:szCs w:val="28"/>
        </w:rPr>
        <w:t>.</w:t>
      </w:r>
    </w:p>
    <w:p w14:paraId="796CB712" w14:textId="77777777" w:rsidR="00BB2D46" w:rsidRPr="00BB2D46" w:rsidRDefault="00BB2D46" w:rsidP="00BB2D46">
      <w:pPr>
        <w:pStyle w:val="ListParagraph"/>
        <w:rPr>
          <w:szCs w:val="28"/>
        </w:rPr>
      </w:pPr>
    </w:p>
    <w:p w14:paraId="1143466E" w14:textId="616995F0" w:rsidR="00BB2D46" w:rsidRDefault="001074DD" w:rsidP="000B43D3">
      <w:pPr>
        <w:pStyle w:val="ListParagraph"/>
        <w:numPr>
          <w:ilvl w:val="2"/>
          <w:numId w:val="36"/>
        </w:numPr>
        <w:rPr>
          <w:szCs w:val="28"/>
        </w:rPr>
      </w:pPr>
      <w:r w:rsidRPr="00185B73">
        <w:rPr>
          <w:szCs w:val="28"/>
        </w:rPr>
        <w:t xml:space="preserve"> Anecdotally we know of a number of individuals owed money from </w:t>
      </w:r>
      <w:proofErr w:type="spellStart"/>
      <w:r w:rsidRPr="00185B73">
        <w:rPr>
          <w:szCs w:val="28"/>
        </w:rPr>
        <w:t>AtW</w:t>
      </w:r>
      <w:proofErr w:type="spellEnd"/>
      <w:r w:rsidRPr="00185B73">
        <w:rPr>
          <w:szCs w:val="28"/>
        </w:rPr>
        <w:t xml:space="preserve"> </w:t>
      </w:r>
      <w:r w:rsidR="002505B9">
        <w:rPr>
          <w:szCs w:val="28"/>
        </w:rPr>
        <w:t>– often thousands of pounds</w:t>
      </w:r>
      <w:r w:rsidRPr="00185B73">
        <w:rPr>
          <w:szCs w:val="28"/>
        </w:rPr>
        <w:t>, threatening their ability to continue in employment.</w:t>
      </w:r>
    </w:p>
    <w:p w14:paraId="2BF7C4D7" w14:textId="77777777" w:rsidR="00BB2D46" w:rsidRPr="00BB2D46" w:rsidRDefault="00BB2D46" w:rsidP="00BB2D46">
      <w:pPr>
        <w:pStyle w:val="ListParagraph"/>
        <w:rPr>
          <w:szCs w:val="28"/>
        </w:rPr>
      </w:pPr>
    </w:p>
    <w:p w14:paraId="73D0CA8F" w14:textId="393472E9" w:rsidR="00BB2D46" w:rsidRDefault="00BB2D46" w:rsidP="000B43D3">
      <w:pPr>
        <w:pStyle w:val="ListParagraph"/>
        <w:numPr>
          <w:ilvl w:val="2"/>
          <w:numId w:val="36"/>
        </w:numPr>
        <w:rPr>
          <w:szCs w:val="28"/>
        </w:rPr>
      </w:pPr>
      <w:r>
        <w:rPr>
          <w:szCs w:val="28"/>
        </w:rPr>
        <w:t xml:space="preserve"> </w:t>
      </w:r>
      <w:r w:rsidR="000B0797">
        <w:rPr>
          <w:szCs w:val="28"/>
        </w:rPr>
        <w:t xml:space="preserve">In July, </w:t>
      </w:r>
      <w:r w:rsidR="000B0797" w:rsidRPr="000B0797">
        <w:rPr>
          <w:szCs w:val="28"/>
        </w:rPr>
        <w:t xml:space="preserve">DWP published research which found that providing extra </w:t>
      </w:r>
      <w:proofErr w:type="spellStart"/>
      <w:r w:rsidR="000B0797" w:rsidRPr="000B0797">
        <w:rPr>
          <w:szCs w:val="28"/>
        </w:rPr>
        <w:t>AtW</w:t>
      </w:r>
      <w:proofErr w:type="spellEnd"/>
      <w:r w:rsidR="000B0797" w:rsidRPr="000B0797">
        <w:rPr>
          <w:szCs w:val="28"/>
        </w:rPr>
        <w:t xml:space="preserve"> funding to disabled people with higher support needs had a positive impact on both employees and employers.</w:t>
      </w:r>
      <w:r w:rsidR="000B0797">
        <w:rPr>
          <w:rStyle w:val="FootnoteReference"/>
          <w:szCs w:val="28"/>
        </w:rPr>
        <w:footnoteReference w:id="50"/>
      </w:r>
    </w:p>
    <w:p w14:paraId="50864EA3" w14:textId="77777777" w:rsidR="000B0797" w:rsidRPr="000B0797" w:rsidRDefault="000B0797" w:rsidP="000B0797">
      <w:pPr>
        <w:pStyle w:val="ListParagraph"/>
        <w:rPr>
          <w:szCs w:val="28"/>
        </w:rPr>
      </w:pPr>
    </w:p>
    <w:p w14:paraId="3FD459D0" w14:textId="1691B6F8" w:rsidR="000B0797" w:rsidRDefault="000B0797" w:rsidP="000B43D3">
      <w:pPr>
        <w:pStyle w:val="ListParagraph"/>
        <w:numPr>
          <w:ilvl w:val="2"/>
          <w:numId w:val="36"/>
        </w:numPr>
        <w:rPr>
          <w:szCs w:val="28"/>
        </w:rPr>
      </w:pPr>
      <w:r>
        <w:rPr>
          <w:szCs w:val="28"/>
        </w:rPr>
        <w:t xml:space="preserve"> In August, comments made by the Minister for Disabled People indicated that cuts to individual awards of </w:t>
      </w:r>
      <w:proofErr w:type="spellStart"/>
      <w:r>
        <w:rPr>
          <w:szCs w:val="28"/>
        </w:rPr>
        <w:t>AtW</w:t>
      </w:r>
      <w:proofErr w:type="spellEnd"/>
      <w:r>
        <w:rPr>
          <w:szCs w:val="28"/>
        </w:rPr>
        <w:t xml:space="preserve"> support will be used to accommodate larger numbers of DDP applying to the scheme.</w:t>
      </w:r>
      <w:r>
        <w:rPr>
          <w:rStyle w:val="FootnoteReference"/>
          <w:szCs w:val="28"/>
        </w:rPr>
        <w:footnoteReference w:id="51"/>
      </w:r>
      <w:r>
        <w:rPr>
          <w:szCs w:val="28"/>
        </w:rPr>
        <w:t xml:space="preserve"> This will lead to DDP being pushed out of employment. </w:t>
      </w:r>
    </w:p>
    <w:p w14:paraId="5CF1AA9F" w14:textId="77777777" w:rsidR="00BB2D46" w:rsidRPr="00BB2D46" w:rsidRDefault="00BB2D46" w:rsidP="00BB2D46">
      <w:pPr>
        <w:pStyle w:val="ListParagraph"/>
        <w:rPr>
          <w:szCs w:val="28"/>
        </w:rPr>
      </w:pPr>
    </w:p>
    <w:p w14:paraId="00439E0B" w14:textId="641E6F0E" w:rsidR="000B0797" w:rsidRDefault="000B0797" w:rsidP="000B43D3">
      <w:pPr>
        <w:pStyle w:val="ListParagraph"/>
        <w:numPr>
          <w:ilvl w:val="2"/>
          <w:numId w:val="36"/>
        </w:numPr>
        <w:rPr>
          <w:szCs w:val="28"/>
        </w:rPr>
      </w:pPr>
      <w:r>
        <w:rPr>
          <w:szCs w:val="28"/>
        </w:rPr>
        <w:t xml:space="preserve"> </w:t>
      </w:r>
      <w:r w:rsidR="00596938" w:rsidRPr="00185B73">
        <w:rPr>
          <w:szCs w:val="28"/>
        </w:rPr>
        <w:t>The Government’s proposed one billion pound spend on employment support does not represent a good use of public funds given the relatively low employment outcomes it is anticipated this will produce.</w:t>
      </w:r>
      <w:r>
        <w:rPr>
          <w:szCs w:val="28"/>
        </w:rPr>
        <w:t xml:space="preserve"> DDP and DDOs would rather the money was invested in </w:t>
      </w:r>
      <w:proofErr w:type="spellStart"/>
      <w:r>
        <w:rPr>
          <w:szCs w:val="28"/>
        </w:rPr>
        <w:t>Atw</w:t>
      </w:r>
      <w:proofErr w:type="spellEnd"/>
      <w:r>
        <w:rPr>
          <w:szCs w:val="28"/>
        </w:rPr>
        <w:t>.</w:t>
      </w:r>
      <w:r w:rsidR="00596938" w:rsidRPr="00185B73">
        <w:rPr>
          <w:szCs w:val="28"/>
        </w:rPr>
        <w:t xml:space="preserve"> </w:t>
      </w:r>
    </w:p>
    <w:p w14:paraId="3D12B535" w14:textId="77777777" w:rsidR="000B0797" w:rsidRPr="000B0797" w:rsidRDefault="000B0797" w:rsidP="000B0797">
      <w:pPr>
        <w:pStyle w:val="ListParagraph"/>
        <w:rPr>
          <w:szCs w:val="28"/>
        </w:rPr>
      </w:pPr>
    </w:p>
    <w:p w14:paraId="4777A802" w14:textId="77777777" w:rsidR="000B0797" w:rsidRDefault="000B0797" w:rsidP="000B43D3">
      <w:pPr>
        <w:pStyle w:val="ListParagraph"/>
        <w:numPr>
          <w:ilvl w:val="2"/>
          <w:numId w:val="36"/>
        </w:numPr>
        <w:rPr>
          <w:szCs w:val="28"/>
        </w:rPr>
      </w:pPr>
      <w:r>
        <w:rPr>
          <w:szCs w:val="28"/>
        </w:rPr>
        <w:t xml:space="preserve"> </w:t>
      </w:r>
      <w:r w:rsidR="00B0702D" w:rsidRPr="00185B73">
        <w:rPr>
          <w:szCs w:val="28"/>
        </w:rPr>
        <w:t>In July 2025 the DWP also announced £100 million cash boost to help thousands of DDP into work across the country through additional support from their local Jobcentres.</w:t>
      </w:r>
      <w:r w:rsidR="00060C25">
        <w:rPr>
          <w:rStyle w:val="FootnoteReference"/>
          <w:szCs w:val="28"/>
        </w:rPr>
        <w:footnoteReference w:id="52"/>
      </w:r>
      <w:r w:rsidR="00B0702D" w:rsidRPr="00185B73">
        <w:rPr>
          <w:szCs w:val="28"/>
        </w:rPr>
        <w:t xml:space="preserve"> The government </w:t>
      </w:r>
      <w:r>
        <w:rPr>
          <w:szCs w:val="28"/>
        </w:rPr>
        <w:t xml:space="preserve">is </w:t>
      </w:r>
      <w:r w:rsidR="00B0702D" w:rsidRPr="00185B73">
        <w:rPr>
          <w:szCs w:val="28"/>
        </w:rPr>
        <w:t>already providing more than £150 million towards support for around 41,000 people. In all more than 300,000 people will be supported by the programme over the next five years.</w:t>
      </w:r>
      <w:r w:rsidR="00060C25">
        <w:rPr>
          <w:rStyle w:val="FootnoteReference"/>
          <w:szCs w:val="28"/>
        </w:rPr>
        <w:footnoteReference w:id="53"/>
      </w:r>
      <w:r w:rsidR="00B0702D" w:rsidRPr="00185B73">
        <w:rPr>
          <w:szCs w:val="28"/>
        </w:rPr>
        <w:t xml:space="preserve"> </w:t>
      </w:r>
    </w:p>
    <w:p w14:paraId="54753C80" w14:textId="77777777" w:rsidR="000B0797" w:rsidRPr="000B0797" w:rsidRDefault="000B0797" w:rsidP="000B0797">
      <w:pPr>
        <w:pStyle w:val="ListParagraph"/>
        <w:rPr>
          <w:b/>
          <w:bCs/>
          <w:szCs w:val="28"/>
        </w:rPr>
      </w:pPr>
    </w:p>
    <w:p w14:paraId="432D63FF" w14:textId="367FD844" w:rsidR="000B0797" w:rsidRDefault="000B0797" w:rsidP="000B43D3">
      <w:pPr>
        <w:pStyle w:val="ListParagraph"/>
        <w:numPr>
          <w:ilvl w:val="2"/>
          <w:numId w:val="36"/>
        </w:numPr>
        <w:rPr>
          <w:szCs w:val="28"/>
        </w:rPr>
      </w:pPr>
      <w:r>
        <w:rPr>
          <w:b/>
          <w:bCs/>
          <w:szCs w:val="28"/>
        </w:rPr>
        <w:lastRenderedPageBreak/>
        <w:t xml:space="preserve"> </w:t>
      </w:r>
      <w:r w:rsidR="00B0702D" w:rsidRPr="00185B73">
        <w:rPr>
          <w:b/>
          <w:bCs/>
          <w:szCs w:val="28"/>
        </w:rPr>
        <w:t xml:space="preserve">The </w:t>
      </w:r>
      <w:r>
        <w:rPr>
          <w:b/>
          <w:bCs/>
          <w:szCs w:val="28"/>
        </w:rPr>
        <w:t xml:space="preserve">actual </w:t>
      </w:r>
      <w:r w:rsidR="00B0702D" w:rsidRPr="00185B73">
        <w:rPr>
          <w:b/>
          <w:bCs/>
          <w:szCs w:val="28"/>
        </w:rPr>
        <w:t xml:space="preserve">anticipated employment outcomes </w:t>
      </w:r>
      <w:r>
        <w:rPr>
          <w:b/>
          <w:bCs/>
          <w:szCs w:val="28"/>
        </w:rPr>
        <w:t xml:space="preserve">from these schemes </w:t>
      </w:r>
      <w:r w:rsidR="00B0702D" w:rsidRPr="00185B73">
        <w:rPr>
          <w:b/>
          <w:bCs/>
          <w:szCs w:val="28"/>
        </w:rPr>
        <w:t xml:space="preserve">are relatively </w:t>
      </w:r>
      <w:r>
        <w:rPr>
          <w:b/>
          <w:bCs/>
          <w:szCs w:val="28"/>
        </w:rPr>
        <w:t xml:space="preserve">low </w:t>
      </w:r>
      <w:r w:rsidR="00060C25" w:rsidRPr="00185B73">
        <w:rPr>
          <w:b/>
          <w:bCs/>
          <w:szCs w:val="28"/>
        </w:rPr>
        <w:t xml:space="preserve">– in the thousands – compared </w:t>
      </w:r>
      <w:r w:rsidR="00B0702D" w:rsidRPr="00185B73">
        <w:rPr>
          <w:b/>
          <w:bCs/>
          <w:szCs w:val="28"/>
        </w:rPr>
        <w:t xml:space="preserve">to the numbers of claimants who will lose </w:t>
      </w:r>
      <w:r w:rsidR="00060C25" w:rsidRPr="00185B73">
        <w:rPr>
          <w:b/>
          <w:bCs/>
          <w:szCs w:val="28"/>
        </w:rPr>
        <w:t xml:space="preserve">essential income from </w:t>
      </w:r>
      <w:r w:rsidR="00B0702D" w:rsidRPr="00185B73">
        <w:rPr>
          <w:b/>
          <w:bCs/>
          <w:szCs w:val="28"/>
        </w:rPr>
        <w:t>benefit</w:t>
      </w:r>
      <w:r w:rsidR="00060C25" w:rsidRPr="00185B73">
        <w:rPr>
          <w:b/>
          <w:bCs/>
          <w:szCs w:val="28"/>
        </w:rPr>
        <w:t xml:space="preserve"> cut</w:t>
      </w:r>
      <w:r w:rsidR="00B0702D" w:rsidRPr="00185B73">
        <w:rPr>
          <w:b/>
          <w:bCs/>
          <w:szCs w:val="28"/>
        </w:rPr>
        <w:t>s and be pushed into poverty.</w:t>
      </w:r>
      <w:r w:rsidR="00B0702D" w:rsidRPr="00185B73">
        <w:rPr>
          <w:szCs w:val="28"/>
        </w:rPr>
        <w:t xml:space="preserve">  </w:t>
      </w:r>
    </w:p>
    <w:p w14:paraId="3F62030E" w14:textId="77777777" w:rsidR="000B0797" w:rsidRPr="000B0797" w:rsidRDefault="000B0797" w:rsidP="000B0797">
      <w:pPr>
        <w:pStyle w:val="ListParagraph"/>
        <w:rPr>
          <w:szCs w:val="28"/>
        </w:rPr>
      </w:pPr>
    </w:p>
    <w:p w14:paraId="1B623C92" w14:textId="7135CE10" w:rsidR="00F1282D" w:rsidRDefault="000B0797" w:rsidP="000B43D3">
      <w:pPr>
        <w:pStyle w:val="ListParagraph"/>
        <w:numPr>
          <w:ilvl w:val="2"/>
          <w:numId w:val="36"/>
        </w:numPr>
        <w:rPr>
          <w:szCs w:val="28"/>
        </w:rPr>
      </w:pPr>
      <w:r>
        <w:rPr>
          <w:szCs w:val="28"/>
        </w:rPr>
        <w:t xml:space="preserve"> </w:t>
      </w:r>
      <w:r w:rsidR="00596938" w:rsidRPr="00185B73">
        <w:rPr>
          <w:szCs w:val="28"/>
        </w:rPr>
        <w:t xml:space="preserve">Engagement </w:t>
      </w:r>
      <w:r>
        <w:rPr>
          <w:szCs w:val="28"/>
        </w:rPr>
        <w:t xml:space="preserve">in employment support activities </w:t>
      </w:r>
      <w:r w:rsidR="00596938" w:rsidRPr="00185B73">
        <w:rPr>
          <w:szCs w:val="28"/>
        </w:rPr>
        <w:t>may actually move some individuals further from employment through additional stress.  For others, the adverse impacts of other measures such as halving UC LCWRA for new claimants will outweigh any benefits they c</w:t>
      </w:r>
      <w:r>
        <w:rPr>
          <w:szCs w:val="28"/>
        </w:rPr>
        <w:t>an</w:t>
      </w:r>
      <w:r w:rsidR="00596938" w:rsidRPr="00185B73">
        <w:rPr>
          <w:szCs w:val="28"/>
        </w:rPr>
        <w:t xml:space="preserve"> obtain from this additional support.</w:t>
      </w:r>
    </w:p>
    <w:p w14:paraId="095FCA9E" w14:textId="77777777" w:rsidR="000B0797" w:rsidRPr="000B0797" w:rsidRDefault="000B0797" w:rsidP="000B0797">
      <w:pPr>
        <w:pStyle w:val="ListParagraph"/>
        <w:rPr>
          <w:szCs w:val="28"/>
        </w:rPr>
      </w:pPr>
    </w:p>
    <w:p w14:paraId="4DF4F578" w14:textId="25CB24B3" w:rsidR="000B0797" w:rsidRDefault="000B0797" w:rsidP="000B43D3">
      <w:pPr>
        <w:pStyle w:val="ListParagraph"/>
        <w:numPr>
          <w:ilvl w:val="1"/>
          <w:numId w:val="36"/>
        </w:numPr>
        <w:spacing w:after="160" w:line="259" w:lineRule="auto"/>
        <w:rPr>
          <w:szCs w:val="28"/>
        </w:rPr>
      </w:pPr>
      <w:r>
        <w:rPr>
          <w:b/>
          <w:bCs/>
          <w:szCs w:val="28"/>
        </w:rPr>
        <w:t xml:space="preserve">     </w:t>
      </w:r>
      <w:r w:rsidR="00934AA6" w:rsidRPr="000B0797">
        <w:rPr>
          <w:b/>
          <w:bCs/>
          <w:szCs w:val="28"/>
        </w:rPr>
        <w:t>Missing information and l</w:t>
      </w:r>
      <w:r w:rsidR="00E94424" w:rsidRPr="000B0797">
        <w:rPr>
          <w:b/>
          <w:bCs/>
          <w:szCs w:val="28"/>
        </w:rPr>
        <w:t>ack of transparency</w:t>
      </w:r>
    </w:p>
    <w:p w14:paraId="56F59111" w14:textId="77777777" w:rsidR="000B0797" w:rsidRDefault="000B0797" w:rsidP="000B0797">
      <w:pPr>
        <w:pStyle w:val="ListParagraph"/>
        <w:spacing w:after="160" w:line="259" w:lineRule="auto"/>
        <w:ind w:left="375"/>
        <w:rPr>
          <w:szCs w:val="28"/>
        </w:rPr>
      </w:pPr>
    </w:p>
    <w:p w14:paraId="30E48953" w14:textId="77777777" w:rsidR="000B0797" w:rsidRDefault="00E94424" w:rsidP="000B43D3">
      <w:pPr>
        <w:pStyle w:val="ListParagraph"/>
        <w:numPr>
          <w:ilvl w:val="2"/>
          <w:numId w:val="36"/>
        </w:numPr>
        <w:spacing w:after="160" w:line="259" w:lineRule="auto"/>
        <w:rPr>
          <w:szCs w:val="28"/>
        </w:rPr>
      </w:pPr>
      <w:r w:rsidRPr="000B0797">
        <w:rPr>
          <w:szCs w:val="28"/>
        </w:rPr>
        <w:t xml:space="preserve">The Green paper and UC and PIP bill were </w:t>
      </w:r>
      <w:r w:rsidR="000B0797">
        <w:rPr>
          <w:szCs w:val="28"/>
        </w:rPr>
        <w:t>published</w:t>
      </w:r>
      <w:r w:rsidRPr="000B0797">
        <w:rPr>
          <w:szCs w:val="28"/>
        </w:rPr>
        <w:t xml:space="preserve"> without</w:t>
      </w:r>
      <w:r w:rsidR="000B0797">
        <w:rPr>
          <w:szCs w:val="28"/>
        </w:rPr>
        <w:t xml:space="preserve"> adequate information about the </w:t>
      </w:r>
      <w:r w:rsidRPr="000B0797">
        <w:rPr>
          <w:szCs w:val="28"/>
        </w:rPr>
        <w:t xml:space="preserve">scale and impact of the proposals. </w:t>
      </w:r>
    </w:p>
    <w:p w14:paraId="0745DE07" w14:textId="77777777" w:rsidR="000B0797" w:rsidRDefault="000B0797" w:rsidP="000B0797">
      <w:pPr>
        <w:pStyle w:val="ListParagraph"/>
        <w:spacing w:after="160" w:line="259" w:lineRule="auto"/>
        <w:rPr>
          <w:szCs w:val="28"/>
        </w:rPr>
      </w:pPr>
    </w:p>
    <w:p w14:paraId="063158BB" w14:textId="77777777" w:rsidR="00AE7640" w:rsidRDefault="00E94424" w:rsidP="000B43D3">
      <w:pPr>
        <w:pStyle w:val="ListParagraph"/>
        <w:numPr>
          <w:ilvl w:val="2"/>
          <w:numId w:val="36"/>
        </w:numPr>
        <w:spacing w:after="160" w:line="259" w:lineRule="auto"/>
        <w:rPr>
          <w:szCs w:val="28"/>
        </w:rPr>
      </w:pPr>
      <w:r w:rsidRPr="000B0797">
        <w:rPr>
          <w:szCs w:val="28"/>
        </w:rPr>
        <w:t>One important omission is the lack of employment outcomes, not ready apparently until October for the Autumn Budget</w:t>
      </w:r>
      <w:r w:rsidR="00934AA6" w:rsidRPr="000B0797">
        <w:rPr>
          <w:szCs w:val="28"/>
        </w:rPr>
        <w:t>;</w:t>
      </w:r>
      <w:r w:rsidRPr="000B0797">
        <w:rPr>
          <w:szCs w:val="28"/>
        </w:rPr>
        <w:t xml:space="preserve"> another was the static scale of the proposed PIP cuts as opposed to figures </w:t>
      </w:r>
      <w:r w:rsidR="000B0797">
        <w:rPr>
          <w:szCs w:val="28"/>
        </w:rPr>
        <w:t xml:space="preserve">that </w:t>
      </w:r>
      <w:r w:rsidR="00AE7640">
        <w:rPr>
          <w:szCs w:val="28"/>
        </w:rPr>
        <w:t xml:space="preserve">were reached after </w:t>
      </w:r>
      <w:r w:rsidRPr="000B0797">
        <w:rPr>
          <w:szCs w:val="28"/>
        </w:rPr>
        <w:t>accounting for “assumed behaviour changes”</w:t>
      </w:r>
      <w:r w:rsidR="00AE7640">
        <w:rPr>
          <w:szCs w:val="28"/>
        </w:rPr>
        <w:t xml:space="preserve">. No information was disclosed about how these “assumed behaviour changes” were calculated and no DDPOs were involved in advising on this. </w:t>
      </w:r>
      <w:r w:rsidRPr="000B0797">
        <w:rPr>
          <w:szCs w:val="28"/>
        </w:rPr>
        <w:t xml:space="preserve"> </w:t>
      </w:r>
    </w:p>
    <w:p w14:paraId="2E25A5CC" w14:textId="77777777" w:rsidR="00AE7640" w:rsidRPr="00AE7640" w:rsidRDefault="00AE7640" w:rsidP="00AE7640">
      <w:pPr>
        <w:pStyle w:val="ListParagraph"/>
        <w:rPr>
          <w:szCs w:val="28"/>
        </w:rPr>
      </w:pPr>
    </w:p>
    <w:p w14:paraId="76AB8378" w14:textId="77777777" w:rsidR="00AE7640" w:rsidRDefault="00AE7640" w:rsidP="000B43D3">
      <w:pPr>
        <w:pStyle w:val="ListParagraph"/>
        <w:numPr>
          <w:ilvl w:val="2"/>
          <w:numId w:val="36"/>
        </w:numPr>
        <w:spacing w:after="160" w:line="259" w:lineRule="auto"/>
        <w:rPr>
          <w:szCs w:val="28"/>
        </w:rPr>
      </w:pPr>
      <w:r>
        <w:rPr>
          <w:szCs w:val="28"/>
        </w:rPr>
        <w:t xml:space="preserve">Published information obscured </w:t>
      </w:r>
      <w:r w:rsidR="00934AA6" w:rsidRPr="000B0797">
        <w:rPr>
          <w:szCs w:val="28"/>
        </w:rPr>
        <w:t>the true scale and severity of the proposed cuts</w:t>
      </w:r>
      <w:r>
        <w:rPr>
          <w:szCs w:val="28"/>
        </w:rPr>
        <w:t xml:space="preserve"> and media quoted the government figures unquestioningly</w:t>
      </w:r>
      <w:r w:rsidR="00934AA6" w:rsidRPr="000B0797">
        <w:rPr>
          <w:szCs w:val="28"/>
        </w:rPr>
        <w:t xml:space="preserve">. </w:t>
      </w:r>
    </w:p>
    <w:p w14:paraId="2CDF956C" w14:textId="77777777" w:rsidR="00AE7640" w:rsidRPr="00AE7640" w:rsidRDefault="00AE7640" w:rsidP="00AE7640">
      <w:pPr>
        <w:pStyle w:val="ListParagraph"/>
        <w:rPr>
          <w:szCs w:val="28"/>
        </w:rPr>
      </w:pPr>
    </w:p>
    <w:p w14:paraId="56A1C1BB" w14:textId="289126CC" w:rsidR="00E94424" w:rsidRPr="000B0797" w:rsidRDefault="00E94424" w:rsidP="000B43D3">
      <w:pPr>
        <w:pStyle w:val="ListParagraph"/>
        <w:numPr>
          <w:ilvl w:val="2"/>
          <w:numId w:val="36"/>
        </w:numPr>
        <w:spacing w:after="160" w:line="259" w:lineRule="auto"/>
        <w:rPr>
          <w:szCs w:val="28"/>
        </w:rPr>
      </w:pPr>
      <w:r w:rsidRPr="000B0797">
        <w:rPr>
          <w:szCs w:val="28"/>
        </w:rPr>
        <w:t>MPs were expected to vote without the information required to give proper scrutiny and responsibly fulfil their roles as legislators.</w:t>
      </w:r>
      <w:r w:rsidR="00934AA6" w:rsidRPr="000B0797">
        <w:rPr>
          <w:szCs w:val="28"/>
        </w:rPr>
        <w:t xml:space="preserve"> [See annex</w:t>
      </w:r>
      <w:r w:rsidR="006E020A">
        <w:rPr>
          <w:szCs w:val="28"/>
        </w:rPr>
        <w:t xml:space="preserve"> 5</w:t>
      </w:r>
      <w:r w:rsidR="00934AA6" w:rsidRPr="000B0797">
        <w:rPr>
          <w:szCs w:val="28"/>
        </w:rPr>
        <w:t xml:space="preserve"> for list of missing information].</w:t>
      </w:r>
    </w:p>
    <w:p w14:paraId="779954F0" w14:textId="77777777" w:rsidR="00E94424" w:rsidRDefault="00E94424" w:rsidP="00E94424">
      <w:pPr>
        <w:pStyle w:val="ListParagraph"/>
        <w:spacing w:after="160" w:line="259" w:lineRule="auto"/>
        <w:ind w:left="1800"/>
        <w:rPr>
          <w:szCs w:val="28"/>
        </w:rPr>
      </w:pPr>
    </w:p>
    <w:p w14:paraId="6ABD6ED9" w14:textId="794BBD9E" w:rsidR="00AE7640" w:rsidRPr="00AE7640" w:rsidRDefault="0049758B" w:rsidP="000B43D3">
      <w:pPr>
        <w:pStyle w:val="ListParagraph"/>
        <w:numPr>
          <w:ilvl w:val="1"/>
          <w:numId w:val="36"/>
        </w:numPr>
        <w:spacing w:after="160" w:line="259" w:lineRule="auto"/>
        <w:rPr>
          <w:szCs w:val="28"/>
        </w:rPr>
      </w:pPr>
      <w:r w:rsidRPr="00AE7640">
        <w:rPr>
          <w:b/>
          <w:bCs/>
          <w:szCs w:val="28"/>
        </w:rPr>
        <w:t xml:space="preserve">Increased pressures on public services </w:t>
      </w:r>
    </w:p>
    <w:p w14:paraId="4147C48A" w14:textId="77777777" w:rsidR="00AE7640" w:rsidRPr="00AE7640" w:rsidRDefault="00AE7640" w:rsidP="00AE7640">
      <w:pPr>
        <w:pStyle w:val="ListParagraph"/>
        <w:spacing w:after="160" w:line="259" w:lineRule="auto"/>
        <w:ind w:left="375"/>
        <w:rPr>
          <w:szCs w:val="28"/>
        </w:rPr>
      </w:pPr>
    </w:p>
    <w:p w14:paraId="11E611FA" w14:textId="77777777" w:rsidR="00AE7640" w:rsidRDefault="00AE7640" w:rsidP="000B43D3">
      <w:pPr>
        <w:pStyle w:val="ListParagraph"/>
        <w:numPr>
          <w:ilvl w:val="2"/>
          <w:numId w:val="36"/>
        </w:numPr>
        <w:spacing w:after="160" w:line="259" w:lineRule="auto"/>
        <w:rPr>
          <w:szCs w:val="28"/>
        </w:rPr>
      </w:pPr>
      <w:r>
        <w:rPr>
          <w:szCs w:val="28"/>
        </w:rPr>
        <w:lastRenderedPageBreak/>
        <w:t xml:space="preserve"> </w:t>
      </w:r>
      <w:r w:rsidR="0049758B" w:rsidRPr="00AE7640">
        <w:rPr>
          <w:szCs w:val="28"/>
        </w:rPr>
        <w:t xml:space="preserve">The </w:t>
      </w:r>
      <w:r w:rsidR="00502D24" w:rsidRPr="00AE7640">
        <w:rPr>
          <w:szCs w:val="28"/>
        </w:rPr>
        <w:t>Disability Policy Centre estimates that for every £1 cut from disability benefits, it places an additional cost pressure of £1.50 on public services left to attempt to address the consequences.</w:t>
      </w:r>
      <w:r w:rsidR="00502D24">
        <w:rPr>
          <w:rStyle w:val="FootnoteReference"/>
          <w:szCs w:val="28"/>
        </w:rPr>
        <w:footnoteReference w:id="54"/>
      </w:r>
      <w:r w:rsidR="00F1282D" w:rsidRPr="00AE7640">
        <w:rPr>
          <w:szCs w:val="28"/>
        </w:rPr>
        <w:t xml:space="preserve"> </w:t>
      </w:r>
    </w:p>
    <w:p w14:paraId="053C761B" w14:textId="77777777" w:rsidR="00AE7640" w:rsidRDefault="00AE7640" w:rsidP="00AE7640">
      <w:pPr>
        <w:pStyle w:val="ListParagraph"/>
        <w:spacing w:after="160" w:line="259" w:lineRule="auto"/>
        <w:rPr>
          <w:szCs w:val="28"/>
        </w:rPr>
      </w:pPr>
    </w:p>
    <w:p w14:paraId="7D014C36" w14:textId="2D3CF0C2" w:rsidR="00AE7640" w:rsidRDefault="00AE7640" w:rsidP="000B43D3">
      <w:pPr>
        <w:pStyle w:val="ListParagraph"/>
        <w:numPr>
          <w:ilvl w:val="2"/>
          <w:numId w:val="36"/>
        </w:numPr>
        <w:spacing w:after="160" w:line="259" w:lineRule="auto"/>
        <w:rPr>
          <w:szCs w:val="28"/>
        </w:rPr>
      </w:pPr>
      <w:r>
        <w:rPr>
          <w:szCs w:val="28"/>
        </w:rPr>
        <w:t xml:space="preserve"> </w:t>
      </w:r>
      <w:r w:rsidR="00F1282D" w:rsidRPr="00AE7640">
        <w:rPr>
          <w:szCs w:val="28"/>
        </w:rPr>
        <w:t>The proposed PIP cuts would have led to enormous additional pressures on the NHS, on social services and homelessness services,</w:t>
      </w:r>
      <w:r w:rsidR="001074DD" w:rsidRPr="00AE7640">
        <w:rPr>
          <w:szCs w:val="28"/>
        </w:rPr>
        <w:t xml:space="preserve"> and</w:t>
      </w:r>
      <w:r w:rsidR="00F1282D" w:rsidRPr="00AE7640">
        <w:rPr>
          <w:szCs w:val="28"/>
        </w:rPr>
        <w:t xml:space="preserve"> on the mental health system</w:t>
      </w:r>
      <w:r w:rsidR="001074DD" w:rsidRPr="00AE7640">
        <w:rPr>
          <w:szCs w:val="28"/>
        </w:rPr>
        <w:t>. All of these are already at crisis point and breach the rights of DDP under the Convention through inadequate support provision</w:t>
      </w:r>
      <w:r w:rsidR="00333A6A">
        <w:rPr>
          <w:szCs w:val="28"/>
        </w:rPr>
        <w:t>.</w:t>
      </w:r>
      <w:r w:rsidR="000B43D3">
        <w:rPr>
          <w:rStyle w:val="FootnoteReference"/>
          <w:szCs w:val="28"/>
        </w:rPr>
        <w:footnoteReference w:id="55"/>
      </w:r>
      <w:r w:rsidR="001074DD" w:rsidRPr="00AE7640">
        <w:rPr>
          <w:szCs w:val="28"/>
        </w:rPr>
        <w:t xml:space="preserve"> </w:t>
      </w:r>
      <w:r w:rsidR="004A1B99">
        <w:rPr>
          <w:szCs w:val="28"/>
        </w:rPr>
        <w:t>The Mental Health Act remains non-CRDP complaint.</w:t>
      </w:r>
    </w:p>
    <w:p w14:paraId="35D5B372" w14:textId="77777777" w:rsidR="00AE7640" w:rsidRPr="00AE7640" w:rsidRDefault="00AE7640" w:rsidP="00AE7640">
      <w:pPr>
        <w:pStyle w:val="ListParagraph"/>
        <w:rPr>
          <w:szCs w:val="28"/>
        </w:rPr>
      </w:pPr>
    </w:p>
    <w:p w14:paraId="2C1B931E" w14:textId="44582900" w:rsidR="00AE7640" w:rsidRDefault="00AE7640" w:rsidP="000B43D3">
      <w:pPr>
        <w:pStyle w:val="ListParagraph"/>
        <w:numPr>
          <w:ilvl w:val="2"/>
          <w:numId w:val="36"/>
        </w:numPr>
        <w:spacing w:after="160" w:line="259" w:lineRule="auto"/>
        <w:rPr>
          <w:szCs w:val="28"/>
        </w:rPr>
      </w:pPr>
      <w:r>
        <w:rPr>
          <w:szCs w:val="28"/>
        </w:rPr>
        <w:t xml:space="preserve"> </w:t>
      </w:r>
      <w:r w:rsidR="001074DD" w:rsidRPr="00AE7640">
        <w:rPr>
          <w:szCs w:val="28"/>
        </w:rPr>
        <w:t>Local Councils and the devolved nations were seriously concerned about impact</w:t>
      </w:r>
      <w:r>
        <w:rPr>
          <w:szCs w:val="28"/>
        </w:rPr>
        <w:t>s</w:t>
      </w:r>
      <w:r w:rsidR="001074DD" w:rsidRPr="00AE7640">
        <w:rPr>
          <w:szCs w:val="28"/>
        </w:rPr>
        <w:t xml:space="preserve"> </w:t>
      </w:r>
      <w:r>
        <w:rPr>
          <w:szCs w:val="28"/>
        </w:rPr>
        <w:t xml:space="preserve">on their services </w:t>
      </w:r>
      <w:r w:rsidR="001074DD" w:rsidRPr="00AE7640">
        <w:rPr>
          <w:szCs w:val="28"/>
        </w:rPr>
        <w:t xml:space="preserve">that the </w:t>
      </w:r>
      <w:r>
        <w:rPr>
          <w:szCs w:val="28"/>
        </w:rPr>
        <w:t xml:space="preserve">Government’s proposals </w:t>
      </w:r>
      <w:r w:rsidR="001074DD" w:rsidRPr="00AE7640">
        <w:rPr>
          <w:szCs w:val="28"/>
        </w:rPr>
        <w:t>would have</w:t>
      </w:r>
      <w:r>
        <w:rPr>
          <w:szCs w:val="28"/>
        </w:rPr>
        <w:t xml:space="preserve"> had</w:t>
      </w:r>
      <w:r w:rsidR="001074DD" w:rsidRPr="00AE7640">
        <w:rPr>
          <w:szCs w:val="28"/>
        </w:rPr>
        <w:t xml:space="preserve">. </w:t>
      </w:r>
      <w:r>
        <w:rPr>
          <w:szCs w:val="28"/>
        </w:rPr>
        <w:t>Numerous Labour councillors quit the party over the planned cuts.</w:t>
      </w:r>
      <w:r>
        <w:rPr>
          <w:rStyle w:val="FootnoteReference"/>
          <w:szCs w:val="28"/>
        </w:rPr>
        <w:footnoteReference w:id="56"/>
      </w:r>
    </w:p>
    <w:p w14:paraId="38E7B027" w14:textId="77777777" w:rsidR="00AE7640" w:rsidRPr="00AE7640" w:rsidRDefault="00AE7640" w:rsidP="00AE7640">
      <w:pPr>
        <w:pStyle w:val="ListParagraph"/>
        <w:rPr>
          <w:szCs w:val="28"/>
        </w:rPr>
      </w:pPr>
    </w:p>
    <w:p w14:paraId="70E45EF9" w14:textId="434561BB" w:rsidR="0049758B" w:rsidRDefault="00AE7640" w:rsidP="000B43D3">
      <w:pPr>
        <w:pStyle w:val="ListParagraph"/>
        <w:numPr>
          <w:ilvl w:val="2"/>
          <w:numId w:val="36"/>
        </w:numPr>
        <w:spacing w:after="160" w:line="259" w:lineRule="auto"/>
        <w:rPr>
          <w:szCs w:val="28"/>
        </w:rPr>
      </w:pPr>
      <w:r>
        <w:rPr>
          <w:szCs w:val="28"/>
        </w:rPr>
        <w:t xml:space="preserve"> </w:t>
      </w:r>
      <w:r w:rsidR="001074DD" w:rsidRPr="00AE7640">
        <w:rPr>
          <w:szCs w:val="28"/>
        </w:rPr>
        <w:t xml:space="preserve">The cuts left in the bill will </w:t>
      </w:r>
      <w:r>
        <w:rPr>
          <w:szCs w:val="28"/>
        </w:rPr>
        <w:t xml:space="preserve">also </w:t>
      </w:r>
      <w:r w:rsidR="001074DD" w:rsidRPr="00AE7640">
        <w:rPr>
          <w:szCs w:val="28"/>
        </w:rPr>
        <w:t>create significant extra pressures</w:t>
      </w:r>
      <w:r>
        <w:rPr>
          <w:szCs w:val="28"/>
        </w:rPr>
        <w:t xml:space="preserve"> but there is information assessing this impact</w:t>
      </w:r>
      <w:r w:rsidR="001074DD" w:rsidRPr="00AE7640">
        <w:rPr>
          <w:szCs w:val="28"/>
        </w:rPr>
        <w:t>.</w:t>
      </w:r>
    </w:p>
    <w:p w14:paraId="6220D522" w14:textId="77777777" w:rsidR="004D7A9B" w:rsidRPr="004D7A9B" w:rsidRDefault="004D7A9B" w:rsidP="004D7A9B">
      <w:pPr>
        <w:pStyle w:val="ListParagraph"/>
        <w:rPr>
          <w:szCs w:val="28"/>
        </w:rPr>
      </w:pPr>
    </w:p>
    <w:p w14:paraId="66C41D8F" w14:textId="77777777" w:rsidR="00AE7640" w:rsidRDefault="00AE7640" w:rsidP="000B43D3">
      <w:pPr>
        <w:pStyle w:val="ListParagraph"/>
        <w:numPr>
          <w:ilvl w:val="1"/>
          <w:numId w:val="36"/>
        </w:numPr>
        <w:spacing w:after="160" w:line="259" w:lineRule="auto"/>
        <w:rPr>
          <w:b/>
          <w:bCs/>
          <w:szCs w:val="28"/>
        </w:rPr>
      </w:pPr>
      <w:r w:rsidRPr="00AE7640">
        <w:rPr>
          <w:b/>
          <w:bCs/>
          <w:szCs w:val="28"/>
        </w:rPr>
        <w:t>Failure to listen and to learn</w:t>
      </w:r>
    </w:p>
    <w:p w14:paraId="7EAEA9BE" w14:textId="6FE2B199" w:rsidR="00AE7640" w:rsidRPr="00AE7640" w:rsidRDefault="00AE7640" w:rsidP="00AE7640">
      <w:pPr>
        <w:pStyle w:val="ListParagraph"/>
        <w:spacing w:after="160" w:line="259" w:lineRule="auto"/>
        <w:ind w:left="375"/>
        <w:rPr>
          <w:b/>
          <w:bCs/>
          <w:szCs w:val="28"/>
        </w:rPr>
      </w:pPr>
      <w:r w:rsidRPr="00AE7640">
        <w:rPr>
          <w:b/>
          <w:bCs/>
          <w:szCs w:val="28"/>
        </w:rPr>
        <w:t xml:space="preserve"> </w:t>
      </w:r>
    </w:p>
    <w:p w14:paraId="620B6540" w14:textId="2A9DA076" w:rsidR="00AE7640" w:rsidRDefault="00AE7640" w:rsidP="000B43D3">
      <w:pPr>
        <w:pStyle w:val="ListParagraph"/>
        <w:numPr>
          <w:ilvl w:val="2"/>
          <w:numId w:val="36"/>
        </w:numPr>
        <w:spacing w:after="160" w:line="259" w:lineRule="auto"/>
        <w:rPr>
          <w:szCs w:val="28"/>
        </w:rPr>
      </w:pPr>
      <w:r>
        <w:rPr>
          <w:szCs w:val="28"/>
        </w:rPr>
        <w:t xml:space="preserve"> There is </w:t>
      </w:r>
      <w:r w:rsidRPr="00AE7640">
        <w:rPr>
          <w:szCs w:val="28"/>
        </w:rPr>
        <w:t>an overwhelming weight of evidence built up over the past decade and a half on the impacts of austerity, welfare reform and poverty</w:t>
      </w:r>
      <w:r>
        <w:rPr>
          <w:szCs w:val="28"/>
        </w:rPr>
        <w:t xml:space="preserve"> and how these move DDP away rather than towards paid employment</w:t>
      </w:r>
      <w:r w:rsidRPr="00AE7640">
        <w:rPr>
          <w:szCs w:val="28"/>
        </w:rPr>
        <w:t xml:space="preserve">. </w:t>
      </w:r>
      <w:r>
        <w:rPr>
          <w:szCs w:val="28"/>
        </w:rPr>
        <w:t>Whereas many of the new MP intake</w:t>
      </w:r>
      <w:r w:rsidR="00C756F1">
        <w:rPr>
          <w:szCs w:val="28"/>
        </w:rPr>
        <w:t xml:space="preserve"> </w:t>
      </w:r>
      <w:r w:rsidR="00000ED4">
        <w:rPr>
          <w:szCs w:val="28"/>
        </w:rPr>
        <w:t>may be</w:t>
      </w:r>
      <w:r w:rsidR="00C756F1">
        <w:rPr>
          <w:szCs w:val="28"/>
        </w:rPr>
        <w:t xml:space="preserve"> unfamiliar with the disability social security system</w:t>
      </w:r>
      <w:r w:rsidR="00000ED4">
        <w:rPr>
          <w:szCs w:val="28"/>
        </w:rPr>
        <w:t xml:space="preserve"> and issues linked to rising disability poverty</w:t>
      </w:r>
      <w:r w:rsidR="00C756F1">
        <w:rPr>
          <w:szCs w:val="28"/>
        </w:rPr>
        <w:t xml:space="preserve">, MPs in ministerial positions </w:t>
      </w:r>
      <w:r w:rsidR="00000ED4">
        <w:rPr>
          <w:szCs w:val="28"/>
        </w:rPr>
        <w:t>a</w:t>
      </w:r>
      <w:r w:rsidR="00C756F1">
        <w:rPr>
          <w:szCs w:val="28"/>
        </w:rPr>
        <w:t>re well aware</w:t>
      </w:r>
      <w:r w:rsidR="00000ED4">
        <w:rPr>
          <w:szCs w:val="28"/>
        </w:rPr>
        <w:t>.</w:t>
      </w:r>
    </w:p>
    <w:p w14:paraId="07F92D17" w14:textId="77777777" w:rsidR="00AE7640" w:rsidRDefault="00AE7640" w:rsidP="00AE7640">
      <w:pPr>
        <w:pStyle w:val="ListParagraph"/>
        <w:spacing w:after="160" w:line="259" w:lineRule="auto"/>
        <w:rPr>
          <w:szCs w:val="28"/>
        </w:rPr>
      </w:pPr>
    </w:p>
    <w:p w14:paraId="21E53667" w14:textId="48C27562" w:rsidR="00AE7640" w:rsidRDefault="00AE7640" w:rsidP="000B43D3">
      <w:pPr>
        <w:pStyle w:val="ListParagraph"/>
        <w:numPr>
          <w:ilvl w:val="2"/>
          <w:numId w:val="36"/>
        </w:numPr>
        <w:spacing w:after="160" w:line="259" w:lineRule="auto"/>
        <w:rPr>
          <w:szCs w:val="28"/>
        </w:rPr>
      </w:pPr>
      <w:r>
        <w:rPr>
          <w:szCs w:val="28"/>
        </w:rPr>
        <w:t xml:space="preserve"> </w:t>
      </w:r>
      <w:r w:rsidRPr="00AE7640">
        <w:rPr>
          <w:szCs w:val="28"/>
        </w:rPr>
        <w:t xml:space="preserve">Numerous respected organisations produced reports evidencing the </w:t>
      </w:r>
      <w:r>
        <w:rPr>
          <w:szCs w:val="28"/>
        </w:rPr>
        <w:t xml:space="preserve">adverse </w:t>
      </w:r>
      <w:r w:rsidRPr="00AE7640">
        <w:rPr>
          <w:szCs w:val="28"/>
        </w:rPr>
        <w:t xml:space="preserve">impacts of the cuts included in the </w:t>
      </w:r>
      <w:proofErr w:type="gramStart"/>
      <w:r w:rsidRPr="00AE7640">
        <w:rPr>
          <w:szCs w:val="28"/>
        </w:rPr>
        <w:t>Green</w:t>
      </w:r>
      <w:proofErr w:type="gramEnd"/>
      <w:r w:rsidRPr="00AE7640">
        <w:rPr>
          <w:szCs w:val="28"/>
        </w:rPr>
        <w:t xml:space="preserve"> paper and in the UC and PIP bill </w:t>
      </w:r>
      <w:r>
        <w:rPr>
          <w:szCs w:val="28"/>
        </w:rPr>
        <w:t xml:space="preserve">[see annex </w:t>
      </w:r>
      <w:r w:rsidR="006E020A">
        <w:rPr>
          <w:szCs w:val="28"/>
        </w:rPr>
        <w:t>2</w:t>
      </w:r>
      <w:r>
        <w:rPr>
          <w:szCs w:val="28"/>
        </w:rPr>
        <w:t xml:space="preserve">], </w:t>
      </w:r>
      <w:r w:rsidRPr="00AE7640">
        <w:rPr>
          <w:szCs w:val="28"/>
        </w:rPr>
        <w:t xml:space="preserve">yet it was only a backbench rebellion that forced the Government to </w:t>
      </w:r>
      <w:r>
        <w:rPr>
          <w:szCs w:val="28"/>
        </w:rPr>
        <w:t>rethink</w:t>
      </w:r>
      <w:r w:rsidRPr="00AE7640">
        <w:rPr>
          <w:szCs w:val="28"/>
        </w:rPr>
        <w:t>.</w:t>
      </w:r>
    </w:p>
    <w:p w14:paraId="069CCB56" w14:textId="77777777" w:rsidR="00AE7640" w:rsidRPr="00AE7640" w:rsidRDefault="00AE7640" w:rsidP="00AE7640">
      <w:pPr>
        <w:pStyle w:val="ListParagraph"/>
        <w:rPr>
          <w:szCs w:val="28"/>
        </w:rPr>
      </w:pPr>
    </w:p>
    <w:p w14:paraId="45346894" w14:textId="4583FC32" w:rsidR="00AE7640" w:rsidRDefault="00000ED4" w:rsidP="000B43D3">
      <w:pPr>
        <w:pStyle w:val="ListParagraph"/>
        <w:numPr>
          <w:ilvl w:val="2"/>
          <w:numId w:val="36"/>
        </w:numPr>
        <w:spacing w:after="160" w:line="259" w:lineRule="auto"/>
        <w:rPr>
          <w:szCs w:val="28"/>
        </w:rPr>
      </w:pPr>
      <w:r>
        <w:rPr>
          <w:szCs w:val="28"/>
        </w:rPr>
        <w:lastRenderedPageBreak/>
        <w:t xml:space="preserve"> Anecdotally, we know that one MP told a Disabled constituent that DDPO concerns about the UC and PIP bill were being dismissed by the Government as “scaremongering”.</w:t>
      </w:r>
    </w:p>
    <w:p w14:paraId="3B1827C6" w14:textId="77777777" w:rsidR="004D7A9B" w:rsidRPr="004D7A9B" w:rsidRDefault="004D7A9B" w:rsidP="004D7A9B">
      <w:pPr>
        <w:pStyle w:val="ListParagraph"/>
        <w:rPr>
          <w:szCs w:val="28"/>
        </w:rPr>
      </w:pPr>
    </w:p>
    <w:p w14:paraId="1D0A9C3A" w14:textId="096B1E42" w:rsidR="004D7A9B" w:rsidRDefault="004D7A9B" w:rsidP="000B43D3">
      <w:pPr>
        <w:pStyle w:val="ListParagraph"/>
        <w:numPr>
          <w:ilvl w:val="2"/>
          <w:numId w:val="36"/>
        </w:numPr>
        <w:spacing w:after="160" w:line="259" w:lineRule="auto"/>
        <w:rPr>
          <w:szCs w:val="28"/>
        </w:rPr>
      </w:pPr>
      <w:r>
        <w:rPr>
          <w:szCs w:val="28"/>
        </w:rPr>
        <w:t xml:space="preserve"> Our concern is that there will be more proposed disability benefit cuts in the future</w:t>
      </w:r>
      <w:r w:rsidR="00F02BB8">
        <w:rPr>
          <w:szCs w:val="28"/>
        </w:rPr>
        <w:t xml:space="preserve"> and that similar methods of spin and withholding key information will be used to get them passed.</w:t>
      </w:r>
    </w:p>
    <w:p w14:paraId="3C34AAF6" w14:textId="77777777" w:rsidR="00000ED4" w:rsidRPr="00000ED4" w:rsidRDefault="00000ED4" w:rsidP="00000ED4">
      <w:pPr>
        <w:pStyle w:val="ListParagraph"/>
        <w:rPr>
          <w:szCs w:val="28"/>
        </w:rPr>
      </w:pPr>
    </w:p>
    <w:p w14:paraId="740A4E79" w14:textId="77777777" w:rsidR="00000ED4" w:rsidRPr="00000ED4" w:rsidRDefault="00E17ADA" w:rsidP="000B43D3">
      <w:pPr>
        <w:pStyle w:val="ListParagraph"/>
        <w:numPr>
          <w:ilvl w:val="1"/>
          <w:numId w:val="36"/>
        </w:numPr>
        <w:spacing w:after="160" w:line="259" w:lineRule="auto"/>
        <w:rPr>
          <w:szCs w:val="28"/>
        </w:rPr>
      </w:pPr>
      <w:r w:rsidRPr="00000ED4">
        <w:rPr>
          <w:b/>
          <w:bCs/>
          <w:szCs w:val="28"/>
        </w:rPr>
        <w:t xml:space="preserve">Poor wider understanding of the disability </w:t>
      </w:r>
      <w:r w:rsidR="00F1282D" w:rsidRPr="00000ED4">
        <w:rPr>
          <w:b/>
          <w:bCs/>
          <w:szCs w:val="28"/>
        </w:rPr>
        <w:t>social security system</w:t>
      </w:r>
    </w:p>
    <w:p w14:paraId="52ABB393" w14:textId="4F00FD82" w:rsidR="00E17ADA" w:rsidRPr="00000ED4" w:rsidRDefault="00F1282D" w:rsidP="00000ED4">
      <w:pPr>
        <w:pStyle w:val="ListParagraph"/>
        <w:spacing w:after="160" w:line="259" w:lineRule="auto"/>
        <w:ind w:left="375"/>
        <w:rPr>
          <w:szCs w:val="28"/>
        </w:rPr>
      </w:pPr>
      <w:r w:rsidRPr="00000ED4">
        <w:rPr>
          <w:b/>
          <w:bCs/>
          <w:szCs w:val="28"/>
        </w:rPr>
        <w:t xml:space="preserve"> </w:t>
      </w:r>
    </w:p>
    <w:p w14:paraId="38C88BCA" w14:textId="1A53A0BA" w:rsidR="00000ED4" w:rsidRDefault="00000ED4" w:rsidP="000B43D3">
      <w:pPr>
        <w:pStyle w:val="ListParagraph"/>
        <w:numPr>
          <w:ilvl w:val="2"/>
          <w:numId w:val="36"/>
        </w:numPr>
        <w:spacing w:after="160" w:line="259" w:lineRule="auto"/>
        <w:rPr>
          <w:szCs w:val="28"/>
        </w:rPr>
      </w:pPr>
      <w:r>
        <w:rPr>
          <w:szCs w:val="28"/>
        </w:rPr>
        <w:t xml:space="preserve"> </w:t>
      </w:r>
      <w:r w:rsidR="00F1282D" w:rsidRPr="00000ED4">
        <w:rPr>
          <w:szCs w:val="28"/>
        </w:rPr>
        <w:t xml:space="preserve">The social security system has become increasingly complex through previous welfare reform measures. </w:t>
      </w:r>
      <w:r>
        <w:rPr>
          <w:szCs w:val="28"/>
        </w:rPr>
        <w:t xml:space="preserve">New </w:t>
      </w:r>
      <w:r w:rsidR="00F1282D" w:rsidRPr="00000ED4">
        <w:rPr>
          <w:szCs w:val="28"/>
        </w:rPr>
        <w:t xml:space="preserve">MPs </w:t>
      </w:r>
      <w:r>
        <w:rPr>
          <w:szCs w:val="28"/>
        </w:rPr>
        <w:t>were not given a proper chance</w:t>
      </w:r>
      <w:r w:rsidR="00F1282D" w:rsidRPr="00000ED4">
        <w:rPr>
          <w:szCs w:val="28"/>
        </w:rPr>
        <w:t xml:space="preserve"> to get up to speed on the technicalities before being expected to vote on </w:t>
      </w:r>
      <w:r>
        <w:rPr>
          <w:szCs w:val="28"/>
        </w:rPr>
        <w:t>a</w:t>
      </w:r>
      <w:r w:rsidR="00F1282D" w:rsidRPr="00000ED4">
        <w:rPr>
          <w:szCs w:val="28"/>
        </w:rPr>
        <w:t xml:space="preserve"> UC and PIP bi</w:t>
      </w:r>
      <w:r>
        <w:rPr>
          <w:szCs w:val="28"/>
        </w:rPr>
        <w:t>l</w:t>
      </w:r>
      <w:r w:rsidR="00F1282D" w:rsidRPr="00000ED4">
        <w:rPr>
          <w:szCs w:val="28"/>
        </w:rPr>
        <w:t>l</w:t>
      </w:r>
      <w:r>
        <w:rPr>
          <w:szCs w:val="28"/>
        </w:rPr>
        <w:t xml:space="preserve"> being rushed through Parliament that would have large scale impacts on their Deaf and Disabled constituents</w:t>
      </w:r>
      <w:r w:rsidR="00F1282D" w:rsidRPr="00000ED4">
        <w:rPr>
          <w:szCs w:val="28"/>
        </w:rPr>
        <w:t>.</w:t>
      </w:r>
      <w:r w:rsidR="005A20D1" w:rsidRPr="00000ED4">
        <w:rPr>
          <w:b/>
          <w:bCs/>
          <w:szCs w:val="28"/>
        </w:rPr>
        <w:t xml:space="preserve"> </w:t>
      </w:r>
      <w:r w:rsidR="007406CC" w:rsidRPr="00000ED4">
        <w:rPr>
          <w:szCs w:val="28"/>
        </w:rPr>
        <w:t>[</w:t>
      </w:r>
      <w:r w:rsidR="00F1282D" w:rsidRPr="00000ED4">
        <w:rPr>
          <w:szCs w:val="28"/>
        </w:rPr>
        <w:t>S</w:t>
      </w:r>
      <w:r w:rsidR="007406CC" w:rsidRPr="00000ED4">
        <w:rPr>
          <w:szCs w:val="28"/>
        </w:rPr>
        <w:t xml:space="preserve">ee annex </w:t>
      </w:r>
      <w:r w:rsidR="006E020A">
        <w:rPr>
          <w:szCs w:val="28"/>
        </w:rPr>
        <w:t>6</w:t>
      </w:r>
      <w:r w:rsidR="007406CC" w:rsidRPr="00000ED4">
        <w:rPr>
          <w:szCs w:val="28"/>
        </w:rPr>
        <w:t xml:space="preserve"> myth-buster</w:t>
      </w:r>
      <w:r w:rsidR="00DF1C5F" w:rsidRPr="00000ED4">
        <w:rPr>
          <w:szCs w:val="28"/>
        </w:rPr>
        <w:t xml:space="preserve"> and </w:t>
      </w:r>
      <w:r w:rsidR="00221A82" w:rsidRPr="00000ED4">
        <w:rPr>
          <w:szCs w:val="28"/>
        </w:rPr>
        <w:t xml:space="preserve">annex </w:t>
      </w:r>
      <w:r w:rsidR="006E020A">
        <w:rPr>
          <w:szCs w:val="28"/>
        </w:rPr>
        <w:t>7</w:t>
      </w:r>
      <w:r w:rsidR="00221A82" w:rsidRPr="00000ED4">
        <w:rPr>
          <w:szCs w:val="28"/>
        </w:rPr>
        <w:t xml:space="preserve"> setting the record straight</w:t>
      </w:r>
      <w:r w:rsidR="00F1282D" w:rsidRPr="00000ED4">
        <w:rPr>
          <w:szCs w:val="28"/>
        </w:rPr>
        <w:t xml:space="preserve"> – which we produced to correct government misinformation sent to Labour MPs to defend the cuts in the UC and PIP bill</w:t>
      </w:r>
      <w:r w:rsidR="007406CC" w:rsidRPr="00000ED4">
        <w:rPr>
          <w:szCs w:val="28"/>
        </w:rPr>
        <w:t>]</w:t>
      </w:r>
      <w:r w:rsidR="00F1282D" w:rsidRPr="00000ED4">
        <w:rPr>
          <w:szCs w:val="28"/>
        </w:rPr>
        <w:t xml:space="preserve">. </w:t>
      </w:r>
    </w:p>
    <w:p w14:paraId="3A7BF639" w14:textId="77777777" w:rsidR="00000ED4" w:rsidRDefault="00000ED4" w:rsidP="00000ED4">
      <w:pPr>
        <w:pStyle w:val="ListParagraph"/>
        <w:spacing w:after="160" w:line="259" w:lineRule="auto"/>
        <w:rPr>
          <w:szCs w:val="28"/>
        </w:rPr>
      </w:pPr>
    </w:p>
    <w:p w14:paraId="1810593E" w14:textId="4D989494" w:rsidR="00000ED4" w:rsidRDefault="004D7A9B" w:rsidP="000B43D3">
      <w:pPr>
        <w:pStyle w:val="ListParagraph"/>
        <w:numPr>
          <w:ilvl w:val="2"/>
          <w:numId w:val="36"/>
        </w:numPr>
        <w:spacing w:after="160" w:line="259" w:lineRule="auto"/>
        <w:rPr>
          <w:szCs w:val="28"/>
        </w:rPr>
      </w:pPr>
      <w:r>
        <w:rPr>
          <w:szCs w:val="28"/>
        </w:rPr>
        <w:t xml:space="preserve"> </w:t>
      </w:r>
      <w:r w:rsidR="00F1282D" w:rsidRPr="00000ED4">
        <w:rPr>
          <w:szCs w:val="28"/>
        </w:rPr>
        <w:t>Deaf and Disabled campaigners and constituents had to spend time educating MPs on the social security system</w:t>
      </w:r>
      <w:r w:rsidR="007406CC" w:rsidRPr="00000ED4">
        <w:rPr>
          <w:szCs w:val="28"/>
        </w:rPr>
        <w:t xml:space="preserve"> </w:t>
      </w:r>
      <w:r w:rsidR="00F1282D" w:rsidRPr="00000ED4">
        <w:rPr>
          <w:szCs w:val="28"/>
        </w:rPr>
        <w:t xml:space="preserve">whilst lobbying against government proposals. </w:t>
      </w:r>
    </w:p>
    <w:p w14:paraId="463C4B22" w14:textId="77777777" w:rsidR="00000ED4" w:rsidRPr="00000ED4" w:rsidRDefault="00000ED4" w:rsidP="00000ED4">
      <w:pPr>
        <w:pStyle w:val="ListParagraph"/>
        <w:rPr>
          <w:szCs w:val="28"/>
        </w:rPr>
      </w:pPr>
    </w:p>
    <w:p w14:paraId="5E02A2A9" w14:textId="4F175805" w:rsidR="007406CC" w:rsidRDefault="004D7A9B" w:rsidP="000B43D3">
      <w:pPr>
        <w:pStyle w:val="ListParagraph"/>
        <w:numPr>
          <w:ilvl w:val="2"/>
          <w:numId w:val="36"/>
        </w:numPr>
        <w:spacing w:after="160" w:line="259" w:lineRule="auto"/>
        <w:rPr>
          <w:szCs w:val="28"/>
        </w:rPr>
      </w:pPr>
      <w:r>
        <w:rPr>
          <w:szCs w:val="28"/>
        </w:rPr>
        <w:t xml:space="preserve"> </w:t>
      </w:r>
      <w:r w:rsidR="00F1282D" w:rsidRPr="00000ED4">
        <w:rPr>
          <w:szCs w:val="28"/>
        </w:rPr>
        <w:t>Where media outlets repeat misinformation from Government this is often due to lack of understanding by journalists. Again, this makes the job of DDPOs more difficult when attempting to draw media attention to unjust proposals.</w:t>
      </w:r>
    </w:p>
    <w:p w14:paraId="116DDE20" w14:textId="77777777" w:rsidR="004D7A9B" w:rsidRPr="004D7A9B" w:rsidRDefault="004D7A9B" w:rsidP="004D7A9B">
      <w:pPr>
        <w:pStyle w:val="ListParagraph"/>
        <w:rPr>
          <w:szCs w:val="28"/>
        </w:rPr>
      </w:pPr>
    </w:p>
    <w:p w14:paraId="58C93A6B" w14:textId="3AD2F622" w:rsidR="00000ED4" w:rsidRDefault="000F7938" w:rsidP="000B43D3">
      <w:pPr>
        <w:pStyle w:val="ListParagraph"/>
        <w:numPr>
          <w:ilvl w:val="1"/>
          <w:numId w:val="36"/>
        </w:numPr>
        <w:rPr>
          <w:b/>
          <w:bCs/>
          <w:szCs w:val="28"/>
        </w:rPr>
      </w:pPr>
      <w:r w:rsidRPr="00000ED4">
        <w:rPr>
          <w:b/>
          <w:bCs/>
          <w:szCs w:val="28"/>
        </w:rPr>
        <w:t xml:space="preserve">Inadequate </w:t>
      </w:r>
      <w:r w:rsidR="00596938" w:rsidRPr="00000ED4">
        <w:rPr>
          <w:b/>
          <w:bCs/>
          <w:szCs w:val="28"/>
        </w:rPr>
        <w:t xml:space="preserve">consultation and </w:t>
      </w:r>
      <w:r w:rsidRPr="00000ED4">
        <w:rPr>
          <w:b/>
          <w:bCs/>
          <w:szCs w:val="28"/>
        </w:rPr>
        <w:t>engagement</w:t>
      </w:r>
      <w:r w:rsidR="00000ED4" w:rsidRPr="00000ED4">
        <w:rPr>
          <w:b/>
          <w:bCs/>
          <w:szCs w:val="28"/>
        </w:rPr>
        <w:t xml:space="preserve"> </w:t>
      </w:r>
    </w:p>
    <w:p w14:paraId="657D2C95" w14:textId="77777777" w:rsidR="00000ED4" w:rsidRPr="00000ED4" w:rsidRDefault="00000ED4" w:rsidP="00000ED4">
      <w:pPr>
        <w:pStyle w:val="ListParagraph"/>
        <w:ind w:left="375"/>
        <w:rPr>
          <w:b/>
          <w:bCs/>
          <w:szCs w:val="28"/>
        </w:rPr>
      </w:pPr>
    </w:p>
    <w:p w14:paraId="2C784F32" w14:textId="3E22BFB5" w:rsidR="00445F32" w:rsidRPr="00445F32" w:rsidRDefault="00000ED4" w:rsidP="000B43D3">
      <w:pPr>
        <w:pStyle w:val="ListParagraph"/>
        <w:numPr>
          <w:ilvl w:val="2"/>
          <w:numId w:val="36"/>
        </w:numPr>
        <w:rPr>
          <w:szCs w:val="28"/>
        </w:rPr>
      </w:pPr>
      <w:r>
        <w:rPr>
          <w:szCs w:val="28"/>
        </w:rPr>
        <w:t xml:space="preserve"> Criticisms of the Green paper consultation are </w:t>
      </w:r>
      <w:r w:rsidR="00445F32">
        <w:rPr>
          <w:szCs w:val="28"/>
        </w:rPr>
        <w:t xml:space="preserve">discussed in more detail below in Appendix 1: </w:t>
      </w:r>
      <w:proofErr w:type="spellStart"/>
      <w:r w:rsidR="00445F32">
        <w:rPr>
          <w:szCs w:val="28"/>
        </w:rPr>
        <w:t>Timelime</w:t>
      </w:r>
      <w:proofErr w:type="spellEnd"/>
      <w:r>
        <w:rPr>
          <w:szCs w:val="28"/>
        </w:rPr>
        <w:t>.</w:t>
      </w:r>
      <w:r w:rsidR="00445F32">
        <w:rPr>
          <w:szCs w:val="28"/>
        </w:rPr>
        <w:t xml:space="preserve"> One important issue to note is that the PIP cuts were NOT included, denying DDP and DDPOs the opportunity to comment on proposed cuts of such magnitude and with the ability to cause so much harm. The previous Government had carried out a consultation on </w:t>
      </w:r>
      <w:proofErr w:type="gramStart"/>
      <w:r w:rsidR="00445F32">
        <w:rPr>
          <w:szCs w:val="28"/>
        </w:rPr>
        <w:t>PIP</w:t>
      </w:r>
      <w:proofErr w:type="gramEnd"/>
      <w:r w:rsidR="00445F32">
        <w:rPr>
          <w:szCs w:val="28"/>
        </w:rPr>
        <w:t xml:space="preserve"> but the proposals were markedly different and </w:t>
      </w:r>
      <w:r w:rsidR="00445F32">
        <w:rPr>
          <w:szCs w:val="28"/>
        </w:rPr>
        <w:lastRenderedPageBreak/>
        <w:t>instead of simply cutting off support, they proposed replacing it with vouchers or treatment services.</w:t>
      </w:r>
      <w:r w:rsidR="00445F32">
        <w:rPr>
          <w:rStyle w:val="FootnoteReference"/>
          <w:szCs w:val="28"/>
        </w:rPr>
        <w:footnoteReference w:id="57"/>
      </w:r>
    </w:p>
    <w:p w14:paraId="19311443" w14:textId="77777777" w:rsidR="00000ED4" w:rsidRDefault="00000ED4" w:rsidP="00000ED4">
      <w:pPr>
        <w:pStyle w:val="ListParagraph"/>
        <w:rPr>
          <w:szCs w:val="28"/>
        </w:rPr>
      </w:pPr>
    </w:p>
    <w:p w14:paraId="214A68A4" w14:textId="3A4F0DAE" w:rsidR="00000ED4" w:rsidRDefault="00000ED4" w:rsidP="000B43D3">
      <w:pPr>
        <w:pStyle w:val="ListParagraph"/>
        <w:numPr>
          <w:ilvl w:val="2"/>
          <w:numId w:val="36"/>
        </w:numPr>
        <w:rPr>
          <w:szCs w:val="28"/>
        </w:rPr>
      </w:pPr>
      <w:r>
        <w:rPr>
          <w:szCs w:val="28"/>
        </w:rPr>
        <w:t xml:space="preserve"> </w:t>
      </w:r>
      <w:r w:rsidR="000F7938" w:rsidRPr="00000ED4">
        <w:rPr>
          <w:szCs w:val="28"/>
        </w:rPr>
        <w:t xml:space="preserve">The current Minister for Disabled People frequently meets with DPO Forum England, which is a national network for DDPOs across England, </w:t>
      </w:r>
      <w:r>
        <w:rPr>
          <w:szCs w:val="28"/>
        </w:rPr>
        <w:t xml:space="preserve">but </w:t>
      </w:r>
      <w:r w:rsidR="00DF1C5F" w:rsidRPr="00000ED4">
        <w:rPr>
          <w:szCs w:val="28"/>
        </w:rPr>
        <w:t>Government social security policy</w:t>
      </w:r>
      <w:r>
        <w:rPr>
          <w:szCs w:val="28"/>
        </w:rPr>
        <w:t xml:space="preserve"> has to date failed to</w:t>
      </w:r>
      <w:r w:rsidR="00DF1C5F" w:rsidRPr="00000ED4">
        <w:rPr>
          <w:szCs w:val="28"/>
        </w:rPr>
        <w:t xml:space="preserve"> reflect the views expressed to him by the Forum. </w:t>
      </w:r>
    </w:p>
    <w:p w14:paraId="2C73C572" w14:textId="77777777" w:rsidR="00000ED4" w:rsidRDefault="00000ED4" w:rsidP="00000ED4">
      <w:pPr>
        <w:pStyle w:val="ListParagraph"/>
        <w:rPr>
          <w:szCs w:val="28"/>
        </w:rPr>
      </w:pPr>
    </w:p>
    <w:p w14:paraId="3B82ED03" w14:textId="380610DD" w:rsidR="000F7938" w:rsidRDefault="00000ED4" w:rsidP="000B43D3">
      <w:pPr>
        <w:pStyle w:val="ListParagraph"/>
        <w:numPr>
          <w:ilvl w:val="2"/>
          <w:numId w:val="36"/>
        </w:numPr>
        <w:rPr>
          <w:szCs w:val="28"/>
        </w:rPr>
      </w:pPr>
      <w:r>
        <w:rPr>
          <w:szCs w:val="28"/>
        </w:rPr>
        <w:t xml:space="preserve"> </w:t>
      </w:r>
      <w:r w:rsidR="00DF1C5F" w:rsidRPr="00000ED4">
        <w:rPr>
          <w:szCs w:val="28"/>
        </w:rPr>
        <w:t xml:space="preserve">Despite </w:t>
      </w:r>
      <w:proofErr w:type="spellStart"/>
      <w:r w:rsidR="00DF1C5F" w:rsidRPr="00000ED4">
        <w:rPr>
          <w:szCs w:val="28"/>
        </w:rPr>
        <w:t>WeG’s</w:t>
      </w:r>
      <w:proofErr w:type="spellEnd"/>
      <w:r w:rsidR="00DF1C5F" w:rsidRPr="00000ED4">
        <w:rPr>
          <w:szCs w:val="28"/>
        </w:rPr>
        <w:t xml:space="preserve"> responsibility for reserved social security powers, there is no attempt to engage in a similar way with DDPOs from the devolved nations.</w:t>
      </w:r>
      <w:r>
        <w:rPr>
          <w:szCs w:val="28"/>
        </w:rPr>
        <w:t xml:space="preserve"> This is a serious omission give the numbers of DDP whose voices are in this way ignored.</w:t>
      </w:r>
    </w:p>
    <w:p w14:paraId="67AC5182" w14:textId="77777777" w:rsidR="00000ED4" w:rsidRPr="00000ED4" w:rsidRDefault="00000ED4" w:rsidP="00000ED4">
      <w:pPr>
        <w:pStyle w:val="ListParagraph"/>
        <w:rPr>
          <w:szCs w:val="28"/>
        </w:rPr>
      </w:pPr>
    </w:p>
    <w:p w14:paraId="332D308D" w14:textId="263B58B9" w:rsidR="00000ED4" w:rsidRDefault="00000ED4" w:rsidP="000B43D3">
      <w:pPr>
        <w:pStyle w:val="ListParagraph"/>
        <w:numPr>
          <w:ilvl w:val="2"/>
          <w:numId w:val="36"/>
        </w:numPr>
        <w:rPr>
          <w:szCs w:val="28"/>
        </w:rPr>
      </w:pPr>
      <w:r>
        <w:rPr>
          <w:szCs w:val="28"/>
        </w:rPr>
        <w:t xml:space="preserve"> It remains to be seen how the PIP review will work out. Information published so far indicates that stakeholders other than DDPOs will be involved. DDPOs are concerned whether their voices will be prioritised in a way that is consistent with good practice co-production and with the requirement outlined in </w:t>
      </w:r>
      <w:r w:rsidR="002E0743">
        <w:rPr>
          <w:szCs w:val="28"/>
        </w:rPr>
        <w:t>CRDP General Comment 7 to engage with organisations led by and for DDP.</w:t>
      </w:r>
    </w:p>
    <w:p w14:paraId="3AC0D6FF" w14:textId="77777777" w:rsidR="002E0743" w:rsidRPr="00000ED4" w:rsidRDefault="002E0743" w:rsidP="002E0743">
      <w:pPr>
        <w:pStyle w:val="ListParagraph"/>
        <w:rPr>
          <w:szCs w:val="28"/>
        </w:rPr>
      </w:pPr>
    </w:p>
    <w:p w14:paraId="7F04B444" w14:textId="77777777" w:rsidR="002E0743" w:rsidRPr="002E0743" w:rsidRDefault="002E0743" w:rsidP="000B43D3">
      <w:pPr>
        <w:pStyle w:val="ListParagraph"/>
        <w:numPr>
          <w:ilvl w:val="1"/>
          <w:numId w:val="36"/>
        </w:numPr>
        <w:spacing w:after="160" w:line="259" w:lineRule="auto"/>
        <w:rPr>
          <w:szCs w:val="28"/>
        </w:rPr>
      </w:pPr>
      <w:r>
        <w:rPr>
          <w:b/>
          <w:bCs/>
          <w:szCs w:val="28"/>
        </w:rPr>
        <w:t xml:space="preserve"> </w:t>
      </w:r>
      <w:r w:rsidR="00811080" w:rsidRPr="002E0743">
        <w:rPr>
          <w:b/>
          <w:bCs/>
          <w:szCs w:val="28"/>
        </w:rPr>
        <w:t xml:space="preserve">Cuts to disability benefits are part of a much larger attack on support </w:t>
      </w:r>
    </w:p>
    <w:p w14:paraId="0F320418" w14:textId="65E54965" w:rsidR="002E0743" w:rsidRPr="002E0743" w:rsidRDefault="00811080" w:rsidP="002E0743">
      <w:pPr>
        <w:pStyle w:val="ListParagraph"/>
        <w:spacing w:after="160" w:line="259" w:lineRule="auto"/>
        <w:ind w:left="375" w:firstLine="345"/>
        <w:rPr>
          <w:szCs w:val="28"/>
        </w:rPr>
      </w:pPr>
      <w:r w:rsidRPr="002E0743">
        <w:rPr>
          <w:b/>
          <w:bCs/>
          <w:szCs w:val="28"/>
        </w:rPr>
        <w:t>for DDP</w:t>
      </w:r>
    </w:p>
    <w:p w14:paraId="64488EE7" w14:textId="77777777" w:rsidR="002E0743" w:rsidRDefault="002E0743" w:rsidP="002E0743">
      <w:pPr>
        <w:pStyle w:val="ListParagraph"/>
        <w:spacing w:after="160" w:line="259" w:lineRule="auto"/>
        <w:rPr>
          <w:szCs w:val="28"/>
        </w:rPr>
      </w:pPr>
    </w:p>
    <w:p w14:paraId="4D8388CF" w14:textId="6D534000" w:rsidR="002E0743" w:rsidRDefault="002E0743" w:rsidP="000B43D3">
      <w:pPr>
        <w:pStyle w:val="ListParagraph"/>
        <w:numPr>
          <w:ilvl w:val="2"/>
          <w:numId w:val="36"/>
        </w:numPr>
        <w:spacing w:after="160" w:line="259" w:lineRule="auto"/>
        <w:rPr>
          <w:szCs w:val="28"/>
        </w:rPr>
      </w:pPr>
      <w:r>
        <w:rPr>
          <w:szCs w:val="28"/>
        </w:rPr>
        <w:t xml:space="preserve"> </w:t>
      </w:r>
      <w:r w:rsidR="00811080" w:rsidRPr="002E0743">
        <w:rPr>
          <w:szCs w:val="28"/>
        </w:rPr>
        <w:t xml:space="preserve">Alongside campaigning </w:t>
      </w:r>
      <w:r>
        <w:rPr>
          <w:szCs w:val="28"/>
        </w:rPr>
        <w:t>against proposed</w:t>
      </w:r>
      <w:r w:rsidR="00811080" w:rsidRPr="002E0743">
        <w:rPr>
          <w:szCs w:val="28"/>
        </w:rPr>
        <w:t xml:space="preserve"> cuts to disability benefits, </w:t>
      </w:r>
      <w:r>
        <w:rPr>
          <w:szCs w:val="28"/>
        </w:rPr>
        <w:t>DDPOs</w:t>
      </w:r>
      <w:r w:rsidR="00811080" w:rsidRPr="002E0743">
        <w:rPr>
          <w:szCs w:val="28"/>
        </w:rPr>
        <w:t xml:space="preserve"> have had to fight to raise awareness of the risks posed </w:t>
      </w:r>
      <w:r>
        <w:rPr>
          <w:szCs w:val="28"/>
        </w:rPr>
        <w:t xml:space="preserve">to the lives of DDP with terminal illness </w:t>
      </w:r>
      <w:r w:rsidR="00811080" w:rsidRPr="002E0743">
        <w:rPr>
          <w:szCs w:val="28"/>
        </w:rPr>
        <w:t>by the Terminally Ill Adults (End of Life) bill.</w:t>
      </w:r>
      <w:r w:rsidR="00CF3D85">
        <w:rPr>
          <w:szCs w:val="28"/>
        </w:rPr>
        <w:t xml:space="preserve"> This is subject to a separate complaint that DDP and DDPOs have submitted to the CRDP Committee.</w:t>
      </w:r>
    </w:p>
    <w:p w14:paraId="055FA4A1" w14:textId="1F104068" w:rsidR="002E0743" w:rsidRDefault="00811080" w:rsidP="002E0743">
      <w:pPr>
        <w:pStyle w:val="ListParagraph"/>
        <w:spacing w:after="160" w:line="259" w:lineRule="auto"/>
        <w:rPr>
          <w:szCs w:val="28"/>
        </w:rPr>
      </w:pPr>
      <w:r w:rsidRPr="002E0743">
        <w:rPr>
          <w:szCs w:val="28"/>
        </w:rPr>
        <w:t xml:space="preserve"> </w:t>
      </w:r>
    </w:p>
    <w:p w14:paraId="6B089059" w14:textId="350610B1" w:rsidR="002E0743" w:rsidRDefault="002E0743" w:rsidP="000B43D3">
      <w:pPr>
        <w:pStyle w:val="ListParagraph"/>
        <w:numPr>
          <w:ilvl w:val="2"/>
          <w:numId w:val="36"/>
        </w:numPr>
        <w:spacing w:after="160" w:line="259" w:lineRule="auto"/>
        <w:rPr>
          <w:szCs w:val="28"/>
        </w:rPr>
      </w:pPr>
      <w:r>
        <w:rPr>
          <w:szCs w:val="28"/>
        </w:rPr>
        <w:t xml:space="preserve"> </w:t>
      </w:r>
      <w:r w:rsidR="00811080" w:rsidRPr="002E0743">
        <w:rPr>
          <w:szCs w:val="28"/>
        </w:rPr>
        <w:t>Changes to visa rules for social care support workers will have a significant impact on D</w:t>
      </w:r>
      <w:r w:rsidR="00FA4114" w:rsidRPr="002E0743">
        <w:rPr>
          <w:szCs w:val="28"/>
        </w:rPr>
        <w:t>isabled people with personal care support needs</w:t>
      </w:r>
      <w:r w:rsidR="00C318E7">
        <w:rPr>
          <w:szCs w:val="28"/>
        </w:rPr>
        <w:t xml:space="preserve">, </w:t>
      </w:r>
      <w:r w:rsidR="00C318E7">
        <w:rPr>
          <w:szCs w:val="28"/>
        </w:rPr>
        <w:lastRenderedPageBreak/>
        <w:t>further restricting access to essential daily living support and further undermining the sustainability of the social care system.</w:t>
      </w:r>
    </w:p>
    <w:p w14:paraId="429698AC" w14:textId="77777777" w:rsidR="002E0743" w:rsidRPr="002E0743" w:rsidRDefault="002E0743" w:rsidP="002E0743">
      <w:pPr>
        <w:pStyle w:val="ListParagraph"/>
        <w:rPr>
          <w:szCs w:val="28"/>
        </w:rPr>
      </w:pPr>
    </w:p>
    <w:p w14:paraId="15872E0D" w14:textId="77777777" w:rsidR="002E0743" w:rsidRDefault="002E0743" w:rsidP="000B43D3">
      <w:pPr>
        <w:pStyle w:val="ListParagraph"/>
        <w:numPr>
          <w:ilvl w:val="2"/>
          <w:numId w:val="36"/>
        </w:numPr>
        <w:spacing w:after="160" w:line="259" w:lineRule="auto"/>
        <w:rPr>
          <w:szCs w:val="28"/>
        </w:rPr>
      </w:pPr>
      <w:r>
        <w:rPr>
          <w:szCs w:val="28"/>
        </w:rPr>
        <w:t xml:space="preserve"> </w:t>
      </w:r>
      <w:r w:rsidR="00811080" w:rsidRPr="002E0743">
        <w:rPr>
          <w:szCs w:val="28"/>
        </w:rPr>
        <w:t>When Parliament returns from its recess in the Autumn</w:t>
      </w:r>
      <w:r>
        <w:rPr>
          <w:szCs w:val="28"/>
        </w:rPr>
        <w:t>,</w:t>
      </w:r>
      <w:r w:rsidR="00811080" w:rsidRPr="002E0743">
        <w:rPr>
          <w:szCs w:val="28"/>
        </w:rPr>
        <w:t xml:space="preserve"> we are expecting changes that will restrict support for Deaf and Disabled children</w:t>
      </w:r>
      <w:r>
        <w:rPr>
          <w:szCs w:val="28"/>
        </w:rPr>
        <w:t xml:space="preserve"> through cuts to SEND (special educational needs and disability). These will presumably lead to increased barriers to employment for Deaf and Disabled children and young people in the future who will then be consigned to poverty by the cuts in the UC bill.</w:t>
      </w:r>
    </w:p>
    <w:p w14:paraId="5B8D7086" w14:textId="77777777" w:rsidR="0072778A" w:rsidRPr="0072778A" w:rsidRDefault="0072778A" w:rsidP="0072778A">
      <w:pPr>
        <w:pStyle w:val="ListParagraph"/>
        <w:rPr>
          <w:szCs w:val="28"/>
        </w:rPr>
      </w:pPr>
    </w:p>
    <w:p w14:paraId="36F7CD58" w14:textId="02450E52" w:rsidR="0072778A" w:rsidRDefault="0072778A" w:rsidP="000B43D3">
      <w:pPr>
        <w:pStyle w:val="ListParagraph"/>
        <w:numPr>
          <w:ilvl w:val="2"/>
          <w:numId w:val="36"/>
        </w:numPr>
        <w:spacing w:after="160" w:line="259" w:lineRule="auto"/>
        <w:rPr>
          <w:szCs w:val="28"/>
        </w:rPr>
      </w:pPr>
      <w:r>
        <w:rPr>
          <w:szCs w:val="28"/>
        </w:rPr>
        <w:t xml:space="preserve"> It should not be forgotten that ongoing measures introduced by the previous government including migration from legacy benefits to UC and in work conditionality continue to have adverse impacts and are a source of significant safeguarding concerns. [See annex </w:t>
      </w:r>
      <w:r w:rsidR="006E020A">
        <w:rPr>
          <w:szCs w:val="28"/>
        </w:rPr>
        <w:t>4</w:t>
      </w:r>
      <w:r>
        <w:rPr>
          <w:szCs w:val="28"/>
        </w:rPr>
        <w:t xml:space="preserve">]. The new government chose not to reverse these. </w:t>
      </w:r>
    </w:p>
    <w:p w14:paraId="4CB57C6F" w14:textId="77777777" w:rsidR="002E0743" w:rsidRPr="002E0743" w:rsidRDefault="002E0743" w:rsidP="002E0743">
      <w:pPr>
        <w:pStyle w:val="ListParagraph"/>
        <w:rPr>
          <w:szCs w:val="28"/>
        </w:rPr>
      </w:pPr>
    </w:p>
    <w:p w14:paraId="7E6A3D10" w14:textId="4605068A" w:rsidR="002E0743" w:rsidRDefault="002E0743" w:rsidP="000B43D3">
      <w:pPr>
        <w:pStyle w:val="ListParagraph"/>
        <w:numPr>
          <w:ilvl w:val="2"/>
          <w:numId w:val="36"/>
        </w:numPr>
        <w:spacing w:after="160" w:line="259" w:lineRule="auto"/>
        <w:rPr>
          <w:szCs w:val="28"/>
        </w:rPr>
      </w:pPr>
      <w:r>
        <w:rPr>
          <w:szCs w:val="28"/>
        </w:rPr>
        <w:t xml:space="preserve"> The extent and combined weight of these measures has led to DDP feeling very personally attacked by Keir Starmer in his first year as Prime Minister. </w:t>
      </w:r>
    </w:p>
    <w:p w14:paraId="7DFE6ACE" w14:textId="77777777" w:rsidR="002E0743" w:rsidRPr="002E0743" w:rsidRDefault="002E0743" w:rsidP="002E0743">
      <w:pPr>
        <w:pStyle w:val="ListParagraph"/>
        <w:rPr>
          <w:szCs w:val="28"/>
        </w:rPr>
      </w:pPr>
    </w:p>
    <w:p w14:paraId="48E5F3D2" w14:textId="38C7AC9C" w:rsidR="002E0743" w:rsidRDefault="002E0743" w:rsidP="000B43D3">
      <w:pPr>
        <w:pStyle w:val="ListParagraph"/>
        <w:numPr>
          <w:ilvl w:val="1"/>
          <w:numId w:val="36"/>
        </w:numPr>
        <w:spacing w:after="160" w:line="259" w:lineRule="auto"/>
        <w:rPr>
          <w:b/>
          <w:bCs/>
          <w:szCs w:val="28"/>
        </w:rPr>
      </w:pPr>
      <w:r w:rsidRPr="002E0743">
        <w:rPr>
          <w:b/>
          <w:bCs/>
          <w:szCs w:val="28"/>
        </w:rPr>
        <w:t xml:space="preserve">Growth of support for </w:t>
      </w:r>
      <w:proofErr w:type="gramStart"/>
      <w:r w:rsidRPr="002E0743">
        <w:rPr>
          <w:b/>
          <w:bCs/>
          <w:szCs w:val="28"/>
        </w:rPr>
        <w:t>far right</w:t>
      </w:r>
      <w:proofErr w:type="gramEnd"/>
      <w:r w:rsidRPr="002E0743">
        <w:rPr>
          <w:b/>
          <w:bCs/>
          <w:szCs w:val="28"/>
        </w:rPr>
        <w:t xml:space="preserve"> politics</w:t>
      </w:r>
    </w:p>
    <w:p w14:paraId="7ED2B1B3" w14:textId="77777777" w:rsidR="002E0743" w:rsidRPr="002E0743" w:rsidRDefault="002E0743" w:rsidP="002E0743">
      <w:pPr>
        <w:pStyle w:val="ListParagraph"/>
        <w:spacing w:after="160" w:line="259" w:lineRule="auto"/>
        <w:ind w:left="375"/>
        <w:rPr>
          <w:b/>
          <w:bCs/>
          <w:szCs w:val="28"/>
        </w:rPr>
      </w:pPr>
    </w:p>
    <w:p w14:paraId="0FD6F652" w14:textId="77777777" w:rsidR="002E0743" w:rsidRPr="002E0743" w:rsidRDefault="002E0743" w:rsidP="000B43D3">
      <w:pPr>
        <w:pStyle w:val="ListParagraph"/>
        <w:numPr>
          <w:ilvl w:val="2"/>
          <w:numId w:val="36"/>
        </w:numPr>
        <w:spacing w:after="160" w:line="259" w:lineRule="auto"/>
        <w:rPr>
          <w:szCs w:val="28"/>
        </w:rPr>
      </w:pPr>
      <w:r>
        <w:rPr>
          <w:b/>
          <w:bCs/>
          <w:szCs w:val="28"/>
        </w:rPr>
        <w:t xml:space="preserve"> </w:t>
      </w:r>
      <w:r w:rsidR="00FA4114" w:rsidRPr="002E0743">
        <w:rPr>
          <w:szCs w:val="28"/>
        </w:rPr>
        <w:t xml:space="preserve">The failure of the new Labour government to address growing disability poverty, inequality and regression of the living standards of DDP is a not insignificant factor within the growth of support for </w:t>
      </w:r>
      <w:proofErr w:type="gramStart"/>
      <w:r w:rsidR="00FA4114" w:rsidRPr="002E0743">
        <w:rPr>
          <w:szCs w:val="28"/>
        </w:rPr>
        <w:t>far right</w:t>
      </w:r>
      <w:proofErr w:type="gramEnd"/>
      <w:r w:rsidR="00FA4114" w:rsidRPr="002E0743">
        <w:rPr>
          <w:szCs w:val="28"/>
        </w:rPr>
        <w:t xml:space="preserve"> politics. </w:t>
      </w:r>
    </w:p>
    <w:p w14:paraId="574903ED" w14:textId="77777777" w:rsidR="002E0743" w:rsidRDefault="002E0743" w:rsidP="002E0743">
      <w:pPr>
        <w:pStyle w:val="ListParagraph"/>
        <w:spacing w:after="160" w:line="259" w:lineRule="auto"/>
        <w:rPr>
          <w:szCs w:val="28"/>
        </w:rPr>
      </w:pPr>
    </w:p>
    <w:p w14:paraId="33EEF5DD" w14:textId="3CDFB2E1" w:rsidR="00FA4114" w:rsidRDefault="007951E8" w:rsidP="000B43D3">
      <w:pPr>
        <w:pStyle w:val="ListParagraph"/>
        <w:numPr>
          <w:ilvl w:val="2"/>
          <w:numId w:val="36"/>
        </w:numPr>
        <w:spacing w:after="160" w:line="259" w:lineRule="auto"/>
        <w:rPr>
          <w:szCs w:val="28"/>
        </w:rPr>
      </w:pPr>
      <w:r>
        <w:rPr>
          <w:szCs w:val="28"/>
        </w:rPr>
        <w:t xml:space="preserve"> </w:t>
      </w:r>
      <w:r w:rsidR="00FA4114" w:rsidRPr="002E0743">
        <w:rPr>
          <w:szCs w:val="28"/>
        </w:rPr>
        <w:t xml:space="preserve">Although far right politics are inconsistent with the rights of DDP, the non-establishment persona of </w:t>
      </w:r>
      <w:proofErr w:type="gramStart"/>
      <w:r w:rsidR="00FA4114" w:rsidRPr="002E0743">
        <w:rPr>
          <w:szCs w:val="28"/>
        </w:rPr>
        <w:t>far right</w:t>
      </w:r>
      <w:proofErr w:type="gramEnd"/>
      <w:r w:rsidR="00FA4114" w:rsidRPr="002E0743">
        <w:rPr>
          <w:szCs w:val="28"/>
        </w:rPr>
        <w:t xml:space="preserve"> politicians can be attractive to DDP feeling abandoned by mainstream political parties.</w:t>
      </w:r>
      <w:r>
        <w:rPr>
          <w:rStyle w:val="FootnoteReference"/>
          <w:szCs w:val="28"/>
        </w:rPr>
        <w:footnoteReference w:id="58"/>
      </w:r>
      <w:r w:rsidR="00FA4114" w:rsidRPr="002E0743">
        <w:rPr>
          <w:szCs w:val="28"/>
        </w:rPr>
        <w:t xml:space="preserve"> </w:t>
      </w:r>
    </w:p>
    <w:p w14:paraId="1C778C7B" w14:textId="77777777" w:rsidR="007951E8" w:rsidRPr="007951E8" w:rsidRDefault="007951E8" w:rsidP="007951E8">
      <w:pPr>
        <w:pStyle w:val="ListParagraph"/>
        <w:rPr>
          <w:szCs w:val="28"/>
        </w:rPr>
      </w:pPr>
    </w:p>
    <w:p w14:paraId="22F141D7" w14:textId="275C968F" w:rsidR="007951E8" w:rsidRDefault="007951E8" w:rsidP="000B43D3">
      <w:pPr>
        <w:pStyle w:val="ListParagraph"/>
        <w:numPr>
          <w:ilvl w:val="2"/>
          <w:numId w:val="36"/>
        </w:numPr>
        <w:spacing w:after="160" w:line="259" w:lineRule="auto"/>
        <w:rPr>
          <w:szCs w:val="28"/>
        </w:rPr>
      </w:pPr>
      <w:r>
        <w:rPr>
          <w:szCs w:val="28"/>
        </w:rPr>
        <w:t xml:space="preserve"> The </w:t>
      </w:r>
      <w:proofErr w:type="gramStart"/>
      <w:r>
        <w:rPr>
          <w:szCs w:val="28"/>
        </w:rPr>
        <w:t>far right</w:t>
      </w:r>
      <w:proofErr w:type="gramEnd"/>
      <w:r>
        <w:rPr>
          <w:szCs w:val="28"/>
        </w:rPr>
        <w:t xml:space="preserve"> party Reform UK voted in favour of the reasoned amendment on the UC and PIP bill on 1 July. Their lobbying against cuts to winter fuel payments for older people and the </w:t>
      </w:r>
      <w:proofErr w:type="gramStart"/>
      <w:r>
        <w:rPr>
          <w:szCs w:val="28"/>
        </w:rPr>
        <w:t>two child</w:t>
      </w:r>
      <w:proofErr w:type="gramEnd"/>
      <w:r>
        <w:rPr>
          <w:szCs w:val="28"/>
        </w:rPr>
        <w:t xml:space="preserve"> limit in UC contributed to </w:t>
      </w:r>
      <w:proofErr w:type="spellStart"/>
      <w:r>
        <w:rPr>
          <w:szCs w:val="28"/>
        </w:rPr>
        <w:t>u-turns</w:t>
      </w:r>
      <w:proofErr w:type="spellEnd"/>
      <w:r>
        <w:rPr>
          <w:szCs w:val="28"/>
        </w:rPr>
        <w:t xml:space="preserve"> by the Prime Minister on both these issues.</w:t>
      </w:r>
    </w:p>
    <w:p w14:paraId="4084E6BC" w14:textId="77777777" w:rsidR="007951E8" w:rsidRPr="007951E8" w:rsidRDefault="007951E8" w:rsidP="007951E8">
      <w:pPr>
        <w:pStyle w:val="ListParagraph"/>
        <w:rPr>
          <w:szCs w:val="28"/>
        </w:rPr>
      </w:pPr>
    </w:p>
    <w:p w14:paraId="7D7B9B65" w14:textId="77777777" w:rsidR="00E36FF9" w:rsidRDefault="007951E8" w:rsidP="000B43D3">
      <w:pPr>
        <w:pStyle w:val="ListParagraph"/>
        <w:numPr>
          <w:ilvl w:val="2"/>
          <w:numId w:val="36"/>
        </w:numPr>
        <w:spacing w:after="160" w:line="259" w:lineRule="auto"/>
        <w:rPr>
          <w:szCs w:val="28"/>
        </w:rPr>
      </w:pPr>
      <w:r>
        <w:rPr>
          <w:szCs w:val="28"/>
        </w:rPr>
        <w:t xml:space="preserve"> Polls indicate that i</w:t>
      </w:r>
      <w:r w:rsidR="00E36FF9">
        <w:rPr>
          <w:szCs w:val="28"/>
        </w:rPr>
        <w:t>f</w:t>
      </w:r>
      <w:r>
        <w:rPr>
          <w:szCs w:val="28"/>
        </w:rPr>
        <w:t xml:space="preserve"> a General Election was called now, that Reform would win. This is a very serious worry for DDP aware that Reform politicians hold views that are inconsistent with a human rights agenda</w:t>
      </w:r>
      <w:r w:rsidR="00E36FF9">
        <w:rPr>
          <w:szCs w:val="28"/>
        </w:rPr>
        <w:t>.</w:t>
      </w:r>
    </w:p>
    <w:p w14:paraId="0A056D1A" w14:textId="77777777" w:rsidR="00E36FF9" w:rsidRPr="00E36FF9" w:rsidRDefault="00E36FF9" w:rsidP="00E36FF9">
      <w:pPr>
        <w:pStyle w:val="ListParagraph"/>
        <w:rPr>
          <w:szCs w:val="28"/>
        </w:rPr>
      </w:pPr>
    </w:p>
    <w:p w14:paraId="37B89DA7" w14:textId="4824FB60" w:rsidR="007951E8" w:rsidRDefault="00E36FF9" w:rsidP="000B43D3">
      <w:pPr>
        <w:pStyle w:val="ListParagraph"/>
        <w:numPr>
          <w:ilvl w:val="2"/>
          <w:numId w:val="36"/>
        </w:numPr>
        <w:spacing w:after="160" w:line="259" w:lineRule="auto"/>
        <w:rPr>
          <w:szCs w:val="28"/>
        </w:rPr>
      </w:pPr>
      <w:r>
        <w:rPr>
          <w:szCs w:val="28"/>
        </w:rPr>
        <w:t xml:space="preserve"> </w:t>
      </w:r>
      <w:r w:rsidR="007951E8">
        <w:rPr>
          <w:szCs w:val="28"/>
        </w:rPr>
        <w:t xml:space="preserve">Comments made by leader Nigel Farage at a press conference at the end of April 2025 suggested he himself is personally in favour of sweeping disability benefit cuts. He has also </w:t>
      </w:r>
      <w:r w:rsidR="007951E8" w:rsidRPr="007951E8">
        <w:rPr>
          <w:szCs w:val="28"/>
        </w:rPr>
        <w:t xml:space="preserve">claimed that doctors are “massively over-diagnosing” children with mental health </w:t>
      </w:r>
      <w:proofErr w:type="gramStart"/>
      <w:r w:rsidR="007951E8" w:rsidRPr="007951E8">
        <w:rPr>
          <w:szCs w:val="28"/>
        </w:rPr>
        <w:t>conditions, and</w:t>
      </w:r>
      <w:proofErr w:type="gramEnd"/>
      <w:r w:rsidR="007951E8" w:rsidRPr="007951E8">
        <w:rPr>
          <w:szCs w:val="28"/>
        </w:rPr>
        <w:t xml:space="preserve"> </w:t>
      </w:r>
      <w:r w:rsidR="007951E8">
        <w:rPr>
          <w:szCs w:val="28"/>
        </w:rPr>
        <w:t>SEND.</w:t>
      </w:r>
      <w:r w:rsidR="007951E8">
        <w:rPr>
          <w:rStyle w:val="FootnoteReference"/>
          <w:szCs w:val="28"/>
        </w:rPr>
        <w:footnoteReference w:id="59"/>
      </w:r>
      <w:r w:rsidR="007951E8">
        <w:rPr>
          <w:szCs w:val="28"/>
        </w:rPr>
        <w:t xml:space="preserve"> </w:t>
      </w:r>
      <w:r>
        <w:rPr>
          <w:szCs w:val="28"/>
        </w:rPr>
        <w:t>Such rhetoric</w:t>
      </w:r>
      <w:r w:rsidR="007951E8">
        <w:rPr>
          <w:szCs w:val="28"/>
        </w:rPr>
        <w:t xml:space="preserve"> obscures the real problem which is under support for Deaf and Disabled children even before the cuts we anticipate being announced in the Autumn.</w:t>
      </w:r>
    </w:p>
    <w:p w14:paraId="666E0D1D" w14:textId="77777777" w:rsidR="00E36FF9" w:rsidRPr="00E36FF9" w:rsidRDefault="00E36FF9" w:rsidP="00E36FF9">
      <w:pPr>
        <w:pStyle w:val="ListParagraph"/>
        <w:rPr>
          <w:szCs w:val="28"/>
        </w:rPr>
      </w:pPr>
    </w:p>
    <w:p w14:paraId="391E9CB1" w14:textId="44267A1F" w:rsidR="00E36FF9" w:rsidRPr="002E0743" w:rsidRDefault="00E36FF9" w:rsidP="000B43D3">
      <w:pPr>
        <w:pStyle w:val="ListParagraph"/>
        <w:numPr>
          <w:ilvl w:val="2"/>
          <w:numId w:val="36"/>
        </w:numPr>
        <w:spacing w:after="160" w:line="259" w:lineRule="auto"/>
        <w:rPr>
          <w:szCs w:val="28"/>
        </w:rPr>
      </w:pPr>
      <w:r>
        <w:rPr>
          <w:szCs w:val="28"/>
        </w:rPr>
        <w:t xml:space="preserve"> Since these comments, Reform has returned to being silent over its disability policies, allowing it to build support out of Labour’s attacks on DDP while continuing to hold views that in line with cuts, demonisation of DDP and denial of support.</w:t>
      </w:r>
      <w:r>
        <w:rPr>
          <w:rStyle w:val="FootnoteReference"/>
          <w:szCs w:val="28"/>
        </w:rPr>
        <w:footnoteReference w:id="60"/>
      </w:r>
    </w:p>
    <w:p w14:paraId="7C525042" w14:textId="77777777" w:rsidR="00221A82" w:rsidRPr="008F2CC2" w:rsidRDefault="00221A82" w:rsidP="00715CD8">
      <w:pPr>
        <w:spacing w:after="160" w:line="259" w:lineRule="auto"/>
        <w:rPr>
          <w:szCs w:val="28"/>
        </w:rPr>
      </w:pPr>
    </w:p>
    <w:p w14:paraId="0C69038E" w14:textId="40D1030C" w:rsidR="00D01174" w:rsidRPr="000B43D3" w:rsidRDefault="002E0743" w:rsidP="000B43D3">
      <w:pPr>
        <w:pStyle w:val="ListParagraph"/>
        <w:numPr>
          <w:ilvl w:val="0"/>
          <w:numId w:val="36"/>
        </w:numPr>
        <w:tabs>
          <w:tab w:val="left" w:pos="851"/>
        </w:tabs>
        <w:spacing w:before="240"/>
        <w:rPr>
          <w:b/>
          <w:bCs/>
          <w:sz w:val="32"/>
          <w:szCs w:val="32"/>
          <w:lang w:eastAsia="ja-JP" w:bidi="th-TH"/>
        </w:rPr>
      </w:pPr>
      <w:r w:rsidRPr="000B43D3">
        <w:rPr>
          <w:b/>
          <w:bCs/>
          <w:sz w:val="32"/>
          <w:szCs w:val="32"/>
          <w:lang w:eastAsia="ja-JP" w:bidi="th-TH"/>
        </w:rPr>
        <w:t>NATIONAL</w:t>
      </w:r>
      <w:r w:rsidR="00D01174" w:rsidRPr="000B43D3">
        <w:rPr>
          <w:b/>
          <w:bCs/>
          <w:sz w:val="32"/>
          <w:szCs w:val="32"/>
          <w:lang w:eastAsia="ja-JP" w:bidi="th-TH"/>
        </w:rPr>
        <w:t xml:space="preserve"> IMPACTS</w:t>
      </w:r>
    </w:p>
    <w:p w14:paraId="47993876" w14:textId="7A2C637B" w:rsidR="000A20D4" w:rsidRPr="00E05CEC" w:rsidRDefault="000A20D4" w:rsidP="00363C2D">
      <w:pPr>
        <w:tabs>
          <w:tab w:val="left" w:pos="851"/>
        </w:tabs>
        <w:spacing w:before="240"/>
        <w:rPr>
          <w:szCs w:val="28"/>
          <w:lang w:eastAsia="ja-JP" w:bidi="th-TH"/>
        </w:rPr>
      </w:pPr>
      <w:r w:rsidRPr="00E05CEC">
        <w:rPr>
          <w:szCs w:val="28"/>
          <w:lang w:eastAsia="ja-JP" w:bidi="th-TH"/>
        </w:rPr>
        <w:t xml:space="preserve">The UC and PIP bill gave the appearance of </w:t>
      </w:r>
      <w:proofErr w:type="gramStart"/>
      <w:r w:rsidRPr="00E05CEC">
        <w:rPr>
          <w:szCs w:val="28"/>
          <w:lang w:eastAsia="ja-JP" w:bidi="th-TH"/>
        </w:rPr>
        <w:t>rushed,</w:t>
      </w:r>
      <w:proofErr w:type="gramEnd"/>
      <w:r w:rsidRPr="00E05CEC">
        <w:rPr>
          <w:szCs w:val="28"/>
          <w:lang w:eastAsia="ja-JP" w:bidi="th-TH"/>
        </w:rPr>
        <w:t xml:space="preserve"> half-baked legislation. One element within this was the failure to </w:t>
      </w:r>
      <w:r w:rsidR="00970E2C" w:rsidRPr="00E05CEC">
        <w:rPr>
          <w:szCs w:val="28"/>
          <w:lang w:eastAsia="ja-JP" w:bidi="th-TH"/>
        </w:rPr>
        <w:t>think through regional and national implications.</w:t>
      </w:r>
    </w:p>
    <w:p w14:paraId="5E656949" w14:textId="66A70FF9" w:rsidR="00E05CEC" w:rsidRPr="000B43D3" w:rsidRDefault="001C6E5E" w:rsidP="000B43D3">
      <w:pPr>
        <w:pStyle w:val="ListParagraph"/>
        <w:numPr>
          <w:ilvl w:val="1"/>
          <w:numId w:val="37"/>
        </w:numPr>
        <w:tabs>
          <w:tab w:val="left" w:pos="851"/>
        </w:tabs>
        <w:spacing w:after="120"/>
        <w:rPr>
          <w:b/>
          <w:bCs/>
          <w:szCs w:val="28"/>
          <w:lang w:eastAsia="ja-JP" w:bidi="th-TH"/>
        </w:rPr>
      </w:pPr>
      <w:r w:rsidRPr="000B43D3">
        <w:rPr>
          <w:b/>
          <w:bCs/>
          <w:szCs w:val="28"/>
          <w:lang w:eastAsia="ja-JP" w:bidi="th-TH"/>
        </w:rPr>
        <w:t xml:space="preserve"> </w:t>
      </w:r>
      <w:r w:rsidR="00D01174" w:rsidRPr="000B43D3">
        <w:rPr>
          <w:b/>
          <w:bCs/>
          <w:szCs w:val="28"/>
          <w:lang w:eastAsia="ja-JP" w:bidi="th-TH"/>
        </w:rPr>
        <w:t>Engla</w:t>
      </w:r>
      <w:r w:rsidR="00970E2C" w:rsidRPr="000B43D3">
        <w:rPr>
          <w:b/>
          <w:bCs/>
          <w:szCs w:val="28"/>
          <w:lang w:eastAsia="ja-JP" w:bidi="th-TH"/>
        </w:rPr>
        <w:t>n</w:t>
      </w:r>
      <w:r w:rsidR="00D01174" w:rsidRPr="000B43D3">
        <w:rPr>
          <w:b/>
          <w:bCs/>
          <w:szCs w:val="28"/>
          <w:lang w:eastAsia="ja-JP" w:bidi="th-TH"/>
        </w:rPr>
        <w:t xml:space="preserve">d </w:t>
      </w:r>
      <w:r w:rsidRPr="000B43D3">
        <w:rPr>
          <w:b/>
          <w:bCs/>
          <w:szCs w:val="28"/>
          <w:lang w:eastAsia="ja-JP" w:bidi="th-TH"/>
        </w:rPr>
        <w:t>and Wales</w:t>
      </w:r>
    </w:p>
    <w:p w14:paraId="22F29B27" w14:textId="398C8209" w:rsidR="001C6E5E" w:rsidRPr="00E05CEC" w:rsidRDefault="001C6E5E" w:rsidP="00E05CEC">
      <w:pPr>
        <w:pStyle w:val="ListParagraph"/>
        <w:tabs>
          <w:tab w:val="left" w:pos="851"/>
        </w:tabs>
        <w:spacing w:after="120"/>
        <w:ind w:left="375"/>
        <w:rPr>
          <w:szCs w:val="28"/>
          <w:lang w:eastAsia="ja-JP" w:bidi="th-TH"/>
        </w:rPr>
      </w:pPr>
      <w:r w:rsidRPr="00E05CEC">
        <w:rPr>
          <w:szCs w:val="28"/>
          <w:lang w:eastAsia="ja-JP" w:bidi="th-TH"/>
        </w:rPr>
        <w:t xml:space="preserve"> </w:t>
      </w:r>
    </w:p>
    <w:p w14:paraId="5A3DE351" w14:textId="616E8AE8" w:rsidR="001C6E5E" w:rsidRPr="00E05CEC" w:rsidRDefault="001C6E5E" w:rsidP="000B43D3">
      <w:pPr>
        <w:pStyle w:val="ListParagraph"/>
        <w:numPr>
          <w:ilvl w:val="2"/>
          <w:numId w:val="37"/>
        </w:numPr>
        <w:tabs>
          <w:tab w:val="left" w:pos="851"/>
        </w:tabs>
        <w:spacing w:after="120"/>
        <w:rPr>
          <w:szCs w:val="28"/>
          <w:lang w:eastAsia="ja-JP" w:bidi="th-TH"/>
        </w:rPr>
      </w:pPr>
      <w:r w:rsidRPr="00E05CEC">
        <w:rPr>
          <w:szCs w:val="28"/>
          <w:lang w:eastAsia="ja-JP" w:bidi="th-TH"/>
        </w:rPr>
        <w:t xml:space="preserve">Policy in Practice analysed the expected human and economic impact of the Green Paper in every local authority, showing just how unevenly the </w:t>
      </w:r>
      <w:r w:rsidRPr="00E05CEC">
        <w:rPr>
          <w:szCs w:val="28"/>
          <w:lang w:eastAsia="ja-JP" w:bidi="th-TH"/>
        </w:rPr>
        <w:lastRenderedPageBreak/>
        <w:t>effects will be felt.</w:t>
      </w:r>
      <w:r w:rsidR="00E05CEC">
        <w:rPr>
          <w:rStyle w:val="FootnoteReference"/>
          <w:szCs w:val="28"/>
          <w:lang w:eastAsia="ja-JP" w:bidi="th-TH"/>
        </w:rPr>
        <w:footnoteReference w:id="61"/>
      </w:r>
      <w:r w:rsidRPr="00E05CEC">
        <w:rPr>
          <w:szCs w:val="28"/>
          <w:lang w:eastAsia="ja-JP" w:bidi="th-TH"/>
        </w:rPr>
        <w:t xml:space="preserve"> </w:t>
      </w:r>
      <w:r w:rsidR="00E05CEC">
        <w:rPr>
          <w:szCs w:val="28"/>
          <w:lang w:eastAsia="ja-JP" w:bidi="th-TH"/>
        </w:rPr>
        <w:t>Disparities reflect patterns of disadvantage with the most deprived areas having the highest per capita populations of DDP.</w:t>
      </w:r>
    </w:p>
    <w:p w14:paraId="7B844B5F" w14:textId="77777777" w:rsidR="00E05CEC" w:rsidRPr="00E05CEC" w:rsidRDefault="00E05CEC" w:rsidP="00E05CEC">
      <w:pPr>
        <w:pStyle w:val="ListParagraph"/>
        <w:tabs>
          <w:tab w:val="left" w:pos="851"/>
        </w:tabs>
        <w:spacing w:after="120"/>
        <w:rPr>
          <w:szCs w:val="28"/>
          <w:lang w:eastAsia="ja-JP" w:bidi="th-TH"/>
        </w:rPr>
      </w:pPr>
    </w:p>
    <w:p w14:paraId="24C5C571" w14:textId="438180FB" w:rsidR="001C6E5E" w:rsidRPr="00E05CEC" w:rsidRDefault="001C6E5E" w:rsidP="000B43D3">
      <w:pPr>
        <w:pStyle w:val="ListParagraph"/>
        <w:numPr>
          <w:ilvl w:val="2"/>
          <w:numId w:val="37"/>
        </w:numPr>
        <w:tabs>
          <w:tab w:val="left" w:pos="851"/>
        </w:tabs>
        <w:spacing w:after="120"/>
        <w:rPr>
          <w:szCs w:val="28"/>
          <w:lang w:eastAsia="ja-JP" w:bidi="th-TH"/>
        </w:rPr>
      </w:pPr>
      <w:r w:rsidRPr="00E05CEC">
        <w:rPr>
          <w:szCs w:val="28"/>
          <w:lang w:eastAsia="ja-JP" w:bidi="th-TH"/>
        </w:rPr>
        <w:t>They found that:</w:t>
      </w:r>
    </w:p>
    <w:p w14:paraId="356BF1A0" w14:textId="77777777" w:rsidR="00E05CEC" w:rsidRPr="00E05CEC" w:rsidRDefault="001C6E5E" w:rsidP="00E05CEC">
      <w:pPr>
        <w:pStyle w:val="ListParagraph"/>
        <w:numPr>
          <w:ilvl w:val="0"/>
          <w:numId w:val="20"/>
        </w:numPr>
        <w:tabs>
          <w:tab w:val="left" w:pos="851"/>
        </w:tabs>
        <w:spacing w:after="120"/>
        <w:rPr>
          <w:szCs w:val="28"/>
          <w:lang w:eastAsia="ja-JP" w:bidi="th-TH"/>
        </w:rPr>
      </w:pPr>
      <w:r w:rsidRPr="00E05CEC">
        <w:rPr>
          <w:szCs w:val="28"/>
          <w:lang w:eastAsia="ja-JP" w:bidi="th-TH"/>
        </w:rPr>
        <w:t xml:space="preserve">The hardest hit regions of the </w:t>
      </w:r>
      <w:proofErr w:type="gramStart"/>
      <w:r w:rsidRPr="00E05CEC">
        <w:rPr>
          <w:szCs w:val="28"/>
          <w:lang w:eastAsia="ja-JP" w:bidi="th-TH"/>
        </w:rPr>
        <w:t>North East</w:t>
      </w:r>
      <w:proofErr w:type="gramEnd"/>
      <w:r w:rsidRPr="00E05CEC">
        <w:rPr>
          <w:szCs w:val="28"/>
          <w:lang w:eastAsia="ja-JP" w:bidi="th-TH"/>
        </w:rPr>
        <w:t xml:space="preserve">, Wales and the </w:t>
      </w:r>
      <w:proofErr w:type="gramStart"/>
      <w:r w:rsidRPr="00E05CEC">
        <w:rPr>
          <w:szCs w:val="28"/>
          <w:lang w:eastAsia="ja-JP" w:bidi="th-TH"/>
        </w:rPr>
        <w:t>North West</w:t>
      </w:r>
      <w:proofErr w:type="gramEnd"/>
      <w:r w:rsidRPr="00E05CEC">
        <w:rPr>
          <w:szCs w:val="28"/>
          <w:lang w:eastAsia="ja-JP" w:bidi="th-TH"/>
        </w:rPr>
        <w:t xml:space="preserve"> face over three times the economic impact and twice as many affected residents, compared to London and the </w:t>
      </w:r>
      <w:proofErr w:type="gramStart"/>
      <w:r w:rsidRPr="00E05CEC">
        <w:rPr>
          <w:szCs w:val="28"/>
          <w:lang w:eastAsia="ja-JP" w:bidi="th-TH"/>
        </w:rPr>
        <w:t>South East</w:t>
      </w:r>
      <w:proofErr w:type="gramEnd"/>
    </w:p>
    <w:p w14:paraId="33BA034D" w14:textId="54B999D9" w:rsidR="00D01174" w:rsidRDefault="001C6E5E" w:rsidP="00E05CEC">
      <w:pPr>
        <w:pStyle w:val="ListParagraph"/>
        <w:numPr>
          <w:ilvl w:val="0"/>
          <w:numId w:val="20"/>
        </w:numPr>
        <w:tabs>
          <w:tab w:val="left" w:pos="851"/>
        </w:tabs>
        <w:spacing w:after="120"/>
        <w:rPr>
          <w:szCs w:val="28"/>
          <w:lang w:eastAsia="ja-JP" w:bidi="th-TH"/>
        </w:rPr>
      </w:pPr>
      <w:r w:rsidRPr="00E05CEC">
        <w:rPr>
          <w:szCs w:val="28"/>
          <w:lang w:eastAsia="ja-JP" w:bidi="th-TH"/>
        </w:rPr>
        <w:t>The 10 most impacted councils face economic costs around five times the national average</w:t>
      </w:r>
      <w:r w:rsidR="00E05CEC">
        <w:rPr>
          <w:rStyle w:val="FootnoteReference"/>
          <w:szCs w:val="28"/>
          <w:lang w:eastAsia="ja-JP" w:bidi="th-TH"/>
        </w:rPr>
        <w:footnoteReference w:id="62"/>
      </w:r>
    </w:p>
    <w:p w14:paraId="50E1CB6F" w14:textId="77777777" w:rsidR="00E05CEC" w:rsidRPr="00E05CEC" w:rsidRDefault="00E05CEC" w:rsidP="00E05CEC">
      <w:pPr>
        <w:pStyle w:val="ListParagraph"/>
        <w:tabs>
          <w:tab w:val="left" w:pos="851"/>
        </w:tabs>
        <w:spacing w:after="120"/>
        <w:ind w:left="1185"/>
        <w:rPr>
          <w:szCs w:val="28"/>
          <w:lang w:eastAsia="ja-JP" w:bidi="th-TH"/>
        </w:rPr>
      </w:pPr>
    </w:p>
    <w:p w14:paraId="27390EB0" w14:textId="77777777" w:rsidR="00E05CEC" w:rsidRPr="000B43D3" w:rsidRDefault="001C6E5E" w:rsidP="000B43D3">
      <w:pPr>
        <w:pStyle w:val="ListParagraph"/>
        <w:numPr>
          <w:ilvl w:val="1"/>
          <w:numId w:val="37"/>
        </w:numPr>
        <w:tabs>
          <w:tab w:val="left" w:pos="851"/>
        </w:tabs>
        <w:spacing w:after="120"/>
        <w:rPr>
          <w:b/>
          <w:bCs/>
          <w:szCs w:val="28"/>
          <w:lang w:eastAsia="ja-JP" w:bidi="th-TH"/>
        </w:rPr>
      </w:pPr>
      <w:r w:rsidRPr="000B43D3">
        <w:rPr>
          <w:b/>
          <w:bCs/>
          <w:szCs w:val="28"/>
          <w:lang w:eastAsia="ja-JP" w:bidi="th-TH"/>
        </w:rPr>
        <w:t xml:space="preserve"> </w:t>
      </w:r>
      <w:r w:rsidR="00D01174" w:rsidRPr="000B43D3">
        <w:rPr>
          <w:b/>
          <w:bCs/>
          <w:szCs w:val="28"/>
          <w:lang w:eastAsia="ja-JP" w:bidi="th-TH"/>
        </w:rPr>
        <w:t>Northern Ireland</w:t>
      </w:r>
    </w:p>
    <w:p w14:paraId="07A6D770" w14:textId="77777777" w:rsidR="007D639D" w:rsidRPr="00DB11A9" w:rsidRDefault="007D639D" w:rsidP="00DB11A9">
      <w:pPr>
        <w:pStyle w:val="ListParagraph"/>
        <w:tabs>
          <w:tab w:val="left" w:pos="851"/>
        </w:tabs>
        <w:spacing w:after="120"/>
        <w:ind w:left="0"/>
        <w:rPr>
          <w:szCs w:val="28"/>
          <w:lang w:eastAsia="ja-JP" w:bidi="th-TH"/>
        </w:rPr>
      </w:pPr>
    </w:p>
    <w:p w14:paraId="505D08DF" w14:textId="3F2CE959" w:rsidR="007D639D" w:rsidRPr="00FB1666" w:rsidRDefault="00FB1666" w:rsidP="000B43D3">
      <w:pPr>
        <w:pStyle w:val="ListParagraph"/>
        <w:numPr>
          <w:ilvl w:val="2"/>
          <w:numId w:val="37"/>
        </w:numPr>
        <w:tabs>
          <w:tab w:val="left" w:pos="851"/>
        </w:tabs>
        <w:spacing w:after="120"/>
        <w:rPr>
          <w:szCs w:val="28"/>
          <w:lang w:eastAsia="ja-JP" w:bidi="th-TH"/>
        </w:rPr>
      </w:pPr>
      <w:r w:rsidRPr="00FB1666">
        <w:rPr>
          <w:szCs w:val="28"/>
          <w:lang w:eastAsia="ja-JP" w:bidi="th-TH"/>
        </w:rPr>
        <w:t>N</w:t>
      </w:r>
      <w:r>
        <w:rPr>
          <w:szCs w:val="28"/>
          <w:lang w:eastAsia="ja-JP" w:bidi="th-TH"/>
        </w:rPr>
        <w:t xml:space="preserve">I is </w:t>
      </w:r>
      <w:r w:rsidRPr="00FB1666">
        <w:rPr>
          <w:szCs w:val="28"/>
          <w:lang w:eastAsia="ja-JP" w:bidi="th-TH"/>
        </w:rPr>
        <w:t>reported to have the highest</w:t>
      </w:r>
      <w:r>
        <w:rPr>
          <w:szCs w:val="28"/>
          <w:lang w:eastAsia="ja-JP" w:bidi="th-TH"/>
        </w:rPr>
        <w:t xml:space="preserve"> </w:t>
      </w:r>
      <w:r w:rsidRPr="00FB1666">
        <w:rPr>
          <w:szCs w:val="28"/>
          <w:lang w:eastAsia="ja-JP" w:bidi="th-TH"/>
        </w:rPr>
        <w:t>prevalence of mental health problems in the U</w:t>
      </w:r>
      <w:r>
        <w:rPr>
          <w:szCs w:val="28"/>
          <w:lang w:eastAsia="ja-JP" w:bidi="th-TH"/>
        </w:rPr>
        <w:t>K</w:t>
      </w:r>
      <w:r w:rsidRPr="00FB1666">
        <w:rPr>
          <w:szCs w:val="28"/>
          <w:lang w:eastAsia="ja-JP" w:bidi="th-TH"/>
        </w:rPr>
        <w:t>, around 25 per cent higher</w:t>
      </w:r>
      <w:r>
        <w:rPr>
          <w:szCs w:val="28"/>
          <w:lang w:eastAsia="ja-JP" w:bidi="th-TH"/>
        </w:rPr>
        <w:t xml:space="preserve"> </w:t>
      </w:r>
      <w:r w:rsidRPr="00FB1666">
        <w:rPr>
          <w:szCs w:val="28"/>
          <w:lang w:eastAsia="ja-JP" w:bidi="th-TH"/>
        </w:rPr>
        <w:t xml:space="preserve">than in England. </w:t>
      </w:r>
      <w:r>
        <w:rPr>
          <w:szCs w:val="28"/>
          <w:lang w:eastAsia="ja-JP" w:bidi="th-TH"/>
        </w:rPr>
        <w:t>H</w:t>
      </w:r>
      <w:r w:rsidRPr="00FB1666">
        <w:rPr>
          <w:szCs w:val="28"/>
          <w:lang w:eastAsia="ja-JP" w:bidi="th-TH"/>
        </w:rPr>
        <w:t>igher prevalence levels are associated with both</w:t>
      </w:r>
      <w:r>
        <w:rPr>
          <w:szCs w:val="28"/>
          <w:lang w:eastAsia="ja-JP" w:bidi="th-TH"/>
        </w:rPr>
        <w:t xml:space="preserve"> </w:t>
      </w:r>
      <w:r w:rsidRPr="00FB1666">
        <w:rPr>
          <w:szCs w:val="28"/>
          <w:lang w:eastAsia="ja-JP" w:bidi="th-TH"/>
        </w:rPr>
        <w:t xml:space="preserve">greater levels of deprivation and the impact of the </w:t>
      </w:r>
      <w:r>
        <w:rPr>
          <w:szCs w:val="28"/>
          <w:lang w:eastAsia="ja-JP" w:bidi="th-TH"/>
        </w:rPr>
        <w:t>Conflict</w:t>
      </w:r>
      <w:r w:rsidRPr="00FB1666">
        <w:rPr>
          <w:szCs w:val="28"/>
          <w:lang w:eastAsia="ja-JP" w:bidi="th-TH"/>
        </w:rPr>
        <w:t>.</w:t>
      </w:r>
      <w:r>
        <w:rPr>
          <w:rStyle w:val="FootnoteReference"/>
          <w:szCs w:val="28"/>
          <w:lang w:eastAsia="ja-JP" w:bidi="th-TH"/>
        </w:rPr>
        <w:footnoteReference w:id="63"/>
      </w:r>
      <w:r>
        <w:rPr>
          <w:szCs w:val="28"/>
          <w:lang w:eastAsia="ja-JP" w:bidi="th-TH"/>
        </w:rPr>
        <w:t xml:space="preserve"> </w:t>
      </w:r>
      <w:r w:rsidR="00BA0106" w:rsidRPr="00FB1666">
        <w:rPr>
          <w:szCs w:val="28"/>
          <w:lang w:eastAsia="ja-JP" w:bidi="th-TH"/>
        </w:rPr>
        <w:t>Social security cuts tar</w:t>
      </w:r>
      <w:r w:rsidR="007D639D" w:rsidRPr="00FB1666">
        <w:rPr>
          <w:szCs w:val="28"/>
          <w:lang w:eastAsia="ja-JP" w:bidi="th-TH"/>
        </w:rPr>
        <w:t>geted at people with mental distress have a disproportionate adverse impact on NI.</w:t>
      </w:r>
    </w:p>
    <w:p w14:paraId="76CE6C1E" w14:textId="77777777" w:rsidR="00DB11A9" w:rsidRPr="00DB11A9" w:rsidRDefault="00DB11A9" w:rsidP="004B03E9">
      <w:pPr>
        <w:pStyle w:val="ListParagraph"/>
        <w:tabs>
          <w:tab w:val="left" w:pos="851"/>
        </w:tabs>
        <w:spacing w:after="120"/>
        <w:ind w:left="709" w:hanging="709"/>
        <w:rPr>
          <w:szCs w:val="28"/>
          <w:lang w:eastAsia="ja-JP" w:bidi="th-TH"/>
        </w:rPr>
      </w:pPr>
    </w:p>
    <w:p w14:paraId="6D3A026B" w14:textId="77777777" w:rsidR="000D6EBC" w:rsidRDefault="00DB11A9" w:rsidP="000B43D3">
      <w:pPr>
        <w:pStyle w:val="ListParagraph"/>
        <w:numPr>
          <w:ilvl w:val="2"/>
          <w:numId w:val="37"/>
        </w:numPr>
        <w:tabs>
          <w:tab w:val="left" w:pos="851"/>
        </w:tabs>
        <w:spacing w:after="120"/>
        <w:ind w:left="709" w:hanging="709"/>
        <w:rPr>
          <w:szCs w:val="28"/>
          <w:lang w:eastAsia="ja-JP" w:bidi="th-TH"/>
        </w:rPr>
      </w:pPr>
      <w:r w:rsidRPr="00DB11A9">
        <w:rPr>
          <w:szCs w:val="28"/>
          <w:lang w:eastAsia="ja-JP" w:bidi="th-TH"/>
        </w:rPr>
        <w:t xml:space="preserve">Anecdotally, claimants predict that cuts to social security will lead to more mental distress, more suicides, more drug and alcohol dependency, more survival crime and more debt. For NI, debt is linked to Paramilitary lending </w:t>
      </w:r>
      <w:r w:rsidR="00FB1666">
        <w:rPr>
          <w:szCs w:val="28"/>
          <w:lang w:eastAsia="ja-JP" w:bidi="th-TH"/>
        </w:rPr>
        <w:t xml:space="preserve">which </w:t>
      </w:r>
      <w:r w:rsidR="000D6EBC">
        <w:rPr>
          <w:szCs w:val="28"/>
          <w:lang w:eastAsia="ja-JP" w:bidi="th-TH"/>
        </w:rPr>
        <w:t>makes its consequences more dire</w:t>
      </w:r>
      <w:r w:rsidRPr="00DB11A9">
        <w:rPr>
          <w:szCs w:val="28"/>
          <w:lang w:eastAsia="ja-JP" w:bidi="th-TH"/>
        </w:rPr>
        <w:t>.</w:t>
      </w:r>
    </w:p>
    <w:p w14:paraId="657BB0F0" w14:textId="77777777" w:rsidR="000D6EBC" w:rsidRPr="000D6EBC" w:rsidRDefault="000D6EBC" w:rsidP="000D6EBC">
      <w:pPr>
        <w:pStyle w:val="ListParagraph"/>
        <w:rPr>
          <w:szCs w:val="28"/>
          <w:lang w:eastAsia="ja-JP" w:bidi="th-TH"/>
        </w:rPr>
      </w:pPr>
    </w:p>
    <w:p w14:paraId="64070D55" w14:textId="403C12AD" w:rsidR="00DB11A9" w:rsidRDefault="000D6EBC" w:rsidP="000B43D3">
      <w:pPr>
        <w:pStyle w:val="ListParagraph"/>
        <w:numPr>
          <w:ilvl w:val="2"/>
          <w:numId w:val="37"/>
        </w:numPr>
        <w:tabs>
          <w:tab w:val="left" w:pos="851"/>
        </w:tabs>
        <w:spacing w:after="120"/>
        <w:ind w:left="709" w:hanging="709"/>
        <w:rPr>
          <w:szCs w:val="28"/>
          <w:lang w:eastAsia="ja-JP" w:bidi="th-TH"/>
        </w:rPr>
      </w:pPr>
      <w:r>
        <w:rPr>
          <w:szCs w:val="28"/>
          <w:lang w:eastAsia="ja-JP" w:bidi="th-TH"/>
        </w:rPr>
        <w:t xml:space="preserve">Areas of NI have particularly low ratios of vacancies per job seeker. In Derry, for example, the local university has been unable to expand due to the shortage of part time work available for students. DDP are much less likely to be able to move for work than other members of the </w:t>
      </w:r>
      <w:r>
        <w:rPr>
          <w:szCs w:val="28"/>
          <w:lang w:eastAsia="ja-JP" w:bidi="th-TH"/>
        </w:rPr>
        <w:lastRenderedPageBreak/>
        <w:t>population due to reliance on local networks of support and moving local support provision.</w:t>
      </w:r>
      <w:r w:rsidR="00DB11A9" w:rsidRPr="00DB11A9">
        <w:rPr>
          <w:szCs w:val="28"/>
          <w:lang w:eastAsia="ja-JP" w:bidi="th-TH"/>
        </w:rPr>
        <w:t xml:space="preserve"> </w:t>
      </w:r>
    </w:p>
    <w:p w14:paraId="60C00A22" w14:textId="77777777" w:rsidR="00DB11A9" w:rsidRPr="00DB11A9" w:rsidRDefault="00DB11A9" w:rsidP="00DB11A9">
      <w:pPr>
        <w:pStyle w:val="ListParagraph"/>
        <w:rPr>
          <w:szCs w:val="28"/>
          <w:lang w:eastAsia="ja-JP" w:bidi="th-TH"/>
        </w:rPr>
      </w:pPr>
    </w:p>
    <w:p w14:paraId="40030EFA" w14:textId="5619C6B6" w:rsidR="00D01174" w:rsidRPr="000B43D3" w:rsidRDefault="001C6E5E" w:rsidP="000B43D3">
      <w:pPr>
        <w:pStyle w:val="ListParagraph"/>
        <w:numPr>
          <w:ilvl w:val="1"/>
          <w:numId w:val="37"/>
        </w:numPr>
        <w:tabs>
          <w:tab w:val="left" w:pos="851"/>
        </w:tabs>
        <w:spacing w:after="120"/>
        <w:rPr>
          <w:b/>
          <w:bCs/>
          <w:szCs w:val="28"/>
          <w:lang w:eastAsia="ja-JP" w:bidi="th-TH"/>
        </w:rPr>
      </w:pPr>
      <w:r w:rsidRPr="000B43D3">
        <w:rPr>
          <w:b/>
          <w:bCs/>
          <w:szCs w:val="28"/>
          <w:lang w:eastAsia="ja-JP" w:bidi="th-TH"/>
        </w:rPr>
        <w:t xml:space="preserve"> </w:t>
      </w:r>
      <w:r w:rsidR="00D01174" w:rsidRPr="000B43D3">
        <w:rPr>
          <w:b/>
          <w:bCs/>
          <w:szCs w:val="28"/>
          <w:lang w:eastAsia="ja-JP" w:bidi="th-TH"/>
        </w:rPr>
        <w:t>Scotland</w:t>
      </w:r>
    </w:p>
    <w:p w14:paraId="399A9577" w14:textId="1883D87C" w:rsidR="00DB11A9" w:rsidRPr="00DB11A9" w:rsidRDefault="000B43D3" w:rsidP="004B03E9">
      <w:pPr>
        <w:tabs>
          <w:tab w:val="left" w:pos="851"/>
        </w:tabs>
        <w:spacing w:after="120"/>
        <w:ind w:left="709" w:hanging="567"/>
        <w:rPr>
          <w:szCs w:val="28"/>
          <w:lang w:eastAsia="ja-JP" w:bidi="th-TH"/>
        </w:rPr>
      </w:pPr>
      <w:r>
        <w:rPr>
          <w:szCs w:val="28"/>
          <w:lang w:eastAsia="ja-JP" w:bidi="th-TH"/>
        </w:rPr>
        <w:t>3</w:t>
      </w:r>
      <w:r w:rsidR="00DB11A9" w:rsidRPr="004B03E9">
        <w:rPr>
          <w:szCs w:val="28"/>
          <w:lang w:eastAsia="ja-JP" w:bidi="th-TH"/>
        </w:rPr>
        <w:t>.3.1 The Scottish Government (SG) has replaced Disability Living Allowance (DLA) and Personal Independence Payment (PIP) with an Adult Disability Payment (ADP) co-designed with DDP. The intention is that ADP is more generous with</w:t>
      </w:r>
      <w:r w:rsidR="00DB11A9" w:rsidRPr="00DB11A9">
        <w:rPr>
          <w:szCs w:val="28"/>
          <w:lang w:eastAsia="ja-JP" w:bidi="th-TH"/>
        </w:rPr>
        <w:t xml:space="preserve"> an assessment process that is less distressing for the claimant and more accurate in its decisions. </w:t>
      </w:r>
    </w:p>
    <w:p w14:paraId="50097902" w14:textId="57980CF2" w:rsidR="004B03E9" w:rsidRDefault="000B43D3" w:rsidP="004B03E9">
      <w:pPr>
        <w:tabs>
          <w:tab w:val="left" w:pos="851"/>
        </w:tabs>
        <w:spacing w:after="120"/>
        <w:ind w:left="709" w:hanging="567"/>
        <w:rPr>
          <w:szCs w:val="28"/>
          <w:lang w:eastAsia="ja-JP" w:bidi="th-TH"/>
        </w:rPr>
      </w:pPr>
      <w:r>
        <w:rPr>
          <w:szCs w:val="28"/>
          <w:lang w:eastAsia="ja-JP" w:bidi="th-TH"/>
        </w:rPr>
        <w:t>3</w:t>
      </w:r>
      <w:r w:rsidR="00DB11A9" w:rsidRPr="00DB11A9">
        <w:rPr>
          <w:szCs w:val="28"/>
          <w:lang w:eastAsia="ja-JP" w:bidi="th-TH"/>
        </w:rPr>
        <w:t>.</w:t>
      </w:r>
      <w:r w:rsidR="00DB11A9">
        <w:rPr>
          <w:szCs w:val="28"/>
          <w:lang w:eastAsia="ja-JP" w:bidi="th-TH"/>
        </w:rPr>
        <w:t>3</w:t>
      </w:r>
      <w:r w:rsidR="00DB11A9" w:rsidRPr="00DB11A9">
        <w:rPr>
          <w:szCs w:val="28"/>
          <w:lang w:eastAsia="ja-JP" w:bidi="th-TH"/>
        </w:rPr>
        <w:t>.2</w:t>
      </w:r>
      <w:r w:rsidR="004B03E9">
        <w:rPr>
          <w:szCs w:val="28"/>
          <w:lang w:eastAsia="ja-JP" w:bidi="th-TH"/>
        </w:rPr>
        <w:t xml:space="preserve"> </w:t>
      </w:r>
      <w:r w:rsidR="00DB11A9" w:rsidRPr="00DB11A9">
        <w:rPr>
          <w:szCs w:val="28"/>
          <w:lang w:eastAsia="ja-JP" w:bidi="th-TH"/>
        </w:rPr>
        <w:t xml:space="preserve">SG is reliant on their block grant from </w:t>
      </w:r>
      <w:proofErr w:type="spellStart"/>
      <w:r w:rsidR="00DB11A9" w:rsidRPr="00DB11A9">
        <w:rPr>
          <w:szCs w:val="28"/>
          <w:lang w:eastAsia="ja-JP" w:bidi="th-TH"/>
        </w:rPr>
        <w:t>WeG</w:t>
      </w:r>
      <w:proofErr w:type="spellEnd"/>
      <w:r w:rsidR="00DB11A9" w:rsidRPr="00DB11A9">
        <w:rPr>
          <w:szCs w:val="28"/>
          <w:lang w:eastAsia="ja-JP" w:bidi="th-TH"/>
        </w:rPr>
        <w:t xml:space="preserve"> to fund ADP. This means that </w:t>
      </w:r>
      <w:proofErr w:type="spellStart"/>
      <w:r w:rsidR="00DB11A9" w:rsidRPr="00DB11A9">
        <w:rPr>
          <w:szCs w:val="28"/>
          <w:lang w:eastAsia="ja-JP" w:bidi="th-TH"/>
        </w:rPr>
        <w:t>WeG</w:t>
      </w:r>
      <w:proofErr w:type="spellEnd"/>
      <w:r w:rsidR="00DB11A9" w:rsidRPr="00DB11A9">
        <w:rPr>
          <w:szCs w:val="28"/>
          <w:lang w:eastAsia="ja-JP" w:bidi="th-TH"/>
        </w:rPr>
        <w:t xml:space="preserve"> decisions relating to DLA/PIP do impact Scotland as it can affect the amount of central funding given to SG by </w:t>
      </w:r>
      <w:proofErr w:type="spellStart"/>
      <w:r w:rsidR="00DB11A9" w:rsidRPr="00DB11A9">
        <w:rPr>
          <w:szCs w:val="28"/>
          <w:lang w:eastAsia="ja-JP" w:bidi="th-TH"/>
        </w:rPr>
        <w:t>WeG</w:t>
      </w:r>
      <w:proofErr w:type="spellEnd"/>
      <w:r w:rsidR="00DB11A9" w:rsidRPr="00DB11A9">
        <w:rPr>
          <w:szCs w:val="28"/>
          <w:lang w:eastAsia="ja-JP" w:bidi="th-TH"/>
        </w:rPr>
        <w:t xml:space="preserve"> for social security payments</w:t>
      </w:r>
      <w:r w:rsidR="004B03E9">
        <w:rPr>
          <w:szCs w:val="28"/>
          <w:lang w:eastAsia="ja-JP" w:bidi="th-TH"/>
        </w:rPr>
        <w:t>.</w:t>
      </w:r>
    </w:p>
    <w:p w14:paraId="01439F6C" w14:textId="443BB3E0" w:rsidR="00DB11A9" w:rsidRPr="00DB11A9" w:rsidRDefault="000B43D3" w:rsidP="004B03E9">
      <w:pPr>
        <w:tabs>
          <w:tab w:val="left" w:pos="851"/>
        </w:tabs>
        <w:spacing w:after="120"/>
        <w:ind w:left="709" w:hanging="567"/>
        <w:rPr>
          <w:szCs w:val="28"/>
          <w:lang w:eastAsia="ja-JP" w:bidi="th-TH"/>
        </w:rPr>
      </w:pPr>
      <w:r>
        <w:rPr>
          <w:szCs w:val="28"/>
          <w:lang w:eastAsia="ja-JP" w:bidi="th-TH"/>
        </w:rPr>
        <w:t>3</w:t>
      </w:r>
      <w:r w:rsidR="004B03E9">
        <w:rPr>
          <w:szCs w:val="28"/>
          <w:lang w:eastAsia="ja-JP" w:bidi="th-TH"/>
        </w:rPr>
        <w:t xml:space="preserve">.3.3 </w:t>
      </w:r>
      <w:r w:rsidR="00DB11A9" w:rsidRPr="00DB11A9">
        <w:rPr>
          <w:szCs w:val="28"/>
          <w:lang w:eastAsia="ja-JP" w:bidi="th-TH"/>
        </w:rPr>
        <w:t xml:space="preserve">Social security powers are technically devolved to Northern Ireland (NI). However, there is an established principle of parity with </w:t>
      </w:r>
      <w:proofErr w:type="spellStart"/>
      <w:r w:rsidR="00DB11A9" w:rsidRPr="00DB11A9">
        <w:rPr>
          <w:szCs w:val="28"/>
          <w:lang w:eastAsia="ja-JP" w:bidi="th-TH"/>
        </w:rPr>
        <w:t>WeG</w:t>
      </w:r>
      <w:proofErr w:type="spellEnd"/>
      <w:r w:rsidR="002E358E">
        <w:rPr>
          <w:rStyle w:val="FootnoteReference"/>
          <w:szCs w:val="28"/>
          <w:lang w:eastAsia="ja-JP" w:bidi="th-TH"/>
        </w:rPr>
        <w:footnoteReference w:id="64"/>
      </w:r>
      <w:r w:rsidR="00DB11A9" w:rsidRPr="00DB11A9">
        <w:rPr>
          <w:szCs w:val="28"/>
          <w:lang w:eastAsia="ja-JP" w:bidi="th-TH"/>
        </w:rPr>
        <w:t xml:space="preserve"> and financial consequences for NI if they depart from </w:t>
      </w:r>
      <w:proofErr w:type="spellStart"/>
      <w:r w:rsidR="00DB11A9" w:rsidRPr="00DB11A9">
        <w:rPr>
          <w:szCs w:val="28"/>
          <w:lang w:eastAsia="ja-JP" w:bidi="th-TH"/>
        </w:rPr>
        <w:t>WeG</w:t>
      </w:r>
      <w:proofErr w:type="spellEnd"/>
      <w:r w:rsidR="00DB11A9" w:rsidRPr="00DB11A9">
        <w:rPr>
          <w:szCs w:val="28"/>
          <w:lang w:eastAsia="ja-JP" w:bidi="th-TH"/>
        </w:rPr>
        <w:t xml:space="preserve"> decisions. </w:t>
      </w:r>
    </w:p>
    <w:p w14:paraId="1A47977A" w14:textId="77777777" w:rsidR="00DB11A9" w:rsidRPr="00DB11A9" w:rsidRDefault="00DB11A9" w:rsidP="004B03E9">
      <w:pPr>
        <w:tabs>
          <w:tab w:val="left" w:pos="851"/>
        </w:tabs>
        <w:spacing w:after="120"/>
        <w:ind w:left="709" w:hanging="567"/>
        <w:rPr>
          <w:szCs w:val="28"/>
          <w:lang w:eastAsia="ja-JP" w:bidi="th-TH"/>
        </w:rPr>
      </w:pPr>
    </w:p>
    <w:p w14:paraId="49533B78" w14:textId="13AC24B4" w:rsidR="00DB11A9" w:rsidRDefault="000B43D3" w:rsidP="004B03E9">
      <w:pPr>
        <w:tabs>
          <w:tab w:val="left" w:pos="851"/>
        </w:tabs>
        <w:spacing w:after="120"/>
        <w:ind w:left="709" w:hanging="567"/>
        <w:rPr>
          <w:szCs w:val="28"/>
          <w:lang w:eastAsia="ja-JP" w:bidi="th-TH"/>
        </w:rPr>
      </w:pPr>
      <w:r>
        <w:rPr>
          <w:szCs w:val="28"/>
          <w:lang w:eastAsia="ja-JP" w:bidi="th-TH"/>
        </w:rPr>
        <w:t>3</w:t>
      </w:r>
      <w:r w:rsidR="00DB11A9" w:rsidRPr="00DB11A9">
        <w:rPr>
          <w:szCs w:val="28"/>
          <w:lang w:eastAsia="ja-JP" w:bidi="th-TH"/>
        </w:rPr>
        <w:t>.</w:t>
      </w:r>
      <w:r w:rsidR="004B03E9">
        <w:rPr>
          <w:szCs w:val="28"/>
          <w:lang w:eastAsia="ja-JP" w:bidi="th-TH"/>
        </w:rPr>
        <w:t>3</w:t>
      </w:r>
      <w:r w:rsidR="00DB11A9" w:rsidRPr="00DB11A9">
        <w:rPr>
          <w:szCs w:val="28"/>
          <w:lang w:eastAsia="ja-JP" w:bidi="th-TH"/>
        </w:rPr>
        <w:t>.4</w:t>
      </w:r>
      <w:r w:rsidR="00DB11A9" w:rsidRPr="00DB11A9">
        <w:rPr>
          <w:szCs w:val="28"/>
          <w:lang w:eastAsia="ja-JP" w:bidi="th-TH"/>
        </w:rPr>
        <w:tab/>
        <w:t xml:space="preserve"> Both SG and NI have measures in place to mitigate the worst harms caused by </w:t>
      </w:r>
      <w:proofErr w:type="spellStart"/>
      <w:r w:rsidR="00DB11A9" w:rsidRPr="00DB11A9">
        <w:rPr>
          <w:szCs w:val="28"/>
          <w:lang w:eastAsia="ja-JP" w:bidi="th-TH"/>
        </w:rPr>
        <w:t>WeG</w:t>
      </w:r>
      <w:proofErr w:type="spellEnd"/>
      <w:r w:rsidR="00DB11A9" w:rsidRPr="00DB11A9">
        <w:rPr>
          <w:szCs w:val="28"/>
          <w:lang w:eastAsia="ja-JP" w:bidi="th-TH"/>
        </w:rPr>
        <w:t xml:space="preserve"> social security policy, for example they have not implemented the “bedroom tax”. This leaves them with a financial shortfall that they themselves must find ways to cover.</w:t>
      </w:r>
    </w:p>
    <w:p w14:paraId="1FF861E6" w14:textId="6F6E6CC3" w:rsidR="004B03E9" w:rsidRPr="00DB11A9" w:rsidRDefault="000B43D3" w:rsidP="004B03E9">
      <w:pPr>
        <w:tabs>
          <w:tab w:val="left" w:pos="851"/>
        </w:tabs>
        <w:spacing w:after="120"/>
        <w:ind w:left="709" w:hanging="567"/>
        <w:rPr>
          <w:szCs w:val="28"/>
          <w:highlight w:val="yellow"/>
          <w:lang w:eastAsia="ja-JP" w:bidi="th-TH"/>
        </w:rPr>
      </w:pPr>
      <w:r>
        <w:rPr>
          <w:szCs w:val="28"/>
          <w:lang w:eastAsia="ja-JP" w:bidi="th-TH"/>
        </w:rPr>
        <w:t>3</w:t>
      </w:r>
      <w:r w:rsidR="004B03E9">
        <w:rPr>
          <w:szCs w:val="28"/>
          <w:lang w:eastAsia="ja-JP" w:bidi="th-TH"/>
        </w:rPr>
        <w:t>.3.</w:t>
      </w:r>
      <w:r>
        <w:rPr>
          <w:szCs w:val="28"/>
          <w:lang w:eastAsia="ja-JP" w:bidi="th-TH"/>
        </w:rPr>
        <w:t>5</w:t>
      </w:r>
      <w:r w:rsidR="004B03E9">
        <w:rPr>
          <w:szCs w:val="28"/>
          <w:lang w:eastAsia="ja-JP" w:bidi="th-TH"/>
        </w:rPr>
        <w:tab/>
        <w:t>The planned PIP cuts would have led to many more claimants being liable for the bedroom tax and would have caused considerable difficulties for these devolved nations in finding the funds to mitigate these increased costs.</w:t>
      </w:r>
    </w:p>
    <w:p w14:paraId="21C13708" w14:textId="77777777" w:rsidR="00D01174" w:rsidRDefault="00D01174" w:rsidP="00D01174">
      <w:pPr>
        <w:pStyle w:val="ListParagraph"/>
        <w:tabs>
          <w:tab w:val="left" w:pos="851"/>
        </w:tabs>
        <w:spacing w:after="120"/>
        <w:rPr>
          <w:b/>
          <w:bCs/>
          <w:sz w:val="32"/>
          <w:szCs w:val="32"/>
          <w:lang w:eastAsia="ja-JP" w:bidi="th-TH"/>
        </w:rPr>
      </w:pPr>
    </w:p>
    <w:p w14:paraId="5AED31DB" w14:textId="77777777" w:rsidR="004C2737" w:rsidRDefault="008D3901" w:rsidP="004C2737">
      <w:pPr>
        <w:pStyle w:val="ListParagraph"/>
        <w:numPr>
          <w:ilvl w:val="0"/>
          <w:numId w:val="37"/>
        </w:numPr>
        <w:tabs>
          <w:tab w:val="left" w:pos="851"/>
        </w:tabs>
        <w:spacing w:after="120"/>
        <w:rPr>
          <w:b/>
          <w:bCs/>
          <w:sz w:val="32"/>
          <w:szCs w:val="32"/>
          <w:lang w:eastAsia="ja-JP" w:bidi="th-TH"/>
        </w:rPr>
      </w:pPr>
      <w:r>
        <w:rPr>
          <w:b/>
          <w:bCs/>
          <w:sz w:val="32"/>
          <w:szCs w:val="32"/>
          <w:lang w:eastAsia="ja-JP" w:bidi="th-TH"/>
        </w:rPr>
        <w:lastRenderedPageBreak/>
        <w:t>RECOMMENDATIONS</w:t>
      </w:r>
    </w:p>
    <w:p w14:paraId="09BF2754" w14:textId="77777777" w:rsidR="004C2737" w:rsidRDefault="004C2737" w:rsidP="004C2737">
      <w:pPr>
        <w:pStyle w:val="ListParagraph"/>
        <w:tabs>
          <w:tab w:val="left" w:pos="851"/>
        </w:tabs>
        <w:spacing w:after="120"/>
        <w:ind w:left="375"/>
        <w:rPr>
          <w:b/>
          <w:bCs/>
          <w:sz w:val="32"/>
          <w:szCs w:val="32"/>
          <w:lang w:eastAsia="ja-JP" w:bidi="th-TH"/>
        </w:rPr>
      </w:pPr>
    </w:p>
    <w:p w14:paraId="431AC69E" w14:textId="77777777" w:rsidR="004C2737" w:rsidRPr="004C2737" w:rsidRDefault="00F85105" w:rsidP="004C2737">
      <w:pPr>
        <w:pStyle w:val="ListParagraph"/>
        <w:numPr>
          <w:ilvl w:val="1"/>
          <w:numId w:val="37"/>
        </w:numPr>
        <w:tabs>
          <w:tab w:val="left" w:pos="851"/>
        </w:tabs>
        <w:spacing w:after="120"/>
        <w:rPr>
          <w:b/>
          <w:bCs/>
          <w:sz w:val="32"/>
          <w:szCs w:val="32"/>
          <w:lang w:eastAsia="ja-JP" w:bidi="th-TH"/>
        </w:rPr>
      </w:pPr>
      <w:r w:rsidRPr="004C2737">
        <w:rPr>
          <w:szCs w:val="28"/>
          <w:lang w:eastAsia="ja-JP" w:bidi="th-TH"/>
        </w:rPr>
        <w:t xml:space="preserve">Publish </w:t>
      </w:r>
      <w:r w:rsidR="00A572A6" w:rsidRPr="004C2737">
        <w:rPr>
          <w:szCs w:val="28"/>
          <w:lang w:eastAsia="ja-JP" w:bidi="th-TH"/>
        </w:rPr>
        <w:t xml:space="preserve">full static </w:t>
      </w:r>
      <w:r w:rsidR="0072778A" w:rsidRPr="004C2737">
        <w:rPr>
          <w:szCs w:val="28"/>
          <w:lang w:eastAsia="ja-JP" w:bidi="th-TH"/>
        </w:rPr>
        <w:t xml:space="preserve">costings and poverty </w:t>
      </w:r>
      <w:r w:rsidR="00A572A6" w:rsidRPr="004C2737">
        <w:rPr>
          <w:szCs w:val="28"/>
          <w:lang w:eastAsia="ja-JP" w:bidi="th-TH"/>
        </w:rPr>
        <w:t xml:space="preserve">impacts </w:t>
      </w:r>
      <w:r w:rsidR="004F6A7D" w:rsidRPr="004C2737">
        <w:rPr>
          <w:szCs w:val="28"/>
          <w:lang w:eastAsia="ja-JP" w:bidi="th-TH"/>
        </w:rPr>
        <w:t xml:space="preserve">based on the static </w:t>
      </w:r>
    </w:p>
    <w:p w14:paraId="78EE2B23" w14:textId="77777777" w:rsidR="004C2737" w:rsidRDefault="004C2737" w:rsidP="004C2737">
      <w:pPr>
        <w:pStyle w:val="ListParagraph"/>
        <w:tabs>
          <w:tab w:val="left" w:pos="851"/>
        </w:tabs>
        <w:spacing w:after="120"/>
        <w:ind w:left="375"/>
        <w:rPr>
          <w:szCs w:val="28"/>
          <w:lang w:eastAsia="ja-JP" w:bidi="th-TH"/>
        </w:rPr>
      </w:pPr>
      <w:r>
        <w:rPr>
          <w:szCs w:val="28"/>
          <w:lang w:eastAsia="ja-JP" w:bidi="th-TH"/>
        </w:rPr>
        <w:tab/>
      </w:r>
      <w:r w:rsidR="004F6A7D" w:rsidRPr="004C2737">
        <w:rPr>
          <w:szCs w:val="28"/>
          <w:lang w:eastAsia="ja-JP" w:bidi="th-TH"/>
        </w:rPr>
        <w:t xml:space="preserve">costing </w:t>
      </w:r>
      <w:r w:rsidR="00A572A6" w:rsidRPr="004C2737">
        <w:rPr>
          <w:szCs w:val="28"/>
          <w:lang w:eastAsia="ja-JP" w:bidi="th-TH"/>
        </w:rPr>
        <w:t xml:space="preserve">of all </w:t>
      </w:r>
      <w:r w:rsidR="00DA4661" w:rsidRPr="004C2737">
        <w:rPr>
          <w:szCs w:val="28"/>
          <w:lang w:eastAsia="ja-JP" w:bidi="th-TH"/>
        </w:rPr>
        <w:t xml:space="preserve">disability </w:t>
      </w:r>
      <w:r w:rsidR="00A572A6" w:rsidRPr="004C2737">
        <w:rPr>
          <w:szCs w:val="28"/>
          <w:lang w:eastAsia="ja-JP" w:bidi="th-TH"/>
        </w:rPr>
        <w:t xml:space="preserve">benefit </w:t>
      </w:r>
      <w:r w:rsidR="0072778A" w:rsidRPr="004C2737">
        <w:rPr>
          <w:szCs w:val="28"/>
          <w:lang w:eastAsia="ja-JP" w:bidi="th-TH"/>
        </w:rPr>
        <w:t>plans now and in the future</w:t>
      </w:r>
      <w:r w:rsidR="00A572A6" w:rsidRPr="004C2737">
        <w:rPr>
          <w:szCs w:val="28"/>
          <w:lang w:eastAsia="ja-JP" w:bidi="th-TH"/>
        </w:rPr>
        <w:t>.</w:t>
      </w:r>
    </w:p>
    <w:p w14:paraId="14163194" w14:textId="77777777" w:rsidR="004C2737" w:rsidRPr="004C2737" w:rsidRDefault="004F6A7D" w:rsidP="004C2737">
      <w:pPr>
        <w:pStyle w:val="ListParagraph"/>
        <w:numPr>
          <w:ilvl w:val="1"/>
          <w:numId w:val="37"/>
        </w:numPr>
        <w:tabs>
          <w:tab w:val="left" w:pos="851"/>
        </w:tabs>
        <w:spacing w:after="120"/>
        <w:rPr>
          <w:b/>
          <w:bCs/>
          <w:sz w:val="32"/>
          <w:szCs w:val="32"/>
          <w:lang w:eastAsia="ja-JP" w:bidi="th-TH"/>
        </w:rPr>
      </w:pPr>
      <w:r w:rsidRPr="004C2737">
        <w:rPr>
          <w:szCs w:val="28"/>
          <w:lang w:eastAsia="ja-JP" w:bidi="th-TH"/>
        </w:rPr>
        <w:t xml:space="preserve">Equality impact assessments of disability proposals to include not just </w:t>
      </w:r>
    </w:p>
    <w:p w14:paraId="1A9BF718" w14:textId="77777777" w:rsidR="004C2737" w:rsidRDefault="004F6A7D" w:rsidP="004C2737">
      <w:pPr>
        <w:pStyle w:val="ListParagraph"/>
        <w:tabs>
          <w:tab w:val="left" w:pos="851"/>
        </w:tabs>
        <w:spacing w:after="120"/>
        <w:ind w:left="851"/>
        <w:rPr>
          <w:szCs w:val="28"/>
          <w:lang w:eastAsia="ja-JP" w:bidi="th-TH"/>
        </w:rPr>
      </w:pPr>
      <w:r w:rsidRPr="004C2737">
        <w:rPr>
          <w:szCs w:val="28"/>
          <w:lang w:eastAsia="ja-JP" w:bidi="th-TH"/>
        </w:rPr>
        <w:t xml:space="preserve">poverty impacts and financial gains and losses but also well-being impacts and </w:t>
      </w:r>
      <w:proofErr w:type="gramStart"/>
      <w:r w:rsidRPr="004C2737">
        <w:rPr>
          <w:szCs w:val="28"/>
          <w:lang w:eastAsia="ja-JP" w:bidi="th-TH"/>
        </w:rPr>
        <w:t>impact</w:t>
      </w:r>
      <w:proofErr w:type="gramEnd"/>
      <w:r w:rsidRPr="004C2737">
        <w:rPr>
          <w:szCs w:val="28"/>
          <w:lang w:eastAsia="ja-JP" w:bidi="th-TH"/>
        </w:rPr>
        <w:t xml:space="preserve"> on health and disability support needs (for example, increasing unmet social care needs)</w:t>
      </w:r>
      <w:r w:rsidR="004C2737">
        <w:rPr>
          <w:szCs w:val="28"/>
          <w:lang w:eastAsia="ja-JP" w:bidi="th-TH"/>
        </w:rPr>
        <w:t>.</w:t>
      </w:r>
    </w:p>
    <w:p w14:paraId="3AFE0F0C" w14:textId="77777777" w:rsidR="004C2737" w:rsidRPr="004C2737" w:rsidRDefault="00AF1592" w:rsidP="004C2737">
      <w:pPr>
        <w:pStyle w:val="ListParagraph"/>
        <w:numPr>
          <w:ilvl w:val="1"/>
          <w:numId w:val="37"/>
        </w:numPr>
        <w:tabs>
          <w:tab w:val="left" w:pos="851"/>
        </w:tabs>
        <w:spacing w:after="120"/>
        <w:rPr>
          <w:b/>
          <w:bCs/>
          <w:sz w:val="32"/>
          <w:szCs w:val="32"/>
          <w:lang w:eastAsia="ja-JP" w:bidi="th-TH"/>
        </w:rPr>
      </w:pPr>
      <w:r w:rsidRPr="004C2737">
        <w:rPr>
          <w:szCs w:val="28"/>
          <w:lang w:eastAsia="ja-JP" w:bidi="th-TH"/>
        </w:rPr>
        <w:t xml:space="preserve">Full Human Rights impact assessments to be conducted for all future </w:t>
      </w:r>
    </w:p>
    <w:p w14:paraId="012D8C26" w14:textId="2C4A7139" w:rsidR="004C2737" w:rsidRPr="004C2737" w:rsidRDefault="00AF1592" w:rsidP="004C2737">
      <w:pPr>
        <w:pStyle w:val="ListParagraph"/>
        <w:tabs>
          <w:tab w:val="left" w:pos="851"/>
        </w:tabs>
        <w:spacing w:after="120"/>
        <w:ind w:left="851"/>
        <w:rPr>
          <w:b/>
          <w:bCs/>
          <w:sz w:val="32"/>
          <w:szCs w:val="32"/>
          <w:lang w:eastAsia="ja-JP" w:bidi="th-TH"/>
        </w:rPr>
      </w:pPr>
      <w:r w:rsidRPr="004C2737">
        <w:rPr>
          <w:szCs w:val="28"/>
          <w:lang w:eastAsia="ja-JP" w:bidi="th-TH"/>
        </w:rPr>
        <w:t xml:space="preserve">social security policy proposals covering impact on CRPD and ICESCR obligations. </w:t>
      </w:r>
    </w:p>
    <w:p w14:paraId="272675FC" w14:textId="77777777" w:rsidR="004C2737" w:rsidRPr="004C2737" w:rsidRDefault="00A572A6" w:rsidP="004C2737">
      <w:pPr>
        <w:pStyle w:val="ListParagraph"/>
        <w:numPr>
          <w:ilvl w:val="1"/>
          <w:numId w:val="37"/>
        </w:numPr>
        <w:tabs>
          <w:tab w:val="left" w:pos="851"/>
        </w:tabs>
        <w:spacing w:after="120"/>
        <w:rPr>
          <w:b/>
          <w:bCs/>
          <w:sz w:val="32"/>
          <w:szCs w:val="32"/>
          <w:lang w:eastAsia="ja-JP" w:bidi="th-TH"/>
        </w:rPr>
      </w:pPr>
      <w:r w:rsidRPr="004C2737">
        <w:rPr>
          <w:szCs w:val="28"/>
          <w:lang w:eastAsia="ja-JP" w:bidi="th-TH"/>
        </w:rPr>
        <w:t xml:space="preserve">Produce a cumulative impact assessment of all proposed cuts and </w:t>
      </w:r>
    </w:p>
    <w:p w14:paraId="5E816C4A" w14:textId="77777777" w:rsidR="00FF64CC" w:rsidRDefault="00A572A6" w:rsidP="00FF64CC">
      <w:pPr>
        <w:pStyle w:val="ListParagraph"/>
        <w:tabs>
          <w:tab w:val="left" w:pos="851"/>
        </w:tabs>
        <w:spacing w:after="120"/>
        <w:ind w:left="851"/>
        <w:rPr>
          <w:szCs w:val="28"/>
          <w:lang w:eastAsia="ja-JP" w:bidi="th-TH"/>
        </w:rPr>
      </w:pPr>
      <w:r w:rsidRPr="004C2737">
        <w:rPr>
          <w:szCs w:val="28"/>
          <w:lang w:eastAsia="ja-JP" w:bidi="th-TH"/>
        </w:rPr>
        <w:t>changes to disability support</w:t>
      </w:r>
      <w:r w:rsidR="0072778A" w:rsidRPr="004C2737">
        <w:rPr>
          <w:szCs w:val="28"/>
          <w:lang w:eastAsia="ja-JP" w:bidi="th-TH"/>
        </w:rPr>
        <w:t xml:space="preserve"> through welfare reform, SEND cuts, social care visa changes</w:t>
      </w:r>
      <w:r w:rsidR="004C2737" w:rsidRPr="004C2737">
        <w:rPr>
          <w:szCs w:val="28"/>
          <w:lang w:eastAsia="ja-JP" w:bidi="th-TH"/>
        </w:rPr>
        <w:t xml:space="preserve">, </w:t>
      </w:r>
      <w:r w:rsidR="0072778A" w:rsidRPr="004C2737">
        <w:rPr>
          <w:szCs w:val="28"/>
          <w:lang w:eastAsia="ja-JP" w:bidi="th-TH"/>
        </w:rPr>
        <w:t>legalisation of assisted dying</w:t>
      </w:r>
      <w:r w:rsidR="004C2737" w:rsidRPr="004C2737">
        <w:rPr>
          <w:szCs w:val="28"/>
          <w:lang w:eastAsia="ja-JP" w:bidi="th-TH"/>
        </w:rPr>
        <w:t xml:space="preserve"> and removal of healthcare from Trans people</w:t>
      </w:r>
      <w:r w:rsidR="001C799F" w:rsidRPr="004C2737">
        <w:rPr>
          <w:szCs w:val="28"/>
          <w:lang w:eastAsia="ja-JP" w:bidi="th-TH"/>
        </w:rPr>
        <w:t>.</w:t>
      </w:r>
    </w:p>
    <w:p w14:paraId="1A15CE54" w14:textId="77777777" w:rsidR="00FF64CC" w:rsidRPr="00FF64CC" w:rsidRDefault="004C2737" w:rsidP="00FF64CC">
      <w:pPr>
        <w:pStyle w:val="ListParagraph"/>
        <w:numPr>
          <w:ilvl w:val="1"/>
          <w:numId w:val="37"/>
        </w:numPr>
        <w:tabs>
          <w:tab w:val="left" w:pos="851"/>
        </w:tabs>
        <w:spacing w:after="120"/>
        <w:rPr>
          <w:b/>
          <w:bCs/>
          <w:sz w:val="32"/>
          <w:szCs w:val="32"/>
          <w:lang w:eastAsia="ja-JP" w:bidi="th-TH"/>
        </w:rPr>
      </w:pPr>
      <w:r w:rsidRPr="00FF64CC">
        <w:rPr>
          <w:szCs w:val="28"/>
          <w:lang w:eastAsia="ja-JP" w:bidi="th-TH"/>
        </w:rPr>
        <w:t>Launch a</w:t>
      </w:r>
      <w:r w:rsidR="00AF1592" w:rsidRPr="00FF64CC">
        <w:rPr>
          <w:szCs w:val="28"/>
          <w:lang w:eastAsia="ja-JP" w:bidi="th-TH"/>
        </w:rPr>
        <w:t xml:space="preserve"> statutory commission on the social security system to put it </w:t>
      </w:r>
    </w:p>
    <w:p w14:paraId="05C656DD" w14:textId="2D204B24" w:rsidR="00FF64CC" w:rsidRPr="00FF64CC" w:rsidRDefault="00AF1592" w:rsidP="00FF64CC">
      <w:pPr>
        <w:pStyle w:val="ListParagraph"/>
        <w:tabs>
          <w:tab w:val="left" w:pos="851"/>
        </w:tabs>
        <w:spacing w:after="120"/>
        <w:ind w:left="851"/>
        <w:rPr>
          <w:b/>
          <w:bCs/>
          <w:sz w:val="32"/>
          <w:szCs w:val="32"/>
          <w:lang w:eastAsia="ja-JP" w:bidi="th-TH"/>
        </w:rPr>
      </w:pPr>
      <w:r w:rsidRPr="00FF64CC">
        <w:rPr>
          <w:szCs w:val="28"/>
          <w:lang w:eastAsia="ja-JP" w:bidi="th-TH"/>
        </w:rPr>
        <w:t xml:space="preserve">back on track to enable an adequate standard of living and to legally protect a social protection floor in line with </w:t>
      </w:r>
      <w:hyperlink r:id="rId8" w:history="1">
        <w:r w:rsidRPr="00FF64CC">
          <w:rPr>
            <w:rStyle w:val="Hyperlink"/>
            <w:szCs w:val="28"/>
            <w:lang w:eastAsia="ja-JP" w:bidi="th-TH"/>
          </w:rPr>
          <w:t>ILO recommendation 2012</w:t>
        </w:r>
      </w:hyperlink>
      <w:r w:rsidRPr="00FF64CC">
        <w:rPr>
          <w:szCs w:val="28"/>
          <w:lang w:eastAsia="ja-JP" w:bidi="th-TH"/>
        </w:rPr>
        <w:t xml:space="preserve"> (202). </w:t>
      </w:r>
    </w:p>
    <w:p w14:paraId="23B42758" w14:textId="77777777" w:rsidR="00FF64CC" w:rsidRPr="00FF64CC" w:rsidRDefault="004C2737" w:rsidP="00FF64CC">
      <w:pPr>
        <w:pStyle w:val="ListParagraph"/>
        <w:numPr>
          <w:ilvl w:val="1"/>
          <w:numId w:val="37"/>
        </w:numPr>
        <w:tabs>
          <w:tab w:val="left" w:pos="851"/>
        </w:tabs>
        <w:spacing w:after="120"/>
        <w:rPr>
          <w:b/>
          <w:bCs/>
          <w:sz w:val="32"/>
          <w:szCs w:val="32"/>
          <w:lang w:eastAsia="ja-JP" w:bidi="th-TH"/>
        </w:rPr>
      </w:pPr>
      <w:r w:rsidRPr="00FF64CC">
        <w:rPr>
          <w:szCs w:val="28"/>
          <w:lang w:eastAsia="ja-JP" w:bidi="th-TH"/>
        </w:rPr>
        <w:t>Resource</w:t>
      </w:r>
      <w:r w:rsidR="001C799F" w:rsidRPr="00FF64CC">
        <w:rPr>
          <w:szCs w:val="28"/>
          <w:lang w:eastAsia="ja-JP" w:bidi="th-TH"/>
        </w:rPr>
        <w:t xml:space="preserve"> a</w:t>
      </w:r>
      <w:r w:rsidR="0072778A" w:rsidRPr="00FF64CC">
        <w:rPr>
          <w:szCs w:val="28"/>
          <w:lang w:eastAsia="ja-JP" w:bidi="th-TH"/>
        </w:rPr>
        <w:t xml:space="preserve">n independent </w:t>
      </w:r>
      <w:r w:rsidRPr="00FF64CC">
        <w:rPr>
          <w:szCs w:val="28"/>
          <w:lang w:eastAsia="ja-JP" w:bidi="th-TH"/>
        </w:rPr>
        <w:t xml:space="preserve">community-led Commission involving DDPOs, </w:t>
      </w:r>
    </w:p>
    <w:p w14:paraId="67E300DF" w14:textId="2ADE58BD" w:rsidR="00FF64CC" w:rsidRDefault="004C2737" w:rsidP="00FF64CC">
      <w:pPr>
        <w:pStyle w:val="ListParagraph"/>
        <w:tabs>
          <w:tab w:val="left" w:pos="851"/>
        </w:tabs>
        <w:spacing w:after="120"/>
        <w:ind w:left="851"/>
        <w:rPr>
          <w:szCs w:val="28"/>
          <w:lang w:eastAsia="ja-JP" w:bidi="th-TH"/>
        </w:rPr>
      </w:pPr>
      <w:r w:rsidRPr="00FF64CC">
        <w:rPr>
          <w:szCs w:val="28"/>
          <w:lang w:eastAsia="ja-JP" w:bidi="th-TH"/>
        </w:rPr>
        <w:t>trade unions and human rights organisations, underpinned by the social model of disability</w:t>
      </w:r>
      <w:r w:rsidR="00FF64CC">
        <w:rPr>
          <w:szCs w:val="28"/>
          <w:lang w:eastAsia="ja-JP" w:bidi="th-TH"/>
        </w:rPr>
        <w:t>, to develop future social security policy</w:t>
      </w:r>
      <w:r w:rsidR="00C95A9F" w:rsidRPr="00FF64CC">
        <w:rPr>
          <w:szCs w:val="28"/>
          <w:lang w:eastAsia="ja-JP" w:bidi="th-TH"/>
        </w:rPr>
        <w:t xml:space="preserve">. </w:t>
      </w:r>
    </w:p>
    <w:p w14:paraId="42C7B7F4" w14:textId="77777777" w:rsidR="00FF64CC" w:rsidRPr="00FF64CC" w:rsidRDefault="0072778A" w:rsidP="00FF64CC">
      <w:pPr>
        <w:pStyle w:val="ListParagraph"/>
        <w:numPr>
          <w:ilvl w:val="1"/>
          <w:numId w:val="37"/>
        </w:numPr>
        <w:tabs>
          <w:tab w:val="left" w:pos="851"/>
        </w:tabs>
        <w:spacing w:after="120"/>
        <w:rPr>
          <w:b/>
          <w:bCs/>
          <w:sz w:val="32"/>
          <w:szCs w:val="32"/>
          <w:lang w:eastAsia="ja-JP" w:bidi="th-TH"/>
        </w:rPr>
      </w:pPr>
      <w:r w:rsidRPr="00FF64CC">
        <w:rPr>
          <w:szCs w:val="28"/>
          <w:lang w:eastAsia="ja-JP" w:bidi="th-TH"/>
        </w:rPr>
        <w:t xml:space="preserve">Commission research </w:t>
      </w:r>
      <w:r w:rsidR="00C95A9F" w:rsidRPr="00FF64CC">
        <w:rPr>
          <w:szCs w:val="28"/>
          <w:lang w:eastAsia="ja-JP" w:bidi="th-TH"/>
        </w:rPr>
        <w:t>to evaluate</w:t>
      </w:r>
      <w:r w:rsidRPr="00FF64CC">
        <w:rPr>
          <w:szCs w:val="28"/>
          <w:lang w:eastAsia="ja-JP" w:bidi="th-TH"/>
        </w:rPr>
        <w:t xml:space="preserve"> </w:t>
      </w:r>
      <w:r w:rsidR="00C95A9F" w:rsidRPr="00FF64CC">
        <w:rPr>
          <w:szCs w:val="28"/>
          <w:lang w:eastAsia="ja-JP" w:bidi="th-TH"/>
        </w:rPr>
        <w:t xml:space="preserve">unmet support needs among Deaf </w:t>
      </w:r>
    </w:p>
    <w:p w14:paraId="032E40CB" w14:textId="3BB5917C" w:rsidR="00FF64CC" w:rsidRPr="00FF64CC" w:rsidRDefault="00C95A9F" w:rsidP="00FF64CC">
      <w:pPr>
        <w:pStyle w:val="ListParagraph"/>
        <w:tabs>
          <w:tab w:val="left" w:pos="851"/>
        </w:tabs>
        <w:spacing w:after="120"/>
        <w:ind w:left="851"/>
        <w:rPr>
          <w:b/>
          <w:bCs/>
          <w:sz w:val="32"/>
          <w:szCs w:val="32"/>
          <w:lang w:eastAsia="ja-JP" w:bidi="th-TH"/>
        </w:rPr>
      </w:pPr>
      <w:r w:rsidRPr="00FF64CC">
        <w:rPr>
          <w:szCs w:val="28"/>
          <w:lang w:eastAsia="ja-JP" w:bidi="th-TH"/>
        </w:rPr>
        <w:t xml:space="preserve">and Disabled children, young people and adults and develop solutions for funding adequate disability support that fulfils our rights under the CRDP in all areas of our lives. </w:t>
      </w:r>
    </w:p>
    <w:p w14:paraId="3D1695CE" w14:textId="77777777" w:rsidR="00FF64CC" w:rsidRPr="00FF64CC" w:rsidRDefault="00C95A9F" w:rsidP="00FF64CC">
      <w:pPr>
        <w:pStyle w:val="ListParagraph"/>
        <w:numPr>
          <w:ilvl w:val="1"/>
          <w:numId w:val="37"/>
        </w:numPr>
        <w:tabs>
          <w:tab w:val="left" w:pos="851"/>
        </w:tabs>
        <w:spacing w:after="120"/>
        <w:rPr>
          <w:b/>
          <w:bCs/>
          <w:sz w:val="32"/>
          <w:szCs w:val="32"/>
          <w:lang w:eastAsia="ja-JP" w:bidi="th-TH"/>
        </w:rPr>
      </w:pPr>
      <w:r w:rsidRPr="00FF64CC">
        <w:rPr>
          <w:szCs w:val="28"/>
          <w:lang w:eastAsia="ja-JP" w:bidi="th-TH"/>
        </w:rPr>
        <w:t>G</w:t>
      </w:r>
      <w:r w:rsidR="003A4165" w:rsidRPr="00FF64CC">
        <w:rPr>
          <w:szCs w:val="28"/>
          <w:lang w:eastAsia="ja-JP" w:bidi="th-TH"/>
        </w:rPr>
        <w:t>overnment disability policy</w:t>
      </w:r>
      <w:r w:rsidRPr="00FF64CC">
        <w:rPr>
          <w:szCs w:val="28"/>
          <w:lang w:eastAsia="ja-JP" w:bidi="th-TH"/>
        </w:rPr>
        <w:t xml:space="preserve"> and DWP operations to be underpinned </w:t>
      </w:r>
    </w:p>
    <w:p w14:paraId="0F6D07C4" w14:textId="267DC60C" w:rsidR="00446CF0" w:rsidRPr="00FF64CC" w:rsidRDefault="00FF64CC" w:rsidP="00FF64CC">
      <w:pPr>
        <w:pStyle w:val="ListParagraph"/>
        <w:tabs>
          <w:tab w:val="left" w:pos="851"/>
        </w:tabs>
        <w:spacing w:after="120"/>
        <w:ind w:left="375"/>
        <w:rPr>
          <w:b/>
          <w:bCs/>
          <w:sz w:val="32"/>
          <w:szCs w:val="32"/>
          <w:lang w:eastAsia="ja-JP" w:bidi="th-TH"/>
        </w:rPr>
      </w:pPr>
      <w:r>
        <w:rPr>
          <w:szCs w:val="28"/>
          <w:lang w:eastAsia="ja-JP" w:bidi="th-TH"/>
        </w:rPr>
        <w:tab/>
      </w:r>
      <w:r w:rsidR="00C95A9F" w:rsidRPr="00FF64CC">
        <w:rPr>
          <w:szCs w:val="28"/>
          <w:lang w:eastAsia="ja-JP" w:bidi="th-TH"/>
        </w:rPr>
        <w:t>by the social and human rights models of disability.</w:t>
      </w:r>
      <w:r w:rsidR="003A4165" w:rsidRPr="00FF64CC">
        <w:rPr>
          <w:szCs w:val="28"/>
          <w:lang w:eastAsia="ja-JP" w:bidi="th-TH"/>
        </w:rPr>
        <w:t xml:space="preserve"> </w:t>
      </w:r>
    </w:p>
    <w:p w14:paraId="0C5AD38B" w14:textId="77777777" w:rsidR="003E44C9" w:rsidRPr="003E44C9" w:rsidRDefault="003E44C9" w:rsidP="003E44C9">
      <w:pPr>
        <w:pStyle w:val="ListParagraph"/>
        <w:rPr>
          <w:szCs w:val="28"/>
          <w:lang w:eastAsia="ja-JP" w:bidi="th-TH"/>
        </w:rPr>
      </w:pPr>
    </w:p>
    <w:p w14:paraId="56109E7E" w14:textId="77777777" w:rsidR="00FF64CC" w:rsidRDefault="003E44C9" w:rsidP="00FF64CC">
      <w:pPr>
        <w:pStyle w:val="ListParagraph"/>
        <w:numPr>
          <w:ilvl w:val="1"/>
          <w:numId w:val="37"/>
        </w:numPr>
        <w:tabs>
          <w:tab w:val="left" w:pos="851"/>
        </w:tabs>
        <w:spacing w:after="120"/>
        <w:ind w:left="851" w:hanging="491"/>
        <w:rPr>
          <w:szCs w:val="28"/>
          <w:lang w:eastAsia="ja-JP" w:bidi="th-TH"/>
        </w:rPr>
      </w:pPr>
      <w:r>
        <w:rPr>
          <w:szCs w:val="28"/>
          <w:lang w:eastAsia="ja-JP" w:bidi="th-TH"/>
        </w:rPr>
        <w:lastRenderedPageBreak/>
        <w:t>Change hate crime law in England, Wales and Northern Ireland to make incitement of disability hate illegal.</w:t>
      </w:r>
      <w:r>
        <w:rPr>
          <w:rStyle w:val="FootnoteReference"/>
          <w:szCs w:val="28"/>
          <w:lang w:eastAsia="ja-JP" w:bidi="th-TH"/>
        </w:rPr>
        <w:footnoteReference w:id="65"/>
      </w:r>
    </w:p>
    <w:p w14:paraId="629B45D8" w14:textId="705DB5B4" w:rsidR="001C799F" w:rsidRPr="00FF64CC" w:rsidRDefault="000B03B5" w:rsidP="00FF64CC">
      <w:pPr>
        <w:pStyle w:val="ListParagraph"/>
        <w:numPr>
          <w:ilvl w:val="1"/>
          <w:numId w:val="37"/>
        </w:numPr>
        <w:tabs>
          <w:tab w:val="left" w:pos="851"/>
        </w:tabs>
        <w:spacing w:after="120"/>
        <w:ind w:left="851" w:hanging="491"/>
        <w:rPr>
          <w:szCs w:val="28"/>
          <w:lang w:eastAsia="ja-JP" w:bidi="th-TH"/>
        </w:rPr>
      </w:pPr>
      <w:r w:rsidRPr="00FF64CC">
        <w:rPr>
          <w:szCs w:val="28"/>
          <w:lang w:eastAsia="ja-JP" w:bidi="th-TH"/>
        </w:rPr>
        <w:t xml:space="preserve">Enshrine the UN CRDP </w:t>
      </w:r>
      <w:r w:rsidR="004C2737" w:rsidRPr="00FF64CC">
        <w:rPr>
          <w:szCs w:val="28"/>
          <w:lang w:eastAsia="ja-JP" w:bidi="th-TH"/>
        </w:rPr>
        <w:t xml:space="preserve">and ICESCR </w:t>
      </w:r>
      <w:r w:rsidRPr="00FF64CC">
        <w:rPr>
          <w:szCs w:val="28"/>
          <w:lang w:eastAsia="ja-JP" w:bidi="th-TH"/>
        </w:rPr>
        <w:t>in domestic legislation and ensure all new policies and legislation uphold the rights of DDP under the Convention</w:t>
      </w:r>
      <w:r w:rsidR="004C2737" w:rsidRPr="00FF64CC">
        <w:rPr>
          <w:szCs w:val="28"/>
          <w:lang w:eastAsia="ja-JP" w:bidi="th-TH"/>
        </w:rPr>
        <w:t xml:space="preserve"> and are coproduced with a representative forum of DDPOs from across the UK.</w:t>
      </w:r>
    </w:p>
    <w:p w14:paraId="2890BA45" w14:textId="77777777" w:rsidR="00DA0DE3" w:rsidRPr="00DA0DE3" w:rsidRDefault="00DA0DE3" w:rsidP="00DA0DE3">
      <w:pPr>
        <w:pStyle w:val="ListParagraph"/>
        <w:rPr>
          <w:szCs w:val="28"/>
          <w:lang w:eastAsia="ja-JP" w:bidi="th-TH"/>
        </w:rPr>
      </w:pPr>
    </w:p>
    <w:p w14:paraId="3B222921" w14:textId="64F15C10" w:rsidR="00DA0DE3" w:rsidRDefault="00FB1666" w:rsidP="00FB1666">
      <w:pPr>
        <w:tabs>
          <w:tab w:val="left" w:pos="851"/>
        </w:tabs>
        <w:spacing w:after="120"/>
        <w:rPr>
          <w:szCs w:val="28"/>
          <w:lang w:eastAsia="ja-JP" w:bidi="th-TH"/>
        </w:rPr>
      </w:pPr>
      <w:r>
        <w:rPr>
          <w:szCs w:val="28"/>
          <w:lang w:eastAsia="ja-JP" w:bidi="th-TH"/>
        </w:rPr>
        <w:t xml:space="preserve">Word Count: </w:t>
      </w:r>
      <w:r w:rsidR="00864A38">
        <w:rPr>
          <w:szCs w:val="28"/>
          <w:lang w:eastAsia="ja-JP" w:bidi="th-TH"/>
        </w:rPr>
        <w:t>49</w:t>
      </w:r>
      <w:r w:rsidR="00380D6B">
        <w:rPr>
          <w:szCs w:val="28"/>
          <w:lang w:eastAsia="ja-JP" w:bidi="th-TH"/>
        </w:rPr>
        <w:t>56</w:t>
      </w:r>
      <w:r w:rsidR="00864A38">
        <w:rPr>
          <w:szCs w:val="28"/>
          <w:lang w:eastAsia="ja-JP" w:bidi="th-TH"/>
        </w:rPr>
        <w:t xml:space="preserve"> [excluding contents, abbreviations and footnotes]</w:t>
      </w:r>
    </w:p>
    <w:p w14:paraId="6529FA4A" w14:textId="1673E664" w:rsidR="00FB1666" w:rsidRDefault="00FB1666">
      <w:pPr>
        <w:spacing w:after="160" w:line="259" w:lineRule="auto"/>
        <w:rPr>
          <w:szCs w:val="28"/>
          <w:lang w:eastAsia="ja-JP" w:bidi="th-TH"/>
        </w:rPr>
      </w:pPr>
      <w:r>
        <w:rPr>
          <w:szCs w:val="28"/>
          <w:lang w:eastAsia="ja-JP" w:bidi="th-TH"/>
        </w:rPr>
        <w:br w:type="page"/>
      </w:r>
    </w:p>
    <w:p w14:paraId="7E3A286F" w14:textId="53D28E2B" w:rsidR="00DA0DE3" w:rsidRPr="00DA0DE3" w:rsidRDefault="00DA0DE3" w:rsidP="000B43D3">
      <w:pPr>
        <w:pStyle w:val="ListParagraph"/>
        <w:numPr>
          <w:ilvl w:val="0"/>
          <w:numId w:val="37"/>
        </w:numPr>
        <w:rPr>
          <w:b/>
          <w:bCs/>
          <w:sz w:val="32"/>
          <w:szCs w:val="32"/>
          <w:lang w:eastAsia="ja-JP" w:bidi="th-TH"/>
        </w:rPr>
      </w:pPr>
      <w:r w:rsidRPr="00DA0DE3">
        <w:rPr>
          <w:b/>
          <w:bCs/>
          <w:sz w:val="32"/>
          <w:szCs w:val="32"/>
          <w:lang w:eastAsia="ja-JP" w:bidi="th-TH"/>
        </w:rPr>
        <w:lastRenderedPageBreak/>
        <w:t>APPENDICES</w:t>
      </w:r>
    </w:p>
    <w:p w14:paraId="19E0C6AB" w14:textId="77777777" w:rsidR="00333A6A" w:rsidRDefault="00DA0DE3" w:rsidP="00333A6A">
      <w:pPr>
        <w:rPr>
          <w:b/>
          <w:bCs/>
          <w:sz w:val="32"/>
          <w:szCs w:val="32"/>
          <w:lang w:eastAsia="ja-JP" w:bidi="th-TH"/>
        </w:rPr>
      </w:pPr>
      <w:r w:rsidRPr="00DA0DE3">
        <w:rPr>
          <w:b/>
          <w:bCs/>
          <w:sz w:val="32"/>
          <w:szCs w:val="32"/>
          <w:lang w:eastAsia="ja-JP" w:bidi="th-TH"/>
        </w:rPr>
        <w:t xml:space="preserve">Appendix 1: </w:t>
      </w:r>
      <w:r w:rsidR="001F4B3C">
        <w:rPr>
          <w:b/>
          <w:bCs/>
          <w:sz w:val="32"/>
          <w:szCs w:val="32"/>
          <w:lang w:eastAsia="ja-JP" w:bidi="th-TH"/>
        </w:rPr>
        <w:t>Timeline</w:t>
      </w:r>
    </w:p>
    <w:p w14:paraId="221B2399" w14:textId="6D501E07" w:rsidR="001F4B3C" w:rsidRPr="00333A6A" w:rsidRDefault="00E40EF3" w:rsidP="00E40EF3">
      <w:pPr>
        <w:pStyle w:val="ListParagraph"/>
        <w:numPr>
          <w:ilvl w:val="1"/>
          <w:numId w:val="37"/>
        </w:numPr>
        <w:ind w:hanging="91"/>
        <w:rPr>
          <w:rFonts w:cstheme="minorHAnsi"/>
          <w:b/>
          <w:bCs/>
          <w:szCs w:val="28"/>
          <w:lang w:eastAsia="ja-JP" w:bidi="th-TH"/>
        </w:rPr>
      </w:pPr>
      <w:r>
        <w:rPr>
          <w:rFonts w:cstheme="minorHAnsi"/>
          <w:b/>
          <w:bCs/>
          <w:szCs w:val="28"/>
          <w:lang w:eastAsia="ja-JP" w:bidi="th-TH"/>
        </w:rPr>
        <w:t xml:space="preserve"> </w:t>
      </w:r>
      <w:r w:rsidR="001F4B3C" w:rsidRPr="00333A6A">
        <w:rPr>
          <w:rFonts w:cstheme="minorHAnsi"/>
          <w:b/>
          <w:bCs/>
          <w:szCs w:val="28"/>
          <w:lang w:eastAsia="ja-JP" w:bidi="th-TH"/>
        </w:rPr>
        <w:t>Pre-General Election</w:t>
      </w:r>
    </w:p>
    <w:p w14:paraId="06316433" w14:textId="79A3BC46" w:rsidR="001F4B3C" w:rsidRDefault="00333A6A" w:rsidP="001F4B3C">
      <w:pPr>
        <w:tabs>
          <w:tab w:val="left" w:pos="851"/>
        </w:tabs>
        <w:spacing w:after="120"/>
        <w:rPr>
          <w:rFonts w:cstheme="minorHAnsi"/>
          <w:szCs w:val="28"/>
          <w:lang w:eastAsia="ja-JP" w:bidi="th-TH"/>
        </w:rPr>
      </w:pPr>
      <w:r>
        <w:rPr>
          <w:rFonts w:cstheme="minorHAnsi"/>
          <w:szCs w:val="28"/>
          <w:lang w:eastAsia="ja-JP" w:bidi="th-TH"/>
        </w:rPr>
        <w:t>5</w:t>
      </w:r>
      <w:r w:rsidR="001F4B3C">
        <w:rPr>
          <w:rFonts w:cstheme="minorHAnsi"/>
          <w:szCs w:val="28"/>
          <w:lang w:eastAsia="ja-JP" w:bidi="th-TH"/>
        </w:rPr>
        <w:t>.1</w:t>
      </w:r>
      <w:r w:rsidR="00E40EF3">
        <w:rPr>
          <w:rFonts w:cstheme="minorHAnsi"/>
          <w:szCs w:val="28"/>
          <w:lang w:eastAsia="ja-JP" w:bidi="th-TH"/>
        </w:rPr>
        <w:t>.1</w:t>
      </w:r>
      <w:r w:rsidR="001F4B3C">
        <w:rPr>
          <w:rFonts w:cstheme="minorHAnsi"/>
          <w:szCs w:val="28"/>
          <w:lang w:eastAsia="ja-JP" w:bidi="th-TH"/>
        </w:rPr>
        <w:tab/>
      </w:r>
      <w:r w:rsidR="001F4B3C" w:rsidRPr="00F94295">
        <w:rPr>
          <w:rFonts w:cstheme="minorHAnsi"/>
          <w:szCs w:val="28"/>
          <w:lang w:eastAsia="ja-JP" w:bidi="th-TH"/>
        </w:rPr>
        <w:t>We now have a Labour Government elected in July 2024.</w:t>
      </w:r>
    </w:p>
    <w:p w14:paraId="2FDDB42C" w14:textId="16DB1A7F" w:rsidR="001F4B3C" w:rsidRDefault="00333A6A" w:rsidP="001F4B3C">
      <w:pPr>
        <w:tabs>
          <w:tab w:val="left" w:pos="851"/>
        </w:tabs>
        <w:spacing w:after="120"/>
        <w:ind w:left="851" w:hanging="851"/>
        <w:rPr>
          <w:rFonts w:cstheme="minorHAnsi"/>
          <w:szCs w:val="28"/>
          <w:lang w:eastAsia="ja-JP" w:bidi="th-TH"/>
        </w:rPr>
      </w:pPr>
      <w:r>
        <w:rPr>
          <w:rFonts w:cstheme="minorHAnsi"/>
          <w:szCs w:val="28"/>
          <w:lang w:eastAsia="ja-JP" w:bidi="th-TH"/>
        </w:rPr>
        <w:t>5</w:t>
      </w:r>
      <w:r w:rsidR="001F4B3C">
        <w:rPr>
          <w:rFonts w:cstheme="minorHAnsi"/>
          <w:szCs w:val="28"/>
          <w:lang w:eastAsia="ja-JP" w:bidi="th-TH"/>
        </w:rPr>
        <w:t>.</w:t>
      </w:r>
      <w:r w:rsidR="00E40EF3">
        <w:rPr>
          <w:rFonts w:cstheme="minorHAnsi"/>
          <w:szCs w:val="28"/>
          <w:lang w:eastAsia="ja-JP" w:bidi="th-TH"/>
        </w:rPr>
        <w:t>1.</w:t>
      </w:r>
      <w:r w:rsidR="001F4B3C">
        <w:rPr>
          <w:rFonts w:cstheme="minorHAnsi"/>
          <w:szCs w:val="28"/>
          <w:lang w:eastAsia="ja-JP" w:bidi="th-TH"/>
        </w:rPr>
        <w:t>2</w:t>
      </w:r>
      <w:r w:rsidR="001F4B3C">
        <w:rPr>
          <w:rFonts w:cstheme="minorHAnsi"/>
          <w:szCs w:val="28"/>
          <w:lang w:eastAsia="ja-JP" w:bidi="th-TH"/>
        </w:rPr>
        <w:tab/>
        <w:t xml:space="preserve">In March 2024 the UN CRDP Committee concluded their follow up to their special inquiry into the impact of UK Government welfare reform and austerity measures on DDP.  </w:t>
      </w:r>
    </w:p>
    <w:p w14:paraId="6755C5F0" w14:textId="490DAA85" w:rsidR="001F4B3C" w:rsidRDefault="00E40EF3" w:rsidP="001F4B3C">
      <w:pPr>
        <w:tabs>
          <w:tab w:val="left" w:pos="851"/>
        </w:tabs>
        <w:spacing w:after="120"/>
        <w:ind w:left="720" w:hanging="720"/>
        <w:rPr>
          <w:rFonts w:cstheme="minorHAnsi"/>
          <w:szCs w:val="28"/>
          <w:lang w:eastAsia="ja-JP" w:bidi="th-TH"/>
        </w:rPr>
      </w:pPr>
      <w:r>
        <w:rPr>
          <w:rFonts w:cstheme="minorHAnsi"/>
          <w:szCs w:val="28"/>
          <w:lang w:eastAsia="ja-JP" w:bidi="th-TH"/>
        </w:rPr>
        <w:t>5</w:t>
      </w:r>
      <w:r w:rsidR="001F4B3C">
        <w:rPr>
          <w:rFonts w:cstheme="minorHAnsi"/>
          <w:szCs w:val="28"/>
          <w:lang w:eastAsia="ja-JP" w:bidi="th-TH"/>
        </w:rPr>
        <w:t>.</w:t>
      </w:r>
      <w:r>
        <w:rPr>
          <w:rFonts w:cstheme="minorHAnsi"/>
          <w:szCs w:val="28"/>
          <w:lang w:eastAsia="ja-JP" w:bidi="th-TH"/>
        </w:rPr>
        <w:t>1.</w:t>
      </w:r>
      <w:r w:rsidR="001F4B3C">
        <w:rPr>
          <w:rFonts w:cstheme="minorHAnsi"/>
          <w:szCs w:val="28"/>
          <w:lang w:eastAsia="ja-JP" w:bidi="th-TH"/>
        </w:rPr>
        <w:t xml:space="preserve">3 </w:t>
      </w:r>
      <w:r w:rsidR="001F4B3C">
        <w:rPr>
          <w:rFonts w:cstheme="minorHAnsi"/>
          <w:szCs w:val="28"/>
          <w:lang w:eastAsia="ja-JP" w:bidi="th-TH"/>
        </w:rPr>
        <w:tab/>
        <w:t>Their conclusion was that there had been no significant implementation of the recommendations from their original special inquiry report and further regressions in certain areas.</w:t>
      </w:r>
      <w:r w:rsidR="001F4B3C">
        <w:rPr>
          <w:rStyle w:val="FootnoteReference"/>
          <w:rFonts w:cstheme="minorHAnsi"/>
          <w:szCs w:val="28"/>
          <w:lang w:eastAsia="ja-JP" w:bidi="th-TH"/>
        </w:rPr>
        <w:footnoteReference w:id="66"/>
      </w:r>
    </w:p>
    <w:p w14:paraId="566DED8C" w14:textId="1E7194FA" w:rsidR="001F4B3C" w:rsidRDefault="00E40EF3" w:rsidP="001F4B3C">
      <w:pPr>
        <w:tabs>
          <w:tab w:val="left" w:pos="851"/>
        </w:tabs>
        <w:spacing w:after="120"/>
        <w:ind w:left="720" w:hanging="720"/>
        <w:rPr>
          <w:rFonts w:cstheme="minorHAnsi"/>
          <w:szCs w:val="28"/>
          <w:lang w:eastAsia="ja-JP" w:bidi="th-TH"/>
        </w:rPr>
      </w:pPr>
      <w:r>
        <w:rPr>
          <w:rFonts w:cstheme="minorHAnsi"/>
          <w:szCs w:val="28"/>
          <w:lang w:eastAsia="ja-JP" w:bidi="th-TH"/>
        </w:rPr>
        <w:t>5</w:t>
      </w:r>
      <w:r w:rsidR="001F4B3C">
        <w:rPr>
          <w:rFonts w:cstheme="minorHAnsi"/>
          <w:szCs w:val="28"/>
          <w:lang w:eastAsia="ja-JP" w:bidi="th-TH"/>
        </w:rPr>
        <w:t>.</w:t>
      </w:r>
      <w:r>
        <w:rPr>
          <w:rFonts w:cstheme="minorHAnsi"/>
          <w:szCs w:val="28"/>
          <w:lang w:eastAsia="ja-JP" w:bidi="th-TH"/>
        </w:rPr>
        <w:t>1.</w:t>
      </w:r>
      <w:r w:rsidR="001F4B3C">
        <w:rPr>
          <w:rFonts w:cstheme="minorHAnsi"/>
          <w:szCs w:val="28"/>
          <w:lang w:eastAsia="ja-JP" w:bidi="th-TH"/>
        </w:rPr>
        <w:t>4</w:t>
      </w:r>
      <w:r w:rsidR="001F4B3C">
        <w:rPr>
          <w:rFonts w:cstheme="minorHAnsi"/>
          <w:szCs w:val="28"/>
          <w:lang w:eastAsia="ja-JP" w:bidi="th-TH"/>
        </w:rPr>
        <w:tab/>
        <w:t>One of these areas was social security and concerned further planned cuts to disability benefits including proposals to tighten eligibility for out of work benefits through the Work Capability Assessment (WCA).</w:t>
      </w:r>
      <w:r w:rsidR="001F4B3C">
        <w:rPr>
          <w:rStyle w:val="FootnoteReference"/>
          <w:rFonts w:cstheme="minorHAnsi"/>
          <w:szCs w:val="28"/>
          <w:lang w:eastAsia="ja-JP" w:bidi="th-TH"/>
        </w:rPr>
        <w:footnoteReference w:id="67"/>
      </w:r>
    </w:p>
    <w:p w14:paraId="2C3385B9" w14:textId="2014FC35" w:rsidR="001F4B3C" w:rsidRDefault="00E40EF3" w:rsidP="001F4B3C">
      <w:pPr>
        <w:tabs>
          <w:tab w:val="left" w:pos="851"/>
        </w:tabs>
        <w:spacing w:after="120"/>
        <w:ind w:left="720" w:hanging="720"/>
        <w:rPr>
          <w:rFonts w:cstheme="minorHAnsi"/>
          <w:szCs w:val="28"/>
          <w:lang w:eastAsia="ja-JP" w:bidi="th-TH"/>
        </w:rPr>
      </w:pPr>
      <w:r>
        <w:rPr>
          <w:rFonts w:cstheme="minorHAnsi"/>
          <w:szCs w:val="28"/>
          <w:lang w:eastAsia="ja-JP" w:bidi="th-TH"/>
        </w:rPr>
        <w:t>5</w:t>
      </w:r>
      <w:r w:rsidR="001F4B3C">
        <w:rPr>
          <w:rFonts w:cstheme="minorHAnsi"/>
          <w:szCs w:val="28"/>
          <w:lang w:eastAsia="ja-JP" w:bidi="th-TH"/>
        </w:rPr>
        <w:t>.</w:t>
      </w:r>
      <w:r>
        <w:rPr>
          <w:rFonts w:cstheme="minorHAnsi"/>
          <w:szCs w:val="28"/>
          <w:lang w:eastAsia="ja-JP" w:bidi="th-TH"/>
        </w:rPr>
        <w:t>1.</w:t>
      </w:r>
      <w:r w:rsidR="001F4B3C">
        <w:rPr>
          <w:rFonts w:cstheme="minorHAnsi"/>
          <w:szCs w:val="28"/>
          <w:lang w:eastAsia="ja-JP" w:bidi="th-TH"/>
        </w:rPr>
        <w:t>5</w:t>
      </w:r>
      <w:r w:rsidR="001F4B3C">
        <w:rPr>
          <w:rFonts w:cstheme="minorHAnsi"/>
          <w:szCs w:val="28"/>
          <w:lang w:eastAsia="ja-JP" w:bidi="th-TH"/>
        </w:rPr>
        <w:tab/>
        <w:t>The General Election was called just as the previous Conservative Government was about to lay regulations within Parliament to tighten the WCA.</w:t>
      </w:r>
    </w:p>
    <w:p w14:paraId="4F9DD5BC" w14:textId="306656C5" w:rsidR="001F4B3C" w:rsidRDefault="00E40EF3" w:rsidP="001F4B3C">
      <w:pPr>
        <w:tabs>
          <w:tab w:val="left" w:pos="851"/>
        </w:tabs>
        <w:spacing w:after="120"/>
        <w:ind w:left="709" w:hanging="425"/>
        <w:rPr>
          <w:rFonts w:cstheme="minorHAnsi"/>
          <w:b/>
          <w:bCs/>
          <w:szCs w:val="28"/>
          <w:lang w:eastAsia="ja-JP" w:bidi="th-TH"/>
        </w:rPr>
      </w:pPr>
      <w:proofErr w:type="gramStart"/>
      <w:r>
        <w:rPr>
          <w:rFonts w:cstheme="minorHAnsi"/>
          <w:b/>
          <w:bCs/>
          <w:szCs w:val="28"/>
          <w:lang w:eastAsia="ja-JP" w:bidi="th-TH"/>
        </w:rPr>
        <w:t>5.</w:t>
      </w:r>
      <w:r w:rsidR="001F4B3C">
        <w:rPr>
          <w:rFonts w:cstheme="minorHAnsi"/>
          <w:b/>
          <w:bCs/>
          <w:szCs w:val="28"/>
          <w:lang w:eastAsia="ja-JP" w:bidi="th-TH"/>
        </w:rPr>
        <w:t xml:space="preserve">2  </w:t>
      </w:r>
      <w:r w:rsidR="001F4B3C" w:rsidRPr="00DD25EF">
        <w:rPr>
          <w:rFonts w:cstheme="minorHAnsi"/>
          <w:b/>
          <w:bCs/>
          <w:szCs w:val="28"/>
          <w:lang w:eastAsia="ja-JP" w:bidi="th-TH"/>
        </w:rPr>
        <w:t>Post</w:t>
      </w:r>
      <w:proofErr w:type="gramEnd"/>
      <w:r w:rsidR="001F4B3C" w:rsidRPr="00DD25EF">
        <w:rPr>
          <w:rFonts w:cstheme="minorHAnsi"/>
          <w:b/>
          <w:bCs/>
          <w:szCs w:val="28"/>
          <w:lang w:eastAsia="ja-JP" w:bidi="th-TH"/>
        </w:rPr>
        <w:t xml:space="preserve"> General Election</w:t>
      </w:r>
    </w:p>
    <w:p w14:paraId="751D6ABB" w14:textId="399F4CE4" w:rsidR="001F4B3C" w:rsidRDefault="00E40EF3" w:rsidP="001F4B3C">
      <w:pPr>
        <w:tabs>
          <w:tab w:val="left" w:pos="851"/>
        </w:tabs>
        <w:spacing w:after="120"/>
        <w:ind w:left="709" w:hanging="709"/>
        <w:rPr>
          <w:rFonts w:cstheme="minorHAnsi"/>
          <w:szCs w:val="28"/>
          <w:lang w:eastAsia="ja-JP" w:bidi="th-TH"/>
        </w:rPr>
      </w:pPr>
      <w:proofErr w:type="gramStart"/>
      <w:r>
        <w:rPr>
          <w:rFonts w:cstheme="minorHAnsi"/>
          <w:szCs w:val="28"/>
          <w:lang w:eastAsia="ja-JP" w:bidi="th-TH"/>
        </w:rPr>
        <w:t>5.</w:t>
      </w:r>
      <w:r w:rsidR="001F4B3C" w:rsidRPr="00303799">
        <w:rPr>
          <w:rFonts w:cstheme="minorHAnsi"/>
          <w:szCs w:val="28"/>
          <w:lang w:eastAsia="ja-JP" w:bidi="th-TH"/>
        </w:rPr>
        <w:t xml:space="preserve">2.1 </w:t>
      </w:r>
      <w:r w:rsidR="001F4B3C">
        <w:rPr>
          <w:rFonts w:cstheme="minorHAnsi"/>
          <w:szCs w:val="28"/>
          <w:lang w:eastAsia="ja-JP" w:bidi="th-TH"/>
        </w:rPr>
        <w:t xml:space="preserve"> </w:t>
      </w:r>
      <w:r w:rsidR="001F4B3C">
        <w:rPr>
          <w:rFonts w:cstheme="minorHAnsi"/>
          <w:szCs w:val="28"/>
          <w:lang w:eastAsia="ja-JP" w:bidi="th-TH"/>
        </w:rPr>
        <w:tab/>
      </w:r>
      <w:proofErr w:type="gramEnd"/>
      <w:r w:rsidR="001F4B3C" w:rsidRPr="00303799">
        <w:rPr>
          <w:rFonts w:cstheme="minorHAnsi"/>
          <w:szCs w:val="28"/>
          <w:lang w:eastAsia="ja-JP" w:bidi="th-TH"/>
        </w:rPr>
        <w:t>The newly elected Government continued to defend a legal challenge initiated by a Disabled campaigner against the Government consultation on the proposed WCA changes.</w:t>
      </w:r>
    </w:p>
    <w:p w14:paraId="0494752F" w14:textId="04438350"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2.2</w:t>
      </w:r>
      <w:r w:rsidR="001F4B3C">
        <w:rPr>
          <w:rFonts w:cstheme="minorHAnsi"/>
          <w:szCs w:val="28"/>
          <w:lang w:eastAsia="ja-JP" w:bidi="th-TH"/>
        </w:rPr>
        <w:tab/>
        <w:t>Their legal team went to the extent of forcing the case to an interim hearing at the high court in a failed attempt to block disclosure of internal documents.</w:t>
      </w:r>
      <w:r w:rsidR="001F4B3C">
        <w:rPr>
          <w:rStyle w:val="FootnoteReference"/>
          <w:rFonts w:cstheme="minorHAnsi"/>
          <w:szCs w:val="28"/>
          <w:lang w:eastAsia="ja-JP" w:bidi="th-TH"/>
        </w:rPr>
        <w:footnoteReference w:id="68"/>
      </w:r>
    </w:p>
    <w:p w14:paraId="4E603941" w14:textId="0AB30DA7"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lastRenderedPageBreak/>
        <w:t>5.</w:t>
      </w:r>
      <w:r w:rsidR="001F4B3C">
        <w:rPr>
          <w:rFonts w:cstheme="minorHAnsi"/>
          <w:szCs w:val="28"/>
          <w:lang w:eastAsia="ja-JP" w:bidi="th-TH"/>
        </w:rPr>
        <w:t>2.3</w:t>
      </w:r>
      <w:r w:rsidR="001F4B3C">
        <w:rPr>
          <w:rFonts w:cstheme="minorHAnsi"/>
          <w:szCs w:val="28"/>
          <w:lang w:eastAsia="ja-JP" w:bidi="th-TH"/>
        </w:rPr>
        <w:tab/>
        <w:t xml:space="preserve">Less than a week before the main high court hearing, a Channel 4 </w:t>
      </w:r>
      <w:r w:rsidR="001F4B3C" w:rsidRPr="00BB1CF9">
        <w:rPr>
          <w:rFonts w:cstheme="minorHAnsi"/>
          <w:i/>
          <w:iCs/>
          <w:szCs w:val="28"/>
          <w:lang w:eastAsia="ja-JP" w:bidi="th-TH"/>
        </w:rPr>
        <w:t>Dispatches</w:t>
      </w:r>
      <w:r w:rsidR="001F4B3C">
        <w:rPr>
          <w:rFonts w:cstheme="minorHAnsi"/>
          <w:szCs w:val="28"/>
          <w:lang w:eastAsia="ja-JP" w:bidi="th-TH"/>
        </w:rPr>
        <w:t xml:space="preserve"> documentary aired entitled “</w:t>
      </w:r>
      <w:r w:rsidR="001F4B3C" w:rsidRPr="00B77981">
        <w:rPr>
          <w:rFonts w:cstheme="minorHAnsi"/>
          <w:szCs w:val="28"/>
          <w:lang w:eastAsia="ja-JP" w:bidi="th-TH"/>
        </w:rPr>
        <w:t>Britain's Benefits Scandal</w:t>
      </w:r>
      <w:r w:rsidR="001F4B3C">
        <w:rPr>
          <w:rFonts w:cstheme="minorHAnsi"/>
          <w:szCs w:val="28"/>
          <w:lang w:eastAsia="ja-JP" w:bidi="th-TH"/>
        </w:rPr>
        <w:t>”. It included an interview with the Secretary of State for Work and Pensions (SSWP), Liz Kendall, and was presented by a broadcaster, Fraser Nelson, known to be hostile to welfare spending.</w:t>
      </w:r>
      <w:r w:rsidR="001F4B3C">
        <w:rPr>
          <w:rStyle w:val="FootnoteReference"/>
          <w:rFonts w:cstheme="minorHAnsi"/>
          <w:szCs w:val="28"/>
          <w:lang w:eastAsia="ja-JP" w:bidi="th-TH"/>
        </w:rPr>
        <w:footnoteReference w:id="69"/>
      </w:r>
    </w:p>
    <w:p w14:paraId="5C8160C2" w14:textId="5D968CD5"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2.4</w:t>
      </w:r>
      <w:r w:rsidR="001F4B3C">
        <w:rPr>
          <w:rFonts w:cstheme="minorHAnsi"/>
          <w:szCs w:val="28"/>
          <w:lang w:eastAsia="ja-JP" w:bidi="th-TH"/>
        </w:rPr>
        <w:tab/>
        <w:t xml:space="preserve">The documentary pushed the idea that many claimants with mental health support needs on out of work disability benefits are able to work – the implication being that they should not be on those benefits but rather supported into employment. </w:t>
      </w:r>
    </w:p>
    <w:p w14:paraId="6A69CCC3" w14:textId="37E6C7D2"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2.5</w:t>
      </w:r>
      <w:r w:rsidR="001F4B3C">
        <w:rPr>
          <w:rFonts w:cstheme="minorHAnsi"/>
          <w:szCs w:val="28"/>
          <w:lang w:eastAsia="ja-JP" w:bidi="th-TH"/>
        </w:rPr>
        <w:tab/>
        <w:t>The realities of both the distress experienced by the claimants who were featured and of the flexibilities and reasonable adjustments they would need to gain and retain work paid at a level sufficient for them to come off benefits were skirted around so that viewers were given a skewed picture.</w:t>
      </w:r>
    </w:p>
    <w:p w14:paraId="77E15052" w14:textId="4D15C56B"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2.6</w:t>
      </w:r>
      <w:r w:rsidR="001F4B3C">
        <w:rPr>
          <w:rFonts w:cstheme="minorHAnsi"/>
          <w:szCs w:val="28"/>
          <w:lang w:eastAsia="ja-JP" w:bidi="th-TH"/>
        </w:rPr>
        <w:tab/>
        <w:t>The documentary also coined the term “</w:t>
      </w:r>
      <w:proofErr w:type="spellStart"/>
      <w:r w:rsidR="001F4B3C">
        <w:rPr>
          <w:rFonts w:cstheme="minorHAnsi"/>
          <w:szCs w:val="28"/>
          <w:lang w:eastAsia="ja-JP" w:bidi="th-TH"/>
        </w:rPr>
        <w:t>sickfluencer</w:t>
      </w:r>
      <w:proofErr w:type="spellEnd"/>
      <w:r w:rsidR="001F4B3C">
        <w:rPr>
          <w:rFonts w:cstheme="minorHAnsi"/>
          <w:szCs w:val="28"/>
          <w:lang w:eastAsia="ja-JP" w:bidi="th-TH"/>
        </w:rPr>
        <w:t xml:space="preserve">” to refer to and demonise people who share tips and support others going through their disability benefit assessments on social media. </w:t>
      </w:r>
    </w:p>
    <w:p w14:paraId="19D340D1" w14:textId="75BA4B50"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2.</w:t>
      </w:r>
      <w:r>
        <w:rPr>
          <w:rFonts w:cstheme="minorHAnsi"/>
          <w:szCs w:val="28"/>
          <w:lang w:eastAsia="ja-JP" w:bidi="th-TH"/>
        </w:rPr>
        <w:t>7</w:t>
      </w:r>
      <w:r w:rsidR="001F4B3C">
        <w:rPr>
          <w:rFonts w:cstheme="minorHAnsi"/>
          <w:szCs w:val="28"/>
          <w:lang w:eastAsia="ja-JP" w:bidi="th-TH"/>
        </w:rPr>
        <w:tab/>
        <w:t xml:space="preserve">Within the main hearing at the High Court, we heard that Government Ministers including the then Prime Minister, Chancellor for the Exchequer and Secretary of State for Work and Pensions (SSWP) were told by civil servants that their planned cuts to tighten the WCA and extend conditionality and sanctions would lead to worsening mental health among claimants impacted. These claimants were those in the “substantial risk group” who, by definition, are at risk of </w:t>
      </w:r>
      <w:proofErr w:type="spellStart"/>
      <w:r w:rsidR="001F4B3C">
        <w:rPr>
          <w:rFonts w:cstheme="minorHAnsi"/>
          <w:szCs w:val="28"/>
          <w:lang w:eastAsia="ja-JP" w:bidi="th-TH"/>
        </w:rPr>
        <w:t>self injury</w:t>
      </w:r>
      <w:proofErr w:type="spellEnd"/>
      <w:r w:rsidR="001F4B3C">
        <w:rPr>
          <w:rFonts w:cstheme="minorHAnsi"/>
          <w:szCs w:val="28"/>
          <w:lang w:eastAsia="ja-JP" w:bidi="th-TH"/>
        </w:rPr>
        <w:t xml:space="preserve"> and suicide.</w:t>
      </w:r>
    </w:p>
    <w:p w14:paraId="586A6279" w14:textId="7DF47D76"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2.</w:t>
      </w:r>
      <w:r>
        <w:rPr>
          <w:rFonts w:cstheme="minorHAnsi"/>
          <w:szCs w:val="28"/>
          <w:lang w:eastAsia="ja-JP" w:bidi="th-TH"/>
        </w:rPr>
        <w:t>8</w:t>
      </w:r>
      <w:r w:rsidR="001F4B3C">
        <w:rPr>
          <w:rFonts w:cstheme="minorHAnsi"/>
          <w:szCs w:val="28"/>
          <w:lang w:eastAsia="ja-JP" w:bidi="th-TH"/>
        </w:rPr>
        <w:tab/>
        <w:t xml:space="preserve">We also heard about proposals from the previous Government to create “positive mood music” around their consultation on the WCA changes. </w:t>
      </w:r>
      <w:r w:rsidR="001F4B3C">
        <w:rPr>
          <w:rFonts w:cstheme="minorHAnsi"/>
          <w:szCs w:val="28"/>
          <w:lang w:eastAsia="ja-JP" w:bidi="th-TH"/>
        </w:rPr>
        <w:lastRenderedPageBreak/>
        <w:t xml:space="preserve">One idea was to set up a documentary presented by Fraser Nelson to promote a narrative in favour of their proposals. </w:t>
      </w:r>
    </w:p>
    <w:p w14:paraId="04509FEA" w14:textId="4226CE40"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2.</w:t>
      </w:r>
      <w:r>
        <w:rPr>
          <w:rFonts w:cstheme="minorHAnsi"/>
          <w:szCs w:val="28"/>
          <w:lang w:eastAsia="ja-JP" w:bidi="th-TH"/>
        </w:rPr>
        <w:t>9</w:t>
      </w:r>
      <w:r w:rsidR="001F4B3C">
        <w:rPr>
          <w:rFonts w:cstheme="minorHAnsi"/>
          <w:szCs w:val="28"/>
          <w:lang w:eastAsia="ja-JP" w:bidi="th-TH"/>
        </w:rPr>
        <w:tab/>
        <w:t xml:space="preserve">This idea was never carried through due to a realisation that this would render their consultation unlawful. However, it was evidently picked up by the new Labour Government in a continuation of their predecessors’ approach to disability benefits. </w:t>
      </w:r>
    </w:p>
    <w:p w14:paraId="24139353" w14:textId="30B29044"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2.</w:t>
      </w:r>
      <w:r>
        <w:rPr>
          <w:rFonts w:cstheme="minorHAnsi"/>
          <w:szCs w:val="28"/>
          <w:lang w:eastAsia="ja-JP" w:bidi="th-TH"/>
        </w:rPr>
        <w:t>10</w:t>
      </w:r>
      <w:r w:rsidR="001F4B3C">
        <w:rPr>
          <w:rFonts w:cstheme="minorHAnsi"/>
          <w:szCs w:val="28"/>
          <w:lang w:eastAsia="ja-JP" w:bidi="th-TH"/>
        </w:rPr>
        <w:tab/>
        <w:t>On 16 January 2025, the judgment in this case was made public in favour of the claimant.</w:t>
      </w:r>
      <w:r w:rsidR="001F4B3C">
        <w:rPr>
          <w:rStyle w:val="FootnoteReference"/>
          <w:rFonts w:cstheme="minorHAnsi"/>
          <w:szCs w:val="28"/>
          <w:lang w:eastAsia="ja-JP" w:bidi="th-TH"/>
        </w:rPr>
        <w:footnoteReference w:id="70"/>
      </w:r>
    </w:p>
    <w:p w14:paraId="1E079D4A" w14:textId="0F5821F5"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2.</w:t>
      </w:r>
      <w:r>
        <w:rPr>
          <w:rFonts w:cstheme="minorHAnsi"/>
          <w:szCs w:val="28"/>
          <w:lang w:eastAsia="ja-JP" w:bidi="th-TH"/>
        </w:rPr>
        <w:t>11</w:t>
      </w:r>
      <w:r w:rsidR="001F4B3C">
        <w:rPr>
          <w:rFonts w:cstheme="minorHAnsi"/>
          <w:szCs w:val="28"/>
          <w:lang w:eastAsia="ja-JP" w:bidi="th-TH"/>
        </w:rPr>
        <w:tab/>
        <w:t xml:space="preserve">The day after the judgment, Prime Minister Kier Starmer, was quoted in </w:t>
      </w:r>
      <w:r w:rsidR="001F4B3C" w:rsidRPr="00BB1CF9">
        <w:rPr>
          <w:rFonts w:cstheme="minorHAnsi"/>
          <w:i/>
          <w:iCs/>
          <w:szCs w:val="28"/>
          <w:lang w:eastAsia="ja-JP" w:bidi="th-TH"/>
        </w:rPr>
        <w:t>The Sun</w:t>
      </w:r>
      <w:r w:rsidR="001F4B3C">
        <w:rPr>
          <w:rFonts w:cstheme="minorHAnsi"/>
          <w:szCs w:val="28"/>
          <w:lang w:eastAsia="ja-JP" w:bidi="th-TH"/>
        </w:rPr>
        <w:t xml:space="preserve"> newspaper under the headline: “</w:t>
      </w:r>
      <w:r w:rsidR="001F4B3C" w:rsidRPr="00BB1CF9">
        <w:rPr>
          <w:rFonts w:cstheme="minorHAnsi"/>
          <w:szCs w:val="28"/>
          <w:lang w:eastAsia="ja-JP" w:bidi="th-TH"/>
        </w:rPr>
        <w:t>FIGHTING WORDS I’ve got the balls to take an axe to Britain’s benefits bill – we’ll be RUTHLESS with cuts if needed, vows Keir Starmer</w:t>
      </w:r>
      <w:r w:rsidR="001F4B3C">
        <w:rPr>
          <w:rFonts w:cstheme="minorHAnsi"/>
          <w:szCs w:val="28"/>
          <w:lang w:eastAsia="ja-JP" w:bidi="th-TH"/>
        </w:rPr>
        <w:t>”.</w:t>
      </w:r>
      <w:r w:rsidR="001F4B3C">
        <w:rPr>
          <w:rStyle w:val="FootnoteReference"/>
          <w:rFonts w:cstheme="minorHAnsi"/>
          <w:szCs w:val="28"/>
          <w:lang w:eastAsia="ja-JP" w:bidi="th-TH"/>
        </w:rPr>
        <w:footnoteReference w:id="71"/>
      </w:r>
    </w:p>
    <w:p w14:paraId="2529D3F6" w14:textId="67A2A5D3"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2.</w:t>
      </w:r>
      <w:r>
        <w:rPr>
          <w:rFonts w:cstheme="minorHAnsi"/>
          <w:szCs w:val="28"/>
          <w:lang w:eastAsia="ja-JP" w:bidi="th-TH"/>
        </w:rPr>
        <w:t>12</w:t>
      </w:r>
      <w:r w:rsidR="001F4B3C">
        <w:rPr>
          <w:rFonts w:cstheme="minorHAnsi"/>
          <w:szCs w:val="28"/>
          <w:lang w:eastAsia="ja-JP" w:bidi="th-TH"/>
        </w:rPr>
        <w:tab/>
        <w:t>Less than a week after the judgment, the Lords Economic Affairs Committee was widely reported in the media as having published a report calling for “</w:t>
      </w:r>
      <w:r w:rsidR="001F4B3C" w:rsidRPr="00F14C8E">
        <w:rPr>
          <w:rFonts w:cstheme="minorHAnsi"/>
          <w:szCs w:val="28"/>
          <w:lang w:eastAsia="ja-JP" w:bidi="th-TH"/>
        </w:rPr>
        <w:t>Urgent action needed to tackle the spiralling costs of the health benefit trap</w:t>
      </w:r>
      <w:r w:rsidR="001F4B3C">
        <w:rPr>
          <w:rFonts w:cstheme="minorHAnsi"/>
          <w:szCs w:val="28"/>
          <w:lang w:eastAsia="ja-JP" w:bidi="th-TH"/>
        </w:rPr>
        <w:t>”.</w:t>
      </w:r>
      <w:r w:rsidR="001F4B3C">
        <w:rPr>
          <w:rStyle w:val="FootnoteReference"/>
          <w:rFonts w:cstheme="minorHAnsi"/>
          <w:szCs w:val="28"/>
          <w:lang w:eastAsia="ja-JP" w:bidi="th-TH"/>
        </w:rPr>
        <w:footnoteReference w:id="72"/>
      </w:r>
      <w:r w:rsidR="001F4B3C">
        <w:rPr>
          <w:rFonts w:cstheme="minorHAnsi"/>
          <w:szCs w:val="28"/>
          <w:lang w:eastAsia="ja-JP" w:bidi="th-TH"/>
        </w:rPr>
        <w:t xml:space="preserve"> </w:t>
      </w:r>
    </w:p>
    <w:p w14:paraId="50B5410F" w14:textId="585DAF64" w:rsidR="001F4B3C" w:rsidRPr="001F686F"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2.</w:t>
      </w:r>
      <w:r>
        <w:rPr>
          <w:rFonts w:cstheme="minorHAnsi"/>
          <w:szCs w:val="28"/>
          <w:lang w:eastAsia="ja-JP" w:bidi="th-TH"/>
        </w:rPr>
        <w:t>13</w:t>
      </w:r>
      <w:r w:rsidR="001F4B3C">
        <w:rPr>
          <w:rFonts w:cstheme="minorHAnsi"/>
          <w:szCs w:val="28"/>
          <w:lang w:eastAsia="ja-JP" w:bidi="th-TH"/>
        </w:rPr>
        <w:tab/>
        <w:t>This report was the product of an inquiry held into</w:t>
      </w:r>
      <w:r w:rsidR="001F4B3C" w:rsidRPr="001F686F">
        <w:rPr>
          <w:rFonts w:cstheme="minorHAnsi"/>
          <w:szCs w:val="28"/>
          <w:lang w:eastAsia="ja-JP" w:bidi="th-TH"/>
        </w:rPr>
        <w:t xml:space="preserve"> </w:t>
      </w:r>
      <w:r w:rsidR="001F4B3C">
        <w:rPr>
          <w:rFonts w:cstheme="minorHAnsi"/>
          <w:szCs w:val="28"/>
          <w:lang w:eastAsia="ja-JP" w:bidi="th-TH"/>
        </w:rPr>
        <w:t>“</w:t>
      </w:r>
      <w:r w:rsidR="001F4B3C" w:rsidRPr="001F686F">
        <w:rPr>
          <w:rFonts w:cstheme="minorHAnsi"/>
          <w:szCs w:val="28"/>
          <w:lang w:eastAsia="ja-JP" w:bidi="th-TH"/>
        </w:rPr>
        <w:t>Economic inactivity: welfare and long-term sickness</w:t>
      </w:r>
      <w:r w:rsidR="001F4B3C">
        <w:rPr>
          <w:rFonts w:cstheme="minorHAnsi"/>
          <w:szCs w:val="28"/>
          <w:lang w:eastAsia="ja-JP" w:bidi="th-TH"/>
        </w:rPr>
        <w:t>”.</w:t>
      </w:r>
      <w:r w:rsidR="001F4B3C">
        <w:rPr>
          <w:rStyle w:val="FootnoteReference"/>
          <w:rFonts w:cstheme="minorHAnsi"/>
          <w:szCs w:val="28"/>
          <w:lang w:eastAsia="ja-JP" w:bidi="th-TH"/>
        </w:rPr>
        <w:footnoteReference w:id="73"/>
      </w:r>
    </w:p>
    <w:p w14:paraId="548DBB3C" w14:textId="69787FC7"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2.</w:t>
      </w:r>
      <w:r>
        <w:rPr>
          <w:rFonts w:cstheme="minorHAnsi"/>
          <w:szCs w:val="28"/>
          <w:lang w:eastAsia="ja-JP" w:bidi="th-TH"/>
        </w:rPr>
        <w:t>14</w:t>
      </w:r>
      <w:r w:rsidR="001F4B3C">
        <w:rPr>
          <w:rFonts w:cstheme="minorHAnsi"/>
          <w:szCs w:val="28"/>
          <w:lang w:eastAsia="ja-JP" w:bidi="th-TH"/>
        </w:rPr>
        <w:tab/>
        <w:t>Only a select group of economists had been invited to give evidence to this inquiry and there had been no public call for written submissions. One researcher (Ben Geiger</w:t>
      </w:r>
      <w:r w:rsidR="001F4B3C">
        <w:rPr>
          <w:rStyle w:val="FootnoteReference"/>
          <w:rFonts w:cstheme="minorHAnsi"/>
          <w:szCs w:val="28"/>
          <w:lang w:eastAsia="ja-JP" w:bidi="th-TH"/>
        </w:rPr>
        <w:footnoteReference w:id="74"/>
      </w:r>
      <w:r w:rsidR="001F4B3C">
        <w:rPr>
          <w:rFonts w:cstheme="minorHAnsi"/>
          <w:szCs w:val="28"/>
          <w:lang w:eastAsia="ja-JP" w:bidi="th-TH"/>
        </w:rPr>
        <w:t>) who works closely with DDPOs and is a welfare expert did attend an oral session but only because another colleague without the same knowledge was invited and took Ben along too.</w:t>
      </w:r>
    </w:p>
    <w:p w14:paraId="62E375D2" w14:textId="673DD1C8" w:rsidR="008E225C" w:rsidRDefault="008E225C" w:rsidP="008E225C">
      <w:pPr>
        <w:tabs>
          <w:tab w:val="left" w:pos="851"/>
        </w:tabs>
        <w:spacing w:after="120"/>
        <w:ind w:left="709" w:hanging="425"/>
        <w:rPr>
          <w:rFonts w:cstheme="minorHAnsi"/>
          <w:b/>
          <w:bCs/>
          <w:szCs w:val="28"/>
          <w:lang w:eastAsia="ja-JP" w:bidi="th-TH"/>
        </w:rPr>
      </w:pPr>
      <w:r>
        <w:rPr>
          <w:rFonts w:cstheme="minorHAnsi"/>
          <w:b/>
          <w:bCs/>
          <w:szCs w:val="28"/>
          <w:lang w:eastAsia="ja-JP" w:bidi="th-TH"/>
        </w:rPr>
        <w:lastRenderedPageBreak/>
        <w:t xml:space="preserve">5.3 </w:t>
      </w:r>
      <w:r>
        <w:rPr>
          <w:rFonts w:cstheme="minorHAnsi"/>
          <w:b/>
          <w:bCs/>
          <w:szCs w:val="28"/>
          <w:lang w:eastAsia="ja-JP" w:bidi="th-TH"/>
        </w:rPr>
        <w:tab/>
      </w:r>
      <w:r>
        <w:rPr>
          <w:rFonts w:cstheme="minorHAnsi"/>
          <w:b/>
          <w:bCs/>
          <w:szCs w:val="28"/>
          <w:lang w:eastAsia="ja-JP" w:bidi="th-TH"/>
        </w:rPr>
        <w:tab/>
      </w:r>
      <w:r w:rsidRPr="008E225C">
        <w:rPr>
          <w:rFonts w:cstheme="minorHAnsi"/>
          <w:b/>
          <w:bCs/>
          <w:szCs w:val="28"/>
          <w:lang w:eastAsia="ja-JP" w:bidi="th-TH"/>
        </w:rPr>
        <w:t>Public Authorities (Fraud, Error and Recovery) Bill 2025</w:t>
      </w:r>
    </w:p>
    <w:p w14:paraId="24736FFF" w14:textId="09694FB8" w:rsidR="008E225C" w:rsidRDefault="008E225C" w:rsidP="008E225C">
      <w:pPr>
        <w:tabs>
          <w:tab w:val="left" w:pos="851"/>
        </w:tabs>
        <w:spacing w:after="120"/>
        <w:ind w:left="709" w:hanging="709"/>
        <w:rPr>
          <w:rFonts w:cstheme="minorHAnsi"/>
          <w:szCs w:val="28"/>
          <w:lang w:eastAsia="ja-JP" w:bidi="th-TH"/>
        </w:rPr>
      </w:pPr>
      <w:r>
        <w:rPr>
          <w:rFonts w:cstheme="minorHAnsi"/>
          <w:szCs w:val="28"/>
          <w:lang w:eastAsia="ja-JP" w:bidi="th-TH"/>
        </w:rPr>
        <w:t>5.3.1</w:t>
      </w:r>
      <w:r>
        <w:rPr>
          <w:rFonts w:cstheme="minorHAnsi"/>
          <w:szCs w:val="28"/>
          <w:lang w:eastAsia="ja-JP" w:bidi="th-TH"/>
        </w:rPr>
        <w:tab/>
        <w:t>This bill was introduced to Parliament on 22 February 2025. It superseded the previous Government’s and has been similarly criticised by civil liberties and DDPOs.</w:t>
      </w:r>
    </w:p>
    <w:p w14:paraId="542A29E5" w14:textId="283B14A1" w:rsidR="00554E75" w:rsidRDefault="008E225C" w:rsidP="008E225C">
      <w:pPr>
        <w:tabs>
          <w:tab w:val="left" w:pos="851"/>
        </w:tabs>
        <w:spacing w:after="120"/>
        <w:ind w:left="709" w:hanging="709"/>
        <w:rPr>
          <w:rFonts w:cstheme="minorHAnsi"/>
          <w:szCs w:val="28"/>
          <w:lang w:eastAsia="ja-JP" w:bidi="th-TH"/>
        </w:rPr>
      </w:pPr>
      <w:r>
        <w:rPr>
          <w:rFonts w:cstheme="minorHAnsi"/>
          <w:szCs w:val="28"/>
          <w:lang w:eastAsia="ja-JP" w:bidi="th-TH"/>
        </w:rPr>
        <w:t>5.3.2</w:t>
      </w:r>
      <w:r>
        <w:rPr>
          <w:rFonts w:cstheme="minorHAnsi"/>
          <w:szCs w:val="28"/>
          <w:lang w:eastAsia="ja-JP" w:bidi="th-TH"/>
        </w:rPr>
        <w:tab/>
      </w:r>
      <w:r w:rsidR="00554E75">
        <w:rPr>
          <w:rFonts w:cstheme="minorHAnsi"/>
          <w:szCs w:val="28"/>
          <w:lang w:eastAsia="ja-JP" w:bidi="th-TH"/>
        </w:rPr>
        <w:t xml:space="preserve">It </w:t>
      </w:r>
      <w:r w:rsidR="00554E75" w:rsidRPr="00554E75">
        <w:rPr>
          <w:rFonts w:cstheme="minorHAnsi"/>
          <w:szCs w:val="28"/>
          <w:lang w:eastAsia="ja-JP" w:bidi="th-TH"/>
        </w:rPr>
        <w:t xml:space="preserve">includes measures </w:t>
      </w:r>
      <w:r w:rsidR="002353C1">
        <w:rPr>
          <w:rFonts w:cstheme="minorHAnsi"/>
          <w:szCs w:val="28"/>
          <w:lang w:eastAsia="ja-JP" w:bidi="th-TH"/>
        </w:rPr>
        <w:t>f</w:t>
      </w:r>
      <w:r w:rsidR="00554E75" w:rsidRPr="00554E75">
        <w:rPr>
          <w:rFonts w:cstheme="minorHAnsi"/>
          <w:szCs w:val="28"/>
          <w:lang w:eastAsia="ja-JP" w:bidi="th-TH"/>
        </w:rPr>
        <w:t>or algorithmic trawling of all bank accounts of anyone receiving a social security payment, with banks tasked with flagging to DWP anyone whose transactions they deem to be suspicious, thus removing our right to privacy. The Bill also includes expanding police powers of search and seizure of goods to DWP personnel and a provision for them to use 'reasonable force'.</w:t>
      </w:r>
    </w:p>
    <w:p w14:paraId="0C7E3693" w14:textId="211B81D4" w:rsidR="008E225C" w:rsidRPr="008E225C" w:rsidRDefault="00554E75" w:rsidP="008E225C">
      <w:pPr>
        <w:tabs>
          <w:tab w:val="left" w:pos="851"/>
        </w:tabs>
        <w:spacing w:after="120"/>
        <w:ind w:left="709" w:hanging="709"/>
        <w:rPr>
          <w:rFonts w:cstheme="minorHAnsi"/>
          <w:szCs w:val="28"/>
          <w:lang w:eastAsia="ja-JP" w:bidi="th-TH"/>
        </w:rPr>
      </w:pPr>
      <w:r>
        <w:rPr>
          <w:rFonts w:cstheme="minorHAnsi"/>
          <w:szCs w:val="28"/>
          <w:lang w:eastAsia="ja-JP" w:bidi="th-TH"/>
        </w:rPr>
        <w:t>5.3.3</w:t>
      </w:r>
      <w:r>
        <w:rPr>
          <w:rFonts w:cstheme="minorHAnsi"/>
          <w:szCs w:val="28"/>
          <w:lang w:eastAsia="ja-JP" w:bidi="th-TH"/>
        </w:rPr>
        <w:tab/>
      </w:r>
      <w:r w:rsidR="008E225C">
        <w:rPr>
          <w:rFonts w:cstheme="minorHAnsi"/>
          <w:szCs w:val="28"/>
          <w:lang w:eastAsia="ja-JP" w:bidi="th-TH"/>
        </w:rPr>
        <w:t xml:space="preserve">We are concerned that the PAFER bill </w:t>
      </w:r>
      <w:r w:rsidR="00551BBF">
        <w:rPr>
          <w:rFonts w:cstheme="minorHAnsi"/>
          <w:szCs w:val="28"/>
          <w:lang w:eastAsia="ja-JP" w:bidi="th-TH"/>
        </w:rPr>
        <w:t>“</w:t>
      </w:r>
      <w:r w:rsidR="008E225C">
        <w:t xml:space="preserve">threatens to usher in an unprecedented system of mass financial surveillance; create a second-tier justice system for people on the poverty line; undermine the presumption of innocence; result in serious mistakes risking the freedoms and funds of our country’s elderly, </w:t>
      </w:r>
      <w:r w:rsidR="00551BBF">
        <w:t>D</w:t>
      </w:r>
      <w:r w:rsidR="008E225C">
        <w:t>isabled and poor; and turn Britain’s once-fair welfare system into a digital surveillance system.</w:t>
      </w:r>
      <w:r w:rsidR="00551BBF">
        <w:t>”</w:t>
      </w:r>
      <w:r>
        <w:rPr>
          <w:rStyle w:val="FootnoteReference"/>
        </w:rPr>
        <w:footnoteReference w:id="75"/>
      </w:r>
    </w:p>
    <w:p w14:paraId="5C54BE05" w14:textId="69A2C057" w:rsidR="001F4B3C" w:rsidRPr="008E6D58" w:rsidRDefault="00E40EF3" w:rsidP="001F4B3C">
      <w:pPr>
        <w:tabs>
          <w:tab w:val="left" w:pos="851"/>
        </w:tabs>
        <w:spacing w:after="120"/>
        <w:ind w:left="1134" w:hanging="850"/>
        <w:rPr>
          <w:rFonts w:cstheme="minorHAnsi"/>
          <w:b/>
          <w:bCs/>
          <w:szCs w:val="28"/>
          <w:lang w:eastAsia="ja-JP" w:bidi="th-TH"/>
        </w:rPr>
      </w:pPr>
      <w:r>
        <w:rPr>
          <w:rFonts w:cstheme="minorHAnsi"/>
          <w:b/>
          <w:bCs/>
          <w:szCs w:val="28"/>
          <w:lang w:eastAsia="ja-JP" w:bidi="th-TH"/>
        </w:rPr>
        <w:t>5.</w:t>
      </w:r>
      <w:r w:rsidR="00554E75">
        <w:rPr>
          <w:rFonts w:cstheme="minorHAnsi"/>
          <w:b/>
          <w:bCs/>
          <w:szCs w:val="28"/>
          <w:lang w:eastAsia="ja-JP" w:bidi="th-TH"/>
        </w:rPr>
        <w:t>4</w:t>
      </w:r>
      <w:r w:rsidR="001F4B3C" w:rsidRPr="008E6D58">
        <w:rPr>
          <w:rFonts w:cstheme="minorHAnsi"/>
          <w:b/>
          <w:bCs/>
          <w:szCs w:val="28"/>
          <w:lang w:eastAsia="ja-JP" w:bidi="th-TH"/>
        </w:rPr>
        <w:t xml:space="preserve"> </w:t>
      </w:r>
      <w:r w:rsidR="001F4B3C" w:rsidRPr="008E6D58">
        <w:rPr>
          <w:rFonts w:cstheme="minorHAnsi"/>
          <w:b/>
          <w:bCs/>
          <w:szCs w:val="28"/>
          <w:lang w:eastAsia="ja-JP" w:bidi="th-TH"/>
        </w:rPr>
        <w:tab/>
        <w:t>Green Paper</w:t>
      </w:r>
    </w:p>
    <w:p w14:paraId="3A0A9BC3" w14:textId="25F9447B"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554E75">
        <w:rPr>
          <w:rFonts w:cstheme="minorHAnsi"/>
          <w:szCs w:val="28"/>
          <w:lang w:eastAsia="ja-JP" w:bidi="th-TH"/>
        </w:rPr>
        <w:t>4</w:t>
      </w:r>
      <w:r w:rsidR="001F4B3C">
        <w:rPr>
          <w:rFonts w:cstheme="minorHAnsi"/>
          <w:szCs w:val="28"/>
          <w:lang w:eastAsia="ja-JP" w:bidi="th-TH"/>
        </w:rPr>
        <w:t>.1</w:t>
      </w:r>
      <w:r w:rsidR="001F4B3C">
        <w:rPr>
          <w:rFonts w:cstheme="minorHAnsi"/>
          <w:szCs w:val="28"/>
          <w:lang w:eastAsia="ja-JP" w:bidi="th-TH"/>
        </w:rPr>
        <w:tab/>
      </w:r>
      <w:r w:rsidR="001F4B3C" w:rsidRPr="008E6D58">
        <w:rPr>
          <w:rFonts w:cstheme="minorHAnsi"/>
          <w:i/>
          <w:iCs/>
          <w:szCs w:val="28"/>
          <w:lang w:eastAsia="ja-JP" w:bidi="th-TH"/>
        </w:rPr>
        <w:t>Pathways to Work: Reforming Benefits and Support to Get Britain Working Green Paper</w:t>
      </w:r>
      <w:r w:rsidR="001F4B3C">
        <w:rPr>
          <w:rFonts w:cstheme="minorHAnsi"/>
          <w:szCs w:val="28"/>
          <w:lang w:eastAsia="ja-JP" w:bidi="th-TH"/>
        </w:rPr>
        <w:t xml:space="preserve"> was published in March 2025.</w:t>
      </w:r>
      <w:r w:rsidR="001F4B3C">
        <w:rPr>
          <w:rStyle w:val="FootnoteReference"/>
          <w:rFonts w:cstheme="minorHAnsi"/>
          <w:szCs w:val="28"/>
          <w:lang w:eastAsia="ja-JP" w:bidi="th-TH"/>
        </w:rPr>
        <w:footnoteReference w:id="76"/>
      </w:r>
    </w:p>
    <w:p w14:paraId="4406486E" w14:textId="2C7A84FA"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554E75">
        <w:rPr>
          <w:rFonts w:cstheme="minorHAnsi"/>
          <w:szCs w:val="28"/>
          <w:lang w:eastAsia="ja-JP" w:bidi="th-TH"/>
        </w:rPr>
        <w:t>4</w:t>
      </w:r>
      <w:r w:rsidR="001F4B3C">
        <w:rPr>
          <w:rFonts w:cstheme="minorHAnsi"/>
          <w:szCs w:val="28"/>
          <w:lang w:eastAsia="ja-JP" w:bidi="th-TH"/>
        </w:rPr>
        <w:t>.2</w:t>
      </w:r>
      <w:r w:rsidR="001F4B3C">
        <w:rPr>
          <w:rFonts w:cstheme="minorHAnsi"/>
          <w:szCs w:val="28"/>
          <w:lang w:eastAsia="ja-JP" w:bidi="th-TH"/>
        </w:rPr>
        <w:tab/>
        <w:t>This paper makes the case for “reforming” social security for DDP in order to make it “more sustainable”, aiming to get large numbers of DDP off benefits and into paid employment.</w:t>
      </w:r>
    </w:p>
    <w:p w14:paraId="40156D77" w14:textId="4CD3BD05"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554E75">
        <w:rPr>
          <w:rFonts w:cstheme="minorHAnsi"/>
          <w:szCs w:val="28"/>
          <w:lang w:eastAsia="ja-JP" w:bidi="th-TH"/>
        </w:rPr>
        <w:t>4</w:t>
      </w:r>
      <w:r w:rsidR="001F4B3C">
        <w:rPr>
          <w:rFonts w:cstheme="minorHAnsi"/>
          <w:szCs w:val="28"/>
          <w:lang w:eastAsia="ja-JP" w:bidi="th-TH"/>
        </w:rPr>
        <w:t>.3</w:t>
      </w:r>
      <w:r w:rsidR="001F4B3C">
        <w:rPr>
          <w:rFonts w:cstheme="minorHAnsi"/>
          <w:szCs w:val="28"/>
          <w:lang w:eastAsia="ja-JP" w:bidi="th-TH"/>
        </w:rPr>
        <w:tab/>
        <w:t xml:space="preserve">It represents a continuation of previous Conservative government policy, for example abolishing the WCA and making eligibility for out of work </w:t>
      </w:r>
      <w:r w:rsidR="001F4B3C">
        <w:rPr>
          <w:rFonts w:cstheme="minorHAnsi"/>
          <w:szCs w:val="28"/>
          <w:lang w:eastAsia="ja-JP" w:bidi="th-TH"/>
        </w:rPr>
        <w:lastRenderedPageBreak/>
        <w:t>disability benefits dependent on the PIP assessment</w:t>
      </w:r>
      <w:r w:rsidR="001F4B3C">
        <w:rPr>
          <w:rStyle w:val="FootnoteReference"/>
          <w:rFonts w:cstheme="minorHAnsi"/>
          <w:szCs w:val="28"/>
          <w:lang w:eastAsia="ja-JP" w:bidi="th-TH"/>
        </w:rPr>
        <w:footnoteReference w:id="77"/>
      </w:r>
      <w:r w:rsidR="001F4B3C">
        <w:rPr>
          <w:rFonts w:cstheme="minorHAnsi"/>
          <w:szCs w:val="28"/>
          <w:lang w:eastAsia="ja-JP" w:bidi="th-TH"/>
        </w:rPr>
        <w:t xml:space="preserve"> (which is an eligibility test for the extra costs of disability benefit – something entirely different from being out of work due to disablement).</w:t>
      </w:r>
    </w:p>
    <w:p w14:paraId="11154F57" w14:textId="71E03597" w:rsidR="001F4B3C" w:rsidRDefault="00E40EF3" w:rsidP="001F4B3C">
      <w:pPr>
        <w:tabs>
          <w:tab w:val="left" w:pos="851"/>
        </w:tabs>
        <w:spacing w:after="120"/>
        <w:ind w:left="709" w:hanging="709"/>
        <w:rPr>
          <w:rFonts w:cstheme="minorHAnsi"/>
          <w:szCs w:val="28"/>
          <w:lang w:eastAsia="ja-JP" w:bidi="th-TH"/>
        </w:rPr>
      </w:pPr>
      <w:proofErr w:type="gramStart"/>
      <w:r>
        <w:rPr>
          <w:rFonts w:cstheme="minorHAnsi"/>
          <w:szCs w:val="28"/>
          <w:lang w:eastAsia="ja-JP" w:bidi="th-TH"/>
        </w:rPr>
        <w:t>5.</w:t>
      </w:r>
      <w:r w:rsidR="00554E75">
        <w:rPr>
          <w:rFonts w:cstheme="minorHAnsi"/>
          <w:szCs w:val="28"/>
          <w:lang w:eastAsia="ja-JP" w:bidi="th-TH"/>
        </w:rPr>
        <w:t>4</w:t>
      </w:r>
      <w:r w:rsidR="001F4B3C">
        <w:rPr>
          <w:rFonts w:cstheme="minorHAnsi"/>
          <w:szCs w:val="28"/>
          <w:lang w:eastAsia="ja-JP" w:bidi="th-TH"/>
        </w:rPr>
        <w:t xml:space="preserve">.4  </w:t>
      </w:r>
      <w:r w:rsidR="001F4B3C">
        <w:rPr>
          <w:rFonts w:cstheme="minorHAnsi"/>
          <w:szCs w:val="28"/>
          <w:lang w:eastAsia="ja-JP" w:bidi="th-TH"/>
        </w:rPr>
        <w:tab/>
      </w:r>
      <w:proofErr w:type="gramEnd"/>
      <w:r w:rsidR="001F4B3C">
        <w:rPr>
          <w:rFonts w:cstheme="minorHAnsi"/>
          <w:szCs w:val="28"/>
          <w:lang w:eastAsia="ja-JP" w:bidi="th-TH"/>
        </w:rPr>
        <w:t>The Green Paper also picks up language employed by the Department for Work Pensions (DWP) under the previous government, using the terms “health benefits” and “health elements of Universal Credit (UC)” to refer to out of work disability benefits. This is a deliberate strategy to minimise the concept of barriers to work faced by claimants of these benefits and obscure the impacts of cuts targeted at this group of people.</w:t>
      </w:r>
      <w:r w:rsidR="00554E75">
        <w:rPr>
          <w:rStyle w:val="FootnoteReference"/>
          <w:rFonts w:cstheme="minorHAnsi"/>
          <w:szCs w:val="28"/>
          <w:lang w:eastAsia="ja-JP" w:bidi="th-TH"/>
        </w:rPr>
        <w:footnoteReference w:id="78"/>
      </w:r>
      <w:r w:rsidR="001F4B3C">
        <w:rPr>
          <w:rFonts w:cstheme="minorHAnsi"/>
          <w:szCs w:val="28"/>
          <w:lang w:eastAsia="ja-JP" w:bidi="th-TH"/>
        </w:rPr>
        <w:t xml:space="preserve"> </w:t>
      </w:r>
    </w:p>
    <w:p w14:paraId="79917FAA" w14:textId="7BAA7F4F"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554E75">
        <w:rPr>
          <w:rFonts w:cstheme="minorHAnsi"/>
          <w:szCs w:val="28"/>
          <w:lang w:eastAsia="ja-JP" w:bidi="th-TH"/>
        </w:rPr>
        <w:t>4</w:t>
      </w:r>
      <w:r w:rsidR="001F4B3C">
        <w:rPr>
          <w:rFonts w:cstheme="minorHAnsi"/>
          <w:szCs w:val="28"/>
          <w:lang w:eastAsia="ja-JP" w:bidi="th-TH"/>
        </w:rPr>
        <w:t>.5</w:t>
      </w:r>
      <w:r w:rsidR="001F4B3C">
        <w:rPr>
          <w:rFonts w:cstheme="minorHAnsi"/>
          <w:szCs w:val="28"/>
          <w:lang w:eastAsia="ja-JP" w:bidi="th-TH"/>
        </w:rPr>
        <w:tab/>
        <w:t>The publication of the Green Paper was tied to the 2025 Spring budget and to savings of £4.8 billion by 2029/30.</w:t>
      </w:r>
      <w:r w:rsidR="001F4B3C" w:rsidRPr="00586648">
        <w:rPr>
          <w:rStyle w:val="FootnoteReference"/>
          <w:rFonts w:cstheme="minorHAnsi"/>
          <w:szCs w:val="28"/>
          <w:lang w:eastAsia="ja-JP" w:bidi="th-TH"/>
        </w:rPr>
        <w:t xml:space="preserve"> </w:t>
      </w:r>
      <w:r w:rsidR="001F4B3C">
        <w:rPr>
          <w:rStyle w:val="FootnoteReference"/>
          <w:rFonts w:cstheme="minorHAnsi"/>
          <w:szCs w:val="28"/>
          <w:lang w:eastAsia="ja-JP" w:bidi="th-TH"/>
        </w:rPr>
        <w:footnoteReference w:id="79"/>
      </w:r>
    </w:p>
    <w:p w14:paraId="5DDB8C66" w14:textId="5A43FF90"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554E75">
        <w:rPr>
          <w:rFonts w:cstheme="minorHAnsi"/>
          <w:szCs w:val="28"/>
          <w:lang w:eastAsia="ja-JP" w:bidi="th-TH"/>
        </w:rPr>
        <w:t>4</w:t>
      </w:r>
      <w:r w:rsidR="001F4B3C">
        <w:rPr>
          <w:rFonts w:cstheme="minorHAnsi"/>
          <w:szCs w:val="28"/>
          <w:lang w:eastAsia="ja-JP" w:bidi="th-TH"/>
        </w:rPr>
        <w:t>.6</w:t>
      </w:r>
      <w:r w:rsidR="001F4B3C">
        <w:rPr>
          <w:rFonts w:cstheme="minorHAnsi"/>
          <w:szCs w:val="28"/>
          <w:lang w:eastAsia="ja-JP" w:bidi="th-TH"/>
        </w:rPr>
        <w:tab/>
        <w:t>According to the Green Paper proposals, b</w:t>
      </w:r>
      <w:r w:rsidR="001F4B3C" w:rsidRPr="00586648">
        <w:rPr>
          <w:rFonts w:cstheme="minorHAnsi"/>
          <w:szCs w:val="28"/>
          <w:lang w:eastAsia="ja-JP" w:bidi="th-TH"/>
        </w:rPr>
        <w:t xml:space="preserve">y 2029/30, spending on Universal Credit support for </w:t>
      </w:r>
      <w:r w:rsidR="001F4B3C">
        <w:rPr>
          <w:rFonts w:cstheme="minorHAnsi"/>
          <w:szCs w:val="28"/>
          <w:lang w:eastAsia="ja-JP" w:bidi="th-TH"/>
        </w:rPr>
        <w:t>D</w:t>
      </w:r>
      <w:r w:rsidR="001F4B3C" w:rsidRPr="00586648">
        <w:rPr>
          <w:rFonts w:cstheme="minorHAnsi"/>
          <w:szCs w:val="28"/>
          <w:lang w:eastAsia="ja-JP" w:bidi="th-TH"/>
        </w:rPr>
        <w:t>isabled people w</w:t>
      </w:r>
      <w:r w:rsidR="001F4B3C">
        <w:rPr>
          <w:rFonts w:cstheme="minorHAnsi"/>
          <w:szCs w:val="28"/>
          <w:lang w:eastAsia="ja-JP" w:bidi="th-TH"/>
        </w:rPr>
        <w:t>ould</w:t>
      </w:r>
      <w:r w:rsidR="001F4B3C" w:rsidRPr="00586648">
        <w:rPr>
          <w:rFonts w:cstheme="minorHAnsi"/>
          <w:szCs w:val="28"/>
          <w:lang w:eastAsia="ja-JP" w:bidi="th-TH"/>
        </w:rPr>
        <w:t xml:space="preserve"> be cut by over £3 billion, affecting 3 million people, who w</w:t>
      </w:r>
      <w:r w:rsidR="001F4B3C">
        <w:rPr>
          <w:rFonts w:cstheme="minorHAnsi"/>
          <w:szCs w:val="28"/>
          <w:lang w:eastAsia="ja-JP" w:bidi="th-TH"/>
        </w:rPr>
        <w:t>ould</w:t>
      </w:r>
      <w:r w:rsidR="001F4B3C" w:rsidRPr="00586648">
        <w:rPr>
          <w:rFonts w:cstheme="minorHAnsi"/>
          <w:szCs w:val="28"/>
          <w:lang w:eastAsia="ja-JP" w:bidi="th-TH"/>
        </w:rPr>
        <w:t xml:space="preserve"> lose £1,100 a year on average. </w:t>
      </w:r>
    </w:p>
    <w:p w14:paraId="4AA617C5" w14:textId="70D1D337"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554E75">
        <w:rPr>
          <w:rFonts w:cstheme="minorHAnsi"/>
          <w:szCs w:val="28"/>
          <w:lang w:eastAsia="ja-JP" w:bidi="th-TH"/>
        </w:rPr>
        <w:t>4</w:t>
      </w:r>
      <w:r w:rsidR="001F4B3C">
        <w:rPr>
          <w:rFonts w:cstheme="minorHAnsi"/>
          <w:szCs w:val="28"/>
          <w:lang w:eastAsia="ja-JP" w:bidi="th-TH"/>
        </w:rPr>
        <w:t>.7</w:t>
      </w:r>
      <w:r w:rsidR="001F4B3C">
        <w:rPr>
          <w:rFonts w:cstheme="minorHAnsi"/>
          <w:szCs w:val="28"/>
          <w:lang w:eastAsia="ja-JP" w:bidi="th-TH"/>
        </w:rPr>
        <w:tab/>
      </w:r>
      <w:r w:rsidR="001F4B3C" w:rsidRPr="007B0ED5">
        <w:rPr>
          <w:rFonts w:cstheme="minorHAnsi"/>
          <w:szCs w:val="28"/>
          <w:lang w:eastAsia="ja-JP" w:bidi="th-TH"/>
        </w:rPr>
        <w:t xml:space="preserve">96% of households who </w:t>
      </w:r>
      <w:r w:rsidR="001F4B3C">
        <w:rPr>
          <w:rFonts w:cstheme="minorHAnsi"/>
          <w:szCs w:val="28"/>
          <w:lang w:eastAsia="ja-JP" w:bidi="th-TH"/>
        </w:rPr>
        <w:t>would be</w:t>
      </w:r>
      <w:r w:rsidR="001F4B3C" w:rsidRPr="007B0ED5">
        <w:rPr>
          <w:rFonts w:cstheme="minorHAnsi"/>
          <w:szCs w:val="28"/>
          <w:lang w:eastAsia="ja-JP" w:bidi="th-TH"/>
        </w:rPr>
        <w:t xml:space="preserve"> affected include someone who is </w:t>
      </w:r>
      <w:r w:rsidR="001F4B3C">
        <w:rPr>
          <w:rFonts w:cstheme="minorHAnsi"/>
          <w:szCs w:val="28"/>
          <w:lang w:eastAsia="ja-JP" w:bidi="th-TH"/>
        </w:rPr>
        <w:t>D</w:t>
      </w:r>
      <w:r w:rsidR="001F4B3C" w:rsidRPr="007B0ED5">
        <w:rPr>
          <w:rFonts w:cstheme="minorHAnsi"/>
          <w:szCs w:val="28"/>
          <w:lang w:eastAsia="ja-JP" w:bidi="th-TH"/>
        </w:rPr>
        <w:t>isabled</w:t>
      </w:r>
      <w:r w:rsidR="001F4B3C">
        <w:rPr>
          <w:rFonts w:cstheme="minorHAnsi"/>
          <w:szCs w:val="28"/>
          <w:lang w:eastAsia="ja-JP" w:bidi="th-TH"/>
        </w:rPr>
        <w:t xml:space="preserve"> and a</w:t>
      </w:r>
      <w:r w:rsidR="001F4B3C" w:rsidRPr="007B0ED5">
        <w:rPr>
          <w:rFonts w:cstheme="minorHAnsi"/>
          <w:szCs w:val="28"/>
          <w:lang w:eastAsia="ja-JP" w:bidi="th-TH"/>
        </w:rPr>
        <w:t xml:space="preserve"> fifth of all </w:t>
      </w:r>
      <w:r w:rsidR="001F4B3C">
        <w:rPr>
          <w:rFonts w:cstheme="minorHAnsi"/>
          <w:szCs w:val="28"/>
          <w:lang w:eastAsia="ja-JP" w:bidi="th-TH"/>
        </w:rPr>
        <w:t>D</w:t>
      </w:r>
      <w:r w:rsidR="001F4B3C" w:rsidRPr="007B0ED5">
        <w:rPr>
          <w:rFonts w:cstheme="minorHAnsi"/>
          <w:szCs w:val="28"/>
          <w:lang w:eastAsia="ja-JP" w:bidi="th-TH"/>
        </w:rPr>
        <w:t>isabled households will be worse off.</w:t>
      </w:r>
      <w:r w:rsidR="001F4B3C">
        <w:rPr>
          <w:rStyle w:val="FootnoteReference"/>
          <w:rFonts w:cstheme="minorHAnsi"/>
          <w:szCs w:val="28"/>
          <w:lang w:eastAsia="ja-JP" w:bidi="th-TH"/>
        </w:rPr>
        <w:footnoteReference w:id="80"/>
      </w:r>
    </w:p>
    <w:p w14:paraId="60EABDED" w14:textId="5019ACC6"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3.8</w:t>
      </w:r>
      <w:r w:rsidR="001F4B3C">
        <w:rPr>
          <w:rFonts w:cstheme="minorHAnsi"/>
          <w:szCs w:val="28"/>
          <w:lang w:eastAsia="ja-JP" w:bidi="th-TH"/>
        </w:rPr>
        <w:tab/>
        <w:t>More than this though, the £4.8 billion worth of cuts was actually a gross underestimation. Researchers calculated the true figure as being closer to £9 bn.</w:t>
      </w:r>
      <w:r w:rsidR="001F4B3C">
        <w:rPr>
          <w:rStyle w:val="FootnoteReference"/>
          <w:rFonts w:cstheme="minorHAnsi"/>
          <w:szCs w:val="28"/>
          <w:lang w:eastAsia="ja-JP" w:bidi="th-TH"/>
        </w:rPr>
        <w:footnoteReference w:id="81"/>
      </w:r>
      <w:r w:rsidR="001F4B3C">
        <w:rPr>
          <w:rFonts w:cstheme="minorHAnsi"/>
          <w:szCs w:val="28"/>
          <w:lang w:eastAsia="ja-JP" w:bidi="th-TH"/>
        </w:rPr>
        <w:t xml:space="preserve"> </w:t>
      </w:r>
    </w:p>
    <w:p w14:paraId="28851360" w14:textId="7431433D"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3.9</w:t>
      </w:r>
      <w:r w:rsidR="001F4B3C">
        <w:rPr>
          <w:rFonts w:cstheme="minorHAnsi"/>
          <w:szCs w:val="28"/>
          <w:lang w:eastAsia="ja-JP" w:bidi="th-TH"/>
        </w:rPr>
        <w:tab/>
        <w:t xml:space="preserve">The lower figure was reached by: </w:t>
      </w:r>
    </w:p>
    <w:p w14:paraId="14452165" w14:textId="77777777" w:rsidR="001F4B3C" w:rsidRDefault="001F4B3C" w:rsidP="001F4B3C">
      <w:pPr>
        <w:tabs>
          <w:tab w:val="left" w:pos="851"/>
        </w:tabs>
        <w:spacing w:after="120"/>
        <w:ind w:left="709" w:hanging="709"/>
        <w:rPr>
          <w:rFonts w:cstheme="minorHAnsi"/>
          <w:szCs w:val="28"/>
          <w:lang w:eastAsia="ja-JP" w:bidi="th-TH"/>
        </w:rPr>
      </w:pPr>
      <w:r>
        <w:rPr>
          <w:rFonts w:cstheme="minorHAnsi"/>
          <w:szCs w:val="28"/>
          <w:lang w:eastAsia="ja-JP" w:bidi="th-TH"/>
        </w:rPr>
        <w:lastRenderedPageBreak/>
        <w:tab/>
        <w:t xml:space="preserve"> - factoring in “assumed behaviour changes” by claimants working harder to meet stricter eligibility criteria and more Mandatory Reconsiderations and appeals to challenge awards. No information was ever published on how these “assumed behaviour changes” were calculated. The Office for Budget Responsibility (OBR) described this as a “highly uncertain judgement”.</w:t>
      </w:r>
      <w:r>
        <w:rPr>
          <w:rStyle w:val="FootnoteReference"/>
          <w:rFonts w:cstheme="minorHAnsi"/>
          <w:szCs w:val="28"/>
          <w:lang w:eastAsia="ja-JP" w:bidi="th-TH"/>
        </w:rPr>
        <w:footnoteReference w:id="82"/>
      </w:r>
    </w:p>
    <w:p w14:paraId="3B1ED929" w14:textId="2A2B4443" w:rsidR="001F4B3C" w:rsidRDefault="001F4B3C" w:rsidP="001F4B3C">
      <w:pPr>
        <w:tabs>
          <w:tab w:val="left" w:pos="851"/>
        </w:tabs>
        <w:spacing w:after="120"/>
        <w:ind w:left="709" w:hanging="709"/>
        <w:rPr>
          <w:rFonts w:cstheme="minorHAnsi"/>
          <w:szCs w:val="28"/>
          <w:lang w:eastAsia="ja-JP" w:bidi="th-TH"/>
        </w:rPr>
      </w:pPr>
      <w:r>
        <w:rPr>
          <w:rFonts w:cstheme="minorHAnsi"/>
          <w:szCs w:val="28"/>
          <w:lang w:eastAsia="ja-JP" w:bidi="th-TH"/>
        </w:rPr>
        <w:tab/>
        <w:t xml:space="preserve"> - deducting the amount of savings that would have been achieved by proposals from the previous Government that never actually went ahead</w:t>
      </w:r>
      <w:r w:rsidR="00554E75">
        <w:rPr>
          <w:rFonts w:cstheme="minorHAnsi"/>
          <w:szCs w:val="28"/>
          <w:lang w:eastAsia="ja-JP" w:bidi="th-TH"/>
        </w:rPr>
        <w:t>.</w:t>
      </w:r>
      <w:r w:rsidR="00554E75">
        <w:rPr>
          <w:rStyle w:val="FootnoteReference"/>
          <w:rFonts w:cstheme="minorHAnsi"/>
          <w:szCs w:val="28"/>
          <w:lang w:eastAsia="ja-JP" w:bidi="th-TH"/>
        </w:rPr>
        <w:footnoteReference w:id="83"/>
      </w:r>
      <w:r>
        <w:rPr>
          <w:rFonts w:cstheme="minorHAnsi"/>
          <w:szCs w:val="28"/>
          <w:lang w:eastAsia="ja-JP" w:bidi="th-TH"/>
        </w:rPr>
        <w:t xml:space="preserve"> </w:t>
      </w:r>
      <w:r w:rsidR="00554E75">
        <w:rPr>
          <w:rFonts w:cstheme="minorHAnsi"/>
          <w:szCs w:val="28"/>
          <w:lang w:eastAsia="ja-JP" w:bidi="th-TH"/>
        </w:rPr>
        <w:t>The Joseph Rowntree Foundation described this as using a “</w:t>
      </w:r>
      <w:r w:rsidR="00554E75" w:rsidRPr="00554E75">
        <w:rPr>
          <w:rFonts w:cstheme="minorHAnsi"/>
          <w:szCs w:val="28"/>
          <w:lang w:eastAsia="ja-JP" w:bidi="th-TH"/>
        </w:rPr>
        <w:t>a sleight of hand trick</w:t>
      </w:r>
      <w:r w:rsidR="00554E75">
        <w:rPr>
          <w:rFonts w:cstheme="minorHAnsi"/>
          <w:szCs w:val="28"/>
          <w:lang w:eastAsia="ja-JP" w:bidi="th-TH"/>
        </w:rPr>
        <w:t>.”</w:t>
      </w:r>
      <w:r w:rsidR="00554E75">
        <w:rPr>
          <w:rStyle w:val="FootnoteReference"/>
          <w:rFonts w:cstheme="minorHAnsi"/>
          <w:szCs w:val="28"/>
          <w:lang w:eastAsia="ja-JP" w:bidi="th-TH"/>
        </w:rPr>
        <w:footnoteReference w:id="84"/>
      </w:r>
    </w:p>
    <w:p w14:paraId="297DDFF3" w14:textId="4E77D500"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3.10</w:t>
      </w:r>
      <w:r w:rsidR="001F4B3C">
        <w:rPr>
          <w:rFonts w:cstheme="minorHAnsi"/>
          <w:szCs w:val="28"/>
          <w:lang w:eastAsia="ja-JP" w:bidi="th-TH"/>
        </w:rPr>
        <w:tab/>
        <w:t xml:space="preserve">Similarly the number of households including children who would be pushed into poverty by the proposals were calculated on the basis of “assumed behaviour changes” and the deduction of the number of households who would have been pushed into poverty. </w:t>
      </w:r>
    </w:p>
    <w:p w14:paraId="5D052FE3" w14:textId="590E5D20"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3.11</w:t>
      </w:r>
      <w:r w:rsidR="001F4B3C">
        <w:rPr>
          <w:rFonts w:cstheme="minorHAnsi"/>
          <w:szCs w:val="28"/>
          <w:lang w:eastAsia="ja-JP" w:bidi="th-TH"/>
        </w:rPr>
        <w:tab/>
        <w:t>By Government’s own figures, the Green Paper proposals would lead to</w:t>
      </w:r>
      <w:r w:rsidR="001F4B3C" w:rsidRPr="006D5B24">
        <w:rPr>
          <w:rFonts w:cstheme="minorHAnsi"/>
          <w:szCs w:val="28"/>
          <w:lang w:eastAsia="ja-JP" w:bidi="th-TH"/>
        </w:rPr>
        <w:t xml:space="preserve"> </w:t>
      </w:r>
      <w:r w:rsidR="001F4B3C" w:rsidRPr="006D5B24">
        <w:rPr>
          <w:rFonts w:cstheme="minorHAnsi"/>
          <w:b/>
          <w:bCs/>
          <w:szCs w:val="28"/>
          <w:lang w:eastAsia="ja-JP" w:bidi="th-TH"/>
        </w:rPr>
        <w:t>3.2 million families losing out, 250,000 people including 50,000 children falling into poverty, and 700,000 households falling further below the poverty line.</w:t>
      </w:r>
      <w:r w:rsidR="001F4B3C">
        <w:rPr>
          <w:rStyle w:val="FootnoteReference"/>
          <w:rFonts w:cstheme="minorHAnsi"/>
          <w:b/>
          <w:bCs/>
          <w:szCs w:val="28"/>
          <w:lang w:eastAsia="ja-JP" w:bidi="th-TH"/>
        </w:rPr>
        <w:footnoteReference w:id="85"/>
      </w:r>
      <w:r w:rsidR="001F4B3C">
        <w:rPr>
          <w:rFonts w:cstheme="minorHAnsi"/>
          <w:szCs w:val="28"/>
          <w:lang w:eastAsia="ja-JP" w:bidi="th-TH"/>
        </w:rPr>
        <w:t xml:space="preserve"> </w:t>
      </w:r>
    </w:p>
    <w:p w14:paraId="2B0B03AA" w14:textId="7C0099DA"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3.12</w:t>
      </w:r>
      <w:r w:rsidR="001F4B3C">
        <w:rPr>
          <w:rFonts w:cstheme="minorHAnsi"/>
          <w:szCs w:val="28"/>
          <w:lang w:eastAsia="ja-JP" w:bidi="th-TH"/>
        </w:rPr>
        <w:tab/>
        <w:t xml:space="preserve">If we discount the deduction for WCA changes that never happened, the number of additional people falling into poverty rises to between </w:t>
      </w:r>
      <w:r w:rsidR="001F4B3C" w:rsidRPr="007B0ED5">
        <w:rPr>
          <w:rFonts w:cstheme="minorHAnsi"/>
          <w:b/>
          <w:bCs/>
          <w:szCs w:val="28"/>
          <w:lang w:eastAsia="ja-JP" w:bidi="th-TH"/>
        </w:rPr>
        <w:t>350,000 and 400,000</w:t>
      </w:r>
      <w:r w:rsidR="001F4B3C">
        <w:rPr>
          <w:rFonts w:cstheme="minorHAnsi"/>
          <w:szCs w:val="28"/>
          <w:lang w:eastAsia="ja-JP" w:bidi="th-TH"/>
        </w:rPr>
        <w:t>.</w:t>
      </w:r>
      <w:r w:rsidR="001F4B3C">
        <w:rPr>
          <w:rStyle w:val="FootnoteReference"/>
          <w:rFonts w:cstheme="minorHAnsi"/>
          <w:szCs w:val="28"/>
          <w:lang w:eastAsia="ja-JP" w:bidi="th-TH"/>
        </w:rPr>
        <w:footnoteReference w:id="86"/>
      </w:r>
      <w:r w:rsidR="001F4B3C">
        <w:rPr>
          <w:rFonts w:cstheme="minorHAnsi"/>
          <w:szCs w:val="28"/>
          <w:lang w:eastAsia="ja-JP" w:bidi="th-TH"/>
        </w:rPr>
        <w:t xml:space="preserve"> </w:t>
      </w:r>
    </w:p>
    <w:p w14:paraId="60984F52" w14:textId="35CD42E0"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3.13</w:t>
      </w:r>
      <w:r w:rsidR="001F4B3C">
        <w:rPr>
          <w:rFonts w:cstheme="minorHAnsi"/>
          <w:szCs w:val="28"/>
          <w:lang w:eastAsia="ja-JP" w:bidi="th-TH"/>
        </w:rPr>
        <w:tab/>
        <w:t xml:space="preserve">It has not been possible to calculate the static figure, discounting the assumed impact of highly uncertain behaviour changes.  </w:t>
      </w:r>
    </w:p>
    <w:p w14:paraId="4E27F054" w14:textId="634F70D1" w:rsidR="001F4B3C" w:rsidRDefault="001F4B3C" w:rsidP="001F4B3C">
      <w:pPr>
        <w:tabs>
          <w:tab w:val="left" w:pos="851"/>
        </w:tabs>
        <w:spacing w:after="120"/>
        <w:ind w:left="709" w:hanging="709"/>
        <w:rPr>
          <w:rFonts w:cstheme="minorHAnsi"/>
          <w:szCs w:val="28"/>
          <w:lang w:eastAsia="ja-JP" w:bidi="th-TH"/>
        </w:rPr>
      </w:pPr>
      <w:r>
        <w:rPr>
          <w:rFonts w:cstheme="minorHAnsi"/>
          <w:szCs w:val="28"/>
          <w:lang w:eastAsia="ja-JP" w:bidi="th-TH"/>
        </w:rPr>
        <w:lastRenderedPageBreak/>
        <w:t xml:space="preserve"> </w:t>
      </w:r>
      <w:r w:rsidR="00E40EF3">
        <w:rPr>
          <w:rFonts w:cstheme="minorHAnsi"/>
          <w:szCs w:val="28"/>
          <w:lang w:eastAsia="ja-JP" w:bidi="th-TH"/>
        </w:rPr>
        <w:t>5.</w:t>
      </w:r>
      <w:r>
        <w:rPr>
          <w:rFonts w:cstheme="minorHAnsi"/>
          <w:szCs w:val="28"/>
          <w:lang w:eastAsia="ja-JP" w:bidi="th-TH"/>
        </w:rPr>
        <w:t>3.14</w:t>
      </w:r>
      <w:r>
        <w:rPr>
          <w:rFonts w:cstheme="minorHAnsi"/>
          <w:szCs w:val="28"/>
          <w:lang w:eastAsia="ja-JP" w:bidi="th-TH"/>
        </w:rPr>
        <w:tab/>
        <w:t xml:space="preserve">In other words, the true extent of the proposed cuts was never disclosed including to MPs expected to vote on them. Media reports used the 250,000 </w:t>
      </w:r>
      <w:proofErr w:type="gramStart"/>
      <w:r>
        <w:rPr>
          <w:rFonts w:cstheme="minorHAnsi"/>
          <w:szCs w:val="28"/>
          <w:lang w:eastAsia="ja-JP" w:bidi="th-TH"/>
        </w:rPr>
        <w:t>figure</w:t>
      </w:r>
      <w:proofErr w:type="gramEnd"/>
      <w:r>
        <w:rPr>
          <w:rFonts w:cstheme="minorHAnsi"/>
          <w:szCs w:val="28"/>
          <w:lang w:eastAsia="ja-JP" w:bidi="th-TH"/>
        </w:rPr>
        <w:t xml:space="preserve"> unquestioningly when the additional poverty impacts could have been at least double.</w:t>
      </w:r>
    </w:p>
    <w:p w14:paraId="6D3BA3CD" w14:textId="3A0B0454" w:rsidR="001F4B3C" w:rsidRDefault="00E40EF3" w:rsidP="001F4B3C">
      <w:pPr>
        <w:tabs>
          <w:tab w:val="left" w:pos="851"/>
        </w:tabs>
        <w:spacing w:after="12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3.15</w:t>
      </w:r>
      <w:r w:rsidR="001F4B3C">
        <w:rPr>
          <w:rFonts w:cstheme="minorHAnsi"/>
          <w:szCs w:val="28"/>
          <w:lang w:eastAsia="ja-JP" w:bidi="th-TH"/>
        </w:rPr>
        <w:tab/>
        <w:t>The main Green Paper proposals included:</w:t>
      </w:r>
    </w:p>
    <w:p w14:paraId="2407CEC9" w14:textId="77777777" w:rsidR="001F4B3C" w:rsidRDefault="001F4B3C" w:rsidP="001F4B3C">
      <w:pPr>
        <w:pStyle w:val="ListParagraph"/>
        <w:numPr>
          <w:ilvl w:val="0"/>
          <w:numId w:val="8"/>
        </w:numPr>
        <w:tabs>
          <w:tab w:val="left" w:pos="851"/>
        </w:tabs>
        <w:spacing w:after="120"/>
        <w:rPr>
          <w:rFonts w:cstheme="minorHAnsi"/>
          <w:szCs w:val="28"/>
          <w:lang w:eastAsia="ja-JP" w:bidi="th-TH"/>
        </w:rPr>
      </w:pPr>
      <w:r w:rsidRPr="00E473E6">
        <w:rPr>
          <w:rFonts w:cstheme="minorHAnsi"/>
          <w:szCs w:val="28"/>
          <w:lang w:eastAsia="ja-JP" w:bidi="th-TH"/>
        </w:rPr>
        <w:t xml:space="preserve">Making it more difficult to get Personal Independence Payment (PIP) – </w:t>
      </w:r>
      <w:r>
        <w:rPr>
          <w:rFonts w:cstheme="minorHAnsi"/>
          <w:szCs w:val="28"/>
          <w:lang w:eastAsia="ja-JP" w:bidi="th-TH"/>
        </w:rPr>
        <w:t xml:space="preserve">claimants would </w:t>
      </w:r>
      <w:r w:rsidRPr="00E473E6">
        <w:rPr>
          <w:rFonts w:cstheme="minorHAnsi"/>
          <w:szCs w:val="28"/>
          <w:lang w:eastAsia="ja-JP" w:bidi="th-TH"/>
        </w:rPr>
        <w:t>need to score 4 points in at least one daily living area to get the daily living part of PIP</w:t>
      </w:r>
      <w:r>
        <w:rPr>
          <w:rFonts w:cstheme="minorHAnsi"/>
          <w:szCs w:val="28"/>
          <w:lang w:eastAsia="ja-JP" w:bidi="th-TH"/>
        </w:rPr>
        <w:t xml:space="preserve">. This change to PIP eligibility rules would </w:t>
      </w:r>
      <w:r w:rsidRPr="001465B0">
        <w:rPr>
          <w:rFonts w:cstheme="minorHAnsi"/>
          <w:b/>
          <w:bCs/>
          <w:szCs w:val="28"/>
          <w:lang w:eastAsia="ja-JP" w:bidi="th-TH"/>
        </w:rPr>
        <w:t>discriminate against people with mental distress</w:t>
      </w:r>
      <w:r>
        <w:rPr>
          <w:rFonts w:cstheme="minorHAnsi"/>
          <w:szCs w:val="28"/>
          <w:lang w:eastAsia="ja-JP" w:bidi="th-TH"/>
        </w:rPr>
        <w:t xml:space="preserve">. </w:t>
      </w:r>
      <w:r w:rsidRPr="00B8456D">
        <w:rPr>
          <w:rFonts w:cstheme="minorHAnsi"/>
          <w:b/>
          <w:bCs/>
          <w:szCs w:val="28"/>
          <w:lang w:eastAsia="ja-JP" w:bidi="th-TH"/>
        </w:rPr>
        <w:t>Average losses of £4500 a year</w:t>
      </w:r>
      <w:r w:rsidRPr="00B8456D">
        <w:rPr>
          <w:rFonts w:cstheme="minorHAnsi"/>
          <w:szCs w:val="28"/>
          <w:lang w:eastAsia="ja-JP" w:bidi="th-TH"/>
        </w:rPr>
        <w:t>.</w:t>
      </w:r>
      <w:r>
        <w:rPr>
          <w:rFonts w:cstheme="minorHAnsi"/>
          <w:szCs w:val="28"/>
          <w:lang w:eastAsia="ja-JP" w:bidi="th-TH"/>
        </w:rPr>
        <w:t xml:space="preserve"> This would have affected </w:t>
      </w:r>
      <w:r w:rsidRPr="00B8456D">
        <w:rPr>
          <w:rFonts w:cstheme="minorHAnsi"/>
          <w:b/>
          <w:bCs/>
          <w:szCs w:val="28"/>
          <w:lang w:eastAsia="ja-JP" w:bidi="th-TH"/>
        </w:rPr>
        <w:t>at least 1.325m existing claimants plus 58% of new applicants</w:t>
      </w:r>
      <w:r>
        <w:rPr>
          <w:rFonts w:cstheme="minorHAnsi"/>
          <w:szCs w:val="28"/>
          <w:lang w:eastAsia="ja-JP" w:bidi="th-TH"/>
        </w:rPr>
        <w:t xml:space="preserve">. The Government calculated that after “assumed behaviour changes” only 800,000 claimants would have ended up losing out financially but this figure is dubious. Also, even if claimants did not lose out financially in the end, anyone being denied essential benefit income after a harrowing assessment and having to challenge this through a Mandatory Reconsideration (MR) and possibly also an appeal would be seriously affected through adverse mental health impacts extending also to any family, friends and professionals supporting them through the process. As a knock on, also at least </w:t>
      </w:r>
      <w:r w:rsidRPr="00B8456D">
        <w:rPr>
          <w:rFonts w:cstheme="minorHAnsi"/>
          <w:b/>
          <w:bCs/>
          <w:szCs w:val="28"/>
          <w:lang w:eastAsia="ja-JP" w:bidi="th-TH"/>
        </w:rPr>
        <w:t>150,000 would have lost carers benefits</w:t>
      </w:r>
      <w:r>
        <w:rPr>
          <w:rFonts w:cstheme="minorHAnsi"/>
          <w:szCs w:val="28"/>
          <w:lang w:eastAsia="ja-JP" w:bidi="th-TH"/>
        </w:rPr>
        <w:t xml:space="preserve"> based on the 800,000 </w:t>
      </w:r>
      <w:proofErr w:type="gramStart"/>
      <w:r>
        <w:rPr>
          <w:rFonts w:cstheme="minorHAnsi"/>
          <w:szCs w:val="28"/>
          <w:lang w:eastAsia="ja-JP" w:bidi="th-TH"/>
        </w:rPr>
        <w:t>figure</w:t>
      </w:r>
      <w:proofErr w:type="gramEnd"/>
      <w:r>
        <w:rPr>
          <w:rFonts w:cstheme="minorHAnsi"/>
          <w:szCs w:val="28"/>
          <w:lang w:eastAsia="ja-JP" w:bidi="th-TH"/>
        </w:rPr>
        <w:t xml:space="preserve">. </w:t>
      </w:r>
    </w:p>
    <w:p w14:paraId="5A94AA4B" w14:textId="77777777" w:rsidR="001F4B3C" w:rsidRPr="00E473E6" w:rsidRDefault="001F4B3C" w:rsidP="001F4B3C">
      <w:pPr>
        <w:pStyle w:val="ListParagraph"/>
        <w:tabs>
          <w:tab w:val="left" w:pos="851"/>
        </w:tabs>
        <w:spacing w:after="120"/>
        <w:ind w:left="1211"/>
        <w:rPr>
          <w:rFonts w:cstheme="minorHAnsi"/>
          <w:szCs w:val="28"/>
          <w:lang w:eastAsia="ja-JP" w:bidi="th-TH"/>
        </w:rPr>
      </w:pPr>
    </w:p>
    <w:p w14:paraId="1455DEB5" w14:textId="77777777" w:rsidR="001F4B3C" w:rsidRPr="00B8456D" w:rsidRDefault="001F4B3C" w:rsidP="001F4B3C">
      <w:pPr>
        <w:pStyle w:val="ListParagraph"/>
        <w:numPr>
          <w:ilvl w:val="0"/>
          <w:numId w:val="8"/>
        </w:numPr>
        <w:tabs>
          <w:tab w:val="left" w:pos="851"/>
        </w:tabs>
        <w:spacing w:after="120"/>
        <w:rPr>
          <w:rFonts w:cstheme="minorHAnsi"/>
          <w:szCs w:val="28"/>
          <w:lang w:eastAsia="ja-JP" w:bidi="th-TH"/>
        </w:rPr>
      </w:pPr>
      <w:r w:rsidRPr="00E473E6">
        <w:rPr>
          <w:rFonts w:cstheme="minorHAnsi"/>
          <w:szCs w:val="28"/>
          <w:lang w:eastAsia="ja-JP" w:bidi="th-TH"/>
        </w:rPr>
        <w:t>Changing Universal Credit payment amounts – increasing the standard allowance (what everyone gets) but freezing the extra amount that benefit claimants already found unfit for work get and halving the amount that new claimants found unfit for work get</w:t>
      </w:r>
      <w:r>
        <w:rPr>
          <w:rFonts w:cstheme="minorHAnsi"/>
          <w:szCs w:val="28"/>
          <w:lang w:eastAsia="ja-JP" w:bidi="th-TH"/>
        </w:rPr>
        <w:t xml:space="preserve">. </w:t>
      </w:r>
      <w:r w:rsidRPr="00B8456D">
        <w:rPr>
          <w:rFonts w:cstheme="minorHAnsi"/>
          <w:b/>
          <w:bCs/>
          <w:szCs w:val="28"/>
          <w:lang w:eastAsia="ja-JP" w:bidi="th-TH"/>
        </w:rPr>
        <w:t>2.25 million existing UC recipients</w:t>
      </w:r>
      <w:r w:rsidRPr="00B8456D">
        <w:rPr>
          <w:rFonts w:cstheme="minorHAnsi"/>
          <w:szCs w:val="28"/>
          <w:lang w:eastAsia="ja-JP" w:bidi="th-TH"/>
        </w:rPr>
        <w:t xml:space="preserve"> w</w:t>
      </w:r>
      <w:r>
        <w:rPr>
          <w:rFonts w:cstheme="minorHAnsi"/>
          <w:szCs w:val="28"/>
          <w:lang w:eastAsia="ja-JP" w:bidi="th-TH"/>
        </w:rPr>
        <w:t>ould have been</w:t>
      </w:r>
      <w:r w:rsidRPr="00B8456D">
        <w:rPr>
          <w:rFonts w:cstheme="minorHAnsi"/>
          <w:szCs w:val="28"/>
          <w:lang w:eastAsia="ja-JP" w:bidi="th-TH"/>
        </w:rPr>
        <w:t xml:space="preserve"> adversely affected by freezing UC LCWRA/ESA with an average loss of £500, partially offset by the increase in the standard allowance of UC.</w:t>
      </w:r>
    </w:p>
    <w:p w14:paraId="3D4D88F7" w14:textId="77777777" w:rsidR="001F4B3C" w:rsidRDefault="001F4B3C" w:rsidP="001F4B3C">
      <w:pPr>
        <w:pStyle w:val="ListParagraph"/>
        <w:tabs>
          <w:tab w:val="left" w:pos="851"/>
        </w:tabs>
        <w:spacing w:after="120"/>
        <w:ind w:left="1211"/>
        <w:rPr>
          <w:rFonts w:cstheme="minorHAnsi"/>
          <w:b/>
          <w:bCs/>
          <w:szCs w:val="28"/>
          <w:lang w:eastAsia="ja-JP" w:bidi="th-TH"/>
        </w:rPr>
      </w:pPr>
      <w:r w:rsidRPr="00B8456D">
        <w:rPr>
          <w:rFonts w:cstheme="minorHAnsi"/>
          <w:b/>
          <w:bCs/>
          <w:szCs w:val="28"/>
          <w:lang w:eastAsia="ja-JP" w:bidi="th-TH"/>
        </w:rPr>
        <w:t>730,000 future Deaf and Disabled UC recipients</w:t>
      </w:r>
      <w:r w:rsidRPr="00B8456D">
        <w:rPr>
          <w:rFonts w:cstheme="minorHAnsi"/>
          <w:szCs w:val="28"/>
          <w:lang w:eastAsia="ja-JP" w:bidi="th-TH"/>
        </w:rPr>
        <w:t xml:space="preserve"> w</w:t>
      </w:r>
      <w:r>
        <w:rPr>
          <w:rFonts w:cstheme="minorHAnsi"/>
          <w:szCs w:val="28"/>
          <w:lang w:eastAsia="ja-JP" w:bidi="th-TH"/>
        </w:rPr>
        <w:t>ill</w:t>
      </w:r>
      <w:r w:rsidRPr="00B8456D">
        <w:rPr>
          <w:rFonts w:cstheme="minorHAnsi"/>
          <w:szCs w:val="28"/>
          <w:lang w:eastAsia="ja-JP" w:bidi="th-TH"/>
        </w:rPr>
        <w:t xml:space="preserve"> be adversely impacted by a 50% cut to the LCWRA component with </w:t>
      </w:r>
      <w:r w:rsidRPr="00B8456D">
        <w:rPr>
          <w:rFonts w:cstheme="minorHAnsi"/>
          <w:b/>
          <w:bCs/>
          <w:szCs w:val="28"/>
          <w:lang w:eastAsia="ja-JP" w:bidi="th-TH"/>
        </w:rPr>
        <w:t>average losses of £3,000 per year.</w:t>
      </w:r>
    </w:p>
    <w:p w14:paraId="628C42F2" w14:textId="77777777" w:rsidR="001F4B3C" w:rsidRPr="00B8456D" w:rsidRDefault="001F4B3C" w:rsidP="001F4B3C">
      <w:pPr>
        <w:pStyle w:val="ListParagraph"/>
        <w:tabs>
          <w:tab w:val="left" w:pos="851"/>
        </w:tabs>
        <w:spacing w:after="120"/>
        <w:ind w:left="1211"/>
        <w:rPr>
          <w:rFonts w:cstheme="minorHAnsi"/>
          <w:b/>
          <w:bCs/>
          <w:szCs w:val="28"/>
          <w:lang w:eastAsia="ja-JP" w:bidi="th-TH"/>
        </w:rPr>
      </w:pPr>
    </w:p>
    <w:p w14:paraId="39F1283D" w14:textId="77777777" w:rsidR="001F4B3C" w:rsidRPr="001465B0" w:rsidRDefault="001F4B3C" w:rsidP="001F4B3C">
      <w:pPr>
        <w:pStyle w:val="ListParagraph"/>
        <w:numPr>
          <w:ilvl w:val="0"/>
          <w:numId w:val="8"/>
        </w:numPr>
        <w:rPr>
          <w:rFonts w:cstheme="minorHAnsi"/>
          <w:b/>
          <w:bCs/>
          <w:szCs w:val="28"/>
          <w:lang w:eastAsia="ja-JP" w:bidi="th-TH"/>
        </w:rPr>
      </w:pPr>
      <w:r>
        <w:rPr>
          <w:rFonts w:cstheme="minorHAnsi"/>
          <w:szCs w:val="28"/>
          <w:lang w:eastAsia="ja-JP" w:bidi="th-TH"/>
        </w:rPr>
        <w:t>B</w:t>
      </w:r>
      <w:r w:rsidRPr="007922F1">
        <w:rPr>
          <w:rFonts w:cstheme="minorHAnsi"/>
          <w:szCs w:val="28"/>
          <w:lang w:eastAsia="ja-JP" w:bidi="th-TH"/>
        </w:rPr>
        <w:t xml:space="preserve">ringing in an “additional premium” for people </w:t>
      </w:r>
      <w:r>
        <w:rPr>
          <w:rFonts w:cstheme="minorHAnsi"/>
          <w:szCs w:val="28"/>
          <w:lang w:eastAsia="ja-JP" w:bidi="th-TH"/>
        </w:rPr>
        <w:t>affected by the 50% cut who meet the criteria for</w:t>
      </w:r>
      <w:r w:rsidRPr="007922F1">
        <w:rPr>
          <w:rFonts w:cstheme="minorHAnsi"/>
          <w:szCs w:val="28"/>
          <w:lang w:eastAsia="ja-JP" w:bidi="th-TH"/>
        </w:rPr>
        <w:t xml:space="preserve"> a new “</w:t>
      </w:r>
      <w:r>
        <w:rPr>
          <w:rFonts w:cstheme="minorHAnsi"/>
          <w:szCs w:val="28"/>
          <w:lang w:eastAsia="ja-JP" w:bidi="th-TH"/>
        </w:rPr>
        <w:t>S</w:t>
      </w:r>
      <w:r w:rsidRPr="007922F1">
        <w:rPr>
          <w:rFonts w:cstheme="minorHAnsi"/>
          <w:szCs w:val="28"/>
          <w:lang w:eastAsia="ja-JP" w:bidi="th-TH"/>
        </w:rPr>
        <w:t xml:space="preserve">evere </w:t>
      </w:r>
      <w:r>
        <w:rPr>
          <w:rFonts w:cstheme="minorHAnsi"/>
          <w:szCs w:val="28"/>
          <w:lang w:eastAsia="ja-JP" w:bidi="th-TH"/>
        </w:rPr>
        <w:t>C</w:t>
      </w:r>
      <w:r w:rsidRPr="007922F1">
        <w:rPr>
          <w:rFonts w:cstheme="minorHAnsi"/>
          <w:szCs w:val="28"/>
          <w:lang w:eastAsia="ja-JP" w:bidi="th-TH"/>
        </w:rPr>
        <w:t xml:space="preserve">onditions” category. </w:t>
      </w:r>
      <w:r>
        <w:rPr>
          <w:rFonts w:cstheme="minorHAnsi"/>
          <w:szCs w:val="28"/>
          <w:lang w:eastAsia="ja-JP" w:bidi="th-TH"/>
        </w:rPr>
        <w:t xml:space="preserve">This category will include people with </w:t>
      </w:r>
      <w:proofErr w:type="gramStart"/>
      <w:r>
        <w:rPr>
          <w:rFonts w:cstheme="minorHAnsi"/>
          <w:szCs w:val="28"/>
          <w:lang w:eastAsia="ja-JP" w:bidi="th-TH"/>
        </w:rPr>
        <w:t>end of life</w:t>
      </w:r>
      <w:proofErr w:type="gramEnd"/>
      <w:r>
        <w:rPr>
          <w:rFonts w:cstheme="minorHAnsi"/>
          <w:szCs w:val="28"/>
          <w:lang w:eastAsia="ja-JP" w:bidi="th-TH"/>
        </w:rPr>
        <w:t xml:space="preserve"> terminal illness</w:t>
      </w:r>
      <w:r w:rsidRPr="007922F1">
        <w:rPr>
          <w:rFonts w:cstheme="minorHAnsi"/>
          <w:szCs w:val="28"/>
          <w:lang w:eastAsia="ja-JP" w:bidi="th-TH"/>
        </w:rPr>
        <w:t>.</w:t>
      </w:r>
      <w:r>
        <w:rPr>
          <w:rFonts w:cstheme="minorHAnsi"/>
          <w:szCs w:val="28"/>
          <w:lang w:eastAsia="ja-JP" w:bidi="th-TH"/>
        </w:rPr>
        <w:t xml:space="preserve"> The Government’s aim is that </w:t>
      </w:r>
      <w:r w:rsidRPr="00E50B16">
        <w:rPr>
          <w:rFonts w:cstheme="minorHAnsi"/>
          <w:b/>
          <w:bCs/>
          <w:szCs w:val="28"/>
          <w:lang w:eastAsia="ja-JP" w:bidi="th-TH"/>
        </w:rPr>
        <w:t>only 8</w:t>
      </w:r>
      <w:r>
        <w:rPr>
          <w:rFonts w:cstheme="minorHAnsi"/>
          <w:b/>
          <w:bCs/>
          <w:szCs w:val="28"/>
          <w:lang w:eastAsia="ja-JP" w:bidi="th-TH"/>
        </w:rPr>
        <w:t>-9</w:t>
      </w:r>
      <w:r w:rsidRPr="00E50B16">
        <w:rPr>
          <w:rFonts w:cstheme="minorHAnsi"/>
          <w:b/>
          <w:bCs/>
          <w:szCs w:val="28"/>
          <w:lang w:eastAsia="ja-JP" w:bidi="th-TH"/>
        </w:rPr>
        <w:t>% of claimants found eligible for out of work disability benefits</w:t>
      </w:r>
      <w:r>
        <w:rPr>
          <w:rFonts w:cstheme="minorHAnsi"/>
          <w:szCs w:val="28"/>
          <w:lang w:eastAsia="ja-JP" w:bidi="th-TH"/>
        </w:rPr>
        <w:t xml:space="preserve"> (10% including end of life claimants) will make this category. </w:t>
      </w:r>
      <w:r w:rsidRPr="001465B0">
        <w:rPr>
          <w:rFonts w:cstheme="minorHAnsi"/>
          <w:b/>
          <w:bCs/>
          <w:szCs w:val="28"/>
          <w:lang w:eastAsia="ja-JP" w:bidi="th-TH"/>
        </w:rPr>
        <w:t>The Severe Conditions criteria will discriminate against people with fluctuating conditions and mental distress.</w:t>
      </w:r>
    </w:p>
    <w:p w14:paraId="73A17C55" w14:textId="77777777" w:rsidR="001F4B3C" w:rsidRPr="007922F1" w:rsidRDefault="001F4B3C" w:rsidP="001F4B3C">
      <w:pPr>
        <w:pStyle w:val="ListParagraph"/>
        <w:ind w:left="1211"/>
        <w:rPr>
          <w:rFonts w:cstheme="minorHAnsi"/>
          <w:szCs w:val="28"/>
          <w:lang w:eastAsia="ja-JP" w:bidi="th-TH"/>
        </w:rPr>
      </w:pPr>
    </w:p>
    <w:p w14:paraId="152BB05C" w14:textId="77777777" w:rsidR="001F4B3C" w:rsidRDefault="001F4B3C" w:rsidP="001F4B3C">
      <w:pPr>
        <w:pStyle w:val="ListParagraph"/>
        <w:numPr>
          <w:ilvl w:val="0"/>
          <w:numId w:val="8"/>
        </w:numPr>
        <w:tabs>
          <w:tab w:val="left" w:pos="851"/>
        </w:tabs>
        <w:spacing w:after="120"/>
        <w:rPr>
          <w:rFonts w:cstheme="minorHAnsi"/>
          <w:szCs w:val="28"/>
          <w:lang w:eastAsia="ja-JP" w:bidi="th-TH"/>
        </w:rPr>
      </w:pPr>
      <w:r w:rsidRPr="00E473E6">
        <w:rPr>
          <w:rFonts w:cstheme="minorHAnsi"/>
          <w:szCs w:val="28"/>
          <w:lang w:eastAsia="ja-JP" w:bidi="th-TH"/>
        </w:rPr>
        <w:t xml:space="preserve">Stopping out of work disability benefits </w:t>
      </w:r>
      <w:r>
        <w:rPr>
          <w:rFonts w:cstheme="minorHAnsi"/>
          <w:szCs w:val="28"/>
          <w:lang w:eastAsia="ja-JP" w:bidi="th-TH"/>
        </w:rPr>
        <w:t xml:space="preserve">altogether </w:t>
      </w:r>
      <w:r w:rsidRPr="00E473E6">
        <w:rPr>
          <w:rFonts w:cstheme="minorHAnsi"/>
          <w:szCs w:val="28"/>
          <w:lang w:eastAsia="ja-JP" w:bidi="th-TH"/>
        </w:rPr>
        <w:t xml:space="preserve">for </w:t>
      </w:r>
      <w:r>
        <w:rPr>
          <w:rFonts w:cstheme="minorHAnsi"/>
          <w:szCs w:val="28"/>
          <w:lang w:eastAsia="ja-JP" w:bidi="th-TH"/>
        </w:rPr>
        <w:t xml:space="preserve">new </w:t>
      </w:r>
      <w:r w:rsidRPr="00E473E6">
        <w:rPr>
          <w:rFonts w:cstheme="minorHAnsi"/>
          <w:szCs w:val="28"/>
          <w:lang w:eastAsia="ja-JP" w:bidi="th-TH"/>
        </w:rPr>
        <w:t>claimants under the age of 22</w:t>
      </w:r>
      <w:r>
        <w:rPr>
          <w:rFonts w:cstheme="minorHAnsi"/>
          <w:szCs w:val="28"/>
          <w:lang w:eastAsia="ja-JP" w:bidi="th-TH"/>
        </w:rPr>
        <w:t xml:space="preserve">. Information was not published on how many Deaf and Disabled younger people this would have impacted. </w:t>
      </w:r>
      <w:r w:rsidRPr="007A7278">
        <w:rPr>
          <w:rFonts w:cstheme="minorHAnsi"/>
          <w:szCs w:val="28"/>
          <w:lang w:eastAsia="ja-JP" w:bidi="th-TH"/>
        </w:rPr>
        <w:t xml:space="preserve">Campaigners have warned that </w:t>
      </w:r>
      <w:r w:rsidRPr="007A7278">
        <w:rPr>
          <w:rFonts w:cstheme="minorHAnsi"/>
          <w:b/>
          <w:bCs/>
          <w:szCs w:val="28"/>
          <w:lang w:eastAsia="ja-JP" w:bidi="th-TH"/>
        </w:rPr>
        <w:t>3500 Disabled care leavers would be impacted by losses of around £5000</w:t>
      </w:r>
      <w:r w:rsidRPr="007A7278">
        <w:rPr>
          <w:rFonts w:cstheme="minorHAnsi"/>
          <w:szCs w:val="28"/>
          <w:lang w:eastAsia="ja-JP" w:bidi="th-TH"/>
        </w:rPr>
        <w:t>.</w:t>
      </w:r>
    </w:p>
    <w:p w14:paraId="4819670E" w14:textId="77777777" w:rsidR="001F4B3C" w:rsidRPr="00E473E6" w:rsidRDefault="001F4B3C" w:rsidP="001F4B3C">
      <w:pPr>
        <w:pStyle w:val="ListParagraph"/>
        <w:tabs>
          <w:tab w:val="left" w:pos="851"/>
        </w:tabs>
        <w:spacing w:after="120"/>
        <w:ind w:left="1211"/>
        <w:rPr>
          <w:rFonts w:cstheme="minorHAnsi"/>
          <w:szCs w:val="28"/>
          <w:lang w:eastAsia="ja-JP" w:bidi="th-TH"/>
        </w:rPr>
      </w:pPr>
    </w:p>
    <w:p w14:paraId="11934F51" w14:textId="77777777" w:rsidR="001F4B3C" w:rsidRDefault="001F4B3C" w:rsidP="001F4B3C">
      <w:pPr>
        <w:pStyle w:val="ListParagraph"/>
        <w:numPr>
          <w:ilvl w:val="0"/>
          <w:numId w:val="8"/>
        </w:numPr>
        <w:tabs>
          <w:tab w:val="left" w:pos="851"/>
        </w:tabs>
        <w:spacing w:after="120"/>
        <w:rPr>
          <w:rFonts w:cstheme="minorHAnsi"/>
          <w:szCs w:val="28"/>
          <w:lang w:eastAsia="ja-JP" w:bidi="th-TH"/>
        </w:rPr>
      </w:pPr>
      <w:r w:rsidRPr="007A7278">
        <w:rPr>
          <w:rFonts w:cstheme="minorHAnsi"/>
          <w:szCs w:val="28"/>
          <w:lang w:eastAsia="ja-JP" w:bidi="th-TH"/>
        </w:rPr>
        <w:t xml:space="preserve">Spending an extra £1 billion on employment support for Deaf and Disabled people. </w:t>
      </w:r>
      <w:r>
        <w:rPr>
          <w:rFonts w:cstheme="minorHAnsi"/>
          <w:szCs w:val="28"/>
          <w:lang w:eastAsia="ja-JP" w:bidi="th-TH"/>
        </w:rPr>
        <w:t>N</w:t>
      </w:r>
      <w:r w:rsidRPr="007A7278">
        <w:rPr>
          <w:rFonts w:cstheme="minorHAnsi"/>
          <w:szCs w:val="28"/>
          <w:lang w:eastAsia="ja-JP" w:bidi="th-TH"/>
        </w:rPr>
        <w:t xml:space="preserve">o official modelling of the labour market impacts has yet been published. A </w:t>
      </w:r>
      <w:r>
        <w:rPr>
          <w:rFonts w:cstheme="minorHAnsi"/>
          <w:szCs w:val="28"/>
          <w:lang w:eastAsia="ja-JP" w:bidi="th-TH"/>
        </w:rPr>
        <w:t>suggested</w:t>
      </w:r>
      <w:r w:rsidRPr="007A7278">
        <w:rPr>
          <w:rFonts w:cstheme="minorHAnsi"/>
          <w:szCs w:val="28"/>
          <w:lang w:eastAsia="ja-JP" w:bidi="th-TH"/>
        </w:rPr>
        <w:t xml:space="preserve"> upper limit, published by the Learning and Work Institute and the Resolution Foundation, estimates that </w:t>
      </w:r>
      <w:r w:rsidRPr="007A7278">
        <w:rPr>
          <w:rFonts w:cstheme="minorHAnsi"/>
          <w:b/>
          <w:bCs/>
          <w:szCs w:val="28"/>
          <w:lang w:eastAsia="ja-JP" w:bidi="th-TH"/>
        </w:rPr>
        <w:t>105,000 people will find work – just 3% of those affected by the cuts</w:t>
      </w:r>
      <w:r w:rsidRPr="007A7278">
        <w:rPr>
          <w:rFonts w:cstheme="minorHAnsi"/>
          <w:szCs w:val="28"/>
          <w:lang w:eastAsia="ja-JP" w:bidi="th-TH"/>
        </w:rPr>
        <w:t xml:space="preserve"> over the course of this parliament.</w:t>
      </w:r>
      <w:r>
        <w:rPr>
          <w:rStyle w:val="FootnoteReference"/>
          <w:rFonts w:cstheme="minorHAnsi"/>
          <w:szCs w:val="28"/>
          <w:lang w:eastAsia="ja-JP" w:bidi="th-TH"/>
        </w:rPr>
        <w:footnoteReference w:id="87"/>
      </w:r>
      <w:r>
        <w:rPr>
          <w:rFonts w:cstheme="minorHAnsi"/>
          <w:szCs w:val="28"/>
          <w:lang w:eastAsia="ja-JP" w:bidi="th-TH"/>
        </w:rPr>
        <w:t xml:space="preserve"> Work by Joseph Rowntree Foundation (JRF) </w:t>
      </w:r>
      <w:r w:rsidRPr="007A7278">
        <w:rPr>
          <w:rFonts w:cstheme="minorHAnsi"/>
          <w:szCs w:val="28"/>
          <w:lang w:eastAsia="ja-JP" w:bidi="th-TH"/>
        </w:rPr>
        <w:t xml:space="preserve">explores how this </w:t>
      </w:r>
      <w:r>
        <w:rPr>
          <w:rFonts w:cstheme="minorHAnsi"/>
          <w:szCs w:val="28"/>
          <w:lang w:eastAsia="ja-JP" w:bidi="th-TH"/>
        </w:rPr>
        <w:t>figure</w:t>
      </w:r>
      <w:r w:rsidRPr="007A7278">
        <w:rPr>
          <w:rFonts w:cstheme="minorHAnsi"/>
          <w:szCs w:val="28"/>
          <w:lang w:eastAsia="ja-JP" w:bidi="th-TH"/>
        </w:rPr>
        <w:t xml:space="preserve"> will likely be </w:t>
      </w:r>
      <w:r>
        <w:rPr>
          <w:rFonts w:cstheme="minorHAnsi"/>
          <w:szCs w:val="28"/>
          <w:lang w:eastAsia="ja-JP" w:bidi="th-TH"/>
        </w:rPr>
        <w:t>“</w:t>
      </w:r>
      <w:r w:rsidRPr="007A7278">
        <w:rPr>
          <w:rFonts w:cstheme="minorHAnsi"/>
          <w:szCs w:val="28"/>
          <w:lang w:eastAsia="ja-JP" w:bidi="th-TH"/>
        </w:rPr>
        <w:t>tapered by the scarring effects of poverty and the weakness of local labour markets in some of the places most likely to be impacted by the cuts.</w:t>
      </w:r>
      <w:r>
        <w:rPr>
          <w:rFonts w:cstheme="minorHAnsi"/>
          <w:szCs w:val="28"/>
          <w:lang w:eastAsia="ja-JP" w:bidi="th-TH"/>
        </w:rPr>
        <w:t>”</w:t>
      </w:r>
      <w:r>
        <w:rPr>
          <w:rStyle w:val="FootnoteReference"/>
          <w:rFonts w:cstheme="minorHAnsi"/>
          <w:szCs w:val="28"/>
          <w:lang w:eastAsia="ja-JP" w:bidi="th-TH"/>
        </w:rPr>
        <w:footnoteReference w:id="88"/>
      </w:r>
      <w:r>
        <w:rPr>
          <w:rFonts w:cstheme="minorHAnsi"/>
          <w:szCs w:val="28"/>
          <w:lang w:eastAsia="ja-JP" w:bidi="th-TH"/>
        </w:rPr>
        <w:t xml:space="preserve"> It is important to remember that many of those affected by the proposals have effectively been found unfit for work under the current system (in official DWP jargon to have “Limited Capability for Work and Work-related Activity”). </w:t>
      </w:r>
      <w:r>
        <w:rPr>
          <w:rFonts w:cstheme="minorHAnsi"/>
          <w:szCs w:val="28"/>
          <w:lang w:eastAsia="ja-JP" w:bidi="th-TH"/>
        </w:rPr>
        <w:lastRenderedPageBreak/>
        <w:t>Cutting out of work disability benefits will lead to greater poverty, not to higher employment.</w:t>
      </w:r>
      <w:r>
        <w:rPr>
          <w:rStyle w:val="FootnoteReference"/>
          <w:rFonts w:cstheme="minorHAnsi"/>
          <w:szCs w:val="28"/>
          <w:lang w:eastAsia="ja-JP" w:bidi="th-TH"/>
        </w:rPr>
        <w:footnoteReference w:id="89"/>
      </w:r>
    </w:p>
    <w:p w14:paraId="5B5697FD" w14:textId="77777777" w:rsidR="001F4B3C" w:rsidRDefault="001F4B3C" w:rsidP="001F4B3C">
      <w:pPr>
        <w:pStyle w:val="ListParagraph"/>
        <w:tabs>
          <w:tab w:val="left" w:pos="851"/>
        </w:tabs>
        <w:spacing w:after="120"/>
        <w:ind w:left="1211"/>
        <w:rPr>
          <w:rFonts w:cstheme="minorHAnsi"/>
          <w:szCs w:val="28"/>
          <w:lang w:eastAsia="ja-JP" w:bidi="th-TH"/>
        </w:rPr>
      </w:pPr>
    </w:p>
    <w:p w14:paraId="24119C47" w14:textId="77777777" w:rsidR="001F4B3C" w:rsidRDefault="001F4B3C" w:rsidP="001F4B3C">
      <w:pPr>
        <w:pStyle w:val="ListParagraph"/>
        <w:numPr>
          <w:ilvl w:val="0"/>
          <w:numId w:val="8"/>
        </w:numPr>
        <w:tabs>
          <w:tab w:val="left" w:pos="851"/>
        </w:tabs>
        <w:spacing w:after="120"/>
        <w:rPr>
          <w:rFonts w:cstheme="minorHAnsi"/>
          <w:szCs w:val="28"/>
          <w:lang w:eastAsia="ja-JP" w:bidi="th-TH"/>
        </w:rPr>
      </w:pPr>
      <w:r w:rsidRPr="007A7278">
        <w:rPr>
          <w:rFonts w:cstheme="minorHAnsi"/>
          <w:szCs w:val="28"/>
          <w:lang w:eastAsia="ja-JP" w:bidi="th-TH"/>
        </w:rPr>
        <w:t>New fraud and error prevention measures including checking bank statements, self</w:t>
      </w:r>
      <w:r>
        <w:rPr>
          <w:rFonts w:cstheme="minorHAnsi"/>
          <w:szCs w:val="28"/>
          <w:lang w:eastAsia="ja-JP" w:bidi="th-TH"/>
        </w:rPr>
        <w:t>-</w:t>
      </w:r>
      <w:r w:rsidRPr="007A7278">
        <w:rPr>
          <w:rFonts w:cstheme="minorHAnsi"/>
          <w:szCs w:val="28"/>
          <w:lang w:eastAsia="ja-JP" w:bidi="th-TH"/>
        </w:rPr>
        <w:t>employment reporting and carers’ earnings and pensions</w:t>
      </w:r>
      <w:r>
        <w:rPr>
          <w:rFonts w:cstheme="minorHAnsi"/>
          <w:szCs w:val="28"/>
          <w:lang w:eastAsia="ja-JP" w:bidi="th-TH"/>
        </w:rPr>
        <w:t xml:space="preserve">. </w:t>
      </w:r>
      <w:r w:rsidRPr="007922F1">
        <w:rPr>
          <w:rFonts w:cstheme="minorHAnsi"/>
          <w:szCs w:val="28"/>
          <w:lang w:eastAsia="ja-JP" w:bidi="th-TH"/>
        </w:rPr>
        <w:t xml:space="preserve">More checks on potential Universal Credit claimants, and the recruitment of </w:t>
      </w:r>
      <w:r w:rsidRPr="00091450">
        <w:rPr>
          <w:rFonts w:cstheme="minorHAnsi"/>
          <w:b/>
          <w:bCs/>
          <w:szCs w:val="28"/>
          <w:lang w:eastAsia="ja-JP" w:bidi="th-TH"/>
        </w:rPr>
        <w:t>500 more fraud and error staff</w:t>
      </w:r>
      <w:r w:rsidRPr="007922F1">
        <w:rPr>
          <w:rFonts w:cstheme="minorHAnsi"/>
          <w:szCs w:val="28"/>
          <w:lang w:eastAsia="ja-JP" w:bidi="th-TH"/>
        </w:rPr>
        <w:t xml:space="preserve"> are projected to save £240 million by 2029/30.</w:t>
      </w:r>
      <w:r>
        <w:rPr>
          <w:rStyle w:val="FootnoteReference"/>
          <w:rFonts w:cstheme="minorHAnsi"/>
          <w:szCs w:val="28"/>
          <w:lang w:eastAsia="ja-JP" w:bidi="th-TH"/>
        </w:rPr>
        <w:footnoteReference w:id="90"/>
      </w:r>
    </w:p>
    <w:p w14:paraId="52A521B0" w14:textId="77777777" w:rsidR="001F4B3C" w:rsidRPr="00B65F44" w:rsidRDefault="001F4B3C" w:rsidP="001F4B3C">
      <w:pPr>
        <w:pStyle w:val="ListParagraph"/>
        <w:rPr>
          <w:rFonts w:cstheme="minorHAnsi"/>
          <w:szCs w:val="28"/>
          <w:lang w:eastAsia="ja-JP" w:bidi="th-TH"/>
        </w:rPr>
      </w:pPr>
    </w:p>
    <w:p w14:paraId="240A4B3C" w14:textId="77777777" w:rsidR="001F4B3C" w:rsidRDefault="001F4B3C" w:rsidP="001F4B3C">
      <w:pPr>
        <w:pStyle w:val="ListParagraph"/>
        <w:numPr>
          <w:ilvl w:val="0"/>
          <w:numId w:val="8"/>
        </w:numPr>
        <w:tabs>
          <w:tab w:val="left" w:pos="851"/>
        </w:tabs>
        <w:spacing w:after="120"/>
        <w:rPr>
          <w:rFonts w:cstheme="minorHAnsi"/>
          <w:szCs w:val="28"/>
          <w:lang w:eastAsia="ja-JP" w:bidi="th-TH"/>
        </w:rPr>
      </w:pPr>
      <w:r w:rsidRPr="00E473E6">
        <w:rPr>
          <w:rFonts w:cstheme="minorHAnsi"/>
          <w:szCs w:val="28"/>
          <w:lang w:eastAsia="ja-JP" w:bidi="th-TH"/>
        </w:rPr>
        <w:t>Restarting WCA reassessments with a particular focus on people in the “substantial risk” group</w:t>
      </w:r>
      <w:r>
        <w:rPr>
          <w:rStyle w:val="FootnoteReference"/>
          <w:rFonts w:cstheme="minorHAnsi"/>
          <w:szCs w:val="28"/>
          <w:lang w:eastAsia="ja-JP" w:bidi="th-TH"/>
        </w:rPr>
        <w:footnoteReference w:id="91"/>
      </w:r>
      <w:r w:rsidRPr="00E473E6">
        <w:rPr>
          <w:rFonts w:cstheme="minorHAnsi"/>
          <w:szCs w:val="28"/>
          <w:lang w:eastAsia="ja-JP" w:bidi="th-TH"/>
        </w:rPr>
        <w:t xml:space="preserve"> and with short-term conditions</w:t>
      </w:r>
      <w:r>
        <w:rPr>
          <w:rFonts w:cstheme="minorHAnsi"/>
          <w:szCs w:val="28"/>
          <w:lang w:eastAsia="ja-JP" w:bidi="th-TH"/>
        </w:rPr>
        <w:t xml:space="preserve">, with the aim of </w:t>
      </w:r>
      <w:r w:rsidRPr="007922F1">
        <w:rPr>
          <w:rFonts w:cstheme="minorHAnsi"/>
          <w:szCs w:val="28"/>
          <w:lang w:eastAsia="ja-JP" w:bidi="th-TH"/>
        </w:rPr>
        <w:t>generating projected savings of £355 million by 2029/30</w:t>
      </w:r>
      <w:r>
        <w:rPr>
          <w:rFonts w:cstheme="minorHAnsi"/>
          <w:szCs w:val="28"/>
          <w:lang w:eastAsia="ja-JP" w:bidi="th-TH"/>
        </w:rPr>
        <w:t xml:space="preserve"> through </w:t>
      </w:r>
      <w:r w:rsidRPr="00091450">
        <w:rPr>
          <w:rFonts w:cstheme="minorHAnsi"/>
          <w:b/>
          <w:bCs/>
          <w:szCs w:val="28"/>
          <w:lang w:eastAsia="ja-JP" w:bidi="th-TH"/>
        </w:rPr>
        <w:t>finding existing claimants of out of work disability benefits no longer eligible</w:t>
      </w:r>
      <w:r w:rsidRPr="007922F1">
        <w:rPr>
          <w:rFonts w:cstheme="minorHAnsi"/>
          <w:szCs w:val="28"/>
          <w:lang w:eastAsia="ja-JP" w:bidi="th-TH"/>
        </w:rPr>
        <w:t>.</w:t>
      </w:r>
    </w:p>
    <w:p w14:paraId="39F4FEA9" w14:textId="77777777" w:rsidR="001F4B3C" w:rsidRPr="00B65F44" w:rsidRDefault="001F4B3C" w:rsidP="001F4B3C">
      <w:pPr>
        <w:pStyle w:val="ListParagraph"/>
        <w:rPr>
          <w:rFonts w:cstheme="minorHAnsi"/>
          <w:szCs w:val="28"/>
          <w:lang w:eastAsia="ja-JP" w:bidi="th-TH"/>
        </w:rPr>
      </w:pPr>
    </w:p>
    <w:p w14:paraId="06DA6646" w14:textId="77777777" w:rsidR="001F4B3C" w:rsidRPr="00E473E6" w:rsidRDefault="001F4B3C" w:rsidP="001F4B3C">
      <w:pPr>
        <w:pStyle w:val="ListParagraph"/>
        <w:numPr>
          <w:ilvl w:val="0"/>
          <w:numId w:val="8"/>
        </w:numPr>
        <w:tabs>
          <w:tab w:val="left" w:pos="851"/>
        </w:tabs>
        <w:spacing w:after="120"/>
        <w:rPr>
          <w:rFonts w:cstheme="minorHAnsi"/>
          <w:szCs w:val="28"/>
          <w:lang w:eastAsia="ja-JP" w:bidi="th-TH"/>
        </w:rPr>
      </w:pPr>
      <w:r>
        <w:rPr>
          <w:rFonts w:cstheme="minorHAnsi"/>
          <w:szCs w:val="28"/>
          <w:lang w:eastAsia="ja-JP" w:bidi="th-TH"/>
        </w:rPr>
        <w:t xml:space="preserve">Investing in </w:t>
      </w:r>
      <w:r w:rsidRPr="00E473E6">
        <w:rPr>
          <w:rFonts w:cstheme="minorHAnsi"/>
          <w:szCs w:val="28"/>
          <w:lang w:eastAsia="ja-JP" w:bidi="th-TH"/>
        </w:rPr>
        <w:t>more PIP reassessments</w:t>
      </w:r>
      <w:r>
        <w:rPr>
          <w:rFonts w:cstheme="minorHAnsi"/>
          <w:szCs w:val="28"/>
          <w:lang w:eastAsia="ja-JP" w:bidi="th-TH"/>
        </w:rPr>
        <w:t xml:space="preserve">. The aim here was to accelerate savings achieved through the above proposals and </w:t>
      </w:r>
      <w:r w:rsidRPr="00091450">
        <w:rPr>
          <w:rFonts w:cstheme="minorHAnsi"/>
          <w:b/>
          <w:bCs/>
          <w:szCs w:val="28"/>
          <w:lang w:eastAsia="ja-JP" w:bidi="th-TH"/>
        </w:rPr>
        <w:t>finding claimants no longer eligible</w:t>
      </w:r>
      <w:r>
        <w:rPr>
          <w:rFonts w:cstheme="minorHAnsi"/>
          <w:szCs w:val="28"/>
          <w:lang w:eastAsia="ja-JP" w:bidi="th-TH"/>
        </w:rPr>
        <w:t xml:space="preserve">. </w:t>
      </w:r>
    </w:p>
    <w:p w14:paraId="03924CD9" w14:textId="77777777" w:rsidR="001F4B3C" w:rsidRDefault="001F4B3C" w:rsidP="001F4B3C">
      <w:pPr>
        <w:pStyle w:val="ListParagraph"/>
        <w:tabs>
          <w:tab w:val="left" w:pos="851"/>
        </w:tabs>
        <w:spacing w:after="120"/>
        <w:ind w:left="1211"/>
        <w:rPr>
          <w:rFonts w:cstheme="minorHAnsi"/>
          <w:szCs w:val="28"/>
          <w:lang w:eastAsia="ja-JP" w:bidi="th-TH"/>
        </w:rPr>
      </w:pPr>
    </w:p>
    <w:p w14:paraId="1E9AC3E7" w14:textId="77777777" w:rsidR="001F4B3C" w:rsidRDefault="001F4B3C" w:rsidP="001F4B3C">
      <w:pPr>
        <w:pStyle w:val="ListParagraph"/>
        <w:numPr>
          <w:ilvl w:val="0"/>
          <w:numId w:val="8"/>
        </w:numPr>
        <w:tabs>
          <w:tab w:val="left" w:pos="851"/>
        </w:tabs>
        <w:spacing w:after="120"/>
        <w:rPr>
          <w:rFonts w:cstheme="minorHAnsi"/>
          <w:szCs w:val="28"/>
          <w:lang w:eastAsia="ja-JP" w:bidi="th-TH"/>
        </w:rPr>
      </w:pPr>
      <w:r w:rsidRPr="00E473E6">
        <w:rPr>
          <w:rFonts w:cstheme="minorHAnsi"/>
          <w:szCs w:val="28"/>
          <w:lang w:eastAsia="ja-JP" w:bidi="th-TH"/>
        </w:rPr>
        <w:t>Getting rid of the Work Capability Assessment and only giving out of work disability benefits to claimants who get PIP</w:t>
      </w:r>
      <w:r>
        <w:rPr>
          <w:rFonts w:cstheme="minorHAnsi"/>
          <w:szCs w:val="28"/>
          <w:lang w:eastAsia="ja-JP" w:bidi="th-TH"/>
        </w:rPr>
        <w:t xml:space="preserve">. We do not have published figures on how many this will affect as there is a review of the PIP assessment about to take place. The OBR could not score this proposal for the Spring budget as the Government provided too little detail, for example whether there will be transitional payments for existing claimants who are affected. </w:t>
      </w:r>
      <w:r w:rsidRPr="00EF1516">
        <w:rPr>
          <w:rFonts w:cstheme="minorHAnsi"/>
          <w:szCs w:val="28"/>
          <w:lang w:eastAsia="ja-JP" w:bidi="th-TH"/>
        </w:rPr>
        <w:t xml:space="preserve">Around </w:t>
      </w:r>
      <w:r w:rsidRPr="00091450">
        <w:rPr>
          <w:rFonts w:cstheme="minorHAnsi"/>
          <w:b/>
          <w:bCs/>
          <w:szCs w:val="28"/>
          <w:lang w:eastAsia="ja-JP" w:bidi="th-TH"/>
        </w:rPr>
        <w:t>600,000 existing claimants in receipt of UC LCWRA do not get PIP</w:t>
      </w:r>
      <w:r>
        <w:rPr>
          <w:rFonts w:cstheme="minorHAnsi"/>
          <w:szCs w:val="28"/>
          <w:lang w:eastAsia="ja-JP" w:bidi="th-TH"/>
        </w:rPr>
        <w:t>.</w:t>
      </w:r>
      <w:r>
        <w:rPr>
          <w:rStyle w:val="FootnoteReference"/>
          <w:rFonts w:cstheme="minorHAnsi"/>
          <w:szCs w:val="28"/>
          <w:lang w:eastAsia="ja-JP" w:bidi="th-TH"/>
        </w:rPr>
        <w:footnoteReference w:id="92"/>
      </w:r>
      <w:r>
        <w:rPr>
          <w:rFonts w:cstheme="minorHAnsi"/>
          <w:szCs w:val="28"/>
          <w:lang w:eastAsia="ja-JP" w:bidi="th-TH"/>
        </w:rPr>
        <w:t xml:space="preserve"> </w:t>
      </w:r>
      <w:r w:rsidRPr="001465B0">
        <w:rPr>
          <w:rFonts w:cstheme="minorHAnsi"/>
          <w:b/>
          <w:bCs/>
          <w:szCs w:val="28"/>
          <w:lang w:eastAsia="ja-JP" w:bidi="th-TH"/>
        </w:rPr>
        <w:t>Many of these have mental distress and fluctuating conditions</w:t>
      </w:r>
      <w:r>
        <w:rPr>
          <w:rFonts w:cstheme="minorHAnsi"/>
          <w:szCs w:val="28"/>
          <w:lang w:eastAsia="ja-JP" w:bidi="th-TH"/>
        </w:rPr>
        <w:t xml:space="preserve">. For claimants hit </w:t>
      </w:r>
      <w:r>
        <w:rPr>
          <w:rFonts w:cstheme="minorHAnsi"/>
          <w:szCs w:val="28"/>
          <w:lang w:eastAsia="ja-JP" w:bidi="th-TH"/>
        </w:rPr>
        <w:lastRenderedPageBreak/>
        <w:t xml:space="preserve">by the PIP cut who would then lose their UC LCWRA component as a knock on, they would have been </w:t>
      </w:r>
      <w:r w:rsidRPr="00091450">
        <w:rPr>
          <w:rFonts w:cstheme="minorHAnsi"/>
          <w:szCs w:val="28"/>
          <w:lang w:eastAsia="ja-JP" w:bidi="th-TH"/>
        </w:rPr>
        <w:t xml:space="preserve">hit by a combined cut of </w:t>
      </w:r>
      <w:r w:rsidRPr="00091450">
        <w:rPr>
          <w:rFonts w:cstheme="minorHAnsi"/>
          <w:b/>
          <w:bCs/>
          <w:szCs w:val="28"/>
          <w:lang w:eastAsia="ja-JP" w:bidi="th-TH"/>
        </w:rPr>
        <w:t>£9600+ per year, 57% of their income</w:t>
      </w:r>
      <w:r w:rsidRPr="00091450">
        <w:rPr>
          <w:rFonts w:cstheme="minorHAnsi"/>
          <w:szCs w:val="28"/>
          <w:lang w:eastAsia="ja-JP" w:bidi="th-TH"/>
        </w:rPr>
        <w:t>, taking them from living just above the poverty line to official destitution</w:t>
      </w:r>
      <w:r>
        <w:rPr>
          <w:rFonts w:cstheme="minorHAnsi"/>
          <w:szCs w:val="28"/>
          <w:lang w:eastAsia="ja-JP" w:bidi="th-TH"/>
        </w:rPr>
        <w:t>.</w:t>
      </w:r>
    </w:p>
    <w:p w14:paraId="325A28B2" w14:textId="77777777" w:rsidR="001F4B3C" w:rsidRPr="00E473E6" w:rsidRDefault="001F4B3C" w:rsidP="001F4B3C">
      <w:pPr>
        <w:pStyle w:val="ListParagraph"/>
        <w:tabs>
          <w:tab w:val="left" w:pos="851"/>
        </w:tabs>
        <w:spacing w:after="120"/>
        <w:ind w:left="1211"/>
        <w:rPr>
          <w:rFonts w:cstheme="minorHAnsi"/>
          <w:szCs w:val="28"/>
          <w:lang w:eastAsia="ja-JP" w:bidi="th-TH"/>
        </w:rPr>
      </w:pPr>
    </w:p>
    <w:p w14:paraId="47D7FBD9" w14:textId="77777777" w:rsidR="001F4B3C" w:rsidRDefault="001F4B3C" w:rsidP="001F4B3C">
      <w:pPr>
        <w:pStyle w:val="ListParagraph"/>
        <w:numPr>
          <w:ilvl w:val="0"/>
          <w:numId w:val="8"/>
        </w:numPr>
        <w:tabs>
          <w:tab w:val="left" w:pos="851"/>
        </w:tabs>
        <w:spacing w:before="240"/>
        <w:rPr>
          <w:rFonts w:cstheme="minorHAnsi"/>
          <w:szCs w:val="28"/>
          <w:lang w:eastAsia="ja-JP" w:bidi="th-TH"/>
        </w:rPr>
      </w:pPr>
      <w:r w:rsidRPr="00E473E6">
        <w:rPr>
          <w:rFonts w:cstheme="minorHAnsi"/>
          <w:szCs w:val="28"/>
          <w:lang w:eastAsia="ja-JP" w:bidi="th-TH"/>
        </w:rPr>
        <w:t>Getting rid of contributions-based Job Seekers Allowance and contributions-based Employment and Support Allowance and bringing in a new unemployment insurance</w:t>
      </w:r>
      <w:r>
        <w:rPr>
          <w:rFonts w:cstheme="minorHAnsi"/>
          <w:szCs w:val="28"/>
          <w:lang w:eastAsia="ja-JP" w:bidi="th-TH"/>
        </w:rPr>
        <w:t>,</w:t>
      </w:r>
      <w:r w:rsidRPr="00E473E6">
        <w:rPr>
          <w:rFonts w:cstheme="minorHAnsi"/>
          <w:szCs w:val="28"/>
          <w:lang w:eastAsia="ja-JP" w:bidi="th-TH"/>
        </w:rPr>
        <w:t xml:space="preserve"> </w:t>
      </w:r>
      <w:r>
        <w:rPr>
          <w:rFonts w:cstheme="minorHAnsi"/>
          <w:szCs w:val="28"/>
          <w:lang w:eastAsia="ja-JP" w:bidi="th-TH"/>
        </w:rPr>
        <w:t xml:space="preserve">merging both groups into this to be paid at the higher ESA rate but a time limit. This will significantly impact contributions-based ESA claimants who do not quality for income related out of work disability benefits. We do not know how many will be in this situation. As </w:t>
      </w:r>
      <w:proofErr w:type="gramStart"/>
      <w:r>
        <w:rPr>
          <w:rFonts w:cstheme="minorHAnsi"/>
          <w:szCs w:val="28"/>
          <w:lang w:eastAsia="ja-JP" w:bidi="th-TH"/>
        </w:rPr>
        <w:t>at</w:t>
      </w:r>
      <w:proofErr w:type="gramEnd"/>
      <w:r>
        <w:rPr>
          <w:rFonts w:cstheme="minorHAnsi"/>
          <w:szCs w:val="28"/>
          <w:lang w:eastAsia="ja-JP" w:bidi="th-TH"/>
        </w:rPr>
        <w:t xml:space="preserve"> August 2024, there were </w:t>
      </w:r>
      <w:r w:rsidRPr="00EF1516">
        <w:rPr>
          <w:rFonts w:cstheme="minorHAnsi"/>
          <w:b/>
          <w:bCs/>
          <w:szCs w:val="28"/>
          <w:lang w:eastAsia="ja-JP" w:bidi="th-TH"/>
        </w:rPr>
        <w:t>444,599 claimants in receipt of contributions-based ESA</w:t>
      </w:r>
      <w:r>
        <w:rPr>
          <w:rFonts w:cstheme="minorHAnsi"/>
          <w:szCs w:val="28"/>
          <w:lang w:eastAsia="ja-JP" w:bidi="th-TH"/>
        </w:rPr>
        <w:t>.</w:t>
      </w:r>
    </w:p>
    <w:p w14:paraId="43E57CBD" w14:textId="77777777" w:rsidR="001F4B3C" w:rsidRDefault="001F4B3C" w:rsidP="001F4B3C">
      <w:pPr>
        <w:pStyle w:val="ListParagraph"/>
        <w:tabs>
          <w:tab w:val="left" w:pos="851"/>
        </w:tabs>
        <w:spacing w:before="240"/>
        <w:ind w:left="1211"/>
        <w:rPr>
          <w:rFonts w:cstheme="minorHAnsi"/>
          <w:szCs w:val="28"/>
          <w:lang w:eastAsia="ja-JP" w:bidi="th-TH"/>
        </w:rPr>
      </w:pPr>
    </w:p>
    <w:p w14:paraId="55EF2E62" w14:textId="77777777" w:rsidR="001F4B3C" w:rsidRDefault="001F4B3C" w:rsidP="001F4B3C">
      <w:pPr>
        <w:pStyle w:val="ListParagraph"/>
        <w:numPr>
          <w:ilvl w:val="0"/>
          <w:numId w:val="8"/>
        </w:numPr>
        <w:tabs>
          <w:tab w:val="left" w:pos="851"/>
        </w:tabs>
        <w:spacing w:before="240"/>
        <w:rPr>
          <w:rFonts w:cstheme="minorHAnsi"/>
          <w:szCs w:val="28"/>
          <w:lang w:eastAsia="ja-JP" w:bidi="th-TH"/>
        </w:rPr>
      </w:pPr>
      <w:r>
        <w:rPr>
          <w:rFonts w:cstheme="minorHAnsi"/>
          <w:szCs w:val="28"/>
          <w:lang w:eastAsia="ja-JP" w:bidi="th-TH"/>
        </w:rPr>
        <w:t xml:space="preserve">Right to Try. The Government said it will legislate for a “Right to Try” so that out of work disability claimants who comes off benefits to take up paid employment will be able to go back onto benefits within out needing to be reassessed if the job does not work out. Much was made of this in the media by Government ministers and MPs defending the cuts, however DDP are reserving judgement on how progressive this measure will be until we see the details. It is unlikely that a claimant will be able to work enough to come off Universal Credit altogether and there is nothing to stop claimants in receipt of UC LCWRA now to take up work alongside claiming, reporting income and expenses every month so that DWP can calculate how much of your LCWRA component you are entitled to. </w:t>
      </w:r>
    </w:p>
    <w:p w14:paraId="53D349A1" w14:textId="26C054CF" w:rsidR="001F4B3C" w:rsidRDefault="00E40EF3" w:rsidP="001F4B3C">
      <w:pPr>
        <w:tabs>
          <w:tab w:val="left" w:pos="851"/>
        </w:tabs>
        <w:spacing w:before="240"/>
        <w:ind w:left="1211" w:hanging="1211"/>
        <w:rPr>
          <w:rFonts w:cstheme="minorHAnsi"/>
          <w:szCs w:val="28"/>
          <w:lang w:eastAsia="ja-JP" w:bidi="th-TH"/>
        </w:rPr>
      </w:pPr>
      <w:r>
        <w:rPr>
          <w:rFonts w:cstheme="minorHAnsi"/>
          <w:szCs w:val="28"/>
          <w:lang w:eastAsia="ja-JP" w:bidi="th-TH"/>
        </w:rPr>
        <w:t>5.</w:t>
      </w:r>
      <w:r w:rsidR="001F4B3C">
        <w:rPr>
          <w:rFonts w:cstheme="minorHAnsi"/>
          <w:szCs w:val="28"/>
          <w:lang w:eastAsia="ja-JP" w:bidi="th-TH"/>
        </w:rPr>
        <w:t>3.1</w:t>
      </w:r>
      <w:r>
        <w:rPr>
          <w:rFonts w:cstheme="minorHAnsi"/>
          <w:szCs w:val="28"/>
          <w:lang w:eastAsia="ja-JP" w:bidi="th-TH"/>
        </w:rPr>
        <w:t>6</w:t>
      </w:r>
      <w:r w:rsidR="001F4B3C">
        <w:rPr>
          <w:rFonts w:cstheme="minorHAnsi"/>
          <w:szCs w:val="28"/>
          <w:lang w:eastAsia="ja-JP" w:bidi="th-TH"/>
        </w:rPr>
        <w:t xml:space="preserve">   </w:t>
      </w:r>
      <w:r w:rsidR="001F4B3C">
        <w:rPr>
          <w:rFonts w:cstheme="minorHAnsi"/>
          <w:szCs w:val="28"/>
          <w:lang w:eastAsia="ja-JP" w:bidi="th-TH"/>
        </w:rPr>
        <w:tab/>
      </w:r>
      <w:r w:rsidR="001F4B3C">
        <w:rPr>
          <w:rFonts w:cstheme="minorHAnsi"/>
          <w:szCs w:val="28"/>
          <w:lang w:eastAsia="ja-JP" w:bidi="th-TH"/>
        </w:rPr>
        <w:tab/>
      </w:r>
      <w:r w:rsidR="001F4B3C" w:rsidRPr="00EF1516">
        <w:rPr>
          <w:rFonts w:cstheme="minorHAnsi"/>
          <w:szCs w:val="28"/>
          <w:lang w:eastAsia="ja-JP" w:bidi="th-TH"/>
        </w:rPr>
        <w:t xml:space="preserve">The Government carried out a consultation on the proposals in the Green Paper </w:t>
      </w:r>
      <w:r w:rsidR="001F4B3C">
        <w:rPr>
          <w:rFonts w:cstheme="minorHAnsi"/>
          <w:szCs w:val="28"/>
          <w:lang w:eastAsia="ja-JP" w:bidi="th-TH"/>
        </w:rPr>
        <w:t>from 18 March – 30 June 2025.</w:t>
      </w:r>
      <w:r w:rsidR="001F4B3C">
        <w:rPr>
          <w:rStyle w:val="FootnoteReference"/>
          <w:rFonts w:cstheme="minorHAnsi"/>
          <w:szCs w:val="28"/>
          <w:lang w:eastAsia="ja-JP" w:bidi="th-TH"/>
        </w:rPr>
        <w:footnoteReference w:id="93"/>
      </w:r>
      <w:r w:rsidR="001F4B3C" w:rsidRPr="00EF1516">
        <w:rPr>
          <w:rFonts w:cstheme="minorHAnsi"/>
          <w:szCs w:val="28"/>
          <w:lang w:eastAsia="ja-JP" w:bidi="th-TH"/>
        </w:rPr>
        <w:t xml:space="preserve"> </w:t>
      </w:r>
      <w:r w:rsidR="001F4B3C">
        <w:rPr>
          <w:rFonts w:cstheme="minorHAnsi"/>
          <w:szCs w:val="28"/>
          <w:lang w:eastAsia="ja-JP" w:bidi="th-TH"/>
        </w:rPr>
        <w:t xml:space="preserve">There was the chance both to submit written responses and to attend face to face </w:t>
      </w:r>
      <w:r w:rsidR="001F4B3C">
        <w:rPr>
          <w:rFonts w:cstheme="minorHAnsi"/>
          <w:szCs w:val="28"/>
          <w:lang w:eastAsia="ja-JP" w:bidi="th-TH"/>
        </w:rPr>
        <w:lastRenderedPageBreak/>
        <w:t>events. Events followed the set consultation questions which</w:t>
      </w:r>
      <w:r w:rsidR="001F4B3C" w:rsidRPr="00EF1516">
        <w:rPr>
          <w:rFonts w:cstheme="minorHAnsi"/>
          <w:szCs w:val="28"/>
          <w:lang w:eastAsia="ja-JP" w:bidi="th-TH"/>
        </w:rPr>
        <w:t xml:space="preserve"> did not include the planned cuts to PIP</w:t>
      </w:r>
      <w:r w:rsidR="001F4B3C">
        <w:rPr>
          <w:rFonts w:cstheme="minorHAnsi"/>
          <w:szCs w:val="28"/>
          <w:lang w:eastAsia="ja-JP" w:bidi="th-TH"/>
        </w:rPr>
        <w:t>. A</w:t>
      </w:r>
      <w:r w:rsidR="001F4B3C" w:rsidRPr="00EF1516">
        <w:rPr>
          <w:rFonts w:cstheme="minorHAnsi"/>
          <w:szCs w:val="28"/>
          <w:lang w:eastAsia="ja-JP" w:bidi="th-TH"/>
        </w:rPr>
        <w:t xml:space="preserve">lthough participants </w:t>
      </w:r>
      <w:r w:rsidR="001F4B3C">
        <w:rPr>
          <w:rFonts w:cstheme="minorHAnsi"/>
          <w:szCs w:val="28"/>
          <w:lang w:eastAsia="ja-JP" w:bidi="th-TH"/>
        </w:rPr>
        <w:t xml:space="preserve">were free to raise anything else they wanted at the end of these sessions, the scale of the PIP cuts were so huge as to have caused immense fear and anxiety and were at the forefront of people’s minds. </w:t>
      </w:r>
      <w:r w:rsidR="001F4B3C" w:rsidRPr="00EF1516">
        <w:rPr>
          <w:rFonts w:cstheme="minorHAnsi"/>
          <w:szCs w:val="28"/>
          <w:lang w:eastAsia="ja-JP" w:bidi="th-TH"/>
        </w:rPr>
        <w:t xml:space="preserve">Deaf and Disabled campaigners </w:t>
      </w:r>
      <w:r w:rsidR="001F4B3C">
        <w:rPr>
          <w:rFonts w:cstheme="minorHAnsi"/>
          <w:szCs w:val="28"/>
          <w:lang w:eastAsia="ja-JP" w:bidi="th-TH"/>
        </w:rPr>
        <w:t>called the consultation</w:t>
      </w:r>
      <w:r w:rsidR="001F4B3C" w:rsidRPr="00EF1516">
        <w:rPr>
          <w:rFonts w:cstheme="minorHAnsi"/>
          <w:szCs w:val="28"/>
          <w:lang w:eastAsia="ja-JP" w:bidi="th-TH"/>
        </w:rPr>
        <w:t xml:space="preserve"> “</w:t>
      </w:r>
      <w:proofErr w:type="spellStart"/>
      <w:r w:rsidR="001F4B3C" w:rsidRPr="00EF1516">
        <w:rPr>
          <w:rFonts w:cstheme="minorHAnsi"/>
          <w:szCs w:val="28"/>
          <w:lang w:eastAsia="ja-JP" w:bidi="th-TH"/>
        </w:rPr>
        <w:t>consultasham</w:t>
      </w:r>
      <w:proofErr w:type="spellEnd"/>
      <w:r w:rsidR="001F4B3C" w:rsidRPr="00EF1516">
        <w:rPr>
          <w:rFonts w:cstheme="minorHAnsi"/>
          <w:szCs w:val="28"/>
          <w:lang w:eastAsia="ja-JP" w:bidi="th-TH"/>
        </w:rPr>
        <w:t xml:space="preserve">” </w:t>
      </w:r>
      <w:r w:rsidR="001F4B3C">
        <w:rPr>
          <w:rFonts w:cstheme="minorHAnsi"/>
          <w:szCs w:val="28"/>
          <w:lang w:eastAsia="ja-JP" w:bidi="th-TH"/>
        </w:rPr>
        <w:t xml:space="preserve">and held protests outside, and some inside, the </w:t>
      </w:r>
      <w:proofErr w:type="gramStart"/>
      <w:r w:rsidR="001F4B3C">
        <w:rPr>
          <w:rFonts w:cstheme="minorHAnsi"/>
          <w:szCs w:val="28"/>
          <w:lang w:eastAsia="ja-JP" w:bidi="th-TH"/>
        </w:rPr>
        <w:t>face to face</w:t>
      </w:r>
      <w:proofErr w:type="gramEnd"/>
      <w:r w:rsidR="001F4B3C">
        <w:rPr>
          <w:rFonts w:cstheme="minorHAnsi"/>
          <w:szCs w:val="28"/>
          <w:lang w:eastAsia="ja-JP" w:bidi="th-TH"/>
        </w:rPr>
        <w:t xml:space="preserve"> events.</w:t>
      </w:r>
    </w:p>
    <w:p w14:paraId="6BBC9222" w14:textId="78D99DFB" w:rsidR="001F4B3C" w:rsidRPr="00B65F44" w:rsidRDefault="00E40EF3" w:rsidP="001F4B3C">
      <w:pPr>
        <w:tabs>
          <w:tab w:val="left" w:pos="851"/>
        </w:tabs>
        <w:spacing w:before="240"/>
        <w:ind w:left="709" w:hanging="283"/>
        <w:rPr>
          <w:rFonts w:cstheme="minorHAnsi"/>
          <w:b/>
          <w:bCs/>
          <w:szCs w:val="28"/>
          <w:lang w:eastAsia="ja-JP" w:bidi="th-TH"/>
        </w:rPr>
      </w:pPr>
      <w:r>
        <w:rPr>
          <w:rFonts w:cstheme="minorHAnsi"/>
          <w:b/>
          <w:bCs/>
          <w:szCs w:val="28"/>
          <w:lang w:eastAsia="ja-JP" w:bidi="th-TH"/>
        </w:rPr>
        <w:t>5.</w:t>
      </w:r>
      <w:r w:rsidR="001F4B3C" w:rsidRPr="00B65F44">
        <w:rPr>
          <w:rFonts w:cstheme="minorHAnsi"/>
          <w:b/>
          <w:bCs/>
          <w:szCs w:val="28"/>
          <w:lang w:eastAsia="ja-JP" w:bidi="th-TH"/>
        </w:rPr>
        <w:t>4 Universal Credit and Personal Independence Payment bill</w:t>
      </w:r>
    </w:p>
    <w:p w14:paraId="3C3F0ABA" w14:textId="2EF3B151" w:rsidR="001F4B3C" w:rsidRDefault="00E40EF3" w:rsidP="001F4B3C">
      <w:pPr>
        <w:tabs>
          <w:tab w:val="left" w:pos="851"/>
        </w:tabs>
        <w:spacing w:before="24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4.1</w:t>
      </w:r>
      <w:r w:rsidR="001F4B3C">
        <w:rPr>
          <w:rFonts w:cstheme="minorHAnsi"/>
          <w:szCs w:val="28"/>
          <w:lang w:eastAsia="ja-JP" w:bidi="th-TH"/>
        </w:rPr>
        <w:tab/>
        <w:t>On 18 June the UC and PIP bill was introduced to Parliament.</w:t>
      </w:r>
      <w:r w:rsidR="001F4B3C">
        <w:rPr>
          <w:rStyle w:val="FootnoteReference"/>
          <w:rFonts w:cstheme="minorHAnsi"/>
          <w:szCs w:val="28"/>
          <w:lang w:eastAsia="ja-JP" w:bidi="th-TH"/>
        </w:rPr>
        <w:footnoteReference w:id="94"/>
      </w:r>
      <w:r w:rsidR="001F4B3C">
        <w:rPr>
          <w:rFonts w:cstheme="minorHAnsi"/>
          <w:szCs w:val="28"/>
          <w:lang w:eastAsia="ja-JP" w:bidi="th-TH"/>
        </w:rPr>
        <w:t xml:space="preserve"> This was the first stage of implementing the proposals put forward in the Green Paper and was before the end of the consultation.</w:t>
      </w:r>
    </w:p>
    <w:p w14:paraId="598B5C75" w14:textId="7BF5E451" w:rsidR="001F4B3C" w:rsidRDefault="00E40EF3" w:rsidP="001F4B3C">
      <w:pPr>
        <w:tabs>
          <w:tab w:val="left" w:pos="851"/>
        </w:tabs>
        <w:spacing w:before="24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4.2</w:t>
      </w:r>
      <w:r w:rsidR="001F4B3C">
        <w:rPr>
          <w:rFonts w:cstheme="minorHAnsi"/>
          <w:szCs w:val="28"/>
          <w:lang w:eastAsia="ja-JP" w:bidi="th-TH"/>
        </w:rPr>
        <w:tab/>
        <w:t>The scale of impact and adverse consequences of these proposals were on a level that even previous Governments since 2010 would never have attempted in one go.</w:t>
      </w:r>
    </w:p>
    <w:p w14:paraId="5266DB01" w14:textId="251C6CFF" w:rsidR="001F4B3C" w:rsidRDefault="00E40EF3" w:rsidP="001F4B3C">
      <w:pPr>
        <w:tabs>
          <w:tab w:val="left" w:pos="851"/>
        </w:tabs>
        <w:spacing w:before="240"/>
        <w:ind w:left="709" w:hanging="709"/>
        <w:rPr>
          <w:rFonts w:cstheme="minorHAnsi"/>
          <w:szCs w:val="28"/>
          <w:lang w:eastAsia="ja-JP" w:bidi="th-TH"/>
        </w:rPr>
      </w:pPr>
      <w:r>
        <w:rPr>
          <w:rFonts w:cstheme="minorHAnsi"/>
          <w:szCs w:val="28"/>
          <w:lang w:eastAsia="ja-JP" w:bidi="th-TH"/>
        </w:rPr>
        <w:t>5.</w:t>
      </w:r>
      <w:r w:rsidR="001F4B3C">
        <w:rPr>
          <w:rFonts w:cstheme="minorHAnsi"/>
          <w:szCs w:val="28"/>
          <w:lang w:eastAsia="ja-JP" w:bidi="th-TH"/>
        </w:rPr>
        <w:t>4.3</w:t>
      </w:r>
      <w:r w:rsidR="001F4B3C">
        <w:rPr>
          <w:rFonts w:cstheme="minorHAnsi"/>
          <w:szCs w:val="28"/>
          <w:lang w:eastAsia="ja-JP" w:bidi="th-TH"/>
        </w:rPr>
        <w:tab/>
        <w:t>The proposals included in this bill were to:</w:t>
      </w:r>
    </w:p>
    <w:p w14:paraId="4EECA1C9" w14:textId="77777777" w:rsidR="001F4B3C" w:rsidRDefault="001F4B3C" w:rsidP="001F4B3C">
      <w:pPr>
        <w:pStyle w:val="ListParagraph"/>
        <w:numPr>
          <w:ilvl w:val="0"/>
          <w:numId w:val="15"/>
        </w:numPr>
        <w:tabs>
          <w:tab w:val="left" w:pos="851"/>
        </w:tabs>
        <w:spacing w:before="240"/>
        <w:rPr>
          <w:rFonts w:cstheme="minorHAnsi"/>
          <w:szCs w:val="28"/>
          <w:lang w:eastAsia="ja-JP" w:bidi="th-TH"/>
        </w:rPr>
      </w:pPr>
      <w:r w:rsidRPr="003E272B">
        <w:rPr>
          <w:rFonts w:cstheme="minorHAnsi"/>
          <w:szCs w:val="28"/>
          <w:lang w:eastAsia="ja-JP" w:bidi="th-TH"/>
        </w:rPr>
        <w:t xml:space="preserve">To require </w:t>
      </w:r>
      <w:r>
        <w:rPr>
          <w:rFonts w:cstheme="minorHAnsi"/>
          <w:szCs w:val="28"/>
          <w:lang w:eastAsia="ja-JP" w:bidi="th-TH"/>
        </w:rPr>
        <w:t xml:space="preserve">PIP </w:t>
      </w:r>
      <w:r w:rsidRPr="003E272B">
        <w:rPr>
          <w:rFonts w:cstheme="minorHAnsi"/>
          <w:szCs w:val="28"/>
          <w:lang w:eastAsia="ja-JP" w:bidi="th-TH"/>
        </w:rPr>
        <w:t>claimants to score 4 points in at least one area of the daily living component in order to be found eligible.</w:t>
      </w:r>
    </w:p>
    <w:p w14:paraId="67076F7D" w14:textId="77777777" w:rsidR="001F4B3C" w:rsidRDefault="001F4B3C" w:rsidP="001F4B3C">
      <w:pPr>
        <w:pStyle w:val="ListParagraph"/>
        <w:numPr>
          <w:ilvl w:val="0"/>
          <w:numId w:val="15"/>
        </w:numPr>
        <w:tabs>
          <w:tab w:val="left" w:pos="851"/>
        </w:tabs>
        <w:spacing w:before="240"/>
        <w:rPr>
          <w:rFonts w:cstheme="minorHAnsi"/>
          <w:szCs w:val="28"/>
          <w:lang w:eastAsia="ja-JP" w:bidi="th-TH"/>
        </w:rPr>
      </w:pPr>
      <w:r w:rsidRPr="003E272B">
        <w:rPr>
          <w:rFonts w:cstheme="minorHAnsi"/>
          <w:szCs w:val="28"/>
          <w:lang w:eastAsia="ja-JP" w:bidi="th-TH"/>
        </w:rPr>
        <w:t xml:space="preserve">Increase the standard allowance of Universal Credit; </w:t>
      </w:r>
      <w:r>
        <w:rPr>
          <w:rFonts w:cstheme="minorHAnsi"/>
          <w:szCs w:val="28"/>
          <w:lang w:eastAsia="ja-JP" w:bidi="th-TH"/>
        </w:rPr>
        <w:t>halve</w:t>
      </w:r>
      <w:r w:rsidRPr="003E272B">
        <w:rPr>
          <w:rFonts w:cstheme="minorHAnsi"/>
          <w:szCs w:val="28"/>
          <w:lang w:eastAsia="ja-JP" w:bidi="th-TH"/>
        </w:rPr>
        <w:t xml:space="preserve"> the L</w:t>
      </w:r>
      <w:r>
        <w:rPr>
          <w:rFonts w:cstheme="minorHAnsi"/>
          <w:szCs w:val="28"/>
          <w:lang w:eastAsia="ja-JP" w:bidi="th-TH"/>
        </w:rPr>
        <w:t xml:space="preserve">imited </w:t>
      </w:r>
      <w:r w:rsidRPr="003E272B">
        <w:rPr>
          <w:rFonts w:cstheme="minorHAnsi"/>
          <w:szCs w:val="28"/>
          <w:lang w:eastAsia="ja-JP" w:bidi="th-TH"/>
        </w:rPr>
        <w:t>C</w:t>
      </w:r>
      <w:r>
        <w:rPr>
          <w:rFonts w:cstheme="minorHAnsi"/>
          <w:szCs w:val="28"/>
          <w:lang w:eastAsia="ja-JP" w:bidi="th-TH"/>
        </w:rPr>
        <w:t xml:space="preserve">apability for </w:t>
      </w:r>
      <w:r w:rsidRPr="003E272B">
        <w:rPr>
          <w:rFonts w:cstheme="minorHAnsi"/>
          <w:szCs w:val="28"/>
          <w:lang w:eastAsia="ja-JP" w:bidi="th-TH"/>
        </w:rPr>
        <w:t>W</w:t>
      </w:r>
      <w:r>
        <w:rPr>
          <w:rFonts w:cstheme="minorHAnsi"/>
          <w:szCs w:val="28"/>
          <w:lang w:eastAsia="ja-JP" w:bidi="th-TH"/>
        </w:rPr>
        <w:t>ork-</w:t>
      </w:r>
      <w:r w:rsidRPr="003E272B">
        <w:rPr>
          <w:rFonts w:cstheme="minorHAnsi"/>
          <w:szCs w:val="28"/>
          <w:lang w:eastAsia="ja-JP" w:bidi="th-TH"/>
        </w:rPr>
        <w:t>R</w:t>
      </w:r>
      <w:r>
        <w:rPr>
          <w:rFonts w:cstheme="minorHAnsi"/>
          <w:szCs w:val="28"/>
          <w:lang w:eastAsia="ja-JP" w:bidi="th-TH"/>
        </w:rPr>
        <w:t xml:space="preserve">elated </w:t>
      </w:r>
      <w:r w:rsidRPr="003E272B">
        <w:rPr>
          <w:rFonts w:cstheme="minorHAnsi"/>
          <w:szCs w:val="28"/>
          <w:lang w:eastAsia="ja-JP" w:bidi="th-TH"/>
        </w:rPr>
        <w:t>A</w:t>
      </w:r>
      <w:r>
        <w:rPr>
          <w:rFonts w:cstheme="minorHAnsi"/>
          <w:szCs w:val="28"/>
          <w:lang w:eastAsia="ja-JP" w:bidi="th-TH"/>
        </w:rPr>
        <w:t>ctivity (LCWRA)</w:t>
      </w:r>
      <w:r w:rsidRPr="003E272B">
        <w:rPr>
          <w:rFonts w:cstheme="minorHAnsi"/>
          <w:szCs w:val="28"/>
          <w:lang w:eastAsia="ja-JP" w:bidi="th-TH"/>
        </w:rPr>
        <w:t xml:space="preserve"> component of UC to £50 for new claimants and freeze it for four years; freeze the LCWRA component of UC for existing claimants at the 2025/2026 rate for four years.</w:t>
      </w:r>
    </w:p>
    <w:p w14:paraId="234CF597" w14:textId="77777777" w:rsidR="001F4B3C" w:rsidRDefault="001F4B3C" w:rsidP="001F4B3C">
      <w:pPr>
        <w:pStyle w:val="ListParagraph"/>
        <w:numPr>
          <w:ilvl w:val="0"/>
          <w:numId w:val="15"/>
        </w:numPr>
        <w:tabs>
          <w:tab w:val="left" w:pos="851"/>
        </w:tabs>
        <w:spacing w:before="240"/>
        <w:rPr>
          <w:rFonts w:cstheme="minorHAnsi"/>
          <w:szCs w:val="28"/>
          <w:lang w:eastAsia="ja-JP" w:bidi="th-TH"/>
        </w:rPr>
      </w:pPr>
      <w:r w:rsidRPr="00543750">
        <w:rPr>
          <w:rFonts w:cstheme="minorHAnsi"/>
          <w:szCs w:val="28"/>
          <w:lang w:eastAsia="ja-JP" w:bidi="th-TH"/>
        </w:rPr>
        <w:t>R</w:t>
      </w:r>
      <w:r>
        <w:rPr>
          <w:rFonts w:cstheme="minorHAnsi"/>
          <w:szCs w:val="28"/>
          <w:lang w:eastAsia="ja-JP" w:bidi="th-TH"/>
        </w:rPr>
        <w:t>aise the age of eligibility for out of work disability benefits to 22 years old</w:t>
      </w:r>
    </w:p>
    <w:p w14:paraId="5A7659E7" w14:textId="4232EBD9" w:rsidR="001F4B3C" w:rsidRDefault="00E40EF3" w:rsidP="001F4B3C">
      <w:pPr>
        <w:tabs>
          <w:tab w:val="left" w:pos="851"/>
        </w:tabs>
        <w:spacing w:before="240"/>
        <w:ind w:left="851" w:hanging="851"/>
        <w:rPr>
          <w:rFonts w:cstheme="minorHAnsi"/>
          <w:szCs w:val="28"/>
          <w:lang w:eastAsia="ja-JP" w:bidi="th-TH"/>
        </w:rPr>
      </w:pPr>
      <w:r>
        <w:rPr>
          <w:rFonts w:cstheme="minorHAnsi"/>
          <w:szCs w:val="28"/>
          <w:lang w:eastAsia="ja-JP" w:bidi="th-TH"/>
        </w:rPr>
        <w:lastRenderedPageBreak/>
        <w:t>5.</w:t>
      </w:r>
      <w:r w:rsidR="001F4B3C">
        <w:rPr>
          <w:rFonts w:cstheme="minorHAnsi"/>
          <w:szCs w:val="28"/>
          <w:lang w:eastAsia="ja-JP" w:bidi="th-TH"/>
        </w:rPr>
        <w:t xml:space="preserve">4.4 </w:t>
      </w:r>
      <w:r w:rsidR="001F4B3C">
        <w:rPr>
          <w:rFonts w:cstheme="minorHAnsi"/>
          <w:szCs w:val="28"/>
          <w:lang w:eastAsia="ja-JP" w:bidi="th-TH"/>
        </w:rPr>
        <w:tab/>
        <w:t xml:space="preserve">The UC and PIP bill was designated as a “money bill” which enabled it to pass the bill through Parliament at a highly irregular speed and without meaningful involvement from the House of Lords. </w:t>
      </w:r>
    </w:p>
    <w:p w14:paraId="0963C7AA" w14:textId="1DE117B8" w:rsidR="001F4B3C" w:rsidRDefault="00E40EF3" w:rsidP="001F4B3C">
      <w:pPr>
        <w:tabs>
          <w:tab w:val="left" w:pos="851"/>
        </w:tabs>
        <w:spacing w:before="240"/>
        <w:ind w:left="851" w:hanging="851"/>
        <w:rPr>
          <w:rFonts w:cstheme="minorHAnsi"/>
          <w:szCs w:val="28"/>
          <w:lang w:eastAsia="ja-JP" w:bidi="th-TH"/>
        </w:rPr>
      </w:pPr>
      <w:r>
        <w:rPr>
          <w:rFonts w:cstheme="minorHAnsi"/>
          <w:szCs w:val="28"/>
          <w:lang w:eastAsia="ja-JP" w:bidi="th-TH"/>
        </w:rPr>
        <w:t>5.</w:t>
      </w:r>
      <w:r w:rsidR="001F4B3C">
        <w:rPr>
          <w:rFonts w:cstheme="minorHAnsi"/>
          <w:szCs w:val="28"/>
          <w:lang w:eastAsia="ja-JP" w:bidi="th-TH"/>
        </w:rPr>
        <w:t>4.5</w:t>
      </w:r>
      <w:r w:rsidR="001F4B3C">
        <w:rPr>
          <w:rFonts w:cstheme="minorHAnsi"/>
          <w:szCs w:val="28"/>
          <w:lang w:eastAsia="ja-JP" w:bidi="th-TH"/>
        </w:rPr>
        <w:tab/>
      </w:r>
      <w:r w:rsidR="001F4B3C" w:rsidRPr="001D406A">
        <w:rPr>
          <w:rFonts w:cstheme="minorHAnsi"/>
          <w:szCs w:val="28"/>
          <w:lang w:eastAsia="ja-JP" w:bidi="th-TH"/>
        </w:rPr>
        <w:t xml:space="preserve">There was </w:t>
      </w:r>
      <w:r w:rsidR="001F4B3C">
        <w:rPr>
          <w:rFonts w:cstheme="minorHAnsi"/>
          <w:szCs w:val="28"/>
          <w:lang w:eastAsia="ja-JP" w:bidi="th-TH"/>
        </w:rPr>
        <w:t xml:space="preserve">such </w:t>
      </w:r>
      <w:r w:rsidR="001F4B3C" w:rsidRPr="001D406A">
        <w:rPr>
          <w:rFonts w:cstheme="minorHAnsi"/>
          <w:szCs w:val="28"/>
          <w:lang w:eastAsia="ja-JP" w:bidi="th-TH"/>
        </w:rPr>
        <w:t xml:space="preserve">significant </w:t>
      </w:r>
      <w:r w:rsidR="001F4B3C">
        <w:rPr>
          <w:rFonts w:cstheme="minorHAnsi"/>
          <w:szCs w:val="28"/>
          <w:lang w:eastAsia="ja-JP" w:bidi="th-TH"/>
        </w:rPr>
        <w:t>opposition to the bill from</w:t>
      </w:r>
      <w:r w:rsidR="001F4B3C" w:rsidRPr="001D406A">
        <w:rPr>
          <w:rFonts w:cstheme="minorHAnsi"/>
          <w:szCs w:val="28"/>
          <w:lang w:eastAsia="ja-JP" w:bidi="th-TH"/>
        </w:rPr>
        <w:t xml:space="preserve"> Labour backbench MPs </w:t>
      </w:r>
      <w:r w:rsidR="001F4B3C">
        <w:rPr>
          <w:rFonts w:cstheme="minorHAnsi"/>
          <w:szCs w:val="28"/>
          <w:lang w:eastAsia="ja-JP" w:bidi="th-TH"/>
        </w:rPr>
        <w:t xml:space="preserve">that its successful passage through Parliament was in doubt. </w:t>
      </w:r>
      <w:r w:rsidR="001F4B3C" w:rsidRPr="001D406A">
        <w:rPr>
          <w:rFonts w:cstheme="minorHAnsi"/>
          <w:szCs w:val="28"/>
          <w:lang w:eastAsia="ja-JP" w:bidi="th-TH"/>
        </w:rPr>
        <w:t>Among the</w:t>
      </w:r>
      <w:r w:rsidR="001F4B3C">
        <w:rPr>
          <w:rFonts w:cstheme="minorHAnsi"/>
          <w:szCs w:val="28"/>
          <w:lang w:eastAsia="ja-JP" w:bidi="th-TH"/>
        </w:rPr>
        <w:t xml:space="preserve"> opponents were </w:t>
      </w:r>
      <w:r w:rsidR="001F4B3C" w:rsidRPr="001D406A">
        <w:rPr>
          <w:rFonts w:cstheme="minorHAnsi"/>
          <w:szCs w:val="28"/>
          <w:lang w:eastAsia="ja-JP" w:bidi="th-TH"/>
        </w:rPr>
        <w:t xml:space="preserve">Parliamentary allies of DDPOs </w:t>
      </w:r>
      <w:r w:rsidR="001F4B3C">
        <w:rPr>
          <w:rFonts w:cstheme="minorHAnsi"/>
          <w:szCs w:val="28"/>
          <w:lang w:eastAsia="ja-JP" w:bidi="th-TH"/>
        </w:rPr>
        <w:t>from all parties. The former shadow Minister for Disabled People, Vicky Foxcroft, resigned her position in the Whips Office, enabling her to speak out against the bill.</w:t>
      </w:r>
      <w:r w:rsidR="001F4B3C">
        <w:rPr>
          <w:rStyle w:val="FootnoteReference"/>
          <w:rFonts w:cstheme="minorHAnsi"/>
          <w:szCs w:val="28"/>
          <w:lang w:eastAsia="ja-JP" w:bidi="th-TH"/>
        </w:rPr>
        <w:footnoteReference w:id="95"/>
      </w:r>
    </w:p>
    <w:p w14:paraId="53EF88F1" w14:textId="40AC2EC3" w:rsidR="001F4B3C" w:rsidRDefault="00E40EF3" w:rsidP="001F4B3C">
      <w:pPr>
        <w:tabs>
          <w:tab w:val="left" w:pos="851"/>
        </w:tabs>
        <w:spacing w:before="240"/>
        <w:ind w:left="851" w:hanging="851"/>
        <w:rPr>
          <w:rFonts w:cstheme="minorHAnsi"/>
          <w:szCs w:val="28"/>
          <w:lang w:eastAsia="ja-JP" w:bidi="th-TH"/>
        </w:rPr>
      </w:pPr>
      <w:r>
        <w:rPr>
          <w:rFonts w:cstheme="minorHAnsi"/>
          <w:szCs w:val="28"/>
          <w:lang w:eastAsia="ja-JP" w:bidi="th-TH"/>
        </w:rPr>
        <w:t>5.</w:t>
      </w:r>
      <w:r w:rsidR="001F4B3C">
        <w:rPr>
          <w:rFonts w:cstheme="minorHAnsi"/>
          <w:szCs w:val="28"/>
          <w:lang w:eastAsia="ja-JP" w:bidi="th-TH"/>
        </w:rPr>
        <w:t>4.6</w:t>
      </w:r>
      <w:r w:rsidR="001F4B3C">
        <w:rPr>
          <w:rFonts w:cstheme="minorHAnsi"/>
          <w:szCs w:val="28"/>
          <w:lang w:eastAsia="ja-JP" w:bidi="th-TH"/>
        </w:rPr>
        <w:tab/>
        <w:t>A “reasoned amendment”</w:t>
      </w:r>
      <w:r w:rsidR="001F4B3C">
        <w:rPr>
          <w:rStyle w:val="FootnoteReference"/>
          <w:rFonts w:cstheme="minorHAnsi"/>
          <w:szCs w:val="28"/>
          <w:lang w:eastAsia="ja-JP" w:bidi="th-TH"/>
        </w:rPr>
        <w:footnoteReference w:id="96"/>
      </w:r>
      <w:r w:rsidR="001F4B3C">
        <w:rPr>
          <w:rFonts w:cstheme="minorHAnsi"/>
          <w:szCs w:val="28"/>
          <w:lang w:eastAsia="ja-JP" w:bidi="th-TH"/>
        </w:rPr>
        <w:t xml:space="preserve"> against the bill was led by senior Parliamentarians in the House of Commons including a former shadow SSWP who is now Chair of the Work and Pensions Select Committee. It was signed by over 160 MPs including more than 120 Labour MPs of whom around a dozen were their select committee chairs.</w:t>
      </w:r>
      <w:r w:rsidR="001F4B3C">
        <w:rPr>
          <w:rStyle w:val="FootnoteReference"/>
          <w:rFonts w:cstheme="minorHAnsi"/>
          <w:szCs w:val="28"/>
          <w:lang w:eastAsia="ja-JP" w:bidi="th-TH"/>
        </w:rPr>
        <w:footnoteReference w:id="97"/>
      </w:r>
      <w:r w:rsidR="001F4B3C">
        <w:rPr>
          <w:rFonts w:cstheme="minorHAnsi"/>
          <w:szCs w:val="28"/>
          <w:lang w:eastAsia="ja-JP" w:bidi="th-TH"/>
        </w:rPr>
        <w:t xml:space="preserve"> The amendment “declined to give a second reading” to the bill and would have stopped the bill’s progress through Parliament. Had it been put to a vote it was likely to win.</w:t>
      </w:r>
    </w:p>
    <w:p w14:paraId="27656AA2" w14:textId="6EDCF168" w:rsidR="001F4B3C" w:rsidRDefault="00E40EF3" w:rsidP="001F4B3C">
      <w:pPr>
        <w:tabs>
          <w:tab w:val="left" w:pos="851"/>
        </w:tabs>
        <w:spacing w:before="240"/>
        <w:ind w:left="851" w:hanging="851"/>
        <w:rPr>
          <w:rFonts w:cstheme="minorHAnsi"/>
          <w:szCs w:val="28"/>
          <w:lang w:eastAsia="ja-JP" w:bidi="th-TH"/>
        </w:rPr>
      </w:pPr>
      <w:r>
        <w:rPr>
          <w:rFonts w:cstheme="minorHAnsi"/>
          <w:szCs w:val="28"/>
          <w:lang w:eastAsia="ja-JP" w:bidi="th-TH"/>
        </w:rPr>
        <w:t>5.</w:t>
      </w:r>
      <w:r w:rsidR="001F4B3C">
        <w:rPr>
          <w:rFonts w:cstheme="minorHAnsi"/>
          <w:szCs w:val="28"/>
          <w:lang w:eastAsia="ja-JP" w:bidi="th-TH"/>
        </w:rPr>
        <w:t>4.7</w:t>
      </w:r>
      <w:r w:rsidR="001F4B3C">
        <w:rPr>
          <w:rFonts w:cstheme="minorHAnsi"/>
          <w:szCs w:val="28"/>
          <w:lang w:eastAsia="ja-JP" w:bidi="th-TH"/>
        </w:rPr>
        <w:tab/>
        <w:t xml:space="preserve">The Government negotiated with the leaders of the amendment and agreed some major concessions such as guaranteed protections from cuts linked to the proposed 4 point rule for existing PIP claimants, pulling eligibility changes for new claimants under the age of 22, the freezing of the UC LCWRA component for existing recipients and bringing forward the investment in employment support promised in the Green Paper. </w:t>
      </w:r>
    </w:p>
    <w:p w14:paraId="78B87D99" w14:textId="29A6200E" w:rsidR="001F4B3C" w:rsidRDefault="00E40EF3" w:rsidP="001F4B3C">
      <w:pPr>
        <w:tabs>
          <w:tab w:val="left" w:pos="851"/>
        </w:tabs>
        <w:spacing w:before="240"/>
        <w:ind w:left="851" w:hanging="851"/>
        <w:rPr>
          <w:rFonts w:cstheme="minorHAnsi"/>
          <w:szCs w:val="28"/>
          <w:lang w:eastAsia="ja-JP" w:bidi="th-TH"/>
        </w:rPr>
      </w:pPr>
      <w:r>
        <w:rPr>
          <w:rFonts w:cstheme="minorHAnsi"/>
          <w:szCs w:val="28"/>
          <w:lang w:eastAsia="ja-JP" w:bidi="th-TH"/>
        </w:rPr>
        <w:lastRenderedPageBreak/>
        <w:t>5.</w:t>
      </w:r>
      <w:r w:rsidR="001F4B3C">
        <w:rPr>
          <w:rFonts w:cstheme="minorHAnsi"/>
          <w:szCs w:val="28"/>
          <w:lang w:eastAsia="ja-JP" w:bidi="th-TH"/>
        </w:rPr>
        <w:t>4.8</w:t>
      </w:r>
      <w:r w:rsidR="001F4B3C">
        <w:rPr>
          <w:rFonts w:cstheme="minorHAnsi"/>
          <w:szCs w:val="28"/>
          <w:lang w:eastAsia="ja-JP" w:bidi="th-TH"/>
        </w:rPr>
        <w:tab/>
        <w:t>Government also agreed to a co-produced review of PIP to happen before any cuts took place. The terms of reference for the review were published on 30 June.</w:t>
      </w:r>
      <w:r w:rsidR="001F4B3C">
        <w:rPr>
          <w:rStyle w:val="FootnoteReference"/>
          <w:rFonts w:cstheme="minorHAnsi"/>
          <w:szCs w:val="28"/>
          <w:lang w:eastAsia="ja-JP" w:bidi="th-TH"/>
        </w:rPr>
        <w:footnoteReference w:id="98"/>
      </w:r>
    </w:p>
    <w:p w14:paraId="58B751FD" w14:textId="5C0D3425" w:rsidR="001F4B3C" w:rsidRDefault="00E40EF3" w:rsidP="001F4B3C">
      <w:pPr>
        <w:tabs>
          <w:tab w:val="left" w:pos="851"/>
        </w:tabs>
        <w:spacing w:before="240"/>
        <w:ind w:left="851" w:hanging="851"/>
        <w:rPr>
          <w:rFonts w:cstheme="minorHAnsi"/>
          <w:szCs w:val="28"/>
          <w:lang w:eastAsia="ja-JP" w:bidi="th-TH"/>
        </w:rPr>
      </w:pPr>
      <w:r>
        <w:rPr>
          <w:rFonts w:cstheme="minorHAnsi"/>
          <w:szCs w:val="28"/>
          <w:lang w:eastAsia="ja-JP" w:bidi="th-TH"/>
        </w:rPr>
        <w:t>5.</w:t>
      </w:r>
      <w:r w:rsidR="001F4B3C">
        <w:rPr>
          <w:rFonts w:cstheme="minorHAnsi"/>
          <w:szCs w:val="28"/>
          <w:lang w:eastAsia="ja-JP" w:bidi="th-TH"/>
        </w:rPr>
        <w:t>4.9</w:t>
      </w:r>
      <w:r w:rsidR="001F4B3C">
        <w:rPr>
          <w:rFonts w:cstheme="minorHAnsi"/>
          <w:szCs w:val="28"/>
          <w:lang w:eastAsia="ja-JP" w:bidi="th-TH"/>
        </w:rPr>
        <w:tab/>
        <w:t>Opposition for those cuts remaining in the bill continued. Although the original leaders of the reasoned amendment withdrew their support in return for the concessions, other MPs took over. 106 DDPOs signed up to indicate support for it.</w:t>
      </w:r>
      <w:r w:rsidR="001F4B3C">
        <w:rPr>
          <w:rStyle w:val="FootnoteReference"/>
          <w:rFonts w:cstheme="minorHAnsi"/>
          <w:szCs w:val="28"/>
          <w:lang w:eastAsia="ja-JP" w:bidi="th-TH"/>
        </w:rPr>
        <w:footnoteReference w:id="99"/>
      </w:r>
    </w:p>
    <w:p w14:paraId="0BD1370C" w14:textId="005D601D" w:rsidR="001F4B3C" w:rsidRDefault="00E40EF3" w:rsidP="001F4B3C">
      <w:pPr>
        <w:tabs>
          <w:tab w:val="left" w:pos="851"/>
        </w:tabs>
        <w:spacing w:before="240"/>
        <w:ind w:left="851" w:hanging="851"/>
        <w:rPr>
          <w:rFonts w:cstheme="minorHAnsi"/>
          <w:szCs w:val="28"/>
          <w:lang w:eastAsia="ja-JP" w:bidi="th-TH"/>
        </w:rPr>
      </w:pPr>
      <w:r>
        <w:rPr>
          <w:rFonts w:cstheme="minorHAnsi"/>
          <w:szCs w:val="28"/>
          <w:lang w:eastAsia="ja-JP" w:bidi="th-TH"/>
        </w:rPr>
        <w:t>5.</w:t>
      </w:r>
      <w:r w:rsidR="001F4B3C">
        <w:rPr>
          <w:rFonts w:cstheme="minorHAnsi"/>
          <w:szCs w:val="28"/>
          <w:lang w:eastAsia="ja-JP" w:bidi="th-TH"/>
        </w:rPr>
        <w:t>4.10</w:t>
      </w:r>
      <w:r w:rsidR="001F4B3C">
        <w:rPr>
          <w:rFonts w:cstheme="minorHAnsi"/>
          <w:szCs w:val="28"/>
          <w:lang w:eastAsia="ja-JP" w:bidi="th-TH"/>
        </w:rPr>
        <w:tab/>
        <w:t>The second reading debate took place on 1 July. Further concessions were granted during the course of the debate including removing the PIP cuts from the bill altogether pending the co-produced PIP review. As a consequence, the reasoned amendment was defeated by 328 votes to 149.</w:t>
      </w:r>
      <w:r w:rsidR="001F4B3C">
        <w:rPr>
          <w:rStyle w:val="FootnoteReference"/>
          <w:rFonts w:cstheme="minorHAnsi"/>
          <w:szCs w:val="28"/>
          <w:lang w:eastAsia="ja-JP" w:bidi="th-TH"/>
        </w:rPr>
        <w:footnoteReference w:id="100"/>
      </w:r>
      <w:r w:rsidR="001F4B3C">
        <w:rPr>
          <w:rFonts w:cstheme="minorHAnsi"/>
          <w:szCs w:val="28"/>
          <w:lang w:eastAsia="ja-JP" w:bidi="th-TH"/>
        </w:rPr>
        <w:t xml:space="preserve"> The bill passed but only by 75 votes.</w:t>
      </w:r>
      <w:r w:rsidR="001F4B3C">
        <w:rPr>
          <w:rStyle w:val="FootnoteReference"/>
          <w:rFonts w:cstheme="minorHAnsi"/>
          <w:szCs w:val="28"/>
          <w:lang w:eastAsia="ja-JP" w:bidi="th-TH"/>
        </w:rPr>
        <w:footnoteReference w:id="101"/>
      </w:r>
      <w:r w:rsidR="001F4B3C">
        <w:rPr>
          <w:rFonts w:cstheme="minorHAnsi"/>
          <w:szCs w:val="28"/>
          <w:lang w:eastAsia="ja-JP" w:bidi="th-TH"/>
        </w:rPr>
        <w:t xml:space="preserve"> </w:t>
      </w:r>
    </w:p>
    <w:p w14:paraId="74397C8E" w14:textId="193CE4BF" w:rsidR="001F4B3C" w:rsidRDefault="001F4B3C" w:rsidP="001F4B3C">
      <w:pPr>
        <w:tabs>
          <w:tab w:val="left" w:pos="851"/>
        </w:tabs>
        <w:spacing w:before="240"/>
        <w:ind w:left="851" w:hanging="425"/>
        <w:rPr>
          <w:rFonts w:cstheme="minorHAnsi"/>
          <w:szCs w:val="28"/>
          <w:lang w:eastAsia="ja-JP" w:bidi="th-TH"/>
        </w:rPr>
      </w:pPr>
      <w:r w:rsidRPr="001F4B3C">
        <w:rPr>
          <w:rFonts w:cstheme="minorHAnsi"/>
          <w:b/>
          <w:bCs/>
          <w:szCs w:val="28"/>
          <w:lang w:eastAsia="ja-JP" w:bidi="th-TH"/>
        </w:rPr>
        <w:t>5.</w:t>
      </w:r>
      <w:r w:rsidR="00E40EF3">
        <w:rPr>
          <w:rFonts w:cstheme="minorHAnsi"/>
          <w:b/>
          <w:bCs/>
          <w:szCs w:val="28"/>
          <w:lang w:eastAsia="ja-JP" w:bidi="th-TH"/>
        </w:rPr>
        <w:t>5</w:t>
      </w:r>
      <w:r>
        <w:rPr>
          <w:rFonts w:cstheme="minorHAnsi"/>
          <w:szCs w:val="28"/>
          <w:lang w:eastAsia="ja-JP" w:bidi="th-TH"/>
        </w:rPr>
        <w:t xml:space="preserve"> </w:t>
      </w:r>
      <w:r w:rsidRPr="00966604">
        <w:rPr>
          <w:rFonts w:cstheme="minorHAnsi"/>
          <w:b/>
          <w:bCs/>
          <w:szCs w:val="28"/>
          <w:lang w:eastAsia="ja-JP" w:bidi="th-TH"/>
        </w:rPr>
        <w:t>U</w:t>
      </w:r>
      <w:r>
        <w:rPr>
          <w:rFonts w:cstheme="minorHAnsi"/>
          <w:b/>
          <w:bCs/>
          <w:szCs w:val="28"/>
          <w:lang w:eastAsia="ja-JP" w:bidi="th-TH"/>
        </w:rPr>
        <w:t xml:space="preserve">niversal </w:t>
      </w:r>
      <w:r w:rsidRPr="00966604">
        <w:rPr>
          <w:rFonts w:cstheme="minorHAnsi"/>
          <w:b/>
          <w:bCs/>
          <w:szCs w:val="28"/>
          <w:lang w:eastAsia="ja-JP" w:bidi="th-TH"/>
        </w:rPr>
        <w:t>C</w:t>
      </w:r>
      <w:r>
        <w:rPr>
          <w:rFonts w:cstheme="minorHAnsi"/>
          <w:b/>
          <w:bCs/>
          <w:szCs w:val="28"/>
          <w:lang w:eastAsia="ja-JP" w:bidi="th-TH"/>
        </w:rPr>
        <w:t>redit</w:t>
      </w:r>
      <w:r w:rsidRPr="00966604">
        <w:rPr>
          <w:rFonts w:cstheme="minorHAnsi"/>
          <w:b/>
          <w:bCs/>
          <w:szCs w:val="28"/>
          <w:lang w:eastAsia="ja-JP" w:bidi="th-TH"/>
        </w:rPr>
        <w:t xml:space="preserve"> bill</w:t>
      </w:r>
      <w:r>
        <w:rPr>
          <w:rFonts w:cstheme="minorHAnsi"/>
          <w:szCs w:val="28"/>
          <w:lang w:eastAsia="ja-JP" w:bidi="th-TH"/>
        </w:rPr>
        <w:tab/>
      </w:r>
    </w:p>
    <w:p w14:paraId="5C6C5270" w14:textId="7F301ADD" w:rsidR="001F4B3C" w:rsidRDefault="00E40EF3" w:rsidP="001F4B3C">
      <w:pPr>
        <w:tabs>
          <w:tab w:val="left" w:pos="851"/>
        </w:tabs>
        <w:spacing w:before="240"/>
        <w:ind w:left="851" w:hanging="851"/>
        <w:rPr>
          <w:rFonts w:cstheme="minorHAnsi"/>
          <w:szCs w:val="28"/>
          <w:lang w:eastAsia="ja-JP" w:bidi="th-TH"/>
        </w:rPr>
      </w:pPr>
      <w:r>
        <w:rPr>
          <w:rFonts w:cstheme="minorHAnsi"/>
          <w:szCs w:val="28"/>
          <w:lang w:eastAsia="ja-JP" w:bidi="th-TH"/>
        </w:rPr>
        <w:t>5.</w:t>
      </w:r>
      <w:r w:rsidR="001F4B3C">
        <w:rPr>
          <w:rFonts w:cstheme="minorHAnsi"/>
          <w:szCs w:val="28"/>
          <w:lang w:eastAsia="ja-JP" w:bidi="th-TH"/>
        </w:rPr>
        <w:t>5.1</w:t>
      </w:r>
      <w:r w:rsidR="001F4B3C">
        <w:rPr>
          <w:rFonts w:cstheme="minorHAnsi"/>
          <w:szCs w:val="28"/>
          <w:lang w:eastAsia="ja-JP" w:bidi="th-TH"/>
        </w:rPr>
        <w:tab/>
        <w:t>The SSWP submitted a number of amendments reflecting the agreed concessions which were voted on and passed at the bill’s third and final reading on 9 July. The bill is now simply called the UC bill having had the PIP cuts stripped out.</w:t>
      </w:r>
    </w:p>
    <w:p w14:paraId="42A38075" w14:textId="165C9EFD" w:rsidR="001F4B3C" w:rsidRDefault="00E40EF3" w:rsidP="001F4B3C">
      <w:pPr>
        <w:tabs>
          <w:tab w:val="left" w:pos="851"/>
        </w:tabs>
        <w:spacing w:before="240"/>
        <w:ind w:left="851" w:hanging="851"/>
        <w:rPr>
          <w:rFonts w:cstheme="minorHAnsi"/>
          <w:szCs w:val="28"/>
          <w:lang w:eastAsia="ja-JP" w:bidi="th-TH"/>
        </w:rPr>
      </w:pPr>
      <w:r>
        <w:rPr>
          <w:rFonts w:cstheme="minorHAnsi"/>
          <w:szCs w:val="28"/>
          <w:lang w:eastAsia="ja-JP" w:bidi="th-TH"/>
        </w:rPr>
        <w:t>5.</w:t>
      </w:r>
      <w:r w:rsidR="001F4B3C">
        <w:rPr>
          <w:rFonts w:cstheme="minorHAnsi"/>
          <w:szCs w:val="28"/>
          <w:lang w:eastAsia="ja-JP" w:bidi="th-TH"/>
        </w:rPr>
        <w:t>5.2</w:t>
      </w:r>
      <w:r w:rsidR="001F4B3C">
        <w:rPr>
          <w:rFonts w:cstheme="minorHAnsi"/>
          <w:szCs w:val="28"/>
          <w:lang w:eastAsia="ja-JP" w:bidi="th-TH"/>
        </w:rPr>
        <w:tab/>
        <w:t xml:space="preserve">Measures left in the bill will </w:t>
      </w:r>
      <w:r w:rsidR="001F4B3C" w:rsidRPr="00D11A19">
        <w:rPr>
          <w:rFonts w:cstheme="minorHAnsi"/>
          <w:b/>
          <w:bCs/>
          <w:szCs w:val="28"/>
          <w:lang w:eastAsia="ja-JP" w:bidi="th-TH"/>
        </w:rPr>
        <w:t>adversely impact over 800,000</w:t>
      </w:r>
      <w:r w:rsidR="001F4B3C">
        <w:rPr>
          <w:rFonts w:cstheme="minorHAnsi"/>
          <w:szCs w:val="28"/>
          <w:lang w:eastAsia="ja-JP" w:bidi="th-TH"/>
        </w:rPr>
        <w:t xml:space="preserve"> Deaf and Disabled people and </w:t>
      </w:r>
      <w:r w:rsidR="001F4B3C" w:rsidRPr="00D11A19">
        <w:rPr>
          <w:rFonts w:cstheme="minorHAnsi"/>
          <w:b/>
          <w:bCs/>
          <w:szCs w:val="28"/>
          <w:lang w:eastAsia="ja-JP" w:bidi="th-TH"/>
        </w:rPr>
        <w:t>push at least another 50,000 into poverty</w:t>
      </w:r>
      <w:r w:rsidR="001F4B3C">
        <w:rPr>
          <w:rFonts w:cstheme="minorHAnsi"/>
          <w:szCs w:val="28"/>
          <w:lang w:eastAsia="ja-JP" w:bidi="th-TH"/>
        </w:rPr>
        <w:t xml:space="preserve">. It is unlikely that people affected in this way will be able to make up the financial losses through paid work however much employment support they are forced to engage with. </w:t>
      </w:r>
    </w:p>
    <w:p w14:paraId="1583E651" w14:textId="5369A4C5" w:rsidR="001F4B3C" w:rsidRDefault="00E40EF3" w:rsidP="001F4B3C">
      <w:pPr>
        <w:tabs>
          <w:tab w:val="left" w:pos="851"/>
        </w:tabs>
        <w:spacing w:before="240"/>
        <w:rPr>
          <w:rFonts w:cstheme="minorHAnsi"/>
          <w:szCs w:val="28"/>
          <w:lang w:eastAsia="ja-JP" w:bidi="th-TH"/>
        </w:rPr>
      </w:pPr>
      <w:r>
        <w:rPr>
          <w:rFonts w:cstheme="minorHAnsi"/>
          <w:szCs w:val="28"/>
          <w:lang w:eastAsia="ja-JP" w:bidi="th-TH"/>
        </w:rPr>
        <w:lastRenderedPageBreak/>
        <w:t>5.</w:t>
      </w:r>
      <w:r w:rsidR="001F4B3C">
        <w:rPr>
          <w:rFonts w:cstheme="minorHAnsi"/>
          <w:szCs w:val="28"/>
          <w:lang w:eastAsia="ja-JP" w:bidi="th-TH"/>
        </w:rPr>
        <w:t>5.3</w:t>
      </w:r>
      <w:r w:rsidR="001F4B3C">
        <w:rPr>
          <w:rFonts w:cstheme="minorHAnsi"/>
          <w:szCs w:val="28"/>
          <w:lang w:eastAsia="ja-JP" w:bidi="th-TH"/>
        </w:rPr>
        <w:tab/>
        <w:t>These measures include:</w:t>
      </w:r>
    </w:p>
    <w:p w14:paraId="002774CA" w14:textId="77777777" w:rsidR="001F4B3C" w:rsidRPr="00D11A19" w:rsidRDefault="001F4B3C" w:rsidP="001F4B3C">
      <w:pPr>
        <w:pStyle w:val="ListParagraph"/>
        <w:numPr>
          <w:ilvl w:val="0"/>
          <w:numId w:val="20"/>
        </w:numPr>
        <w:tabs>
          <w:tab w:val="left" w:pos="851"/>
        </w:tabs>
        <w:spacing w:before="240"/>
        <w:rPr>
          <w:rFonts w:cstheme="minorHAnsi"/>
          <w:szCs w:val="28"/>
          <w:lang w:eastAsia="ja-JP" w:bidi="th-TH"/>
        </w:rPr>
      </w:pPr>
      <w:r w:rsidRPr="00D11A19">
        <w:rPr>
          <w:rFonts w:cstheme="minorHAnsi"/>
          <w:szCs w:val="28"/>
          <w:lang w:eastAsia="ja-JP" w:bidi="th-TH"/>
        </w:rPr>
        <w:t xml:space="preserve">Halving out of work disability benefit payments for new claimants found unfit for work. Under proposals in the bill, the “health” element of UC for new claimants found to have Limited Capability for </w:t>
      </w:r>
      <w:proofErr w:type="gramStart"/>
      <w:r w:rsidRPr="00D11A19">
        <w:rPr>
          <w:rFonts w:cstheme="minorHAnsi"/>
          <w:szCs w:val="28"/>
          <w:lang w:eastAsia="ja-JP" w:bidi="th-TH"/>
        </w:rPr>
        <w:t>Work and Work Related</w:t>
      </w:r>
      <w:proofErr w:type="gramEnd"/>
      <w:r w:rsidRPr="00D11A19">
        <w:rPr>
          <w:rFonts w:cstheme="minorHAnsi"/>
          <w:szCs w:val="28"/>
          <w:lang w:eastAsia="ja-JP" w:bidi="th-TH"/>
        </w:rPr>
        <w:t xml:space="preserve"> Activity (LCWRA) will be cut for new claimants from the current rate of £423.27 per month to just £217.26 per month from April 2026. Although they will benefit from the increase in the standard allowance, they will still lose an average of £2735 per year from this cut.  Existing claimants found to have LCWRA will meanwhile carry on getting the full rate, creating a </w:t>
      </w:r>
      <w:proofErr w:type="gramStart"/>
      <w:r w:rsidRPr="00D11A19">
        <w:rPr>
          <w:rFonts w:cstheme="minorHAnsi"/>
          <w:szCs w:val="28"/>
          <w:lang w:eastAsia="ja-JP" w:bidi="th-TH"/>
        </w:rPr>
        <w:t>two tier</w:t>
      </w:r>
      <w:proofErr w:type="gramEnd"/>
      <w:r w:rsidRPr="00D11A19">
        <w:rPr>
          <w:rFonts w:cstheme="minorHAnsi"/>
          <w:szCs w:val="28"/>
          <w:lang w:eastAsia="ja-JP" w:bidi="th-TH"/>
        </w:rPr>
        <w:t xml:space="preserve"> system. This cut will impact 754,000 Disabled people by 2029/30 according to the government’s own figures.</w:t>
      </w:r>
    </w:p>
    <w:p w14:paraId="04B8282D" w14:textId="77777777" w:rsidR="001F4B3C" w:rsidRDefault="001F4B3C" w:rsidP="001F4B3C">
      <w:pPr>
        <w:numPr>
          <w:ilvl w:val="0"/>
          <w:numId w:val="19"/>
        </w:numPr>
        <w:pBdr>
          <w:top w:val="nil"/>
          <w:left w:val="nil"/>
          <w:bottom w:val="nil"/>
          <w:right w:val="nil"/>
          <w:between w:val="nil"/>
        </w:pBdr>
        <w:spacing w:after="0" w:line="259" w:lineRule="auto"/>
      </w:pPr>
      <w:r>
        <w:rPr>
          <w:color w:val="000000"/>
        </w:rPr>
        <w:t>Setting up a new “severe conditions” group and additional premium. C</w:t>
      </w:r>
      <w:r w:rsidRPr="008F6665">
        <w:rPr>
          <w:color w:val="000000"/>
        </w:rPr>
        <w:t>urrent qualifying conditions for LCWRA require one of a number of descriptors to apply to the claimant “for the majority of the time”.</w:t>
      </w:r>
      <w:r>
        <w:rPr>
          <w:color w:val="000000"/>
        </w:rPr>
        <w:t xml:space="preserve"> To be found to have a “severe condition”, new LCWRA claimants will have to prove their condition is “constant”. This discriminates against Disabled people with fluctuating conditions.</w:t>
      </w:r>
      <w:r>
        <w:rPr>
          <w:rStyle w:val="FootnoteReference"/>
          <w:color w:val="000000"/>
        </w:rPr>
        <w:footnoteReference w:id="102"/>
      </w:r>
      <w:r>
        <w:rPr>
          <w:color w:val="000000"/>
        </w:rPr>
        <w:t xml:space="preserve"> Claimants in this group, or who access UC through special measures for those with terminal illness at the end of life, will be eligible for an additional premium on top of their “health” element of UC.  This will give them the same amount per month as existing LCWRA claimants and they will not have to go through reassessments. This is expected to protect just 10% of those who are found unable to work due to disability.</w:t>
      </w:r>
      <w:r>
        <w:rPr>
          <w:rStyle w:val="FootnoteReference"/>
          <w:color w:val="000000"/>
        </w:rPr>
        <w:footnoteReference w:id="103"/>
      </w:r>
    </w:p>
    <w:p w14:paraId="27EA0212" w14:textId="77777777" w:rsidR="001F4B3C" w:rsidRDefault="001F4B3C" w:rsidP="001F4B3C">
      <w:pPr>
        <w:pBdr>
          <w:top w:val="nil"/>
          <w:left w:val="nil"/>
          <w:bottom w:val="nil"/>
          <w:right w:val="nil"/>
          <w:between w:val="nil"/>
        </w:pBdr>
        <w:spacing w:after="0"/>
        <w:ind w:left="465"/>
        <w:rPr>
          <w:color w:val="000000"/>
        </w:rPr>
      </w:pPr>
    </w:p>
    <w:p w14:paraId="575E2578" w14:textId="77777777" w:rsidR="001F4B3C" w:rsidRDefault="001F4B3C" w:rsidP="001F4B3C">
      <w:pPr>
        <w:numPr>
          <w:ilvl w:val="0"/>
          <w:numId w:val="19"/>
        </w:numPr>
        <w:pBdr>
          <w:top w:val="nil"/>
          <w:left w:val="nil"/>
          <w:bottom w:val="nil"/>
          <w:right w:val="nil"/>
          <w:between w:val="nil"/>
        </w:pBdr>
        <w:spacing w:after="160" w:line="259" w:lineRule="auto"/>
      </w:pPr>
      <w:r>
        <w:rPr>
          <w:color w:val="000000"/>
        </w:rPr>
        <w:t xml:space="preserve">Freezing the “health” element on top of the standard allowance payments for Disabled people found to have Limited Capacity for Work (LCW) before 1 April 2017. This is significant because prior to this date there were to different levels of UC “health” element: the </w:t>
      </w:r>
      <w:r>
        <w:rPr>
          <w:color w:val="000000"/>
        </w:rPr>
        <w:lastRenderedPageBreak/>
        <w:t>LCW and the LCWRA. Claimants were allocated to these groups according to the outcome of their Work Capability Assessment. This will impact 76,000 Disabled people.</w:t>
      </w:r>
      <w:r>
        <w:rPr>
          <w:color w:val="000000"/>
          <w:vertAlign w:val="superscript"/>
        </w:rPr>
        <w:endnoteReference w:id="1"/>
      </w:r>
      <w:r>
        <w:rPr>
          <w:color w:val="000000"/>
        </w:rPr>
        <w:t xml:space="preserve">  </w:t>
      </w:r>
    </w:p>
    <w:p w14:paraId="51D057B4" w14:textId="1E8C0CD5" w:rsidR="001F4B3C" w:rsidRDefault="00E40EF3" w:rsidP="001F4B3C">
      <w:pPr>
        <w:tabs>
          <w:tab w:val="left" w:pos="851"/>
        </w:tabs>
        <w:spacing w:before="240"/>
        <w:ind w:left="851" w:hanging="851"/>
        <w:rPr>
          <w:rFonts w:cstheme="minorHAnsi"/>
          <w:szCs w:val="28"/>
          <w:lang w:eastAsia="ja-JP" w:bidi="th-TH"/>
        </w:rPr>
      </w:pPr>
      <w:r>
        <w:rPr>
          <w:rFonts w:cstheme="minorHAnsi"/>
          <w:szCs w:val="28"/>
          <w:lang w:eastAsia="ja-JP" w:bidi="th-TH"/>
        </w:rPr>
        <w:t>5.</w:t>
      </w:r>
      <w:r w:rsidR="001F4B3C">
        <w:rPr>
          <w:rFonts w:cstheme="minorHAnsi"/>
          <w:szCs w:val="28"/>
          <w:lang w:eastAsia="ja-JP" w:bidi="th-TH"/>
        </w:rPr>
        <w:t>5.4</w:t>
      </w:r>
      <w:r w:rsidR="001F4B3C">
        <w:rPr>
          <w:rFonts w:cstheme="minorHAnsi"/>
          <w:szCs w:val="28"/>
          <w:lang w:eastAsia="ja-JP" w:bidi="th-TH"/>
        </w:rPr>
        <w:tab/>
        <w:t>A further backbench amendment aiming to block the bill in its entirety was put forward by Rachael Maskell MP but not chosen by the Speaker. The bill passed its final vote by 336 votes to 242,</w:t>
      </w:r>
      <w:r w:rsidR="001F4B3C">
        <w:rPr>
          <w:rStyle w:val="FootnoteReference"/>
          <w:rFonts w:cstheme="minorHAnsi"/>
          <w:szCs w:val="28"/>
          <w:lang w:eastAsia="ja-JP" w:bidi="th-TH"/>
        </w:rPr>
        <w:footnoteReference w:id="104"/>
      </w:r>
      <w:r w:rsidR="001F4B3C">
        <w:rPr>
          <w:rFonts w:cstheme="minorHAnsi"/>
          <w:szCs w:val="28"/>
          <w:lang w:eastAsia="ja-JP" w:bidi="th-TH"/>
        </w:rPr>
        <w:t xml:space="preserve"> with 47 Labour MPs among the votes against the bill.</w:t>
      </w:r>
    </w:p>
    <w:p w14:paraId="40C17426" w14:textId="6EFEB159" w:rsidR="001F4B3C" w:rsidRDefault="00E40EF3" w:rsidP="001F4B3C">
      <w:pPr>
        <w:tabs>
          <w:tab w:val="left" w:pos="851"/>
        </w:tabs>
        <w:spacing w:before="240"/>
        <w:ind w:left="851" w:hanging="851"/>
        <w:rPr>
          <w:rFonts w:cstheme="minorHAnsi"/>
          <w:szCs w:val="28"/>
          <w:lang w:eastAsia="ja-JP" w:bidi="th-TH"/>
        </w:rPr>
      </w:pPr>
      <w:r>
        <w:rPr>
          <w:rFonts w:cstheme="minorHAnsi"/>
          <w:szCs w:val="28"/>
          <w:lang w:eastAsia="ja-JP" w:bidi="th-TH"/>
        </w:rPr>
        <w:t>5.</w:t>
      </w:r>
      <w:r w:rsidR="001F4B3C">
        <w:rPr>
          <w:rFonts w:cstheme="minorHAnsi"/>
          <w:szCs w:val="28"/>
          <w:lang w:eastAsia="ja-JP" w:bidi="th-TH"/>
        </w:rPr>
        <w:t>5.5</w:t>
      </w:r>
      <w:r w:rsidR="001F4B3C">
        <w:rPr>
          <w:rFonts w:cstheme="minorHAnsi"/>
          <w:szCs w:val="28"/>
          <w:lang w:eastAsia="ja-JP" w:bidi="th-TH"/>
        </w:rPr>
        <w:tab/>
        <w:t>The UC bill passed to the House of Lords for a debate that happened on 22 July.</w:t>
      </w:r>
      <w:r w:rsidR="001F4B3C">
        <w:rPr>
          <w:rStyle w:val="FootnoteReference"/>
          <w:rFonts w:cstheme="minorHAnsi"/>
          <w:szCs w:val="28"/>
          <w:lang w:eastAsia="ja-JP" w:bidi="th-TH"/>
        </w:rPr>
        <w:footnoteReference w:id="105"/>
      </w:r>
      <w:r w:rsidR="001F4B3C">
        <w:rPr>
          <w:rFonts w:cstheme="minorHAnsi"/>
          <w:szCs w:val="28"/>
          <w:lang w:eastAsia="ja-JP" w:bidi="th-TH"/>
        </w:rPr>
        <w:t xml:space="preserve"> The bill was certified as a “money bill” which prevented the House of Lords from making amendments to it.</w:t>
      </w:r>
      <w:r w:rsidR="001F4B3C">
        <w:rPr>
          <w:rStyle w:val="FootnoteReference"/>
          <w:rFonts w:cstheme="minorHAnsi"/>
          <w:szCs w:val="28"/>
          <w:lang w:eastAsia="ja-JP" w:bidi="th-TH"/>
        </w:rPr>
        <w:footnoteReference w:id="106"/>
      </w:r>
      <w:r w:rsidR="001F4B3C">
        <w:rPr>
          <w:rFonts w:cstheme="minorHAnsi"/>
          <w:szCs w:val="28"/>
          <w:lang w:eastAsia="ja-JP" w:bidi="th-TH"/>
        </w:rPr>
        <w:t xml:space="preserve"> This debate was a formality only. Contributions in the debate referred to how the bill was being rushed through procedurally and the chance for a broader debate on the issues denied. </w:t>
      </w:r>
    </w:p>
    <w:p w14:paraId="5891B4E3" w14:textId="18C3A00A" w:rsidR="001F4B3C" w:rsidRDefault="00E40EF3" w:rsidP="001F4B3C">
      <w:pPr>
        <w:tabs>
          <w:tab w:val="left" w:pos="851"/>
        </w:tabs>
        <w:spacing w:before="240"/>
        <w:ind w:left="851" w:hanging="851"/>
        <w:rPr>
          <w:rFonts w:cstheme="minorHAnsi"/>
          <w:szCs w:val="28"/>
          <w:lang w:eastAsia="ja-JP" w:bidi="th-TH"/>
        </w:rPr>
      </w:pPr>
      <w:r>
        <w:rPr>
          <w:rFonts w:cstheme="minorHAnsi"/>
          <w:szCs w:val="28"/>
          <w:lang w:eastAsia="ja-JP" w:bidi="th-TH"/>
        </w:rPr>
        <w:t>5.</w:t>
      </w:r>
      <w:r w:rsidR="001F4B3C">
        <w:rPr>
          <w:rFonts w:cstheme="minorHAnsi"/>
          <w:szCs w:val="28"/>
          <w:lang w:eastAsia="ja-JP" w:bidi="th-TH"/>
        </w:rPr>
        <w:t>5.6</w:t>
      </w:r>
      <w:r w:rsidR="001F4B3C">
        <w:rPr>
          <w:rFonts w:cstheme="minorHAnsi"/>
          <w:szCs w:val="28"/>
          <w:lang w:eastAsia="ja-JP" w:bidi="th-TH"/>
        </w:rPr>
        <w:tab/>
        <w:t xml:space="preserve">A motion to regret was tabled by </w:t>
      </w:r>
      <w:r w:rsidR="001F4B3C" w:rsidRPr="007C57E2">
        <w:rPr>
          <w:rFonts w:cstheme="minorHAnsi"/>
          <w:szCs w:val="28"/>
          <w:lang w:eastAsia="ja-JP" w:bidi="th-TH"/>
        </w:rPr>
        <w:t>Baroness Bennett of Manor Castle</w:t>
      </w:r>
      <w:r w:rsidR="001F4B3C">
        <w:rPr>
          <w:rFonts w:cstheme="minorHAnsi"/>
          <w:szCs w:val="28"/>
          <w:lang w:eastAsia="ja-JP" w:bidi="th-TH"/>
        </w:rPr>
        <w:t xml:space="preserve"> which proposed insertion of the following:</w:t>
      </w:r>
    </w:p>
    <w:p w14:paraId="68D5558F" w14:textId="77777777" w:rsidR="001F4B3C" w:rsidRDefault="001F4B3C" w:rsidP="001F4B3C">
      <w:pPr>
        <w:tabs>
          <w:tab w:val="left" w:pos="851"/>
        </w:tabs>
        <w:spacing w:before="240"/>
        <w:ind w:left="1440" w:hanging="851"/>
        <w:rPr>
          <w:rFonts w:cstheme="minorHAnsi"/>
          <w:szCs w:val="28"/>
          <w:lang w:eastAsia="ja-JP" w:bidi="th-TH"/>
        </w:rPr>
      </w:pPr>
      <w:r>
        <w:rPr>
          <w:rFonts w:cstheme="minorHAnsi"/>
          <w:szCs w:val="28"/>
          <w:lang w:eastAsia="ja-JP" w:bidi="th-TH"/>
        </w:rPr>
        <w:tab/>
      </w:r>
      <w:r>
        <w:rPr>
          <w:rFonts w:cstheme="minorHAnsi"/>
          <w:szCs w:val="28"/>
          <w:lang w:eastAsia="ja-JP" w:bidi="th-TH"/>
        </w:rPr>
        <w:tab/>
      </w:r>
      <w:r w:rsidRPr="007C57E2">
        <w:rPr>
          <w:rFonts w:cstheme="minorHAnsi"/>
          <w:szCs w:val="28"/>
          <w:lang w:eastAsia="ja-JP" w:bidi="th-TH"/>
        </w:rPr>
        <w:t xml:space="preserve"> “</w:t>
      </w:r>
      <w:proofErr w:type="gramStart"/>
      <w:r w:rsidRPr="007C57E2">
        <w:rPr>
          <w:rFonts w:cstheme="minorHAnsi"/>
          <w:szCs w:val="28"/>
          <w:lang w:eastAsia="ja-JP" w:bidi="th-TH"/>
        </w:rPr>
        <w:t>but</w:t>
      </w:r>
      <w:proofErr w:type="gramEnd"/>
      <w:r w:rsidRPr="007C57E2">
        <w:rPr>
          <w:rFonts w:cstheme="minorHAnsi"/>
          <w:szCs w:val="28"/>
          <w:lang w:eastAsia="ja-JP" w:bidi="th-TH"/>
        </w:rPr>
        <w:t xml:space="preserve"> regrets the impact of the Bill, particularly with regard to age discrimination, the impact on people with high levels of need and mental health conditions, and the overall impact on rates and severity of poverty among people with disabilities, and notes the human rights concerns expressed by the United Nations Committee on the Rights of Persons with Disabilities.”</w:t>
      </w:r>
    </w:p>
    <w:p w14:paraId="5B403AC5" w14:textId="49DD46D6" w:rsidR="001F4B3C" w:rsidRDefault="00E40EF3" w:rsidP="001F4B3C">
      <w:pPr>
        <w:tabs>
          <w:tab w:val="left" w:pos="851"/>
        </w:tabs>
        <w:spacing w:before="240"/>
        <w:ind w:left="851" w:hanging="851"/>
        <w:rPr>
          <w:rFonts w:cstheme="minorHAnsi"/>
          <w:szCs w:val="28"/>
          <w:lang w:eastAsia="ja-JP" w:bidi="th-TH"/>
        </w:rPr>
      </w:pPr>
      <w:r>
        <w:rPr>
          <w:rFonts w:cstheme="minorHAnsi"/>
          <w:szCs w:val="28"/>
          <w:lang w:eastAsia="ja-JP" w:bidi="th-TH"/>
        </w:rPr>
        <w:t>5.</w:t>
      </w:r>
      <w:r w:rsidR="001F4B3C">
        <w:rPr>
          <w:rFonts w:cstheme="minorHAnsi"/>
          <w:szCs w:val="28"/>
          <w:lang w:eastAsia="ja-JP" w:bidi="th-TH"/>
        </w:rPr>
        <w:t>5.7</w:t>
      </w:r>
      <w:r w:rsidR="001F4B3C">
        <w:rPr>
          <w:rFonts w:cstheme="minorHAnsi"/>
          <w:szCs w:val="28"/>
          <w:lang w:eastAsia="ja-JP" w:bidi="th-TH"/>
        </w:rPr>
        <w:tab/>
        <w:t>The regret motion was voted down by 17 votes to 120. All Labour peers voted against it.</w:t>
      </w:r>
      <w:r w:rsidR="001F4B3C">
        <w:rPr>
          <w:rStyle w:val="FootnoteReference"/>
          <w:rFonts w:cstheme="minorHAnsi"/>
          <w:szCs w:val="28"/>
          <w:lang w:eastAsia="ja-JP" w:bidi="th-TH"/>
        </w:rPr>
        <w:footnoteReference w:id="107"/>
      </w:r>
    </w:p>
    <w:p w14:paraId="4A1B8004" w14:textId="2AF7BC83" w:rsidR="001F4B3C" w:rsidRPr="00185B73" w:rsidRDefault="00E40EF3" w:rsidP="001F4B3C">
      <w:pPr>
        <w:tabs>
          <w:tab w:val="left" w:pos="851"/>
        </w:tabs>
        <w:spacing w:before="240"/>
        <w:ind w:left="851" w:hanging="425"/>
        <w:rPr>
          <w:rFonts w:cstheme="minorHAnsi"/>
          <w:b/>
          <w:bCs/>
          <w:szCs w:val="28"/>
          <w:lang w:eastAsia="ja-JP" w:bidi="th-TH"/>
        </w:rPr>
      </w:pPr>
      <w:r>
        <w:rPr>
          <w:rFonts w:cstheme="minorHAnsi"/>
          <w:b/>
          <w:bCs/>
          <w:szCs w:val="28"/>
          <w:lang w:eastAsia="ja-JP" w:bidi="th-TH"/>
        </w:rPr>
        <w:lastRenderedPageBreak/>
        <w:t>5.</w:t>
      </w:r>
      <w:r w:rsidR="001F4B3C" w:rsidRPr="00185B73">
        <w:rPr>
          <w:rFonts w:cstheme="minorHAnsi"/>
          <w:b/>
          <w:bCs/>
          <w:szCs w:val="28"/>
          <w:lang w:eastAsia="ja-JP" w:bidi="th-TH"/>
        </w:rPr>
        <w:t>6</w:t>
      </w:r>
      <w:r w:rsidR="001F4B3C">
        <w:rPr>
          <w:rFonts w:cstheme="minorHAnsi"/>
          <w:b/>
          <w:bCs/>
          <w:szCs w:val="28"/>
          <w:lang w:eastAsia="ja-JP" w:bidi="th-TH"/>
        </w:rPr>
        <w:t xml:space="preserve"> </w:t>
      </w:r>
      <w:r w:rsidR="001F4B3C" w:rsidRPr="00185B73">
        <w:rPr>
          <w:rFonts w:cstheme="minorHAnsi"/>
          <w:b/>
          <w:bCs/>
          <w:szCs w:val="28"/>
          <w:lang w:eastAsia="ja-JP" w:bidi="th-TH"/>
        </w:rPr>
        <w:t xml:space="preserve">Punishment of </w:t>
      </w:r>
      <w:r>
        <w:rPr>
          <w:rFonts w:cstheme="minorHAnsi"/>
          <w:b/>
          <w:bCs/>
          <w:szCs w:val="28"/>
          <w:lang w:eastAsia="ja-JP" w:bidi="th-TH"/>
        </w:rPr>
        <w:t>“</w:t>
      </w:r>
      <w:r w:rsidR="001F4B3C" w:rsidRPr="00185B73">
        <w:rPr>
          <w:rFonts w:cstheme="minorHAnsi"/>
          <w:b/>
          <w:bCs/>
          <w:szCs w:val="28"/>
          <w:lang w:eastAsia="ja-JP" w:bidi="th-TH"/>
        </w:rPr>
        <w:t>rebels</w:t>
      </w:r>
      <w:r>
        <w:rPr>
          <w:rFonts w:cstheme="minorHAnsi"/>
          <w:b/>
          <w:bCs/>
          <w:szCs w:val="28"/>
          <w:lang w:eastAsia="ja-JP" w:bidi="th-TH"/>
        </w:rPr>
        <w:t>”</w:t>
      </w:r>
    </w:p>
    <w:p w14:paraId="1C0AFB3D" w14:textId="2DD99FE0" w:rsidR="001F4B3C" w:rsidRPr="00966604" w:rsidRDefault="00E40EF3" w:rsidP="001F4B3C">
      <w:pPr>
        <w:tabs>
          <w:tab w:val="left" w:pos="851"/>
        </w:tabs>
        <w:spacing w:before="240"/>
        <w:ind w:left="851" w:hanging="851"/>
        <w:rPr>
          <w:rFonts w:cstheme="minorHAnsi"/>
          <w:szCs w:val="28"/>
          <w:lang w:eastAsia="ja-JP" w:bidi="th-TH"/>
        </w:rPr>
      </w:pPr>
      <w:r>
        <w:rPr>
          <w:rFonts w:cstheme="minorHAnsi"/>
          <w:szCs w:val="28"/>
          <w:lang w:eastAsia="ja-JP" w:bidi="th-TH"/>
        </w:rPr>
        <w:t>5.</w:t>
      </w:r>
      <w:r w:rsidR="001F4B3C">
        <w:rPr>
          <w:rFonts w:cstheme="minorHAnsi"/>
          <w:szCs w:val="28"/>
          <w:lang w:eastAsia="ja-JP" w:bidi="th-TH"/>
        </w:rPr>
        <w:t>6.1</w:t>
      </w:r>
      <w:r w:rsidR="001F4B3C">
        <w:rPr>
          <w:rFonts w:cstheme="minorHAnsi"/>
          <w:szCs w:val="28"/>
          <w:lang w:eastAsia="ja-JP" w:bidi="th-TH"/>
        </w:rPr>
        <w:tab/>
      </w:r>
      <w:r w:rsidR="001F4B3C" w:rsidRPr="00966604">
        <w:rPr>
          <w:rFonts w:cstheme="minorHAnsi"/>
          <w:szCs w:val="28"/>
          <w:lang w:eastAsia="ja-JP" w:bidi="th-TH"/>
        </w:rPr>
        <w:t xml:space="preserve">Following the rebellion against the Government over this bill, four Labour MPs were suspended for their opposition. These included Neil Duncan-Jordan and Rachael Maskell who played leading roles in the rebellion as well as Brian Leishman and Chris Hinchliff who were also vocal in their opposition to the bill. </w:t>
      </w:r>
    </w:p>
    <w:p w14:paraId="6C550835" w14:textId="2A204523" w:rsidR="001F4B3C" w:rsidRDefault="00E40EF3" w:rsidP="001F4B3C">
      <w:pPr>
        <w:tabs>
          <w:tab w:val="left" w:pos="851"/>
        </w:tabs>
        <w:spacing w:before="240"/>
        <w:ind w:left="851" w:hanging="851"/>
        <w:rPr>
          <w:rFonts w:cstheme="minorHAnsi"/>
          <w:szCs w:val="28"/>
          <w:lang w:eastAsia="ja-JP" w:bidi="th-TH"/>
        </w:rPr>
      </w:pPr>
      <w:r>
        <w:rPr>
          <w:rFonts w:cstheme="minorHAnsi"/>
          <w:szCs w:val="28"/>
          <w:lang w:eastAsia="ja-JP" w:bidi="th-TH"/>
        </w:rPr>
        <w:t>5.</w:t>
      </w:r>
      <w:r w:rsidR="001F4B3C">
        <w:rPr>
          <w:rFonts w:cstheme="minorHAnsi"/>
          <w:szCs w:val="28"/>
          <w:lang w:eastAsia="ja-JP" w:bidi="th-TH"/>
        </w:rPr>
        <w:t>6</w:t>
      </w:r>
      <w:r w:rsidR="001F4B3C" w:rsidRPr="00966604">
        <w:rPr>
          <w:rFonts w:cstheme="minorHAnsi"/>
          <w:szCs w:val="28"/>
          <w:lang w:eastAsia="ja-JP" w:bidi="th-TH"/>
        </w:rPr>
        <w:t>.</w:t>
      </w:r>
      <w:r w:rsidR="001F4B3C">
        <w:rPr>
          <w:rFonts w:cstheme="minorHAnsi"/>
          <w:szCs w:val="28"/>
          <w:lang w:eastAsia="ja-JP" w:bidi="th-TH"/>
        </w:rPr>
        <w:t>2</w:t>
      </w:r>
      <w:r w:rsidR="001F4B3C" w:rsidRPr="00966604">
        <w:rPr>
          <w:rFonts w:cstheme="minorHAnsi"/>
          <w:szCs w:val="28"/>
          <w:lang w:eastAsia="ja-JP" w:bidi="th-TH"/>
        </w:rPr>
        <w:tab/>
        <w:t>Three other Labour MPs - Rosena Allin Khan, Bell Ribeiro-Addy and Mohammed Yasin – were stripped of their trade envoy roles, having also voted against the UC bill.</w:t>
      </w:r>
    </w:p>
    <w:p w14:paraId="1528CA2C" w14:textId="7F025B7B" w:rsidR="001F4B3C" w:rsidRDefault="00E40EF3" w:rsidP="001F4B3C">
      <w:pPr>
        <w:tabs>
          <w:tab w:val="left" w:pos="851"/>
        </w:tabs>
        <w:spacing w:before="240"/>
        <w:ind w:left="851" w:hanging="851"/>
        <w:rPr>
          <w:rFonts w:cstheme="minorHAnsi"/>
          <w:szCs w:val="28"/>
          <w:lang w:eastAsia="ja-JP" w:bidi="th-TH"/>
        </w:rPr>
      </w:pPr>
      <w:r>
        <w:rPr>
          <w:rFonts w:cstheme="minorHAnsi"/>
          <w:szCs w:val="28"/>
          <w:lang w:eastAsia="ja-JP" w:bidi="th-TH"/>
        </w:rPr>
        <w:t>5.</w:t>
      </w:r>
      <w:r w:rsidR="001F4B3C">
        <w:rPr>
          <w:rFonts w:cstheme="minorHAnsi"/>
          <w:szCs w:val="28"/>
          <w:lang w:eastAsia="ja-JP" w:bidi="th-TH"/>
        </w:rPr>
        <w:t>6.3</w:t>
      </w:r>
      <w:r w:rsidR="001F4B3C">
        <w:rPr>
          <w:rFonts w:cstheme="minorHAnsi"/>
          <w:szCs w:val="28"/>
          <w:lang w:eastAsia="ja-JP" w:bidi="th-TH"/>
        </w:rPr>
        <w:tab/>
        <w:t>These MPs have been punished for caring about poverty and the rights of DDP and for speaking up on behalf of their Deaf and Disabled constituents and of DDPOs.</w:t>
      </w:r>
    </w:p>
    <w:p w14:paraId="58E0C9A2" w14:textId="7C7D2D9F" w:rsidR="001F4B3C" w:rsidRDefault="00E40EF3" w:rsidP="001F4B3C">
      <w:pPr>
        <w:tabs>
          <w:tab w:val="left" w:pos="851"/>
        </w:tabs>
        <w:spacing w:before="240"/>
        <w:ind w:left="851" w:hanging="851"/>
        <w:rPr>
          <w:rFonts w:cstheme="minorHAnsi"/>
          <w:szCs w:val="28"/>
          <w:lang w:eastAsia="ja-JP" w:bidi="th-TH"/>
        </w:rPr>
      </w:pPr>
      <w:r>
        <w:rPr>
          <w:rFonts w:cstheme="minorHAnsi"/>
          <w:szCs w:val="28"/>
          <w:lang w:eastAsia="ja-JP" w:bidi="th-TH"/>
        </w:rPr>
        <w:t>5.</w:t>
      </w:r>
      <w:r w:rsidR="001F4B3C">
        <w:rPr>
          <w:rFonts w:cstheme="minorHAnsi"/>
          <w:szCs w:val="28"/>
          <w:lang w:eastAsia="ja-JP" w:bidi="th-TH"/>
        </w:rPr>
        <w:t>6.4</w:t>
      </w:r>
      <w:r w:rsidR="001F4B3C">
        <w:rPr>
          <w:rFonts w:cstheme="minorHAnsi"/>
          <w:szCs w:val="28"/>
          <w:lang w:eastAsia="ja-JP" w:bidi="th-TH"/>
        </w:rPr>
        <w:tab/>
      </w:r>
      <w:r w:rsidR="001F4B3C" w:rsidRPr="005F2DF4">
        <w:rPr>
          <w:rFonts w:cstheme="minorHAnsi"/>
          <w:szCs w:val="28"/>
          <w:lang w:eastAsia="ja-JP" w:bidi="th-TH"/>
        </w:rPr>
        <w:t xml:space="preserve">In reference to the bill, the SSWP told the Work and Pensions Select Committee (WPSC) on 16 July that “I think that where we have ended up is a good position.” This </w:t>
      </w:r>
      <w:r w:rsidR="001F4B3C">
        <w:rPr>
          <w:rFonts w:cstheme="minorHAnsi"/>
          <w:szCs w:val="28"/>
          <w:lang w:eastAsia="ja-JP" w:bidi="th-TH"/>
        </w:rPr>
        <w:t xml:space="preserve">position </w:t>
      </w:r>
      <w:r w:rsidR="001F4B3C" w:rsidRPr="005F2DF4">
        <w:rPr>
          <w:rFonts w:cstheme="minorHAnsi"/>
          <w:szCs w:val="28"/>
          <w:lang w:eastAsia="ja-JP" w:bidi="th-TH"/>
        </w:rPr>
        <w:t xml:space="preserve">would not have </w:t>
      </w:r>
      <w:r w:rsidR="001F4B3C">
        <w:rPr>
          <w:rFonts w:cstheme="minorHAnsi"/>
          <w:szCs w:val="28"/>
          <w:lang w:eastAsia="ja-JP" w:bidi="th-TH"/>
        </w:rPr>
        <w:t>been achieved</w:t>
      </w:r>
      <w:r w:rsidR="001F4B3C" w:rsidRPr="005F2DF4">
        <w:rPr>
          <w:rFonts w:cstheme="minorHAnsi"/>
          <w:szCs w:val="28"/>
          <w:lang w:eastAsia="ja-JP" w:bidi="th-TH"/>
        </w:rPr>
        <w:t xml:space="preserve"> without Labour MPs being prepared to oppose the Government and the leading actions of some of the suspended members.</w:t>
      </w:r>
    </w:p>
    <w:p w14:paraId="42A428EA" w14:textId="77777777" w:rsidR="001F4B3C" w:rsidRDefault="001F4B3C" w:rsidP="001F4B3C">
      <w:pPr>
        <w:tabs>
          <w:tab w:val="left" w:pos="851"/>
        </w:tabs>
        <w:spacing w:before="240"/>
        <w:ind w:left="851" w:hanging="851"/>
        <w:rPr>
          <w:rFonts w:cstheme="minorHAnsi"/>
          <w:szCs w:val="28"/>
          <w:lang w:eastAsia="ja-JP" w:bidi="th-TH"/>
        </w:rPr>
      </w:pPr>
    </w:p>
    <w:p w14:paraId="0D5F7428" w14:textId="77777777" w:rsidR="001F4B3C" w:rsidRDefault="001F4B3C" w:rsidP="00DA0DE3">
      <w:pPr>
        <w:rPr>
          <w:b/>
          <w:bCs/>
          <w:sz w:val="32"/>
          <w:szCs w:val="32"/>
          <w:lang w:eastAsia="ja-JP" w:bidi="th-TH"/>
        </w:rPr>
      </w:pPr>
    </w:p>
    <w:p w14:paraId="2AEA94FD" w14:textId="77777777" w:rsidR="00FB1666" w:rsidRDefault="00FB1666">
      <w:pPr>
        <w:spacing w:after="160" w:line="259" w:lineRule="auto"/>
        <w:rPr>
          <w:b/>
          <w:bCs/>
          <w:sz w:val="32"/>
          <w:szCs w:val="32"/>
          <w:lang w:eastAsia="ja-JP" w:bidi="th-TH"/>
        </w:rPr>
      </w:pPr>
      <w:r>
        <w:rPr>
          <w:b/>
          <w:bCs/>
          <w:sz w:val="32"/>
          <w:szCs w:val="32"/>
          <w:lang w:eastAsia="ja-JP" w:bidi="th-TH"/>
        </w:rPr>
        <w:br w:type="page"/>
      </w:r>
    </w:p>
    <w:p w14:paraId="502CCB26" w14:textId="1D9C3D0B" w:rsidR="00DA0DE3" w:rsidRDefault="00FB1666" w:rsidP="00DA0DE3">
      <w:pPr>
        <w:rPr>
          <w:b/>
          <w:bCs/>
          <w:sz w:val="32"/>
          <w:szCs w:val="32"/>
          <w:lang w:eastAsia="ja-JP" w:bidi="th-TH"/>
        </w:rPr>
      </w:pPr>
      <w:r>
        <w:rPr>
          <w:b/>
          <w:bCs/>
          <w:sz w:val="32"/>
          <w:szCs w:val="32"/>
          <w:lang w:eastAsia="ja-JP" w:bidi="th-TH"/>
        </w:rPr>
        <w:lastRenderedPageBreak/>
        <w:t>Appendix 2 – Illustrative Graphs</w:t>
      </w:r>
    </w:p>
    <w:p w14:paraId="082F345E" w14:textId="77777777" w:rsidR="00FB1666" w:rsidRPr="00FB1666" w:rsidRDefault="00FB1666" w:rsidP="00FB1666">
      <w:pPr>
        <w:spacing w:before="400" w:after="120" w:line="240" w:lineRule="auto"/>
        <w:outlineLvl w:val="0"/>
        <w:rPr>
          <w:rFonts w:ascii="Times New Roman" w:eastAsia="Times New Roman" w:hAnsi="Times New Roman" w:cs="Times New Roman"/>
          <w:b/>
          <w:bCs/>
          <w:kern w:val="36"/>
          <w:sz w:val="48"/>
          <w:szCs w:val="48"/>
          <w:lang w:eastAsia="en-GB"/>
        </w:rPr>
      </w:pPr>
      <w:r w:rsidRPr="00FB1666">
        <w:rPr>
          <w:rFonts w:ascii="Arial" w:eastAsia="Times New Roman" w:hAnsi="Arial" w:cs="Arial"/>
          <w:color w:val="000000"/>
          <w:kern w:val="36"/>
          <w:sz w:val="40"/>
          <w:szCs w:val="40"/>
          <w:lang w:eastAsia="en-GB"/>
        </w:rPr>
        <w:t>Unemployed people per vacancy</w:t>
      </w:r>
    </w:p>
    <w:p w14:paraId="15F8BC2A"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b/>
          <w:bCs/>
          <w:color w:val="000000"/>
          <w:sz w:val="22"/>
          <w:lang w:eastAsia="en-GB"/>
        </w:rPr>
        <w:t>Summary</w:t>
      </w:r>
      <w:r w:rsidRPr="00FB1666">
        <w:rPr>
          <w:rFonts w:ascii="Times New Roman" w:eastAsia="Times New Roman" w:hAnsi="Times New Roman" w:cs="Times New Roman"/>
          <w:noProof/>
          <w:sz w:val="24"/>
          <w:szCs w:val="24"/>
          <w:bdr w:val="none" w:sz="0" w:space="0" w:color="auto" w:frame="1"/>
          <w:lang w:eastAsia="en-GB"/>
        </w:rPr>
        <w:drawing>
          <wp:inline distT="0" distB="0" distL="0" distR="0" wp14:anchorId="2FCAB1B6" wp14:editId="27592161">
            <wp:extent cx="5943600" cy="3819525"/>
            <wp:effectExtent l="0" t="0" r="0" b="9525"/>
            <wp:docPr id="1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819525"/>
                    </a:xfrm>
                    <a:prstGeom prst="rect">
                      <a:avLst/>
                    </a:prstGeom>
                    <a:noFill/>
                    <a:ln>
                      <a:noFill/>
                    </a:ln>
                  </pic:spPr>
                </pic:pic>
              </a:graphicData>
            </a:graphic>
          </wp:inline>
        </w:drawing>
      </w:r>
    </w:p>
    <w:p w14:paraId="02574BB6"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6A003E49"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This graph shows how many people are unemployed compared to how many empty jobs are available. It shows that there are usually much more unemployed people than there are jobs available.</w:t>
      </w:r>
    </w:p>
    <w:p w14:paraId="26626711"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2818BAEA"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Since 2001, there is a rough baseline of 0.75 million vacancies to 1.5 million unemployed people (i.e. twice as much), but there was a big spike in unemployment following the UK bank crash, to above 2.5 million for about five years.</w:t>
      </w:r>
    </w:p>
    <w:p w14:paraId="57C75E46"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16789746"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As a result of COVID-19, there was disruption in unemployment and vacancies for about five years.</w:t>
      </w:r>
    </w:p>
    <w:p w14:paraId="2B5004DD"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37D7611C"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The increased immigration of workers from the eight Central and Eastern European countries that joined the European Union in 2004 (“A8 migration”) had no impact on unemployment figures (multiple statistical studies also corroborate this finding).</w:t>
      </w:r>
    </w:p>
    <w:p w14:paraId="5CB54C4E" w14:textId="77777777" w:rsidR="00FB1666" w:rsidRPr="00FB1666" w:rsidRDefault="00FB1666" w:rsidP="00FB1666">
      <w:pPr>
        <w:spacing w:after="240" w:line="240" w:lineRule="auto"/>
        <w:rPr>
          <w:rFonts w:ascii="Times New Roman" w:eastAsia="Times New Roman" w:hAnsi="Times New Roman" w:cs="Times New Roman"/>
          <w:sz w:val="24"/>
          <w:szCs w:val="24"/>
          <w:lang w:eastAsia="en-GB"/>
        </w:rPr>
      </w:pPr>
    </w:p>
    <w:p w14:paraId="323D4413"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b/>
          <w:bCs/>
          <w:color w:val="000000"/>
          <w:sz w:val="22"/>
          <w:lang w:eastAsia="en-GB"/>
        </w:rPr>
        <w:t>Interpretation</w:t>
      </w:r>
    </w:p>
    <w:p w14:paraId="73694A6A"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2958C995"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 xml:space="preserve">Unemployed people face stereotyping and prejudice. But the graph shows that unemployment is not a personal failing. There aren’t enough jobs available for everyone. The banks crashing was even more disruptive than COVID-19. This shows that unemployment is primarily a result of the economy. More than anything else, unemployment </w:t>
      </w:r>
      <w:r w:rsidRPr="00FB1666">
        <w:rPr>
          <w:rFonts w:ascii="Arial" w:eastAsia="Times New Roman" w:hAnsi="Arial" w:cs="Arial"/>
          <w:color w:val="000000"/>
          <w:sz w:val="22"/>
          <w:lang w:eastAsia="en-GB"/>
        </w:rPr>
        <w:lastRenderedPageBreak/>
        <w:t>is affected by crises of capitalism. Unemployment was not affected by the admittance of eight extra states to the EU in 2004.</w:t>
      </w:r>
    </w:p>
    <w:p w14:paraId="4E3A2362" w14:textId="77777777" w:rsidR="00FB1666" w:rsidRPr="00FB1666" w:rsidRDefault="00FB1666" w:rsidP="00FB1666">
      <w:pPr>
        <w:spacing w:after="240" w:line="240" w:lineRule="auto"/>
        <w:rPr>
          <w:rFonts w:ascii="Times New Roman" w:eastAsia="Times New Roman" w:hAnsi="Times New Roman" w:cs="Times New Roman"/>
          <w:sz w:val="24"/>
          <w:szCs w:val="24"/>
          <w:lang w:eastAsia="en-GB"/>
        </w:rPr>
      </w:pPr>
    </w:p>
    <w:p w14:paraId="276C40AB"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b/>
          <w:bCs/>
          <w:color w:val="000000"/>
          <w:sz w:val="22"/>
          <w:lang w:eastAsia="en-GB"/>
        </w:rPr>
        <w:t>Alt text description</w:t>
      </w:r>
    </w:p>
    <w:p w14:paraId="7EF9A055"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4988D045"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This is a line graph with red and blue lines. The title is “UK unemployed people per vacancy”. The subtitle is “Excludes vacancies in Agriculture, Forestry and Fishing. Source: ONS Vacancy Survey / Labour Force Survey”. The red line is labelled “vacancies”. The blue line is labelled “unemployment”. Along the horizontal axis are dates from 2001 and 2025, labelled “period”. Along the vertical axis are the numbers 0 to 3 labelled “people (millions)”.</w:t>
      </w:r>
    </w:p>
    <w:p w14:paraId="20AAB66B"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5024E80F"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It shows that there are usually much more unemployed people than there are jobs available.</w:t>
      </w:r>
    </w:p>
    <w:p w14:paraId="32E76257"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71B463BE"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roofErr w:type="gramStart"/>
      <w:r w:rsidRPr="00FB1666">
        <w:rPr>
          <w:rFonts w:ascii="Arial" w:eastAsia="Times New Roman" w:hAnsi="Arial" w:cs="Arial"/>
          <w:color w:val="000000"/>
          <w:sz w:val="22"/>
          <w:lang w:eastAsia="en-GB"/>
        </w:rPr>
        <w:t>At</w:t>
      </w:r>
      <w:proofErr w:type="gramEnd"/>
      <w:r w:rsidRPr="00FB1666">
        <w:rPr>
          <w:rFonts w:ascii="Arial" w:eastAsia="Times New Roman" w:hAnsi="Arial" w:cs="Arial"/>
          <w:color w:val="000000"/>
          <w:sz w:val="22"/>
          <w:lang w:eastAsia="en-GB"/>
        </w:rPr>
        <w:t xml:space="preserve"> 2004 a line marks “A8 migration”. </w:t>
      </w:r>
      <w:proofErr w:type="gramStart"/>
      <w:r w:rsidRPr="00FB1666">
        <w:rPr>
          <w:rFonts w:ascii="Arial" w:eastAsia="Times New Roman" w:hAnsi="Arial" w:cs="Arial"/>
          <w:color w:val="000000"/>
          <w:sz w:val="22"/>
          <w:lang w:eastAsia="en-GB"/>
        </w:rPr>
        <w:t>At</w:t>
      </w:r>
      <w:proofErr w:type="gramEnd"/>
      <w:r w:rsidRPr="00FB1666">
        <w:rPr>
          <w:rFonts w:ascii="Arial" w:eastAsia="Times New Roman" w:hAnsi="Arial" w:cs="Arial"/>
          <w:color w:val="000000"/>
          <w:sz w:val="22"/>
          <w:lang w:eastAsia="en-GB"/>
        </w:rPr>
        <w:t xml:space="preserve"> 2008 a line marks “UK banks crash”. </w:t>
      </w:r>
      <w:proofErr w:type="gramStart"/>
      <w:r w:rsidRPr="00FB1666">
        <w:rPr>
          <w:rFonts w:ascii="Arial" w:eastAsia="Times New Roman" w:hAnsi="Arial" w:cs="Arial"/>
          <w:color w:val="000000"/>
          <w:sz w:val="22"/>
          <w:lang w:eastAsia="en-GB"/>
        </w:rPr>
        <w:t>At</w:t>
      </w:r>
      <w:proofErr w:type="gramEnd"/>
      <w:r w:rsidRPr="00FB1666">
        <w:rPr>
          <w:rFonts w:ascii="Arial" w:eastAsia="Times New Roman" w:hAnsi="Arial" w:cs="Arial"/>
          <w:color w:val="000000"/>
          <w:sz w:val="22"/>
          <w:lang w:eastAsia="en-GB"/>
        </w:rPr>
        <w:t xml:space="preserve"> 2020 a line marks “COVID-19”. The blue line is always equal to or above the red line. The red line is mostly stable around 0.75 million. Between 2001 and 2008, leading up to the UK banks crash, the blue line is mostly stable around 1.5 million. These are a sort of baseline. Between 2008 and 2013, the blue line sharply climbs and remains stable at about 2.5 million, while the red line is unaffected, before returning to baseline. At COVID-19, the red line drops sharply to 0.4 million, and the blue line rises to 1.75 million. By 2022, the gaps narrow and both lines become almost equal at around 1.2 million. The gap grows again and returns to baseline.</w:t>
      </w:r>
    </w:p>
    <w:p w14:paraId="30635C72" w14:textId="77777777" w:rsidR="00FB1666" w:rsidRPr="00FB1666" w:rsidRDefault="00FB1666" w:rsidP="00FB1666">
      <w:pPr>
        <w:spacing w:after="240" w:line="240" w:lineRule="auto"/>
        <w:rPr>
          <w:rFonts w:ascii="Times New Roman" w:eastAsia="Times New Roman" w:hAnsi="Times New Roman" w:cs="Times New Roman"/>
          <w:sz w:val="24"/>
          <w:szCs w:val="24"/>
          <w:lang w:eastAsia="en-GB"/>
        </w:rPr>
      </w:pPr>
      <w:r w:rsidRPr="00FB1666">
        <w:rPr>
          <w:rFonts w:ascii="Times New Roman" w:eastAsia="Times New Roman" w:hAnsi="Times New Roman" w:cs="Times New Roman"/>
          <w:sz w:val="24"/>
          <w:szCs w:val="24"/>
          <w:lang w:eastAsia="en-GB"/>
        </w:rPr>
        <w:br/>
      </w:r>
      <w:r w:rsidRPr="00FB1666">
        <w:rPr>
          <w:rFonts w:ascii="Times New Roman" w:eastAsia="Times New Roman" w:hAnsi="Times New Roman" w:cs="Times New Roman"/>
          <w:sz w:val="24"/>
          <w:szCs w:val="24"/>
          <w:lang w:eastAsia="en-GB"/>
        </w:rPr>
        <w:br/>
      </w:r>
    </w:p>
    <w:p w14:paraId="6EDE54F5"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626E2926" w14:textId="77777777" w:rsidR="00FB1666" w:rsidRPr="00FB1666" w:rsidRDefault="00FB1666" w:rsidP="00FB1666">
      <w:pPr>
        <w:spacing w:before="400" w:after="120" w:line="240" w:lineRule="auto"/>
        <w:outlineLvl w:val="0"/>
        <w:rPr>
          <w:rFonts w:ascii="Times New Roman" w:eastAsia="Times New Roman" w:hAnsi="Times New Roman" w:cs="Times New Roman"/>
          <w:b/>
          <w:bCs/>
          <w:kern w:val="36"/>
          <w:sz w:val="48"/>
          <w:szCs w:val="48"/>
          <w:lang w:eastAsia="en-GB"/>
        </w:rPr>
      </w:pPr>
      <w:r w:rsidRPr="00FB1666">
        <w:rPr>
          <w:rFonts w:ascii="Arial" w:eastAsia="Times New Roman" w:hAnsi="Arial" w:cs="Arial"/>
          <w:color w:val="000000"/>
          <w:kern w:val="36"/>
          <w:sz w:val="40"/>
          <w:szCs w:val="40"/>
          <w:lang w:eastAsia="en-GB"/>
        </w:rPr>
        <w:lastRenderedPageBreak/>
        <w:t>GB welfare spending as a percent of GDP (excluding pensions)</w:t>
      </w:r>
      <w:r w:rsidRPr="00FB1666">
        <w:rPr>
          <w:rFonts w:ascii="Times New Roman" w:eastAsia="Times New Roman" w:hAnsi="Times New Roman" w:cs="Times New Roman"/>
          <w:b/>
          <w:bCs/>
          <w:noProof/>
          <w:kern w:val="36"/>
          <w:sz w:val="48"/>
          <w:szCs w:val="48"/>
          <w:bdr w:val="none" w:sz="0" w:space="0" w:color="auto" w:frame="1"/>
          <w:lang w:eastAsia="en-GB"/>
        </w:rPr>
        <w:drawing>
          <wp:inline distT="0" distB="0" distL="0" distR="0" wp14:anchorId="245C6545" wp14:editId="23EBC7B5">
            <wp:extent cx="5943600" cy="3686175"/>
            <wp:effectExtent l="0" t="0" r="0" b="9525"/>
            <wp:docPr id="1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686175"/>
                    </a:xfrm>
                    <a:prstGeom prst="rect">
                      <a:avLst/>
                    </a:prstGeom>
                    <a:noFill/>
                    <a:ln>
                      <a:noFill/>
                    </a:ln>
                  </pic:spPr>
                </pic:pic>
              </a:graphicData>
            </a:graphic>
          </wp:inline>
        </w:drawing>
      </w:r>
    </w:p>
    <w:p w14:paraId="372D713E"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655E3A94"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b/>
          <w:bCs/>
          <w:color w:val="000000"/>
          <w:sz w:val="22"/>
          <w:lang w:eastAsia="en-GB"/>
        </w:rPr>
        <w:t>Summary</w:t>
      </w:r>
    </w:p>
    <w:p w14:paraId="6AFA1E8C"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1872D873"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This graph shows how much Great Britain spends on welfare, excluding pensions, as a share of GDP. It does not show that welfare spending is rising.</w:t>
      </w:r>
    </w:p>
    <w:p w14:paraId="08E6635C"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097E8104"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The graph shows that there has been a gradual increase in welfare spending since 1978, when it was 3.4%, but this appears to flatten off after 1997 at around 4.4%. There are multiple peaks and troughs. Spending today of 4.8% is equal to or lower than points in the past, such as 5.8% (during the bank crash), 4.8% in 2002/2003, 5.1% between 1993 and 1996, or 4.8% between 1984 and 1987.</w:t>
      </w:r>
    </w:p>
    <w:p w14:paraId="55281998" w14:textId="77777777" w:rsidR="00FB1666" w:rsidRPr="00FB1666" w:rsidRDefault="00FB1666" w:rsidP="00FB1666">
      <w:pPr>
        <w:spacing w:after="240" w:line="240" w:lineRule="auto"/>
        <w:rPr>
          <w:rFonts w:ascii="Times New Roman" w:eastAsia="Times New Roman" w:hAnsi="Times New Roman" w:cs="Times New Roman"/>
          <w:sz w:val="24"/>
          <w:szCs w:val="24"/>
          <w:lang w:eastAsia="en-GB"/>
        </w:rPr>
      </w:pPr>
    </w:p>
    <w:p w14:paraId="7E6ABD53"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b/>
          <w:bCs/>
          <w:color w:val="000000"/>
          <w:sz w:val="22"/>
          <w:lang w:eastAsia="en-GB"/>
        </w:rPr>
        <w:t>Interpretation</w:t>
      </w:r>
    </w:p>
    <w:p w14:paraId="5FEE0293"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48E5B11F"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The government talks about an “unsustainable” welfare bill (this word was used 20 times in the Pathways to Work green paper). But they give figures in absolute terms or percentage increases, or they “pick and choose” two points without giving context. This makes it difficult to consider increases in population, rising state pension age, and inflation. Even if spending as a proportion of GDP remained completely flat, the actual money spent would increase, but we would also have more to spend.</w:t>
      </w:r>
    </w:p>
    <w:p w14:paraId="2EC8C56F"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674AFEA0"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 xml:space="preserve">By presenting welfare spending as a percentage of GDP, we know how much we spend relative to the value we create. We can see that overall, welfare spending as a share of GDP has not changed much since </w:t>
      </w:r>
      <w:proofErr w:type="gramStart"/>
      <w:r w:rsidRPr="00FB1666">
        <w:rPr>
          <w:rFonts w:ascii="Arial" w:eastAsia="Times New Roman" w:hAnsi="Arial" w:cs="Arial"/>
          <w:color w:val="000000"/>
          <w:sz w:val="22"/>
          <w:lang w:eastAsia="en-GB"/>
        </w:rPr>
        <w:t>2003/04, and</w:t>
      </w:r>
      <w:proofErr w:type="gramEnd"/>
      <w:r w:rsidRPr="00FB1666">
        <w:rPr>
          <w:rFonts w:ascii="Arial" w:eastAsia="Times New Roman" w:hAnsi="Arial" w:cs="Arial"/>
          <w:color w:val="000000"/>
          <w:sz w:val="22"/>
          <w:lang w:eastAsia="en-GB"/>
        </w:rPr>
        <w:t xml:space="preserve"> is lower than at many points in the last 45 years.</w:t>
      </w:r>
    </w:p>
    <w:p w14:paraId="43172F05" w14:textId="77777777" w:rsidR="00FB1666" w:rsidRPr="00FB1666" w:rsidRDefault="00FB1666" w:rsidP="00FB1666">
      <w:pPr>
        <w:spacing w:after="240" w:line="240" w:lineRule="auto"/>
        <w:rPr>
          <w:rFonts w:ascii="Times New Roman" w:eastAsia="Times New Roman" w:hAnsi="Times New Roman" w:cs="Times New Roman"/>
          <w:sz w:val="24"/>
          <w:szCs w:val="24"/>
          <w:lang w:eastAsia="en-GB"/>
        </w:rPr>
      </w:pPr>
    </w:p>
    <w:p w14:paraId="6B73A60F"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b/>
          <w:bCs/>
          <w:color w:val="000000"/>
          <w:sz w:val="22"/>
          <w:lang w:eastAsia="en-GB"/>
        </w:rPr>
        <w:lastRenderedPageBreak/>
        <w:t>Alt text description</w:t>
      </w:r>
    </w:p>
    <w:p w14:paraId="4EB68615"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4B42BE8D"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This is a line graph with a blue line. The title is “GB welfare spending as a share of GDP (</w:t>
      </w:r>
      <w:proofErr w:type="gramStart"/>
      <w:r w:rsidRPr="00FB1666">
        <w:rPr>
          <w:rFonts w:ascii="Arial" w:eastAsia="Times New Roman" w:hAnsi="Arial" w:cs="Arial"/>
          <w:color w:val="000000"/>
          <w:sz w:val="22"/>
          <w:lang w:eastAsia="en-GB"/>
        </w:rPr>
        <w:t>working-age</w:t>
      </w:r>
      <w:proofErr w:type="gramEnd"/>
      <w:r w:rsidRPr="00FB1666">
        <w:rPr>
          <w:rFonts w:ascii="Arial" w:eastAsia="Times New Roman" w:hAnsi="Arial" w:cs="Arial"/>
          <w:color w:val="000000"/>
          <w:sz w:val="22"/>
          <w:lang w:eastAsia="en-GB"/>
        </w:rPr>
        <w:t xml:space="preserve"> and children only)”. The subtitle is “includes cost of living payments. Excludes expenditure devolved to the Scottish Government. Source: DWP Spring Statement 2025”. Along the horizontal axis are dates from 1978/79 to 2024/25. Along the vertical axis are the numbers 0.0% to 6.0%.</w:t>
      </w:r>
    </w:p>
    <w:p w14:paraId="5A9508C7"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227EA72A"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It does not show that welfare spending is rising.</w:t>
      </w:r>
    </w:p>
    <w:p w14:paraId="6FDFCD2C"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77CF05CB"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At 2007/08 a line marks “Banks crash”. At 2019/20 a line marks “COVID-19”. The blue line starts at 3.4%, but between 1980/81 and 1988/89 there is a gradual peak to 4.8%. At 1990/91 there is a gradual peak to 5.2%, returning slowly to 4.4% at 1998/99. There is a small jump to 4.8% in 2003/04. At 2009/10, after the banks crash, there is a sudden jump to 5.8%. From 2012/13 the line gradually falls to 4.3% at 2019/20. There is a spike to 5.4% at 2020/21 during COVID-19. The line then dips, and recovers at 4.8% at 2023/24, then appears flat.</w:t>
      </w:r>
    </w:p>
    <w:p w14:paraId="5C1E43D7"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101D7C21" w14:textId="77777777" w:rsidR="00FB1666" w:rsidRPr="00FB1666" w:rsidRDefault="00FB1666" w:rsidP="00FB1666">
      <w:pPr>
        <w:spacing w:before="400" w:after="120" w:line="240" w:lineRule="auto"/>
        <w:outlineLvl w:val="0"/>
        <w:rPr>
          <w:rFonts w:ascii="Times New Roman" w:eastAsia="Times New Roman" w:hAnsi="Times New Roman" w:cs="Times New Roman"/>
          <w:b/>
          <w:bCs/>
          <w:kern w:val="36"/>
          <w:sz w:val="48"/>
          <w:szCs w:val="48"/>
          <w:lang w:eastAsia="en-GB"/>
        </w:rPr>
      </w:pPr>
      <w:r w:rsidRPr="00FB1666">
        <w:rPr>
          <w:rFonts w:ascii="Arial" w:eastAsia="Times New Roman" w:hAnsi="Arial" w:cs="Arial"/>
          <w:color w:val="000000"/>
          <w:kern w:val="36"/>
          <w:sz w:val="40"/>
          <w:szCs w:val="40"/>
          <w:lang w:eastAsia="en-GB"/>
        </w:rPr>
        <w:t>GB welfare spending as a share of total government expenditure (excluding pensions)</w:t>
      </w:r>
      <w:r w:rsidRPr="00FB1666">
        <w:rPr>
          <w:rFonts w:ascii="Times New Roman" w:eastAsia="Times New Roman" w:hAnsi="Times New Roman" w:cs="Times New Roman"/>
          <w:b/>
          <w:bCs/>
          <w:noProof/>
          <w:kern w:val="36"/>
          <w:sz w:val="48"/>
          <w:szCs w:val="48"/>
          <w:bdr w:val="none" w:sz="0" w:space="0" w:color="auto" w:frame="1"/>
          <w:lang w:eastAsia="en-GB"/>
        </w:rPr>
        <w:drawing>
          <wp:inline distT="0" distB="0" distL="0" distR="0" wp14:anchorId="7C6ED149" wp14:editId="64AB8A76">
            <wp:extent cx="5943600" cy="3686175"/>
            <wp:effectExtent l="0" t="0" r="0" b="9525"/>
            <wp:docPr id="1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686175"/>
                    </a:xfrm>
                    <a:prstGeom prst="rect">
                      <a:avLst/>
                    </a:prstGeom>
                    <a:noFill/>
                    <a:ln>
                      <a:noFill/>
                    </a:ln>
                  </pic:spPr>
                </pic:pic>
              </a:graphicData>
            </a:graphic>
          </wp:inline>
        </w:drawing>
      </w:r>
    </w:p>
    <w:p w14:paraId="562FBC7A"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b/>
          <w:bCs/>
          <w:color w:val="000000"/>
          <w:sz w:val="22"/>
          <w:lang w:eastAsia="en-GB"/>
        </w:rPr>
        <w:t>Summary</w:t>
      </w:r>
    </w:p>
    <w:p w14:paraId="005E80E5"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44838C3C"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This graph shows how much Great Britain spends on welfare, excluding pensions, as a share of what the government spends. It shows that overall, since 1996, the share of the government budget spent on welfare is falling.</w:t>
      </w:r>
    </w:p>
    <w:p w14:paraId="05A7B8BD" w14:textId="77777777" w:rsidR="00FB1666" w:rsidRPr="00FB1666" w:rsidRDefault="00FB1666" w:rsidP="00FB1666">
      <w:pPr>
        <w:spacing w:after="240" w:line="240" w:lineRule="auto"/>
        <w:rPr>
          <w:rFonts w:ascii="Times New Roman" w:eastAsia="Times New Roman" w:hAnsi="Times New Roman" w:cs="Times New Roman"/>
          <w:sz w:val="24"/>
          <w:szCs w:val="24"/>
          <w:lang w:eastAsia="en-GB"/>
        </w:rPr>
      </w:pPr>
    </w:p>
    <w:p w14:paraId="0E66CB7B"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b/>
          <w:bCs/>
          <w:color w:val="000000"/>
          <w:sz w:val="22"/>
          <w:lang w:eastAsia="en-GB"/>
        </w:rPr>
        <w:lastRenderedPageBreak/>
        <w:t>Interpretation</w:t>
      </w:r>
    </w:p>
    <w:p w14:paraId="1898F697"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3F38CE94"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The government talks about an “unsustainable” welfare bill (this word was used 20 times in the Pathways to Work green paper). But they give figures in absolute terms or percentage increases, or they “pick and choose” two points without giving context. This makes it difficult to consider increases in population, rising state pension age, and inflation. Even if spending as a proportion of the government budget remained completely flat, the actual money spent would increase, but we would also have more to spend.</w:t>
      </w:r>
    </w:p>
    <w:p w14:paraId="0159E7CD"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711E4364"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When welfare spending decreases, the government has more of its budget left over for other things, like increased warfare spending.</w:t>
      </w:r>
    </w:p>
    <w:p w14:paraId="310C3BB5"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3D5B4ED1"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b/>
          <w:bCs/>
          <w:color w:val="000000"/>
          <w:sz w:val="22"/>
          <w:lang w:eastAsia="en-GB"/>
        </w:rPr>
        <w:t>Alt text description</w:t>
      </w:r>
    </w:p>
    <w:p w14:paraId="72EB8D60"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519B99D4"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This is a line graph with a blue line. The title is “GB welfare spending as a share of total government expenditure (</w:t>
      </w:r>
      <w:proofErr w:type="gramStart"/>
      <w:r w:rsidRPr="00FB1666">
        <w:rPr>
          <w:rFonts w:ascii="Arial" w:eastAsia="Times New Roman" w:hAnsi="Arial" w:cs="Arial"/>
          <w:color w:val="000000"/>
          <w:sz w:val="22"/>
          <w:lang w:eastAsia="en-GB"/>
        </w:rPr>
        <w:t>working-age</w:t>
      </w:r>
      <w:proofErr w:type="gramEnd"/>
      <w:r w:rsidRPr="00FB1666">
        <w:rPr>
          <w:rFonts w:ascii="Arial" w:eastAsia="Times New Roman" w:hAnsi="Arial" w:cs="Arial"/>
          <w:color w:val="000000"/>
          <w:sz w:val="22"/>
          <w:lang w:eastAsia="en-GB"/>
        </w:rPr>
        <w:t xml:space="preserve"> and children only)”. The subtitle is “includes cost of living payments. Excludes expenditure devolved to the Scottish Government. Source: DWP Spring Statement 2025”. Along the horizontal axis are dates from 1978/79 to 2024/25. Along the vertical axis are the numbers 0.0% to 15.0%.</w:t>
      </w:r>
    </w:p>
    <w:p w14:paraId="596940E4"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35EB53BB"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It shows that overall, since 1996, the share of the government budget spent on welfare is falling.</w:t>
      </w:r>
    </w:p>
    <w:p w14:paraId="1FF7EBCD"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051DDA2A"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At 2007/08 a line marks “Banks crash”. At 2019/20 a line marks “COVID-19”. The blue line starts at 8.2% and gradually peaks at 12.0% at 1986/87. It dips to 10% at 1989/90, then rises to 13.8% at 1993/94, staying stable until 1997/98. Other than a small bump following the banks crash, and dips following COVID-19, it falls gradually to 10.7% in 2023/24, increasing very slightly to 10.8% in 2024/25.</w:t>
      </w:r>
    </w:p>
    <w:p w14:paraId="654723B2" w14:textId="77777777" w:rsidR="00FB1666" w:rsidRPr="00FB1666" w:rsidRDefault="00FB1666" w:rsidP="00FB1666">
      <w:pPr>
        <w:spacing w:after="240" w:line="240" w:lineRule="auto"/>
        <w:rPr>
          <w:rFonts w:ascii="Times New Roman" w:eastAsia="Times New Roman" w:hAnsi="Times New Roman" w:cs="Times New Roman"/>
          <w:sz w:val="24"/>
          <w:szCs w:val="24"/>
          <w:lang w:eastAsia="en-GB"/>
        </w:rPr>
      </w:pPr>
      <w:r w:rsidRPr="00FB1666">
        <w:rPr>
          <w:rFonts w:ascii="Times New Roman" w:eastAsia="Times New Roman" w:hAnsi="Times New Roman" w:cs="Times New Roman"/>
          <w:sz w:val="24"/>
          <w:szCs w:val="24"/>
          <w:lang w:eastAsia="en-GB"/>
        </w:rPr>
        <w:br/>
      </w:r>
    </w:p>
    <w:p w14:paraId="75314478" w14:textId="77777777" w:rsidR="00FB1666" w:rsidRPr="00FB1666" w:rsidRDefault="00FB1666" w:rsidP="00FB1666">
      <w:pPr>
        <w:spacing w:before="400" w:after="120" w:line="240" w:lineRule="auto"/>
        <w:outlineLvl w:val="0"/>
        <w:rPr>
          <w:rFonts w:ascii="Times New Roman" w:eastAsia="Times New Roman" w:hAnsi="Times New Roman" w:cs="Times New Roman"/>
          <w:b/>
          <w:bCs/>
          <w:kern w:val="36"/>
          <w:sz w:val="48"/>
          <w:szCs w:val="48"/>
          <w:lang w:eastAsia="en-GB"/>
        </w:rPr>
      </w:pPr>
      <w:r w:rsidRPr="00FB1666">
        <w:rPr>
          <w:rFonts w:ascii="Arial" w:eastAsia="Times New Roman" w:hAnsi="Arial" w:cs="Arial"/>
          <w:color w:val="000000"/>
          <w:kern w:val="36"/>
          <w:sz w:val="40"/>
          <w:szCs w:val="40"/>
          <w:lang w:eastAsia="en-GB"/>
        </w:rPr>
        <w:t>Net current public social expenditure as a share of GDP (2019)</w:t>
      </w:r>
    </w:p>
    <w:p w14:paraId="7E1CA381"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b/>
          <w:bCs/>
          <w:noProof/>
          <w:color w:val="000000"/>
          <w:sz w:val="22"/>
          <w:bdr w:val="none" w:sz="0" w:space="0" w:color="auto" w:frame="1"/>
          <w:lang w:eastAsia="en-GB"/>
        </w:rPr>
        <w:lastRenderedPageBreak/>
        <w:drawing>
          <wp:inline distT="0" distB="0" distL="0" distR="0" wp14:anchorId="7170E378" wp14:editId="5D5A1A30">
            <wp:extent cx="5943600" cy="4657725"/>
            <wp:effectExtent l="0" t="0" r="0" b="9525"/>
            <wp:docPr id="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4657725"/>
                    </a:xfrm>
                    <a:prstGeom prst="rect">
                      <a:avLst/>
                    </a:prstGeom>
                    <a:noFill/>
                    <a:ln>
                      <a:noFill/>
                    </a:ln>
                  </pic:spPr>
                </pic:pic>
              </a:graphicData>
            </a:graphic>
          </wp:inline>
        </w:drawing>
      </w:r>
    </w:p>
    <w:p w14:paraId="2BB98C11"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b/>
          <w:bCs/>
          <w:color w:val="000000"/>
          <w:sz w:val="22"/>
          <w:lang w:eastAsia="en-GB"/>
        </w:rPr>
        <w:t>Summary</w:t>
      </w:r>
    </w:p>
    <w:p w14:paraId="083F39ED"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7C9DF317"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Compared to other OECD members, the UK spends an average amount on social expenditure as a share of GDP. This is welfare plus public healthcare, adjusted for taxation and tax breaks. The UK spends about half of this on healthcare, which is also about average.</w:t>
      </w:r>
    </w:p>
    <w:p w14:paraId="5283A9D2"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2016CFDB"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By presenting social spending as a percentage of GDP, we know how much is spent relative to the value created by workers in each country. We spend 18.25% and the average is 17.77%.</w:t>
      </w:r>
    </w:p>
    <w:p w14:paraId="2630D3FC" w14:textId="77777777" w:rsidR="00FB1666" w:rsidRPr="00FB1666" w:rsidRDefault="00FB1666" w:rsidP="00FB1666">
      <w:pPr>
        <w:spacing w:after="240" w:line="240" w:lineRule="auto"/>
        <w:rPr>
          <w:rFonts w:ascii="Times New Roman" w:eastAsia="Times New Roman" w:hAnsi="Times New Roman" w:cs="Times New Roman"/>
          <w:sz w:val="24"/>
          <w:szCs w:val="24"/>
          <w:lang w:eastAsia="en-GB"/>
        </w:rPr>
      </w:pPr>
    </w:p>
    <w:p w14:paraId="3A4132B4"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b/>
          <w:bCs/>
          <w:color w:val="000000"/>
          <w:sz w:val="22"/>
          <w:lang w:eastAsia="en-GB"/>
        </w:rPr>
        <w:t>Alt text description</w:t>
      </w:r>
    </w:p>
    <w:p w14:paraId="7242FA28"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0E83B769"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This is a horizontal bar chart. The entries are sorted in descending size. The bars are blue, except for two in orange. The title is “OECD-38 net current public social expenditure as a share of GDP (2019). Source: OECD Social Expenditure Database”. Along the horizontal axis are values from 0 to 30. Along the vertical axis are country labels.</w:t>
      </w:r>
    </w:p>
    <w:p w14:paraId="6E1FF9C1"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5BBD4D4F"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It shows that the UK spending on social expenditure as a share of GDP is about average compared to other countries.</w:t>
      </w:r>
    </w:p>
    <w:p w14:paraId="084BB4A2"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5B5D51AA"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 xml:space="preserve">The first country is France, at 26.8%. Then, starting with Belgium at 24.1%, the shares gradually decrease, landing at Portugal at 19.7%. In between are Germany, Finland, Austria, </w:t>
      </w:r>
      <w:r w:rsidRPr="00FB1666">
        <w:rPr>
          <w:rFonts w:ascii="Arial" w:eastAsia="Times New Roman" w:hAnsi="Arial" w:cs="Arial"/>
          <w:color w:val="000000"/>
          <w:sz w:val="22"/>
          <w:lang w:eastAsia="en-GB"/>
        </w:rPr>
        <w:lastRenderedPageBreak/>
        <w:t>Italy, Denmark, Spain, Japan, Sweden, New Zealand, Norway, Australia, United States, and Greece (in descending order).</w:t>
      </w:r>
    </w:p>
    <w:p w14:paraId="2612C40C"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38F7B94E"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Then the graph puts Slovenia at 18.6%, followed by the United Kingdom (highlighted in Orange) at 18.25%, Canada at 18%, OECD average (also highlighted in Orange) at 17.8%, Czech Republic at 17.4%, passing gradually through Poland, Luxembourg, Iceland, Slovak Republic, Hungary, Israel, Lithuania, Estonia, Netherlands, Latvia, Switzerland, to Columbia at 13.5%.</w:t>
      </w:r>
    </w:p>
    <w:p w14:paraId="128CC0FA"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3CD3EFEB"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Korea at 12.35%, then passes gradually through Turkey, Ireland, Costa Rica, to Chile 11.3%. Finally, Mexico at 7.5%.</w:t>
      </w:r>
    </w:p>
    <w:p w14:paraId="29A7CD95" w14:textId="77777777" w:rsidR="00FB1666" w:rsidRPr="00FB1666" w:rsidRDefault="00FB1666" w:rsidP="00FB1666">
      <w:pPr>
        <w:spacing w:after="240" w:line="240" w:lineRule="auto"/>
        <w:rPr>
          <w:rFonts w:ascii="Times New Roman" w:eastAsia="Times New Roman" w:hAnsi="Times New Roman" w:cs="Times New Roman"/>
          <w:sz w:val="24"/>
          <w:szCs w:val="24"/>
          <w:lang w:eastAsia="en-GB"/>
        </w:rPr>
      </w:pPr>
    </w:p>
    <w:p w14:paraId="2586A459" w14:textId="77777777" w:rsidR="00FB1666" w:rsidRPr="00FB1666" w:rsidRDefault="00FB1666" w:rsidP="00FB1666">
      <w:pPr>
        <w:spacing w:before="400" w:after="120" w:line="240" w:lineRule="auto"/>
        <w:outlineLvl w:val="0"/>
        <w:rPr>
          <w:rFonts w:ascii="Times New Roman" w:eastAsia="Times New Roman" w:hAnsi="Times New Roman" w:cs="Times New Roman"/>
          <w:b/>
          <w:bCs/>
          <w:kern w:val="36"/>
          <w:sz w:val="48"/>
          <w:szCs w:val="48"/>
          <w:lang w:eastAsia="en-GB"/>
        </w:rPr>
      </w:pPr>
      <w:r w:rsidRPr="00FB1666">
        <w:rPr>
          <w:rFonts w:ascii="Arial" w:eastAsia="Times New Roman" w:hAnsi="Arial" w:cs="Arial"/>
          <w:color w:val="000000"/>
          <w:kern w:val="36"/>
          <w:sz w:val="40"/>
          <w:szCs w:val="40"/>
          <w:lang w:eastAsia="en-GB"/>
        </w:rPr>
        <w:t>OECD disability and sickness cash benefits as a share of GDP (2021)</w:t>
      </w:r>
    </w:p>
    <w:p w14:paraId="395BAE4B"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noProof/>
          <w:color w:val="000000"/>
          <w:sz w:val="22"/>
          <w:bdr w:val="none" w:sz="0" w:space="0" w:color="auto" w:frame="1"/>
          <w:lang w:eastAsia="en-GB"/>
        </w:rPr>
        <w:drawing>
          <wp:inline distT="0" distB="0" distL="0" distR="0" wp14:anchorId="5540E9EC" wp14:editId="3365A43A">
            <wp:extent cx="5943600" cy="4657725"/>
            <wp:effectExtent l="0" t="0" r="0" b="9525"/>
            <wp:docPr id="1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4657725"/>
                    </a:xfrm>
                    <a:prstGeom prst="rect">
                      <a:avLst/>
                    </a:prstGeom>
                    <a:noFill/>
                    <a:ln>
                      <a:noFill/>
                    </a:ln>
                  </pic:spPr>
                </pic:pic>
              </a:graphicData>
            </a:graphic>
          </wp:inline>
        </w:drawing>
      </w:r>
    </w:p>
    <w:p w14:paraId="0D3A436C"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b/>
          <w:bCs/>
          <w:color w:val="000000"/>
          <w:sz w:val="22"/>
          <w:lang w:eastAsia="en-GB"/>
        </w:rPr>
        <w:t>Summary</w:t>
      </w:r>
    </w:p>
    <w:p w14:paraId="0F39475A"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2372F541"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Compared to other OECD members, the UK spends a below average amount on disability and sickness benefits as a share of GDP. We spend 1.69% and the average is 2.04%.</w:t>
      </w:r>
    </w:p>
    <w:p w14:paraId="0C3782E0"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48A4910F"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 xml:space="preserve">By presenting disability and sickness benefits as a percentage of GDP, we know how much is spent relative to the value created by workers in each country. This shows that in the UK, </w:t>
      </w:r>
      <w:r w:rsidRPr="00FB1666">
        <w:rPr>
          <w:rFonts w:ascii="Arial" w:eastAsia="Times New Roman" w:hAnsi="Arial" w:cs="Arial"/>
          <w:color w:val="000000"/>
          <w:sz w:val="22"/>
          <w:lang w:eastAsia="en-GB"/>
        </w:rPr>
        <w:lastRenderedPageBreak/>
        <w:t>disabled and ill people are given a smaller share of society’s wealth compared to other countries.</w:t>
      </w:r>
    </w:p>
    <w:p w14:paraId="6C5DC370" w14:textId="77777777" w:rsidR="00FB1666" w:rsidRPr="00FB1666" w:rsidRDefault="00FB1666" w:rsidP="00FB1666">
      <w:pPr>
        <w:spacing w:after="240" w:line="240" w:lineRule="auto"/>
        <w:rPr>
          <w:rFonts w:ascii="Times New Roman" w:eastAsia="Times New Roman" w:hAnsi="Times New Roman" w:cs="Times New Roman"/>
          <w:sz w:val="24"/>
          <w:szCs w:val="24"/>
          <w:lang w:eastAsia="en-GB"/>
        </w:rPr>
      </w:pPr>
    </w:p>
    <w:p w14:paraId="641F9B78"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b/>
          <w:bCs/>
          <w:color w:val="000000"/>
          <w:sz w:val="22"/>
          <w:lang w:eastAsia="en-GB"/>
        </w:rPr>
        <w:t>Alt text description</w:t>
      </w:r>
    </w:p>
    <w:p w14:paraId="2B9C2722"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20960358"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This is a horizontal bar chart. The entries are sorted in descending size. The bars are blue, except for two in orange. The title is “OECD disability and sickness cash benefits as a share of GDP (2021). Source: OECD Social Expenditure Database”. Along the horizontal axis are values from 0 to 5. Along the vertical axis are country labels.</w:t>
      </w:r>
    </w:p>
    <w:p w14:paraId="360AFF17"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5EE8F111"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It shows that, compared to other OECD members, the UK spends a below average amount on disability and sickness benefits as a share of GDP.</w:t>
      </w:r>
    </w:p>
    <w:p w14:paraId="2974FF9B"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087E9C67"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The first countries are Denmark, at 4.7%, and Norway, at 4.0%. Starting with Belgium, at 3.4%, and ending with Canada at 0.7%, the graph fairly gradually runs through Iceland, Sweden, Finland, Australia, Israel, Spain, Latvia, Netherlands, Luxembourg, New Zealand, Switzerland, Estonia, Slovenia, Lithuania, Slovak Republic, OECD Average, Czechia, Austria, Portugal, Poland, Germany, Italy, France, United Kingdom, Hungary, Greece, Japan, Ireland, United States, Korea, and Chile. Finally, the graph puts Costa Rica and Türkiye at 0.4%, and Colombia and Mexico at just below 0.1%.</w:t>
      </w:r>
    </w:p>
    <w:p w14:paraId="7C42CCA4" w14:textId="77777777" w:rsidR="00FB1666" w:rsidRPr="00FB1666" w:rsidRDefault="00FB1666" w:rsidP="00FB1666">
      <w:pPr>
        <w:spacing w:before="400" w:after="120" w:line="240" w:lineRule="auto"/>
        <w:outlineLvl w:val="0"/>
        <w:rPr>
          <w:rFonts w:ascii="Times New Roman" w:eastAsia="Times New Roman" w:hAnsi="Times New Roman" w:cs="Times New Roman"/>
          <w:b/>
          <w:bCs/>
          <w:kern w:val="36"/>
          <w:sz w:val="48"/>
          <w:szCs w:val="48"/>
          <w:lang w:eastAsia="en-GB"/>
        </w:rPr>
      </w:pPr>
      <w:r w:rsidRPr="00FB1666">
        <w:rPr>
          <w:rFonts w:ascii="Arial" w:eastAsia="Times New Roman" w:hAnsi="Arial" w:cs="Arial"/>
          <w:color w:val="000000"/>
          <w:kern w:val="36"/>
          <w:sz w:val="40"/>
          <w:szCs w:val="40"/>
          <w:lang w:eastAsia="en-GB"/>
        </w:rPr>
        <w:t>UK disability and incapacity cash benefits as a share of GDP (2010 to 2022)</w:t>
      </w:r>
    </w:p>
    <w:p w14:paraId="29B1BCBF"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b/>
          <w:bCs/>
          <w:color w:val="000000"/>
          <w:sz w:val="22"/>
          <w:lang w:eastAsia="en-GB"/>
        </w:rPr>
        <w:t>Summary</w:t>
      </w:r>
      <w:r w:rsidRPr="00FB1666">
        <w:rPr>
          <w:rFonts w:ascii="Times New Roman" w:eastAsia="Times New Roman" w:hAnsi="Times New Roman" w:cs="Times New Roman"/>
          <w:noProof/>
          <w:sz w:val="24"/>
          <w:szCs w:val="24"/>
          <w:bdr w:val="none" w:sz="0" w:space="0" w:color="auto" w:frame="1"/>
          <w:lang w:eastAsia="en-GB"/>
        </w:rPr>
        <w:drawing>
          <wp:inline distT="0" distB="0" distL="0" distR="0" wp14:anchorId="56EC63A7" wp14:editId="2CB523EB">
            <wp:extent cx="5943600" cy="3733800"/>
            <wp:effectExtent l="0" t="0" r="0" b="0"/>
            <wp:docPr id="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733800"/>
                    </a:xfrm>
                    <a:prstGeom prst="rect">
                      <a:avLst/>
                    </a:prstGeom>
                    <a:noFill/>
                    <a:ln>
                      <a:noFill/>
                    </a:ln>
                  </pic:spPr>
                </pic:pic>
              </a:graphicData>
            </a:graphic>
          </wp:inline>
        </w:drawing>
      </w:r>
    </w:p>
    <w:p w14:paraId="22A2A6F5"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54EBC7FD"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As a share of GDP, spending on disability and incapacity cash benefits is decreasing in the UK. It has fallen from 2% to 1.7%.</w:t>
      </w:r>
    </w:p>
    <w:p w14:paraId="74641D95" w14:textId="77777777" w:rsidR="00FB1666" w:rsidRPr="00FB1666" w:rsidRDefault="00FB1666" w:rsidP="00FB1666">
      <w:pPr>
        <w:spacing w:after="240" w:line="240" w:lineRule="auto"/>
        <w:rPr>
          <w:rFonts w:ascii="Times New Roman" w:eastAsia="Times New Roman" w:hAnsi="Times New Roman" w:cs="Times New Roman"/>
          <w:sz w:val="24"/>
          <w:szCs w:val="24"/>
          <w:lang w:eastAsia="en-GB"/>
        </w:rPr>
      </w:pPr>
    </w:p>
    <w:p w14:paraId="3FCFD3D1"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b/>
          <w:bCs/>
          <w:color w:val="000000"/>
          <w:sz w:val="22"/>
          <w:lang w:eastAsia="en-GB"/>
        </w:rPr>
        <w:t>Interpretation</w:t>
      </w:r>
    </w:p>
    <w:p w14:paraId="22FDC7FA"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7CED8D7F"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By presenting disability and sickness benefits as a percentage of GDP, we know how much is spent relative to the value created by workers each year. The graph shows that as society gets wealthier, ill and disabled people are not getting their share.</w:t>
      </w:r>
    </w:p>
    <w:p w14:paraId="405A2C82" w14:textId="77777777" w:rsidR="00FB1666" w:rsidRPr="00FB1666" w:rsidRDefault="00FB1666" w:rsidP="00FB1666">
      <w:pPr>
        <w:spacing w:after="240" w:line="240" w:lineRule="auto"/>
        <w:rPr>
          <w:rFonts w:ascii="Times New Roman" w:eastAsia="Times New Roman" w:hAnsi="Times New Roman" w:cs="Times New Roman"/>
          <w:sz w:val="24"/>
          <w:szCs w:val="24"/>
          <w:lang w:eastAsia="en-GB"/>
        </w:rPr>
      </w:pPr>
    </w:p>
    <w:p w14:paraId="5E6A5C4E"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b/>
          <w:bCs/>
          <w:color w:val="000000"/>
          <w:sz w:val="22"/>
          <w:lang w:eastAsia="en-GB"/>
        </w:rPr>
        <w:t>Alt text description</w:t>
      </w:r>
    </w:p>
    <w:p w14:paraId="3163F773"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6318CBD2"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This is a line graph with a blue line and a straight red trendline. The title is “UK disability and sickness cash benefits as a share of GDP 2010 to 2022”. The subtitle is “Timeline in red. Source: OECD Social Expenditure Database”. Along the horizontal axis are dates from 2010 to 2022. Along the vertical axis are the numbers 1.0% to 2.2%.</w:t>
      </w:r>
    </w:p>
    <w:p w14:paraId="49501759"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p>
    <w:p w14:paraId="209C85EE" w14:textId="77777777" w:rsidR="00FB1666" w:rsidRPr="00FB1666" w:rsidRDefault="00FB1666" w:rsidP="00FB1666">
      <w:pPr>
        <w:spacing w:after="0" w:line="240" w:lineRule="auto"/>
        <w:rPr>
          <w:rFonts w:ascii="Times New Roman" w:eastAsia="Times New Roman" w:hAnsi="Times New Roman" w:cs="Times New Roman"/>
          <w:sz w:val="24"/>
          <w:szCs w:val="24"/>
          <w:lang w:eastAsia="en-GB"/>
        </w:rPr>
      </w:pPr>
      <w:r w:rsidRPr="00FB1666">
        <w:rPr>
          <w:rFonts w:ascii="Arial" w:eastAsia="Times New Roman" w:hAnsi="Arial" w:cs="Arial"/>
          <w:color w:val="000000"/>
          <w:sz w:val="22"/>
          <w:lang w:eastAsia="en-GB"/>
        </w:rPr>
        <w:t>The red trend line shows that overall, since 2010, as a share of GDP, spending on disability and incapacity cash benefits is decreasing in the UK. It has fallen from 2% to 1.7%.</w:t>
      </w:r>
    </w:p>
    <w:p w14:paraId="2FA72672" w14:textId="77777777" w:rsidR="00FB1666" w:rsidRDefault="00FB1666" w:rsidP="00DA0DE3">
      <w:pPr>
        <w:rPr>
          <w:b/>
          <w:bCs/>
          <w:sz w:val="32"/>
          <w:szCs w:val="32"/>
          <w:lang w:eastAsia="ja-JP" w:bidi="th-TH"/>
        </w:rPr>
      </w:pPr>
    </w:p>
    <w:p w14:paraId="7F2344E8" w14:textId="77777777" w:rsidR="00FB1666" w:rsidRPr="00DA0DE3" w:rsidRDefault="00FB1666" w:rsidP="00DA0DE3">
      <w:pPr>
        <w:rPr>
          <w:b/>
          <w:bCs/>
          <w:sz w:val="32"/>
          <w:szCs w:val="32"/>
          <w:lang w:eastAsia="ja-JP" w:bidi="th-TH"/>
        </w:rPr>
      </w:pPr>
    </w:p>
    <w:p w14:paraId="79525EB7" w14:textId="3F0C4C35" w:rsidR="000B43D3" w:rsidRDefault="000B43D3">
      <w:pPr>
        <w:spacing w:after="160" w:line="259" w:lineRule="auto"/>
        <w:rPr>
          <w:b/>
          <w:bCs/>
          <w:sz w:val="32"/>
          <w:szCs w:val="32"/>
          <w:lang w:eastAsia="ja-JP" w:bidi="th-TH"/>
        </w:rPr>
      </w:pPr>
      <w:r>
        <w:rPr>
          <w:b/>
          <w:bCs/>
          <w:sz w:val="32"/>
          <w:szCs w:val="32"/>
          <w:lang w:eastAsia="ja-JP" w:bidi="th-TH"/>
        </w:rPr>
        <w:br w:type="page"/>
      </w:r>
    </w:p>
    <w:p w14:paraId="2D6BEFDA" w14:textId="55D3F289" w:rsidR="008D3901" w:rsidRPr="0017046A" w:rsidRDefault="000B43D3" w:rsidP="0017046A">
      <w:pPr>
        <w:tabs>
          <w:tab w:val="left" w:pos="851"/>
        </w:tabs>
        <w:spacing w:after="120"/>
        <w:rPr>
          <w:b/>
          <w:bCs/>
          <w:sz w:val="32"/>
          <w:szCs w:val="32"/>
          <w:lang w:eastAsia="ja-JP" w:bidi="th-TH"/>
        </w:rPr>
      </w:pPr>
      <w:bookmarkStart w:id="1" w:name="_Hlk205607662"/>
      <w:r>
        <w:rPr>
          <w:b/>
          <w:bCs/>
          <w:sz w:val="32"/>
          <w:szCs w:val="32"/>
          <w:lang w:eastAsia="ja-JP" w:bidi="th-TH"/>
        </w:rPr>
        <w:lastRenderedPageBreak/>
        <w:t>6</w:t>
      </w:r>
      <w:r w:rsidR="000E28CB">
        <w:rPr>
          <w:b/>
          <w:bCs/>
          <w:sz w:val="32"/>
          <w:szCs w:val="32"/>
          <w:lang w:eastAsia="ja-JP" w:bidi="th-TH"/>
        </w:rPr>
        <w:tab/>
      </w:r>
      <w:r w:rsidR="008D3901" w:rsidRPr="0017046A">
        <w:rPr>
          <w:b/>
          <w:bCs/>
          <w:sz w:val="32"/>
          <w:szCs w:val="32"/>
          <w:lang w:eastAsia="ja-JP" w:bidi="th-TH"/>
        </w:rPr>
        <w:t>ANNEXES</w:t>
      </w:r>
    </w:p>
    <w:p w14:paraId="14305B73" w14:textId="0E3B9F14" w:rsidR="000B68D2" w:rsidRDefault="000E28CB" w:rsidP="005F03CE">
      <w:pPr>
        <w:tabs>
          <w:tab w:val="left" w:pos="851"/>
        </w:tabs>
        <w:spacing w:after="120"/>
        <w:rPr>
          <w:b/>
          <w:bCs/>
          <w:sz w:val="32"/>
          <w:szCs w:val="32"/>
          <w:lang w:eastAsia="ja-JP" w:bidi="th-TH"/>
        </w:rPr>
      </w:pPr>
      <w:r>
        <w:rPr>
          <w:b/>
          <w:bCs/>
          <w:sz w:val="32"/>
          <w:szCs w:val="32"/>
          <w:lang w:eastAsia="ja-JP" w:bidi="th-TH"/>
        </w:rPr>
        <w:t xml:space="preserve">Annex </w:t>
      </w:r>
      <w:r w:rsidR="00DA0DE3">
        <w:rPr>
          <w:b/>
          <w:bCs/>
          <w:sz w:val="32"/>
          <w:szCs w:val="32"/>
          <w:lang w:eastAsia="ja-JP" w:bidi="th-TH"/>
        </w:rPr>
        <w:t>1</w:t>
      </w:r>
      <w:r>
        <w:rPr>
          <w:b/>
          <w:bCs/>
          <w:sz w:val="32"/>
          <w:szCs w:val="32"/>
          <w:lang w:eastAsia="ja-JP" w:bidi="th-TH"/>
        </w:rPr>
        <w:t xml:space="preserve">: </w:t>
      </w:r>
      <w:r w:rsidR="00942829">
        <w:rPr>
          <w:b/>
          <w:bCs/>
          <w:sz w:val="32"/>
          <w:szCs w:val="32"/>
          <w:lang w:eastAsia="ja-JP" w:bidi="th-TH"/>
        </w:rPr>
        <w:t xml:space="preserve">Organisations </w:t>
      </w:r>
      <w:r w:rsidR="003B3401">
        <w:rPr>
          <w:b/>
          <w:bCs/>
          <w:sz w:val="32"/>
          <w:szCs w:val="32"/>
          <w:lang w:eastAsia="ja-JP" w:bidi="th-TH"/>
        </w:rPr>
        <w:t>signed up to this report</w:t>
      </w:r>
    </w:p>
    <w:p w14:paraId="035E1DD3" w14:textId="77777777" w:rsidR="003B3401" w:rsidRPr="003B3401" w:rsidRDefault="003B3401" w:rsidP="005F03CE">
      <w:pPr>
        <w:tabs>
          <w:tab w:val="left" w:pos="851"/>
        </w:tabs>
        <w:spacing w:after="120"/>
        <w:rPr>
          <w:szCs w:val="28"/>
          <w:lang w:eastAsia="ja-JP" w:bidi="th-TH"/>
        </w:rPr>
      </w:pPr>
      <w:r w:rsidRPr="003B3401">
        <w:rPr>
          <w:szCs w:val="28"/>
          <w:lang w:eastAsia="ja-JP" w:bidi="th-TH"/>
        </w:rPr>
        <w:t>Disabled People Against Cuts</w:t>
      </w:r>
    </w:p>
    <w:p w14:paraId="099114ED" w14:textId="77777777" w:rsidR="003B3401" w:rsidRPr="003B3401" w:rsidRDefault="003B3401" w:rsidP="005F03CE">
      <w:pPr>
        <w:tabs>
          <w:tab w:val="left" w:pos="851"/>
        </w:tabs>
        <w:spacing w:after="120"/>
        <w:rPr>
          <w:szCs w:val="28"/>
          <w:lang w:eastAsia="ja-JP" w:bidi="th-TH"/>
        </w:rPr>
      </w:pPr>
      <w:r w:rsidRPr="003B3401">
        <w:rPr>
          <w:szCs w:val="28"/>
          <w:lang w:eastAsia="ja-JP" w:bidi="th-TH"/>
        </w:rPr>
        <w:t>Disability Wales</w:t>
      </w:r>
    </w:p>
    <w:p w14:paraId="4C80ABA5" w14:textId="77777777" w:rsidR="003B3401" w:rsidRPr="003B3401" w:rsidRDefault="003B3401" w:rsidP="005F03CE">
      <w:pPr>
        <w:tabs>
          <w:tab w:val="left" w:pos="851"/>
        </w:tabs>
        <w:spacing w:after="120"/>
        <w:rPr>
          <w:szCs w:val="28"/>
          <w:lang w:eastAsia="ja-JP" w:bidi="th-TH"/>
        </w:rPr>
      </w:pPr>
      <w:r w:rsidRPr="003B3401">
        <w:rPr>
          <w:szCs w:val="28"/>
          <w:lang w:eastAsia="ja-JP" w:bidi="th-TH"/>
        </w:rPr>
        <w:t>DPAC Northern Ireland</w:t>
      </w:r>
    </w:p>
    <w:p w14:paraId="081E7908" w14:textId="77777777" w:rsidR="003B3401" w:rsidRPr="003B3401" w:rsidRDefault="003B3401" w:rsidP="005F03CE">
      <w:pPr>
        <w:tabs>
          <w:tab w:val="left" w:pos="851"/>
        </w:tabs>
        <w:spacing w:after="120"/>
        <w:rPr>
          <w:szCs w:val="28"/>
          <w:lang w:eastAsia="ja-JP" w:bidi="th-TH"/>
        </w:rPr>
      </w:pPr>
      <w:r w:rsidRPr="003B3401">
        <w:rPr>
          <w:szCs w:val="28"/>
          <w:lang w:eastAsia="ja-JP" w:bidi="th-TH"/>
        </w:rPr>
        <w:t>Inclusion London</w:t>
      </w:r>
    </w:p>
    <w:p w14:paraId="689D8FA5" w14:textId="77777777" w:rsidR="003B3401" w:rsidRPr="003B3401" w:rsidRDefault="003B3401" w:rsidP="005F03CE">
      <w:pPr>
        <w:tabs>
          <w:tab w:val="left" w:pos="851"/>
        </w:tabs>
        <w:spacing w:after="120"/>
        <w:rPr>
          <w:szCs w:val="28"/>
          <w:lang w:eastAsia="ja-JP" w:bidi="th-TH"/>
        </w:rPr>
      </w:pPr>
      <w:r w:rsidRPr="003B3401">
        <w:rPr>
          <w:szCs w:val="28"/>
          <w:lang w:eastAsia="ja-JP" w:bidi="th-TH"/>
        </w:rPr>
        <w:t>Inclusion Scotland</w:t>
      </w:r>
    </w:p>
    <w:p w14:paraId="17FBF409" w14:textId="77777777" w:rsidR="003B3401" w:rsidRPr="003B3401" w:rsidRDefault="003B3401" w:rsidP="005F03CE">
      <w:pPr>
        <w:tabs>
          <w:tab w:val="left" w:pos="851"/>
        </w:tabs>
        <w:spacing w:after="120"/>
        <w:rPr>
          <w:szCs w:val="28"/>
          <w:lang w:eastAsia="ja-JP" w:bidi="th-TH"/>
        </w:rPr>
      </w:pPr>
      <w:r w:rsidRPr="003B3401">
        <w:rPr>
          <w:szCs w:val="28"/>
          <w:lang w:eastAsia="ja-JP" w:bidi="th-TH"/>
        </w:rPr>
        <w:t>Reclaiming Our Futures Alliance</w:t>
      </w:r>
    </w:p>
    <w:p w14:paraId="169E4A25" w14:textId="6C2D1142" w:rsidR="003B3401" w:rsidRPr="003B3401" w:rsidRDefault="003B3401" w:rsidP="005F03CE">
      <w:pPr>
        <w:tabs>
          <w:tab w:val="left" w:pos="851"/>
        </w:tabs>
        <w:spacing w:after="120"/>
        <w:rPr>
          <w:szCs w:val="28"/>
          <w:lang w:eastAsia="ja-JP" w:bidi="th-TH"/>
        </w:rPr>
      </w:pPr>
      <w:r w:rsidRPr="003B3401">
        <w:rPr>
          <w:szCs w:val="28"/>
          <w:lang w:eastAsia="ja-JP" w:bidi="th-TH"/>
        </w:rPr>
        <w:t>UK DDPO Monitoring Coalition</w:t>
      </w:r>
    </w:p>
    <w:p w14:paraId="638C3252" w14:textId="77777777" w:rsidR="00984899" w:rsidRDefault="00984899">
      <w:pPr>
        <w:spacing w:after="160" w:line="259" w:lineRule="auto"/>
        <w:rPr>
          <w:b/>
          <w:bCs/>
          <w:sz w:val="32"/>
          <w:szCs w:val="32"/>
          <w:lang w:eastAsia="ja-JP" w:bidi="th-TH"/>
        </w:rPr>
      </w:pPr>
      <w:r>
        <w:rPr>
          <w:b/>
          <w:bCs/>
          <w:sz w:val="32"/>
          <w:szCs w:val="32"/>
          <w:lang w:eastAsia="ja-JP" w:bidi="th-TH"/>
        </w:rPr>
        <w:br w:type="page"/>
      </w:r>
    </w:p>
    <w:p w14:paraId="2C98B348" w14:textId="6957ACC7" w:rsidR="000B68D2" w:rsidRDefault="000B68D2" w:rsidP="005F03CE">
      <w:pPr>
        <w:tabs>
          <w:tab w:val="left" w:pos="851"/>
        </w:tabs>
        <w:spacing w:after="120"/>
        <w:rPr>
          <w:b/>
          <w:bCs/>
          <w:sz w:val="32"/>
          <w:szCs w:val="32"/>
          <w:lang w:eastAsia="ja-JP" w:bidi="th-TH"/>
        </w:rPr>
      </w:pPr>
      <w:r>
        <w:rPr>
          <w:b/>
          <w:bCs/>
          <w:sz w:val="32"/>
          <w:szCs w:val="32"/>
          <w:lang w:eastAsia="ja-JP" w:bidi="th-TH"/>
        </w:rPr>
        <w:lastRenderedPageBreak/>
        <w:t xml:space="preserve">Annex </w:t>
      </w:r>
      <w:r w:rsidR="00BB51FF">
        <w:rPr>
          <w:b/>
          <w:bCs/>
          <w:sz w:val="32"/>
          <w:szCs w:val="32"/>
          <w:lang w:eastAsia="ja-JP" w:bidi="th-TH"/>
        </w:rPr>
        <w:t>2</w:t>
      </w:r>
      <w:r>
        <w:rPr>
          <w:b/>
          <w:bCs/>
          <w:sz w:val="32"/>
          <w:szCs w:val="32"/>
          <w:lang w:eastAsia="ja-JP" w:bidi="th-TH"/>
        </w:rPr>
        <w:t xml:space="preserve">: </w:t>
      </w:r>
      <w:r w:rsidR="0021799E">
        <w:rPr>
          <w:b/>
          <w:bCs/>
          <w:sz w:val="32"/>
          <w:szCs w:val="32"/>
          <w:lang w:eastAsia="ja-JP" w:bidi="th-TH"/>
        </w:rPr>
        <w:t xml:space="preserve">Summary of key </w:t>
      </w:r>
      <w:r w:rsidR="00984899">
        <w:rPr>
          <w:b/>
          <w:bCs/>
          <w:sz w:val="32"/>
          <w:szCs w:val="32"/>
          <w:lang w:eastAsia="ja-JP" w:bidi="th-TH"/>
        </w:rPr>
        <w:t xml:space="preserve">third sector </w:t>
      </w:r>
      <w:r w:rsidR="0021799E">
        <w:rPr>
          <w:b/>
          <w:bCs/>
          <w:sz w:val="32"/>
          <w:szCs w:val="32"/>
          <w:lang w:eastAsia="ja-JP" w:bidi="th-TH"/>
        </w:rPr>
        <w:t xml:space="preserve">reports evidencing </w:t>
      </w:r>
      <w:r w:rsidR="00984899">
        <w:rPr>
          <w:b/>
          <w:bCs/>
          <w:sz w:val="32"/>
          <w:szCs w:val="32"/>
          <w:lang w:eastAsia="ja-JP" w:bidi="th-TH"/>
        </w:rPr>
        <w:t>impacts</w:t>
      </w:r>
      <w:r w:rsidR="0021799E">
        <w:rPr>
          <w:b/>
          <w:bCs/>
          <w:sz w:val="32"/>
          <w:szCs w:val="32"/>
          <w:lang w:eastAsia="ja-JP" w:bidi="th-TH"/>
        </w:rPr>
        <w:t xml:space="preserve"> to planned</w:t>
      </w:r>
      <w:r w:rsidR="000E28CB">
        <w:rPr>
          <w:b/>
          <w:bCs/>
          <w:sz w:val="32"/>
          <w:szCs w:val="32"/>
          <w:lang w:eastAsia="ja-JP" w:bidi="th-TH"/>
        </w:rPr>
        <w:t xml:space="preserve"> </w:t>
      </w:r>
      <w:r w:rsidR="0021799E">
        <w:rPr>
          <w:b/>
          <w:bCs/>
          <w:sz w:val="32"/>
          <w:szCs w:val="32"/>
          <w:lang w:eastAsia="ja-JP" w:bidi="th-TH"/>
        </w:rPr>
        <w:t>disability benefit cuts</w:t>
      </w:r>
    </w:p>
    <w:p w14:paraId="04FE7784" w14:textId="77777777" w:rsidR="00984899" w:rsidRDefault="00984899" w:rsidP="00984899">
      <w:pPr>
        <w:rPr>
          <w:b/>
          <w:bCs/>
          <w:sz w:val="22"/>
        </w:rPr>
      </w:pPr>
      <w:r>
        <w:rPr>
          <w:b/>
          <w:bCs/>
        </w:rPr>
        <w:t>Benefits and Work</w:t>
      </w:r>
    </w:p>
    <w:p w14:paraId="313BC378" w14:textId="77777777" w:rsidR="00984899" w:rsidRDefault="00984899" w:rsidP="00984899">
      <w:pPr>
        <w:rPr>
          <w:b/>
          <w:bCs/>
        </w:rPr>
      </w:pPr>
      <w:r>
        <w:rPr>
          <w:b/>
          <w:bCs/>
        </w:rPr>
        <w:t xml:space="preserve">Labour’s poverty </w:t>
      </w:r>
      <w:proofErr w:type="gramStart"/>
      <w:r>
        <w:rPr>
          <w:b/>
          <w:bCs/>
        </w:rPr>
        <w:t>lie:</w:t>
      </w:r>
      <w:proofErr w:type="gramEnd"/>
      <w:r>
        <w:rPr>
          <w:b/>
          <w:bCs/>
        </w:rPr>
        <w:t xml:space="preserve"> changes will still push 100,000 into poverty</w:t>
      </w:r>
    </w:p>
    <w:p w14:paraId="5CC69521" w14:textId="77777777" w:rsidR="00984899" w:rsidRDefault="00984899" w:rsidP="00984899">
      <w:r>
        <w:t> Published: 08 July 2025</w:t>
      </w:r>
    </w:p>
    <w:p w14:paraId="4953F837" w14:textId="77777777" w:rsidR="00984899" w:rsidRDefault="00984899" w:rsidP="00984899">
      <w:hyperlink r:id="rId15" w:history="1">
        <w:r>
          <w:rPr>
            <w:rStyle w:val="Hyperlink"/>
          </w:rPr>
          <w:t>https://www.benefitsandwork.co.uk/news/labour%E2%80%99s-poverty-lie-%E2%80%93-changes-will-still-push-100,000-into-poverty</w:t>
        </w:r>
      </w:hyperlink>
    </w:p>
    <w:p w14:paraId="35663F08" w14:textId="77777777" w:rsidR="00984899" w:rsidRDefault="00984899" w:rsidP="00984899">
      <w:r>
        <w:t xml:space="preserve">Labour have issued deeply misleading claims about the effects on poverty of the Universal Credit and Personal Independence Payment Bill.  They claim that the amended bill will result in 50,000 fewer people being in poverty by 2029/30, but the reality is that 100,000 more children and working </w:t>
      </w:r>
      <w:proofErr w:type="gramStart"/>
      <w:r>
        <w:t>age</w:t>
      </w:r>
      <w:proofErr w:type="gramEnd"/>
      <w:r>
        <w:t xml:space="preserve"> people will be forced into poverty. </w:t>
      </w:r>
    </w:p>
    <w:p w14:paraId="2E8CE2B6" w14:textId="77777777" w:rsidR="00984899" w:rsidRDefault="00984899" w:rsidP="00984899">
      <w:r>
        <w:t xml:space="preserve">In </w:t>
      </w:r>
      <w:proofErr w:type="spellStart"/>
      <w:r>
        <w:t>it’s</w:t>
      </w:r>
      <w:proofErr w:type="spellEnd"/>
      <w:r>
        <w:t> </w:t>
      </w:r>
      <w:hyperlink r:id="rId16" w:history="1">
        <w:r>
          <w:rPr>
            <w:rStyle w:val="Hyperlink"/>
          </w:rPr>
          <w:t>latest assessment</w:t>
        </w:r>
      </w:hyperlink>
      <w:r>
        <w:t> of the impact of the bill on poverty, now that the personal independence (PIP) 4-point rule is to be dropped, Labour calculates that 50,000 fewer individuals will be in poverty  as a result of the bill.</w:t>
      </w:r>
    </w:p>
    <w:p w14:paraId="6DE21A8F" w14:textId="77777777" w:rsidR="00984899" w:rsidRDefault="00984899" w:rsidP="00984899">
      <w:r>
        <w:t>This is hard to align with common sense, given that one of the effects of the bill is to almost halve the health element payable to future claimants from April 2026.  The increase in the standard rate, on the other hand, is very small.</w:t>
      </w:r>
    </w:p>
    <w:p w14:paraId="1621D3DE" w14:textId="77777777" w:rsidR="00984899" w:rsidRDefault="00984899" w:rsidP="00984899">
      <w:r>
        <w:t>However, it makes more sense when account is taken of the fact that Labour is including in its assessment 150,000 people who will be lifted out of poverty as a result of “reversing the previous government’s planned changes to the Work Capability Assessment (WCA) descriptors”.</w:t>
      </w:r>
    </w:p>
    <w:p w14:paraId="2AC99F20" w14:textId="77777777" w:rsidR="00984899" w:rsidRDefault="00984899" w:rsidP="00984899">
      <w:r>
        <w:t>The previous Conservative government planned to make the WCA harsher, particularly by making the criteria for substantial risk much harder to meet for claimants with mental health conditions.</w:t>
      </w:r>
    </w:p>
    <w:p w14:paraId="13EA604D" w14:textId="77777777" w:rsidR="00984899" w:rsidRDefault="00984899" w:rsidP="00984899">
      <w:r>
        <w:lastRenderedPageBreak/>
        <w:t xml:space="preserve">But its changes to the WCA were never enacted, due to the election. </w:t>
      </w:r>
      <w:proofErr w:type="gramStart"/>
      <w:r>
        <w:t>So</w:t>
      </w:r>
      <w:proofErr w:type="gramEnd"/>
      <w:r>
        <w:t xml:space="preserve"> nobody was placed into poverty as a result of the changes, because they never happened, and nobody can be lifted out of poverty as a result of reversing them.  It is an entirely statistical and semantic sleight of hand.</w:t>
      </w:r>
    </w:p>
    <w:p w14:paraId="217D1D00" w14:textId="77777777" w:rsidR="00984899" w:rsidRDefault="00984899" w:rsidP="00984899">
      <w:r>
        <w:t>So, removing that bogus 150,000 from the calculation suggests that Labour’s changes will actually mean that in 2029/30, 100,00 more children and adults will have been forced into poverty as a result of Labour’s “rebalancing” of universal credit</w:t>
      </w:r>
    </w:p>
    <w:p w14:paraId="57CE5739" w14:textId="77777777" w:rsidR="00984899" w:rsidRDefault="00984899" w:rsidP="00984899">
      <w:pPr>
        <w:rPr>
          <w:b/>
          <w:bCs/>
        </w:rPr>
      </w:pPr>
    </w:p>
    <w:p w14:paraId="21F517D3" w14:textId="77777777" w:rsidR="00984899" w:rsidRDefault="00984899" w:rsidP="00984899">
      <w:pPr>
        <w:rPr>
          <w:b/>
          <w:bCs/>
        </w:rPr>
      </w:pPr>
    </w:p>
    <w:p w14:paraId="529FC5A1" w14:textId="77777777" w:rsidR="00984899" w:rsidRDefault="00984899" w:rsidP="00984899">
      <w:pPr>
        <w:rPr>
          <w:b/>
          <w:bCs/>
        </w:rPr>
      </w:pPr>
      <w:r>
        <w:rPr>
          <w:b/>
          <w:bCs/>
        </w:rPr>
        <w:t>Citizens Advice</w:t>
      </w:r>
    </w:p>
    <w:p w14:paraId="566D925F" w14:textId="77777777" w:rsidR="00984899" w:rsidRDefault="00984899" w:rsidP="00984899">
      <w:pPr>
        <w:rPr>
          <w:b/>
          <w:bCs/>
        </w:rPr>
      </w:pPr>
      <w:r>
        <w:rPr>
          <w:b/>
          <w:bCs/>
        </w:rPr>
        <w:t>Pathways to Poverty: How planned cuts to disability benefits will impact the people we support</w:t>
      </w:r>
    </w:p>
    <w:p w14:paraId="44951B08" w14:textId="77777777" w:rsidR="00984899" w:rsidRDefault="00984899" w:rsidP="00984899">
      <w:pPr>
        <w:rPr>
          <w:b/>
          <w:bCs/>
        </w:rPr>
      </w:pPr>
      <w:r>
        <w:rPr>
          <w:b/>
          <w:bCs/>
        </w:rPr>
        <w:t>Benefits and work</w:t>
      </w:r>
    </w:p>
    <w:p w14:paraId="273AD78D" w14:textId="77777777" w:rsidR="00984899" w:rsidRDefault="00984899" w:rsidP="00984899">
      <w:pPr>
        <w:rPr>
          <w:b/>
          <w:bCs/>
        </w:rPr>
      </w:pPr>
      <w:r>
        <w:rPr>
          <w:b/>
          <w:bCs/>
        </w:rPr>
        <w:t>27 May 2025</w:t>
      </w:r>
    </w:p>
    <w:p w14:paraId="176C074E" w14:textId="77777777" w:rsidR="00984899" w:rsidRDefault="00984899" w:rsidP="00984899">
      <w:hyperlink r:id="rId17" w:history="1">
        <w:r>
          <w:rPr>
            <w:rStyle w:val="Hyperlink"/>
            <w:b/>
            <w:bCs/>
          </w:rPr>
          <w:t>https://www.citizensadvice.org.uk/policy/publications/pathways-to-poverty-how-planned-cuts-to-disability-benefits-will-impact-the/</w:t>
        </w:r>
      </w:hyperlink>
    </w:p>
    <w:p w14:paraId="2660EEF7" w14:textId="77777777" w:rsidR="00984899" w:rsidRDefault="00984899" w:rsidP="00984899">
      <w:r>
        <w:t>By refusing to properly consult on its plan to cut billions from disability benefits, the government is choosing not to ask questions it doesn’t want the answers to. The cuts will have a devastating impact on disabled people (and their children), sending hundreds of thousands into poverty, and many more into deeper poverty. This will result from a series of arbitrary reforms that have been designed around savings targets rather than improving outcomes, inflicting hardship on people in ways that the government doesn’t yet fully understand.</w:t>
      </w:r>
    </w:p>
    <w:p w14:paraId="6FBC32F9" w14:textId="77777777" w:rsidR="00984899" w:rsidRDefault="00984899" w:rsidP="00984899">
      <w:r>
        <w:lastRenderedPageBreak/>
        <w:t>Cutting the Universal Credit (UC) health element will result in huge income losses for disabled people. The people we help with debt who are disabled, out of work and claiming UC already have an average monthly deficit of £26 in their budget, after paying for essentials. If the reduction to the UC health payment came into effect last year, this average deficit would have grown to £229 per month. The government says this is part of ‘rebalancing’ the system, as they are also increasing the standard allowance of UC. However, the increases to the UC standard allowance won’t even restore its 2014 value, in real terms. </w:t>
      </w:r>
    </w:p>
    <w:p w14:paraId="21FC71F8" w14:textId="77777777" w:rsidR="00984899" w:rsidRDefault="00984899" w:rsidP="00984899">
      <w:r>
        <w:t xml:space="preserve">Scrapping the Work Capability Assessment (WCA) means the PIP daily living component will become the gateway to receiving the health element of UC. That means many people who aren’t eligible for PIP daily living will no longer be eligible to receive the UC health element. It also means that those who lose PIP because of the </w:t>
      </w:r>
      <w:proofErr w:type="gramStart"/>
      <w:r>
        <w:t>4 point</w:t>
      </w:r>
      <w:proofErr w:type="gramEnd"/>
      <w:r>
        <w:t xml:space="preserve"> rule also stand to lose the UC health element. This double whammy could mean people losing over £10,000 a year - and that’s before </w:t>
      </w:r>
      <w:proofErr w:type="gramStart"/>
      <w:r>
        <w:t>taking into account</w:t>
      </w:r>
      <w:proofErr w:type="gramEnd"/>
      <w:r>
        <w:t xml:space="preserve"> any other passported benefits.</w:t>
      </w:r>
    </w:p>
    <w:p w14:paraId="6CAD0624" w14:textId="77777777" w:rsidR="00984899" w:rsidRDefault="00984899" w:rsidP="00984899">
      <w:r>
        <w:t>For those who are pushed into poverty as a result of reforms, this will only make it harder for them to work.</w:t>
      </w:r>
    </w:p>
    <w:p w14:paraId="44D1851E" w14:textId="77777777" w:rsidR="00984899" w:rsidRDefault="00984899" w:rsidP="00984899">
      <w:r>
        <w:t>What’s more, the idea that lost benefit income can always be regained through work is optimistic. Many people affected by cuts won’t be able to move into work or increase their hours, even with improved employment support. And for those who are able to, it may be difficult to make back lost income. In many cases, people affected by the cuts would see only a small increase in income, even if they moved into full-time work. In some situations, they would still end up worse off than before the cuts. </w:t>
      </w:r>
    </w:p>
    <w:p w14:paraId="34ECBB6C" w14:textId="77777777" w:rsidR="00984899" w:rsidRDefault="00984899" w:rsidP="00984899">
      <w:r>
        <w:t>Proposed measures fail to address the underlying reasons why more people are claiming health-related benefits. As such, they are unlikely to have the desired effect of bringing down government spending in the long term. What’s more, savings are likely to lead to higher cost pressures on other public services and the voluntary sector. </w:t>
      </w:r>
    </w:p>
    <w:p w14:paraId="78DEEACF" w14:textId="77777777" w:rsidR="00984899" w:rsidRDefault="00984899" w:rsidP="00984899">
      <w:r>
        <w:lastRenderedPageBreak/>
        <w:t>We are calling on the government to act now to protect living standards for disabled people, by reversing the decision to cut disability benefits. At the very least, the reforms should be paused so that a meaningful consultation and a more substantive impact assessment can take place.</w:t>
      </w:r>
    </w:p>
    <w:p w14:paraId="1AE2F978" w14:textId="77777777" w:rsidR="00984899" w:rsidRDefault="00984899" w:rsidP="00984899">
      <w:r>
        <w:t>Key proposals contained in the Pathways to Work green paper are </w:t>
      </w:r>
      <w:r>
        <w:rPr>
          <w:b/>
          <w:bCs/>
        </w:rPr>
        <w:t>not being consulted on</w:t>
      </w:r>
      <w:r>
        <w:t>, including 3 major changes:</w:t>
      </w:r>
    </w:p>
    <w:p w14:paraId="10892439" w14:textId="77777777" w:rsidR="00984899" w:rsidRDefault="00984899" w:rsidP="00984899">
      <w:pPr>
        <w:numPr>
          <w:ilvl w:val="0"/>
          <w:numId w:val="38"/>
        </w:numPr>
        <w:suppressAutoHyphens/>
        <w:autoSpaceDN w:val="0"/>
        <w:spacing w:after="160" w:line="254" w:lineRule="auto"/>
      </w:pPr>
      <w:r>
        <w:rPr>
          <w:b/>
          <w:bCs/>
        </w:rPr>
        <w:t>Narrowing Personal Independence Payment (PIP) eligibility criteria</w:t>
      </w:r>
      <w:r>
        <w:t> so that claimants must score at least 4 points in at least one activity to receive the daily living component of PIP, in addition to the current requirement to score at least 8 points in total.</w:t>
      </w:r>
    </w:p>
    <w:p w14:paraId="783F57F3" w14:textId="77777777" w:rsidR="00984899" w:rsidRDefault="00984899" w:rsidP="00984899">
      <w:pPr>
        <w:numPr>
          <w:ilvl w:val="0"/>
          <w:numId w:val="38"/>
        </w:numPr>
        <w:suppressAutoHyphens/>
        <w:autoSpaceDN w:val="0"/>
        <w:spacing w:after="160" w:line="254" w:lineRule="auto"/>
      </w:pPr>
      <w:r>
        <w:rPr>
          <w:b/>
          <w:bCs/>
        </w:rPr>
        <w:t>Changes to Universal Credit (UC) rates</w:t>
      </w:r>
      <w:r>
        <w:t>, including freezing the rate of UC health at £97 per week for current claimants and cutting it to £50 per week for new claimants.</w:t>
      </w:r>
    </w:p>
    <w:p w14:paraId="311DFCCA" w14:textId="77777777" w:rsidR="00984899" w:rsidRDefault="00984899" w:rsidP="00984899">
      <w:pPr>
        <w:numPr>
          <w:ilvl w:val="0"/>
          <w:numId w:val="38"/>
        </w:numPr>
        <w:suppressAutoHyphens/>
        <w:autoSpaceDN w:val="0"/>
        <w:spacing w:after="160" w:line="254" w:lineRule="auto"/>
      </w:pPr>
      <w:r>
        <w:rPr>
          <w:b/>
          <w:bCs/>
        </w:rPr>
        <w:t>Scrapping the Work Capability Assessment (WCA)</w:t>
      </w:r>
      <w:r>
        <w:t> and making receipt of the daily living component of PIP the sole gateway to UC health.</w:t>
      </w:r>
    </w:p>
    <w:p w14:paraId="6677A06E" w14:textId="77777777" w:rsidR="00984899" w:rsidRDefault="00984899" w:rsidP="00984899">
      <w:r>
        <w:t>We’re disappointed that the most important changes proposed by the green paper aren’t subject to consultation. </w:t>
      </w:r>
      <w:r>
        <w:rPr>
          <w:b/>
          <w:bCs/>
        </w:rPr>
        <w:t>The decision not to consult should be reversed.</w:t>
      </w:r>
      <w:r>
        <w:t> While the previous government had consulted on reforming PIP, its proposals didn’t include the specific eligibility change proposed by the current government. The changes to the UC health element in terms of payment levels represent a significant policy upheaval, for which no consultation has taken place. The previous government’s plan to abolish the WCA didn’t encompass making the PIP daily living component the sole gateway to the UC health element.</w:t>
      </w:r>
    </w:p>
    <w:p w14:paraId="16528E01" w14:textId="77777777" w:rsidR="00984899" w:rsidRDefault="00984899" w:rsidP="00984899">
      <w:pPr>
        <w:rPr>
          <w:b/>
          <w:bCs/>
        </w:rPr>
      </w:pPr>
      <w:r>
        <w:rPr>
          <w:b/>
          <w:bCs/>
        </w:rPr>
        <w:t>Disabled people are already struggling</w:t>
      </w:r>
    </w:p>
    <w:p w14:paraId="781E815F" w14:textId="77777777" w:rsidR="00984899" w:rsidRDefault="00984899" w:rsidP="00984899">
      <w:r>
        <w:t>The impact of proposed cuts to disability benefits is likely to be huge. We know many disabled people are already struggling. In 2024 alone, we helped 110,000 disabled people and people with long term health conditions access crisis support, including food banks and other charitable support. That’s an average of more than 400 people every working day.</w:t>
      </w:r>
    </w:p>
    <w:p w14:paraId="4555FE84" w14:textId="77777777" w:rsidR="00984899" w:rsidRDefault="00984899" w:rsidP="00984899">
      <w:r>
        <w:lastRenderedPageBreak/>
        <w:t>When we polled people receiving disability benefits earlier this year, over 4 in 10 were struggling to afford their essentials, with half having to use savings [3]. A quarter were avoiding medical costs, and almost a third were skipping meals to pay their bills [4]. Cuts will push many further into hardship.</w:t>
      </w:r>
    </w:p>
    <w:p w14:paraId="0F11E21A" w14:textId="77777777" w:rsidR="00984899" w:rsidRDefault="00984899" w:rsidP="00984899">
      <w:pPr>
        <w:rPr>
          <w:b/>
          <w:bCs/>
        </w:rPr>
      </w:pPr>
      <w:r>
        <w:rPr>
          <w:b/>
          <w:bCs/>
        </w:rPr>
        <w:t>The impact is likely to be worse than government analysis suggests</w:t>
      </w:r>
    </w:p>
    <w:p w14:paraId="3C1BB23F" w14:textId="77777777" w:rsidR="00984899" w:rsidRDefault="00984899" w:rsidP="00984899">
      <w:r>
        <w:t>The government’s </w:t>
      </w:r>
      <w:hyperlink r:id="rId18" w:history="1">
        <w:r>
          <w:rPr>
            <w:rStyle w:val="Hyperlink"/>
          </w:rPr>
          <w:t>impact assessment</w:t>
        </w:r>
      </w:hyperlink>
      <w:r>
        <w:t> of proposals announced in the Spring Statement estimates that benefit reforms will leave at least 3.2 million families worse off by an average of £1,720 in 2029/30. An estimated 1 in 5 households with a disabled person will be negatively impacted. The assessment also estimates that 250,000 people (including 50,000 children) will fall into relative poverty after housing costs by 2029/2030 as a direct result of the proposals. However, this is likely to be a significant underestimate of the true impact of the cuts.</w:t>
      </w:r>
    </w:p>
    <w:p w14:paraId="0D91FA93" w14:textId="77777777" w:rsidR="00984899" w:rsidRDefault="00984899" w:rsidP="00984899">
      <w:r>
        <w:t>First, the impact assessment reports that 150,000 people (including 50,000 children) will be lifted out of poverty by 2029/2030 because of the cancellation of </w:t>
      </w:r>
      <w:hyperlink r:id="rId19" w:history="1">
        <w:r>
          <w:rPr>
            <w:rStyle w:val="Hyperlink"/>
          </w:rPr>
          <w:t>proposed changes to the WCA</w:t>
        </w:r>
      </w:hyperlink>
      <w:r>
        <w:t>. These changes to the WCA, proposed by the previous government, would have made the assessment stricter and therefore led to some UC claimants losing access to the health element. But the changes never actually happened. Including the decision to cancel these changes in the impact assessment decreases the estimate of the overall number of people pushed into poverty, resulting in a misleading figure. If the impact assessment just looked at the cuts to PIP eligibility and UC health payments, the overall additional number of people pushed into relative poverty could be as high as 400,000 [5].</w:t>
      </w:r>
    </w:p>
    <w:p w14:paraId="34468B28" w14:textId="77777777" w:rsidR="00984899" w:rsidRDefault="00984899" w:rsidP="00984899">
      <w:r>
        <w:t>Second, the assessment doesn’t detail how many people will lose both PIP and the UC health element, or the average loss they will experience. With the PIP daily living component as the sole gateway to UC health, we expect many thousands of people will lose out on UC health and be a further £5,079.24 per year worse off.</w:t>
      </w:r>
    </w:p>
    <w:p w14:paraId="11554863" w14:textId="77777777" w:rsidR="00984899" w:rsidRDefault="00984899" w:rsidP="00984899">
      <w:r>
        <w:lastRenderedPageBreak/>
        <w:t xml:space="preserve">Third, the impact assessment provides analysis for people who will cross over the relative poverty threshold in either </w:t>
      </w:r>
      <w:proofErr w:type="gramStart"/>
      <w:r>
        <w:t>direction, but</w:t>
      </w:r>
      <w:proofErr w:type="gramEnd"/>
      <w:r>
        <w:t xml:space="preserve"> doesn’t provide analysis for how the green paper’s proposals will leave people who are already impoverished more deeply entrenched in poverty. New figures sourced under the Freedom of Information (FOI) Act estimate that cuts will hit </w:t>
      </w:r>
      <w:hyperlink r:id="rId20" w:history="1">
        <w:r>
          <w:rPr>
            <w:rStyle w:val="Hyperlink"/>
          </w:rPr>
          <w:t>700,000 families who are already in poverty.</w:t>
        </w:r>
      </w:hyperlink>
      <w:r>
        <w:t> This means any change that reduces their income leaves them in deeper poverty, although it wouldn’t register as an increase in the overall poverty rate.</w:t>
      </w:r>
    </w:p>
    <w:p w14:paraId="0FC6C30D" w14:textId="77777777" w:rsidR="00984899" w:rsidRDefault="00984899" w:rsidP="00984899">
      <w:pPr>
        <w:rPr>
          <w:b/>
          <w:bCs/>
        </w:rPr>
      </w:pPr>
      <w:r>
        <w:rPr>
          <w:b/>
          <w:bCs/>
        </w:rPr>
        <w:t>The people we help are scared</w:t>
      </w:r>
    </w:p>
    <w:p w14:paraId="57358F54" w14:textId="77777777" w:rsidR="00984899" w:rsidRDefault="00984899" w:rsidP="00984899">
      <w:r>
        <w:t>The people we help are already being impacted by the proposals. In the days following the announcement, we saw a large increase in views of our webpages, including a 244% increase on </w:t>
      </w:r>
      <w:hyperlink r:id="rId21" w:history="1">
        <w:r>
          <w:rPr>
            <w:rStyle w:val="Hyperlink"/>
          </w:rPr>
          <w:t>our page explaining PIP eligibility</w:t>
        </w:r>
      </w:hyperlink>
      <w:r>
        <w:t> [7]. Our advisers say the people they help are feeling panicked, anxious and stressed. In a recent survey of advisers, 86% said they had either helped or were aware of colleagues who had helped someone who was concerned about the reforms [8]. Many have reached out specifically because they’re scared of what the changes will mean.</w:t>
      </w:r>
    </w:p>
    <w:p w14:paraId="3CC87FE7" w14:textId="77777777" w:rsidR="00984899" w:rsidRDefault="00984899" w:rsidP="00984899">
      <w:r>
        <w:t>“We started to get calls the day of the announcement through Adviceline, with at least one client saying they were going to self-harm. [We’ve seen] extreme anxiety from clients who are very worried about these changes. Our advice line was so busy with people calling about the announcements that we had to create a generic response for our advisers to give them.” - Citizens Advice adviser</w:t>
      </w:r>
    </w:p>
    <w:p w14:paraId="72DF9A74" w14:textId="77777777" w:rsidR="00984899" w:rsidRDefault="00984899" w:rsidP="00984899">
      <w:r>
        <w:t xml:space="preserve">Kevin* is currently undergoing chemotherapy and receives PIP and UC health. He went to his local Citizens Advice after he heard about the government’s plans to reform disability benefits. He’s very worried about whether he will still be eligible for PIP even though his health is expected to decline in the coming years. He was also unaware of when the changes were going to come into effect and was </w:t>
      </w:r>
      <w:proofErr w:type="gramStart"/>
      <w:r>
        <w:t>worried</w:t>
      </w:r>
      <w:proofErr w:type="gramEnd"/>
      <w:r>
        <w:t xml:space="preserve"> he would start losing his benefits within the next few </w:t>
      </w:r>
      <w:r>
        <w:lastRenderedPageBreak/>
        <w:t>months. Kevin explained that this is damaging his mental and physical health as he deals with the financial uncertainty.</w:t>
      </w:r>
    </w:p>
    <w:p w14:paraId="073556AB" w14:textId="77777777" w:rsidR="00984899" w:rsidRDefault="00984899" w:rsidP="00984899">
      <w:r>
        <w:t>*All names have been changed</w:t>
      </w:r>
    </w:p>
    <w:p w14:paraId="244AA1C9" w14:textId="77777777" w:rsidR="00984899" w:rsidRDefault="00984899" w:rsidP="00984899">
      <w:pPr>
        <w:rPr>
          <w:b/>
          <w:bCs/>
        </w:rPr>
      </w:pPr>
      <w:r>
        <w:rPr>
          <w:b/>
          <w:bCs/>
        </w:rPr>
        <w:t>Cutting the UC health element</w:t>
      </w:r>
    </w:p>
    <w:p w14:paraId="5E2D5051" w14:textId="77777777" w:rsidR="00984899" w:rsidRDefault="00984899" w:rsidP="00984899">
      <w:r>
        <w:t>How are UC rates changing?</w:t>
      </w:r>
    </w:p>
    <w:p w14:paraId="0B6F2B64" w14:textId="77777777" w:rsidR="00984899" w:rsidRDefault="00984899" w:rsidP="00984899">
      <w:r>
        <w:t xml:space="preserve">The government plans to freeze the UC health element for current claimants at £97 a week in 2026, until 2029/30. 2.25 million claimants will be impacted by this freeze, with an average loss of £500 per year. For new claimants, the UC health element will be reduced by about 50% to £50 a week from </w:t>
      </w:r>
      <w:proofErr w:type="gramStart"/>
      <w:r>
        <w:t>2026, and</w:t>
      </w:r>
      <w:proofErr w:type="gramEnd"/>
      <w:r>
        <w:t xml:space="preserve"> then frozen until 2029/30 - a cut of more than £200 a month. 730,000 future claimants are expected to be affected, with an average loss of £3,000 per year.</w:t>
      </w:r>
    </w:p>
    <w:p w14:paraId="42E04763" w14:textId="77777777" w:rsidR="00984899" w:rsidRDefault="00984899" w:rsidP="00984899">
      <w:r>
        <w:t>There will be an additional premium for those with ‘the most severe, life-long health conditions’, but there aren’t any details about how much money this will be. There will also be a small increase of £7 a week to the standard allowance of UC, bringing the total standard allowance to £98 per week in 2026/27.</w:t>
      </w:r>
    </w:p>
    <w:p w14:paraId="311F7350" w14:textId="77777777" w:rsidR="00984899" w:rsidRDefault="00984899" w:rsidP="00984899">
      <w:r>
        <w:t>The government has failed to justify the cuts to UC health in terms of making the disability benefits system more effective. As we show below, the small increase in the standard allowance will have virtually no impact in offsetting the impact of cuts. There’s no evidence that cutting benefit rates in itself means people are more likely to move into employment, especially the group in question who are deemed to have limited capability to even prepare to search for work under the current system.</w:t>
      </w:r>
    </w:p>
    <w:p w14:paraId="1E978F71" w14:textId="77777777" w:rsidR="00984899" w:rsidRDefault="00984899" w:rsidP="00984899">
      <w:r>
        <w:t>What will the impact be?</w:t>
      </w:r>
    </w:p>
    <w:p w14:paraId="3766B18D" w14:textId="77777777" w:rsidR="00984899" w:rsidRDefault="00984899" w:rsidP="00984899">
      <w:r>
        <w:t xml:space="preserve">The government says these measures are about ‘rebalancing’ the benefits system and addressing ‘perverse </w:t>
      </w:r>
      <w:proofErr w:type="gramStart"/>
      <w:r>
        <w:t>incentives’</w:t>
      </w:r>
      <w:proofErr w:type="gramEnd"/>
      <w:r>
        <w:t xml:space="preserve">. Their argument is that the high rate of the UC health payment compared with the low rate of standard </w:t>
      </w:r>
      <w:r>
        <w:lastRenderedPageBreak/>
        <w:t>allowance puts people off trying to work, for fear of losing their health element. But it’s worth noting that you can receive the UC health element and work, although </w:t>
      </w:r>
      <w:hyperlink r:id="rId22" w:history="1">
        <w:r>
          <w:rPr>
            <w:rStyle w:val="Hyperlink"/>
          </w:rPr>
          <w:t>not all claimants are aware of this</w:t>
        </w:r>
      </w:hyperlink>
      <w:r>
        <w:t>. The UC health element actually makes trying work more affordable as people receiving UC health have a ‘work allowance’ - an amount you can earn before your UC payments start to be reduced.</w:t>
      </w:r>
    </w:p>
    <w:p w14:paraId="79B63D58" w14:textId="77777777" w:rsidR="00984899" w:rsidRDefault="00984899" w:rsidP="00984899">
      <w:r>
        <w:t xml:space="preserve">Our advisers say these cuts are unlikely to improve employment prospects for the people they </w:t>
      </w:r>
      <w:proofErr w:type="gramStart"/>
      <w:r>
        <w:t>help, and</w:t>
      </w:r>
      <w:proofErr w:type="gramEnd"/>
      <w:r>
        <w:t xml:space="preserve"> fail to address the real barriers disabled people face to finding work. In a recent survey, only 8% of our advisers thought changing rates in this way would encourage people to find work. The majority (67%) didn’t think the reforms would help [12]. Instead, advisers emphasised that there is a lack of accessible jobs for disabled people, and that forcing people to work who aren’t ready could result in worsening their health conditions.</w:t>
      </w:r>
    </w:p>
    <w:p w14:paraId="5F5C51FA" w14:textId="77777777" w:rsidR="00984899" w:rsidRDefault="00984899" w:rsidP="00984899">
      <w:r>
        <w:t>“There's no guarantee that any of these people will be able to find work. And it's not that they don't want to. It's more like it's not accessible to them. The job market right now is absolutely terrible.” - Citizens Advice adviser</w:t>
      </w:r>
    </w:p>
    <w:p w14:paraId="73C1CB25" w14:textId="77777777" w:rsidR="00984899" w:rsidRDefault="00984899" w:rsidP="00984899">
      <w:r>
        <w:t>“Why pretend that [increasing the standard rate of UC] somehow will balance out the loss of money for the people who probably aren't going to get a job.” - Citizens Advice adviser</w:t>
      </w:r>
    </w:p>
    <w:p w14:paraId="6C9B36C9" w14:textId="77777777" w:rsidR="00984899" w:rsidRDefault="00984899" w:rsidP="00984899">
      <w:r>
        <w:t>Rather than ‘rebalancing’, the changes simply result in huge income losses for disabled people, many of whom are already struggling to make ends meet. The people we help with debt who are disabled, out of work and claiming UC already have an average monthly deficit of £26 in their budget after paying for essentials. If the measure to reduce UC health payments by nearly 50% had come into effect last year, this average deficit would have grown to £229 per month [13]. The government’s impact assessment estimates that an additional 50,000 people will be pushed into poverty because of this measure alone.</w:t>
      </w:r>
    </w:p>
    <w:p w14:paraId="1991B00A" w14:textId="77777777" w:rsidR="00984899" w:rsidRDefault="00984899" w:rsidP="00984899">
      <w:r>
        <w:t>The planned increase in the UC standard allowance </w:t>
      </w:r>
      <w:hyperlink r:id="rId23" w:history="1">
        <w:r>
          <w:rPr>
            <w:rStyle w:val="Hyperlink"/>
          </w:rPr>
          <w:t xml:space="preserve">doesn’t even take it up to the level it was back in 2014 (in real terms) before successive freezes and </w:t>
        </w:r>
        <w:r>
          <w:rPr>
            <w:rStyle w:val="Hyperlink"/>
          </w:rPr>
          <w:lastRenderedPageBreak/>
          <w:t>below-inflation increases</w:t>
        </w:r>
      </w:hyperlink>
      <w:r>
        <w:t>. The projected UC standard allowance rates in 2029 will still be £15 per month (£174 per year) lower for single claimants, and £23 per month (£273 per year) lower for couples, than would be the case if the UC standard allowance had simply been increased consistently by inflation since 2014.</w:t>
      </w:r>
    </w:p>
    <w:p w14:paraId="051B1C38" w14:textId="77777777" w:rsidR="00984899" w:rsidRDefault="00984899" w:rsidP="00984899">
      <w:r>
        <w:t>Notes: SA refers to the Standard Allowance of UC. The 'inflation uprating' scenario applies OBR CPI forecasts for 2025-2028 to the current UC SA rates. The 'inflation uprating since 2014' scenario applies ONS CPI outturns for 2014-2024 and OBR CPI forecasts for 2025-2028 to 2014 UC SA rates. The 'plus uplift' scenario is based on the government's announcement that the weekly UC SA rate for single claimants will be £106 in 2029; the couple rate is calculated as approximately 157% of the single rate, in line with previous years. All rates refer to those available for people aged 25 or over.</w:t>
      </w:r>
    </w:p>
    <w:p w14:paraId="7C1646BD" w14:textId="77777777" w:rsidR="00984899" w:rsidRDefault="00984899" w:rsidP="00984899">
      <w:pPr>
        <w:rPr>
          <w:b/>
          <w:bCs/>
        </w:rPr>
      </w:pPr>
      <w:r>
        <w:rPr>
          <w:b/>
          <w:bCs/>
        </w:rPr>
        <w:t>Making PIP daily living the gateway to UC health</w:t>
      </w:r>
    </w:p>
    <w:p w14:paraId="7DA4BBEA" w14:textId="77777777" w:rsidR="00984899" w:rsidRDefault="00984899" w:rsidP="00984899">
      <w:pPr>
        <w:rPr>
          <w:b/>
          <w:bCs/>
        </w:rPr>
      </w:pPr>
      <w:r>
        <w:rPr>
          <w:b/>
          <w:bCs/>
        </w:rPr>
        <w:t>What’s happening to the WCA?</w:t>
      </w:r>
    </w:p>
    <w:p w14:paraId="33C9F892" w14:textId="77777777" w:rsidR="00984899" w:rsidRDefault="00984899" w:rsidP="00984899">
      <w:r>
        <w:t>The WCA, which is currently the gateway to receiving the health element of UC, is being scrapped in 2028/29. Under new proposals, receipt of the daily living component of PIP will become the sole gateway to the UC health element. As a result, every disabled person on UC must apply for PIP to be considered for the UC health element.</w:t>
      </w:r>
    </w:p>
    <w:p w14:paraId="6651B68E" w14:textId="77777777" w:rsidR="00984899" w:rsidRDefault="00984899" w:rsidP="00984899">
      <w:r>
        <w:t>This means that the UC health element will no longer be granted to people based on their ability to work. The government says this is to remove the binary groups of ‘can or can’t work’ from UC. Instead, receipt of UC health will depend on the extent to which someone has significant challenges in daily living activities. The UC health element will therefore be a top-up to PIP for those with no or limited other sources of income.</w:t>
      </w:r>
    </w:p>
    <w:p w14:paraId="67D5444B" w14:textId="77777777" w:rsidR="00984899" w:rsidRDefault="00984899" w:rsidP="00984899">
      <w:r>
        <w:t xml:space="preserve">However, using the PIP daily living component as a gateway to UC health seems like an arbitrary choice. The PIP assessment is designed around different </w:t>
      </w:r>
      <w:r>
        <w:lastRenderedPageBreak/>
        <w:t>principles to the WCA, and therefore this change may result in a range of claimants losing benefits entitlements, without a clear policy rationale.</w:t>
      </w:r>
    </w:p>
    <w:p w14:paraId="7BA9E1DC" w14:textId="77777777" w:rsidR="00984899" w:rsidRDefault="00984899" w:rsidP="00984899">
      <w:pPr>
        <w:rPr>
          <w:b/>
          <w:bCs/>
        </w:rPr>
      </w:pPr>
      <w:r>
        <w:rPr>
          <w:b/>
          <w:bCs/>
        </w:rPr>
        <w:t>What will the impact be?</w:t>
      </w:r>
    </w:p>
    <w:p w14:paraId="3F4AB559" w14:textId="77777777" w:rsidR="00984899" w:rsidRDefault="00984899" w:rsidP="00984899">
      <w:pPr>
        <w:rPr>
          <w:b/>
          <w:bCs/>
        </w:rPr>
      </w:pPr>
      <w:r>
        <w:rPr>
          <w:b/>
          <w:bCs/>
        </w:rPr>
        <w:t>A single health assessment</w:t>
      </w:r>
    </w:p>
    <w:p w14:paraId="301BFE0F" w14:textId="77777777" w:rsidR="00984899" w:rsidRDefault="00984899" w:rsidP="00984899">
      <w:r>
        <w:t xml:space="preserve">Scrapping the WCA means disabled people will only have to go through one health assessment - the PIP assessment. In theory, there are some positives to a single assessment system. Health assessments are time-consuming at </w:t>
      </w:r>
      <w:proofErr w:type="gramStart"/>
      <w:r>
        <w:t>best, and</w:t>
      </w:r>
      <w:proofErr w:type="gramEnd"/>
      <w:r>
        <w:t xml:space="preserve"> can be distressing at worst. A single health assessment could mean one less hoop for disabled people to jump through. In a recent survey, about half (47%) of our advisers agreed in theory that there should be a single health assessment [14]. However, many said that a single assessment would only work if implemented correctly, and crucially, if assessments were significantly improved.</w:t>
      </w:r>
    </w:p>
    <w:p w14:paraId="3CEE606A" w14:textId="77777777" w:rsidR="00984899" w:rsidRDefault="00984899" w:rsidP="00984899">
      <w:r>
        <w:t xml:space="preserve">“One very good assessment, which </w:t>
      </w:r>
      <w:proofErr w:type="gramStart"/>
      <w:r>
        <w:t>takes into account</w:t>
      </w:r>
      <w:proofErr w:type="gramEnd"/>
      <w:r>
        <w:t xml:space="preserve"> written statements and medical evidence well, would be a more streamlined approach. But I don’t trust the current system to manage this well.” - Citizens Advice adviser</w:t>
      </w:r>
    </w:p>
    <w:p w14:paraId="1FF5899E" w14:textId="77777777" w:rsidR="00984899" w:rsidRDefault="00984899" w:rsidP="00984899">
      <w:r>
        <w:t>The PIP assessment is deeply flawed. Too often, it reaches the wrong outcome. This means many disabled people are wrongly denied thousands of pounds a year and forced to go through a lengthy and arduous appeals process. In 2024, we helped more than 50,000 people challenge a PIP decision. Most appeals (</w:t>
      </w:r>
      <w:hyperlink r:id="rId24" w:history="1">
        <w:r>
          <w:rPr>
            <w:rStyle w:val="Hyperlink"/>
          </w:rPr>
          <w:t>68%</w:t>
        </w:r>
      </w:hyperlink>
      <w:r>
        <w:t>) that reach a tribunal are overturned in favour of the claimant. The majority of overturned decisions are based on the tribunal </w:t>
      </w:r>
      <w:hyperlink r:id="rId25" w:history="1">
        <w:r>
          <w:rPr>
            <w:rStyle w:val="Hyperlink"/>
          </w:rPr>
          <w:t>reaching a different conclusion based on the same evidence</w:t>
        </w:r>
      </w:hyperlink>
      <w:r>
        <w:t>. With a single assessment system, there’s more pressure on PIP assessments to get decisions right the first time. Being wrongly denied could mean losing not only PIP but also the UC health element.</w:t>
      </w:r>
    </w:p>
    <w:p w14:paraId="29AD3456" w14:textId="77777777" w:rsidR="00984899" w:rsidRDefault="00984899" w:rsidP="00984899">
      <w:r>
        <w:t xml:space="preserve">“The assessments are so poor that having two by different assessors gives some probability that one of them will be correct. All the eggs in one basket </w:t>
      </w:r>
      <w:r>
        <w:lastRenderedPageBreak/>
        <w:t xml:space="preserve">will mean that clients won't get any extra help, despite health problems limiting </w:t>
      </w:r>
      <w:proofErr w:type="gramStart"/>
      <w:r>
        <w:t>activities.“</w:t>
      </w:r>
      <w:proofErr w:type="gramEnd"/>
      <w:r>
        <w:t xml:space="preserve"> - Citizens Advice adviser</w:t>
      </w:r>
    </w:p>
    <w:p w14:paraId="74BD9B16" w14:textId="77777777" w:rsidR="00984899" w:rsidRDefault="00984899" w:rsidP="00984899">
      <w:r>
        <w:t xml:space="preserve">“When two lots of money rest on one assessment, a poor decision is </w:t>
      </w:r>
      <w:proofErr w:type="gramStart"/>
      <w:r>
        <w:t>devastating.“</w:t>
      </w:r>
      <w:proofErr w:type="gramEnd"/>
      <w:r>
        <w:t xml:space="preserve"> - Citizens Advice adviser</w:t>
      </w:r>
    </w:p>
    <w:p w14:paraId="28F37EA6" w14:textId="77777777" w:rsidR="00984899" w:rsidRDefault="00984899" w:rsidP="00984899">
      <w:r>
        <w:t>People face long delays waiting for PIP decisions. The average wait time for a new PIP claim decision is currently </w:t>
      </w:r>
      <w:hyperlink r:id="rId26" w:anchor="clearance-and-outstanding-times" w:history="1">
        <w:r>
          <w:rPr>
            <w:rStyle w:val="Hyperlink"/>
          </w:rPr>
          <w:t>16 weeks</w:t>
        </w:r>
      </w:hyperlink>
      <w:r>
        <w:t>, and appeals take much longer. When PIP assessments become the gateway to UC health, people will be waiting for UC health as well as PIP.</w:t>
      </w:r>
    </w:p>
    <w:p w14:paraId="204E7043" w14:textId="77777777" w:rsidR="00984899" w:rsidRDefault="00984899" w:rsidP="00984899">
      <w:r>
        <w:t>“If you're going for a PIP appeal, you'll be waiting about 12 months. So, if we're relying on PIP appeals for the knock-on to the [UC health element], it's going to be a nightmare. It's going to be horrendous for people.” - Citizens Advice adviser</w:t>
      </w:r>
    </w:p>
    <w:p w14:paraId="7C357887" w14:textId="77777777" w:rsidR="00984899" w:rsidRDefault="00984899" w:rsidP="00984899">
      <w:r>
        <w:t>“What also concerns me is the time it takes to get PIP in place. Cancer patients, like many others, need the financial support now, when they need it, not 4-8 months down the line.” - Citizens Advice adviser</w:t>
      </w:r>
    </w:p>
    <w:p w14:paraId="2A5DCA1B" w14:textId="77777777" w:rsidR="00984899" w:rsidRDefault="00984899" w:rsidP="00984899">
      <w:r>
        <w:t>“The current claims process for PIP - especially if decision challenges are included - is indefensibly long. Adding more PIP claims will break the system, with disabled applicants waiting months (or years) for a final award decision.”- Citizens Advice adviser</w:t>
      </w:r>
    </w:p>
    <w:p w14:paraId="6B1F3969" w14:textId="77777777" w:rsidR="00984899" w:rsidRDefault="00984899" w:rsidP="00984899">
      <w:r>
        <w:t>The government has </w:t>
      </w:r>
      <w:hyperlink r:id="rId27" w:history="1">
        <w:r>
          <w:rPr>
            <w:rStyle w:val="Hyperlink"/>
          </w:rPr>
          <w:t>promised to review PIP assessments</w:t>
        </w:r>
      </w:hyperlink>
      <w:r>
        <w:t xml:space="preserve">. It’s crucial that this review overhauls PIP decision making and assessment </w:t>
      </w:r>
      <w:proofErr w:type="gramStart"/>
      <w:r>
        <w:t>processes, and</w:t>
      </w:r>
      <w:proofErr w:type="gramEnd"/>
      <w:r>
        <w:t xml:space="preserve"> makes the PIP assessment fit for purpose as a gateway to not only PIP but UC health. The green paper does also include some other reforms to assessments, like making recording assessments standard practice. But </w:t>
      </w:r>
      <w:hyperlink r:id="rId28" w:history="1">
        <w:r>
          <w:rPr>
            <w:rStyle w:val="Hyperlink"/>
          </w:rPr>
          <w:t>it remains to be seen if these reforms will go far enough</w:t>
        </w:r>
      </w:hyperlink>
      <w:r>
        <w:t>.</w:t>
      </w:r>
    </w:p>
    <w:p w14:paraId="27EA558D" w14:textId="77777777" w:rsidR="00984899" w:rsidRDefault="00984899" w:rsidP="00984899">
      <w:r>
        <w:t>People who aren’t eligible for PIP daily living won’t get UC health</w:t>
      </w:r>
    </w:p>
    <w:p w14:paraId="63E0C4FB" w14:textId="77777777" w:rsidR="00984899" w:rsidRDefault="00984899" w:rsidP="00984899">
      <w:r>
        <w:lastRenderedPageBreak/>
        <w:t>Scrapping the WCA means anyone who isn’t eligible for the PIP daily living component will no longer be eligible for UC health payments. Currently, there are over 42,000 people who claim UC health but not PIP daily living. If they can’t claim PIP, this group will lose UC health. The UC health element is currently worth around £423 a month - more than £5,000 a year. The disabled people we help with debt who aren’t working, claim UC, but don’t claim PIP, already have an average monthly deficit in their budget of £63, after paying for essentials. Losing over £400 a month would push many people into, or deeper into, debt.</w:t>
      </w:r>
    </w:p>
    <w:p w14:paraId="40F1CB51" w14:textId="77777777" w:rsidR="00984899" w:rsidRDefault="00984899" w:rsidP="00984899">
      <w:r>
        <w:t xml:space="preserve">There are 4 main groups that we’re concerned could miss out on UC health under the new rules. First, people who have work-limiting conditions but aren’t eligible for PIP. The WCA and PIP assessments focus on different things. PIP is a system based on the extra living costs associated with disability and ill-health. In contrast, the WCA assesses a person’s ability to work. Some people may face fairly limited extra living costs as a result of being </w:t>
      </w:r>
      <w:proofErr w:type="gramStart"/>
      <w:r>
        <w:t>disabled, but</w:t>
      </w:r>
      <w:proofErr w:type="gramEnd"/>
      <w:r>
        <w:t xml:space="preserve"> still have a condition that makes working impossible. Under current rules, someone in this situation could claim UC health but not PIP. Under the new rules, they’d receive neither.</w:t>
      </w:r>
    </w:p>
    <w:p w14:paraId="1711BF1D" w14:textId="77777777" w:rsidR="00984899" w:rsidRDefault="00984899" w:rsidP="00984899">
      <w:r>
        <w:t>“PIP criteria don’t cover some of the issues which WCA covers - e.g. danger to self or others, unable to sit or stand for more than 30 minutes - these make it difficult to work full-time or at all” - Citizens Advice adviser</w:t>
      </w:r>
    </w:p>
    <w:p w14:paraId="1EDD8977" w14:textId="77777777" w:rsidR="00984899" w:rsidRDefault="00984899" w:rsidP="00984899">
      <w:r>
        <w:t>“I believe that there are people who are unable to work for a protracted period of time who may not need 'day to day' support. And the base level of UC is currently not enough to live on for any length of time.”- Citizens Advice adviser</w:t>
      </w:r>
    </w:p>
    <w:p w14:paraId="33EF4A1C" w14:textId="77777777" w:rsidR="00984899" w:rsidRDefault="00984899" w:rsidP="00984899">
      <w:r>
        <w:t>Olivia* suffered an accident which means she has pain in her spine, shoulders and arm. She’s currently on the waiting list for a spinal clinic and physiotherapist. Olivia struggles to cook, wash and dress and experiences a lot of pain when she sits down. She currently receives UC health, which is her only source of income, and came to a local Citizens Advice for help completing a PIP application.</w:t>
      </w:r>
    </w:p>
    <w:p w14:paraId="7DFAF0A1" w14:textId="77777777" w:rsidR="00984899" w:rsidRDefault="00984899" w:rsidP="00984899">
      <w:r>
        <w:lastRenderedPageBreak/>
        <w:t>The adviser explained that she might not get PIP as there are no descriptors which cover sitting which is when she experiences the most pain. Olivia needs to get up regularly to relieve this pain which is making it difficult for her to find a job, even though she wants to work. If PIP daily living becomes the gateway to UC Health, she will lose access to that benefit too.</w:t>
      </w:r>
    </w:p>
    <w:p w14:paraId="1EEE563D" w14:textId="77777777" w:rsidR="00984899" w:rsidRDefault="00984899" w:rsidP="00984899">
      <w:r>
        <w:t>*All names have been changed</w:t>
      </w:r>
    </w:p>
    <w:p w14:paraId="386F1E7A" w14:textId="77777777" w:rsidR="00984899" w:rsidRDefault="00984899" w:rsidP="00984899">
      <w:r>
        <w:t>Second, those with temporary conditions, such as people undergoing cancer treatment, experiencing high-risk pregnancies, or waiting for surgery, could also be excluded from receiving UC health. That’s because to claim PIP, your condition must be expected to affect you for at least 12 months in total. Currently, you can qualify for the UC health element if your condition affects you for 3 months. This means that people who have short-term health conditions which stop them from working will no longer receive extra financial support in UC.</w:t>
      </w:r>
    </w:p>
    <w:p w14:paraId="19F110A1" w14:textId="77777777" w:rsidR="00984899" w:rsidRDefault="00984899" w:rsidP="00984899">
      <w:r>
        <w:t xml:space="preserve">“PIP is awarded for long-term illness, but sometimes people can't work in the short </w:t>
      </w:r>
      <w:proofErr w:type="gramStart"/>
      <w:r>
        <w:t>term</w:t>
      </w:r>
      <w:proofErr w:type="gramEnd"/>
      <w:r>
        <w:t xml:space="preserve"> and they would get no extra financial assistance” - Citizens Advice adviser</w:t>
      </w:r>
    </w:p>
    <w:p w14:paraId="5017AFF4" w14:textId="77777777" w:rsidR="00984899" w:rsidRDefault="00984899" w:rsidP="00984899">
      <w:r>
        <w:t>“Will current protections for cancer patients in UC health continue? [...] Perhaps these protections could be extended to PIP for the duration of treatment? [...otherwise] it will be carnage for cancer patients.” - Citizens Advice adviser</w:t>
      </w:r>
    </w:p>
    <w:p w14:paraId="37C5F7B6" w14:textId="77777777" w:rsidR="00984899" w:rsidRDefault="00984899" w:rsidP="00984899">
      <w:r>
        <w:t>“Applications for PIP will increase, and many won’t meet the criteria. I work with cancer patients who will go back to work when they’re well again, [they] can't work [right now</w:t>
      </w:r>
      <w:proofErr w:type="gramStart"/>
      <w:r>
        <w:t>], but</w:t>
      </w:r>
      <w:proofErr w:type="gramEnd"/>
      <w:r>
        <w:t xml:space="preserve"> wouldn't qualify for PIP.” - Citizens Advice adviser</w:t>
      </w:r>
    </w:p>
    <w:p w14:paraId="40BCD350" w14:textId="77777777" w:rsidR="00984899" w:rsidRDefault="00984899" w:rsidP="00984899">
      <w:r>
        <w:t xml:space="preserve">Third, people who qualify for the mobility component of PIP won’t be able to claim UC health unless they also receive the daily living component of PIP. Currently, almost 142,000 people are claiming PIP mobility components but not daily </w:t>
      </w:r>
      <w:proofErr w:type="gramStart"/>
      <w:r>
        <w:t>living, and</w:t>
      </w:r>
      <w:proofErr w:type="gramEnd"/>
      <w:r>
        <w:t xml:space="preserve"> therefore wouldn’t qualify for UC health. This number is </w:t>
      </w:r>
      <w:r>
        <w:lastRenderedPageBreak/>
        <w:t>likely to increase as entitlement to the daily living component of PIP is restricted. Under the current rules, someone can qualify for the UC health element solely because of mobility issues, for example, if they can’t move more than 50 metres without stopping, or move between seated positions without help from someone else. Under new rules, this group would need to claim the PIP daily living component to qualify, which doesn’t relate to mobility issues.</w:t>
      </w:r>
    </w:p>
    <w:p w14:paraId="270387DE" w14:textId="77777777" w:rsidR="00984899" w:rsidRDefault="00984899" w:rsidP="00984899">
      <w:r>
        <w:t>The government has offered no justification for excluding these groups from receiving UC health. If UC health is intended to acknowledge the extra costs of disability and the lower earning potential of disabled people and people with serious health conditions, then these groups must be included. The review of PIP assessments should consider how these groups could be captured within the PIP assessment.</w:t>
      </w:r>
    </w:p>
    <w:p w14:paraId="4D802764" w14:textId="77777777" w:rsidR="00984899" w:rsidRDefault="00984899" w:rsidP="00984899">
      <w:r>
        <w:t>People hit by PIP cuts will face a double whammy</w:t>
      </w:r>
    </w:p>
    <w:p w14:paraId="4873F5B4" w14:textId="77777777" w:rsidR="00984899" w:rsidRDefault="00984899" w:rsidP="00984899">
      <w:r>
        <w:t>The fourth group who will miss out on UC health when the WCA is scrapped are those hit by the cuts to PIP because they don’t meet the new eligibility criteria. The government has not reported how many people will lose access to the UC health element as a result of scrapping the WCA. However, it’s been revealed in response to an </w:t>
      </w:r>
      <w:hyperlink r:id="rId29" w:history="1">
        <w:r>
          <w:rPr>
            <w:rStyle w:val="Hyperlink"/>
          </w:rPr>
          <w:t>FOI request</w:t>
        </w:r>
      </w:hyperlink>
      <w:r>
        <w:t> that, as of May 2024, only 1 in 3 (32%) people in receipt of the UC health element in England and Wales also receive a PIP daily living award and meet the 4 point threshold. This means that more than 900,000 people could lose the UC payment and the PIP daily living component under the proposed system.</w:t>
      </w:r>
    </w:p>
    <w:p w14:paraId="23A5D415" w14:textId="77777777" w:rsidR="00984899" w:rsidRDefault="00984899" w:rsidP="00984899">
      <w:r>
        <w:t xml:space="preserve">An existing claimant of the PIP daily living standard rate and the UC health element could see their annual income fall by almost £9,000 per year if they lost both benefits. Those claiming the enhanced rate of daily living could see an annual cut of more than £10,700. For many of the people we help, this loss would be devastating. Our debt clients who are disabled, out of work, and claim UC and PIP had an average monthly surplus in their budget of only £30 in 2024/25. If hit by this double whammy of cuts, they could lose nearly £900 a </w:t>
      </w:r>
      <w:r>
        <w:lastRenderedPageBreak/>
        <w:t xml:space="preserve">month. And that’s before </w:t>
      </w:r>
      <w:proofErr w:type="gramStart"/>
      <w:r>
        <w:t>taking into account</w:t>
      </w:r>
      <w:proofErr w:type="gramEnd"/>
      <w:r>
        <w:t xml:space="preserve"> any other passported benefits that may be lost along with PIP.</w:t>
      </w:r>
    </w:p>
    <w:p w14:paraId="2BC5ED5E" w14:textId="77777777" w:rsidR="00984899" w:rsidRDefault="00984899" w:rsidP="00984899">
      <w:r>
        <w:t xml:space="preserve">“We have many clients who didn't score 4 points in any area of the PIP form, but who scored 2 across most, and we don't doubt are therefore in no position to work. They would lose access to both PIP and the health element under the new </w:t>
      </w:r>
      <w:proofErr w:type="gramStart"/>
      <w:r>
        <w:t>rules, and</w:t>
      </w:r>
      <w:proofErr w:type="gramEnd"/>
      <w:r>
        <w:t xml:space="preserve"> are terrified about what that means for them - they will be made worse health-wise by having to work, but will have no other option.” - Citizens Advice adviser</w:t>
      </w:r>
    </w:p>
    <w:p w14:paraId="632FEA6A" w14:textId="77777777" w:rsidR="00984899" w:rsidRDefault="00984899" w:rsidP="00984899">
      <w:r>
        <w:t>Anita* is a single woman in her 50s. She has severe mental health problems and learning difficulties, but since the pandemic, she has lost all her mental health support. She has regular panic attacks while out in public and struggles to walk due to issues with her feet. She needs help to prepare food and get dressed. She relies on her family to remind her to eat, take medication, change her clothes and manage her toilet needs. However, she was awarded no more than 2 points per descriptor under the daily living component of PIP. Currently, with a total of 9 points, she's eligible for this component. But under the proposed changes, she would lose out.</w:t>
      </w:r>
    </w:p>
    <w:p w14:paraId="4040D859" w14:textId="77777777" w:rsidR="00984899" w:rsidRDefault="00984899" w:rsidP="00984899">
      <w:r>
        <w:t>Anita came to us for help with debt. She currently has £152 left over each month after she has paid her essential costs. Losing the daily living component of PIP would tip her over into a negative budget. Every month she’d be accumulating an extra £131 of debt, just to pay for essentials.</w:t>
      </w:r>
    </w:p>
    <w:p w14:paraId="12B8A122" w14:textId="77777777" w:rsidR="00984899" w:rsidRDefault="00984899" w:rsidP="00984899">
      <w:r>
        <w:t>Anita would be particularly affected by making the daily living component of PIP the sole gateway to the UC health element. The higher threshold for PIP means that she would lose out on the daily living component. This would make her ineligible for the UC health element. As a result, Anita would be £678 worse off each month - a 43% reduction in income. She won’t be able to afford her basic essentials and is likely to fall further behind on her bills. This puts her at risk of eviction, debt enforcement and severe hardship.</w:t>
      </w:r>
    </w:p>
    <w:p w14:paraId="500A3DD0" w14:textId="77777777" w:rsidR="00984899" w:rsidRDefault="00984899" w:rsidP="00984899">
      <w:r>
        <w:t>*All names have been changed</w:t>
      </w:r>
    </w:p>
    <w:p w14:paraId="33F231B3" w14:textId="77777777" w:rsidR="00984899" w:rsidRDefault="00984899" w:rsidP="00984899">
      <w:r>
        <w:lastRenderedPageBreak/>
        <w:t>Figure 8. Anita’s* budget before and after proposed cuts</w:t>
      </w:r>
    </w:p>
    <w:p w14:paraId="6D697166" w14:textId="0B43DDDB" w:rsidR="00984899" w:rsidRDefault="00984899" w:rsidP="00984899">
      <w:r>
        <w:rPr>
          <w:b/>
          <w:noProof/>
        </w:rPr>
        <w:drawing>
          <wp:inline distT="0" distB="0" distL="0" distR="0" wp14:anchorId="30E2B9CB" wp14:editId="2F111D08">
            <wp:extent cx="5731510" cy="3223895"/>
            <wp:effectExtent l="0" t="0" r="2540" b="0"/>
            <wp:docPr id="1725570056" name="Picture 1" descr=" A graph showing Anita’s income and costs. The first bar shows her monthly benefits of £1,583. The second shows she would lose PIP daily living and UC health after reform for a monthly income of £905. The third bar shows Anita’s monthly costs total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A graph showing Anita’s income and costs. The first bar shows her monthly benefits of £1,583. The second shows she would lose PIP daily living and UC health after reform for a monthly income of £905. The third bar shows Anita’s monthly costs total £1,43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13039F0" w14:textId="77777777" w:rsidR="00984899" w:rsidRDefault="00984899" w:rsidP="00984899">
      <w:r>
        <w:t>Note: This shows Anita’s budget as it would be if the proposed changes came into effect today. See the methodology on pages 42 to 44 for further details.</w:t>
      </w:r>
    </w:p>
    <w:p w14:paraId="322B649C" w14:textId="77777777" w:rsidR="00984899" w:rsidRDefault="00984899" w:rsidP="00984899">
      <w:pPr>
        <w:rPr>
          <w:b/>
          <w:bCs/>
        </w:rPr>
      </w:pPr>
      <w:r>
        <w:rPr>
          <w:b/>
          <w:bCs/>
        </w:rPr>
        <w:t>Cuts could push people further from work</w:t>
      </w:r>
    </w:p>
    <w:p w14:paraId="45BF85E5" w14:textId="77777777" w:rsidR="00984899" w:rsidRDefault="00984899" w:rsidP="00984899">
      <w:pPr>
        <w:rPr>
          <w:b/>
          <w:bCs/>
        </w:rPr>
      </w:pPr>
      <w:r>
        <w:rPr>
          <w:b/>
          <w:bCs/>
        </w:rPr>
        <w:t>Losing benefits can make it harder to work</w:t>
      </w:r>
    </w:p>
    <w:p w14:paraId="5F8083A2" w14:textId="77777777" w:rsidR="00984899" w:rsidRDefault="00984899" w:rsidP="00984899">
      <w:r>
        <w:t>The government claims that this package of reforms is intended, at least in part, to encourage people to increase their income through work. But the bulk of savings are made by cutting PIP, despite the fact that PIP isn’t an out-of-work benefit. You can claim PIP whether you work or not, and it isn’t affected by your income.</w:t>
      </w:r>
    </w:p>
    <w:p w14:paraId="6046D37D" w14:textId="77777777" w:rsidR="00984899" w:rsidRDefault="00984899" w:rsidP="00984899">
      <w:r>
        <w:t xml:space="preserve">Nearly 1 in 4 (23%) people who came to us for help with PIP in 2024 were in work, and for many, the support from PIP enables them to stay in work. For example, some may use PIP to cover extra costs related to working. This might include paying for taxis to the workplace if someone’s unable to use public transport. Some people use PIP to pay for pre-prepared meals at work, for example if they find it too tiring to prepare food in advance of a working day. </w:t>
      </w:r>
      <w:r>
        <w:lastRenderedPageBreak/>
        <w:t>Other people use PIP to pay for additional health treatments like physiotherapy, which help them to stay in work. For many, losing PIP could make it difficult or even impossible to start or stay in work.</w:t>
      </w:r>
    </w:p>
    <w:p w14:paraId="182C42FF" w14:textId="77777777" w:rsidR="00984899" w:rsidRDefault="00984899" w:rsidP="00984899">
      <w:r>
        <w:t>Our advisers tell us that this is already happening. We’ve helped a number of people who had to leave their job after losing their PIP support through a standard review.</w:t>
      </w:r>
    </w:p>
    <w:p w14:paraId="7512E948" w14:textId="77777777" w:rsidR="00984899" w:rsidRDefault="00984899" w:rsidP="00984899">
      <w:r>
        <w:t xml:space="preserve">“I supported someone who uses taxis to get to work. She can manage when in the </w:t>
      </w:r>
      <w:proofErr w:type="gramStart"/>
      <w:r>
        <w:t>office, but</w:t>
      </w:r>
      <w:proofErr w:type="gramEnd"/>
      <w:r>
        <w:t xml:space="preserve"> taking public transport would wear her out for the whole day, and then she’d be unable to work once she gets there. By using her PIP money, she’s able to attend work. She would have to leave work if her PIP was stopped or reduced (this has happened before when a PIP decision had to be challenged).” - Citizens Advice adviser</w:t>
      </w:r>
    </w:p>
    <w:p w14:paraId="718C5548" w14:textId="77777777" w:rsidR="00984899" w:rsidRDefault="00984899" w:rsidP="00984899">
      <w:r>
        <w:t xml:space="preserve">“One client with mental health conditions stated that, without the therapy that he pays for out of his PIP money, he wouldn’t be able to function and cope in the same </w:t>
      </w:r>
      <w:proofErr w:type="gramStart"/>
      <w:r>
        <w:t>way, and</w:t>
      </w:r>
      <w:proofErr w:type="gramEnd"/>
      <w:r>
        <w:t xml:space="preserve"> therefore fears that he’d be unable to work.” - Citizens Advice adviser</w:t>
      </w:r>
    </w:p>
    <w:p w14:paraId="2FB09B2D" w14:textId="77777777" w:rsidR="00984899" w:rsidRDefault="00984899" w:rsidP="00984899">
      <w:r>
        <w:t>For those who are pushed into poverty as a result of the reforms, this will only make it harder to work. When someone struggles to pay for basics like food, clothes and transport, it becomes tougher to find and keep a job. The link between poverty and ill-health is well established. If you can’t afford food, heating or health costs, your health is likely to worsen, pushing you further from work.</w:t>
      </w:r>
    </w:p>
    <w:p w14:paraId="253DD61B" w14:textId="77777777" w:rsidR="00984899" w:rsidRDefault="00984899" w:rsidP="00984899">
      <w:r>
        <w:t>“Just cutting people's amount of money isn't going to help anybody back into work.” - Citizens Advice adviser</w:t>
      </w:r>
    </w:p>
    <w:p w14:paraId="504B8B98" w14:textId="77777777" w:rsidR="00984899" w:rsidRDefault="00984899" w:rsidP="00984899">
      <w:r>
        <w:t>The reforms also risk undermining already low levels of trust in the benefits system. The DWP’s own </w:t>
      </w:r>
      <w:hyperlink r:id="rId31" w:anchor=":~:text=Perceptions%20of%20DWP%20%27s%20role&amp;text=Two%20thirds%20%2865%25%29%20of,to%20speak%20positively%20about%20DWP%20" w:history="1">
        <w:r>
          <w:rPr>
            <w:rStyle w:val="Hyperlink"/>
          </w:rPr>
          <w:t>research </w:t>
        </w:r>
      </w:hyperlink>
      <w:r>
        <w:t xml:space="preserve">found that only 22% of people with long-term health conditions would speak positively about the DWP. Among other consequences, a lack of trust means that people may be less likely to engage </w:t>
      </w:r>
      <w:r>
        <w:lastRenderedPageBreak/>
        <w:t>constructively with new employment support offers, which are a key part of the overall green paper proposals.</w:t>
      </w:r>
    </w:p>
    <w:p w14:paraId="7D37327D" w14:textId="77777777" w:rsidR="00984899" w:rsidRDefault="00984899" w:rsidP="00984899">
      <w:r>
        <w:t xml:space="preserve">Some people affected by cuts may manage to go back to work or increase their hours, at least temporarily. But our advisers warn that forcing people back into work before they’re ready could have a hugely negative impact on existing health </w:t>
      </w:r>
      <w:proofErr w:type="gramStart"/>
      <w:r>
        <w:t>conditions, and</w:t>
      </w:r>
      <w:proofErr w:type="gramEnd"/>
      <w:r>
        <w:t xml:space="preserve"> mean they’re less able to work in the long term.</w:t>
      </w:r>
    </w:p>
    <w:p w14:paraId="4998D14E" w14:textId="77777777" w:rsidR="00984899" w:rsidRDefault="00984899" w:rsidP="00984899">
      <w:r>
        <w:t>“I’ve worked with a lot of clients with cancer who have returned back to work before they were really ready, because they couldn’t afford to take any further time off due to low incomes from the benefits system. It had life-threatening consequences on their health and resulted in them being off longer than they would have been if they had refrained from returning to work too early.” - Citizens Advice adviser</w:t>
      </w:r>
    </w:p>
    <w:p w14:paraId="06A28CC2" w14:textId="77777777" w:rsidR="00984899" w:rsidRDefault="00984899" w:rsidP="00984899">
      <w:r>
        <w:t>The government must address the real obstacles to work</w:t>
      </w:r>
    </w:p>
    <w:p w14:paraId="24FEA5C7" w14:textId="77777777" w:rsidR="00984899" w:rsidRDefault="00984899" w:rsidP="00984899">
      <w:r>
        <w:t>In order to support more disabled people into work, the government must address the obstacles they face in the labour market. That includes a </w:t>
      </w:r>
      <w:hyperlink r:id="rId32" w:history="1">
        <w:r>
          <w:rPr>
            <w:rStyle w:val="Hyperlink"/>
          </w:rPr>
          <w:t>lack of appropriate employment support from work coaches</w:t>
        </w:r>
      </w:hyperlink>
      <w:r>
        <w:t>.</w:t>
      </w:r>
    </w:p>
    <w:p w14:paraId="582A78B7" w14:textId="77777777" w:rsidR="00984899" w:rsidRDefault="00984899" w:rsidP="00984899">
      <w:r>
        <w:t>We know ill-health is a key barrier to finding employment, too. </w:t>
      </w:r>
      <w:hyperlink r:id="rId33" w:history="1">
        <w:r>
          <w:rPr>
            <w:rStyle w:val="Hyperlink"/>
          </w:rPr>
          <w:t>A DWP survey</w:t>
        </w:r>
      </w:hyperlink>
      <w:r>
        <w:t> of disability and incapacity benefit claimants found that 41% of respondents were on a waiting list for treatment for their health problems, and 50% who were currently out of work felt their ability to work was dependent on receiving treatment.</w:t>
      </w:r>
    </w:p>
    <w:p w14:paraId="7065F1E0" w14:textId="77777777" w:rsidR="00984899" w:rsidRDefault="00984899" w:rsidP="00984899">
      <w:r>
        <w:t>Our advisers also say there’s also a lack of jobs that are accessible to the disabled people they help. Low paid work can be especially difficult for disabled people, as it tends to be more physically and/or mentally demanding, with more limited rest time. The </w:t>
      </w:r>
      <w:hyperlink r:id="rId34" w:history="1">
        <w:r>
          <w:rPr>
            <w:rStyle w:val="Hyperlink"/>
          </w:rPr>
          <w:t>Low Pay Commission</w:t>
        </w:r>
      </w:hyperlink>
      <w:r>
        <w:t> has consistently reported on this growing intensity of low-paid work.</w:t>
      </w:r>
    </w:p>
    <w:p w14:paraId="11FCFFB6" w14:textId="77777777" w:rsidR="00984899" w:rsidRDefault="00984899" w:rsidP="00984899">
      <w:r>
        <w:t xml:space="preserve">“We see many clients who struggle to access employment, we don’t see an abundance of work opportunities for clients with health issues. It will simply </w:t>
      </w:r>
      <w:r>
        <w:lastRenderedPageBreak/>
        <w:t>push more clients into poverty, and we’ll see an increase in mental health issues.” - Citizens Advice adviser</w:t>
      </w:r>
    </w:p>
    <w:p w14:paraId="31EA9ACC" w14:textId="77777777" w:rsidR="00984899" w:rsidRDefault="00984899" w:rsidP="00984899">
      <w:r>
        <w:t>Discrimination is also an issue: 41% of the people who sought our help on employment issues in the last year were disabled or had long-term health problems, but this rises to 58% among people we helped specifically on employment discrimination issues.</w:t>
      </w:r>
    </w:p>
    <w:p w14:paraId="104147FF" w14:textId="77777777" w:rsidR="00984899" w:rsidRDefault="00984899" w:rsidP="00984899">
      <w:r>
        <w:t>While the green paper does include plans to invest £1.8 billion in employment support, the government hasn’t published any analysis of how many people are likely to enter work as a result. This means parliamentary votes on disability benefit cuts are expected to take place without any official analysis on the extent to which income from employment could offset lower benefits income for those affected by cuts.</w:t>
      </w:r>
    </w:p>
    <w:p w14:paraId="3373CAD8" w14:textId="77777777" w:rsidR="00984899" w:rsidRDefault="00984899" w:rsidP="00984899">
      <w:r>
        <w:t>It seems certain that the number of people entering paid employment as a result of the government’s investment in employment support will be far smaller than the 3.2 million affected by the cuts. The Learning and Work Institute estimates that new employment support could help </w:t>
      </w:r>
      <w:hyperlink r:id="rId35" w:history="1">
        <w:r>
          <w:rPr>
            <w:rStyle w:val="Hyperlink"/>
          </w:rPr>
          <w:t>70,000</w:t>
        </w:r>
      </w:hyperlink>
      <w:r>
        <w:t> people into work, with a range of 45,000 to 90,000. The Resolution Foundation has a lower estimate of between </w:t>
      </w:r>
      <w:hyperlink r:id="rId36" w:history="1">
        <w:r>
          <w:rPr>
            <w:rStyle w:val="Hyperlink"/>
          </w:rPr>
          <w:t>23,000 and 48,000</w:t>
        </w:r>
      </w:hyperlink>
      <w:r>
        <w:t>, although notes that an additional 38,000-57,000 people could enter work as a direct result of benefit cuts.</w:t>
      </w:r>
    </w:p>
    <w:p w14:paraId="7C3985B3" w14:textId="77777777" w:rsidR="00984899" w:rsidRDefault="00984899" w:rsidP="00984899">
      <w:r>
        <w:t>It will be difficult to make back lost income through work</w:t>
      </w:r>
    </w:p>
    <w:p w14:paraId="45CB1DF0" w14:textId="77777777" w:rsidR="00984899" w:rsidRDefault="00984899" w:rsidP="00984899">
      <w:r>
        <w:t>The </w:t>
      </w:r>
      <w:hyperlink r:id="rId37" w:history="1">
        <w:r>
          <w:rPr>
            <w:rStyle w:val="Hyperlink"/>
          </w:rPr>
          <w:t>idea that lost benefit income can always be regained through work is optimistic</w:t>
        </w:r>
      </w:hyperlink>
      <w:r>
        <w:t xml:space="preserve">. Many people affected by cuts won’t be able to move into work or increase their hours, even with improved employment support. And for those who are able to, it may be difficult to make back lost income. In many cases, people would see only a small increase in income by working full-time - and in some situations, they could actually end up worse off. This also relies on the very unrealistic assumption that people currently considered unable to work can suddenly take on a full-time job. For many, part-time work is a somewhat </w:t>
      </w:r>
      <w:r>
        <w:lastRenderedPageBreak/>
        <w:t>more realistic option than full-time employment. But moving into part-time work is more likely to result in a loss of income, and the financial impact is typically much greater. We have demonstrated this in the worked examples in the box below [15].</w:t>
      </w:r>
    </w:p>
    <w:p w14:paraId="1C48480C" w14:textId="77777777" w:rsidR="00984899" w:rsidRDefault="00984899" w:rsidP="00984899">
      <w:r>
        <w:t>Carl and Jessica currently receive the PIP daily living component at the standard rate and the UC health element. Under proposed changes they would lose both benefits. Neither currently work.</w:t>
      </w:r>
    </w:p>
    <w:p w14:paraId="1C00AF41" w14:textId="77777777" w:rsidR="00984899" w:rsidRDefault="00984899" w:rsidP="00984899">
      <w:r>
        <w:t>Carl is single and has no children. If Carl started working 20 hours a week at the National Living Wage, he’d be worse off than before the cuts - by £359 a month. Even if he was able to move into full-time work (35 hours a week), he’d still be £114 a month worse off than before his benefits were cut.</w:t>
      </w:r>
    </w:p>
    <w:p w14:paraId="6150219C" w14:textId="77777777" w:rsidR="00984899" w:rsidRDefault="00984899" w:rsidP="00984899">
      <w:r>
        <w:t>Jessica is single and has 2 children. If she was able to start working 20 hours a week at the National Living Wage after the cuts, she’d be £145 a month worse off than before her benefits were cut. If she increased her hours to full-time, she’d only be £112 a month better off than before the cuts.</w:t>
      </w:r>
    </w:p>
    <w:p w14:paraId="5A264512" w14:textId="77777777" w:rsidR="00984899" w:rsidRDefault="00984899" w:rsidP="00984899">
      <w:pPr>
        <w:rPr>
          <w:b/>
          <w:bCs/>
        </w:rPr>
      </w:pPr>
      <w:r>
        <w:rPr>
          <w:b/>
          <w:bCs/>
        </w:rPr>
        <w:t>Conclusion</w:t>
      </w:r>
    </w:p>
    <w:p w14:paraId="0934B6DB" w14:textId="77777777" w:rsidR="00984899" w:rsidRDefault="00984899" w:rsidP="00984899">
      <w:pPr>
        <w:rPr>
          <w:b/>
          <w:bCs/>
        </w:rPr>
      </w:pPr>
      <w:r>
        <w:rPr>
          <w:b/>
          <w:bCs/>
        </w:rPr>
        <w:t>Pathways to Poverty</w:t>
      </w:r>
    </w:p>
    <w:p w14:paraId="4657B7F0" w14:textId="77777777" w:rsidR="00984899" w:rsidRDefault="00984899" w:rsidP="00984899">
      <w:r>
        <w:t>The cuts to disability benefits proposed in the Pathways to Work green paper will have devastating consequences for many of the people we help. At a time when many disabled people (and their children) are already struggling, hundreds of thousands more will be pushed into - or deeper into - poverty. These changes will create extreme hardship for many of the disabled people who are affected, many of whom will be impacted in several different, compounding ways.</w:t>
      </w:r>
    </w:p>
    <w:p w14:paraId="2E385DDC" w14:textId="77777777" w:rsidR="00984899" w:rsidRDefault="00984899" w:rsidP="00984899">
      <w:pPr>
        <w:rPr>
          <w:b/>
          <w:bCs/>
        </w:rPr>
      </w:pPr>
      <w:r>
        <w:rPr>
          <w:b/>
          <w:bCs/>
        </w:rPr>
        <w:t>A savings-first approach</w:t>
      </w:r>
    </w:p>
    <w:p w14:paraId="43759B6F" w14:textId="77777777" w:rsidR="00984899" w:rsidRDefault="00984899" w:rsidP="00984899">
      <w:r>
        <w:t xml:space="preserve">It might be assumed that such an extensive programme of reforms would start by identifying those most in need, and design changes around protecting these </w:t>
      </w:r>
      <w:r>
        <w:lastRenderedPageBreak/>
        <w:t>groups. But it’s hard to see the logic behind many of the proposals, besides the fact that they’re intended to reduce spending. We believe that these cuts have been designed around meeting short-term savings targets, rather than improving outcomes. This has resulted in a set of arbitrary changes that will lead to a range of unintended consequences.</w:t>
      </w:r>
    </w:p>
    <w:p w14:paraId="11D8DB5A" w14:textId="77777777" w:rsidR="00984899" w:rsidRDefault="00984899" w:rsidP="00984899">
      <w:r>
        <w:t>It’s not clear why the government believes PIP eligibility should be determined by having a high level of need in one area, rather than looking at cumulative need. Instead of protecting those with the highest level of need, a substantial minority of those currently receiving the highest rates of PIP don’t meet new eligibility requirements. There’s also likely to be a hugely uneven impact on people depending on their primary health condition. If this disproportionate impact is by design, the rationale has not been explained.</w:t>
      </w:r>
    </w:p>
    <w:p w14:paraId="4763BFFF" w14:textId="77777777" w:rsidR="00984899" w:rsidRDefault="00984899" w:rsidP="00984899">
      <w:r>
        <w:t xml:space="preserve">On cuts to the UC health element, the government claims the logic is about ‘rebalancing’ the system to improve work incentives. But the change overwhelmingly consists of a significant cut to UC </w:t>
      </w:r>
      <w:proofErr w:type="gramStart"/>
      <w:r>
        <w:t>health, and</w:t>
      </w:r>
      <w:proofErr w:type="gramEnd"/>
      <w:r>
        <w:t xml:space="preserve"> doesn’t even take the standard rate of UC back to 2014 levels in real terms. Decoupling the receipt of UC health from the ability to work puts many groups at risk of losing the UC health element. This includes people with work-limiting conditions but low levels of daily living needs; people with temporary conditions, including those undergoing cancer treatment; and people with serious mobility issues but limited daily living needs. There’s no clear rationale for excluding these groups.</w:t>
      </w:r>
    </w:p>
    <w:p w14:paraId="58C96B3C" w14:textId="77777777" w:rsidR="00984899" w:rsidRDefault="00984899" w:rsidP="00984899">
      <w:r>
        <w:t xml:space="preserve">Whilst the scale of cuts for many disabled people is unimaginable, they’re unlikely to bring the economic benefits the government hopes for. Long-term savings may be less than originally anticipated, especially once the knock-on impact on other public services is </w:t>
      </w:r>
      <w:proofErr w:type="gramStart"/>
      <w:r>
        <w:t>taken into account</w:t>
      </w:r>
      <w:proofErr w:type="gramEnd"/>
      <w:r>
        <w:t>. And rather than empowering disabled people to work, we believe the reforms will push many people out of, or further from, employment.</w:t>
      </w:r>
    </w:p>
    <w:p w14:paraId="4223AF38" w14:textId="77777777" w:rsidR="00984899" w:rsidRDefault="00984899" w:rsidP="00984899">
      <w:r>
        <w:t>Unknown impact</w:t>
      </w:r>
    </w:p>
    <w:p w14:paraId="6E05C9B0" w14:textId="77777777" w:rsidR="00984899" w:rsidRDefault="00984899" w:rsidP="00984899">
      <w:r>
        <w:lastRenderedPageBreak/>
        <w:t>Cuts to disability benefits will have far-reaching consequences, many of which the government has yet to understand. The decision not to consult on measures means there has been a very limited window for disabled people, and the organisations that represent them, to analyse the potential impact of the reforms. There have been no formal opportunities for these groups to inform the direction of the cuts.</w:t>
      </w:r>
    </w:p>
    <w:p w14:paraId="6F1756AD" w14:textId="77777777" w:rsidR="00984899" w:rsidRDefault="00984899" w:rsidP="00984899">
      <w:r>
        <w:t>What’s more, the impact assessment produced by the government is deeply flawed, meaning the true scale of the cuts has likely been underestimated. And no analysis has been published on either the impact of cuts on public services and the voluntary sector, or the estimated employment outcomes as a result of the green paper measures.</w:t>
      </w:r>
    </w:p>
    <w:p w14:paraId="6D6520DB" w14:textId="77777777" w:rsidR="00984899" w:rsidRDefault="00984899" w:rsidP="00984899">
      <w:r>
        <w:t>This means MPs will be voting on legislation to cut disability benefits with very limited information on what the impact of those cuts will be.</w:t>
      </w:r>
    </w:p>
    <w:p w14:paraId="5BAA750E" w14:textId="77777777" w:rsidR="00984899" w:rsidRDefault="00984899" w:rsidP="00984899">
      <w:r>
        <w:t>Our asks of the government</w:t>
      </w:r>
    </w:p>
    <w:p w14:paraId="355991E6" w14:textId="77777777" w:rsidR="00984899" w:rsidRDefault="00984899" w:rsidP="00984899">
      <w:r>
        <w:t>The government must reconsider its current approach. We are calling on the government to cancel proposed cuts to disability benefits. More immediately, we’re asking the government to:</w:t>
      </w:r>
    </w:p>
    <w:p w14:paraId="483EE90A" w14:textId="77777777" w:rsidR="00984899" w:rsidRDefault="00984899" w:rsidP="00984899">
      <w:pPr>
        <w:numPr>
          <w:ilvl w:val="0"/>
          <w:numId w:val="39"/>
        </w:numPr>
        <w:suppressAutoHyphens/>
        <w:autoSpaceDN w:val="0"/>
        <w:spacing w:after="160" w:line="254" w:lineRule="auto"/>
      </w:pPr>
      <w:r>
        <w:t>Reverse the decision not to consult on cuts to disability benefits.</w:t>
      </w:r>
    </w:p>
    <w:p w14:paraId="307EFF39" w14:textId="77777777" w:rsidR="00984899" w:rsidRDefault="00984899" w:rsidP="00984899">
      <w:pPr>
        <w:numPr>
          <w:ilvl w:val="0"/>
          <w:numId w:val="39"/>
        </w:numPr>
        <w:suppressAutoHyphens/>
        <w:autoSpaceDN w:val="0"/>
        <w:spacing w:after="160" w:line="254" w:lineRule="auto"/>
      </w:pPr>
      <w:r>
        <w:t>Delay parliamentary votes on disability benefit cuts until all relevant impact assessments have been published. This should include the impact on other public services and the voluntary sector, and estimated employment outcomes from measures proposed in the green paper.</w:t>
      </w:r>
    </w:p>
    <w:p w14:paraId="1311F857" w14:textId="77777777" w:rsidR="00984899" w:rsidRDefault="00984899" w:rsidP="00984899"/>
    <w:p w14:paraId="3370D1C9" w14:textId="77777777" w:rsidR="00984899" w:rsidRDefault="00984899" w:rsidP="00984899">
      <w:pPr>
        <w:rPr>
          <w:b/>
          <w:bCs/>
        </w:rPr>
      </w:pPr>
      <w:r>
        <w:rPr>
          <w:b/>
          <w:bCs/>
        </w:rPr>
        <w:t>Joseph Rowntree Foundation</w:t>
      </w:r>
    </w:p>
    <w:p w14:paraId="0A2CDDFF" w14:textId="77777777" w:rsidR="00984899" w:rsidRDefault="00984899" w:rsidP="00984899">
      <w:pPr>
        <w:rPr>
          <w:b/>
          <w:bCs/>
        </w:rPr>
      </w:pPr>
      <w:r>
        <w:rPr>
          <w:b/>
          <w:bCs/>
        </w:rPr>
        <w:t>Health-related benefit cuts will deliver higher poverty, not employment</w:t>
      </w:r>
    </w:p>
    <w:p w14:paraId="764D282C" w14:textId="77777777" w:rsidR="00984899" w:rsidRDefault="00984899" w:rsidP="00984899">
      <w:pPr>
        <w:rPr>
          <w:b/>
          <w:bCs/>
        </w:rPr>
      </w:pPr>
      <w:r>
        <w:rPr>
          <w:b/>
          <w:bCs/>
        </w:rPr>
        <w:lastRenderedPageBreak/>
        <w:t>Cutting support for disabled people will increase their risk of hardship, making it even more difficult to find a decent job, particularly in parts of the country with fewer suitable vacancies.</w:t>
      </w:r>
    </w:p>
    <w:p w14:paraId="090B0418" w14:textId="77777777" w:rsidR="00984899" w:rsidRDefault="00984899" w:rsidP="00984899">
      <w:hyperlink r:id="rId38" w:history="1">
        <w:r>
          <w:rPr>
            <w:rStyle w:val="Hyperlink"/>
            <w:b/>
            <w:bCs/>
          </w:rPr>
          <w:t>https://www.jrf.org.uk/social-security/health-related-benefit-cuts-will-deliver-higher-poverty-not-employment</w:t>
        </w:r>
      </w:hyperlink>
    </w:p>
    <w:p w14:paraId="06A8B39C" w14:textId="77777777" w:rsidR="00984899" w:rsidRDefault="00984899" w:rsidP="00984899">
      <w:pPr>
        <w:rPr>
          <w:b/>
          <w:bCs/>
        </w:rPr>
      </w:pPr>
    </w:p>
    <w:p w14:paraId="10FF2591" w14:textId="77777777" w:rsidR="00984899" w:rsidRDefault="00984899" w:rsidP="00984899">
      <w:pPr>
        <w:rPr>
          <w:b/>
          <w:bCs/>
        </w:rPr>
      </w:pPr>
      <w:r>
        <w:rPr>
          <w:b/>
          <w:bCs/>
        </w:rPr>
        <w:t>1. Introduction</w:t>
      </w:r>
    </w:p>
    <w:p w14:paraId="2750E081" w14:textId="77777777" w:rsidR="00984899" w:rsidRDefault="00984899" w:rsidP="00984899">
      <w:r>
        <w:t>The Government has proposed the largest cuts to social security since 2015. As well as reducing expenditure on health-related benefits, the Government hopes these reforms will support more disabled people into work.</w:t>
      </w:r>
    </w:p>
    <w:p w14:paraId="64C16A83" w14:textId="77777777" w:rsidR="00984899" w:rsidRDefault="00984899" w:rsidP="00984899">
      <w:r>
        <w:t>But new JRF analysis identifies there are too few employment opportunities available to make this a reality. Nationwide, there is 1 vacancy for every 7 people receiving unemployment or incapacity benefits, with just 1 disability-confident job advert for every 121 people receiving incapacity benefits. This rises to 1:333 in ex-industrial areas.</w:t>
      </w:r>
    </w:p>
    <w:p w14:paraId="6B1FFF86" w14:textId="77777777" w:rsidR="00984899" w:rsidRDefault="00984899" w:rsidP="00984899">
      <w:r>
        <w:t>Cuts to benefits can’t ‘incentivise’ people into jobs that don’t exist. Instead, with 350,000 households set to lose more than 30% of their income, they risking pushing many of the most vulnerable in our society further into poverty, and further from the labour market.</w:t>
      </w:r>
    </w:p>
    <w:p w14:paraId="459AB303" w14:textId="77777777" w:rsidR="00984899" w:rsidRDefault="00984899" w:rsidP="00984899">
      <w:r>
        <w:t>Recommendations</w:t>
      </w:r>
    </w:p>
    <w:p w14:paraId="5AD25354" w14:textId="77777777" w:rsidR="00984899" w:rsidRDefault="00984899" w:rsidP="00984899">
      <w:pPr>
        <w:numPr>
          <w:ilvl w:val="0"/>
          <w:numId w:val="40"/>
        </w:numPr>
        <w:suppressAutoHyphens/>
        <w:autoSpaceDN w:val="0"/>
        <w:spacing w:after="160" w:line="254" w:lineRule="auto"/>
      </w:pPr>
      <w:r>
        <w:t>The proposed cuts to health-related benefits should be scrapped, while some of the proposals that improve the system outlined in the Pathways to Work Green Paper – including investing in employment support, introducing Right to Try, and increasing the standard allowance of Universal Credit – should be retained as a down payment towards a better social security system.</w:t>
      </w:r>
    </w:p>
    <w:p w14:paraId="51D3A42B" w14:textId="77777777" w:rsidR="00984899" w:rsidRDefault="00984899" w:rsidP="00984899">
      <w:pPr>
        <w:numPr>
          <w:ilvl w:val="0"/>
          <w:numId w:val="40"/>
        </w:numPr>
        <w:suppressAutoHyphens/>
        <w:autoSpaceDN w:val="0"/>
        <w:spacing w:after="160" w:line="254" w:lineRule="auto"/>
      </w:pPr>
      <w:r>
        <w:t xml:space="preserve">Continue reforming jobcentres and work with local government and employers to build stronger, more inclusive local labour markets, </w:t>
      </w:r>
      <w:r>
        <w:lastRenderedPageBreak/>
        <w:t>including increasing the availability of disability-confident, homeworking, and flexible working roles.</w:t>
      </w:r>
    </w:p>
    <w:p w14:paraId="3F4DD99E" w14:textId="77777777" w:rsidR="00984899" w:rsidRDefault="00984899" w:rsidP="00984899">
      <w:pPr>
        <w:rPr>
          <w:b/>
          <w:bCs/>
        </w:rPr>
      </w:pPr>
      <w:r>
        <w:rPr>
          <w:b/>
          <w:bCs/>
        </w:rPr>
        <w:t>2. Very few disabled people impacted by these cuts will find a decent job</w:t>
      </w:r>
    </w:p>
    <w:p w14:paraId="28A24DA1" w14:textId="77777777" w:rsidR="00984899" w:rsidRDefault="00984899" w:rsidP="00984899">
      <w:r>
        <w:t>In cutting around £6.5 billion from social security for disabled people and carers by 2029/30, the Government’s stated intention is to slow the rising caseloads of incapacity and disability benefits, while also increasing the employment of disabled people. The Government’s employment argument is that by weakening the income safety net, while increasing funding for employment support, far more people with a disability or health-condition will be motivated to find work. When paired with the welcome but small increase to the basic rate of support, this will in some cases, according to the Government, offset the financial losses of those impacted by the cuts.</w:t>
      </w:r>
    </w:p>
    <w:p w14:paraId="7588DB0C" w14:textId="77777777" w:rsidR="00984899" w:rsidRDefault="00984899" w:rsidP="00984899">
      <w:r>
        <w:t>Despite the importance of the purported employment effects, no official modelling of the labour market impacts has yet been published. This is a significant omission. A reasonable upper limit, published by the Learning and Work Institute and the Resolution Foundation, estimates that 105,000 people will find work (Resolution Foundation, 2025) – just 3% of those affected by the cuts over the course of this parliament. This briefing explores how even this low estimate will likely be tapered by the scarring effects of poverty and the weakness of local labour markets in some of the places most likely to be impacted by the cuts.</w:t>
      </w:r>
    </w:p>
    <w:p w14:paraId="1E485917" w14:textId="77777777" w:rsidR="00984899" w:rsidRDefault="00984899" w:rsidP="00984899">
      <w:pPr>
        <w:rPr>
          <w:b/>
          <w:bCs/>
        </w:rPr>
      </w:pPr>
      <w:r>
        <w:rPr>
          <w:b/>
          <w:bCs/>
        </w:rPr>
        <w:t>3. Improving employment support is welcome</w:t>
      </w:r>
    </w:p>
    <w:p w14:paraId="588E9967" w14:textId="77777777" w:rsidR="00984899" w:rsidRDefault="00984899" w:rsidP="00984899">
      <w:r>
        <w:t>The Government is right to target additional employment support resources towards people who are receiving either Personal Independence Payments (PIP) or the health-components of Universal Credit (UC-Health/UC-H).</w:t>
      </w:r>
      <w:r>
        <w:rPr>
          <w:vertAlign w:val="superscript"/>
        </w:rPr>
        <w:t>1</w:t>
      </w:r>
      <w:r>
        <w:t xml:space="preserve"> Already, 200,000 people in receipt of UC-H or PIP could work now with the right support (DWP, 2025) with another million seeing themselves working in the future if their health improves. Supporting people who are ready to find work into a decent job can improve health outcomes (The Health Foundation, 2024) and provide long-term economic security to families. In reducing the disability </w:t>
      </w:r>
      <w:r>
        <w:lastRenderedPageBreak/>
        <w:t>employment gap – currently at 28% (DWP, 2025) – expenditure on incapacity benefits will reduce over the short- to medium-term, with long-term reductions in disability benefits also possible.</w:t>
      </w:r>
    </w:p>
    <w:p w14:paraId="719FDA48" w14:textId="77777777" w:rsidR="00984899" w:rsidRDefault="00984899" w:rsidP="00984899">
      <w:proofErr w:type="gramStart"/>
      <w:r>
        <w:t>So</w:t>
      </w:r>
      <w:proofErr w:type="gramEnd"/>
      <w:r>
        <w:t xml:space="preserve"> with 2 in 10 out-of-work disabled people saying they want to work, yet only about half this number receiving guidance towards finding a suitable role (Learning and Work Institute, 2025), the increased funding for employment support is highly welcome. The Government’s plan will invest an additional £1 billion per year in employment support (DWP, 2025) by the end of the Parliament. Also welcome is the attempt to de-risk the trialling of work, by legislating that trying work will not trigger a review of a PIP award or work capability assessment (WCA) outcome (although such a guarantee needs to go much further to be truly effective) (Porter, 2024).</w:t>
      </w:r>
    </w:p>
    <w:p w14:paraId="1C860281" w14:textId="77777777" w:rsidR="00984899" w:rsidRDefault="00984899" w:rsidP="00984899">
      <w:r>
        <w:t>These positives are boosted by the end to the DWP’s ABC – ‘any job, better job, career’ – approach (</w:t>
      </w:r>
      <w:proofErr w:type="spellStart"/>
      <w:r>
        <w:t>Elgot</w:t>
      </w:r>
      <w:proofErr w:type="spellEnd"/>
      <w:r>
        <w:t>, 2025) to employment support which pushes people into low-quality work. Where this leads to people out of work finding the right job faster, the gains will be shared both by them and Government (Tims, 2024).</w:t>
      </w:r>
    </w:p>
    <w:p w14:paraId="5C1ADC90" w14:textId="77777777" w:rsidR="00984899" w:rsidRDefault="00984899" w:rsidP="00984899">
      <w:r>
        <w:t>It is, however, important not to lose sight of what the investment in employment support can realistically achieve. An evaluation of past employment support programmes (Learning and Work Institute, 2025) has found the new investment spent by 2029/30 is likely to support about 23,000-48,000 more disabled people into work.</w:t>
      </w:r>
      <w:r>
        <w:rPr>
          <w:vertAlign w:val="superscript"/>
        </w:rPr>
        <w:t>2</w:t>
      </w:r>
    </w:p>
    <w:p w14:paraId="0D8C6804" w14:textId="77777777" w:rsidR="00984899" w:rsidRDefault="00984899" w:rsidP="00984899">
      <w:pPr>
        <w:rPr>
          <w:b/>
          <w:bCs/>
        </w:rPr>
      </w:pPr>
      <w:r>
        <w:rPr>
          <w:b/>
          <w:bCs/>
        </w:rPr>
        <w:t>4. Employment evidence is mixed, but cuts will create further hardship</w:t>
      </w:r>
    </w:p>
    <w:p w14:paraId="5E7F23EA" w14:textId="77777777" w:rsidR="00984899" w:rsidRDefault="00984899" w:rsidP="00984899">
      <w:r>
        <w:t>In isolation, the improvements to employment support and engagement with the DWP should reduce incapacity caseloads without creating additional hardship. However, these reforms will be fundamentally undermined by the cuts put forward in the UC and PIP Bill (UK Parliament, 2025).</w:t>
      </w:r>
    </w:p>
    <w:p w14:paraId="4E91A644" w14:textId="77777777" w:rsidR="00984899" w:rsidRDefault="00984899" w:rsidP="00984899">
      <w:r>
        <w:t>Cuts will drive up poverty and undermine labour market impacts</w:t>
      </w:r>
    </w:p>
    <w:p w14:paraId="44A46BE0" w14:textId="77777777" w:rsidR="00984899" w:rsidRDefault="00984899" w:rsidP="00984899">
      <w:r>
        <w:lastRenderedPageBreak/>
        <w:t>When considering the effect on employment of changes in social security, the evidence is mixed. Improved work-incentives are often used as justification for welfare cuts, but the scarring effects of poverty are rarely, if ever, accounted for. The incentive to participate in the labour market or progress when working is theoretically increased when social security is cut. This is the Government’s argument, which has been utilised for past employment projections. There is some truth to this argument (IFS, 2013), but the strength of the impact will vary significantly depending on who is impacted, the relative strength of the income safety net, and the economic context.</w:t>
      </w:r>
    </w:p>
    <w:p w14:paraId="72CB3CCD" w14:textId="77777777" w:rsidR="00984899" w:rsidRDefault="00984899" w:rsidP="00984899">
      <w:r>
        <w:t>This work-incentive argument was also the justification for previous cuts to UC-Health in 2017, despite an independent review prior to implementation concluding that there was 'no relevant evidence … that reducing the payment would incentivise people to seek work’ (Lowe et al., 2015). There has to date been no published assessment of the impact of these past cuts.</w:t>
      </w:r>
    </w:p>
    <w:p w14:paraId="79E868CC" w14:textId="77777777" w:rsidR="00984899" w:rsidRDefault="00984899" w:rsidP="00984899">
      <w:r>
        <w:t>This matters, because the evidence on work-incentives in the UK is, for the most part, not applicable to disabled people. However, recent research suggests that cuts to social security offer weak work incentives for disabled people. Analysis which factors in disability offers a sensible ballpark for where the Office for Budget Responsibility (OBR) may land in the Autumn when they deliver their official projection. Modelling informed primarily by reforms to disability benefits in Norway, the Netherlands, and Spain suggests the cuts might lead to between 38,000 and 57,000 more people in paid work (Resolution Foundation, 2025) by 2029/30. This is significantly lower than the more than 3 million people who will lose from these reforms. And even for those that do find work, many could be worse off if they are unable to find good quality roles (Citizens Advice, 2025).</w:t>
      </w:r>
    </w:p>
    <w:p w14:paraId="640962B4" w14:textId="77777777" w:rsidR="00984899" w:rsidRDefault="00984899" w:rsidP="00984899">
      <w:r>
        <w:t xml:space="preserve">The incentives argument should not be entirely disregarded – there will likely be a small number of people that look for work because of the large cuts to their support. But what is missing is the consideration of the negative impacts </w:t>
      </w:r>
      <w:r>
        <w:lastRenderedPageBreak/>
        <w:t>of an inadequate household income and the additional barriers to good work that it creates, as well as the likelihood of success in finding appropriate work.</w:t>
      </w:r>
    </w:p>
    <w:p w14:paraId="571C7253" w14:textId="77777777" w:rsidR="00984899" w:rsidRDefault="00984899" w:rsidP="00984899">
      <w:r>
        <w:t>The evidence shows that finding work is more challenging when struggling to afford the essentials (Porter and Johnson-Hunter, 2023). People struggle to meet the upfront costs associated with finding work, like childcare or travelling to interviews, while finding a role is more time-consuming without reliable access to the internet. They’re also unable to invest in the education or accreditation necessary to take on some roles, such as accreditation in construction, criminal reference checks in care or insurance to be a taxi or private-hire driver. These cuts will create more of these barriers.</w:t>
      </w:r>
    </w:p>
    <w:p w14:paraId="795AB94F" w14:textId="77777777" w:rsidR="00984899" w:rsidRDefault="00984899" w:rsidP="00984899">
      <w:r>
        <w:t>I’ve had to give up driving so that’s affected job prospects and things like that. The cost of buses has gone up again so it’s even harder for me to... get to interviews because it takes money out of the pot for the house.</w:t>
      </w:r>
    </w:p>
    <w:p w14:paraId="2883FFC4" w14:textId="77777777" w:rsidR="00984899" w:rsidRDefault="00984899" w:rsidP="00984899">
      <w:r>
        <w:t>Participant in a study (Department for Work and Pensions, 2014)</w:t>
      </w:r>
    </w:p>
    <w:p w14:paraId="6AF7C39D" w14:textId="77777777" w:rsidR="00984899" w:rsidRDefault="00984899" w:rsidP="00984899">
      <w:r>
        <w:t>Hardship also restricts mental bandwidth, adding to job-hunting challenges, and increases stress and anxiety, leading to worsening mental health. The more permanent these experiences of scarcity become, the greater the negative impact on employment.</w:t>
      </w:r>
    </w:p>
    <w:p w14:paraId="3E184DD4" w14:textId="77777777" w:rsidR="00984899" w:rsidRDefault="00984899" w:rsidP="00984899">
      <w:r>
        <w:t xml:space="preserve">My brain is on fire all the time, and that’s all just through the pressure of life, </w:t>
      </w:r>
      <w:proofErr w:type="gramStart"/>
      <w:r>
        <w:t>really</w:t>
      </w:r>
      <w:proofErr w:type="gramEnd"/>
      <w:r>
        <w:t xml:space="preserve"> I can’t look beyond today. I’m treading water. My head is just above the water at the moment. Just above. It is a struggle.</w:t>
      </w:r>
    </w:p>
    <w:p w14:paraId="456E9828" w14:textId="77777777" w:rsidR="00984899" w:rsidRDefault="00984899" w:rsidP="00984899">
      <w:r>
        <w:t>Participant in a study (Independent Food Aid Network and JRF, 2022)</w:t>
      </w:r>
    </w:p>
    <w:p w14:paraId="3ECFFDB7" w14:textId="77777777" w:rsidR="00984899" w:rsidRDefault="00984899" w:rsidP="00984899">
      <w:r>
        <w:t>Cuts will deepen poverty and destitution for people with a health-condition or disability</w:t>
      </w:r>
    </w:p>
    <w:p w14:paraId="4C451E63" w14:textId="77777777" w:rsidR="00984899" w:rsidRDefault="00984899" w:rsidP="00984899">
      <w:r>
        <w:t xml:space="preserve">Understanding existing experiences of hardship are vital in projecting the labour market outcomes of these cuts. This section shows that these cuts will </w:t>
      </w:r>
      <w:r>
        <w:lastRenderedPageBreak/>
        <w:t>disproportionately impact poorer households, where adults are already most at risk of the scarring effects of poverty set out above.</w:t>
      </w:r>
    </w:p>
    <w:p w14:paraId="12AB8BB1" w14:textId="77777777" w:rsidR="00984899" w:rsidRDefault="00984899" w:rsidP="00984899">
      <w:r>
        <w:t>More than 1 in 3 households (35%) receiving PIP already cannot afford enough food, a warm home, or to keep up with their bills.</w:t>
      </w:r>
      <w:r>
        <w:rPr>
          <w:vertAlign w:val="superscript"/>
        </w:rPr>
        <w:t>3</w:t>
      </w:r>
      <w:r>
        <w:t> This rises to 55% where someone is receiving both PIP and Limited Capability for Work-Related Activity (LCWRA), the element of UC-H that provides additional income for new claimants. Both are far above the 11% for households not in receipt of either UC or PIP.</w:t>
      </w:r>
    </w:p>
    <w:p w14:paraId="5A1AC2F7" w14:textId="77777777" w:rsidR="00984899" w:rsidRDefault="00984899" w:rsidP="00984899">
      <w:r>
        <w:t>These experiences of hardship will worsen due to the cuts and there is a significant risk that many of those impacted, who are amongst the poorest people in society, will be pushed further away from the labour market.</w:t>
      </w:r>
    </w:p>
    <w:p w14:paraId="4FB66A60" w14:textId="77777777" w:rsidR="00984899" w:rsidRDefault="00984899" w:rsidP="00984899">
      <w:r>
        <w:t>The hardship experienced by disabled people is driven in part by the greater cost of living they face due to their disability (Scope, 2024). These are essential expenses not experienced by people who are not disabled, which disability benefits like PIP alleviate. They vary according to individual circumstances and health condition, but are vital in how we determine living standards, especially with regard to these cuts. If we include disability benefits when calculating the income of a family then we overstate the disposable income of disabled people, making them look better off than they are. It is therefore important to compare like for like.</w:t>
      </w:r>
      <w:r>
        <w:rPr>
          <w:vertAlign w:val="superscript"/>
        </w:rPr>
        <w:t>4</w:t>
      </w:r>
    </w:p>
    <w:p w14:paraId="241BCD41" w14:textId="77777777" w:rsidR="00984899" w:rsidRDefault="00984899" w:rsidP="00984899">
      <w:r>
        <w:t xml:space="preserve">Once the additional cost of disability is accounted for, 53% of the Bill cuts impact the poorest 20% of households (Figure 1a). This includes any gain from the increase to the standard allowance in </w:t>
      </w:r>
      <w:proofErr w:type="gramStart"/>
      <w:r>
        <w:t>UC, but</w:t>
      </w:r>
      <w:proofErr w:type="gramEnd"/>
      <w:r>
        <w:t xml:space="preserve"> is prior to any employment impacts. If the additional costs are ignored, this reduces to 24%. The average loss for households affected by the cuts is £2,100 per </w:t>
      </w:r>
      <w:proofErr w:type="gramStart"/>
      <w:r>
        <w:t>year, but</w:t>
      </w:r>
      <w:proofErr w:type="gramEnd"/>
      <w:r>
        <w:t xml:space="preserve"> approaching at least 350,000 (around 1 in 7 of those losing support are set to lose more than 30% of their income after housing and disability costs: 90% of these households are in the poorest 20% of households (Figure 1b).</w:t>
      </w:r>
    </w:p>
    <w:p w14:paraId="599DEB10" w14:textId="77777777" w:rsidR="00984899" w:rsidRDefault="00984899" w:rsidP="00984899">
      <w:pPr>
        <w:rPr>
          <w:b/>
          <w:bCs/>
        </w:rPr>
      </w:pPr>
      <w:r>
        <w:rPr>
          <w:b/>
          <w:bCs/>
        </w:rPr>
        <w:t>5. Cuts will push disabled people into a weak, unsupportive labour market</w:t>
      </w:r>
    </w:p>
    <w:p w14:paraId="1A4FA459" w14:textId="77777777" w:rsidR="00984899" w:rsidRDefault="00984899" w:rsidP="00984899">
      <w:r>
        <w:lastRenderedPageBreak/>
        <w:t>The UK’s labour market is cooling. Unemployment continues to creep upwards (Office for National Statistics, 2025), and there are now twice as many people searching for work on UC (1.5 million) as there are vacancies (740,000).</w:t>
      </w:r>
      <w:r>
        <w:rPr>
          <w:vertAlign w:val="superscript"/>
        </w:rPr>
        <w:t>5</w:t>
      </w:r>
      <w:r>
        <w:t> The Government is banking on this weakening labour market being strong enough to accommodate people that are impacted by the cuts. But our research finds that there are too few roles available, with strong regional disparities that will be difficult to address quickly. Instead, disabled people in some of the hardest hit places, particularly ex-industrial and coastal towns, will experience the greatest competition for jobs, with far too few employers ready to hire and support staff with a disability or health-condition.</w:t>
      </w:r>
    </w:p>
    <w:p w14:paraId="7C60B482" w14:textId="77777777" w:rsidR="00984899" w:rsidRDefault="00984899" w:rsidP="00984899">
      <w:r>
        <w:t>There aren’t enough vacancies in places that need them most</w:t>
      </w:r>
    </w:p>
    <w:p w14:paraId="24F9D8B0" w14:textId="77777777" w:rsidR="00984899" w:rsidRDefault="00984899" w:rsidP="00984899">
      <w:r>
        <w:t>The number of vacancies has steadily declined since the post-pandemic peak in the first half of 2022, with fewer vacancies available now than on the eve of the pandemic (Figure 2). While other nations have also experienced a long decline from their post-pandemic peaks, France, Germany, and the United States all report more vacancies than before the pandemic.</w:t>
      </w:r>
    </w:p>
    <w:p w14:paraId="1FFA9C59" w14:textId="77777777" w:rsidR="00984899" w:rsidRDefault="00984899" w:rsidP="00984899">
      <w:r>
        <w:t>Poverty and hardship can make it harder to find work, but a lack of the right jobs, in the right places, also presents a significant challenge to the Government’s employment goals. This is the same challenge that past Governments have failed to address as they have too often focused only on welfare reform, rather than structural improvements to the labour markets that need it most.</w:t>
      </w:r>
    </w:p>
    <w:p w14:paraId="6C4CD5F3" w14:textId="77777777" w:rsidR="00984899" w:rsidRDefault="00984899" w:rsidP="00984899">
      <w:r>
        <w:t>Where an area has a greater demand for labour, there is less competition for roles. In the affluent commuter belt, comprised of towns like Winchester and Woking, there was 1 job advertised for every 2.5 people in receipt of UC and either searching for work or unable to work due to health conditions (Figure 3).</w:t>
      </w:r>
      <w:r>
        <w:rPr>
          <w:vertAlign w:val="superscript"/>
        </w:rPr>
        <w:t>6</w:t>
      </w:r>
      <w:r>
        <w:t xml:space="preserve"> Rural and semi-rural Britain follow with 3.6 and 4.2 vacancies per person out-of-work, with other traditionally affluent places like East Hampshire and South Cambridgeshire having on average 4.8 roles available. This stands in stark contrast to coastal towns – places like Neath Port Talbot, Dundee and </w:t>
      </w:r>
      <w:r>
        <w:lastRenderedPageBreak/>
        <w:t>Wyre – and former industrial areas including Mansfield, Blackburn, and Middlesbrough. Here there are approximately 15 people out-of-work on UC per available role. A list of the results by region can be found in the Appendix.</w:t>
      </w:r>
    </w:p>
    <w:p w14:paraId="5AB8C064" w14:textId="77777777" w:rsidR="00984899" w:rsidRDefault="00984899" w:rsidP="00984899">
      <w:r>
        <w:t>Given the unequal geographic impact of these cuts (Farnworth, 2025) it is deeply concerning that we see such wide variations throughout the country. Indeed, at the extremes of this comparison are places like Winchester and Blackburn.</w:t>
      </w:r>
    </w:p>
    <w:p w14:paraId="7CB99291" w14:textId="77777777" w:rsidR="00984899" w:rsidRDefault="00984899" w:rsidP="00984899">
      <w:r>
        <w:t>Where Winchester had on average 2,900 vacancies per month in 2024/25, Blackburn had just 600. Yet the latter had 3 times the number of people out-of-work (16,300 compared to 5,100), of which 12,700 were in receipt of UC-H. Undoubtably, Blackburn and other towns like it will be hardest hit by the cuts. Yet those losing out in Blackburn will find it substantially more difficult to find a job, facing greater competition with their neighbours for each role compared to more prosperous parts of the country.</w:t>
      </w:r>
    </w:p>
    <w:p w14:paraId="7638C77F" w14:textId="77777777" w:rsidR="00984899" w:rsidRDefault="00984899" w:rsidP="00984899">
      <w:r>
        <w:t>Employers in ex-industrial and coastal communities are less likely to employ disabled staff</w:t>
      </w:r>
    </w:p>
    <w:p w14:paraId="7B4A5908" w14:textId="77777777" w:rsidR="00984899" w:rsidRDefault="00984899" w:rsidP="00984899">
      <w:r>
        <w:t>Not only is more required from Government and industry to ensure that there are enough jobs in the right areas, but more is also required to level the playing field for disabled people as they look for and take-up work.</w:t>
      </w:r>
    </w:p>
    <w:p w14:paraId="6E467885" w14:textId="77777777" w:rsidR="00984899" w:rsidRDefault="00984899" w:rsidP="00984899">
      <w:r>
        <w:t>Just as there is no single experience of disability, there can be no single definition of what might make a job suitable for someone with a disability. However, according to research by Work Foundation (Carson et al., 2025), for 85% of disabled workers, access to remote and hybrid work is essential or very important when looking for a new role. Remote working is particularly important – 80% of disabled people in fully remote roles report that working from home had a positive impact on their health, but this drops to just 38% for those who work remotely less than half the time. Additionally, nearly 1 in 3 disabled workers who are already working in a hybrid format want to spend more of their work time at home.</w:t>
      </w:r>
    </w:p>
    <w:p w14:paraId="208A86D2" w14:textId="77777777" w:rsidR="00984899" w:rsidRDefault="00984899" w:rsidP="00984899">
      <w:r>
        <w:lastRenderedPageBreak/>
        <w:t xml:space="preserve">According to </w:t>
      </w:r>
      <w:proofErr w:type="spellStart"/>
      <w:r>
        <w:t>Adzuna</w:t>
      </w:r>
      <w:proofErr w:type="spellEnd"/>
      <w:r>
        <w:t xml:space="preserve"> data, there were on average 800,000 vacancies each month in Great Britain in 2024/25. Of these, 240,000 could be considered flexible, where the job advert is categorised as either remote, hybrid, flexible, or disability confident. This is a reduction from the 2021/22 peak of 360,000 per month, when the average number of vacancies in a given month was 1.7 million, but still above 2019/20 (150,000).</w:t>
      </w:r>
    </w:p>
    <w:p w14:paraId="7D62ED8B" w14:textId="77777777" w:rsidR="00984899" w:rsidRDefault="00984899" w:rsidP="00984899">
      <w:r>
        <w:t>The number of employers signed up to the Disability Confident Employer scheme (DWP, 2014) is another relevant metric, and one that can be observed at a local level. While classification as a disability employer </w:t>
      </w:r>
      <w:hyperlink r:id="rId39" w:history="1">
        <w:r>
          <w:rPr>
            <w:rStyle w:val="Hyperlink"/>
          </w:rPr>
          <w:t>does not always translate to the hiring of disabled people</w:t>
        </w:r>
      </w:hyperlink>
      <w:r>
        <w:t> (Pring, 2023), nor does it guarantee reasonable adjustments will be made by every registered employer, when viewed across a geography, it is a useful indication of the readiness of local employers to employ, support, and retain disabled staff.</w:t>
      </w:r>
    </w:p>
    <w:p w14:paraId="573FE3BB" w14:textId="77777777" w:rsidR="00984899" w:rsidRDefault="00984899" w:rsidP="00984899">
      <w:r>
        <w:t>The prevalence of ‘disability confident’ in job adverts has risen in recent years, despite the total number of vacancies declining. In 2019/20, 200,000 roles (1.3%) were classed as disability confident, rising to 540,000 (4.4%) in 2023/24. The last financial year saw a decline in the number of roles (420,000), but this was still 4.3% of total jobs.</w:t>
      </w:r>
    </w:p>
    <w:p w14:paraId="49106F0D" w14:textId="77777777" w:rsidR="00984899" w:rsidRDefault="00984899" w:rsidP="00984899">
      <w:r>
        <w:t>In 2024/25, for every job advertised as disability confident nationwide, there were 100 people in receipt of UC-H. To ensure as many disabled people as possible are presented with the opportunity of finding a decent job, a greater proportion of these roles need to be based in parts of the country with higher UC-H caseloads. But instead, the local disparities apparent in total vacancies are amplified for disability-confident job adverts.</w:t>
      </w:r>
    </w:p>
    <w:p w14:paraId="168111B4" w14:textId="77777777" w:rsidR="00984899" w:rsidRDefault="00984899" w:rsidP="00984899">
      <w:r>
        <w:t xml:space="preserve">Once again, we observe substantial variation by type of local labour market. It is the affluent commuter belt (1:47), remote rural communities (1:72), traditionally affluent towns (1:73), and semi-rural Britain (1:77) that have a better than average ratio of disability-confident roles to people in receipt of incapacity benefits. (London and inner cities are not mentioned here but are presented in Figure 4 for completeness. As in note 6, local authority </w:t>
      </w:r>
      <w:r>
        <w:lastRenderedPageBreak/>
        <w:t>comparisons are less relevant in metropolitan areas.) Areas of industrial decline have the fewest employers proactively seeking to hire disabled staff, with ratios of 1:354 and 1:242 in urban industrial legacy and industrial retirement respectively.</w:t>
      </w:r>
    </w:p>
    <w:p w14:paraId="7090E0E8" w14:textId="77777777" w:rsidR="00984899" w:rsidRDefault="00984899" w:rsidP="00984899">
      <w:r>
        <w:t>Someone losing from these cuts in one of these towns will find it much more difficult to find work with an employer that is already looking to hire and support disabled staff. This means less chance of reasonable adjustments being made to the role and less flexibility for someone to manage their health-condition or disability. The result is a greater likelihood of being stuck on, or moving back onto, out-of-work benefits.</w:t>
      </w:r>
    </w:p>
    <w:p w14:paraId="01111F2B" w14:textId="77777777" w:rsidR="00984899" w:rsidRDefault="00984899" w:rsidP="00984899">
      <w:pPr>
        <w:rPr>
          <w:b/>
          <w:bCs/>
        </w:rPr>
      </w:pPr>
      <w:r>
        <w:rPr>
          <w:b/>
          <w:bCs/>
        </w:rPr>
        <w:t>6. Conclusion</w:t>
      </w:r>
    </w:p>
    <w:p w14:paraId="08E563E8" w14:textId="77777777" w:rsidR="00984899" w:rsidRDefault="00984899" w:rsidP="00984899">
      <w:r>
        <w:t>The Government’s hoped for increase in employment cannot be commensurate to such deeply regressive cuts. Rather, if projections (Trussell Trust, 2025) of an additional 440,000 people in disabled households being forced into severe hardship and at risk of needing a food bank in 2029/30 become reality, these reforms will likely be looked back upon as a disastrous method by which the Government will have impoverished the very people it aims to help into work.</w:t>
      </w:r>
    </w:p>
    <w:p w14:paraId="63365FFF" w14:textId="77777777" w:rsidR="00984899" w:rsidRDefault="00984899" w:rsidP="00984899">
      <w:r>
        <w:t xml:space="preserve">The Government must therefore change course, </w:t>
      </w:r>
      <w:proofErr w:type="gramStart"/>
      <w:r>
        <w:t>cancelling</w:t>
      </w:r>
      <w:proofErr w:type="gramEnd"/>
      <w:r>
        <w:t xml:space="preserve"> the proposed cuts and investing in places and methods (Porter, 2024) to increase the employment of disabled people. This includes continuing to reform jobcentre culture, practice and support, improving population health and healthcare, and restructuring the labour market so jobs are designed to be much more viable for disabled people and more supportive when employees become ill, including through the Mayfield Review (DWP and DBT, 2025).</w:t>
      </w:r>
    </w:p>
    <w:p w14:paraId="380D9F21" w14:textId="77777777" w:rsidR="00984899" w:rsidRDefault="00984899" w:rsidP="00984899">
      <w:pPr>
        <w:rPr>
          <w:b/>
          <w:bCs/>
        </w:rPr>
      </w:pPr>
    </w:p>
    <w:p w14:paraId="7D9E7CEA" w14:textId="77777777" w:rsidR="00984899" w:rsidRDefault="00984899" w:rsidP="00984899">
      <w:pPr>
        <w:rPr>
          <w:b/>
          <w:bCs/>
        </w:rPr>
      </w:pPr>
      <w:r>
        <w:rPr>
          <w:b/>
          <w:bCs/>
        </w:rPr>
        <w:t>Trussell Trust</w:t>
      </w:r>
    </w:p>
    <w:p w14:paraId="442B2B99" w14:textId="77777777" w:rsidR="00984899" w:rsidRDefault="00984899" w:rsidP="00984899">
      <w:pPr>
        <w:rPr>
          <w:b/>
          <w:bCs/>
        </w:rPr>
      </w:pPr>
      <w:r>
        <w:rPr>
          <w:b/>
          <w:bCs/>
        </w:rPr>
        <w:lastRenderedPageBreak/>
        <w:t>Nearly half a million people in disabled households will be forced into severe hardship if UK government goes ahead with cuts to social security</w:t>
      </w:r>
    </w:p>
    <w:p w14:paraId="47345989" w14:textId="77777777" w:rsidR="00984899" w:rsidRDefault="00984899" w:rsidP="00984899">
      <w:hyperlink r:id="rId40" w:history="1">
        <w:r>
          <w:rPr>
            <w:rStyle w:val="Hyperlink"/>
            <w:b/>
            <w:bCs/>
          </w:rPr>
          <w:t>https://cms.trussell.org.uk/sites/default/files/2025-06/disability_benefit_reforms_impact_on_hunger_and_hardship.pdf</w:t>
        </w:r>
      </w:hyperlink>
    </w:p>
    <w:p w14:paraId="3E5BA527" w14:textId="77777777" w:rsidR="00984899" w:rsidRDefault="00984899" w:rsidP="00984899">
      <w:r>
        <w:t>The figures – produced by economic and public policy experts WPI Economics for Trussell – model the projected impact of proposed changes to social security for disabled people on the number of people facing hunger and hardship in the UK, a measure of deep poverty which captures people at risk of needing to use a food bank now or in the future.</w:t>
      </w:r>
    </w:p>
    <w:p w14:paraId="5CDB8E7A" w14:textId="77777777" w:rsidR="00984899" w:rsidRDefault="00984899" w:rsidP="00984899">
      <w:r>
        <w:t xml:space="preserve">Policy Assessment Spring Statement 2025 Disability Benefit Reforms The costs of hunger and hardship June 2025 A WPI Economics briefing on behalf of the Trussell Trust Edward McPherson – Senior Consultant Eoghan McCauley – Junior Consultant Matthew Oakley – Director &amp; Founder WPI ECONOMICS | </w:t>
      </w:r>
    </w:p>
    <w:p w14:paraId="6DF5B8D5" w14:textId="77777777" w:rsidR="00984899" w:rsidRDefault="00984899" w:rsidP="00984899">
      <w:r>
        <w:t xml:space="preserve">1 Context At the 2025 Spring Statement, HM Government announced significant changes to the United Kingdom’s system of extra-cost disability and incapacity benefits. </w:t>
      </w:r>
    </w:p>
    <w:p w14:paraId="06C0AD68" w14:textId="77777777" w:rsidR="00984899" w:rsidRDefault="00984899" w:rsidP="00984899">
      <w:r>
        <w:t xml:space="preserve">These are as follows: </w:t>
      </w:r>
    </w:p>
    <w:p w14:paraId="28C92328" w14:textId="77777777" w:rsidR="00984899" w:rsidRDefault="00984899" w:rsidP="00984899">
      <w:r>
        <w:t xml:space="preserve">2. Rebalancing support in Universal Credit (UC). </w:t>
      </w:r>
    </w:p>
    <w:p w14:paraId="47568E19" w14:textId="77777777" w:rsidR="00984899" w:rsidRDefault="00984899" w:rsidP="00984899">
      <w:r>
        <w:t xml:space="preserve">The UC health element rate will be frozen at £97 per week until 2029/30 for existing claimants. The rate for new claimants (those claiming in 2026/27 or subsequently) will be reduced to £50 per </w:t>
      </w:r>
      <w:proofErr w:type="gramStart"/>
      <w:r>
        <w:t>week, and</w:t>
      </w:r>
      <w:proofErr w:type="gramEnd"/>
      <w:r>
        <w:t xml:space="preserve"> then frozen until 2029/30. The UC Standard Allowance will be increased above inflation by 2029/30. For single claimants over 25, it is projected to increase to £106 per week by 2029/30, with equivalent increases for other claimants. These reforms are intended to reduce the costs associated with a projected increase in caseload for both PIP and the health-element of Universal Credit, and to promote increases in employment. The reforms, in combination, are projected to save £4.8 billion by the 2029/30 financial year.</w:t>
      </w:r>
    </w:p>
    <w:p w14:paraId="5E962361" w14:textId="77777777" w:rsidR="00984899" w:rsidRDefault="00984899" w:rsidP="00984899">
      <w:r>
        <w:lastRenderedPageBreak/>
        <w:t xml:space="preserve"> Under the Department for Work and Pensions’ modelling, the reforms are expected to have a significant impact on the incomes of households that include a disabled person. Changes to PIP entitlement rules are projected to lead to 800,000 people losing their Daily Living component, with an average loss of £4,500 a year. Around three million claimants are expected to lose out due to changes to UC, with average loss varying by timing of their claim: £500 per year for those with an existing claim by 2025/26, £3,000 per year for those who make a new claim after 2026/27. This results in an increase of 250,000 in the number of people in relative poverty in 2029/30, relative to pre-measures projections.</w:t>
      </w:r>
    </w:p>
    <w:p w14:paraId="40D83953" w14:textId="77777777" w:rsidR="00984899" w:rsidRDefault="00984899" w:rsidP="00984899">
      <w:r>
        <w:t xml:space="preserve">But the impact on living standards will go beyond increases in the headline rate of relative poverty. According to Department for Work and Pensions analysis, the reforms will affect 700,000 families who are already in relative-income poverty.  This raises questions about the scale of the impact on groups in deeper forms of poverty. This research presents modelling to estimate the potential impact these reforms to disability and incapacity benefits may have on the number of people in the UK who are at risk of facing hunger and hardship. We have used the same definition of hunger and hardship as in the report Cost of Hunger and Hardship. </w:t>
      </w:r>
    </w:p>
    <w:p w14:paraId="421BED02" w14:textId="77777777" w:rsidR="00984899" w:rsidRDefault="00984899" w:rsidP="00984899">
      <w:pPr>
        <w:rPr>
          <w:b/>
          <w:bCs/>
        </w:rPr>
      </w:pPr>
    </w:p>
    <w:p w14:paraId="446046FC" w14:textId="77777777" w:rsidR="00984899" w:rsidRDefault="00984899" w:rsidP="00984899">
      <w:r>
        <w:rPr>
          <w:b/>
          <w:bCs/>
        </w:rPr>
        <w:t>Universal Credit Rebalancing</w:t>
      </w:r>
      <w:r>
        <w:t xml:space="preserve"> </w:t>
      </w:r>
    </w:p>
    <w:p w14:paraId="3C90028B" w14:textId="77777777" w:rsidR="00984899" w:rsidRDefault="00984899" w:rsidP="00984899">
      <w:r>
        <w:t xml:space="preserve">A total of 585,000 families are affected by the reductions to UC Health Element for newer claimants by 2029/30. For these families, the average loss of income is £49 per week. The freeze to UC Health Element, for newer and existing claimants, also affects 2,590,000 families by 2029/30. The impact of these policies is somewhat offset by the increase in the UC Standard Allowance, which benefits nearly 7 million families by 2029/30. </w:t>
      </w:r>
    </w:p>
    <w:p w14:paraId="7BBE75E5" w14:textId="77777777" w:rsidR="00984899" w:rsidRDefault="00984899" w:rsidP="00984899">
      <w:r>
        <w:t xml:space="preserve">Table 5: Number of families affected by changes to Universal Credit, from 2026/27 to 2029/30. </w:t>
      </w:r>
    </w:p>
    <w:p w14:paraId="54BDC581" w14:textId="77777777" w:rsidR="00984899" w:rsidRDefault="00984899" w:rsidP="00984899">
      <w:r>
        <w:lastRenderedPageBreak/>
        <w:t xml:space="preserve">Number of families affected </w:t>
      </w:r>
      <w:proofErr w:type="gramStart"/>
      <w:r>
        <w:t>by:</w:t>
      </w:r>
      <w:proofErr w:type="gramEnd"/>
      <w:r>
        <w:t xml:space="preserve"> 2026/27 2027/28 2028/29 2029/30 Reductions to UC Health Element for newer claimants 280,000 345,000 435,000 585,000 UC Health Element freeze (newer and existing claimants) 2,460,000 2,465,000 2,490,000 2,590,000 UC Standard Allowance uplift 6,680,000 6,705,000 6,790,000 6,830,000 Source: IPPR Tax-Benefit Model, WPI Economics analysis. WPI ECONOMICS | 7 These changes result in a projected increase of 85,000 in the number of people in hunger and hardship in families that include a disabled person, in 2026/27, relative to the baseline (no policy change) projection. This impact increases over the projection window, with a projected increase of 185,000 in 2029/30, compared to the situation where the policy changes did not happen. This increase in the number of people experiencing hunger and hardship is partially offset by a reduction in the number of people in a family that does not include a disabled person who are in hunger in hardship, of 20,000 in 2026/27, rising to 95,000 in 2029/30. These changes result in an increase in the number of people in hunger and hardship of 95,000 in 2029/30, relative to the baseline (no policy change) projection for 2029/30. Table 6: Change in the number of people in hunger and hardship, from 2026/27 to 2029/30, relative to the baseline projection for each year. Change in the number of people in hunger and hardship (2029/30) 2026/27 2027/28 2028/29 2029/30 In a family that includes a disabled person 85,000 115,000 125,000 185,000 In a family that does not include a disabled person -20,000 -55,000 -65,000 -95,000 Total 65,000 60,000 65,000 95,000</w:t>
      </w:r>
    </w:p>
    <w:p w14:paraId="0F4ED4AF" w14:textId="77777777" w:rsidR="00984899" w:rsidRDefault="00984899" w:rsidP="00984899"/>
    <w:p w14:paraId="5E4209DA" w14:textId="77777777" w:rsidR="00984899" w:rsidRDefault="00984899" w:rsidP="00984899">
      <w:pPr>
        <w:rPr>
          <w:b/>
          <w:bCs/>
        </w:rPr>
      </w:pPr>
      <w:r>
        <w:rPr>
          <w:b/>
          <w:bCs/>
        </w:rPr>
        <w:t>Pathways to Work or Pathways to Poverty? The Risks of Welfare Reform for Disabled People and Carers</w:t>
      </w:r>
    </w:p>
    <w:p w14:paraId="2680C697" w14:textId="77777777" w:rsidR="00984899" w:rsidRDefault="00984899" w:rsidP="00984899">
      <w:pPr>
        <w:rPr>
          <w:b/>
          <w:bCs/>
        </w:rPr>
      </w:pPr>
      <w:r>
        <w:rPr>
          <w:b/>
          <w:bCs/>
        </w:rPr>
        <w:t>Centre for Care Researchers Lucy Wood and Becky Driscoll analyse the recent policy discussions around welfare reform in the UK, exploring at the Universal Credit Bill and the Pathways to Work Green Paper published in March 2025.</w:t>
      </w:r>
    </w:p>
    <w:p w14:paraId="354F52E4" w14:textId="77777777" w:rsidR="00984899" w:rsidRDefault="00984899" w:rsidP="00984899">
      <w:pPr>
        <w:rPr>
          <w:b/>
          <w:bCs/>
        </w:rPr>
      </w:pPr>
      <w:r>
        <w:rPr>
          <w:b/>
          <w:bCs/>
        </w:rPr>
        <w:t>The Centre for Care’s Response</w:t>
      </w:r>
    </w:p>
    <w:p w14:paraId="3F2BCBF8" w14:textId="77777777" w:rsidR="00984899" w:rsidRDefault="00984899" w:rsidP="00984899">
      <w:r>
        <w:lastRenderedPageBreak/>
        <w:t>The Centre for Care is particularly concerned about the following changes suggested in the Green Paper: </w:t>
      </w:r>
    </w:p>
    <w:p w14:paraId="0E3CCC74" w14:textId="77777777" w:rsidR="00984899" w:rsidRDefault="00984899" w:rsidP="00984899">
      <w:pPr>
        <w:numPr>
          <w:ilvl w:val="0"/>
          <w:numId w:val="41"/>
        </w:numPr>
        <w:suppressAutoHyphens/>
        <w:autoSpaceDN w:val="0"/>
        <w:spacing w:after="160" w:line="254" w:lineRule="auto"/>
      </w:pPr>
      <w:r>
        <w:t xml:space="preserve">Restrictions to PIP eligibility, allowing access only for people who score 4 points or more, and with consequences for unpaid carers who stand to lose their Carer’s Allowance if the person they care for loses their PIP. This was included in the </w:t>
      </w:r>
      <w:proofErr w:type="gramStart"/>
      <w:r>
        <w:t>Bill, but</w:t>
      </w:r>
      <w:proofErr w:type="gramEnd"/>
      <w:r>
        <w:t xml:space="preserve"> has now been dropped following concessions at its third reading; and we welcome the principles outlined in the Terms of Reference for the Timms Review, including that the purpose is to ensure PIP assessment is fair and fit for purpose, rather than to generate savings, and that it will be co-produced.</w:t>
      </w:r>
    </w:p>
    <w:p w14:paraId="4D7C2C12" w14:textId="77777777" w:rsidR="00984899" w:rsidRDefault="00984899" w:rsidP="00984899">
      <w:pPr>
        <w:numPr>
          <w:ilvl w:val="0"/>
          <w:numId w:val="41"/>
        </w:numPr>
        <w:suppressAutoHyphens/>
        <w:autoSpaceDN w:val="0"/>
        <w:spacing w:after="160" w:line="254" w:lineRule="auto"/>
      </w:pPr>
      <w:r>
        <w:t xml:space="preserve">Changed eligibility criteria for the UC health element, requiring receipt of PIP and reducing payments for many. This remains in the </w:t>
      </w:r>
      <w:proofErr w:type="gramStart"/>
      <w:r>
        <w:t>Bill, and</w:t>
      </w:r>
      <w:proofErr w:type="gramEnd"/>
      <w:r>
        <w:t xml:space="preserve"> is not being consulted on.</w:t>
      </w:r>
    </w:p>
    <w:p w14:paraId="2FB395A4" w14:textId="77777777" w:rsidR="00984899" w:rsidRDefault="00984899" w:rsidP="00984899">
      <w:pPr>
        <w:numPr>
          <w:ilvl w:val="0"/>
          <w:numId w:val="41"/>
        </w:numPr>
        <w:suppressAutoHyphens/>
        <w:autoSpaceDN w:val="0"/>
        <w:spacing w:after="160" w:line="254" w:lineRule="auto"/>
      </w:pPr>
      <w:r>
        <w:t>Removal of access to UC health support for under-22s. This is included in the Bill but is also being consulted on through the Green Paper.</w:t>
      </w:r>
    </w:p>
    <w:p w14:paraId="17808C06" w14:textId="77777777" w:rsidR="00984899" w:rsidRDefault="00984899" w:rsidP="00984899">
      <w:pPr>
        <w:numPr>
          <w:ilvl w:val="0"/>
          <w:numId w:val="41"/>
        </w:numPr>
        <w:suppressAutoHyphens/>
        <w:autoSpaceDN w:val="0"/>
        <w:spacing w:after="160" w:line="254" w:lineRule="auto"/>
      </w:pPr>
      <w:r>
        <w:t>Reform of the Access to Work Programme, with little guarantee of its future scope, and</w:t>
      </w:r>
      <w:hyperlink r:id="rId41" w:history="1">
        <w:r>
          <w:rPr>
            <w:rStyle w:val="Hyperlink"/>
          </w:rPr>
          <w:t> leaked reports</w:t>
        </w:r>
      </w:hyperlink>
      <w:r>
        <w:t xml:space="preserve"> suggesting cuts. This is not included in the </w:t>
      </w:r>
      <w:proofErr w:type="gramStart"/>
      <w:r>
        <w:t>Bill, but</w:t>
      </w:r>
      <w:proofErr w:type="gramEnd"/>
      <w:r>
        <w:t xml:space="preserve"> is under consultation in the Green Paper.</w:t>
      </w:r>
    </w:p>
    <w:p w14:paraId="398874AF" w14:textId="77777777" w:rsidR="00984899" w:rsidRDefault="00984899" w:rsidP="00984899">
      <w:r>
        <w:t>Of further concern is the lack of consideration in the Green Paper of the consequences of disability benefit cuts on carers’ financial circumstances.</w:t>
      </w:r>
    </w:p>
    <w:p w14:paraId="42F12162" w14:textId="77777777" w:rsidR="00984899" w:rsidRDefault="00984899" w:rsidP="00984899">
      <w:r>
        <w:t>Below, we summarise the Centre for Care’s response to the consultation, setting out why these reforms remain deeply concerning and what must change as the Bill progresses through Parliament.</w:t>
      </w:r>
    </w:p>
    <w:p w14:paraId="379A9534" w14:textId="77777777" w:rsidR="00984899" w:rsidRDefault="00984899" w:rsidP="00984899">
      <w:r>
        <w:t>1. Restricting PIP eligibility will remove support from many who need it. While the proposed restriction of PIP eligibility to those scoring 4 points or more has now been dropped following parliamentary opposition,</w:t>
      </w:r>
      <w:hyperlink r:id="rId42" w:history="1">
        <w:r>
          <w:rPr>
            <w:rStyle w:val="Hyperlink"/>
          </w:rPr>
          <w:t> Citizens Advice</w:t>
        </w:r>
      </w:hyperlink>
      <w:r>
        <w:t> highlighted that around 1.3 million current claimants would fall below the proposed 4</w:t>
      </w:r>
      <w:r>
        <w:noBreakHyphen/>
        <w:t xml:space="preserve">point PIP threshold – nearly half of all daily living recipients. This highlights the scale of risk should similar proposals be revisited after the forthcoming Timms review. It is misguided to assume those with lower scores </w:t>
      </w:r>
      <w:r>
        <w:lastRenderedPageBreak/>
        <w:t>have less need; scoring low points across multiple activities often reflects the complexity of someone’s condition.</w:t>
      </w:r>
    </w:p>
    <w:p w14:paraId="405AB53F" w14:textId="77777777" w:rsidR="00984899" w:rsidRDefault="00984899" w:rsidP="00984899">
      <w:r>
        <w:t>2. Cuts to disability benefits will increase deprivation for vulnerable groups. 60% of households claiming both a disability benefit and Carer’s Allowance (CA) live in poverty, according to</w:t>
      </w:r>
      <w:hyperlink r:id="rId43" w:history="1">
        <w:r>
          <w:rPr>
            <w:rStyle w:val="Hyperlink"/>
          </w:rPr>
          <w:t> DWP statistics</w:t>
        </w:r>
      </w:hyperlink>
      <w:r>
        <w:t xml:space="preserve">. Cuts to PIP, if reintroduced in future reforms, could mean 150,000 unpaid carers lose entitlement to CA and the carers element of UC, pushing many further into hardship. Disabled carers </w:t>
      </w:r>
      <w:proofErr w:type="gramStart"/>
      <w:r>
        <w:t>would</w:t>
      </w:r>
      <w:proofErr w:type="gramEnd"/>
      <w:r>
        <w:t xml:space="preserve"> face a double hit if they lose both their own PIP and CA linked to the person they care for.</w:t>
      </w:r>
    </w:p>
    <w:p w14:paraId="72E8050E" w14:textId="77777777" w:rsidR="00984899" w:rsidRDefault="00984899" w:rsidP="00984899">
      <w:r>
        <w:t>3. Proposed reforms will not necessarily increase work engagement. The Green Paper assumes that cutting financial support will encourage employment, but this is unsubstantiated. PIP is not an out-of-work benefit;</w:t>
      </w:r>
      <w:hyperlink r:id="rId44" w:history="1">
        <w:r>
          <w:rPr>
            <w:rStyle w:val="Hyperlink"/>
          </w:rPr>
          <w:t> nearly a quarter of PIP recipients supported by Citizens Advice are already in employment</w:t>
        </w:r>
      </w:hyperlink>
      <w:r>
        <w:t>. Cuts risk pushing disabled people and carers deeper into poverty,</w:t>
      </w:r>
      <w:hyperlink r:id="rId45" w:history="1">
        <w:r>
          <w:rPr>
            <w:rStyle w:val="Hyperlink"/>
          </w:rPr>
          <w:t> undermining confidence, decision-making, and self-esteem</w:t>
        </w:r>
      </w:hyperlink>
      <w:r>
        <w:t> – factors critical to gaining and sustaining work.</w:t>
      </w:r>
    </w:p>
    <w:p w14:paraId="4A16DBC0" w14:textId="77777777" w:rsidR="00984899" w:rsidRDefault="00984899" w:rsidP="00984899">
      <w:r>
        <w:t>4. Benefit cuts will increase deprivation and discourage employment. In our consultation response, we highlighted that proposals such as tightening PIP eligibility criteria would exacerbate deprivation and discourage work engagement. While this particular change has been dropped, it is vital that future decisions reflect impact modelling and lived experience evidence to avoid such harms. We also called for impact modelling and qualitative research to identify the groups most vulnerable to these changes, taking account of the extensive evidence already available from disability and care organisations such as Disability Rights UK, Joseph Rowntree Foundation, and Carers UK. Finally, we emphasised the importance of including carers and disabled people in consultation before implementing changes, ensuring that vital lived experiences inform policy decisions.</w:t>
      </w:r>
    </w:p>
    <w:p w14:paraId="69F943B7" w14:textId="77777777" w:rsidR="00984899" w:rsidRDefault="00984899" w:rsidP="00984899">
      <w:r>
        <w:lastRenderedPageBreak/>
        <w:t>A full list of our recommendations is available in the Centre for Care’s Consultation Response – The Pathways to Work Green Paper </w:t>
      </w:r>
      <w:hyperlink r:id="rId46" w:history="1">
        <w:r>
          <w:rPr>
            <w:rStyle w:val="Hyperlink"/>
          </w:rPr>
          <w:t>(click here to read the response- PDF)</w:t>
        </w:r>
      </w:hyperlink>
      <w:r>
        <w:t>.</w:t>
      </w:r>
    </w:p>
    <w:p w14:paraId="1AA7C40F" w14:textId="77777777" w:rsidR="00984899" w:rsidRDefault="00984899" w:rsidP="00984899"/>
    <w:p w14:paraId="29476AB3" w14:textId="77777777" w:rsidR="00984899" w:rsidRDefault="00984899" w:rsidP="005F03CE">
      <w:pPr>
        <w:tabs>
          <w:tab w:val="left" w:pos="851"/>
        </w:tabs>
        <w:spacing w:after="120"/>
        <w:rPr>
          <w:b/>
          <w:bCs/>
          <w:sz w:val="32"/>
          <w:szCs w:val="32"/>
          <w:lang w:eastAsia="ja-JP" w:bidi="th-TH"/>
        </w:rPr>
      </w:pPr>
    </w:p>
    <w:p w14:paraId="25C23127" w14:textId="25E463F6" w:rsidR="00281ADE" w:rsidRDefault="00281ADE">
      <w:pPr>
        <w:spacing w:after="160" w:line="259" w:lineRule="auto"/>
        <w:rPr>
          <w:b/>
          <w:bCs/>
          <w:sz w:val="32"/>
          <w:szCs w:val="32"/>
          <w:lang w:eastAsia="ja-JP" w:bidi="th-TH"/>
        </w:rPr>
      </w:pPr>
      <w:r>
        <w:rPr>
          <w:b/>
          <w:bCs/>
          <w:sz w:val="32"/>
          <w:szCs w:val="32"/>
          <w:lang w:eastAsia="ja-JP" w:bidi="th-TH"/>
        </w:rPr>
        <w:br w:type="page"/>
      </w:r>
    </w:p>
    <w:p w14:paraId="44493F23" w14:textId="21FA208D" w:rsidR="00700B61" w:rsidRDefault="00700B61" w:rsidP="005F03CE">
      <w:pPr>
        <w:tabs>
          <w:tab w:val="left" w:pos="851"/>
        </w:tabs>
        <w:spacing w:after="120"/>
        <w:rPr>
          <w:b/>
          <w:bCs/>
          <w:sz w:val="32"/>
          <w:szCs w:val="32"/>
          <w:lang w:eastAsia="ja-JP" w:bidi="th-TH"/>
        </w:rPr>
      </w:pPr>
      <w:r>
        <w:rPr>
          <w:b/>
          <w:bCs/>
          <w:sz w:val="32"/>
          <w:szCs w:val="32"/>
          <w:lang w:eastAsia="ja-JP" w:bidi="th-TH"/>
        </w:rPr>
        <w:lastRenderedPageBreak/>
        <w:t xml:space="preserve">Annex </w:t>
      </w:r>
      <w:r w:rsidR="00BB51FF">
        <w:rPr>
          <w:b/>
          <w:bCs/>
          <w:sz w:val="32"/>
          <w:szCs w:val="32"/>
          <w:lang w:eastAsia="ja-JP" w:bidi="th-TH"/>
        </w:rPr>
        <w:t>3</w:t>
      </w:r>
      <w:r>
        <w:rPr>
          <w:b/>
          <w:bCs/>
          <w:sz w:val="32"/>
          <w:szCs w:val="32"/>
          <w:lang w:eastAsia="ja-JP" w:bidi="th-TH"/>
        </w:rPr>
        <w:t>: Benefit deaths since last alternative report</w:t>
      </w:r>
    </w:p>
    <w:p w14:paraId="30C19AE2" w14:textId="77777777" w:rsidR="00281ADE" w:rsidRPr="00281ADE" w:rsidRDefault="00281ADE" w:rsidP="00281ADE">
      <w:pPr>
        <w:spacing w:after="0" w:line="240" w:lineRule="auto"/>
        <w:rPr>
          <w:rFonts w:ascii="Times New Roman" w:eastAsia="Times New Roman" w:hAnsi="Times New Roman" w:cs="Times New Roman"/>
          <w:szCs w:val="28"/>
          <w:lang w:eastAsia="en-GB"/>
        </w:rPr>
      </w:pPr>
      <w:r w:rsidRPr="00281ADE">
        <w:rPr>
          <w:rFonts w:ascii="Times New Roman" w:eastAsia="Times New Roman" w:hAnsi="Times New Roman" w:cs="Times New Roman"/>
          <w:b/>
          <w:bCs/>
          <w:szCs w:val="28"/>
          <w:lang w:eastAsia="en-GB"/>
        </w:rPr>
        <w:t>Krissi Hunt,</w:t>
      </w:r>
      <w:r w:rsidRPr="00281ADE">
        <w:rPr>
          <w:rFonts w:ascii="Times New Roman" w:eastAsia="Times New Roman" w:hAnsi="Times New Roman" w:cs="Times New Roman"/>
          <w:szCs w:val="28"/>
          <w:lang w:eastAsia="en-GB"/>
        </w:rPr>
        <w:t xml:space="preserve"> died Nov 2023: </w:t>
      </w:r>
      <w:hyperlink r:id="rId47" w:tgtFrame="_blank" w:history="1">
        <w:r w:rsidRPr="00281ADE">
          <w:rPr>
            <w:rFonts w:ascii="Times New Roman" w:eastAsia="Times New Roman" w:hAnsi="Times New Roman" w:cs="Times New Roman"/>
            <w:color w:val="1155CC"/>
            <w:szCs w:val="28"/>
            <w:u w:val="single"/>
            <w:lang w:eastAsia="en-GB"/>
          </w:rPr>
          <w:t>https://www.disabilitynewsservice.com/dwp-helped-cause-mental-distress-of-poverty-stricken-benefit-claimant-who-took-her-own-life-says-coroner/</w:t>
        </w:r>
      </w:hyperlink>
    </w:p>
    <w:p w14:paraId="0E5F9963" w14:textId="77777777" w:rsidR="00281ADE" w:rsidRPr="00281ADE" w:rsidRDefault="00281ADE" w:rsidP="00281ADE">
      <w:pPr>
        <w:spacing w:after="0" w:line="240" w:lineRule="auto"/>
        <w:rPr>
          <w:rFonts w:ascii="Times New Roman" w:eastAsia="Times New Roman" w:hAnsi="Times New Roman" w:cs="Times New Roman"/>
          <w:szCs w:val="28"/>
          <w:lang w:eastAsia="en-GB"/>
        </w:rPr>
      </w:pPr>
    </w:p>
    <w:p w14:paraId="048C10CF" w14:textId="77777777" w:rsidR="00281ADE" w:rsidRPr="00281ADE" w:rsidRDefault="00281ADE" w:rsidP="00281ADE">
      <w:pPr>
        <w:spacing w:after="0" w:line="240" w:lineRule="auto"/>
        <w:rPr>
          <w:rFonts w:ascii="Times New Roman" w:eastAsia="Times New Roman" w:hAnsi="Times New Roman" w:cs="Times New Roman"/>
          <w:szCs w:val="28"/>
          <w:lang w:eastAsia="en-GB"/>
        </w:rPr>
      </w:pPr>
      <w:r w:rsidRPr="00281ADE">
        <w:rPr>
          <w:rFonts w:ascii="Times New Roman" w:eastAsia="Times New Roman" w:hAnsi="Times New Roman" w:cs="Times New Roman"/>
          <w:b/>
          <w:bCs/>
          <w:szCs w:val="28"/>
          <w:lang w:eastAsia="en-GB"/>
        </w:rPr>
        <w:t>Department for Work and Pensions (DWP) failings contributed to the mental distress of a disabled woman who took her own life after being left with less than three pounds in her bank accounts, a coroner has concluded.</w:t>
      </w:r>
    </w:p>
    <w:p w14:paraId="0C6D7E43" w14:textId="77777777" w:rsidR="00281ADE" w:rsidRPr="00281ADE" w:rsidRDefault="00281ADE" w:rsidP="00281ADE">
      <w:pPr>
        <w:spacing w:after="0" w:line="240" w:lineRule="auto"/>
        <w:rPr>
          <w:rFonts w:ascii="Times New Roman" w:eastAsia="Times New Roman" w:hAnsi="Times New Roman" w:cs="Times New Roman"/>
          <w:szCs w:val="28"/>
          <w:lang w:eastAsia="en-GB"/>
        </w:rPr>
      </w:pPr>
    </w:p>
    <w:p w14:paraId="5F91987F" w14:textId="77777777" w:rsidR="00281ADE" w:rsidRPr="00281ADE" w:rsidRDefault="00281ADE" w:rsidP="00281ADE">
      <w:pPr>
        <w:spacing w:after="0" w:line="240" w:lineRule="auto"/>
        <w:rPr>
          <w:rFonts w:ascii="Times New Roman" w:eastAsia="Times New Roman" w:hAnsi="Times New Roman" w:cs="Times New Roman"/>
          <w:szCs w:val="28"/>
          <w:lang w:eastAsia="en-GB"/>
        </w:rPr>
      </w:pPr>
    </w:p>
    <w:p w14:paraId="6F9416E7" w14:textId="77777777" w:rsidR="00281ADE" w:rsidRPr="00281ADE" w:rsidRDefault="00281ADE" w:rsidP="00281ADE">
      <w:pPr>
        <w:spacing w:after="0" w:line="240" w:lineRule="auto"/>
        <w:rPr>
          <w:rFonts w:ascii="Times New Roman" w:eastAsia="Times New Roman" w:hAnsi="Times New Roman" w:cs="Times New Roman"/>
          <w:szCs w:val="28"/>
          <w:lang w:eastAsia="en-GB"/>
        </w:rPr>
      </w:pPr>
      <w:r w:rsidRPr="00281ADE">
        <w:rPr>
          <w:rFonts w:ascii="Times New Roman" w:eastAsia="Times New Roman" w:hAnsi="Times New Roman" w:cs="Times New Roman"/>
          <w:b/>
          <w:bCs/>
          <w:szCs w:val="28"/>
          <w:lang w:eastAsia="en-GB"/>
        </w:rPr>
        <w:t>Sophia Yuferev</w:t>
      </w:r>
      <w:r w:rsidRPr="00281ADE">
        <w:rPr>
          <w:rFonts w:ascii="Times New Roman" w:eastAsia="Times New Roman" w:hAnsi="Times New Roman" w:cs="Times New Roman"/>
          <w:szCs w:val="28"/>
          <w:lang w:eastAsia="en-GB"/>
        </w:rPr>
        <w:t>, died October 2021: </w:t>
      </w:r>
      <w:hyperlink r:id="rId48" w:tgtFrame="_blank" w:history="1">
        <w:r w:rsidRPr="00281ADE">
          <w:rPr>
            <w:rFonts w:ascii="Times New Roman" w:eastAsia="Times New Roman" w:hAnsi="Times New Roman" w:cs="Times New Roman"/>
            <w:color w:val="1155CC"/>
            <w:szCs w:val="28"/>
            <w:u w:val="single"/>
            <w:lang w:eastAsia="en-GB"/>
          </w:rPr>
          <w:t>https://www.disabilitynewsservice.com/cover-up-allows-dwp-and-other-public-bodies-to-avoid-detailed-probe-into-disabled-womans-death/</w:t>
        </w:r>
      </w:hyperlink>
    </w:p>
    <w:p w14:paraId="1F3F82CC" w14:textId="77777777" w:rsidR="00281ADE" w:rsidRPr="00281ADE" w:rsidRDefault="00281ADE" w:rsidP="00281ADE">
      <w:pPr>
        <w:spacing w:after="0" w:line="240" w:lineRule="auto"/>
        <w:rPr>
          <w:rFonts w:ascii="Times New Roman" w:eastAsia="Times New Roman" w:hAnsi="Times New Roman" w:cs="Times New Roman"/>
          <w:szCs w:val="28"/>
          <w:lang w:eastAsia="en-GB"/>
        </w:rPr>
      </w:pPr>
    </w:p>
    <w:p w14:paraId="62898EB8" w14:textId="2F2D0400" w:rsidR="00281ADE" w:rsidRPr="00281ADE" w:rsidRDefault="00281ADE" w:rsidP="00281ADE">
      <w:pPr>
        <w:spacing w:after="0" w:line="240" w:lineRule="auto"/>
        <w:rPr>
          <w:rFonts w:ascii="Times New Roman" w:eastAsia="Times New Roman" w:hAnsi="Times New Roman" w:cs="Times New Roman"/>
          <w:szCs w:val="28"/>
          <w:lang w:eastAsia="en-GB"/>
        </w:rPr>
      </w:pPr>
      <w:r w:rsidRPr="00281ADE">
        <w:rPr>
          <w:rFonts w:ascii="Times New Roman" w:eastAsia="Times New Roman" w:hAnsi="Times New Roman" w:cs="Times New Roman"/>
          <w:szCs w:val="28"/>
          <w:lang w:eastAsia="en-GB"/>
        </w:rPr>
        <w:t xml:space="preserve">After her death, her family discovered documents that showed how </w:t>
      </w:r>
      <w:r>
        <w:rPr>
          <w:rFonts w:ascii="Times New Roman" w:eastAsia="Times New Roman" w:hAnsi="Times New Roman" w:cs="Times New Roman"/>
          <w:szCs w:val="28"/>
          <w:lang w:eastAsia="en-GB"/>
        </w:rPr>
        <w:t xml:space="preserve">the </w:t>
      </w:r>
      <w:r w:rsidRPr="00281ADE">
        <w:rPr>
          <w:rFonts w:ascii="Times New Roman" w:eastAsia="Times New Roman" w:hAnsi="Times New Roman" w:cs="Times New Roman"/>
          <w:b/>
          <w:bCs/>
          <w:szCs w:val="28"/>
          <w:lang w:eastAsia="en-GB"/>
        </w:rPr>
        <w:t>D</w:t>
      </w:r>
      <w:r>
        <w:rPr>
          <w:rFonts w:ascii="Times New Roman" w:eastAsia="Times New Roman" w:hAnsi="Times New Roman" w:cs="Times New Roman"/>
          <w:b/>
          <w:bCs/>
          <w:szCs w:val="28"/>
          <w:lang w:eastAsia="en-GB"/>
        </w:rPr>
        <w:t xml:space="preserve">epartment for </w:t>
      </w:r>
      <w:r w:rsidRPr="00281ADE">
        <w:rPr>
          <w:rFonts w:ascii="Times New Roman" w:eastAsia="Times New Roman" w:hAnsi="Times New Roman" w:cs="Times New Roman"/>
          <w:b/>
          <w:bCs/>
          <w:szCs w:val="28"/>
          <w:lang w:eastAsia="en-GB"/>
        </w:rPr>
        <w:t>W</w:t>
      </w:r>
      <w:r>
        <w:rPr>
          <w:rFonts w:ascii="Times New Roman" w:eastAsia="Times New Roman" w:hAnsi="Times New Roman" w:cs="Times New Roman"/>
          <w:b/>
          <w:bCs/>
          <w:szCs w:val="28"/>
          <w:lang w:eastAsia="en-GB"/>
        </w:rPr>
        <w:t xml:space="preserve">ork and </w:t>
      </w:r>
      <w:r w:rsidRPr="00281ADE">
        <w:rPr>
          <w:rFonts w:ascii="Times New Roman" w:eastAsia="Times New Roman" w:hAnsi="Times New Roman" w:cs="Times New Roman"/>
          <w:b/>
          <w:bCs/>
          <w:szCs w:val="28"/>
          <w:lang w:eastAsia="en-GB"/>
        </w:rPr>
        <w:t>P</w:t>
      </w:r>
      <w:r>
        <w:rPr>
          <w:rFonts w:ascii="Times New Roman" w:eastAsia="Times New Roman" w:hAnsi="Times New Roman" w:cs="Times New Roman"/>
          <w:b/>
          <w:bCs/>
          <w:szCs w:val="28"/>
          <w:lang w:eastAsia="en-GB"/>
        </w:rPr>
        <w:t>ensions</w:t>
      </w:r>
      <w:r w:rsidRPr="00281ADE">
        <w:rPr>
          <w:rFonts w:ascii="Times New Roman" w:eastAsia="Times New Roman" w:hAnsi="Times New Roman" w:cs="Times New Roman"/>
          <w:b/>
          <w:bCs/>
          <w:szCs w:val="28"/>
          <w:lang w:eastAsia="en-GB"/>
        </w:rPr>
        <w:t xml:space="preserve"> had hounded Sophia over her benefit claims for several years,</w:t>
      </w:r>
      <w:r w:rsidRPr="00281ADE">
        <w:rPr>
          <w:rFonts w:ascii="Times New Roman" w:eastAsia="Times New Roman" w:hAnsi="Times New Roman" w:cs="Times New Roman"/>
          <w:szCs w:val="28"/>
          <w:lang w:eastAsia="en-GB"/>
        </w:rPr>
        <w:t xml:space="preserve"> with the first documented removal of her ESA dating back to 2014, and evidence of a PIP removal in July 2017, with documents showing both her PIP and ESA being repeatedly removed and then eventually reinstated.</w:t>
      </w:r>
    </w:p>
    <w:p w14:paraId="5235150A" w14:textId="77777777" w:rsidR="00281ADE" w:rsidRPr="00281ADE" w:rsidRDefault="00281ADE" w:rsidP="00281ADE">
      <w:pPr>
        <w:spacing w:after="0" w:line="240" w:lineRule="auto"/>
        <w:rPr>
          <w:rFonts w:ascii="Times New Roman" w:eastAsia="Times New Roman" w:hAnsi="Times New Roman" w:cs="Times New Roman"/>
          <w:szCs w:val="28"/>
          <w:lang w:eastAsia="en-GB"/>
        </w:rPr>
      </w:pPr>
    </w:p>
    <w:p w14:paraId="5975058F" w14:textId="77777777" w:rsidR="00281ADE" w:rsidRPr="00281ADE" w:rsidRDefault="00281ADE" w:rsidP="00281ADE">
      <w:pPr>
        <w:spacing w:after="0" w:line="240" w:lineRule="auto"/>
        <w:rPr>
          <w:rFonts w:ascii="Times New Roman" w:eastAsia="Times New Roman" w:hAnsi="Times New Roman" w:cs="Times New Roman"/>
          <w:szCs w:val="28"/>
          <w:lang w:eastAsia="en-GB"/>
        </w:rPr>
      </w:pPr>
    </w:p>
    <w:p w14:paraId="7963327C" w14:textId="77777777" w:rsidR="00281ADE" w:rsidRPr="00281ADE" w:rsidRDefault="00281ADE" w:rsidP="00281ADE">
      <w:pPr>
        <w:spacing w:after="0" w:line="240" w:lineRule="auto"/>
        <w:rPr>
          <w:rFonts w:ascii="Times New Roman" w:eastAsia="Times New Roman" w:hAnsi="Times New Roman" w:cs="Times New Roman"/>
          <w:szCs w:val="28"/>
          <w:lang w:eastAsia="en-GB"/>
        </w:rPr>
      </w:pPr>
      <w:r w:rsidRPr="00281ADE">
        <w:rPr>
          <w:rFonts w:ascii="Times New Roman" w:eastAsia="Times New Roman" w:hAnsi="Times New Roman" w:cs="Times New Roman"/>
          <w:b/>
          <w:bCs/>
          <w:szCs w:val="28"/>
          <w:lang w:eastAsia="en-GB"/>
        </w:rPr>
        <w:t>Tracie</w:t>
      </w:r>
      <w:r w:rsidRPr="00281ADE">
        <w:rPr>
          <w:rFonts w:ascii="Times New Roman" w:eastAsia="Times New Roman" w:hAnsi="Times New Roman" w:cs="Times New Roman"/>
          <w:szCs w:val="28"/>
          <w:lang w:eastAsia="en-GB"/>
        </w:rPr>
        <w:t>, died March 2020: </w:t>
      </w:r>
      <w:hyperlink r:id="rId49" w:tgtFrame="_blank" w:history="1">
        <w:r w:rsidRPr="00281ADE">
          <w:rPr>
            <w:rFonts w:ascii="Times New Roman" w:eastAsia="Times New Roman" w:hAnsi="Times New Roman" w:cs="Times New Roman"/>
            <w:color w:val="1155CC"/>
            <w:szCs w:val="28"/>
            <w:u w:val="single"/>
            <w:lang w:eastAsia="en-GB"/>
          </w:rPr>
          <w:t>https://www.disabilitynewsservice.com/labour-minister-faces-questions-over-sisters-move-to-cut-pip-by-billions-after-ombudsmans-dwp-death-ruling/</w:t>
        </w:r>
      </w:hyperlink>
    </w:p>
    <w:p w14:paraId="6D94C2B2" w14:textId="77777777" w:rsidR="00281ADE" w:rsidRPr="00281ADE" w:rsidRDefault="00281ADE" w:rsidP="00281ADE">
      <w:pPr>
        <w:spacing w:after="0" w:line="240" w:lineRule="auto"/>
        <w:rPr>
          <w:rFonts w:ascii="Times New Roman" w:eastAsia="Times New Roman" w:hAnsi="Times New Roman" w:cs="Times New Roman"/>
          <w:szCs w:val="28"/>
          <w:lang w:eastAsia="en-GB"/>
        </w:rPr>
      </w:pPr>
    </w:p>
    <w:p w14:paraId="7EFE060B" w14:textId="27041A14" w:rsidR="00281ADE" w:rsidRPr="00281ADE" w:rsidRDefault="00281ADE" w:rsidP="00281ADE">
      <w:pPr>
        <w:spacing w:after="0" w:line="240" w:lineRule="auto"/>
        <w:rPr>
          <w:rFonts w:ascii="Times New Roman" w:eastAsia="Times New Roman" w:hAnsi="Times New Roman" w:cs="Times New Roman"/>
          <w:b/>
          <w:bCs/>
          <w:szCs w:val="28"/>
          <w:lang w:eastAsia="en-GB"/>
        </w:rPr>
      </w:pPr>
      <w:r>
        <w:rPr>
          <w:rFonts w:ascii="Times New Roman" w:eastAsia="Times New Roman" w:hAnsi="Times New Roman" w:cs="Times New Roman"/>
          <w:szCs w:val="28"/>
          <w:lang w:eastAsia="en-GB"/>
        </w:rPr>
        <w:t>T</w:t>
      </w:r>
      <w:r w:rsidRPr="00281ADE">
        <w:rPr>
          <w:rFonts w:ascii="Times New Roman" w:eastAsia="Times New Roman" w:hAnsi="Times New Roman" w:cs="Times New Roman"/>
          <w:szCs w:val="28"/>
          <w:lang w:eastAsia="en-GB"/>
        </w:rPr>
        <w:t xml:space="preserve">he ombudsman produced its long-delayed final investigation report, and it concluded that </w:t>
      </w:r>
      <w:r w:rsidRPr="00281ADE">
        <w:rPr>
          <w:rFonts w:ascii="Times New Roman" w:eastAsia="Times New Roman" w:hAnsi="Times New Roman" w:cs="Times New Roman"/>
          <w:b/>
          <w:bCs/>
          <w:szCs w:val="28"/>
          <w:lang w:eastAsia="en-GB"/>
        </w:rPr>
        <w:t>the failings of the Department for Work and Pensions (DWP) in dealing with the disabled woman’s PIP claim were </w:t>
      </w:r>
      <w:hyperlink r:id="rId50" w:tgtFrame="_blank" w:history="1">
        <w:r w:rsidRPr="00281ADE">
          <w:rPr>
            <w:rFonts w:ascii="Times New Roman" w:eastAsia="Times New Roman" w:hAnsi="Times New Roman" w:cs="Times New Roman"/>
            <w:b/>
            <w:bCs/>
            <w:color w:val="1155CC"/>
            <w:szCs w:val="28"/>
            <w:u w:val="single"/>
            <w:lang w:eastAsia="en-GB"/>
          </w:rPr>
          <w:t>a “significant contributing factor”</w:t>
        </w:r>
      </w:hyperlink>
      <w:r w:rsidRPr="00281ADE">
        <w:rPr>
          <w:rFonts w:ascii="Times New Roman" w:eastAsia="Times New Roman" w:hAnsi="Times New Roman" w:cs="Times New Roman"/>
          <w:b/>
          <w:bCs/>
          <w:szCs w:val="28"/>
          <w:lang w:eastAsia="en-GB"/>
        </w:rPr>
        <w:t> in her decision to take her own life in March 2020.</w:t>
      </w:r>
    </w:p>
    <w:p w14:paraId="723ADD0A" w14:textId="77777777" w:rsidR="00281ADE" w:rsidRDefault="00281ADE" w:rsidP="00281ADE">
      <w:pPr>
        <w:spacing w:after="0" w:line="240" w:lineRule="auto"/>
        <w:rPr>
          <w:rFonts w:ascii="Times New Roman" w:eastAsia="Times New Roman" w:hAnsi="Times New Roman" w:cs="Times New Roman"/>
          <w:szCs w:val="28"/>
          <w:lang w:eastAsia="en-GB"/>
        </w:rPr>
      </w:pPr>
    </w:p>
    <w:p w14:paraId="1C18DED5" w14:textId="77777777" w:rsidR="00281ADE" w:rsidRPr="00281ADE" w:rsidRDefault="00281ADE" w:rsidP="00281ADE">
      <w:pPr>
        <w:spacing w:after="0" w:line="240" w:lineRule="auto"/>
        <w:rPr>
          <w:rFonts w:ascii="Times New Roman" w:eastAsia="Times New Roman" w:hAnsi="Times New Roman" w:cs="Times New Roman"/>
          <w:szCs w:val="28"/>
          <w:lang w:eastAsia="en-GB"/>
        </w:rPr>
      </w:pPr>
    </w:p>
    <w:p w14:paraId="573EAB03" w14:textId="77777777" w:rsidR="00281ADE" w:rsidRPr="00281ADE" w:rsidRDefault="00281ADE" w:rsidP="00281ADE">
      <w:pPr>
        <w:spacing w:after="0" w:line="240" w:lineRule="auto"/>
        <w:rPr>
          <w:rFonts w:ascii="Times New Roman" w:eastAsia="Times New Roman" w:hAnsi="Times New Roman" w:cs="Times New Roman"/>
          <w:szCs w:val="28"/>
          <w:lang w:eastAsia="en-GB"/>
        </w:rPr>
      </w:pPr>
    </w:p>
    <w:p w14:paraId="1A337EF7" w14:textId="77777777" w:rsidR="00281ADE" w:rsidRPr="00281ADE" w:rsidRDefault="00281ADE" w:rsidP="00281ADE">
      <w:pPr>
        <w:spacing w:after="0" w:line="240" w:lineRule="auto"/>
        <w:rPr>
          <w:rFonts w:ascii="Times New Roman" w:eastAsia="Times New Roman" w:hAnsi="Times New Roman" w:cs="Times New Roman"/>
          <w:szCs w:val="28"/>
          <w:lang w:eastAsia="en-GB"/>
        </w:rPr>
      </w:pPr>
      <w:r w:rsidRPr="00281ADE">
        <w:rPr>
          <w:rFonts w:ascii="Times New Roman" w:eastAsia="Times New Roman" w:hAnsi="Times New Roman" w:cs="Times New Roman"/>
          <w:szCs w:val="28"/>
          <w:lang w:eastAsia="en-GB"/>
        </w:rPr>
        <w:t>David (not his real name), died Feb 2025: </w:t>
      </w:r>
      <w:hyperlink r:id="rId51" w:tgtFrame="_blank" w:history="1">
        <w:r w:rsidRPr="00281ADE">
          <w:rPr>
            <w:rFonts w:ascii="Times New Roman" w:eastAsia="Times New Roman" w:hAnsi="Times New Roman" w:cs="Times New Roman"/>
            <w:color w:val="1155CC"/>
            <w:szCs w:val="28"/>
            <w:u w:val="single"/>
            <w:lang w:eastAsia="en-GB"/>
          </w:rPr>
          <w:t>https://www.disabilitynewsservice.com/tory-councillors-silent-over-death-of-disabled-man-whose-pip-was-stopped-as-council-refers-case-for-possible-review/</w:t>
        </w:r>
      </w:hyperlink>
    </w:p>
    <w:p w14:paraId="449A7A49" w14:textId="77777777" w:rsidR="00281ADE" w:rsidRPr="00281ADE" w:rsidRDefault="00281ADE" w:rsidP="00281ADE">
      <w:pPr>
        <w:spacing w:after="0" w:line="240" w:lineRule="auto"/>
        <w:rPr>
          <w:rFonts w:ascii="Times New Roman" w:eastAsia="Times New Roman" w:hAnsi="Times New Roman" w:cs="Times New Roman"/>
          <w:szCs w:val="28"/>
          <w:lang w:eastAsia="en-GB"/>
        </w:rPr>
      </w:pPr>
    </w:p>
    <w:p w14:paraId="755210F7" w14:textId="77777777" w:rsidR="00281ADE" w:rsidRPr="00281ADE" w:rsidRDefault="00281ADE" w:rsidP="00281ADE">
      <w:pPr>
        <w:spacing w:after="0" w:line="240" w:lineRule="auto"/>
        <w:rPr>
          <w:rFonts w:ascii="Times New Roman" w:eastAsia="Times New Roman" w:hAnsi="Times New Roman" w:cs="Times New Roman"/>
          <w:szCs w:val="28"/>
          <w:lang w:eastAsia="en-GB"/>
        </w:rPr>
      </w:pPr>
      <w:r w:rsidRPr="00281ADE">
        <w:rPr>
          <w:rFonts w:ascii="Times New Roman" w:eastAsia="Times New Roman" w:hAnsi="Times New Roman" w:cs="Times New Roman"/>
          <w:szCs w:val="28"/>
          <w:lang w:eastAsia="en-GB"/>
        </w:rPr>
        <w:t xml:space="preserve">David died after having his PIP removed for not returning his review form. Debbie Abrahams, chair of the Commons </w:t>
      </w:r>
      <w:proofErr w:type="gramStart"/>
      <w:r w:rsidRPr="00281ADE">
        <w:rPr>
          <w:rFonts w:ascii="Times New Roman" w:eastAsia="Times New Roman" w:hAnsi="Times New Roman" w:cs="Times New Roman"/>
          <w:szCs w:val="28"/>
          <w:lang w:eastAsia="en-GB"/>
        </w:rPr>
        <w:t>work</w:t>
      </w:r>
      <w:proofErr w:type="gramEnd"/>
      <w:r w:rsidRPr="00281ADE">
        <w:rPr>
          <w:rFonts w:ascii="Times New Roman" w:eastAsia="Times New Roman" w:hAnsi="Times New Roman" w:cs="Times New Roman"/>
          <w:szCs w:val="28"/>
          <w:lang w:eastAsia="en-GB"/>
        </w:rPr>
        <w:t xml:space="preserve"> and pensions committee described this as “a harrowing account of the social security system at its most inhumane”.</w:t>
      </w:r>
    </w:p>
    <w:p w14:paraId="6861DAC0" w14:textId="77777777" w:rsidR="00281ADE" w:rsidRPr="00281ADE" w:rsidRDefault="00281ADE" w:rsidP="00281ADE">
      <w:pPr>
        <w:spacing w:after="0" w:line="240" w:lineRule="auto"/>
        <w:rPr>
          <w:rFonts w:ascii="Times New Roman" w:eastAsia="Times New Roman" w:hAnsi="Times New Roman" w:cs="Times New Roman"/>
          <w:szCs w:val="28"/>
          <w:lang w:eastAsia="en-GB"/>
        </w:rPr>
      </w:pPr>
    </w:p>
    <w:p w14:paraId="0D11DDE1" w14:textId="5C582AC1" w:rsidR="00281ADE" w:rsidRPr="00281ADE" w:rsidRDefault="00281ADE" w:rsidP="00281ADE">
      <w:pPr>
        <w:spacing w:after="0" w:line="240" w:lineRule="auto"/>
        <w:rPr>
          <w:rFonts w:ascii="Times New Roman" w:eastAsia="Times New Roman" w:hAnsi="Times New Roman" w:cs="Times New Roman"/>
          <w:szCs w:val="28"/>
          <w:lang w:eastAsia="en-GB"/>
        </w:rPr>
      </w:pPr>
      <w:r w:rsidRPr="00281ADE">
        <w:rPr>
          <w:rFonts w:ascii="Times New Roman" w:eastAsia="Times New Roman" w:hAnsi="Times New Roman" w:cs="Times New Roman"/>
          <w:b/>
          <w:bCs/>
          <w:szCs w:val="28"/>
          <w:lang w:eastAsia="en-GB"/>
        </w:rPr>
        <w:t xml:space="preserve">Afolabi </w:t>
      </w:r>
      <w:proofErr w:type="spellStart"/>
      <w:r w:rsidRPr="00281ADE">
        <w:rPr>
          <w:rFonts w:ascii="Times New Roman" w:eastAsia="Times New Roman" w:hAnsi="Times New Roman" w:cs="Times New Roman"/>
          <w:b/>
          <w:bCs/>
          <w:szCs w:val="28"/>
          <w:lang w:eastAsia="en-GB"/>
        </w:rPr>
        <w:t>Ojerinde</w:t>
      </w:r>
      <w:proofErr w:type="spellEnd"/>
      <w:r>
        <w:rPr>
          <w:rFonts w:ascii="Times New Roman" w:eastAsia="Times New Roman" w:hAnsi="Times New Roman" w:cs="Times New Roman"/>
          <w:szCs w:val="28"/>
          <w:lang w:eastAsia="en-GB"/>
        </w:rPr>
        <w:t>, died September 2</w:t>
      </w:r>
      <w:r w:rsidRPr="00281ADE">
        <w:rPr>
          <w:rFonts w:ascii="Times New Roman" w:eastAsia="Times New Roman" w:hAnsi="Times New Roman" w:cs="Times New Roman"/>
          <w:szCs w:val="28"/>
          <w:lang w:eastAsia="en-GB"/>
        </w:rPr>
        <w:t>023:</w:t>
      </w:r>
      <w:r>
        <w:rPr>
          <w:rFonts w:ascii="Times New Roman" w:eastAsia="Times New Roman" w:hAnsi="Times New Roman" w:cs="Times New Roman"/>
          <w:szCs w:val="28"/>
          <w:lang w:eastAsia="en-GB"/>
        </w:rPr>
        <w:t xml:space="preserve"> </w:t>
      </w:r>
      <w:r w:rsidRPr="00281ADE">
        <w:rPr>
          <w:rFonts w:ascii="Times New Roman" w:eastAsia="Times New Roman" w:hAnsi="Times New Roman" w:cs="Times New Roman"/>
          <w:szCs w:val="28"/>
          <w:lang w:eastAsia="en-GB"/>
        </w:rPr>
        <w:t> </w:t>
      </w:r>
      <w:hyperlink r:id="rId52" w:tgtFrame="_blank" w:history="1">
        <w:r w:rsidRPr="00281ADE">
          <w:rPr>
            <w:rFonts w:ascii="Times New Roman" w:eastAsia="Times New Roman" w:hAnsi="Times New Roman" w:cs="Times New Roman"/>
            <w:color w:val="1155CC"/>
            <w:szCs w:val="28"/>
            <w:u w:val="single"/>
            <w:lang w:eastAsia="en-GB"/>
          </w:rPr>
          <w:t>https://www.disabilitynewsservice.com/disabled-man-self-harms-in-public-and-dies-after-losing-pip-but-dwp-silent-on-30-years-of-safeguarding-failures/</w:t>
        </w:r>
      </w:hyperlink>
    </w:p>
    <w:p w14:paraId="38536D81" w14:textId="77777777" w:rsidR="00281ADE" w:rsidRPr="00281ADE" w:rsidRDefault="00281ADE" w:rsidP="00281ADE">
      <w:pPr>
        <w:spacing w:before="100" w:beforeAutospacing="1" w:after="100" w:afterAutospacing="1" w:line="240" w:lineRule="auto"/>
        <w:rPr>
          <w:rFonts w:ascii="Times New Roman" w:eastAsia="Times New Roman" w:hAnsi="Times New Roman" w:cs="Times New Roman"/>
          <w:szCs w:val="28"/>
          <w:lang w:eastAsia="en-GB"/>
        </w:rPr>
      </w:pPr>
      <w:r w:rsidRPr="00281ADE">
        <w:rPr>
          <w:rFonts w:ascii="Times New Roman" w:eastAsia="Times New Roman" w:hAnsi="Times New Roman" w:cs="Times New Roman"/>
          <w:b/>
          <w:bCs/>
          <w:szCs w:val="28"/>
          <w:lang w:eastAsia="en-GB"/>
        </w:rPr>
        <w:t>A disabled man who was plunged into poverty after his PIP disability benefits were removed died hours after self-harming in public, apparently in protest at his treatment by the Department for Work and Pensions (DWP).</w:t>
      </w:r>
    </w:p>
    <w:p w14:paraId="739CACCD" w14:textId="77777777" w:rsidR="00281ADE" w:rsidRPr="00281ADE" w:rsidRDefault="00281ADE" w:rsidP="00281ADE">
      <w:pPr>
        <w:spacing w:before="100" w:beforeAutospacing="1" w:after="100" w:afterAutospacing="1" w:line="240" w:lineRule="auto"/>
        <w:rPr>
          <w:rFonts w:ascii="Times New Roman" w:eastAsia="Times New Roman" w:hAnsi="Times New Roman" w:cs="Times New Roman"/>
          <w:szCs w:val="28"/>
          <w:lang w:eastAsia="en-GB"/>
        </w:rPr>
      </w:pPr>
      <w:r w:rsidRPr="00281ADE">
        <w:rPr>
          <w:rFonts w:ascii="Times New Roman" w:eastAsia="Times New Roman" w:hAnsi="Times New Roman" w:cs="Times New Roman"/>
          <w:szCs w:val="28"/>
          <w:lang w:eastAsia="en-GB"/>
        </w:rPr>
        <w:t xml:space="preserve">Afolabi </w:t>
      </w:r>
      <w:proofErr w:type="spellStart"/>
      <w:r w:rsidRPr="00281ADE">
        <w:rPr>
          <w:rFonts w:ascii="Times New Roman" w:eastAsia="Times New Roman" w:hAnsi="Times New Roman" w:cs="Times New Roman"/>
          <w:szCs w:val="28"/>
          <w:lang w:eastAsia="en-GB"/>
        </w:rPr>
        <w:t>Ojerinde</w:t>
      </w:r>
      <w:proofErr w:type="spellEnd"/>
      <w:r w:rsidRPr="00281ADE">
        <w:rPr>
          <w:rFonts w:ascii="Times New Roman" w:eastAsia="Times New Roman" w:hAnsi="Times New Roman" w:cs="Times New Roman"/>
          <w:szCs w:val="28"/>
          <w:lang w:eastAsia="en-GB"/>
        </w:rPr>
        <w:t>, who was 48, was taken to Wythenshawe Hospital, south Manchester, after the incident but died of his injuries the following day, 5 September 2023.</w:t>
      </w:r>
    </w:p>
    <w:p w14:paraId="32853A77" w14:textId="77777777" w:rsidR="00281ADE" w:rsidRDefault="00281ADE" w:rsidP="00281ADE">
      <w:pPr>
        <w:spacing w:after="0" w:line="240" w:lineRule="auto"/>
        <w:rPr>
          <w:rFonts w:ascii="Times New Roman" w:eastAsia="Times New Roman" w:hAnsi="Times New Roman" w:cs="Times New Roman"/>
          <w:b/>
          <w:bCs/>
          <w:szCs w:val="28"/>
          <w:lang w:eastAsia="en-GB"/>
        </w:rPr>
      </w:pPr>
    </w:p>
    <w:p w14:paraId="5C9E2FF4" w14:textId="17D3C6FB" w:rsidR="00281ADE" w:rsidRPr="00281ADE" w:rsidRDefault="00281ADE" w:rsidP="00281ADE">
      <w:pPr>
        <w:spacing w:after="0" w:line="240" w:lineRule="auto"/>
        <w:rPr>
          <w:rFonts w:ascii="Times New Roman" w:eastAsia="Times New Roman" w:hAnsi="Times New Roman" w:cs="Times New Roman"/>
          <w:szCs w:val="28"/>
          <w:lang w:eastAsia="en-GB"/>
        </w:rPr>
      </w:pPr>
      <w:proofErr w:type="spellStart"/>
      <w:r w:rsidRPr="00281ADE">
        <w:rPr>
          <w:rFonts w:ascii="Times New Roman" w:eastAsia="Times New Roman" w:hAnsi="Times New Roman" w:cs="Times New Roman"/>
          <w:b/>
          <w:bCs/>
          <w:szCs w:val="28"/>
          <w:lang w:eastAsia="en-GB"/>
        </w:rPr>
        <w:t>Nazerine</w:t>
      </w:r>
      <w:proofErr w:type="spellEnd"/>
      <w:r w:rsidRPr="00281ADE">
        <w:rPr>
          <w:rFonts w:ascii="Times New Roman" w:eastAsia="Times New Roman" w:hAnsi="Times New Roman" w:cs="Times New Roman"/>
          <w:b/>
          <w:bCs/>
          <w:szCs w:val="28"/>
          <w:lang w:eastAsia="en-GB"/>
        </w:rPr>
        <w:t xml:space="preserve"> (known as Naz) Anderson</w:t>
      </w:r>
      <w:r w:rsidRPr="00281ADE">
        <w:rPr>
          <w:rFonts w:ascii="Times New Roman" w:eastAsia="Times New Roman" w:hAnsi="Times New Roman" w:cs="Times New Roman"/>
          <w:szCs w:val="28"/>
          <w:lang w:eastAsia="en-GB"/>
        </w:rPr>
        <w:t>, died June 2023: </w:t>
      </w:r>
      <w:hyperlink r:id="rId53" w:tgtFrame="_blank" w:history="1">
        <w:r w:rsidRPr="00281ADE">
          <w:rPr>
            <w:rFonts w:ascii="Times New Roman" w:eastAsia="Times New Roman" w:hAnsi="Times New Roman" w:cs="Times New Roman"/>
            <w:color w:val="1155CC"/>
            <w:szCs w:val="28"/>
            <w:u w:val="single"/>
            <w:lang w:eastAsia="en-GB"/>
          </w:rPr>
          <w:t>https://www.disabilitynewsservice.com/coroners-report-describes-how-disabled-woman-died-after-dwp-told-her-she-owed-13k/</w:t>
        </w:r>
      </w:hyperlink>
    </w:p>
    <w:p w14:paraId="65AE9298" w14:textId="318A0AF9" w:rsidR="00281ADE" w:rsidRPr="00281ADE" w:rsidRDefault="00281ADE" w:rsidP="00281ADE">
      <w:pPr>
        <w:spacing w:before="100" w:beforeAutospacing="1" w:after="100" w:afterAutospacing="1" w:line="240" w:lineRule="auto"/>
        <w:rPr>
          <w:rFonts w:ascii="Times New Roman" w:eastAsia="Times New Roman" w:hAnsi="Times New Roman" w:cs="Times New Roman"/>
          <w:szCs w:val="28"/>
          <w:lang w:eastAsia="en-GB"/>
        </w:rPr>
      </w:pPr>
      <w:r>
        <w:rPr>
          <w:rFonts w:ascii="Times New Roman" w:eastAsia="Times New Roman" w:hAnsi="Times New Roman" w:cs="Times New Roman"/>
          <w:b/>
          <w:bCs/>
          <w:szCs w:val="28"/>
          <w:lang w:eastAsia="en-GB"/>
        </w:rPr>
        <w:t>R</w:t>
      </w:r>
      <w:r w:rsidRPr="00281ADE">
        <w:rPr>
          <w:rFonts w:ascii="Times New Roman" w:eastAsia="Times New Roman" w:hAnsi="Times New Roman" w:cs="Times New Roman"/>
          <w:b/>
          <w:bCs/>
          <w:szCs w:val="28"/>
          <w:lang w:eastAsia="en-GB"/>
        </w:rPr>
        <w:t>epeated failures by the Department for Work and Pensions (DWP) that led to a disabled woman’s death – including telling her she owed nearly £13,000 in back-payments after her husband died</w:t>
      </w:r>
    </w:p>
    <w:p w14:paraId="753AAE34" w14:textId="77777777" w:rsidR="00281ADE" w:rsidRPr="00281ADE" w:rsidRDefault="00281ADE" w:rsidP="00281ADE">
      <w:pPr>
        <w:spacing w:before="100" w:beforeAutospacing="1" w:after="100" w:afterAutospacing="1" w:line="240" w:lineRule="auto"/>
        <w:rPr>
          <w:rFonts w:ascii="Times New Roman" w:eastAsia="Times New Roman" w:hAnsi="Times New Roman" w:cs="Times New Roman"/>
          <w:szCs w:val="28"/>
          <w:lang w:eastAsia="en-GB"/>
        </w:rPr>
      </w:pPr>
      <w:r w:rsidRPr="00281ADE">
        <w:rPr>
          <w:rFonts w:ascii="Times New Roman" w:eastAsia="Times New Roman" w:hAnsi="Times New Roman" w:cs="Times New Roman"/>
          <w:szCs w:val="28"/>
          <w:lang w:eastAsia="en-GB"/>
        </w:rPr>
        <w:t>The document reveals how DWP sent three letters in quick succession – despite being repeatedly informed not to contact the woman because of her significant mental distress – that told her she owed £768, then £5,323, and finally £12,762.</w:t>
      </w:r>
    </w:p>
    <w:p w14:paraId="6739EAB0" w14:textId="77777777" w:rsidR="00281ADE" w:rsidRPr="00281ADE" w:rsidRDefault="00281ADE" w:rsidP="00281ADE">
      <w:pPr>
        <w:spacing w:before="100" w:beforeAutospacing="1" w:after="100" w:afterAutospacing="1" w:line="240" w:lineRule="auto"/>
        <w:rPr>
          <w:rFonts w:ascii="Times New Roman" w:eastAsia="Times New Roman" w:hAnsi="Times New Roman" w:cs="Times New Roman"/>
          <w:szCs w:val="28"/>
          <w:lang w:eastAsia="en-GB"/>
        </w:rPr>
      </w:pPr>
      <w:r w:rsidRPr="00281ADE">
        <w:rPr>
          <w:rFonts w:ascii="Times New Roman" w:eastAsia="Times New Roman" w:hAnsi="Times New Roman" w:cs="Times New Roman"/>
          <w:szCs w:val="28"/>
          <w:lang w:eastAsia="en-GB"/>
        </w:rPr>
        <w:t>Six days after the final letter was sent, she took an overdose that led to her death.</w:t>
      </w:r>
    </w:p>
    <w:p w14:paraId="33ED4E0F" w14:textId="77777777" w:rsidR="00281ADE" w:rsidRPr="00281ADE" w:rsidRDefault="00281ADE" w:rsidP="00281ADE">
      <w:pPr>
        <w:spacing w:after="0" w:line="240" w:lineRule="auto"/>
        <w:rPr>
          <w:rFonts w:ascii="Times New Roman" w:eastAsia="Times New Roman" w:hAnsi="Times New Roman" w:cs="Times New Roman"/>
          <w:szCs w:val="28"/>
          <w:lang w:eastAsia="en-GB"/>
        </w:rPr>
      </w:pPr>
    </w:p>
    <w:p w14:paraId="31D87369" w14:textId="77777777" w:rsidR="00281ADE" w:rsidRPr="00281ADE" w:rsidRDefault="00281ADE" w:rsidP="00281ADE">
      <w:pPr>
        <w:spacing w:after="0" w:line="240" w:lineRule="auto"/>
        <w:rPr>
          <w:rFonts w:ascii="Times New Roman" w:eastAsia="Times New Roman" w:hAnsi="Times New Roman" w:cs="Times New Roman"/>
          <w:szCs w:val="28"/>
          <w:lang w:eastAsia="en-GB"/>
        </w:rPr>
      </w:pPr>
      <w:r w:rsidRPr="00281ADE">
        <w:rPr>
          <w:rFonts w:ascii="Times New Roman" w:eastAsia="Times New Roman" w:hAnsi="Times New Roman" w:cs="Times New Roman"/>
          <w:b/>
          <w:bCs/>
          <w:szCs w:val="28"/>
          <w:lang w:eastAsia="en-GB"/>
        </w:rPr>
        <w:t>Kevin Gale,</w:t>
      </w:r>
      <w:r w:rsidRPr="00281ADE">
        <w:rPr>
          <w:rFonts w:ascii="Times New Roman" w:eastAsia="Times New Roman" w:hAnsi="Times New Roman" w:cs="Times New Roman"/>
          <w:szCs w:val="28"/>
          <w:lang w:eastAsia="en-GB"/>
        </w:rPr>
        <w:t xml:space="preserve"> died March 2022: </w:t>
      </w:r>
      <w:hyperlink r:id="rId54" w:tgtFrame="_blank" w:history="1">
        <w:r w:rsidRPr="00281ADE">
          <w:rPr>
            <w:rFonts w:ascii="Times New Roman" w:eastAsia="Times New Roman" w:hAnsi="Times New Roman" w:cs="Times New Roman"/>
            <w:color w:val="1155CC"/>
            <w:szCs w:val="28"/>
            <w:u w:val="single"/>
            <w:lang w:eastAsia="en-GB"/>
          </w:rPr>
          <w:t>https://www.disabilitynewsservice.com/dwp-dismisses-coroners-concerns-over-universal-credit-suicide/</w:t>
        </w:r>
      </w:hyperlink>
    </w:p>
    <w:p w14:paraId="57D05471" w14:textId="77777777" w:rsidR="00281ADE" w:rsidRPr="00281ADE" w:rsidRDefault="00281ADE" w:rsidP="00281ADE">
      <w:pPr>
        <w:spacing w:after="0" w:line="240" w:lineRule="auto"/>
        <w:rPr>
          <w:rFonts w:ascii="Times New Roman" w:eastAsia="Times New Roman" w:hAnsi="Times New Roman" w:cs="Times New Roman"/>
          <w:szCs w:val="28"/>
          <w:lang w:eastAsia="en-GB"/>
        </w:rPr>
      </w:pPr>
    </w:p>
    <w:p w14:paraId="6E444FF6" w14:textId="77777777" w:rsidR="00281ADE" w:rsidRPr="00281ADE" w:rsidRDefault="00281ADE" w:rsidP="00281ADE">
      <w:pPr>
        <w:spacing w:after="0" w:line="240" w:lineRule="auto"/>
        <w:rPr>
          <w:rFonts w:ascii="Times New Roman" w:eastAsia="Times New Roman" w:hAnsi="Times New Roman" w:cs="Times New Roman"/>
          <w:szCs w:val="28"/>
          <w:lang w:eastAsia="en-GB"/>
        </w:rPr>
      </w:pPr>
      <w:r w:rsidRPr="00281ADE">
        <w:rPr>
          <w:rFonts w:ascii="Times New Roman" w:eastAsia="Times New Roman" w:hAnsi="Times New Roman" w:cs="Times New Roman"/>
          <w:szCs w:val="28"/>
          <w:lang w:eastAsia="en-GB"/>
        </w:rPr>
        <w:t>died as he was unable to process his claim. </w:t>
      </w:r>
      <w:r w:rsidRPr="00281ADE">
        <w:rPr>
          <w:rFonts w:ascii="Times New Roman" w:eastAsia="Times New Roman" w:hAnsi="Times New Roman" w:cs="Times New Roman"/>
          <w:b/>
          <w:bCs/>
          <w:szCs w:val="28"/>
          <w:lang w:eastAsia="en-GB"/>
        </w:rPr>
        <w:t>The Department for Work and Pensions (DWP) has completely dismissed a coroner’s call for action to prevent flaws in its benefits systems leading to further deaths, following the suicide of a disabled man who became overwhelmed by the application process.</w:t>
      </w:r>
    </w:p>
    <w:p w14:paraId="4DBC7332" w14:textId="77777777" w:rsidR="00281ADE" w:rsidRPr="00281ADE" w:rsidRDefault="00281ADE" w:rsidP="00281ADE">
      <w:pPr>
        <w:spacing w:after="0" w:line="240" w:lineRule="auto"/>
        <w:rPr>
          <w:rFonts w:ascii="Times New Roman" w:eastAsia="Times New Roman" w:hAnsi="Times New Roman" w:cs="Times New Roman"/>
          <w:szCs w:val="28"/>
          <w:lang w:eastAsia="en-GB"/>
        </w:rPr>
      </w:pPr>
    </w:p>
    <w:p w14:paraId="673C109C" w14:textId="77777777" w:rsidR="00281ADE" w:rsidRDefault="00281ADE" w:rsidP="00281ADE">
      <w:pPr>
        <w:spacing w:after="0" w:line="240" w:lineRule="auto"/>
        <w:rPr>
          <w:rFonts w:ascii="Times New Roman" w:eastAsia="Times New Roman" w:hAnsi="Times New Roman" w:cs="Times New Roman"/>
          <w:szCs w:val="28"/>
          <w:lang w:eastAsia="en-GB"/>
        </w:rPr>
      </w:pPr>
    </w:p>
    <w:p w14:paraId="0D8FB8DD" w14:textId="110AD28C" w:rsidR="00281ADE" w:rsidRPr="00281ADE" w:rsidRDefault="00281ADE" w:rsidP="00281ADE">
      <w:pPr>
        <w:spacing w:after="0" w:line="240" w:lineRule="auto"/>
        <w:rPr>
          <w:rFonts w:ascii="Times New Roman" w:eastAsia="Times New Roman" w:hAnsi="Times New Roman" w:cs="Times New Roman"/>
          <w:szCs w:val="28"/>
          <w:lang w:eastAsia="en-GB"/>
        </w:rPr>
      </w:pPr>
      <w:r w:rsidRPr="00281ADE">
        <w:rPr>
          <w:rFonts w:ascii="Times New Roman" w:eastAsia="Times New Roman" w:hAnsi="Times New Roman" w:cs="Times New Roman"/>
          <w:szCs w:val="28"/>
          <w:lang w:eastAsia="en-GB"/>
        </w:rPr>
        <w:t>Rebecca (not her real name), died spring 2022:</w:t>
      </w:r>
    </w:p>
    <w:p w14:paraId="5DB39B86" w14:textId="77777777" w:rsidR="00281ADE" w:rsidRPr="00281ADE" w:rsidRDefault="00281ADE" w:rsidP="00281ADE">
      <w:pPr>
        <w:spacing w:after="0" w:line="240" w:lineRule="auto"/>
        <w:rPr>
          <w:rFonts w:ascii="Times New Roman" w:eastAsia="Times New Roman" w:hAnsi="Times New Roman" w:cs="Times New Roman"/>
          <w:szCs w:val="28"/>
          <w:lang w:eastAsia="en-GB"/>
        </w:rPr>
      </w:pPr>
      <w:hyperlink r:id="rId55" w:tgtFrame="_blank" w:history="1">
        <w:r w:rsidRPr="00281ADE">
          <w:rPr>
            <w:rFonts w:ascii="Times New Roman" w:eastAsia="Times New Roman" w:hAnsi="Times New Roman" w:cs="Times New Roman"/>
            <w:color w:val="1155CC"/>
            <w:szCs w:val="28"/>
            <w:u w:val="single"/>
            <w:lang w:eastAsia="en-GB"/>
          </w:rPr>
          <w:t>https://www.disabilitynewsservice.com/woman-took-her-own-life-after-trauma-caused-by-daily-demands-of-universal-credit/</w:t>
        </w:r>
      </w:hyperlink>
    </w:p>
    <w:p w14:paraId="4E624815" w14:textId="77777777" w:rsidR="00281ADE" w:rsidRPr="00281ADE" w:rsidRDefault="00281ADE" w:rsidP="00281ADE">
      <w:pPr>
        <w:spacing w:after="0" w:line="240" w:lineRule="auto"/>
        <w:rPr>
          <w:rFonts w:ascii="Times New Roman" w:eastAsia="Times New Roman" w:hAnsi="Times New Roman" w:cs="Times New Roman"/>
          <w:szCs w:val="28"/>
          <w:lang w:eastAsia="en-GB"/>
        </w:rPr>
      </w:pPr>
    </w:p>
    <w:p w14:paraId="2B7436C1" w14:textId="77777777" w:rsidR="00281ADE" w:rsidRPr="00281ADE" w:rsidRDefault="00281ADE" w:rsidP="00281ADE">
      <w:pPr>
        <w:spacing w:after="0" w:line="240" w:lineRule="auto"/>
        <w:rPr>
          <w:rFonts w:ascii="Times New Roman" w:eastAsia="Times New Roman" w:hAnsi="Times New Roman" w:cs="Times New Roman"/>
          <w:szCs w:val="28"/>
          <w:lang w:eastAsia="en-GB"/>
        </w:rPr>
      </w:pPr>
    </w:p>
    <w:p w14:paraId="24655DE3" w14:textId="77777777" w:rsidR="00281ADE" w:rsidRPr="00281ADE" w:rsidRDefault="00281ADE" w:rsidP="00281ADE">
      <w:pPr>
        <w:spacing w:after="0" w:line="240" w:lineRule="auto"/>
        <w:rPr>
          <w:rFonts w:ascii="Times New Roman" w:eastAsia="Times New Roman" w:hAnsi="Times New Roman" w:cs="Times New Roman"/>
          <w:szCs w:val="28"/>
          <w:lang w:eastAsia="en-GB"/>
        </w:rPr>
      </w:pPr>
      <w:r w:rsidRPr="00281ADE">
        <w:rPr>
          <w:rFonts w:ascii="Times New Roman" w:eastAsia="Times New Roman" w:hAnsi="Times New Roman" w:cs="Times New Roman"/>
          <w:b/>
          <w:bCs/>
          <w:szCs w:val="28"/>
          <w:lang w:eastAsia="en-GB"/>
        </w:rPr>
        <w:t>A disabled woman left traumatised by the daily demands of the universal credit system took her own life just four days after being told she would need to attend a face-to-face meeting with a work coach.</w:t>
      </w:r>
    </w:p>
    <w:p w14:paraId="36E62D71" w14:textId="77777777" w:rsidR="00281ADE" w:rsidRPr="00281ADE" w:rsidRDefault="00281ADE" w:rsidP="005F03CE">
      <w:pPr>
        <w:tabs>
          <w:tab w:val="left" w:pos="851"/>
        </w:tabs>
        <w:spacing w:after="120"/>
        <w:rPr>
          <w:szCs w:val="28"/>
          <w:lang w:eastAsia="ja-JP" w:bidi="th-TH"/>
        </w:rPr>
      </w:pPr>
    </w:p>
    <w:p w14:paraId="2A012420" w14:textId="77777777" w:rsidR="00DA0DE3" w:rsidRPr="00281ADE" w:rsidRDefault="00DA0DE3">
      <w:pPr>
        <w:spacing w:after="160" w:line="259" w:lineRule="auto"/>
        <w:rPr>
          <w:b/>
          <w:bCs/>
          <w:szCs w:val="28"/>
          <w:lang w:eastAsia="ja-JP" w:bidi="th-TH"/>
        </w:rPr>
      </w:pPr>
      <w:r w:rsidRPr="00281ADE">
        <w:rPr>
          <w:b/>
          <w:bCs/>
          <w:szCs w:val="28"/>
          <w:lang w:eastAsia="ja-JP" w:bidi="th-TH"/>
        </w:rPr>
        <w:br w:type="page"/>
      </w:r>
    </w:p>
    <w:p w14:paraId="2048AD4E" w14:textId="77777777" w:rsidR="00BB51FF" w:rsidRDefault="00BB51FF">
      <w:pPr>
        <w:spacing w:after="160" w:line="259" w:lineRule="auto"/>
        <w:rPr>
          <w:b/>
          <w:bCs/>
          <w:sz w:val="32"/>
          <w:szCs w:val="32"/>
          <w:lang w:eastAsia="ja-JP" w:bidi="th-TH"/>
        </w:rPr>
      </w:pPr>
      <w:r>
        <w:rPr>
          <w:b/>
          <w:bCs/>
          <w:sz w:val="32"/>
          <w:szCs w:val="32"/>
          <w:lang w:eastAsia="ja-JP" w:bidi="th-TH"/>
        </w:rPr>
        <w:lastRenderedPageBreak/>
        <w:t>Annex 4</w:t>
      </w:r>
    </w:p>
    <w:p w14:paraId="498DD5CE" w14:textId="77777777" w:rsidR="00335D8C" w:rsidRDefault="00BB51FF">
      <w:pPr>
        <w:spacing w:after="160" w:line="259" w:lineRule="auto"/>
        <w:rPr>
          <w:b/>
          <w:bCs/>
          <w:sz w:val="32"/>
          <w:szCs w:val="32"/>
          <w:lang w:eastAsia="ja-JP" w:bidi="th-TH"/>
        </w:rPr>
      </w:pPr>
      <w:r>
        <w:rPr>
          <w:b/>
          <w:bCs/>
          <w:sz w:val="32"/>
          <w:szCs w:val="32"/>
          <w:lang w:eastAsia="ja-JP" w:bidi="th-TH"/>
        </w:rPr>
        <w:t xml:space="preserve">Ongoing cuts </w:t>
      </w:r>
      <w:r w:rsidR="00335D8C">
        <w:rPr>
          <w:b/>
          <w:bCs/>
          <w:sz w:val="32"/>
          <w:szCs w:val="32"/>
          <w:lang w:eastAsia="ja-JP" w:bidi="th-TH"/>
        </w:rPr>
        <w:t xml:space="preserve">and adverse changes </w:t>
      </w:r>
      <w:r>
        <w:rPr>
          <w:b/>
          <w:bCs/>
          <w:sz w:val="32"/>
          <w:szCs w:val="32"/>
          <w:lang w:eastAsia="ja-JP" w:bidi="th-TH"/>
        </w:rPr>
        <w:t>– these are measures</w:t>
      </w:r>
      <w:r w:rsidR="00335D8C">
        <w:rPr>
          <w:b/>
          <w:bCs/>
          <w:sz w:val="32"/>
          <w:szCs w:val="32"/>
          <w:lang w:eastAsia="ja-JP" w:bidi="th-TH"/>
        </w:rPr>
        <w:t xml:space="preserve"> introduced under the previous Government</w:t>
      </w:r>
    </w:p>
    <w:p w14:paraId="789502FC" w14:textId="77777777" w:rsidR="00335D8C" w:rsidRDefault="00335D8C" w:rsidP="00335D8C">
      <w:pPr>
        <w:rPr>
          <w:b/>
          <w:bCs/>
        </w:rPr>
      </w:pPr>
      <w:bookmarkStart w:id="2" w:name="_Hlk205758652"/>
    </w:p>
    <w:p w14:paraId="4908784F" w14:textId="4D20A634" w:rsidR="00335D8C" w:rsidRPr="006A3A1F" w:rsidRDefault="00335D8C" w:rsidP="00335D8C">
      <w:pPr>
        <w:rPr>
          <w:b/>
          <w:bCs/>
        </w:rPr>
      </w:pPr>
      <w:r>
        <w:rPr>
          <w:b/>
          <w:bCs/>
        </w:rPr>
        <w:t>Changes to the “fit note” system</w:t>
      </w:r>
    </w:p>
    <w:p w14:paraId="64FC5606" w14:textId="77777777" w:rsidR="00335D8C" w:rsidRDefault="00335D8C" w:rsidP="00335D8C">
      <w:r>
        <w:t xml:space="preserve">“Fit note” is the term used by the Department for Work and Pensions for what used to be called “sick notes”. </w:t>
      </w:r>
    </w:p>
    <w:p w14:paraId="3BEFD78C" w14:textId="276AC82A" w:rsidR="00335D8C" w:rsidRDefault="00335D8C" w:rsidP="00335D8C">
      <w:r>
        <w:t xml:space="preserve">The previous Government wanted to overhaul the “fit note” system to remove it from GP control and outsource it. Conservative political rhetoric accompanying the changes suggested that mental health “culture” was to blame for the need for a new system. </w:t>
      </w:r>
    </w:p>
    <w:p w14:paraId="02D27BC9" w14:textId="5AFFEF5A" w:rsidR="00335D8C" w:rsidRDefault="0029535A" w:rsidP="00335D8C">
      <w:r>
        <w:t>The new Government is piloting a new programme to replace signing people off when they are too unwell to work with “support” to keep in or find alternative work.</w:t>
      </w:r>
    </w:p>
    <w:p w14:paraId="1A5F14CF" w14:textId="37C1F8B0" w:rsidR="0029535A" w:rsidRPr="0029535A" w:rsidRDefault="0029535A" w:rsidP="00335D8C">
      <w:r>
        <w:t>“</w:t>
      </w:r>
      <w:hyperlink r:id="rId56" w:history="1">
        <w:r w:rsidRPr="0029535A">
          <w:rPr>
            <w:rStyle w:val="Hyperlink"/>
          </w:rPr>
          <w:t xml:space="preserve">The </w:t>
        </w:r>
        <w:proofErr w:type="spellStart"/>
        <w:r w:rsidRPr="0029535A">
          <w:rPr>
            <w:rStyle w:val="Hyperlink"/>
          </w:rPr>
          <w:t>WorkWell</w:t>
        </w:r>
        <w:proofErr w:type="spellEnd"/>
        <w:r w:rsidRPr="0029535A">
          <w:rPr>
            <w:rStyle w:val="Hyperlink"/>
          </w:rPr>
          <w:t xml:space="preserve"> Primary Care Innovation Fund</w:t>
        </w:r>
      </w:hyperlink>
      <w:r>
        <w:t xml:space="preserve">” will be piloted in fifteen regions and cost £1.5 million. It is expected to </w:t>
      </w:r>
      <w:r w:rsidRPr="0029535A">
        <w:t xml:space="preserve">support up to 56,000 </w:t>
      </w:r>
      <w:r>
        <w:t>D</w:t>
      </w:r>
      <w:r w:rsidRPr="0029535A">
        <w:t>isabled people into work by spring 2026</w:t>
      </w:r>
    </w:p>
    <w:p w14:paraId="5FE37FFF" w14:textId="77777777" w:rsidR="00335D8C" w:rsidRPr="006A3A1F" w:rsidRDefault="00335D8C" w:rsidP="00335D8C">
      <w:pPr>
        <w:rPr>
          <w:b/>
          <w:bCs/>
        </w:rPr>
      </w:pPr>
      <w:r w:rsidRPr="006A3A1F">
        <w:rPr>
          <w:b/>
          <w:bCs/>
        </w:rPr>
        <w:t xml:space="preserve">Accelerating Universal Credit migration </w:t>
      </w:r>
    </w:p>
    <w:p w14:paraId="35B23966" w14:textId="451A3D1C" w:rsidR="00335D8C" w:rsidRDefault="00D95544" w:rsidP="00335D8C">
      <w:r>
        <w:t>The Conservatives accelerated the migration of l</w:t>
      </w:r>
      <w:r w:rsidR="00335D8C">
        <w:t xml:space="preserve">egacy benefit claimants </w:t>
      </w:r>
      <w:r>
        <w:t>onto</w:t>
      </w:r>
      <w:r w:rsidR="00335D8C">
        <w:t xml:space="preserve"> Universal Credit sooner than originally planned.</w:t>
      </w:r>
    </w:p>
    <w:p w14:paraId="1150CDC8" w14:textId="77777777" w:rsidR="00335D8C" w:rsidRDefault="00335D8C" w:rsidP="00335D8C">
      <w:r>
        <w:t>Three quarters of those left on legacy benefits are Disabled claimants.</w:t>
      </w:r>
    </w:p>
    <w:p w14:paraId="63F32F52" w14:textId="77777777" w:rsidR="00335D8C" w:rsidRDefault="00335D8C" w:rsidP="00335D8C">
      <w:r>
        <w:t>The migration system requires all claimants to make an application for Universal Credit, which is digital by default.</w:t>
      </w:r>
    </w:p>
    <w:p w14:paraId="036B4970" w14:textId="77777777" w:rsidR="00335D8C" w:rsidRDefault="00335D8C" w:rsidP="00335D8C">
      <w:r>
        <w:lastRenderedPageBreak/>
        <w:t>Deaf and Disabled People’s Organisations, charities and the Work and Pensions Select Committee have repeatedly called for automatic migration to avoid Disabled claimants falling through gaps in the system.</w:t>
      </w:r>
    </w:p>
    <w:p w14:paraId="1CA39A83" w14:textId="7149F86A" w:rsidR="00D95544" w:rsidRDefault="00D95544" w:rsidP="00335D8C">
      <w:r>
        <w:t>Anecdotally, we know of many problems with</w:t>
      </w:r>
      <w:r w:rsidR="00037E71">
        <w:t xml:space="preserve"> migration involving frequent error by DWP leading to benefits being wrongly suspended.</w:t>
      </w:r>
    </w:p>
    <w:p w14:paraId="45ED0FB3" w14:textId="0CD72732" w:rsidR="00335D8C" w:rsidRDefault="00037E71" w:rsidP="00335D8C">
      <w:r>
        <w:t>T</w:t>
      </w:r>
      <w:r w:rsidR="00335D8C">
        <w:t xml:space="preserve">he </w:t>
      </w:r>
      <w:r>
        <w:t xml:space="preserve">previous </w:t>
      </w:r>
      <w:r w:rsidR="00335D8C">
        <w:t>government g</w:t>
      </w:r>
      <w:r>
        <w:t>a</w:t>
      </w:r>
      <w:r w:rsidR="00335D8C">
        <w:t>ve additional funding to Citizens Advice to provide Universal Credit migration advice. This service is telephone-based and inaccessible to the claimants most likely to fall through gaps.</w:t>
      </w:r>
    </w:p>
    <w:p w14:paraId="328020D7" w14:textId="77777777" w:rsidR="00335D8C" w:rsidRDefault="00335D8C" w:rsidP="00335D8C">
      <w:pPr>
        <w:rPr>
          <w:b/>
          <w:bCs/>
        </w:rPr>
      </w:pPr>
    </w:p>
    <w:p w14:paraId="7878B7A3" w14:textId="77777777" w:rsidR="00335D8C" w:rsidRPr="000A15E4" w:rsidRDefault="00335D8C" w:rsidP="00335D8C">
      <w:pPr>
        <w:rPr>
          <w:b/>
          <w:bCs/>
        </w:rPr>
      </w:pPr>
      <w:r w:rsidRPr="000A15E4">
        <w:rPr>
          <w:b/>
          <w:bCs/>
        </w:rPr>
        <w:t>In-work conditionality</w:t>
      </w:r>
    </w:p>
    <w:p w14:paraId="4A29D8C2" w14:textId="63D4A45F" w:rsidR="00335D8C" w:rsidRDefault="00335D8C" w:rsidP="00335D8C">
      <w:r>
        <w:t>When fully rolled out, 27% of those affected are D</w:t>
      </w:r>
      <w:r w:rsidR="00037E71">
        <w:t>DP</w:t>
      </w:r>
      <w:r>
        <w:t>. Other group</w:t>
      </w:r>
      <w:r w:rsidR="00037E71">
        <w:t>s</w:t>
      </w:r>
      <w:r>
        <w:t xml:space="preserve"> disproportionately represented are women, people from racialised minorities and those with caring responsibilities. Many have more than one of these characteristics.</w:t>
      </w:r>
    </w:p>
    <w:p w14:paraId="426D5DB9" w14:textId="7F82C68F" w:rsidR="00335D8C" w:rsidRDefault="00335D8C" w:rsidP="00335D8C">
      <w:r>
        <w:t>D</w:t>
      </w:r>
      <w:r w:rsidR="00037E71">
        <w:t>eaf and Disabled</w:t>
      </w:r>
      <w:r>
        <w:t xml:space="preserve"> workers face similar barriers to work search as </w:t>
      </w:r>
      <w:r w:rsidR="00037E71">
        <w:t>DDP</w:t>
      </w:r>
      <w:r>
        <w:t xml:space="preserve"> out of work. They may be unable to take on more hours of work and/or hours work searching on top of their paid jobs. It will be at work coach discretion whether to take these factors into consideration or to sanction them.</w:t>
      </w:r>
    </w:p>
    <w:p w14:paraId="78B1547A" w14:textId="20A000A8" w:rsidR="00335D8C" w:rsidRDefault="00335D8C" w:rsidP="00335D8C">
      <w:r w:rsidRPr="007C0855">
        <w:t>In-work conditionality is already being rolled out and was accelerated through Prime Minister</w:t>
      </w:r>
      <w:r w:rsidR="00037E71">
        <w:t xml:space="preserve"> Rishi Sunak</w:t>
      </w:r>
      <w:r w:rsidRPr="007C0855">
        <w:t>’s announcement on 19 April</w:t>
      </w:r>
      <w:r w:rsidR="00037E71">
        <w:t xml:space="preserve"> 2023</w:t>
      </w:r>
      <w:r w:rsidRPr="007C0855">
        <w:t>.</w:t>
      </w:r>
      <w:r>
        <w:t xml:space="preserve"> Regulations were laid so that from May anyone earning less than the equivalent of 18 hours per week at the National Living Wage became subject to more intensive conditionality, affecting 180,000 Universal Credit claimants.</w:t>
      </w:r>
    </w:p>
    <w:p w14:paraId="5743B00F" w14:textId="202E6062" w:rsidR="00037E71" w:rsidRDefault="00037E71" w:rsidP="00335D8C">
      <w:r>
        <w:t>The new Labour Government did not reverse these.</w:t>
      </w:r>
    </w:p>
    <w:p w14:paraId="4602B718" w14:textId="77777777" w:rsidR="00335D8C" w:rsidRDefault="00335D8C" w:rsidP="00335D8C"/>
    <w:bookmarkEnd w:id="2"/>
    <w:p w14:paraId="57D66073" w14:textId="77777777" w:rsidR="00335D8C" w:rsidRPr="00335D8C" w:rsidRDefault="00335D8C">
      <w:pPr>
        <w:spacing w:after="160" w:line="259" w:lineRule="auto"/>
        <w:rPr>
          <w:b/>
          <w:bCs/>
          <w:szCs w:val="28"/>
          <w:lang w:eastAsia="ja-JP" w:bidi="th-TH"/>
        </w:rPr>
      </w:pPr>
    </w:p>
    <w:p w14:paraId="6DFD3FC8" w14:textId="7C55F821" w:rsidR="00700B61" w:rsidRDefault="00335D8C" w:rsidP="00037E71">
      <w:pPr>
        <w:spacing w:after="160" w:line="259" w:lineRule="auto"/>
        <w:rPr>
          <w:b/>
          <w:bCs/>
          <w:sz w:val="32"/>
          <w:szCs w:val="32"/>
          <w:lang w:eastAsia="ja-JP" w:bidi="th-TH"/>
        </w:rPr>
      </w:pPr>
      <w:r w:rsidRPr="00335D8C">
        <w:rPr>
          <w:b/>
          <w:bCs/>
          <w:szCs w:val="28"/>
          <w:lang w:eastAsia="ja-JP" w:bidi="th-TH"/>
        </w:rPr>
        <w:lastRenderedPageBreak/>
        <w:t xml:space="preserve"> </w:t>
      </w:r>
      <w:r w:rsidR="00700B61">
        <w:rPr>
          <w:b/>
          <w:bCs/>
          <w:sz w:val="32"/>
          <w:szCs w:val="32"/>
          <w:lang w:eastAsia="ja-JP" w:bidi="th-TH"/>
        </w:rPr>
        <w:t xml:space="preserve">Annex </w:t>
      </w:r>
      <w:r w:rsidR="000E28CB">
        <w:rPr>
          <w:b/>
          <w:bCs/>
          <w:sz w:val="32"/>
          <w:szCs w:val="32"/>
          <w:lang w:eastAsia="ja-JP" w:bidi="th-TH"/>
        </w:rPr>
        <w:t>5</w:t>
      </w:r>
    </w:p>
    <w:p w14:paraId="45D8F51F" w14:textId="77777777" w:rsidR="00DA0DE3" w:rsidRDefault="00DA0DE3" w:rsidP="00DA0DE3">
      <w:pPr>
        <w:spacing w:after="160" w:line="259" w:lineRule="auto"/>
        <w:rPr>
          <w:b/>
          <w:bCs/>
          <w:kern w:val="2"/>
          <w:szCs w:val="28"/>
          <w14:ligatures w14:val="standardContextual"/>
        </w:rPr>
      </w:pPr>
      <w:r w:rsidRPr="00DA0DE3">
        <w:rPr>
          <w:b/>
          <w:bCs/>
          <w:kern w:val="2"/>
          <w:szCs w:val="28"/>
          <w14:ligatures w14:val="standardContextual"/>
        </w:rPr>
        <w:t>Missing information and unanswered questions – what we don’t know about the impact of Labour’s disability benefit cut proposals</w:t>
      </w:r>
    </w:p>
    <w:p w14:paraId="6D9F8561" w14:textId="77777777" w:rsidR="00DA0DE3" w:rsidRPr="00DA0DE3" w:rsidRDefault="00DA0DE3" w:rsidP="00DA0DE3">
      <w:pPr>
        <w:spacing w:after="0" w:line="259" w:lineRule="auto"/>
        <w:rPr>
          <w:kern w:val="2"/>
          <w:sz w:val="24"/>
          <w:szCs w:val="24"/>
          <w14:ligatures w14:val="standardContextual"/>
        </w:rPr>
      </w:pPr>
      <w:r w:rsidRPr="00DA0DE3">
        <w:rPr>
          <w:kern w:val="2"/>
          <w:sz w:val="24"/>
          <w:szCs w:val="24"/>
          <w14:ligatures w14:val="standardContextual"/>
        </w:rPr>
        <w:t>POVERTY IMPACTS</w:t>
      </w:r>
    </w:p>
    <w:p w14:paraId="1BCCC7B6" w14:textId="77777777" w:rsidR="00DA0DE3" w:rsidRPr="00DA0DE3" w:rsidRDefault="00DA0DE3" w:rsidP="00DA0DE3">
      <w:pPr>
        <w:spacing w:after="0" w:line="259" w:lineRule="auto"/>
        <w:rPr>
          <w:kern w:val="2"/>
          <w:sz w:val="24"/>
          <w:szCs w:val="24"/>
          <w14:ligatures w14:val="standardContextual"/>
        </w:rPr>
      </w:pPr>
      <w:r w:rsidRPr="00DA0DE3">
        <w:rPr>
          <w:kern w:val="2"/>
          <w:sz w:val="24"/>
          <w:szCs w:val="24"/>
          <w14:ligatures w14:val="standardContextual"/>
        </w:rPr>
        <w:t>Already two thirds of those living in destitution (the most severe form of poverty) are Disabled.</w:t>
      </w:r>
    </w:p>
    <w:p w14:paraId="1A165322" w14:textId="77777777" w:rsidR="00DA0DE3" w:rsidRPr="00DA0DE3" w:rsidRDefault="00DA0DE3" w:rsidP="00DA0DE3">
      <w:pPr>
        <w:spacing w:after="0" w:line="259" w:lineRule="auto"/>
        <w:rPr>
          <w:kern w:val="2"/>
          <w:sz w:val="24"/>
          <w:szCs w:val="24"/>
          <w14:ligatures w14:val="standardContextual"/>
        </w:rPr>
      </w:pPr>
      <w:r w:rsidRPr="00DA0DE3">
        <w:rPr>
          <w:kern w:val="2"/>
          <w:sz w:val="24"/>
          <w:szCs w:val="24"/>
          <w14:ligatures w14:val="standardContextual"/>
        </w:rPr>
        <w:t>According to government equality impact assessment, 250,000 disabled people will be pushed into poverty by the cuts including 50,000 children. This figure is based on their “assumed behaviour changes” which according to the Office for Budget Responsibility is a “highly uncertain judgement”. The true figure is also closer to 400,000.</w:t>
      </w:r>
    </w:p>
    <w:p w14:paraId="657FF3CD" w14:textId="77777777" w:rsidR="00DA0DE3" w:rsidRPr="00DA0DE3" w:rsidRDefault="00DA0DE3" w:rsidP="00DA0DE3">
      <w:pPr>
        <w:spacing w:after="0" w:line="259" w:lineRule="auto"/>
        <w:rPr>
          <w:kern w:val="2"/>
          <w:sz w:val="24"/>
          <w:szCs w:val="24"/>
          <w14:ligatures w14:val="standardContextual"/>
        </w:rPr>
      </w:pPr>
      <w:r w:rsidRPr="00DA0DE3">
        <w:rPr>
          <w:kern w:val="2"/>
          <w:sz w:val="24"/>
          <w:szCs w:val="24"/>
          <w14:ligatures w14:val="standardContextual"/>
        </w:rPr>
        <w:t>What is not publicly available:</w:t>
      </w:r>
    </w:p>
    <w:p w14:paraId="78B8DF01" w14:textId="77777777" w:rsidR="00DA0DE3" w:rsidRPr="00DA0DE3" w:rsidRDefault="00DA0DE3" w:rsidP="00DA0DE3">
      <w:pPr>
        <w:numPr>
          <w:ilvl w:val="1"/>
          <w:numId w:val="7"/>
        </w:numPr>
        <w:spacing w:after="0" w:line="259" w:lineRule="auto"/>
        <w:contextualSpacing/>
        <w:rPr>
          <w:kern w:val="2"/>
          <w:sz w:val="24"/>
          <w:szCs w:val="24"/>
          <w14:ligatures w14:val="standardContextual"/>
        </w:rPr>
      </w:pPr>
      <w:r w:rsidRPr="00DA0DE3">
        <w:rPr>
          <w:kern w:val="2"/>
          <w:sz w:val="24"/>
          <w:szCs w:val="24"/>
          <w14:ligatures w14:val="standardContextual"/>
        </w:rPr>
        <w:t>Total numbers pushed into poverty on basis of static cuts</w:t>
      </w:r>
    </w:p>
    <w:p w14:paraId="675019E7" w14:textId="77777777" w:rsidR="00DA0DE3" w:rsidRPr="00DA0DE3" w:rsidRDefault="00DA0DE3" w:rsidP="00DA0DE3">
      <w:pPr>
        <w:numPr>
          <w:ilvl w:val="1"/>
          <w:numId w:val="7"/>
        </w:numPr>
        <w:spacing w:after="0" w:line="259" w:lineRule="auto"/>
        <w:contextualSpacing/>
        <w:rPr>
          <w:kern w:val="2"/>
          <w:sz w:val="24"/>
          <w:szCs w:val="24"/>
          <w14:ligatures w14:val="standardContextual"/>
        </w:rPr>
      </w:pPr>
      <w:r w:rsidRPr="00DA0DE3">
        <w:rPr>
          <w:kern w:val="2"/>
          <w:sz w:val="24"/>
          <w:szCs w:val="24"/>
          <w14:ligatures w14:val="standardContextual"/>
        </w:rPr>
        <w:t>Number of children pushed into poverty according to static cuts</w:t>
      </w:r>
    </w:p>
    <w:p w14:paraId="06FEAC88" w14:textId="77777777" w:rsidR="00DA0DE3" w:rsidRPr="00DA0DE3" w:rsidRDefault="00DA0DE3" w:rsidP="00DA0DE3">
      <w:pPr>
        <w:spacing w:after="0" w:line="259" w:lineRule="auto"/>
        <w:ind w:left="1140"/>
        <w:contextualSpacing/>
        <w:rPr>
          <w:kern w:val="2"/>
          <w:sz w:val="24"/>
          <w:szCs w:val="24"/>
          <w14:ligatures w14:val="standardContextual"/>
        </w:rPr>
      </w:pPr>
    </w:p>
    <w:p w14:paraId="732D8950" w14:textId="77777777" w:rsidR="00DA0DE3" w:rsidRPr="00DA0DE3" w:rsidRDefault="00DA0DE3" w:rsidP="00DA0DE3">
      <w:pPr>
        <w:spacing w:after="0" w:line="259" w:lineRule="auto"/>
        <w:rPr>
          <w:kern w:val="2"/>
          <w:sz w:val="24"/>
          <w:szCs w:val="24"/>
          <w14:ligatures w14:val="standardContextual"/>
        </w:rPr>
      </w:pPr>
      <w:r w:rsidRPr="00DA0DE3">
        <w:rPr>
          <w:kern w:val="2"/>
          <w:sz w:val="24"/>
          <w:szCs w:val="24"/>
          <w14:ligatures w14:val="standardContextual"/>
        </w:rPr>
        <w:t>EMPLOYMENT IMPACTS</w:t>
      </w:r>
    </w:p>
    <w:p w14:paraId="34F9ACD6" w14:textId="77777777" w:rsidR="00DA0DE3" w:rsidRPr="00DA0DE3" w:rsidRDefault="00DA0DE3" w:rsidP="00DA0DE3">
      <w:pPr>
        <w:numPr>
          <w:ilvl w:val="0"/>
          <w:numId w:val="6"/>
        </w:numPr>
        <w:spacing w:after="0" w:line="259" w:lineRule="auto"/>
        <w:contextualSpacing/>
        <w:rPr>
          <w:kern w:val="2"/>
          <w:sz w:val="24"/>
          <w:szCs w:val="24"/>
          <w14:ligatures w14:val="standardContextual"/>
        </w:rPr>
      </w:pPr>
      <w:r w:rsidRPr="00DA0DE3">
        <w:rPr>
          <w:kern w:val="2"/>
          <w:sz w:val="24"/>
          <w:szCs w:val="24"/>
          <w14:ligatures w14:val="standardContextual"/>
        </w:rPr>
        <w:t xml:space="preserve">How many will be moved into work as a result of the proposed measures that include £1 billion investment in employment support. This is likely to be negligible. According to </w:t>
      </w:r>
      <w:hyperlink r:id="rId57" w:history="1">
        <w:r w:rsidRPr="00DA0DE3">
          <w:rPr>
            <w:color w:val="0563C1" w:themeColor="hyperlink"/>
            <w:kern w:val="2"/>
            <w:sz w:val="24"/>
            <w:szCs w:val="24"/>
            <w:u w:val="single"/>
            <w14:ligatures w14:val="standardContextual"/>
          </w:rPr>
          <w:t>the OBR</w:t>
        </w:r>
      </w:hyperlink>
      <w:r w:rsidRPr="00DA0DE3">
        <w:rPr>
          <w:kern w:val="2"/>
          <w:sz w:val="24"/>
          <w:szCs w:val="24"/>
          <w14:ligatures w14:val="standardContextual"/>
        </w:rPr>
        <w:t>, figures for the changes to the WCA only 3% would have moved into employment. Employment outcomes for the green paper proposals will not be published by the Office for Budget Responsibility (OBR) until Autumn. MPs will be expected to vote before then on only a fraction of the information. Recent research from JRF and the Learning and Work Institute suggests that only around 45-90,000 people across the UK might expect to enter work with the £1 billion investment in employment support (around 13% of the total number of people who will be impacted by the cuts).</w:t>
      </w:r>
    </w:p>
    <w:p w14:paraId="6968616F" w14:textId="77777777" w:rsidR="00DA0DE3" w:rsidRPr="00DA0DE3" w:rsidRDefault="00DA0DE3" w:rsidP="00DA0DE3">
      <w:pPr>
        <w:numPr>
          <w:ilvl w:val="0"/>
          <w:numId w:val="6"/>
        </w:numPr>
        <w:spacing w:after="0" w:line="259" w:lineRule="auto"/>
        <w:contextualSpacing/>
        <w:rPr>
          <w:kern w:val="2"/>
          <w:sz w:val="24"/>
          <w:szCs w:val="24"/>
          <w14:ligatures w14:val="standardContextual"/>
        </w:rPr>
      </w:pPr>
      <w:r w:rsidRPr="00DA0DE3">
        <w:rPr>
          <w:kern w:val="2"/>
          <w:sz w:val="24"/>
          <w:szCs w:val="24"/>
          <w14:ligatures w14:val="standardContextual"/>
        </w:rPr>
        <w:t>How many will be pushed out of work as a result of:</w:t>
      </w:r>
    </w:p>
    <w:p w14:paraId="646EDB67" w14:textId="77777777" w:rsidR="00DA0DE3" w:rsidRPr="00DA0DE3" w:rsidRDefault="00DA0DE3" w:rsidP="00DA0DE3">
      <w:pPr>
        <w:numPr>
          <w:ilvl w:val="1"/>
          <w:numId w:val="6"/>
        </w:numPr>
        <w:spacing w:after="0" w:line="259" w:lineRule="auto"/>
        <w:contextualSpacing/>
        <w:rPr>
          <w:kern w:val="2"/>
          <w:sz w:val="24"/>
          <w:szCs w:val="24"/>
          <w14:ligatures w14:val="standardContextual"/>
        </w:rPr>
      </w:pPr>
      <w:r w:rsidRPr="00DA0DE3">
        <w:rPr>
          <w:kern w:val="2"/>
          <w:sz w:val="24"/>
          <w:szCs w:val="24"/>
          <w14:ligatures w14:val="standardContextual"/>
        </w:rPr>
        <w:t xml:space="preserve">Benefit cuts removing the support we need to work (1 in 6 PIP claimants are in work but many of those will have to stop working if we lose PIP due to inadequate social care support and Access to Work failings) </w:t>
      </w:r>
    </w:p>
    <w:p w14:paraId="0BE3F6D5" w14:textId="77777777" w:rsidR="00DA0DE3" w:rsidRPr="00DA0DE3" w:rsidRDefault="00DA0DE3" w:rsidP="00DA0DE3">
      <w:pPr>
        <w:numPr>
          <w:ilvl w:val="1"/>
          <w:numId w:val="6"/>
        </w:numPr>
        <w:spacing w:after="0" w:line="259" w:lineRule="auto"/>
        <w:contextualSpacing/>
        <w:rPr>
          <w:kern w:val="2"/>
          <w:sz w:val="24"/>
          <w:szCs w:val="24"/>
          <w14:ligatures w14:val="standardContextual"/>
        </w:rPr>
      </w:pPr>
      <w:r w:rsidRPr="00DA0DE3">
        <w:rPr>
          <w:kern w:val="2"/>
          <w:sz w:val="24"/>
          <w:szCs w:val="24"/>
          <w14:ligatures w14:val="standardContextual"/>
        </w:rPr>
        <w:t>Distress of ramped up benefit reassessments and fear of losing essential income moving claimants away from employment</w:t>
      </w:r>
    </w:p>
    <w:p w14:paraId="4380F8E2" w14:textId="77777777" w:rsidR="00DA0DE3" w:rsidRPr="00DA0DE3" w:rsidRDefault="00DA0DE3" w:rsidP="00DA0DE3">
      <w:pPr>
        <w:numPr>
          <w:ilvl w:val="1"/>
          <w:numId w:val="6"/>
        </w:numPr>
        <w:spacing w:after="0" w:line="259" w:lineRule="auto"/>
        <w:contextualSpacing/>
        <w:rPr>
          <w:kern w:val="2"/>
          <w:sz w:val="24"/>
          <w:szCs w:val="24"/>
          <w14:ligatures w14:val="standardContextual"/>
        </w:rPr>
      </w:pPr>
      <w:r w:rsidRPr="00DA0DE3">
        <w:rPr>
          <w:kern w:val="2"/>
          <w:sz w:val="24"/>
          <w:szCs w:val="24"/>
          <w14:ligatures w14:val="standardContextual"/>
        </w:rPr>
        <w:t>Greater poverty moves people further from work</w:t>
      </w:r>
    </w:p>
    <w:p w14:paraId="45D8D616" w14:textId="77777777" w:rsidR="00DA0DE3" w:rsidRPr="00DA0DE3" w:rsidRDefault="00DA0DE3" w:rsidP="00DA0DE3">
      <w:pPr>
        <w:numPr>
          <w:ilvl w:val="1"/>
          <w:numId w:val="6"/>
        </w:numPr>
        <w:spacing w:after="0" w:line="259" w:lineRule="auto"/>
        <w:contextualSpacing/>
        <w:rPr>
          <w:kern w:val="2"/>
          <w:sz w:val="24"/>
          <w:szCs w:val="24"/>
          <w14:ligatures w14:val="standardContextual"/>
        </w:rPr>
      </w:pPr>
      <w:r w:rsidRPr="00DA0DE3">
        <w:rPr>
          <w:kern w:val="2"/>
          <w:sz w:val="24"/>
          <w:szCs w:val="24"/>
          <w14:ligatures w14:val="standardContextual"/>
        </w:rPr>
        <w:t>Lost hours of work in the wider economy linked to spend from PIP payments</w:t>
      </w:r>
    </w:p>
    <w:p w14:paraId="2A99D79F" w14:textId="77777777" w:rsidR="00DA0DE3" w:rsidRPr="00DA0DE3" w:rsidRDefault="00DA0DE3" w:rsidP="00DA0DE3">
      <w:pPr>
        <w:spacing w:after="0" w:line="259" w:lineRule="auto"/>
        <w:ind w:left="1125"/>
        <w:contextualSpacing/>
        <w:rPr>
          <w:kern w:val="2"/>
          <w:sz w:val="24"/>
          <w:szCs w:val="24"/>
          <w14:ligatures w14:val="standardContextual"/>
        </w:rPr>
      </w:pPr>
    </w:p>
    <w:p w14:paraId="6AF1A921" w14:textId="77777777" w:rsidR="00DA0DE3" w:rsidRPr="00DA0DE3" w:rsidRDefault="00DA0DE3" w:rsidP="00DA0DE3">
      <w:pPr>
        <w:spacing w:after="0" w:line="259" w:lineRule="auto"/>
        <w:ind w:left="45"/>
        <w:rPr>
          <w:kern w:val="2"/>
          <w:sz w:val="24"/>
          <w:szCs w:val="24"/>
          <w14:ligatures w14:val="standardContextual"/>
        </w:rPr>
      </w:pPr>
      <w:r w:rsidRPr="00DA0DE3">
        <w:rPr>
          <w:kern w:val="2"/>
          <w:sz w:val="24"/>
          <w:szCs w:val="24"/>
          <w14:ligatures w14:val="standardContextual"/>
        </w:rPr>
        <w:t>COST OF APPEALS</w:t>
      </w:r>
    </w:p>
    <w:p w14:paraId="53F243EF" w14:textId="77777777" w:rsidR="00DA0DE3" w:rsidRPr="00DA0DE3" w:rsidRDefault="00DA0DE3" w:rsidP="00DA0DE3">
      <w:pPr>
        <w:spacing w:after="0" w:line="259" w:lineRule="auto"/>
        <w:rPr>
          <w:kern w:val="2"/>
          <w:sz w:val="24"/>
          <w:szCs w:val="24"/>
          <w14:ligatures w14:val="standardContextual"/>
        </w:rPr>
      </w:pPr>
      <w:r w:rsidRPr="00DA0DE3">
        <w:rPr>
          <w:kern w:val="2"/>
          <w:sz w:val="24"/>
          <w:szCs w:val="24"/>
          <w14:ligatures w14:val="standardContextual"/>
        </w:rPr>
        <w:t xml:space="preserve">Additional expenditure required for increased numbers of Mandatory Reconsiderations and appeals. The government estimates that of more than 1.5 million existing and new claimants impacted by the proposed PIP cuts by 2029/30, only 800,000 of these are likely to end up with a benefit loss. We do not know how this was calculated including how many additional MRs and appeals have been factored in. The average cost of a social security appeal has quadrupled since 2013, reaching </w:t>
      </w:r>
      <w:hyperlink r:id="rId58" w:history="1">
        <w:r w:rsidRPr="00DA0DE3">
          <w:rPr>
            <w:color w:val="0563C1" w:themeColor="hyperlink"/>
            <w:kern w:val="2"/>
            <w:sz w:val="24"/>
            <w:szCs w:val="24"/>
            <w:u w:val="single"/>
            <w14:ligatures w14:val="standardContextual"/>
          </w:rPr>
          <w:t>£1,091 in 2022</w:t>
        </w:r>
      </w:hyperlink>
      <w:r w:rsidRPr="00DA0DE3">
        <w:rPr>
          <w:kern w:val="2"/>
          <w:sz w:val="24"/>
          <w:szCs w:val="24"/>
          <w14:ligatures w14:val="standardContextual"/>
        </w:rPr>
        <w:t xml:space="preserve">. In 2023/4, the Government spent </w:t>
      </w:r>
      <w:hyperlink r:id="rId59" w:history="1">
        <w:r w:rsidRPr="00DA0DE3">
          <w:rPr>
            <w:color w:val="0563C1" w:themeColor="hyperlink"/>
            <w:kern w:val="2"/>
            <w:sz w:val="24"/>
            <w:szCs w:val="24"/>
            <w:u w:val="single"/>
            <w14:ligatures w14:val="standardContextual"/>
          </w:rPr>
          <w:t>£28.1 m on PIP appeals, and £22.9 on PIP Mandatory Reconsiderations</w:t>
        </w:r>
      </w:hyperlink>
      <w:r w:rsidRPr="00DA0DE3">
        <w:rPr>
          <w:kern w:val="2"/>
          <w:sz w:val="24"/>
          <w:szCs w:val="24"/>
          <w14:ligatures w14:val="standardContextual"/>
        </w:rPr>
        <w:t xml:space="preserve">. The increase in numbers of </w:t>
      </w:r>
      <w:r w:rsidRPr="00DA0DE3">
        <w:rPr>
          <w:kern w:val="2"/>
          <w:sz w:val="24"/>
          <w:szCs w:val="24"/>
          <w14:ligatures w14:val="standardContextual"/>
        </w:rPr>
        <w:lastRenderedPageBreak/>
        <w:t xml:space="preserve">MRs and appeals will be substantial. Projected additional costings are not yet available from the Ministry of Justice. </w:t>
      </w:r>
    </w:p>
    <w:p w14:paraId="102505DD" w14:textId="77777777" w:rsidR="00DA0DE3" w:rsidRPr="00DA0DE3" w:rsidRDefault="00DA0DE3" w:rsidP="00DA0DE3">
      <w:pPr>
        <w:spacing w:after="0" w:line="259" w:lineRule="auto"/>
        <w:rPr>
          <w:kern w:val="2"/>
          <w:sz w:val="24"/>
          <w:szCs w:val="24"/>
          <w14:ligatures w14:val="standardContextual"/>
        </w:rPr>
      </w:pPr>
    </w:p>
    <w:p w14:paraId="775EA12F" w14:textId="77777777" w:rsidR="00DA0DE3" w:rsidRPr="00DA0DE3" w:rsidRDefault="00DA0DE3" w:rsidP="00DA0DE3">
      <w:pPr>
        <w:spacing w:after="0" w:line="259" w:lineRule="auto"/>
        <w:rPr>
          <w:kern w:val="2"/>
          <w:sz w:val="24"/>
          <w:szCs w:val="24"/>
          <w14:ligatures w14:val="standardContextual"/>
        </w:rPr>
      </w:pPr>
      <w:r w:rsidRPr="00DA0DE3">
        <w:rPr>
          <w:kern w:val="2"/>
          <w:sz w:val="24"/>
          <w:szCs w:val="24"/>
          <w14:ligatures w14:val="standardContextual"/>
        </w:rPr>
        <w:t>IMPACT ON THE ECONOMY</w:t>
      </w:r>
    </w:p>
    <w:p w14:paraId="045A873B" w14:textId="77777777" w:rsidR="00DA0DE3" w:rsidRPr="00DA0DE3" w:rsidRDefault="00DA0DE3" w:rsidP="00DA0DE3">
      <w:pPr>
        <w:spacing w:after="0" w:line="259" w:lineRule="auto"/>
        <w:rPr>
          <w:kern w:val="2"/>
          <w:sz w:val="24"/>
          <w:szCs w:val="24"/>
          <w14:ligatures w14:val="standardContextual"/>
        </w:rPr>
      </w:pPr>
      <w:r w:rsidRPr="00DA0DE3">
        <w:rPr>
          <w:kern w:val="2"/>
          <w:sz w:val="24"/>
          <w:szCs w:val="24"/>
          <w14:ligatures w14:val="standardContextual"/>
        </w:rPr>
        <w:t xml:space="preserve">The Trussell Trust estimates that the overall cost of hardship and hunger to the economy, the public purse and public services in the UK was at least </w:t>
      </w:r>
      <w:hyperlink r:id="rId60" w:history="1">
        <w:r w:rsidRPr="00DA0DE3">
          <w:rPr>
            <w:color w:val="0563C1" w:themeColor="hyperlink"/>
            <w:kern w:val="2"/>
            <w:sz w:val="24"/>
            <w:szCs w:val="24"/>
            <w:u w:val="single"/>
            <w14:ligatures w14:val="standardContextual"/>
          </w:rPr>
          <w:t>£75.6bn in 2022/3</w:t>
        </w:r>
      </w:hyperlink>
      <w:r w:rsidRPr="00DA0DE3">
        <w:rPr>
          <w:kern w:val="2"/>
          <w:sz w:val="24"/>
          <w:szCs w:val="24"/>
          <w14:ligatures w14:val="standardContextual"/>
        </w:rPr>
        <w:t xml:space="preserve">. This is made up of £38.2bn in reduced employment and productivity, in turn costing £18.4bn in lost tax revenue and £5.3 in increased social security payments, also £3bn on statutory homelessness services and £67m on rough sleeping, an additional £1.5bn in annual public service expenditure on education and £2.8bn on children’s social care, and an additional £6.3bn in public service expenditure on healthcare. These figures will increase in real terms as a result of the proposed disability benefit cuts. There will also be a loss to the economy from reduced retail spend. In 2024, retail sales in Great Britain were worth </w:t>
      </w:r>
      <w:hyperlink r:id="rId61" w:anchor=":~:text=In%202024%2C%20retail%20sales%20in,a%201%25%20rise%20on%202023" w:history="1">
        <w:r w:rsidRPr="00DA0DE3">
          <w:rPr>
            <w:color w:val="0563C1" w:themeColor="hyperlink"/>
            <w:kern w:val="2"/>
            <w:sz w:val="24"/>
            <w:szCs w:val="24"/>
            <w:u w:val="single"/>
            <w14:ligatures w14:val="standardContextual"/>
          </w:rPr>
          <w:t>£517 billion</w:t>
        </w:r>
      </w:hyperlink>
      <w:r w:rsidRPr="00DA0DE3">
        <w:rPr>
          <w:kern w:val="2"/>
          <w:sz w:val="24"/>
          <w:szCs w:val="24"/>
          <w14:ligatures w14:val="standardContextual"/>
        </w:rPr>
        <w:t xml:space="preserve">. In 2023, Scope estimated the spending power of Disabled people and our families as being </w:t>
      </w:r>
      <w:hyperlink r:id="rId62" w:anchor=":~:text=What%20is%20the%20Purple%20Pound,%C2%A3274%20billion%20a%20year.&amp;text=There%20are%2016%20million%20disabled%20people%20in%20the%20UK." w:history="1">
        <w:r w:rsidRPr="00DA0DE3">
          <w:rPr>
            <w:color w:val="0563C1" w:themeColor="hyperlink"/>
            <w:kern w:val="2"/>
            <w:sz w:val="24"/>
            <w:szCs w:val="24"/>
            <w:u w:val="single"/>
            <w14:ligatures w14:val="standardContextual"/>
          </w:rPr>
          <w:t>274 billion per year</w:t>
        </w:r>
      </w:hyperlink>
      <w:r w:rsidRPr="00DA0DE3">
        <w:rPr>
          <w:kern w:val="2"/>
          <w:sz w:val="24"/>
          <w:szCs w:val="24"/>
          <w14:ligatures w14:val="standardContextual"/>
        </w:rPr>
        <w:t>. What Disabled people receive in benefits goes straight out again on essentials. In the most disadvantaged areas, local businesses will be hit by disability benefit cuts on this scale.</w:t>
      </w:r>
    </w:p>
    <w:p w14:paraId="20029F5A" w14:textId="77777777" w:rsidR="00DA0DE3" w:rsidRPr="00DA0DE3" w:rsidRDefault="00DA0DE3" w:rsidP="00DA0DE3">
      <w:pPr>
        <w:spacing w:after="0" w:line="259" w:lineRule="auto"/>
        <w:rPr>
          <w:kern w:val="2"/>
          <w:sz w:val="24"/>
          <w:szCs w:val="24"/>
          <w14:ligatures w14:val="standardContextual"/>
        </w:rPr>
      </w:pPr>
    </w:p>
    <w:p w14:paraId="1FA80D06" w14:textId="77777777" w:rsidR="00DA0DE3" w:rsidRPr="00DA0DE3" w:rsidRDefault="00DA0DE3" w:rsidP="00DA0DE3">
      <w:pPr>
        <w:spacing w:after="0" w:line="259" w:lineRule="auto"/>
        <w:rPr>
          <w:kern w:val="2"/>
          <w:sz w:val="24"/>
          <w:szCs w:val="24"/>
          <w14:ligatures w14:val="standardContextual"/>
        </w:rPr>
      </w:pPr>
      <w:r w:rsidRPr="00DA0DE3">
        <w:rPr>
          <w:kern w:val="2"/>
          <w:sz w:val="24"/>
          <w:szCs w:val="24"/>
          <w14:ligatures w14:val="standardContextual"/>
        </w:rPr>
        <w:t xml:space="preserve">IMPACT ON NHS AND PUBLIC SERVICES </w:t>
      </w:r>
    </w:p>
    <w:p w14:paraId="0D08640B" w14:textId="77777777" w:rsidR="00DA0DE3" w:rsidRPr="00DA0DE3" w:rsidRDefault="00DA0DE3" w:rsidP="00DA0DE3">
      <w:pPr>
        <w:spacing w:after="0" w:line="259" w:lineRule="auto"/>
        <w:rPr>
          <w:kern w:val="2"/>
          <w:sz w:val="24"/>
          <w:szCs w:val="24"/>
          <w14:ligatures w14:val="standardContextual"/>
        </w:rPr>
      </w:pPr>
      <w:r w:rsidRPr="00DA0DE3">
        <w:rPr>
          <w:kern w:val="2"/>
          <w:sz w:val="24"/>
          <w:szCs w:val="24"/>
          <w14:ligatures w14:val="standardContextual"/>
        </w:rPr>
        <w:t xml:space="preserve">The cost of additional pressures on the NHS, local authorities and mental health services.  According to </w:t>
      </w:r>
      <w:hyperlink r:id="rId63" w:history="1">
        <w:r w:rsidRPr="00DA0DE3">
          <w:rPr>
            <w:color w:val="0563C1" w:themeColor="hyperlink"/>
            <w:kern w:val="2"/>
            <w:sz w:val="24"/>
            <w:szCs w:val="24"/>
            <w:u w:val="single"/>
            <w14:ligatures w14:val="standardContextual"/>
          </w:rPr>
          <w:t>analysis</w:t>
        </w:r>
      </w:hyperlink>
      <w:r w:rsidRPr="00DA0DE3">
        <w:rPr>
          <w:kern w:val="2"/>
          <w:sz w:val="24"/>
          <w:szCs w:val="24"/>
          <w14:ligatures w14:val="standardContextual"/>
        </w:rPr>
        <w:t xml:space="preserve"> by the Disability Policy Centre, the green paper proposals will lead to an additional £1.2bn of extra costs for the NHS and social care savings while only delivering savings of £100m by 2030 – just 2% of the £5bn claimed by the government. They calculate that every pound saved through cuts to disability benefits will lead to £1.50 of additional costs elsewhere. Local authorities will lose income from social care charging as a direct result of cuts to PIP: reductions in PIP will mean </w:t>
      </w:r>
      <w:hyperlink r:id="rId64" w:anchor=":~:text=David%20Fothergill%2C%20chair%20of%20the%20Local%20Government,welfare%20reforms%20on%20adult%20social%20care%20charging.%E2%80%9D" w:history="1">
        <w:r w:rsidRPr="00DA0DE3">
          <w:rPr>
            <w:color w:val="0563C1" w:themeColor="hyperlink"/>
            <w:kern w:val="2"/>
            <w:sz w:val="24"/>
            <w:szCs w:val="24"/>
            <w:u w:val="single"/>
            <w14:ligatures w14:val="standardContextual"/>
          </w:rPr>
          <w:t>lower individual contributions and therefore higher council contributions</w:t>
        </w:r>
      </w:hyperlink>
      <w:r w:rsidRPr="00DA0DE3">
        <w:rPr>
          <w:kern w:val="2"/>
          <w:sz w:val="24"/>
          <w:szCs w:val="24"/>
          <w14:ligatures w14:val="standardContextual"/>
        </w:rPr>
        <w:t>.</w:t>
      </w:r>
    </w:p>
    <w:p w14:paraId="15F2AAB4" w14:textId="77777777" w:rsidR="00DA0DE3" w:rsidRPr="00DA0DE3" w:rsidRDefault="00DA0DE3" w:rsidP="00DA0DE3">
      <w:pPr>
        <w:spacing w:after="0" w:line="259" w:lineRule="auto"/>
        <w:rPr>
          <w:kern w:val="2"/>
          <w:sz w:val="24"/>
          <w:szCs w:val="24"/>
          <w14:ligatures w14:val="standardContextual"/>
        </w:rPr>
      </w:pPr>
    </w:p>
    <w:p w14:paraId="198B716B" w14:textId="77777777" w:rsidR="00DA0DE3" w:rsidRPr="00DA0DE3" w:rsidRDefault="00DA0DE3" w:rsidP="00DA0DE3">
      <w:pPr>
        <w:spacing w:after="0" w:line="259" w:lineRule="auto"/>
        <w:rPr>
          <w:kern w:val="2"/>
          <w:sz w:val="24"/>
          <w:szCs w:val="24"/>
          <w14:ligatures w14:val="standardContextual"/>
        </w:rPr>
      </w:pPr>
      <w:r w:rsidRPr="00DA0DE3">
        <w:rPr>
          <w:kern w:val="2"/>
          <w:sz w:val="24"/>
          <w:szCs w:val="24"/>
          <w14:ligatures w14:val="standardContextual"/>
        </w:rPr>
        <w:t>NATIONAL BREAKDOWNS</w:t>
      </w:r>
    </w:p>
    <w:p w14:paraId="158AC7ED" w14:textId="77777777" w:rsidR="00DA0DE3" w:rsidRPr="00DA0DE3" w:rsidRDefault="00DA0DE3" w:rsidP="00DA0DE3">
      <w:pPr>
        <w:spacing w:after="0" w:line="259" w:lineRule="auto"/>
        <w:rPr>
          <w:kern w:val="2"/>
          <w:sz w:val="24"/>
          <w:szCs w:val="24"/>
          <w14:ligatures w14:val="standardContextual"/>
        </w:rPr>
      </w:pPr>
      <w:r w:rsidRPr="00DA0DE3">
        <w:rPr>
          <w:kern w:val="2"/>
          <w:sz w:val="24"/>
          <w:szCs w:val="24"/>
          <w14:ligatures w14:val="standardContextual"/>
        </w:rPr>
        <w:t>To our knowledge, there is not yet publicly available:</w:t>
      </w:r>
    </w:p>
    <w:p w14:paraId="08248F77" w14:textId="77777777" w:rsidR="00DA0DE3" w:rsidRPr="00DA0DE3" w:rsidRDefault="00DA0DE3" w:rsidP="00DA0DE3">
      <w:pPr>
        <w:numPr>
          <w:ilvl w:val="0"/>
          <w:numId w:val="7"/>
        </w:numPr>
        <w:spacing w:after="0" w:line="259" w:lineRule="auto"/>
        <w:contextualSpacing/>
        <w:rPr>
          <w:kern w:val="2"/>
          <w:sz w:val="24"/>
          <w:szCs w:val="24"/>
          <w14:ligatures w14:val="standardContextual"/>
        </w:rPr>
      </w:pPr>
      <w:r w:rsidRPr="00DA0DE3">
        <w:rPr>
          <w:kern w:val="2"/>
          <w:sz w:val="24"/>
          <w:szCs w:val="24"/>
          <w14:ligatures w14:val="standardContextual"/>
        </w:rPr>
        <w:t>Total number of people who will be affected disaggregated across the four nations.</w:t>
      </w:r>
    </w:p>
    <w:p w14:paraId="7DA07CD4" w14:textId="77777777" w:rsidR="00DA0DE3" w:rsidRPr="00DA0DE3" w:rsidRDefault="00DA0DE3" w:rsidP="00DA0DE3">
      <w:pPr>
        <w:numPr>
          <w:ilvl w:val="0"/>
          <w:numId w:val="7"/>
        </w:numPr>
        <w:spacing w:after="0" w:line="259" w:lineRule="auto"/>
        <w:contextualSpacing/>
        <w:rPr>
          <w:kern w:val="2"/>
          <w:sz w:val="24"/>
          <w:szCs w:val="24"/>
          <w14:ligatures w14:val="standardContextual"/>
        </w:rPr>
      </w:pPr>
      <w:r w:rsidRPr="00DA0DE3">
        <w:rPr>
          <w:kern w:val="2"/>
          <w:sz w:val="24"/>
          <w:szCs w:val="24"/>
          <w14:ligatures w14:val="standardContextual"/>
        </w:rPr>
        <w:t>Total number of households who will be pushed into poverty by all proposals disaggregated across the four nations</w:t>
      </w:r>
    </w:p>
    <w:p w14:paraId="10E1BE7D" w14:textId="77777777" w:rsidR="00DA0DE3" w:rsidRPr="00DA0DE3" w:rsidRDefault="00DA0DE3" w:rsidP="00DA0DE3">
      <w:pPr>
        <w:numPr>
          <w:ilvl w:val="0"/>
          <w:numId w:val="7"/>
        </w:numPr>
        <w:spacing w:after="0" w:line="259" w:lineRule="auto"/>
        <w:contextualSpacing/>
        <w:rPr>
          <w:kern w:val="2"/>
          <w:sz w:val="24"/>
          <w:szCs w:val="24"/>
          <w14:ligatures w14:val="standardContextual"/>
        </w:rPr>
      </w:pPr>
      <w:r w:rsidRPr="00DA0DE3">
        <w:rPr>
          <w:kern w:val="2"/>
          <w:sz w:val="24"/>
          <w:szCs w:val="24"/>
          <w14:ligatures w14:val="standardContextual"/>
        </w:rPr>
        <w:t>Total number of children who will be pushed into poverty by all proposals disaggregated across the four nations</w:t>
      </w:r>
    </w:p>
    <w:p w14:paraId="3F55836C" w14:textId="77777777" w:rsidR="00DA0DE3" w:rsidRPr="00DA0DE3" w:rsidRDefault="00DA0DE3" w:rsidP="00DA0DE3">
      <w:pPr>
        <w:numPr>
          <w:ilvl w:val="0"/>
          <w:numId w:val="7"/>
        </w:numPr>
        <w:spacing w:after="0" w:line="259" w:lineRule="auto"/>
        <w:contextualSpacing/>
        <w:rPr>
          <w:kern w:val="2"/>
          <w:sz w:val="24"/>
          <w:szCs w:val="24"/>
          <w14:ligatures w14:val="standardContextual"/>
        </w:rPr>
      </w:pPr>
      <w:r w:rsidRPr="00DA0DE3">
        <w:rPr>
          <w:kern w:val="2"/>
          <w:sz w:val="24"/>
          <w:szCs w:val="24"/>
          <w14:ligatures w14:val="standardContextual"/>
        </w:rPr>
        <w:t>Numbers who will become subject to the bedroom tax/who will incur additional bedroom tax charges as a result of losing their daily living PIP disaggregated across the four nations. [This is especially relevant to Scotland and Northern Ireland where their governments currently mitigate the bedroom tax and will therefore be left having to find additional funding to cover additional bedroom tax charges.]</w:t>
      </w:r>
    </w:p>
    <w:p w14:paraId="00349D5C" w14:textId="77777777" w:rsidR="00DA0DE3" w:rsidRPr="00DA0DE3" w:rsidRDefault="00DA0DE3" w:rsidP="00DA0DE3">
      <w:pPr>
        <w:spacing w:after="160" w:line="259" w:lineRule="auto"/>
        <w:rPr>
          <w:b/>
          <w:bCs/>
          <w:kern w:val="2"/>
          <w:szCs w:val="28"/>
          <w14:ligatures w14:val="standardContextual"/>
        </w:rPr>
      </w:pPr>
    </w:p>
    <w:p w14:paraId="2F406D98" w14:textId="77777777" w:rsidR="00DA0DE3" w:rsidRPr="00DA0DE3" w:rsidRDefault="00DA0DE3" w:rsidP="00DA0DE3">
      <w:pPr>
        <w:tabs>
          <w:tab w:val="center" w:pos="4513"/>
          <w:tab w:val="right" w:pos="9026"/>
        </w:tabs>
        <w:spacing w:after="0" w:line="240" w:lineRule="auto"/>
        <w:rPr>
          <w:kern w:val="2"/>
          <w:sz w:val="22"/>
          <w14:ligatures w14:val="standardContextual"/>
        </w:rPr>
      </w:pPr>
    </w:p>
    <w:p w14:paraId="0D71D1F9" w14:textId="77777777" w:rsidR="00DA0DE3" w:rsidRDefault="00DA0DE3" w:rsidP="005F03CE">
      <w:pPr>
        <w:tabs>
          <w:tab w:val="left" w:pos="851"/>
        </w:tabs>
        <w:spacing w:after="120"/>
        <w:rPr>
          <w:b/>
          <w:bCs/>
          <w:sz w:val="32"/>
          <w:szCs w:val="32"/>
          <w:lang w:eastAsia="ja-JP" w:bidi="th-TH"/>
        </w:rPr>
      </w:pPr>
    </w:p>
    <w:p w14:paraId="387715D7" w14:textId="0CC6D067" w:rsidR="00DA0DE3" w:rsidRDefault="00DA0DE3" w:rsidP="005F03CE">
      <w:pPr>
        <w:tabs>
          <w:tab w:val="left" w:pos="851"/>
        </w:tabs>
        <w:spacing w:after="120"/>
        <w:rPr>
          <w:b/>
          <w:bCs/>
          <w:sz w:val="32"/>
          <w:szCs w:val="32"/>
          <w:lang w:eastAsia="ja-JP" w:bidi="th-TH"/>
        </w:rPr>
      </w:pPr>
      <w:r>
        <w:rPr>
          <w:b/>
          <w:bCs/>
          <w:sz w:val="32"/>
          <w:szCs w:val="32"/>
          <w:lang w:eastAsia="ja-JP" w:bidi="th-TH"/>
        </w:rPr>
        <w:lastRenderedPageBreak/>
        <w:t>Annex 6</w:t>
      </w:r>
    </w:p>
    <w:p w14:paraId="0571F199" w14:textId="77777777" w:rsidR="00DA0DE3" w:rsidRDefault="00DA0DE3" w:rsidP="00DA0DE3">
      <w:pPr>
        <w:spacing w:after="160" w:line="259" w:lineRule="auto"/>
        <w:rPr>
          <w:b/>
          <w:bCs/>
          <w:kern w:val="2"/>
          <w:sz w:val="32"/>
          <w:szCs w:val="32"/>
          <w14:ligatures w14:val="standardContextual"/>
        </w:rPr>
      </w:pPr>
      <w:r w:rsidRPr="00DA0DE3">
        <w:rPr>
          <w:b/>
          <w:bCs/>
          <w:kern w:val="2"/>
          <w:sz w:val="32"/>
          <w:szCs w:val="32"/>
          <w14:ligatures w14:val="standardContextual"/>
        </w:rPr>
        <w:t>DISABILITY AND SOCIAL SECURITY MYTH-BUSTER</w:t>
      </w:r>
    </w:p>
    <w:p w14:paraId="3544F157" w14:textId="77777777" w:rsidR="00DA0DE3" w:rsidRPr="00DA0DE3" w:rsidRDefault="00DA0DE3" w:rsidP="00DA0DE3">
      <w:pPr>
        <w:spacing w:after="160" w:line="259" w:lineRule="auto"/>
        <w:rPr>
          <w:b/>
          <w:bCs/>
          <w:kern w:val="2"/>
          <w:sz w:val="24"/>
          <w:szCs w:val="24"/>
          <w14:ligatures w14:val="standardContextual"/>
        </w:rPr>
      </w:pPr>
      <w:r w:rsidRPr="00DA0DE3">
        <w:rPr>
          <w:b/>
          <w:bCs/>
          <w:kern w:val="2"/>
          <w:sz w:val="24"/>
          <w:szCs w:val="24"/>
          <w14:ligatures w14:val="standardContextual"/>
        </w:rPr>
        <w:t>Welfare spending is not out of control</w:t>
      </w:r>
    </w:p>
    <w:p w14:paraId="30EB6AC0" w14:textId="77777777" w:rsidR="00DA0DE3" w:rsidRPr="00DA0DE3" w:rsidRDefault="00DA0DE3" w:rsidP="00DA0DE3">
      <w:pPr>
        <w:numPr>
          <w:ilvl w:val="0"/>
          <w:numId w:val="27"/>
        </w:numPr>
        <w:spacing w:before="240" w:after="160" w:line="259" w:lineRule="auto"/>
        <w:contextualSpacing/>
        <w:rPr>
          <w:kern w:val="2"/>
          <w:sz w:val="24"/>
          <w:szCs w:val="24"/>
          <w14:ligatures w14:val="standardContextual"/>
        </w:rPr>
      </w:pPr>
      <w:r w:rsidRPr="00DA0DE3">
        <w:rPr>
          <w:kern w:val="2"/>
          <w:sz w:val="24"/>
          <w:szCs w:val="24"/>
          <w14:ligatures w14:val="standardContextual"/>
        </w:rPr>
        <w:t xml:space="preserve">It is </w:t>
      </w:r>
      <w:hyperlink r:id="rId65" w:history="1">
        <w:r w:rsidRPr="00DA0DE3">
          <w:rPr>
            <w:color w:val="0563C1" w:themeColor="hyperlink"/>
            <w:kern w:val="2"/>
            <w:sz w:val="24"/>
            <w:szCs w:val="24"/>
            <w:u w:val="single"/>
            <w14:ligatures w14:val="standardContextual"/>
          </w:rPr>
          <w:t>lower than a decade ago</w:t>
        </w:r>
      </w:hyperlink>
      <w:r w:rsidRPr="00DA0DE3">
        <w:rPr>
          <w:kern w:val="2"/>
          <w:sz w:val="24"/>
          <w:szCs w:val="24"/>
          <w14:ligatures w14:val="standardContextual"/>
        </w:rPr>
        <w:t xml:space="preserve"> and </w:t>
      </w:r>
      <w:r w:rsidRPr="00DA0DE3">
        <w:rPr>
          <w:b/>
          <w:bCs/>
          <w:kern w:val="2"/>
          <w:sz w:val="24"/>
          <w:szCs w:val="24"/>
          <w14:ligatures w14:val="standardContextual"/>
        </w:rPr>
        <w:t>not set to rise within the next five years</w:t>
      </w:r>
      <w:r w:rsidRPr="00DA0DE3">
        <w:rPr>
          <w:kern w:val="2"/>
          <w:sz w:val="24"/>
          <w:szCs w:val="24"/>
          <w14:ligatures w14:val="standardContextual"/>
        </w:rPr>
        <w:t>.</w:t>
      </w:r>
    </w:p>
    <w:p w14:paraId="526B20EA" w14:textId="77777777" w:rsidR="00DA0DE3" w:rsidRPr="00DA0DE3" w:rsidRDefault="00DA0DE3" w:rsidP="00DA0DE3">
      <w:pPr>
        <w:spacing w:before="240" w:after="160" w:line="259" w:lineRule="auto"/>
        <w:ind w:left="720"/>
        <w:contextualSpacing/>
        <w:rPr>
          <w:kern w:val="2"/>
          <w:sz w:val="24"/>
          <w:szCs w:val="24"/>
          <w14:ligatures w14:val="standardContextual"/>
        </w:rPr>
      </w:pPr>
    </w:p>
    <w:p w14:paraId="72DA90B0" w14:textId="77777777" w:rsidR="00DA0DE3" w:rsidRPr="00DA0DE3" w:rsidRDefault="00DA0DE3" w:rsidP="00DA0DE3">
      <w:pPr>
        <w:numPr>
          <w:ilvl w:val="0"/>
          <w:numId w:val="27"/>
        </w:numPr>
        <w:spacing w:before="240" w:after="160" w:line="259" w:lineRule="auto"/>
        <w:contextualSpacing/>
        <w:rPr>
          <w:kern w:val="2"/>
          <w:sz w:val="24"/>
          <w:szCs w:val="24"/>
          <w14:ligatures w14:val="standardContextual"/>
        </w:rPr>
      </w:pPr>
      <w:hyperlink r:id="rId66" w:history="1">
        <w:r w:rsidRPr="00DA0DE3">
          <w:rPr>
            <w:color w:val="0563C1" w:themeColor="hyperlink"/>
            <w:kern w:val="2"/>
            <w:sz w:val="24"/>
            <w:szCs w:val="24"/>
            <w:u w:val="single"/>
            <w14:ligatures w14:val="standardContextual"/>
          </w:rPr>
          <w:t>What is true</w:t>
        </w:r>
      </w:hyperlink>
      <w:r w:rsidRPr="00DA0DE3">
        <w:rPr>
          <w:kern w:val="2"/>
          <w:sz w:val="24"/>
          <w:szCs w:val="24"/>
          <w14:ligatures w14:val="standardContextual"/>
        </w:rPr>
        <w:t xml:space="preserve"> is that </w:t>
      </w:r>
      <w:r w:rsidRPr="00DA0DE3">
        <w:rPr>
          <w:b/>
          <w:bCs/>
          <w:kern w:val="2"/>
          <w:sz w:val="24"/>
          <w:szCs w:val="24"/>
          <w14:ligatures w14:val="standardContextual"/>
        </w:rPr>
        <w:t>disability benefits as a share of overall welfare spending</w:t>
      </w:r>
      <w:r w:rsidRPr="00DA0DE3">
        <w:rPr>
          <w:kern w:val="2"/>
          <w:sz w:val="24"/>
          <w:szCs w:val="24"/>
          <w14:ligatures w14:val="standardContextual"/>
        </w:rPr>
        <w:t xml:space="preserve"> </w:t>
      </w:r>
      <w:proofErr w:type="gramStart"/>
      <w:r w:rsidRPr="00DA0DE3">
        <w:rPr>
          <w:kern w:val="2"/>
          <w:sz w:val="24"/>
          <w:szCs w:val="24"/>
          <w14:ligatures w14:val="standardContextual"/>
        </w:rPr>
        <w:t>has</w:t>
      </w:r>
      <w:proofErr w:type="gramEnd"/>
      <w:r w:rsidRPr="00DA0DE3">
        <w:rPr>
          <w:kern w:val="2"/>
          <w:sz w:val="24"/>
          <w:szCs w:val="24"/>
          <w14:ligatures w14:val="standardContextual"/>
        </w:rPr>
        <w:t xml:space="preserve"> risen. This is due to many factors, one being the increase in State pension age, but also NHS and mental health support waiting lists, the effects of Long Covid, and escalating mental distress among young people. These are all very real issues which we need the government to address. </w:t>
      </w:r>
    </w:p>
    <w:p w14:paraId="45EDAE6B" w14:textId="77777777" w:rsidR="00DA0DE3" w:rsidRPr="00DA0DE3" w:rsidRDefault="00DA0DE3" w:rsidP="00DA0DE3">
      <w:pPr>
        <w:spacing w:after="160" w:line="259" w:lineRule="auto"/>
        <w:ind w:left="720"/>
        <w:contextualSpacing/>
        <w:rPr>
          <w:kern w:val="2"/>
          <w:sz w:val="24"/>
          <w:szCs w:val="24"/>
          <w14:ligatures w14:val="standardContextual"/>
        </w:rPr>
      </w:pPr>
    </w:p>
    <w:p w14:paraId="4A4909B9" w14:textId="77777777" w:rsidR="00DA0DE3" w:rsidRPr="00DA0DE3" w:rsidRDefault="00DA0DE3" w:rsidP="00DA0DE3">
      <w:pPr>
        <w:numPr>
          <w:ilvl w:val="0"/>
          <w:numId w:val="32"/>
        </w:numPr>
        <w:spacing w:after="160" w:line="259" w:lineRule="auto"/>
        <w:contextualSpacing/>
        <w:rPr>
          <w:kern w:val="2"/>
          <w:sz w:val="24"/>
          <w:szCs w:val="24"/>
          <w14:ligatures w14:val="standardContextual"/>
        </w:rPr>
      </w:pPr>
      <w:r w:rsidRPr="00DA0DE3">
        <w:rPr>
          <w:b/>
          <w:bCs/>
          <w:kern w:val="2"/>
          <w:sz w:val="24"/>
          <w:szCs w:val="24"/>
          <w14:ligatures w14:val="standardContextual"/>
        </w:rPr>
        <w:t>Nearly £23 billion</w:t>
      </w:r>
      <w:r w:rsidRPr="00DA0DE3">
        <w:rPr>
          <w:kern w:val="2"/>
          <w:sz w:val="24"/>
          <w:szCs w:val="24"/>
          <w14:ligatures w14:val="standardContextual"/>
        </w:rPr>
        <w:t xml:space="preserve"> worth of social security and social tariffs </w:t>
      </w:r>
      <w:hyperlink r:id="rId67" w:anchor=":~:text=Policy%20in%20Practice%20estimates%20that,%C2%A322.7%20billion%20a%20year." w:history="1">
        <w:r w:rsidRPr="00DA0DE3">
          <w:rPr>
            <w:b/>
            <w:bCs/>
            <w:color w:val="0563C1" w:themeColor="hyperlink"/>
            <w:kern w:val="2"/>
            <w:sz w:val="24"/>
            <w:szCs w:val="24"/>
            <w:u w:val="single"/>
            <w14:ligatures w14:val="standardContextual"/>
          </w:rPr>
          <w:t>currently goes unclaimed</w:t>
        </w:r>
      </w:hyperlink>
      <w:r w:rsidRPr="00DA0DE3">
        <w:rPr>
          <w:kern w:val="2"/>
          <w:sz w:val="24"/>
          <w:szCs w:val="24"/>
          <w14:ligatures w14:val="standardContextual"/>
        </w:rPr>
        <w:t xml:space="preserve"> due to lack of awareness, stigma and the complexity of the UK social security system. </w:t>
      </w:r>
      <w:hyperlink r:id="rId68" w:history="1">
        <w:r w:rsidRPr="00DA0DE3">
          <w:rPr>
            <w:color w:val="0563C1" w:themeColor="hyperlink"/>
            <w:kern w:val="2"/>
            <w:sz w:val="24"/>
            <w:szCs w:val="24"/>
            <w:u w:val="single"/>
            <w14:ligatures w14:val="standardContextual"/>
          </w:rPr>
          <w:t>In the Financial Year Ending (FYE) 2024</w:t>
        </w:r>
      </w:hyperlink>
      <w:r w:rsidRPr="00DA0DE3">
        <w:rPr>
          <w:kern w:val="2"/>
          <w:sz w:val="24"/>
          <w:szCs w:val="24"/>
          <w14:ligatures w14:val="standardContextual"/>
        </w:rPr>
        <w:t>, DWP estimates that 4% (£870 million) went underclaimed for PIP and 11% (£750 million) for DLA.</w:t>
      </w:r>
    </w:p>
    <w:p w14:paraId="6F06E9A7" w14:textId="77777777" w:rsidR="00DA0DE3" w:rsidRPr="00DA0DE3" w:rsidRDefault="00DA0DE3" w:rsidP="00DA0DE3">
      <w:pPr>
        <w:spacing w:after="160" w:line="259" w:lineRule="auto"/>
        <w:ind w:left="720"/>
        <w:contextualSpacing/>
        <w:rPr>
          <w:kern w:val="2"/>
          <w:sz w:val="24"/>
          <w:szCs w:val="24"/>
          <w14:ligatures w14:val="standardContextual"/>
        </w:rPr>
      </w:pPr>
    </w:p>
    <w:p w14:paraId="773E97A3" w14:textId="77777777" w:rsidR="00DA0DE3" w:rsidRPr="00DA0DE3" w:rsidRDefault="00DA0DE3" w:rsidP="00DA0DE3">
      <w:pPr>
        <w:spacing w:after="160" w:line="259" w:lineRule="auto"/>
        <w:rPr>
          <w:b/>
          <w:bCs/>
          <w:kern w:val="2"/>
          <w:sz w:val="24"/>
          <w:szCs w:val="24"/>
          <w14:ligatures w14:val="standardContextual"/>
        </w:rPr>
      </w:pPr>
      <w:r w:rsidRPr="00DA0DE3">
        <w:rPr>
          <w:b/>
          <w:bCs/>
          <w:kern w:val="2"/>
          <w:sz w:val="24"/>
          <w:szCs w:val="24"/>
          <w14:ligatures w14:val="standardContextual"/>
        </w:rPr>
        <w:t>Tests for eligibility for disability benefits are not too easy</w:t>
      </w:r>
    </w:p>
    <w:p w14:paraId="374C3EAD" w14:textId="77777777" w:rsidR="00DA0DE3" w:rsidRPr="00DA0DE3" w:rsidRDefault="00DA0DE3" w:rsidP="00DA0DE3">
      <w:pPr>
        <w:numPr>
          <w:ilvl w:val="0"/>
          <w:numId w:val="28"/>
        </w:numPr>
        <w:spacing w:after="160" w:line="259" w:lineRule="auto"/>
        <w:contextualSpacing/>
        <w:rPr>
          <w:b/>
          <w:bCs/>
          <w:kern w:val="2"/>
          <w:sz w:val="24"/>
          <w:szCs w:val="24"/>
          <w14:ligatures w14:val="standardContextual"/>
        </w:rPr>
      </w:pPr>
      <w:r w:rsidRPr="00DA0DE3">
        <w:rPr>
          <w:kern w:val="2"/>
          <w:sz w:val="24"/>
          <w:szCs w:val="24"/>
          <w14:ligatures w14:val="standardContextual"/>
        </w:rPr>
        <w:t xml:space="preserve">Deaf and Disabled people who need disability benefits are too often found ineligible by assessments that are </w:t>
      </w:r>
      <w:r w:rsidRPr="00DA0DE3">
        <w:rPr>
          <w:b/>
          <w:bCs/>
          <w:kern w:val="2"/>
          <w:sz w:val="24"/>
          <w:szCs w:val="24"/>
          <w14:ligatures w14:val="standardContextual"/>
        </w:rPr>
        <w:t>arduous, harrowing, frequently inadequate and result in arbitrary decisions</w:t>
      </w:r>
      <w:r w:rsidRPr="00DA0DE3">
        <w:rPr>
          <w:kern w:val="2"/>
          <w:sz w:val="24"/>
          <w:szCs w:val="24"/>
          <w14:ligatures w14:val="standardContextual"/>
        </w:rPr>
        <w:t xml:space="preserve">. These are the same assessments that Labour criticised when in opposition and which were the subject of a number of highly critical </w:t>
      </w:r>
      <w:hyperlink r:id="rId69" w:history="1">
        <w:r w:rsidRPr="00DA0DE3">
          <w:rPr>
            <w:color w:val="0563C1" w:themeColor="hyperlink"/>
            <w:kern w:val="2"/>
            <w:sz w:val="24"/>
            <w:szCs w:val="24"/>
            <w:u w:val="single"/>
            <w14:ligatures w14:val="standardContextual"/>
          </w:rPr>
          <w:t>Work and Pensions Committee reports</w:t>
        </w:r>
      </w:hyperlink>
      <w:r w:rsidRPr="00DA0DE3">
        <w:rPr>
          <w:kern w:val="2"/>
          <w:sz w:val="24"/>
          <w:szCs w:val="24"/>
          <w14:ligatures w14:val="standardContextual"/>
        </w:rPr>
        <w:t xml:space="preserve">. </w:t>
      </w:r>
      <w:r w:rsidRPr="00DA0DE3">
        <w:rPr>
          <w:b/>
          <w:bCs/>
          <w:kern w:val="2"/>
          <w:sz w:val="24"/>
          <w:szCs w:val="24"/>
          <w14:ligatures w14:val="standardContextual"/>
        </w:rPr>
        <w:t>Only around 54% of applications are successful.</w:t>
      </w:r>
    </w:p>
    <w:p w14:paraId="030D536F" w14:textId="77777777" w:rsidR="00DA0DE3" w:rsidRPr="00DA0DE3" w:rsidRDefault="00DA0DE3" w:rsidP="00DA0DE3">
      <w:pPr>
        <w:spacing w:after="160" w:line="259" w:lineRule="auto"/>
        <w:ind w:left="720"/>
        <w:contextualSpacing/>
        <w:rPr>
          <w:b/>
          <w:bCs/>
          <w:kern w:val="2"/>
          <w:sz w:val="24"/>
          <w:szCs w:val="24"/>
          <w14:ligatures w14:val="standardContextual"/>
        </w:rPr>
      </w:pPr>
    </w:p>
    <w:p w14:paraId="314681F9" w14:textId="77777777" w:rsidR="00DA0DE3" w:rsidRPr="00DA0DE3" w:rsidRDefault="00DA0DE3" w:rsidP="00DA0DE3">
      <w:pPr>
        <w:numPr>
          <w:ilvl w:val="0"/>
          <w:numId w:val="28"/>
        </w:numPr>
        <w:spacing w:after="160" w:line="259" w:lineRule="auto"/>
        <w:contextualSpacing/>
        <w:rPr>
          <w:b/>
          <w:bCs/>
          <w:kern w:val="2"/>
          <w:sz w:val="24"/>
          <w:szCs w:val="24"/>
          <w14:ligatures w14:val="standardContextual"/>
        </w:rPr>
      </w:pPr>
      <w:r w:rsidRPr="00DA0DE3">
        <w:rPr>
          <w:kern w:val="2"/>
          <w:sz w:val="24"/>
          <w:szCs w:val="24"/>
          <w14:ligatures w14:val="standardContextual"/>
        </w:rPr>
        <w:t xml:space="preserve">The rate of assessment </w:t>
      </w:r>
      <w:r w:rsidRPr="00DA0DE3">
        <w:rPr>
          <w:b/>
          <w:bCs/>
          <w:kern w:val="2"/>
          <w:sz w:val="24"/>
          <w:szCs w:val="24"/>
          <w14:ligatures w14:val="standardContextual"/>
        </w:rPr>
        <w:t>decisions over-turned at appeal is at an all-time high</w:t>
      </w:r>
      <w:r w:rsidRPr="00DA0DE3">
        <w:rPr>
          <w:kern w:val="2"/>
          <w:sz w:val="24"/>
          <w:szCs w:val="24"/>
          <w14:ligatures w14:val="standardContextual"/>
        </w:rPr>
        <w:t xml:space="preserve">.  Currently </w:t>
      </w:r>
      <w:hyperlink r:id="rId70" w:history="1">
        <w:r w:rsidRPr="00DA0DE3">
          <w:rPr>
            <w:color w:val="0563C1" w:themeColor="hyperlink"/>
            <w:kern w:val="2"/>
            <w:sz w:val="24"/>
            <w:szCs w:val="24"/>
            <w:u w:val="single"/>
            <w14:ligatures w14:val="standardContextual"/>
          </w:rPr>
          <w:t>around two-thirds of PIP appeals</w:t>
        </w:r>
      </w:hyperlink>
      <w:r w:rsidRPr="00DA0DE3">
        <w:rPr>
          <w:kern w:val="2"/>
          <w:sz w:val="24"/>
          <w:szCs w:val="24"/>
          <w14:ligatures w14:val="standardContextual"/>
        </w:rPr>
        <w:t xml:space="preserve"> are overturned in favour of the claimant compared to around half of universal credit and ESA appeals. However, many give up either before or after Mandatory Reconsideration stage because they cannot face the battle and due to lack of welfare advice and support to challenge unfair decisions.</w:t>
      </w:r>
    </w:p>
    <w:p w14:paraId="78F4ED38" w14:textId="77777777" w:rsidR="00DA0DE3" w:rsidRPr="00DA0DE3" w:rsidRDefault="00DA0DE3" w:rsidP="00DA0DE3">
      <w:pPr>
        <w:spacing w:after="160" w:line="259" w:lineRule="auto"/>
        <w:ind w:left="720"/>
        <w:contextualSpacing/>
        <w:rPr>
          <w:b/>
          <w:bCs/>
          <w:kern w:val="2"/>
          <w:sz w:val="24"/>
          <w:szCs w:val="24"/>
          <w14:ligatures w14:val="standardContextual"/>
        </w:rPr>
      </w:pPr>
    </w:p>
    <w:p w14:paraId="673D844A" w14:textId="77777777" w:rsidR="00DA0DE3" w:rsidRPr="00DA0DE3" w:rsidRDefault="00DA0DE3" w:rsidP="00DA0DE3">
      <w:pPr>
        <w:numPr>
          <w:ilvl w:val="0"/>
          <w:numId w:val="27"/>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Recent research demonstrates that people claiming benefits for reasons of mental health are living with </w:t>
      </w:r>
      <w:r w:rsidRPr="00DA0DE3">
        <w:rPr>
          <w:b/>
          <w:bCs/>
          <w:kern w:val="2"/>
          <w:sz w:val="24"/>
          <w:szCs w:val="24"/>
          <w14:ligatures w14:val="standardContextual"/>
        </w:rPr>
        <w:t>high levels of mental distress</w:t>
      </w:r>
      <w:r w:rsidRPr="00DA0DE3">
        <w:rPr>
          <w:kern w:val="2"/>
          <w:sz w:val="24"/>
          <w:szCs w:val="24"/>
          <w14:ligatures w14:val="standardContextual"/>
        </w:rPr>
        <w:t xml:space="preserve">: </w:t>
      </w:r>
      <w:hyperlink r:id="rId71" w:history="1">
        <w:r w:rsidRPr="00DA0DE3">
          <w:rPr>
            <w:color w:val="0563C1" w:themeColor="hyperlink"/>
            <w:kern w:val="2"/>
            <w:sz w:val="24"/>
            <w:szCs w:val="24"/>
            <w:u w:val="single"/>
            <w14:ligatures w14:val="standardContextual"/>
          </w:rPr>
          <w:t>Mental distress among people receiving benefits: new evidence</w:t>
        </w:r>
      </w:hyperlink>
      <w:r w:rsidRPr="00DA0DE3">
        <w:rPr>
          <w:kern w:val="2"/>
          <w:sz w:val="24"/>
          <w:szCs w:val="24"/>
          <w14:ligatures w14:val="standardContextual"/>
        </w:rPr>
        <w:t xml:space="preserve">. This is in contrast to deliberate misrepresentations contained within political rhetoric and media reporting of people supposedly found eligible for benefits who have low levels of anxiety or depression. </w:t>
      </w:r>
    </w:p>
    <w:p w14:paraId="3E08E9F8" w14:textId="77777777" w:rsidR="00DA0DE3" w:rsidRPr="00DA0DE3" w:rsidRDefault="00DA0DE3" w:rsidP="00DA0DE3">
      <w:pPr>
        <w:spacing w:after="160" w:line="259" w:lineRule="auto"/>
        <w:ind w:left="720"/>
        <w:contextualSpacing/>
        <w:rPr>
          <w:kern w:val="2"/>
          <w:sz w:val="24"/>
          <w:szCs w:val="24"/>
          <w14:ligatures w14:val="standardContextual"/>
        </w:rPr>
      </w:pPr>
    </w:p>
    <w:p w14:paraId="770495D3" w14:textId="77777777" w:rsidR="00DA0DE3" w:rsidRPr="00DA0DE3" w:rsidRDefault="00DA0DE3" w:rsidP="00DA0DE3">
      <w:pPr>
        <w:numPr>
          <w:ilvl w:val="0"/>
          <w:numId w:val="27"/>
        </w:numPr>
        <w:spacing w:after="160" w:line="259" w:lineRule="auto"/>
        <w:contextualSpacing/>
        <w:rPr>
          <w:b/>
          <w:bCs/>
          <w:kern w:val="2"/>
          <w:sz w:val="24"/>
          <w:szCs w:val="24"/>
          <w14:ligatures w14:val="standardContextual"/>
        </w:rPr>
      </w:pPr>
      <w:r w:rsidRPr="00DA0DE3">
        <w:rPr>
          <w:kern w:val="2"/>
          <w:sz w:val="24"/>
          <w:szCs w:val="24"/>
          <w14:ligatures w14:val="standardContextual"/>
        </w:rPr>
        <w:t xml:space="preserve">This picture is further supported by </w:t>
      </w:r>
      <w:hyperlink r:id="rId72" w:history="1">
        <w:r w:rsidRPr="00DA0DE3">
          <w:rPr>
            <w:color w:val="0563C1" w:themeColor="hyperlink"/>
            <w:kern w:val="2"/>
            <w:sz w:val="24"/>
            <w:szCs w:val="24"/>
            <w:u w:val="single"/>
            <w14:ligatures w14:val="standardContextual"/>
          </w:rPr>
          <w:t>OBR’s calculations</w:t>
        </w:r>
      </w:hyperlink>
      <w:r w:rsidRPr="00DA0DE3">
        <w:rPr>
          <w:kern w:val="2"/>
          <w:sz w:val="24"/>
          <w:szCs w:val="24"/>
          <w14:ligatures w14:val="standardContextual"/>
        </w:rPr>
        <w:t xml:space="preserve"> that of the 163,000 benefit claimants with mental distress impacted by the proposals to change the WCA, </w:t>
      </w:r>
      <w:r w:rsidRPr="00DA0DE3">
        <w:rPr>
          <w:b/>
          <w:bCs/>
          <w:kern w:val="2"/>
          <w:sz w:val="24"/>
          <w:szCs w:val="24"/>
          <w14:ligatures w14:val="standardContextual"/>
        </w:rPr>
        <w:t xml:space="preserve">a maximum of 3% would be able to find and undertake paid work. </w:t>
      </w:r>
    </w:p>
    <w:p w14:paraId="05F4AB7A" w14:textId="77777777" w:rsidR="00DA0DE3" w:rsidRPr="00DA0DE3" w:rsidRDefault="00DA0DE3" w:rsidP="00DA0DE3">
      <w:pPr>
        <w:spacing w:after="160" w:line="259" w:lineRule="auto"/>
        <w:ind w:left="720"/>
        <w:contextualSpacing/>
        <w:rPr>
          <w:b/>
          <w:bCs/>
          <w:kern w:val="2"/>
          <w:sz w:val="24"/>
          <w:szCs w:val="24"/>
          <w14:ligatures w14:val="standardContextual"/>
        </w:rPr>
      </w:pPr>
    </w:p>
    <w:p w14:paraId="1663297C" w14:textId="77777777" w:rsidR="00DA0DE3" w:rsidRPr="00DA0DE3" w:rsidRDefault="00DA0DE3" w:rsidP="00DA0DE3">
      <w:pPr>
        <w:numPr>
          <w:ilvl w:val="0"/>
          <w:numId w:val="27"/>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Recent media headlines about 200,000 claimants found unfit for work who are ready and willing to work now were </w:t>
      </w:r>
      <w:r w:rsidRPr="00DA0DE3">
        <w:rPr>
          <w:b/>
          <w:bCs/>
          <w:kern w:val="2"/>
          <w:sz w:val="24"/>
          <w:szCs w:val="24"/>
          <w14:ligatures w14:val="standardContextual"/>
        </w:rPr>
        <w:t>deeply misleading</w:t>
      </w:r>
      <w:r w:rsidRPr="00DA0DE3">
        <w:rPr>
          <w:kern w:val="2"/>
          <w:sz w:val="24"/>
          <w:szCs w:val="24"/>
          <w14:ligatures w14:val="standardContextual"/>
        </w:rPr>
        <w:t xml:space="preserve">. </w:t>
      </w:r>
      <w:hyperlink r:id="rId73" w:history="1">
        <w:r w:rsidRPr="00DA0DE3">
          <w:rPr>
            <w:color w:val="0563C1" w:themeColor="hyperlink"/>
            <w:kern w:val="2"/>
            <w:sz w:val="24"/>
            <w:szCs w:val="24"/>
            <w:u w:val="single"/>
            <w14:ligatures w14:val="standardContextual"/>
          </w:rPr>
          <w:t xml:space="preserve">The survey question to which these </w:t>
        </w:r>
        <w:r w:rsidRPr="00DA0DE3">
          <w:rPr>
            <w:color w:val="0563C1" w:themeColor="hyperlink"/>
            <w:kern w:val="2"/>
            <w:sz w:val="24"/>
            <w:szCs w:val="24"/>
            <w:u w:val="single"/>
            <w14:ligatures w14:val="standardContextual"/>
          </w:rPr>
          <w:lastRenderedPageBreak/>
          <w:t>claimants responded</w:t>
        </w:r>
      </w:hyperlink>
      <w:r w:rsidRPr="00DA0DE3">
        <w:rPr>
          <w:kern w:val="2"/>
          <w:sz w:val="24"/>
          <w:szCs w:val="24"/>
          <w14:ligatures w14:val="standardContextual"/>
        </w:rPr>
        <w:t xml:space="preserve"> was whether they could work now with the </w:t>
      </w:r>
      <w:r w:rsidRPr="00DA0DE3">
        <w:rPr>
          <w:b/>
          <w:bCs/>
          <w:kern w:val="2"/>
          <w:sz w:val="24"/>
          <w:szCs w:val="24"/>
          <w14:ligatures w14:val="standardContextual"/>
        </w:rPr>
        <w:t>“right job”</w:t>
      </w:r>
      <w:r w:rsidRPr="00DA0DE3">
        <w:rPr>
          <w:kern w:val="2"/>
          <w:sz w:val="24"/>
          <w:szCs w:val="24"/>
          <w14:ligatures w14:val="standardContextual"/>
        </w:rPr>
        <w:t xml:space="preserve"> and the </w:t>
      </w:r>
      <w:r w:rsidRPr="00DA0DE3">
        <w:rPr>
          <w:b/>
          <w:bCs/>
          <w:kern w:val="2"/>
          <w:sz w:val="24"/>
          <w:szCs w:val="24"/>
          <w14:ligatures w14:val="standardContextual"/>
        </w:rPr>
        <w:t>“right support”.</w:t>
      </w:r>
      <w:r w:rsidRPr="00DA0DE3">
        <w:rPr>
          <w:kern w:val="2"/>
          <w:sz w:val="24"/>
          <w:szCs w:val="24"/>
          <w14:ligatures w14:val="standardContextual"/>
        </w:rPr>
        <w:t xml:space="preserve"> There was no follow up question about the likely availability of either. The 200,000 figure was extrapolated from a </w:t>
      </w:r>
      <w:r w:rsidRPr="00DA0DE3">
        <w:rPr>
          <w:b/>
          <w:bCs/>
          <w:kern w:val="2"/>
          <w:sz w:val="24"/>
          <w:szCs w:val="24"/>
          <w14:ligatures w14:val="standardContextual"/>
        </w:rPr>
        <w:t>much smaller claimant sample</w:t>
      </w:r>
      <w:r w:rsidRPr="00DA0DE3">
        <w:rPr>
          <w:kern w:val="2"/>
          <w:sz w:val="24"/>
          <w:szCs w:val="24"/>
          <w14:ligatures w14:val="standardContextual"/>
        </w:rPr>
        <w:t xml:space="preserve">. People who have </w:t>
      </w:r>
      <w:r w:rsidRPr="00DA0DE3">
        <w:rPr>
          <w:b/>
          <w:bCs/>
          <w:kern w:val="2"/>
          <w:sz w:val="24"/>
          <w:szCs w:val="24"/>
          <w14:ligatures w14:val="standardContextual"/>
        </w:rPr>
        <w:t>learning disabilities and/or are autistic</w:t>
      </w:r>
      <w:r w:rsidRPr="00DA0DE3">
        <w:rPr>
          <w:kern w:val="2"/>
          <w:sz w:val="24"/>
          <w:szCs w:val="24"/>
          <w14:ligatures w14:val="standardContextual"/>
        </w:rPr>
        <w:t xml:space="preserve"> were twice as likely to respond yes to this question. </w:t>
      </w:r>
      <w:r w:rsidRPr="00DA0DE3">
        <w:rPr>
          <w:b/>
          <w:bCs/>
          <w:kern w:val="2"/>
          <w:sz w:val="24"/>
          <w:szCs w:val="24"/>
          <w14:ligatures w14:val="standardContextual"/>
        </w:rPr>
        <w:t>49% of respondents felt they would never be able to work or work again.</w:t>
      </w:r>
      <w:r w:rsidRPr="00DA0DE3">
        <w:rPr>
          <w:kern w:val="2"/>
          <w:sz w:val="24"/>
          <w:szCs w:val="24"/>
          <w14:ligatures w14:val="standardContextual"/>
        </w:rPr>
        <w:t xml:space="preserve"> 62% of these customers were </w:t>
      </w:r>
      <w:r w:rsidRPr="00DA0DE3">
        <w:rPr>
          <w:b/>
          <w:bCs/>
          <w:kern w:val="2"/>
          <w:sz w:val="24"/>
          <w:szCs w:val="24"/>
          <w14:ligatures w14:val="standardContextual"/>
        </w:rPr>
        <w:t>over the age of 50</w:t>
      </w:r>
      <w:r w:rsidRPr="00DA0DE3">
        <w:rPr>
          <w:kern w:val="2"/>
          <w:sz w:val="24"/>
          <w:szCs w:val="24"/>
          <w14:ligatures w14:val="standardContextual"/>
        </w:rPr>
        <w:t xml:space="preserve">, and </w:t>
      </w:r>
      <w:r w:rsidRPr="00DA0DE3">
        <w:rPr>
          <w:b/>
          <w:bCs/>
          <w:kern w:val="2"/>
          <w:sz w:val="24"/>
          <w:szCs w:val="24"/>
          <w14:ligatures w14:val="standardContextual"/>
        </w:rPr>
        <w:t>66% felt their health was likely to get worse</w:t>
      </w:r>
      <w:r w:rsidRPr="00DA0DE3">
        <w:rPr>
          <w:kern w:val="2"/>
          <w:sz w:val="24"/>
          <w:szCs w:val="24"/>
          <w14:ligatures w14:val="standardContextual"/>
        </w:rPr>
        <w:t xml:space="preserve"> in the future. </w:t>
      </w:r>
    </w:p>
    <w:p w14:paraId="753B3C6E" w14:textId="77777777" w:rsidR="00DA0DE3" w:rsidRPr="00DA0DE3" w:rsidRDefault="00DA0DE3" w:rsidP="00DA0DE3">
      <w:pPr>
        <w:spacing w:after="160" w:line="259" w:lineRule="auto"/>
        <w:rPr>
          <w:b/>
          <w:bCs/>
          <w:kern w:val="2"/>
          <w:sz w:val="24"/>
          <w:szCs w:val="24"/>
          <w14:ligatures w14:val="standardContextual"/>
        </w:rPr>
      </w:pPr>
      <w:r w:rsidRPr="00DA0DE3">
        <w:rPr>
          <w:b/>
          <w:bCs/>
          <w:kern w:val="2"/>
          <w:sz w:val="24"/>
          <w:szCs w:val="24"/>
          <w14:ligatures w14:val="standardContextual"/>
        </w:rPr>
        <w:t>This is not about fraud</w:t>
      </w:r>
    </w:p>
    <w:p w14:paraId="7C8A459D" w14:textId="77777777" w:rsidR="00DA0DE3" w:rsidRPr="00DA0DE3" w:rsidRDefault="00DA0DE3" w:rsidP="00DA0DE3">
      <w:pPr>
        <w:numPr>
          <w:ilvl w:val="0"/>
          <w:numId w:val="32"/>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The </w:t>
      </w:r>
      <w:r w:rsidRPr="00DA0DE3">
        <w:rPr>
          <w:b/>
          <w:bCs/>
          <w:kern w:val="2"/>
          <w:sz w:val="24"/>
          <w:szCs w:val="24"/>
          <w14:ligatures w14:val="standardContextual"/>
        </w:rPr>
        <w:t>latest figures for  PIP fraud are 0%</w:t>
      </w:r>
      <w:r w:rsidRPr="00DA0DE3">
        <w:rPr>
          <w:kern w:val="2"/>
          <w:sz w:val="24"/>
          <w:szCs w:val="24"/>
          <w14:ligatures w14:val="standardContextual"/>
        </w:rPr>
        <w:t xml:space="preserve"> according to the </w:t>
      </w:r>
      <w:hyperlink r:id="rId74" w:history="1">
        <w:r w:rsidRPr="00DA0DE3">
          <w:rPr>
            <w:color w:val="0563C1" w:themeColor="hyperlink"/>
            <w:kern w:val="2"/>
            <w:sz w:val="24"/>
            <w:szCs w:val="24"/>
            <w:u w:val="single"/>
            <w14:ligatures w14:val="standardContextual"/>
          </w:rPr>
          <w:t>DWP’s Fraud and Error in the Benefits System Annual Report of 2024</w:t>
        </w:r>
      </w:hyperlink>
      <w:r w:rsidRPr="00DA0DE3">
        <w:rPr>
          <w:kern w:val="2"/>
          <w:sz w:val="24"/>
          <w:szCs w:val="24"/>
          <w14:ligatures w14:val="standardContextual"/>
        </w:rPr>
        <w:t xml:space="preserve">, so the government’s crackdown on benefit fraud and its impact is inconsistent with the figures and very low rates of PIP fraud. When government ministers cite amounts lost to fraud, they </w:t>
      </w:r>
      <w:r w:rsidRPr="00DA0DE3">
        <w:rPr>
          <w:b/>
          <w:bCs/>
          <w:kern w:val="2"/>
          <w:sz w:val="24"/>
          <w:szCs w:val="24"/>
          <w14:ligatures w14:val="standardContextual"/>
        </w:rPr>
        <w:t>use the figures for overall benefit fraud</w:t>
      </w:r>
      <w:r w:rsidRPr="00DA0DE3">
        <w:rPr>
          <w:kern w:val="2"/>
          <w:sz w:val="24"/>
          <w:szCs w:val="24"/>
          <w14:ligatures w14:val="standardContextual"/>
        </w:rPr>
        <w:t xml:space="preserve"> rather than disability benefit fraud. This is </w:t>
      </w:r>
      <w:r w:rsidRPr="00DA0DE3">
        <w:rPr>
          <w:b/>
          <w:bCs/>
          <w:kern w:val="2"/>
          <w:sz w:val="24"/>
          <w:szCs w:val="24"/>
          <w14:ligatures w14:val="standardContextual"/>
        </w:rPr>
        <w:t>deliberately misleading</w:t>
      </w:r>
      <w:r w:rsidRPr="00DA0DE3">
        <w:rPr>
          <w:kern w:val="2"/>
          <w:sz w:val="24"/>
          <w:szCs w:val="24"/>
          <w14:ligatures w14:val="standardContextual"/>
        </w:rPr>
        <w:t>.</w:t>
      </w:r>
    </w:p>
    <w:p w14:paraId="5F9D8966" w14:textId="77777777" w:rsidR="00DA0DE3" w:rsidRPr="00DA0DE3" w:rsidRDefault="00DA0DE3" w:rsidP="00DA0DE3">
      <w:pPr>
        <w:spacing w:after="160" w:line="259" w:lineRule="auto"/>
        <w:ind w:left="720"/>
        <w:contextualSpacing/>
        <w:rPr>
          <w:kern w:val="2"/>
          <w:sz w:val="24"/>
          <w:szCs w:val="24"/>
          <w14:ligatures w14:val="standardContextual"/>
        </w:rPr>
      </w:pPr>
    </w:p>
    <w:p w14:paraId="39AD0784" w14:textId="77777777" w:rsidR="00DA0DE3" w:rsidRPr="00DA0DE3" w:rsidRDefault="00DA0DE3" w:rsidP="00DA0DE3">
      <w:pPr>
        <w:numPr>
          <w:ilvl w:val="0"/>
          <w:numId w:val="32"/>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Actual benefit fraud requires a court of law to establish that a claimant knowingly or dishonestly claimed benefit. </w:t>
      </w:r>
      <w:r w:rsidRPr="00DA0DE3">
        <w:rPr>
          <w:b/>
          <w:bCs/>
          <w:kern w:val="2"/>
          <w:sz w:val="24"/>
          <w:szCs w:val="24"/>
          <w14:ligatures w14:val="standardContextual"/>
        </w:rPr>
        <w:t>Only 820 people were convicted</w:t>
      </w:r>
      <w:r w:rsidRPr="00DA0DE3">
        <w:rPr>
          <w:kern w:val="2"/>
          <w:sz w:val="24"/>
          <w:szCs w:val="24"/>
          <w14:ligatures w14:val="standardContextual"/>
        </w:rPr>
        <w:t xml:space="preserve"> on this basis in </w:t>
      </w:r>
      <w:hyperlink r:id="rId75" w:history="1">
        <w:r w:rsidRPr="00DA0DE3">
          <w:rPr>
            <w:color w:val="0563C1" w:themeColor="hyperlink"/>
            <w:kern w:val="2"/>
            <w:sz w:val="24"/>
            <w:szCs w:val="24"/>
            <w:u w:val="single"/>
            <w14:ligatures w14:val="standardContextual"/>
          </w:rPr>
          <w:t>2023-2024</w:t>
        </w:r>
      </w:hyperlink>
      <w:r w:rsidRPr="00DA0DE3">
        <w:rPr>
          <w:kern w:val="2"/>
          <w:sz w:val="24"/>
          <w:szCs w:val="24"/>
          <w14:ligatures w14:val="standardContextual"/>
        </w:rPr>
        <w:t xml:space="preserve">.  The DWP statistical definition of fraud is much less rigorous - it is an assessment by the DWP of those who were not entitled to benefit but could ‘reasonably be expected to know.’ DWP estimate that rates for this type of overpayment were 2.8% (£7.4 bn) in 2024.  Rates of overpayment for claimant error were put at 0.6% (£1.6bn) and DWP official error at 0.3% (£0.8bn).  </w:t>
      </w:r>
    </w:p>
    <w:p w14:paraId="3E06174A" w14:textId="77777777" w:rsidR="00DA0DE3" w:rsidRPr="00DA0DE3" w:rsidRDefault="00DA0DE3" w:rsidP="00DA0DE3">
      <w:pPr>
        <w:spacing w:after="160" w:line="259" w:lineRule="auto"/>
        <w:ind w:left="720"/>
        <w:contextualSpacing/>
        <w:rPr>
          <w:kern w:val="2"/>
          <w:sz w:val="24"/>
          <w:szCs w:val="24"/>
          <w14:ligatures w14:val="standardContextual"/>
        </w:rPr>
      </w:pPr>
    </w:p>
    <w:p w14:paraId="0AB83E8A" w14:textId="77777777" w:rsidR="00DA0DE3" w:rsidRPr="00DA0DE3" w:rsidRDefault="00DA0DE3" w:rsidP="00DA0DE3">
      <w:pPr>
        <w:spacing w:after="160" w:line="259" w:lineRule="auto"/>
        <w:rPr>
          <w:b/>
          <w:bCs/>
          <w:kern w:val="2"/>
          <w:sz w:val="24"/>
          <w:szCs w:val="24"/>
          <w14:ligatures w14:val="standardContextual"/>
        </w:rPr>
      </w:pPr>
      <w:r w:rsidRPr="00DA0DE3">
        <w:rPr>
          <w:b/>
          <w:bCs/>
          <w:kern w:val="2"/>
          <w:sz w:val="24"/>
          <w:szCs w:val="24"/>
          <w14:ligatures w14:val="standardContextual"/>
        </w:rPr>
        <w:t>Disability benefits do not act as a disincentive to work</w:t>
      </w:r>
    </w:p>
    <w:p w14:paraId="5943E0A4" w14:textId="77777777" w:rsidR="00DA0DE3" w:rsidRPr="00DA0DE3" w:rsidRDefault="00DA0DE3" w:rsidP="00DA0DE3">
      <w:pPr>
        <w:numPr>
          <w:ilvl w:val="0"/>
          <w:numId w:val="29"/>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Disability benefits keep Deaf and Disabled people </w:t>
      </w:r>
      <w:r w:rsidRPr="00DA0DE3">
        <w:rPr>
          <w:b/>
          <w:bCs/>
          <w:kern w:val="2"/>
          <w:sz w:val="24"/>
          <w:szCs w:val="24"/>
          <w14:ligatures w14:val="standardContextual"/>
        </w:rPr>
        <w:t>out of absolute poverty</w:t>
      </w:r>
      <w:r w:rsidRPr="00DA0DE3">
        <w:rPr>
          <w:kern w:val="2"/>
          <w:sz w:val="24"/>
          <w:szCs w:val="24"/>
          <w14:ligatures w14:val="standardContextual"/>
        </w:rPr>
        <w:t xml:space="preserve">. </w:t>
      </w:r>
    </w:p>
    <w:p w14:paraId="1C0DC960" w14:textId="77777777" w:rsidR="00DA0DE3" w:rsidRPr="00DA0DE3" w:rsidRDefault="00DA0DE3" w:rsidP="00DA0DE3">
      <w:pPr>
        <w:spacing w:after="160" w:line="259" w:lineRule="auto"/>
        <w:ind w:left="720"/>
        <w:contextualSpacing/>
        <w:rPr>
          <w:kern w:val="2"/>
          <w:sz w:val="24"/>
          <w:szCs w:val="24"/>
          <w14:ligatures w14:val="standardContextual"/>
        </w:rPr>
      </w:pPr>
    </w:p>
    <w:p w14:paraId="57F31A87" w14:textId="77777777" w:rsidR="00DA0DE3" w:rsidRPr="00DA0DE3" w:rsidRDefault="00DA0DE3" w:rsidP="00DA0DE3">
      <w:pPr>
        <w:numPr>
          <w:ilvl w:val="0"/>
          <w:numId w:val="29"/>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In 2022/23, there were 16 million people in the UK living in families in poverty. Of these, there were </w:t>
      </w:r>
      <w:r w:rsidRPr="00DA0DE3">
        <w:rPr>
          <w:b/>
          <w:bCs/>
          <w:kern w:val="2"/>
          <w:sz w:val="24"/>
          <w:szCs w:val="24"/>
          <w14:ligatures w14:val="standardContextual"/>
        </w:rPr>
        <w:t>8.7 million people in poverty</w:t>
      </w:r>
      <w:r w:rsidRPr="00DA0DE3">
        <w:rPr>
          <w:kern w:val="2"/>
          <w:sz w:val="24"/>
          <w:szCs w:val="24"/>
          <w14:ligatures w14:val="standardContextual"/>
        </w:rPr>
        <w:t xml:space="preserve"> who are Disabled themselves, or who live with a Disabled person, up from 6.9 million in 2019/20. </w:t>
      </w:r>
      <w:r w:rsidRPr="00DA0DE3">
        <w:rPr>
          <w:b/>
          <w:bCs/>
          <w:kern w:val="2"/>
          <w:sz w:val="24"/>
          <w:szCs w:val="24"/>
          <w14:ligatures w14:val="standardContextual"/>
        </w:rPr>
        <w:t>33% of people living in the lowest income decile are Disabled</w:t>
      </w:r>
      <w:r w:rsidRPr="00DA0DE3">
        <w:rPr>
          <w:kern w:val="2"/>
          <w:sz w:val="24"/>
          <w:szCs w:val="24"/>
          <w14:ligatures w14:val="standardContextual"/>
        </w:rPr>
        <w:t xml:space="preserve"> compared to just 9% in the top.</w:t>
      </w:r>
    </w:p>
    <w:p w14:paraId="244D7ECB" w14:textId="77777777" w:rsidR="00DA0DE3" w:rsidRPr="00DA0DE3" w:rsidRDefault="00DA0DE3" w:rsidP="00DA0DE3">
      <w:pPr>
        <w:spacing w:after="160" w:line="259" w:lineRule="auto"/>
        <w:ind w:left="720"/>
        <w:contextualSpacing/>
        <w:rPr>
          <w:kern w:val="2"/>
          <w:sz w:val="24"/>
          <w:szCs w:val="24"/>
          <w14:ligatures w14:val="standardContextual"/>
        </w:rPr>
      </w:pPr>
    </w:p>
    <w:p w14:paraId="4C05EBBD" w14:textId="77777777" w:rsidR="00DA0DE3" w:rsidRPr="00DA0DE3" w:rsidRDefault="00DA0DE3" w:rsidP="00DA0DE3">
      <w:pPr>
        <w:numPr>
          <w:ilvl w:val="0"/>
          <w:numId w:val="29"/>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The rate that Universal Credit standard allowance is paid at is </w:t>
      </w:r>
      <w:r w:rsidRPr="00DA0DE3">
        <w:rPr>
          <w:b/>
          <w:bCs/>
          <w:kern w:val="2"/>
          <w:sz w:val="24"/>
          <w:szCs w:val="24"/>
          <w14:ligatures w14:val="standardContextual"/>
        </w:rPr>
        <w:t>deliberately set to be too low to survive on</w:t>
      </w:r>
      <w:r w:rsidRPr="00DA0DE3">
        <w:rPr>
          <w:kern w:val="2"/>
          <w:sz w:val="24"/>
          <w:szCs w:val="24"/>
          <w14:ligatures w14:val="standardContextual"/>
        </w:rPr>
        <w:t xml:space="preserve"> for anything but a very short, temporary amount of time. For those unable to earn a living through paid work, an out of work disability benefit component is essential in addition to the standard allowance.</w:t>
      </w:r>
    </w:p>
    <w:p w14:paraId="1A31A221" w14:textId="77777777" w:rsidR="00DA0DE3" w:rsidRPr="00DA0DE3" w:rsidRDefault="00DA0DE3" w:rsidP="00DA0DE3">
      <w:pPr>
        <w:spacing w:after="160" w:line="259" w:lineRule="auto"/>
        <w:ind w:left="720"/>
        <w:contextualSpacing/>
        <w:rPr>
          <w:kern w:val="2"/>
          <w:sz w:val="24"/>
          <w:szCs w:val="24"/>
          <w14:ligatures w14:val="standardContextual"/>
        </w:rPr>
      </w:pPr>
    </w:p>
    <w:p w14:paraId="7D25981D" w14:textId="77777777" w:rsidR="00DA0DE3" w:rsidRPr="00DA0DE3" w:rsidRDefault="00DA0DE3" w:rsidP="00DA0DE3">
      <w:pPr>
        <w:numPr>
          <w:ilvl w:val="0"/>
          <w:numId w:val="29"/>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Personal Independence Payment is a </w:t>
      </w:r>
      <w:r w:rsidRPr="00DA0DE3">
        <w:rPr>
          <w:b/>
          <w:bCs/>
          <w:kern w:val="2"/>
          <w:sz w:val="24"/>
          <w:szCs w:val="24"/>
          <w14:ligatures w14:val="standardContextual"/>
        </w:rPr>
        <w:t>non-means tested extra costs benefit</w:t>
      </w:r>
      <w:r w:rsidRPr="00DA0DE3">
        <w:rPr>
          <w:kern w:val="2"/>
          <w:sz w:val="24"/>
          <w:szCs w:val="24"/>
          <w14:ligatures w14:val="standardContextual"/>
        </w:rPr>
        <w:t xml:space="preserve"> intended to contribute to the additional unavoidable expenditure that Deaf and Disabled people face. </w:t>
      </w:r>
      <w:hyperlink r:id="rId76" w:anchor=":~:text=The%20Disability%20Price%20Tag%20is,to%20%C2%A31%2C067%20a%20month." w:history="1">
        <w:r w:rsidRPr="00DA0DE3">
          <w:rPr>
            <w:color w:val="0563C1" w:themeColor="hyperlink"/>
            <w:kern w:val="2"/>
            <w:sz w:val="24"/>
            <w:szCs w:val="24"/>
            <w:u w:val="single"/>
            <w14:ligatures w14:val="standardContextual"/>
          </w:rPr>
          <w:t>Scope estimates</w:t>
        </w:r>
      </w:hyperlink>
      <w:r w:rsidRPr="00DA0DE3">
        <w:rPr>
          <w:kern w:val="2"/>
          <w:sz w:val="24"/>
          <w:szCs w:val="24"/>
          <w14:ligatures w14:val="standardContextual"/>
        </w:rPr>
        <w:t xml:space="preserve"> that </w:t>
      </w:r>
      <w:r w:rsidRPr="00DA0DE3">
        <w:rPr>
          <w:b/>
          <w:bCs/>
          <w:kern w:val="2"/>
          <w:sz w:val="24"/>
          <w:szCs w:val="24"/>
          <w14:ligatures w14:val="standardContextual"/>
        </w:rPr>
        <w:t>Disabled people face on average extra costs of £1067 per month</w:t>
      </w:r>
      <w:r w:rsidRPr="00DA0DE3">
        <w:rPr>
          <w:kern w:val="2"/>
          <w:sz w:val="24"/>
          <w:szCs w:val="24"/>
          <w14:ligatures w14:val="standardContextual"/>
        </w:rPr>
        <w:t xml:space="preserve"> compared to non-Disabled people.</w:t>
      </w:r>
    </w:p>
    <w:p w14:paraId="26497F5B" w14:textId="77777777" w:rsidR="00DA0DE3" w:rsidRPr="00DA0DE3" w:rsidRDefault="00DA0DE3" w:rsidP="00DA0DE3">
      <w:pPr>
        <w:spacing w:after="160" w:line="259" w:lineRule="auto"/>
        <w:ind w:left="720"/>
        <w:contextualSpacing/>
        <w:rPr>
          <w:kern w:val="2"/>
          <w:sz w:val="24"/>
          <w:szCs w:val="24"/>
          <w14:ligatures w14:val="standardContextual"/>
        </w:rPr>
      </w:pPr>
    </w:p>
    <w:p w14:paraId="6CA79268" w14:textId="77777777" w:rsidR="00DA0DE3" w:rsidRPr="00DA0DE3" w:rsidRDefault="00DA0DE3" w:rsidP="00DA0DE3">
      <w:pPr>
        <w:numPr>
          <w:ilvl w:val="0"/>
          <w:numId w:val="29"/>
        </w:numPr>
        <w:spacing w:after="160" w:line="259" w:lineRule="auto"/>
        <w:contextualSpacing/>
        <w:rPr>
          <w:kern w:val="2"/>
          <w:sz w:val="24"/>
          <w:szCs w:val="24"/>
          <w14:ligatures w14:val="standardContextual"/>
        </w:rPr>
      </w:pPr>
      <w:r w:rsidRPr="00DA0DE3">
        <w:rPr>
          <w:kern w:val="2"/>
          <w:sz w:val="24"/>
          <w:szCs w:val="24"/>
          <w14:ligatures w14:val="standardContextual"/>
        </w:rPr>
        <w:lastRenderedPageBreak/>
        <w:t xml:space="preserve">Many </w:t>
      </w:r>
      <w:r w:rsidRPr="00DA0DE3">
        <w:rPr>
          <w:b/>
          <w:bCs/>
          <w:kern w:val="2"/>
          <w:sz w:val="24"/>
          <w:szCs w:val="24"/>
          <w14:ligatures w14:val="standardContextual"/>
        </w:rPr>
        <w:t>PIP claimants will not be able to continue in work</w:t>
      </w:r>
      <w:r w:rsidRPr="00DA0DE3">
        <w:rPr>
          <w:kern w:val="2"/>
          <w:sz w:val="24"/>
          <w:szCs w:val="24"/>
          <w14:ligatures w14:val="standardContextual"/>
        </w:rPr>
        <w:t xml:space="preserve"> if they lose access to this benefit. This is because engaging in paid </w:t>
      </w:r>
      <w:proofErr w:type="gramStart"/>
      <w:r w:rsidRPr="00DA0DE3">
        <w:rPr>
          <w:kern w:val="2"/>
          <w:sz w:val="24"/>
          <w:szCs w:val="24"/>
          <w14:ligatures w14:val="standardContextual"/>
        </w:rPr>
        <w:t>work places</w:t>
      </w:r>
      <w:proofErr w:type="gramEnd"/>
      <w:r w:rsidRPr="00DA0DE3">
        <w:rPr>
          <w:kern w:val="2"/>
          <w:sz w:val="24"/>
          <w:szCs w:val="24"/>
          <w14:ligatures w14:val="standardContextual"/>
        </w:rPr>
        <w:t xml:space="preserve"> extra demands on us that can exacerbate our conditions which in turn increases our unavoidable disability related expenditure. It also gives us less time on top of managing our impairments and illnesses to be able to function in other necessary areas of our lives such as domestic tasks. The OBR states that </w:t>
      </w:r>
      <w:hyperlink r:id="rId77" w:history="1">
        <w:r w:rsidRPr="00DA0DE3">
          <w:rPr>
            <w:color w:val="0563C1" w:themeColor="hyperlink"/>
            <w:kern w:val="2"/>
            <w:sz w:val="24"/>
            <w:szCs w:val="24"/>
            <w:u w:val="single"/>
            <w14:ligatures w14:val="standardContextual"/>
          </w:rPr>
          <w:t>one sixth of PIP claimants are in work</w:t>
        </w:r>
      </w:hyperlink>
      <w:r w:rsidRPr="00DA0DE3">
        <w:rPr>
          <w:kern w:val="2"/>
          <w:sz w:val="24"/>
          <w:szCs w:val="24"/>
          <w14:ligatures w14:val="standardContextual"/>
        </w:rPr>
        <w:t>.</w:t>
      </w:r>
    </w:p>
    <w:p w14:paraId="73A8A381" w14:textId="77777777" w:rsidR="00DA0DE3" w:rsidRPr="00DA0DE3" w:rsidRDefault="00DA0DE3" w:rsidP="00DA0DE3">
      <w:pPr>
        <w:spacing w:after="160" w:line="259" w:lineRule="auto"/>
        <w:ind w:left="720"/>
        <w:contextualSpacing/>
        <w:rPr>
          <w:kern w:val="2"/>
          <w:sz w:val="24"/>
          <w:szCs w:val="24"/>
          <w14:ligatures w14:val="standardContextual"/>
        </w:rPr>
      </w:pPr>
    </w:p>
    <w:p w14:paraId="2795724B" w14:textId="77777777" w:rsidR="00DA0DE3" w:rsidRPr="00DA0DE3" w:rsidRDefault="00DA0DE3" w:rsidP="00DA0DE3">
      <w:pPr>
        <w:numPr>
          <w:ilvl w:val="0"/>
          <w:numId w:val="29"/>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The rise in PIP claimants can be explained by the </w:t>
      </w:r>
      <w:proofErr w:type="gramStart"/>
      <w:r w:rsidRPr="00DA0DE3">
        <w:rPr>
          <w:b/>
          <w:bCs/>
          <w:kern w:val="2"/>
          <w:sz w:val="24"/>
          <w:szCs w:val="24"/>
          <w14:ligatures w14:val="standardContextual"/>
        </w:rPr>
        <w:t>cost of living</w:t>
      </w:r>
      <w:proofErr w:type="gramEnd"/>
      <w:r w:rsidRPr="00DA0DE3">
        <w:rPr>
          <w:b/>
          <w:bCs/>
          <w:kern w:val="2"/>
          <w:sz w:val="24"/>
          <w:szCs w:val="24"/>
          <w14:ligatures w14:val="standardContextual"/>
        </w:rPr>
        <w:t xml:space="preserve"> crisis</w:t>
      </w:r>
      <w:r w:rsidRPr="00DA0DE3">
        <w:rPr>
          <w:kern w:val="2"/>
          <w:sz w:val="24"/>
          <w:szCs w:val="24"/>
          <w14:ligatures w14:val="standardContextual"/>
        </w:rPr>
        <w:t xml:space="preserve">. Research </w:t>
      </w:r>
      <w:hyperlink r:id="rId78" w:history="1">
        <w:r w:rsidRPr="00DA0DE3">
          <w:rPr>
            <w:color w:val="0563C1" w:themeColor="hyperlink"/>
            <w:kern w:val="2"/>
            <w:sz w:val="24"/>
            <w:szCs w:val="24"/>
            <w:u w:val="single"/>
            <w14:ligatures w14:val="standardContextual"/>
          </w:rPr>
          <w:t>obtained through a Freedom Of Information request by Disability News Service</w:t>
        </w:r>
      </w:hyperlink>
      <w:r w:rsidRPr="00DA0DE3">
        <w:rPr>
          <w:kern w:val="2"/>
          <w:sz w:val="24"/>
          <w:szCs w:val="24"/>
          <w14:ligatures w14:val="standardContextual"/>
        </w:rPr>
        <w:t xml:space="preserve"> found that the majority of new applicants need the benefit in order to </w:t>
      </w:r>
      <w:r w:rsidRPr="00DA0DE3">
        <w:rPr>
          <w:b/>
          <w:bCs/>
          <w:kern w:val="2"/>
          <w:sz w:val="24"/>
          <w:szCs w:val="24"/>
          <w14:ligatures w14:val="standardContextual"/>
        </w:rPr>
        <w:t>pay for essentials</w:t>
      </w:r>
      <w:r w:rsidRPr="00DA0DE3">
        <w:rPr>
          <w:kern w:val="2"/>
          <w:sz w:val="24"/>
          <w:szCs w:val="24"/>
          <w14:ligatures w14:val="standardContextual"/>
        </w:rPr>
        <w:t>.</w:t>
      </w:r>
    </w:p>
    <w:p w14:paraId="2B4E666A" w14:textId="77777777" w:rsidR="00DA0DE3" w:rsidRPr="00DA0DE3" w:rsidRDefault="00DA0DE3" w:rsidP="00DA0DE3">
      <w:pPr>
        <w:spacing w:after="160" w:line="259" w:lineRule="auto"/>
        <w:ind w:left="720"/>
        <w:contextualSpacing/>
        <w:rPr>
          <w:kern w:val="2"/>
          <w:sz w:val="24"/>
          <w:szCs w:val="24"/>
          <w14:ligatures w14:val="standardContextual"/>
        </w:rPr>
      </w:pPr>
    </w:p>
    <w:p w14:paraId="79BBA8B3" w14:textId="77777777" w:rsidR="00DA0DE3" w:rsidRPr="00DA0DE3" w:rsidRDefault="00DA0DE3" w:rsidP="00DA0DE3">
      <w:pPr>
        <w:numPr>
          <w:ilvl w:val="0"/>
          <w:numId w:val="29"/>
        </w:numPr>
        <w:spacing w:after="160" w:line="259" w:lineRule="auto"/>
        <w:contextualSpacing/>
        <w:rPr>
          <w:kern w:val="2"/>
          <w:sz w:val="24"/>
          <w:szCs w:val="24"/>
          <w14:ligatures w14:val="standardContextual"/>
        </w:rPr>
      </w:pPr>
      <w:r w:rsidRPr="00DA0DE3">
        <w:rPr>
          <w:b/>
          <w:bCs/>
          <w:kern w:val="2"/>
          <w:sz w:val="24"/>
          <w:szCs w:val="24"/>
          <w14:ligatures w14:val="standardContextual"/>
        </w:rPr>
        <w:t xml:space="preserve">Disability-related poverty had </w:t>
      </w:r>
      <w:hyperlink r:id="rId79" w:history="1">
        <w:r w:rsidRPr="00DA0DE3">
          <w:rPr>
            <w:b/>
            <w:bCs/>
            <w:color w:val="0563C1" w:themeColor="hyperlink"/>
            <w:kern w:val="2"/>
            <w:sz w:val="24"/>
            <w:szCs w:val="24"/>
            <w:u w:val="single"/>
            <w14:ligatures w14:val="standardContextual"/>
          </w:rPr>
          <w:t>increased dramatically</w:t>
        </w:r>
      </w:hyperlink>
      <w:r w:rsidRPr="00DA0DE3">
        <w:rPr>
          <w:kern w:val="2"/>
          <w:sz w:val="24"/>
          <w:szCs w:val="24"/>
          <w14:ligatures w14:val="standardContextual"/>
        </w:rPr>
        <w:t xml:space="preserve"> even before the cost of living crisis:</w:t>
      </w:r>
    </w:p>
    <w:p w14:paraId="2F43E413" w14:textId="77777777" w:rsidR="00DA0DE3" w:rsidRPr="00DA0DE3" w:rsidRDefault="00DA0DE3" w:rsidP="00DA0DE3">
      <w:pPr>
        <w:numPr>
          <w:ilvl w:val="0"/>
          <w:numId w:val="30"/>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54% of all poverty in the country is now disability related. </w:t>
      </w:r>
    </w:p>
    <w:p w14:paraId="5A9168EB" w14:textId="77777777" w:rsidR="00DA0DE3" w:rsidRPr="00DA0DE3" w:rsidRDefault="00DA0DE3" w:rsidP="00DA0DE3">
      <w:pPr>
        <w:numPr>
          <w:ilvl w:val="0"/>
          <w:numId w:val="30"/>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The proportion of people in families with at least one Disabled child and one Disabled adult who were living in poverty rose by 7% from 2019–21 up to 46% in 2021-22. This is compared to a consistent figure of 17% for individuals in families with no Disabled members across these two years. </w:t>
      </w:r>
    </w:p>
    <w:p w14:paraId="1772EC2B" w14:textId="77777777" w:rsidR="00DA0DE3" w:rsidRPr="00DA0DE3" w:rsidRDefault="00DA0DE3" w:rsidP="00DA0DE3">
      <w:pPr>
        <w:spacing w:after="160" w:line="259" w:lineRule="auto"/>
        <w:ind w:left="720"/>
        <w:contextualSpacing/>
        <w:rPr>
          <w:kern w:val="2"/>
          <w:sz w:val="24"/>
          <w:szCs w:val="24"/>
          <w14:ligatures w14:val="standardContextual"/>
        </w:rPr>
      </w:pPr>
    </w:p>
    <w:p w14:paraId="2EDAFD92" w14:textId="77777777" w:rsidR="00DA0DE3" w:rsidRPr="00DA0DE3" w:rsidRDefault="00DA0DE3" w:rsidP="00DA0DE3">
      <w:pPr>
        <w:numPr>
          <w:ilvl w:val="0"/>
          <w:numId w:val="29"/>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Poverty moves people </w:t>
      </w:r>
      <w:r w:rsidRPr="00DA0DE3">
        <w:rPr>
          <w:b/>
          <w:bCs/>
          <w:kern w:val="2"/>
          <w:sz w:val="24"/>
          <w:szCs w:val="24"/>
          <w14:ligatures w14:val="standardContextual"/>
        </w:rPr>
        <w:t>further from employment</w:t>
      </w:r>
      <w:r w:rsidRPr="00DA0DE3">
        <w:rPr>
          <w:kern w:val="2"/>
          <w:sz w:val="24"/>
          <w:szCs w:val="24"/>
          <w14:ligatures w14:val="standardContextual"/>
        </w:rPr>
        <w:t xml:space="preserve">. In 2021–22, the </w:t>
      </w:r>
      <w:hyperlink r:id="rId80" w:history="1">
        <w:r w:rsidRPr="00DA0DE3">
          <w:rPr>
            <w:color w:val="0563C1" w:themeColor="hyperlink"/>
            <w:kern w:val="2"/>
            <w:sz w:val="24"/>
            <w:szCs w:val="24"/>
            <w:u w:val="single"/>
            <w14:ligatures w14:val="standardContextual"/>
          </w:rPr>
          <w:t>poverty rate</w:t>
        </w:r>
      </w:hyperlink>
      <w:r w:rsidRPr="00DA0DE3">
        <w:rPr>
          <w:kern w:val="2"/>
          <w:sz w:val="24"/>
          <w:szCs w:val="24"/>
          <w14:ligatures w14:val="standardContextual"/>
        </w:rPr>
        <w:t xml:space="preserve"> for individuals in a household in receipt of a disability benefit was 20%. </w:t>
      </w:r>
    </w:p>
    <w:p w14:paraId="223E9C9D" w14:textId="77777777" w:rsidR="00DA0DE3" w:rsidRPr="00DA0DE3" w:rsidRDefault="00DA0DE3" w:rsidP="00DA0DE3">
      <w:pPr>
        <w:spacing w:after="160" w:line="259" w:lineRule="auto"/>
        <w:ind w:left="720"/>
        <w:contextualSpacing/>
        <w:rPr>
          <w:kern w:val="2"/>
          <w:sz w:val="24"/>
          <w:szCs w:val="24"/>
          <w14:ligatures w14:val="standardContextual"/>
        </w:rPr>
      </w:pPr>
    </w:p>
    <w:p w14:paraId="570AECF4" w14:textId="77777777" w:rsidR="00DA0DE3" w:rsidRPr="00DA0DE3" w:rsidRDefault="00DA0DE3" w:rsidP="00DA0DE3">
      <w:pPr>
        <w:spacing w:after="160" w:line="259" w:lineRule="auto"/>
        <w:rPr>
          <w:b/>
          <w:bCs/>
          <w:kern w:val="2"/>
          <w:sz w:val="24"/>
          <w:szCs w:val="24"/>
          <w14:ligatures w14:val="standardContextual"/>
        </w:rPr>
      </w:pPr>
      <w:r w:rsidRPr="00DA0DE3">
        <w:rPr>
          <w:b/>
          <w:bCs/>
          <w:kern w:val="2"/>
          <w:sz w:val="24"/>
          <w:szCs w:val="24"/>
          <w14:ligatures w14:val="standardContextual"/>
        </w:rPr>
        <w:t>Cutting disability benefits will not solve labour shortages in Britain</w:t>
      </w:r>
    </w:p>
    <w:p w14:paraId="59313623" w14:textId="77777777" w:rsidR="00DA0DE3" w:rsidRPr="00DA0DE3" w:rsidRDefault="00DA0DE3" w:rsidP="00DA0DE3">
      <w:pPr>
        <w:numPr>
          <w:ilvl w:val="0"/>
          <w:numId w:val="29"/>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There is </w:t>
      </w:r>
      <w:r w:rsidRPr="00DA0DE3">
        <w:rPr>
          <w:b/>
          <w:bCs/>
          <w:kern w:val="2"/>
          <w:sz w:val="24"/>
          <w:szCs w:val="24"/>
          <w14:ligatures w14:val="standardContextual"/>
        </w:rPr>
        <w:t>nothing currently stopping those who can and want to engage in paid employment from doing so</w:t>
      </w:r>
      <w:r w:rsidRPr="00DA0DE3">
        <w:rPr>
          <w:kern w:val="2"/>
          <w:sz w:val="24"/>
          <w:szCs w:val="24"/>
          <w14:ligatures w14:val="standardContextual"/>
        </w:rPr>
        <w:t xml:space="preserve"> while also remaining eligible for the Limited Capability for </w:t>
      </w:r>
      <w:proofErr w:type="gramStart"/>
      <w:r w:rsidRPr="00DA0DE3">
        <w:rPr>
          <w:kern w:val="2"/>
          <w:sz w:val="24"/>
          <w:szCs w:val="24"/>
          <w14:ligatures w14:val="standardContextual"/>
        </w:rPr>
        <w:t>Work and Work Related</w:t>
      </w:r>
      <w:proofErr w:type="gramEnd"/>
      <w:r w:rsidRPr="00DA0DE3">
        <w:rPr>
          <w:kern w:val="2"/>
          <w:sz w:val="24"/>
          <w:szCs w:val="24"/>
          <w14:ligatures w14:val="standardContextual"/>
        </w:rPr>
        <w:t xml:space="preserve"> Activity (LCWRA) component of Universal Credit. Many claimants simply cannot do this because of the amount of pain, distress and/or fatigue they live with and/or volume of time spent attending medical appointments and engaging in treatment/therapy and/or volume of time that basic daily living tasks such as getting washed and dressed require due to the level of our support needs and severity of our disablement.</w:t>
      </w:r>
    </w:p>
    <w:p w14:paraId="4FF6D353" w14:textId="77777777" w:rsidR="00DA0DE3" w:rsidRPr="00DA0DE3" w:rsidRDefault="00DA0DE3" w:rsidP="00DA0DE3">
      <w:pPr>
        <w:spacing w:after="160" w:line="259" w:lineRule="auto"/>
        <w:ind w:left="720"/>
        <w:contextualSpacing/>
        <w:rPr>
          <w:kern w:val="2"/>
          <w:sz w:val="24"/>
          <w:szCs w:val="24"/>
          <w14:ligatures w14:val="standardContextual"/>
        </w:rPr>
      </w:pPr>
    </w:p>
    <w:p w14:paraId="4B160599" w14:textId="77777777" w:rsidR="00DA0DE3" w:rsidRPr="00DA0DE3" w:rsidRDefault="00DA0DE3" w:rsidP="00DA0DE3">
      <w:pPr>
        <w:numPr>
          <w:ilvl w:val="0"/>
          <w:numId w:val="29"/>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Deaf and Disabled people </w:t>
      </w:r>
      <w:r w:rsidRPr="00DA0DE3">
        <w:rPr>
          <w:b/>
          <w:bCs/>
          <w:kern w:val="2"/>
          <w:sz w:val="24"/>
          <w:szCs w:val="24"/>
          <w14:ligatures w14:val="standardContextual"/>
        </w:rPr>
        <w:t>do not choose a life out of paid employment</w:t>
      </w:r>
      <w:r w:rsidRPr="00DA0DE3">
        <w:rPr>
          <w:kern w:val="2"/>
          <w:sz w:val="24"/>
          <w:szCs w:val="24"/>
          <w14:ligatures w14:val="standardContextual"/>
        </w:rPr>
        <w:t xml:space="preserve"> reliant on social security for fun. Many more people should be found unfit for work than currently are. Even if you receive both out of work disability benefits and the higher rates of both the mobility and care components of PIP this is </w:t>
      </w:r>
      <w:r w:rsidRPr="00DA0DE3">
        <w:rPr>
          <w:b/>
          <w:bCs/>
          <w:kern w:val="2"/>
          <w:sz w:val="24"/>
          <w:szCs w:val="24"/>
          <w14:ligatures w14:val="standardContextual"/>
        </w:rPr>
        <w:t>just 60% of the Minimum Income Standard</w:t>
      </w:r>
      <w:r w:rsidRPr="00DA0DE3">
        <w:rPr>
          <w:kern w:val="2"/>
          <w:sz w:val="24"/>
          <w:szCs w:val="24"/>
          <w14:ligatures w14:val="standardContextual"/>
        </w:rPr>
        <w:t xml:space="preserve"> required for a decent standard of living. </w:t>
      </w:r>
    </w:p>
    <w:p w14:paraId="26E18E62" w14:textId="77777777" w:rsidR="00DA0DE3" w:rsidRPr="00DA0DE3" w:rsidRDefault="00DA0DE3" w:rsidP="00DA0DE3">
      <w:pPr>
        <w:spacing w:after="160" w:line="259" w:lineRule="auto"/>
        <w:ind w:left="720"/>
        <w:contextualSpacing/>
        <w:rPr>
          <w:kern w:val="2"/>
          <w:sz w:val="24"/>
          <w:szCs w:val="24"/>
          <w14:ligatures w14:val="standardContextual"/>
        </w:rPr>
      </w:pPr>
    </w:p>
    <w:p w14:paraId="36200A3D" w14:textId="77777777" w:rsidR="00DA0DE3" w:rsidRPr="00DA0DE3" w:rsidRDefault="00DA0DE3" w:rsidP="00DA0DE3">
      <w:pPr>
        <w:numPr>
          <w:ilvl w:val="0"/>
          <w:numId w:val="29"/>
        </w:numPr>
        <w:spacing w:after="160" w:line="259" w:lineRule="auto"/>
        <w:contextualSpacing/>
        <w:rPr>
          <w:kern w:val="2"/>
          <w:sz w:val="24"/>
          <w:szCs w:val="24"/>
          <w14:ligatures w14:val="standardContextual"/>
        </w:rPr>
      </w:pPr>
      <w:r w:rsidRPr="00DA0DE3">
        <w:rPr>
          <w:b/>
          <w:bCs/>
          <w:kern w:val="2"/>
          <w:sz w:val="24"/>
          <w:szCs w:val="24"/>
          <w14:ligatures w14:val="standardContextual"/>
        </w:rPr>
        <w:t>Labour has intensified significantly</w:t>
      </w:r>
      <w:r w:rsidRPr="00DA0DE3">
        <w:rPr>
          <w:kern w:val="2"/>
          <w:sz w:val="24"/>
          <w:szCs w:val="24"/>
          <w14:ligatures w14:val="standardContextual"/>
        </w:rPr>
        <w:t xml:space="preserve"> over the past few decades, increasing the barriers that we face to getting and staying in paid work. For example, whereas once it was traditional for South Londoners to spend Summer holidays hop-picking in Kent, now farmers have picking targets that need to be met in order to stay profitable, leading to the number of </w:t>
      </w:r>
      <w:hyperlink r:id="rId81" w:history="1">
        <w:r w:rsidRPr="00DA0DE3">
          <w:rPr>
            <w:color w:val="0563C1" w:themeColor="hyperlink"/>
            <w:kern w:val="2"/>
            <w:sz w:val="24"/>
            <w:szCs w:val="24"/>
            <w:u w:val="single"/>
            <w14:ligatures w14:val="standardContextual"/>
          </w:rPr>
          <w:t>farm workers seeking help with dismissal</w:t>
        </w:r>
      </w:hyperlink>
      <w:r w:rsidRPr="00DA0DE3">
        <w:rPr>
          <w:kern w:val="2"/>
          <w:sz w:val="24"/>
          <w:szCs w:val="24"/>
          <w14:ligatures w14:val="standardContextual"/>
        </w:rPr>
        <w:t xml:space="preserve"> after travelling to </w:t>
      </w:r>
      <w:r w:rsidRPr="00DA0DE3">
        <w:rPr>
          <w:kern w:val="2"/>
          <w:sz w:val="24"/>
          <w:szCs w:val="24"/>
          <w14:ligatures w14:val="standardContextual"/>
        </w:rPr>
        <w:lastRenderedPageBreak/>
        <w:t xml:space="preserve">work in British fields and orchards soaring. Professions that may only pay minimum wage nevertheless require considerable energy and skill, for example social care work. One of the reasons for rising disability prevalence among working age adults is because </w:t>
      </w:r>
      <w:r w:rsidRPr="00DA0DE3">
        <w:rPr>
          <w:b/>
          <w:bCs/>
          <w:kern w:val="2"/>
          <w:sz w:val="24"/>
          <w:szCs w:val="24"/>
          <w14:ligatures w14:val="standardContextual"/>
        </w:rPr>
        <w:t>increasing numbers of us no longer fit</w:t>
      </w:r>
      <w:r w:rsidRPr="00DA0DE3">
        <w:rPr>
          <w:kern w:val="2"/>
          <w:sz w:val="24"/>
          <w:szCs w:val="24"/>
          <w14:ligatures w14:val="standardContextual"/>
        </w:rPr>
        <w:t xml:space="preserve"> within intensifying and </w:t>
      </w:r>
      <w:r w:rsidRPr="00DA0DE3">
        <w:rPr>
          <w:b/>
          <w:bCs/>
          <w:kern w:val="2"/>
          <w:sz w:val="24"/>
          <w:szCs w:val="24"/>
          <w14:ligatures w14:val="standardContextual"/>
        </w:rPr>
        <w:t>worsening workplace conditions</w:t>
      </w:r>
      <w:r w:rsidRPr="00DA0DE3">
        <w:rPr>
          <w:kern w:val="2"/>
          <w:sz w:val="24"/>
          <w:szCs w:val="24"/>
          <w14:ligatures w14:val="standardContextual"/>
        </w:rPr>
        <w:t xml:space="preserve">. </w:t>
      </w:r>
    </w:p>
    <w:p w14:paraId="06358853" w14:textId="77777777" w:rsidR="00DA0DE3" w:rsidRPr="00DA0DE3" w:rsidRDefault="00DA0DE3" w:rsidP="00DA0DE3">
      <w:pPr>
        <w:spacing w:after="160" w:line="259" w:lineRule="auto"/>
        <w:ind w:left="720"/>
        <w:contextualSpacing/>
        <w:rPr>
          <w:kern w:val="2"/>
          <w:sz w:val="24"/>
          <w:szCs w:val="24"/>
          <w14:ligatures w14:val="standardContextual"/>
        </w:rPr>
      </w:pPr>
    </w:p>
    <w:p w14:paraId="4EBB9A8A" w14:textId="77777777" w:rsidR="00DA0DE3" w:rsidRPr="00DA0DE3" w:rsidRDefault="00DA0DE3" w:rsidP="00DA0DE3">
      <w:pPr>
        <w:numPr>
          <w:ilvl w:val="0"/>
          <w:numId w:val="31"/>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Measures to review and make changes to the Access to Work government disability employment programme outlined in the </w:t>
      </w:r>
      <w:proofErr w:type="gramStart"/>
      <w:r w:rsidRPr="00DA0DE3">
        <w:rPr>
          <w:kern w:val="2"/>
          <w:sz w:val="24"/>
          <w:szCs w:val="24"/>
          <w14:ligatures w14:val="standardContextual"/>
        </w:rPr>
        <w:t>Green</w:t>
      </w:r>
      <w:proofErr w:type="gramEnd"/>
      <w:r w:rsidRPr="00DA0DE3">
        <w:rPr>
          <w:kern w:val="2"/>
          <w:sz w:val="24"/>
          <w:szCs w:val="24"/>
          <w14:ligatures w14:val="standardContextual"/>
        </w:rPr>
        <w:t xml:space="preserve"> paper do not include addressing current problems with the scheme. </w:t>
      </w:r>
      <w:hyperlink r:id="rId82" w:history="1">
        <w:r w:rsidRPr="00DA0DE3">
          <w:rPr>
            <w:color w:val="0563C1" w:themeColor="hyperlink"/>
            <w:kern w:val="2"/>
            <w:sz w:val="24"/>
            <w:szCs w:val="24"/>
            <w:u w:val="single"/>
            <w14:ligatures w14:val="standardContextual"/>
          </w:rPr>
          <w:t>As of the end of 2024</w:t>
        </w:r>
      </w:hyperlink>
      <w:r w:rsidRPr="00DA0DE3">
        <w:rPr>
          <w:kern w:val="2"/>
          <w:sz w:val="24"/>
          <w:szCs w:val="24"/>
          <w14:ligatures w14:val="standardContextual"/>
        </w:rPr>
        <w:t xml:space="preserve">, there were a reported </w:t>
      </w:r>
      <w:r w:rsidRPr="00DA0DE3">
        <w:rPr>
          <w:b/>
          <w:bCs/>
          <w:kern w:val="2"/>
          <w:sz w:val="24"/>
          <w:szCs w:val="24"/>
          <w14:ligatures w14:val="standardContextual"/>
        </w:rPr>
        <w:t>55,500 unresolved cases</w:t>
      </w:r>
      <w:r w:rsidRPr="00DA0DE3">
        <w:rPr>
          <w:kern w:val="2"/>
          <w:sz w:val="24"/>
          <w:szCs w:val="24"/>
          <w14:ligatures w14:val="standardContextual"/>
        </w:rPr>
        <w:t xml:space="preserve">. Anecdotally, many Deaf and Disabled people have </w:t>
      </w:r>
      <w:r w:rsidRPr="00DA0DE3">
        <w:rPr>
          <w:b/>
          <w:bCs/>
          <w:kern w:val="2"/>
          <w:sz w:val="24"/>
          <w:szCs w:val="24"/>
          <w14:ligatures w14:val="standardContextual"/>
        </w:rPr>
        <w:t>lost employment or are owed significant, unsustainable sums of money</w:t>
      </w:r>
      <w:r w:rsidRPr="00DA0DE3">
        <w:rPr>
          <w:kern w:val="2"/>
          <w:sz w:val="24"/>
          <w:szCs w:val="24"/>
          <w14:ligatures w14:val="standardContextual"/>
        </w:rPr>
        <w:t xml:space="preserve"> due to delays.</w:t>
      </w:r>
    </w:p>
    <w:p w14:paraId="0E24776D" w14:textId="77777777" w:rsidR="00DA0DE3" w:rsidRPr="00DA0DE3" w:rsidRDefault="00DA0DE3" w:rsidP="00DA0DE3">
      <w:pPr>
        <w:spacing w:after="160" w:line="259" w:lineRule="auto"/>
        <w:ind w:left="720"/>
        <w:contextualSpacing/>
        <w:rPr>
          <w:kern w:val="2"/>
          <w:sz w:val="24"/>
          <w:szCs w:val="24"/>
          <w14:ligatures w14:val="standardContextual"/>
        </w:rPr>
      </w:pPr>
    </w:p>
    <w:p w14:paraId="28065B87" w14:textId="77777777" w:rsidR="00DA0DE3" w:rsidRPr="00DA0DE3" w:rsidRDefault="00DA0DE3" w:rsidP="00DA0DE3">
      <w:pPr>
        <w:numPr>
          <w:ilvl w:val="0"/>
          <w:numId w:val="29"/>
        </w:numPr>
        <w:spacing w:after="160" w:line="259" w:lineRule="auto"/>
        <w:contextualSpacing/>
        <w:rPr>
          <w:kern w:val="2"/>
          <w:sz w:val="24"/>
          <w:szCs w:val="24"/>
          <w14:ligatures w14:val="standardContextual"/>
        </w:rPr>
      </w:pPr>
      <w:hyperlink r:id="rId83" w:history="1">
        <w:r w:rsidRPr="00DA0DE3">
          <w:rPr>
            <w:b/>
            <w:bCs/>
            <w:color w:val="0563C1" w:themeColor="hyperlink"/>
            <w:kern w:val="2"/>
            <w:sz w:val="24"/>
            <w:szCs w:val="24"/>
            <w:u w:val="single"/>
            <w14:ligatures w14:val="standardContextual"/>
          </w:rPr>
          <w:t>Working From Home (WFH) has not increased the employment chances</w:t>
        </w:r>
        <w:r w:rsidRPr="00DA0DE3">
          <w:rPr>
            <w:color w:val="0563C1" w:themeColor="hyperlink"/>
            <w:kern w:val="2"/>
            <w:sz w:val="24"/>
            <w:szCs w:val="24"/>
            <w:u w:val="single"/>
            <w14:ligatures w14:val="standardContextual"/>
          </w:rPr>
          <w:t xml:space="preserve"> of Deaf and Disabled people</w:t>
        </w:r>
      </w:hyperlink>
      <w:r w:rsidRPr="00DA0DE3">
        <w:rPr>
          <w:kern w:val="2"/>
          <w:sz w:val="24"/>
          <w:szCs w:val="24"/>
          <w14:ligatures w14:val="standardContextual"/>
        </w:rPr>
        <w:t>. We are no more likely to have benefited from it than non-Disabled people despite our greater need for it. This is because jobs that can be done remotely are more likely to be managerial and to require higher levels of education and therefore to be out of the reach of many Deaf and Disabled people due to the barriers we face in multiple areas of our lives.</w:t>
      </w:r>
    </w:p>
    <w:p w14:paraId="16F21619" w14:textId="77777777" w:rsidR="00DA0DE3" w:rsidRPr="00DA0DE3" w:rsidRDefault="00DA0DE3" w:rsidP="00DA0DE3">
      <w:pPr>
        <w:spacing w:after="160" w:line="259" w:lineRule="auto"/>
        <w:ind w:left="720"/>
        <w:contextualSpacing/>
        <w:rPr>
          <w:kern w:val="2"/>
          <w:sz w:val="24"/>
          <w:szCs w:val="24"/>
          <w14:ligatures w14:val="standardContextual"/>
        </w:rPr>
      </w:pPr>
    </w:p>
    <w:p w14:paraId="60467E91" w14:textId="77777777" w:rsidR="00DA0DE3" w:rsidRPr="00DA0DE3" w:rsidRDefault="00DA0DE3" w:rsidP="00DA0DE3">
      <w:pPr>
        <w:numPr>
          <w:ilvl w:val="0"/>
          <w:numId w:val="29"/>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Deaf and Disabled workers have </w:t>
      </w:r>
      <w:r w:rsidRPr="00DA0DE3">
        <w:rPr>
          <w:b/>
          <w:bCs/>
          <w:kern w:val="2"/>
          <w:sz w:val="24"/>
          <w:szCs w:val="24"/>
          <w14:ligatures w14:val="standardContextual"/>
        </w:rPr>
        <w:t>not benefited from advances in flexible working</w:t>
      </w:r>
      <w:r w:rsidRPr="00DA0DE3">
        <w:rPr>
          <w:kern w:val="2"/>
          <w:sz w:val="24"/>
          <w:szCs w:val="24"/>
          <w14:ligatures w14:val="standardContextual"/>
        </w:rPr>
        <w:t xml:space="preserve">. Research has shown that workers with childcare responsibilities have been the beneficiaries and </w:t>
      </w:r>
      <w:hyperlink r:id="rId84" w:history="1">
        <w:r w:rsidRPr="00DA0DE3">
          <w:rPr>
            <w:color w:val="0563C1" w:themeColor="hyperlink"/>
            <w:kern w:val="2"/>
            <w:sz w:val="24"/>
            <w:szCs w:val="24"/>
            <w:u w:val="single"/>
            <w14:ligatures w14:val="standardContextual"/>
          </w:rPr>
          <w:t>Flex Plus working is only rarely available.</w:t>
        </w:r>
      </w:hyperlink>
    </w:p>
    <w:p w14:paraId="0B727771" w14:textId="77777777" w:rsidR="00DA0DE3" w:rsidRPr="00DA0DE3" w:rsidRDefault="00DA0DE3" w:rsidP="00DA0DE3">
      <w:pPr>
        <w:spacing w:after="160" w:line="259" w:lineRule="auto"/>
        <w:ind w:left="720"/>
        <w:contextualSpacing/>
        <w:rPr>
          <w:kern w:val="2"/>
          <w:sz w:val="24"/>
          <w:szCs w:val="24"/>
          <w14:ligatures w14:val="standardContextual"/>
        </w:rPr>
      </w:pPr>
    </w:p>
    <w:p w14:paraId="415CD9B5" w14:textId="77777777" w:rsidR="00DA0DE3" w:rsidRPr="00DA0DE3" w:rsidRDefault="00DA0DE3" w:rsidP="00DA0DE3">
      <w:pPr>
        <w:numPr>
          <w:ilvl w:val="0"/>
          <w:numId w:val="29"/>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There are </w:t>
      </w:r>
      <w:r w:rsidRPr="00DA0DE3">
        <w:rPr>
          <w:b/>
          <w:bCs/>
          <w:kern w:val="2"/>
          <w:sz w:val="24"/>
          <w:szCs w:val="24"/>
          <w14:ligatures w14:val="standardContextual"/>
        </w:rPr>
        <w:t>very few available jobs</w:t>
      </w:r>
      <w:r w:rsidRPr="00DA0DE3">
        <w:rPr>
          <w:kern w:val="2"/>
          <w:sz w:val="24"/>
          <w:szCs w:val="24"/>
          <w14:ligatures w14:val="standardContextual"/>
        </w:rPr>
        <w:t xml:space="preserve"> </w:t>
      </w:r>
      <w:r w:rsidRPr="00DA0DE3">
        <w:rPr>
          <w:b/>
          <w:bCs/>
          <w:kern w:val="2"/>
          <w:sz w:val="24"/>
          <w:szCs w:val="24"/>
          <w14:ligatures w14:val="standardContextual"/>
        </w:rPr>
        <w:t>that meet the accessibility needs</w:t>
      </w:r>
      <w:r w:rsidRPr="00DA0DE3">
        <w:rPr>
          <w:kern w:val="2"/>
          <w:sz w:val="24"/>
          <w:szCs w:val="24"/>
          <w14:ligatures w14:val="standardContextual"/>
        </w:rPr>
        <w:t xml:space="preserve"> of Deaf and Disabled workers. </w:t>
      </w:r>
      <w:hyperlink r:id="rId85" w:history="1">
        <w:r w:rsidRPr="00DA0DE3">
          <w:rPr>
            <w:color w:val="0563C1" w:themeColor="hyperlink"/>
            <w:kern w:val="2"/>
            <w:sz w:val="24"/>
            <w:szCs w:val="24"/>
            <w:u w:val="single"/>
            <w14:ligatures w14:val="standardContextual"/>
          </w:rPr>
          <w:t>Journalist Rachel Charlton-Dailey</w:t>
        </w:r>
      </w:hyperlink>
      <w:r w:rsidRPr="00DA0DE3">
        <w:rPr>
          <w:kern w:val="2"/>
          <w:sz w:val="24"/>
          <w:szCs w:val="24"/>
          <w14:ligatures w14:val="standardContextual"/>
        </w:rPr>
        <w:t xml:space="preserve"> found that out of 27,467 jobs on the DWP Find a Job site, only eight were fully remote, Disability Confident and part time.</w:t>
      </w:r>
    </w:p>
    <w:p w14:paraId="2218BC50" w14:textId="77777777" w:rsidR="00DA0DE3" w:rsidRPr="00DA0DE3" w:rsidRDefault="00DA0DE3" w:rsidP="00DA0DE3">
      <w:pPr>
        <w:spacing w:after="160" w:line="259" w:lineRule="auto"/>
        <w:ind w:left="720"/>
        <w:contextualSpacing/>
        <w:rPr>
          <w:b/>
          <w:bCs/>
          <w:kern w:val="2"/>
          <w:sz w:val="24"/>
          <w:szCs w:val="24"/>
          <w14:ligatures w14:val="standardContextual"/>
        </w:rPr>
      </w:pPr>
    </w:p>
    <w:p w14:paraId="29FD0E73" w14:textId="77777777" w:rsidR="00DA0DE3" w:rsidRPr="00DA0DE3" w:rsidRDefault="00DA0DE3" w:rsidP="00DA0DE3">
      <w:pPr>
        <w:spacing w:after="160" w:line="259" w:lineRule="auto"/>
        <w:rPr>
          <w:b/>
          <w:bCs/>
          <w:kern w:val="2"/>
          <w:sz w:val="24"/>
          <w:szCs w:val="24"/>
          <w14:ligatures w14:val="standardContextual"/>
        </w:rPr>
      </w:pPr>
      <w:r w:rsidRPr="00DA0DE3">
        <w:rPr>
          <w:b/>
          <w:bCs/>
          <w:kern w:val="2"/>
          <w:sz w:val="24"/>
          <w:szCs w:val="24"/>
          <w14:ligatures w14:val="standardContextual"/>
        </w:rPr>
        <w:t>Cuts to disability benefits will cost the economy more in the long-term</w:t>
      </w:r>
    </w:p>
    <w:p w14:paraId="6C200CE5" w14:textId="77777777" w:rsidR="00DA0DE3" w:rsidRPr="00DA0DE3" w:rsidRDefault="00DA0DE3" w:rsidP="00DA0DE3">
      <w:pPr>
        <w:numPr>
          <w:ilvl w:val="0"/>
          <w:numId w:val="29"/>
        </w:numPr>
        <w:spacing w:after="160" w:line="259" w:lineRule="auto"/>
        <w:contextualSpacing/>
        <w:rPr>
          <w:kern w:val="2"/>
          <w:sz w:val="24"/>
          <w:szCs w:val="24"/>
          <w14:ligatures w14:val="standardContextual"/>
        </w:rPr>
      </w:pPr>
      <w:hyperlink r:id="rId86" w:history="1">
        <w:r w:rsidRPr="00DA0DE3">
          <w:rPr>
            <w:color w:val="0563C1" w:themeColor="hyperlink"/>
            <w:kern w:val="2"/>
            <w:sz w:val="24"/>
            <w:szCs w:val="24"/>
            <w:u w:val="single"/>
            <w14:ligatures w14:val="standardContextual"/>
          </w:rPr>
          <w:t>Poverty costs money</w:t>
        </w:r>
      </w:hyperlink>
      <w:r w:rsidRPr="00DA0DE3">
        <w:rPr>
          <w:kern w:val="2"/>
          <w:sz w:val="24"/>
          <w:szCs w:val="24"/>
          <w14:ligatures w14:val="standardContextual"/>
        </w:rPr>
        <w:t xml:space="preserve">. In 2016 the Joseph Rowntree Foundation estimated that </w:t>
      </w:r>
      <w:r w:rsidRPr="00DA0DE3">
        <w:rPr>
          <w:b/>
          <w:bCs/>
          <w:kern w:val="2"/>
          <w:sz w:val="24"/>
          <w:szCs w:val="24"/>
          <w14:ligatures w14:val="standardContextual"/>
        </w:rPr>
        <w:t>poverty costs the economy £78 billion per year</w:t>
      </w:r>
      <w:r w:rsidRPr="00DA0DE3">
        <w:rPr>
          <w:kern w:val="2"/>
          <w:sz w:val="24"/>
          <w:szCs w:val="24"/>
          <w14:ligatures w14:val="standardContextual"/>
        </w:rPr>
        <w:t xml:space="preserve"> and that £1 in every £5 spent on public services went towards mitigating the harms caused by poverty.</w:t>
      </w:r>
    </w:p>
    <w:p w14:paraId="249B9319" w14:textId="77777777" w:rsidR="00DA0DE3" w:rsidRPr="00DA0DE3" w:rsidRDefault="00DA0DE3" w:rsidP="00DA0DE3">
      <w:pPr>
        <w:spacing w:after="160" w:line="259" w:lineRule="auto"/>
        <w:ind w:left="720"/>
        <w:contextualSpacing/>
        <w:rPr>
          <w:kern w:val="2"/>
          <w:sz w:val="24"/>
          <w:szCs w:val="24"/>
          <w14:ligatures w14:val="standardContextual"/>
        </w:rPr>
      </w:pPr>
    </w:p>
    <w:p w14:paraId="7F66DAC1" w14:textId="77777777" w:rsidR="00DA0DE3" w:rsidRPr="00DA0DE3" w:rsidRDefault="00DA0DE3" w:rsidP="00DA0DE3">
      <w:pPr>
        <w:numPr>
          <w:ilvl w:val="0"/>
          <w:numId w:val="29"/>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Cuts will cause substantial </w:t>
      </w:r>
      <w:r w:rsidRPr="00DA0DE3">
        <w:rPr>
          <w:b/>
          <w:bCs/>
          <w:kern w:val="2"/>
          <w:sz w:val="24"/>
          <w:szCs w:val="24"/>
          <w14:ligatures w14:val="standardContextual"/>
        </w:rPr>
        <w:t xml:space="preserve">additional pressures on the NHS, mental health services, and social care services </w:t>
      </w:r>
      <w:r w:rsidRPr="00DA0DE3">
        <w:rPr>
          <w:kern w:val="2"/>
          <w:sz w:val="24"/>
          <w:szCs w:val="24"/>
          <w14:ligatures w14:val="standardContextual"/>
        </w:rPr>
        <w:t xml:space="preserve">and will lead to an increase in </w:t>
      </w:r>
      <w:r w:rsidRPr="00DA0DE3">
        <w:rPr>
          <w:b/>
          <w:bCs/>
          <w:kern w:val="2"/>
          <w:sz w:val="24"/>
          <w:szCs w:val="24"/>
          <w14:ligatures w14:val="standardContextual"/>
        </w:rPr>
        <w:t>survival crime</w:t>
      </w:r>
      <w:r w:rsidRPr="00DA0DE3">
        <w:rPr>
          <w:kern w:val="2"/>
          <w:sz w:val="24"/>
          <w:szCs w:val="24"/>
          <w14:ligatures w14:val="standardContextual"/>
        </w:rPr>
        <w:t xml:space="preserve">. </w:t>
      </w:r>
    </w:p>
    <w:p w14:paraId="27E3128E" w14:textId="77777777" w:rsidR="00DA0DE3" w:rsidRPr="00DA0DE3" w:rsidRDefault="00DA0DE3" w:rsidP="00DA0DE3">
      <w:pPr>
        <w:spacing w:after="160" w:line="259" w:lineRule="auto"/>
        <w:ind w:left="720"/>
        <w:contextualSpacing/>
        <w:rPr>
          <w:kern w:val="2"/>
          <w:sz w:val="24"/>
          <w:szCs w:val="24"/>
          <w14:ligatures w14:val="standardContextual"/>
        </w:rPr>
      </w:pPr>
    </w:p>
    <w:p w14:paraId="4D4B8F8D" w14:textId="77777777" w:rsidR="00DA0DE3" w:rsidRPr="00DA0DE3" w:rsidRDefault="00DA0DE3" w:rsidP="00DA0DE3">
      <w:pPr>
        <w:numPr>
          <w:ilvl w:val="0"/>
          <w:numId w:val="29"/>
        </w:numPr>
        <w:spacing w:after="160" w:line="259" w:lineRule="auto"/>
        <w:contextualSpacing/>
        <w:rPr>
          <w:b/>
          <w:bCs/>
          <w:kern w:val="2"/>
          <w:sz w:val="24"/>
          <w:szCs w:val="24"/>
          <w14:ligatures w14:val="standardContextual"/>
        </w:rPr>
      </w:pPr>
      <w:r w:rsidRPr="00DA0DE3">
        <w:rPr>
          <w:kern w:val="2"/>
          <w:sz w:val="24"/>
          <w:szCs w:val="24"/>
          <w14:ligatures w14:val="standardContextual"/>
        </w:rPr>
        <w:t xml:space="preserve">Disability benefit cuts will also push up </w:t>
      </w:r>
      <w:r w:rsidRPr="00DA0DE3">
        <w:rPr>
          <w:b/>
          <w:bCs/>
          <w:kern w:val="2"/>
          <w:sz w:val="24"/>
          <w:szCs w:val="24"/>
          <w14:ligatures w14:val="standardContextual"/>
        </w:rPr>
        <w:t>child poverty rates</w:t>
      </w:r>
      <w:r w:rsidRPr="00DA0DE3">
        <w:rPr>
          <w:kern w:val="2"/>
          <w:sz w:val="24"/>
          <w:szCs w:val="24"/>
          <w14:ligatures w14:val="standardContextual"/>
        </w:rPr>
        <w:t xml:space="preserve">. </w:t>
      </w:r>
      <w:hyperlink r:id="rId87" w:history="1">
        <w:r w:rsidRPr="00DA0DE3">
          <w:rPr>
            <w:color w:val="0563C1" w:themeColor="hyperlink"/>
            <w:kern w:val="2"/>
            <w:sz w:val="24"/>
            <w:szCs w:val="24"/>
            <w:u w:val="single"/>
            <w14:ligatures w14:val="standardContextual"/>
          </w:rPr>
          <w:t>870,000 children live in families who receive PIP</w:t>
        </w:r>
      </w:hyperlink>
      <w:r w:rsidRPr="00DA0DE3">
        <w:rPr>
          <w:kern w:val="2"/>
          <w:sz w:val="24"/>
          <w:szCs w:val="24"/>
          <w14:ligatures w14:val="standardContextual"/>
        </w:rPr>
        <w:t xml:space="preserve"> with 290,000 of these children already in poverty.</w:t>
      </w:r>
    </w:p>
    <w:p w14:paraId="66CEF660" w14:textId="77777777" w:rsidR="00DA0DE3" w:rsidRPr="00DA0DE3" w:rsidRDefault="00DA0DE3" w:rsidP="00DA0DE3">
      <w:pPr>
        <w:spacing w:after="160" w:line="259" w:lineRule="auto"/>
        <w:ind w:left="720"/>
        <w:contextualSpacing/>
        <w:rPr>
          <w:b/>
          <w:bCs/>
          <w:kern w:val="2"/>
          <w:sz w:val="24"/>
          <w:szCs w:val="24"/>
          <w14:ligatures w14:val="standardContextual"/>
        </w:rPr>
      </w:pPr>
    </w:p>
    <w:p w14:paraId="2CCEBF21" w14:textId="77777777" w:rsidR="00DA0DE3" w:rsidRPr="00DA0DE3" w:rsidRDefault="00DA0DE3" w:rsidP="00DA0DE3">
      <w:pPr>
        <w:spacing w:after="160" w:line="259" w:lineRule="auto"/>
        <w:rPr>
          <w:b/>
          <w:bCs/>
          <w:kern w:val="2"/>
          <w:sz w:val="24"/>
          <w:szCs w:val="24"/>
          <w14:ligatures w14:val="standardContextual"/>
        </w:rPr>
      </w:pPr>
      <w:r w:rsidRPr="00DA0DE3">
        <w:rPr>
          <w:b/>
          <w:bCs/>
          <w:kern w:val="2"/>
          <w:sz w:val="24"/>
          <w:szCs w:val="24"/>
          <w14:ligatures w14:val="standardContextual"/>
        </w:rPr>
        <w:t>What we need from government</w:t>
      </w:r>
    </w:p>
    <w:p w14:paraId="1287314E" w14:textId="77777777" w:rsidR="00DA0DE3" w:rsidRPr="00DA0DE3" w:rsidRDefault="00DA0DE3" w:rsidP="00DA0DE3">
      <w:pPr>
        <w:numPr>
          <w:ilvl w:val="0"/>
          <w:numId w:val="31"/>
        </w:numPr>
        <w:spacing w:after="160" w:line="259" w:lineRule="auto"/>
        <w:contextualSpacing/>
        <w:rPr>
          <w:b/>
          <w:bCs/>
          <w:kern w:val="2"/>
          <w:sz w:val="24"/>
          <w:szCs w:val="24"/>
          <w14:ligatures w14:val="standardContextual"/>
        </w:rPr>
      </w:pPr>
      <w:r w:rsidRPr="00DA0DE3">
        <w:rPr>
          <w:kern w:val="2"/>
          <w:sz w:val="24"/>
          <w:szCs w:val="24"/>
          <w14:ligatures w14:val="standardContextual"/>
        </w:rPr>
        <w:t>Research and improved data collection to build an evidence-base for the amount needed to support Deaf and Disabled people to have a decent standard of living.</w:t>
      </w:r>
    </w:p>
    <w:p w14:paraId="677B286B" w14:textId="77777777" w:rsidR="00DA0DE3" w:rsidRPr="00DA0DE3" w:rsidRDefault="00DA0DE3" w:rsidP="00DA0DE3">
      <w:pPr>
        <w:numPr>
          <w:ilvl w:val="0"/>
          <w:numId w:val="31"/>
        </w:numPr>
        <w:spacing w:after="160" w:line="259" w:lineRule="auto"/>
        <w:contextualSpacing/>
        <w:rPr>
          <w:kern w:val="2"/>
          <w:sz w:val="24"/>
          <w:szCs w:val="24"/>
          <w14:ligatures w14:val="standardContextual"/>
        </w:rPr>
      </w:pPr>
      <w:r w:rsidRPr="00DA0DE3">
        <w:rPr>
          <w:kern w:val="2"/>
          <w:sz w:val="24"/>
          <w:szCs w:val="24"/>
          <w14:ligatures w14:val="standardContextual"/>
        </w:rPr>
        <w:lastRenderedPageBreak/>
        <w:t>Investment in public services to improve health and well-being, bringing Deaf and Disabled people closer to employment.</w:t>
      </w:r>
    </w:p>
    <w:p w14:paraId="7ACA7BB7" w14:textId="77777777" w:rsidR="00DA0DE3" w:rsidRPr="00DA0DE3" w:rsidRDefault="00DA0DE3" w:rsidP="00DA0DE3">
      <w:pPr>
        <w:numPr>
          <w:ilvl w:val="0"/>
          <w:numId w:val="31"/>
        </w:numPr>
        <w:spacing w:after="160" w:line="259" w:lineRule="auto"/>
        <w:contextualSpacing/>
        <w:rPr>
          <w:kern w:val="2"/>
          <w:sz w:val="24"/>
          <w:szCs w:val="24"/>
          <w14:ligatures w14:val="standardContextual"/>
        </w:rPr>
      </w:pPr>
      <w:r w:rsidRPr="00DA0DE3">
        <w:rPr>
          <w:kern w:val="2"/>
          <w:sz w:val="24"/>
          <w:szCs w:val="24"/>
          <w14:ligatures w14:val="standardContextual"/>
        </w:rPr>
        <w:t xml:space="preserve">Real investment in Access to Work. </w:t>
      </w:r>
    </w:p>
    <w:p w14:paraId="44F91C6F" w14:textId="77777777" w:rsidR="00DA0DE3" w:rsidRPr="00DA0DE3" w:rsidRDefault="00DA0DE3" w:rsidP="00DA0DE3">
      <w:pPr>
        <w:numPr>
          <w:ilvl w:val="0"/>
          <w:numId w:val="31"/>
        </w:numPr>
        <w:spacing w:after="160" w:line="259" w:lineRule="auto"/>
        <w:contextualSpacing/>
        <w:rPr>
          <w:kern w:val="2"/>
          <w:sz w:val="24"/>
          <w:szCs w:val="24"/>
          <w14:ligatures w14:val="standardContextual"/>
        </w:rPr>
      </w:pPr>
      <w:r w:rsidRPr="00DA0DE3">
        <w:rPr>
          <w:kern w:val="2"/>
          <w:sz w:val="24"/>
          <w:szCs w:val="24"/>
          <w14:ligatures w14:val="standardContextual"/>
        </w:rPr>
        <w:t>Work with employers to increase the availability of suitable jobs with decent pay and working conditions and with ultimate flexibility for employees with unpredictable and fluctuating conditions.</w:t>
      </w:r>
    </w:p>
    <w:p w14:paraId="23C49908" w14:textId="77777777" w:rsidR="00DA0DE3" w:rsidRPr="00DA0DE3" w:rsidRDefault="00DA0DE3" w:rsidP="00DA0DE3">
      <w:pPr>
        <w:numPr>
          <w:ilvl w:val="0"/>
          <w:numId w:val="31"/>
        </w:numPr>
        <w:spacing w:after="160" w:line="259" w:lineRule="auto"/>
        <w:contextualSpacing/>
        <w:rPr>
          <w:kern w:val="2"/>
          <w:sz w:val="24"/>
          <w:szCs w:val="24"/>
          <w14:ligatures w14:val="standardContextual"/>
        </w:rPr>
      </w:pPr>
      <w:r w:rsidRPr="00DA0DE3">
        <w:rPr>
          <w:kern w:val="2"/>
          <w:sz w:val="24"/>
          <w:szCs w:val="24"/>
          <w14:ligatures w14:val="standardContextual"/>
        </w:rPr>
        <w:t>Work with DDPOs to identify bureaucratic issues with the social security system and engagement with DWP that push claimants further from employment.</w:t>
      </w:r>
    </w:p>
    <w:p w14:paraId="482F7F0E" w14:textId="77777777" w:rsidR="00DA0DE3" w:rsidRPr="00DA0DE3" w:rsidRDefault="00DA0DE3" w:rsidP="00DA0DE3">
      <w:pPr>
        <w:spacing w:after="160" w:line="259" w:lineRule="auto"/>
        <w:ind w:left="720"/>
        <w:contextualSpacing/>
        <w:rPr>
          <w:kern w:val="2"/>
          <w:sz w:val="22"/>
          <w14:ligatures w14:val="standardContextual"/>
        </w:rPr>
      </w:pPr>
    </w:p>
    <w:p w14:paraId="612A09EF" w14:textId="77777777" w:rsidR="00DA0DE3" w:rsidRPr="00DA0DE3" w:rsidRDefault="00DA0DE3" w:rsidP="00DA0DE3">
      <w:pPr>
        <w:spacing w:after="160" w:line="278" w:lineRule="auto"/>
        <w:rPr>
          <w:kern w:val="2"/>
          <w:sz w:val="22"/>
          <w14:ligatures w14:val="standardContextual"/>
        </w:rPr>
      </w:pPr>
    </w:p>
    <w:p w14:paraId="057AC570" w14:textId="731BC268" w:rsidR="00DA0DE3" w:rsidRDefault="00DA0DE3">
      <w:pPr>
        <w:spacing w:after="160" w:line="259" w:lineRule="auto"/>
        <w:rPr>
          <w:kern w:val="2"/>
          <w:szCs w:val="28"/>
          <w14:ligatures w14:val="standardContextual"/>
        </w:rPr>
      </w:pPr>
      <w:r>
        <w:rPr>
          <w:kern w:val="2"/>
          <w:szCs w:val="28"/>
          <w14:ligatures w14:val="standardContextual"/>
        </w:rPr>
        <w:br w:type="page"/>
      </w:r>
    </w:p>
    <w:p w14:paraId="0AFE0D24" w14:textId="3A37F520" w:rsidR="00DA0DE3" w:rsidRPr="00DA0DE3" w:rsidRDefault="00DA0DE3" w:rsidP="00DA0DE3">
      <w:pPr>
        <w:spacing w:after="160" w:line="259" w:lineRule="auto"/>
        <w:rPr>
          <w:b/>
          <w:bCs/>
          <w:kern w:val="2"/>
          <w:sz w:val="32"/>
          <w:szCs w:val="32"/>
          <w14:ligatures w14:val="standardContextual"/>
        </w:rPr>
      </w:pPr>
      <w:r w:rsidRPr="00DA0DE3">
        <w:rPr>
          <w:b/>
          <w:bCs/>
          <w:kern w:val="2"/>
          <w:sz w:val="32"/>
          <w:szCs w:val="32"/>
          <w14:ligatures w14:val="standardContextual"/>
        </w:rPr>
        <w:lastRenderedPageBreak/>
        <w:t>Annex 7</w:t>
      </w:r>
    </w:p>
    <w:p w14:paraId="0EC9353F" w14:textId="77777777" w:rsidR="00DA0DE3" w:rsidRPr="00DA0DE3" w:rsidRDefault="00DA0DE3" w:rsidP="00DA0DE3">
      <w:pPr>
        <w:pBdr>
          <w:top w:val="nil"/>
          <w:left w:val="nil"/>
          <w:bottom w:val="nil"/>
          <w:right w:val="nil"/>
          <w:between w:val="nil"/>
        </w:pBdr>
        <w:tabs>
          <w:tab w:val="center" w:pos="4513"/>
          <w:tab w:val="right" w:pos="9026"/>
        </w:tabs>
        <w:spacing w:after="0" w:line="240" w:lineRule="auto"/>
        <w:rPr>
          <w:rFonts w:ascii="Calibri" w:eastAsia="Calibri" w:hAnsi="Calibri" w:cs="Calibri"/>
          <w:b/>
          <w:color w:val="000000"/>
          <w:sz w:val="32"/>
          <w:szCs w:val="32"/>
          <w:lang w:eastAsia="en-GB"/>
        </w:rPr>
      </w:pPr>
      <w:r w:rsidRPr="00DA0DE3">
        <w:rPr>
          <w:rFonts w:ascii="Calibri" w:eastAsia="Calibri" w:hAnsi="Calibri" w:cs="Calibri"/>
          <w:b/>
          <w:color w:val="000000"/>
          <w:sz w:val="32"/>
          <w:szCs w:val="32"/>
          <w:lang w:eastAsia="en-GB"/>
        </w:rPr>
        <w:t>Setting the Record Straight – response to inaccuracies in Labour MP position on disability benefit cuts</w:t>
      </w:r>
    </w:p>
    <w:p w14:paraId="5CC53835" w14:textId="77777777" w:rsidR="00DA0DE3" w:rsidRPr="00DA0DE3" w:rsidRDefault="00DA0DE3" w:rsidP="00DA0DE3">
      <w:pPr>
        <w:spacing w:after="160" w:line="259" w:lineRule="auto"/>
        <w:rPr>
          <w:kern w:val="2"/>
          <w:szCs w:val="28"/>
          <w14:ligatures w14:val="standardContextual"/>
        </w:rPr>
      </w:pPr>
    </w:p>
    <w:p w14:paraId="03F46B81" w14:textId="77777777" w:rsidR="00DA0DE3" w:rsidRPr="00DA0DE3" w:rsidRDefault="00DA0DE3" w:rsidP="00DA0DE3">
      <w:pPr>
        <w:spacing w:after="160" w:line="259" w:lineRule="auto"/>
        <w:rPr>
          <w:rFonts w:ascii="Calibri" w:eastAsia="Calibri" w:hAnsi="Calibri" w:cs="Calibri"/>
          <w:sz w:val="24"/>
          <w:szCs w:val="24"/>
          <w:lang w:eastAsia="en-GB"/>
        </w:rPr>
      </w:pPr>
      <w:r w:rsidRPr="00DA0DE3">
        <w:rPr>
          <w:rFonts w:ascii="Calibri" w:eastAsia="Calibri" w:hAnsi="Calibri" w:cs="Calibri"/>
          <w:sz w:val="24"/>
          <w:szCs w:val="24"/>
          <w:lang w:eastAsia="en-GB"/>
        </w:rPr>
        <w:t>Disabled constituents have complained of misleading and inaccurate information in letters they have received from Labour MPs in response to concerns they have raised about the planned disability benefits cuts.</w:t>
      </w:r>
    </w:p>
    <w:p w14:paraId="52CCF799" w14:textId="77777777" w:rsidR="00DA0DE3" w:rsidRPr="00DA0DE3" w:rsidRDefault="00DA0DE3" w:rsidP="00DA0DE3">
      <w:pPr>
        <w:spacing w:after="160" w:line="259" w:lineRule="auto"/>
        <w:rPr>
          <w:rFonts w:ascii="Calibri" w:eastAsia="Calibri" w:hAnsi="Calibri" w:cs="Calibri"/>
          <w:sz w:val="24"/>
          <w:szCs w:val="24"/>
          <w:lang w:eastAsia="en-GB"/>
        </w:rPr>
      </w:pPr>
      <w:r w:rsidRPr="00DA0DE3">
        <w:rPr>
          <w:rFonts w:ascii="Calibri" w:eastAsia="Calibri" w:hAnsi="Calibri" w:cs="Calibri"/>
          <w:sz w:val="24"/>
          <w:szCs w:val="24"/>
          <w:lang w:eastAsia="en-GB"/>
        </w:rPr>
        <w:t>Below we set the record straight on the information received.</w:t>
      </w:r>
    </w:p>
    <w:p w14:paraId="1C438A37" w14:textId="77777777" w:rsidR="00DA0DE3" w:rsidRPr="00DA0DE3" w:rsidRDefault="00DA0DE3" w:rsidP="00DA0DE3">
      <w:pPr>
        <w:spacing w:after="160" w:line="259" w:lineRule="auto"/>
        <w:rPr>
          <w:rFonts w:ascii="Calibri" w:eastAsia="Calibri" w:hAnsi="Calibri" w:cs="Calibri"/>
          <w:sz w:val="24"/>
          <w:szCs w:val="24"/>
          <w:lang w:eastAsia="en-GB"/>
        </w:rPr>
      </w:pPr>
      <w:r w:rsidRPr="00DA0DE3">
        <w:rPr>
          <w:rFonts w:ascii="Calibri" w:eastAsia="Calibri" w:hAnsi="Calibri" w:cs="Calibri"/>
          <w:sz w:val="24"/>
          <w:szCs w:val="24"/>
          <w:lang w:eastAsia="en-GB"/>
        </w:rPr>
        <w:t>UNTRUE STATEMENTS</w:t>
      </w:r>
    </w:p>
    <w:p w14:paraId="661A2D74" w14:textId="77777777" w:rsidR="00DA0DE3" w:rsidRPr="00DA0DE3" w:rsidRDefault="00DA0DE3" w:rsidP="00DA0DE3">
      <w:pPr>
        <w:spacing w:after="160" w:line="259" w:lineRule="auto"/>
        <w:rPr>
          <w:rFonts w:ascii="Calibri" w:eastAsia="Calibri" w:hAnsi="Calibri" w:cs="Calibri"/>
          <w:i/>
          <w:sz w:val="24"/>
          <w:szCs w:val="24"/>
          <w:lang w:eastAsia="en-GB"/>
        </w:rPr>
      </w:pPr>
      <w:r w:rsidRPr="00DA0DE3">
        <w:rPr>
          <w:rFonts w:ascii="Calibri" w:eastAsia="Calibri" w:hAnsi="Calibri" w:cs="Calibri"/>
          <w:sz w:val="24"/>
          <w:szCs w:val="24"/>
          <w:lang w:eastAsia="en-GB"/>
        </w:rPr>
        <w:t xml:space="preserve">Untrue statement one: </w:t>
      </w:r>
      <w:r w:rsidRPr="00DA0DE3">
        <w:rPr>
          <w:rFonts w:ascii="Calibri" w:eastAsia="Calibri" w:hAnsi="Calibri" w:cs="Calibri"/>
          <w:i/>
          <w:sz w:val="24"/>
          <w:szCs w:val="24"/>
          <w:lang w:eastAsia="en-GB"/>
        </w:rPr>
        <w:t>“There will always be some people who cannot work, and I assure you they will be protected.”</w:t>
      </w:r>
    </w:p>
    <w:p w14:paraId="154EB44D" w14:textId="77777777" w:rsidR="00DA0DE3" w:rsidRPr="00DA0DE3" w:rsidRDefault="00DA0DE3" w:rsidP="00DA0DE3">
      <w:pPr>
        <w:spacing w:after="160" w:line="259" w:lineRule="auto"/>
        <w:ind w:left="720"/>
        <w:rPr>
          <w:rFonts w:ascii="Calibri" w:eastAsia="Calibri" w:hAnsi="Calibri" w:cs="Calibri"/>
          <w:b/>
          <w:sz w:val="24"/>
          <w:szCs w:val="24"/>
          <w:lang w:eastAsia="en-GB"/>
        </w:rPr>
      </w:pPr>
      <w:r w:rsidRPr="00DA0DE3">
        <w:rPr>
          <w:rFonts w:ascii="Calibri" w:eastAsia="Calibri" w:hAnsi="Calibri" w:cs="Calibri"/>
          <w:b/>
          <w:sz w:val="24"/>
          <w:szCs w:val="24"/>
          <w:lang w:eastAsia="en-GB"/>
        </w:rPr>
        <w:t xml:space="preserve">The green paper does NOT specify any protections for those who cannot work. Instead, a number of proposals specifically target those unable to work. </w:t>
      </w:r>
    </w:p>
    <w:p w14:paraId="0767BCCD"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b/>
          <w:sz w:val="24"/>
          <w:szCs w:val="24"/>
          <w:lang w:eastAsia="en-GB"/>
        </w:rPr>
        <w:t xml:space="preserve">There will be no protections for those who cannot work under the proposed cuts to Personal Independence Payment (PIP). </w:t>
      </w:r>
      <w:r w:rsidRPr="00DA0DE3">
        <w:rPr>
          <w:rFonts w:ascii="Calibri" w:eastAsia="Calibri" w:hAnsi="Calibri" w:cs="Calibri"/>
          <w:sz w:val="24"/>
          <w:szCs w:val="24"/>
          <w:lang w:eastAsia="en-GB"/>
        </w:rPr>
        <w:t>PIP is not means-tested and the current PIP assessment guidelines state that a person’s capability for work must not be a factor when deciding eligibility. The on-paper cuts to PIP are between £7.9 billion and over £9 billion and will remove eligibility to PIP for 1.325 million existing claimants. Those who will be affected by the cuts will include both those in and out of work. Losing PIP will also mean losing other entitlements and benefits that PIP passports to. This includes 150,000 carers losing either Carer’s Allowance or the care component of Universal Credit.</w:t>
      </w:r>
    </w:p>
    <w:p w14:paraId="31C2BB3F"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b/>
          <w:sz w:val="24"/>
          <w:szCs w:val="24"/>
          <w:lang w:eastAsia="en-GB"/>
        </w:rPr>
        <w:t>Out of work disability benefits will be reduced to £50 for new claimants.</w:t>
      </w:r>
      <w:r w:rsidRPr="00DA0DE3">
        <w:rPr>
          <w:rFonts w:ascii="Calibri" w:eastAsia="Calibri" w:hAnsi="Calibri" w:cs="Calibri"/>
          <w:sz w:val="24"/>
          <w:szCs w:val="24"/>
          <w:lang w:eastAsia="en-GB"/>
        </w:rPr>
        <w:t xml:space="preserve"> This will negatively impact 730,000 claimants with average losses of £3000 per year. This is the opposite of a protection – this is a deliberate targeting of cuts for those who have been found unfit for work due to disablement and for their families.</w:t>
      </w:r>
    </w:p>
    <w:p w14:paraId="16963143"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b/>
          <w:sz w:val="24"/>
          <w:szCs w:val="24"/>
          <w:lang w:eastAsia="en-GB"/>
        </w:rPr>
        <w:t>Out of work disability benefits for existing claimants will be frozen for four years at the 2025/2026 rate.</w:t>
      </w:r>
      <w:r w:rsidRPr="00DA0DE3">
        <w:rPr>
          <w:rFonts w:ascii="Calibri" w:eastAsia="Calibri" w:hAnsi="Calibri" w:cs="Calibri"/>
          <w:sz w:val="24"/>
          <w:szCs w:val="24"/>
          <w:lang w:eastAsia="en-GB"/>
        </w:rPr>
        <w:t xml:space="preserve"> This will negatively impact 2.25million families. The average loss will be £500 per year. The reduction will be partially </w:t>
      </w:r>
      <w:proofErr w:type="gramStart"/>
      <w:r w:rsidRPr="00DA0DE3">
        <w:rPr>
          <w:rFonts w:ascii="Calibri" w:eastAsia="Calibri" w:hAnsi="Calibri" w:cs="Calibri"/>
          <w:sz w:val="24"/>
          <w:szCs w:val="24"/>
          <w:lang w:eastAsia="en-GB"/>
        </w:rPr>
        <w:t>off-set</w:t>
      </w:r>
      <w:proofErr w:type="gramEnd"/>
      <w:r w:rsidRPr="00DA0DE3">
        <w:rPr>
          <w:rFonts w:ascii="Calibri" w:eastAsia="Calibri" w:hAnsi="Calibri" w:cs="Calibri"/>
          <w:sz w:val="24"/>
          <w:szCs w:val="24"/>
          <w:lang w:eastAsia="en-GB"/>
        </w:rPr>
        <w:t xml:space="preserve"> by the proposed increase in the standard rate of Universal Credit (UC). Nevertheless, this measure targets some of the poorest families in the country where the removal of any income is significant.</w:t>
      </w:r>
    </w:p>
    <w:p w14:paraId="1AEC94DC"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b/>
          <w:sz w:val="24"/>
          <w:szCs w:val="24"/>
          <w:lang w:eastAsia="en-GB"/>
        </w:rPr>
        <w:t>Claimants who are unable to work but not eligible for PIP will lose any entitlement to out of work disability benefits through the proposed abolition of the Work Capability Assessment (WCA).</w:t>
      </w:r>
      <w:r w:rsidRPr="00DA0DE3">
        <w:rPr>
          <w:rFonts w:ascii="Calibri" w:eastAsia="Calibri" w:hAnsi="Calibri" w:cs="Calibri"/>
          <w:sz w:val="24"/>
          <w:szCs w:val="24"/>
          <w:lang w:eastAsia="en-GB"/>
        </w:rPr>
        <w:t xml:space="preserve"> Instead, eligibility will be made dependent upon eligibility for PIP. PIP is </w:t>
      </w:r>
      <w:proofErr w:type="gramStart"/>
      <w:r w:rsidRPr="00DA0DE3">
        <w:rPr>
          <w:rFonts w:ascii="Calibri" w:eastAsia="Calibri" w:hAnsi="Calibri" w:cs="Calibri"/>
          <w:sz w:val="24"/>
          <w:szCs w:val="24"/>
          <w:lang w:eastAsia="en-GB"/>
        </w:rPr>
        <w:t>an extra costs</w:t>
      </w:r>
      <w:proofErr w:type="gramEnd"/>
      <w:r w:rsidRPr="00DA0DE3">
        <w:rPr>
          <w:rFonts w:ascii="Calibri" w:eastAsia="Calibri" w:hAnsi="Calibri" w:cs="Calibri"/>
          <w:sz w:val="24"/>
          <w:szCs w:val="24"/>
          <w:lang w:eastAsia="en-GB"/>
        </w:rPr>
        <w:t xml:space="preserve"> benefit and does not test capability for work. Those who are unable to work and are not eligible for PIP will therefore lose out.  </w:t>
      </w:r>
    </w:p>
    <w:p w14:paraId="01177446"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b/>
          <w:sz w:val="24"/>
          <w:szCs w:val="24"/>
          <w:lang w:eastAsia="en-GB"/>
        </w:rPr>
        <w:lastRenderedPageBreak/>
        <w:t>As estimated 230,000 existing claimants will lose over £9,600 per year through both the cuts to PIP and the abolition of the WCA.</w:t>
      </w:r>
      <w:r w:rsidRPr="00DA0DE3">
        <w:rPr>
          <w:rFonts w:ascii="Calibri" w:eastAsia="Calibri" w:hAnsi="Calibri" w:cs="Calibri"/>
          <w:sz w:val="24"/>
          <w:szCs w:val="24"/>
          <w:lang w:eastAsia="en-GB"/>
        </w:rPr>
        <w:t xml:space="preserve"> There are currently 600,000 claimants in receipt of the Limited Capability for Work and Work-related Activity (LCWRA) component of Universal </w:t>
      </w:r>
      <w:proofErr w:type="gramStart"/>
      <w:r w:rsidRPr="00DA0DE3">
        <w:rPr>
          <w:rFonts w:ascii="Calibri" w:eastAsia="Calibri" w:hAnsi="Calibri" w:cs="Calibri"/>
          <w:sz w:val="24"/>
          <w:szCs w:val="24"/>
          <w:lang w:eastAsia="en-GB"/>
        </w:rPr>
        <w:t>Credit  and</w:t>
      </w:r>
      <w:proofErr w:type="gramEnd"/>
      <w:r w:rsidRPr="00DA0DE3">
        <w:rPr>
          <w:rFonts w:ascii="Calibri" w:eastAsia="Calibri" w:hAnsi="Calibri" w:cs="Calibri"/>
          <w:sz w:val="24"/>
          <w:szCs w:val="24"/>
          <w:lang w:eastAsia="en-GB"/>
        </w:rPr>
        <w:t xml:space="preserve"> not all of these will be eligible for PIP. This will take them from living just above the poverty line to total destitution. The green paper proposes no protections whatsoever for people in this situation.</w:t>
      </w:r>
    </w:p>
    <w:p w14:paraId="7BD44551"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b/>
          <w:sz w:val="24"/>
          <w:szCs w:val="24"/>
          <w:lang w:eastAsia="en-GB"/>
        </w:rPr>
        <w:t xml:space="preserve">Deaf and Disabled people under the age of 22 will lose eligibility for out of work disability benefits. </w:t>
      </w:r>
      <w:r w:rsidRPr="00DA0DE3">
        <w:rPr>
          <w:rFonts w:ascii="Calibri" w:eastAsia="Calibri" w:hAnsi="Calibri" w:cs="Calibri"/>
          <w:sz w:val="24"/>
          <w:szCs w:val="24"/>
          <w:lang w:eastAsia="en-GB"/>
        </w:rPr>
        <w:t>This will obviously negatively impact on Deaf and Disabled young people unable to work and their families. It is estimated this will impact 3,500 Disabled young care leavers, denying them nearly £5000 in disability benefits per year. All young out of work benefit claimants will be forced to engage in education, work, work search or training with only some small exemptions. We do not have the details on who will be exempted or how these exemptions will work but they will very likely exclude some of the most disadvantaged Disabled young people in society.</w:t>
      </w:r>
    </w:p>
    <w:p w14:paraId="197434DB"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b/>
          <w:sz w:val="24"/>
          <w:szCs w:val="24"/>
          <w:lang w:eastAsia="en-GB"/>
        </w:rPr>
        <w:t>Claimants of contributions-based Employment and Support Allowance will lose out when it is time-limited following the merger with contributions-based Job Seekers Allowance.</w:t>
      </w:r>
      <w:r w:rsidRPr="00DA0DE3">
        <w:rPr>
          <w:rFonts w:ascii="Calibri" w:eastAsia="Calibri" w:hAnsi="Calibri" w:cs="Calibri"/>
          <w:sz w:val="24"/>
          <w:szCs w:val="24"/>
          <w:lang w:eastAsia="en-GB"/>
        </w:rPr>
        <w:t xml:space="preserve"> This will impact on the 444,599 existing claimants of contributions-based ESA. Some of these will not be eligible for Universal Credit, for example if they exceed the savings threshold or after their partner’s income is </w:t>
      </w:r>
      <w:proofErr w:type="gramStart"/>
      <w:r w:rsidRPr="00DA0DE3">
        <w:rPr>
          <w:rFonts w:ascii="Calibri" w:eastAsia="Calibri" w:hAnsi="Calibri" w:cs="Calibri"/>
          <w:sz w:val="24"/>
          <w:szCs w:val="24"/>
          <w:lang w:eastAsia="en-GB"/>
        </w:rPr>
        <w:t>taken into account</w:t>
      </w:r>
      <w:proofErr w:type="gramEnd"/>
      <w:r w:rsidRPr="00DA0DE3">
        <w:rPr>
          <w:rFonts w:ascii="Calibri" w:eastAsia="Calibri" w:hAnsi="Calibri" w:cs="Calibri"/>
          <w:sz w:val="24"/>
          <w:szCs w:val="24"/>
          <w:lang w:eastAsia="en-GB"/>
        </w:rPr>
        <w:t>.</w:t>
      </w:r>
    </w:p>
    <w:p w14:paraId="1A1C8150" w14:textId="77777777" w:rsidR="00DA0DE3" w:rsidRPr="00DA0DE3" w:rsidRDefault="00DA0DE3" w:rsidP="00DA0DE3">
      <w:pPr>
        <w:spacing w:after="160" w:line="259" w:lineRule="auto"/>
        <w:rPr>
          <w:rFonts w:ascii="Calibri" w:eastAsia="Calibri" w:hAnsi="Calibri" w:cs="Calibri"/>
          <w:i/>
          <w:sz w:val="24"/>
          <w:szCs w:val="24"/>
          <w:lang w:eastAsia="en-GB"/>
        </w:rPr>
      </w:pPr>
      <w:r w:rsidRPr="00DA0DE3">
        <w:rPr>
          <w:rFonts w:ascii="Calibri" w:eastAsia="Calibri" w:hAnsi="Calibri" w:cs="Calibri"/>
          <w:sz w:val="24"/>
          <w:szCs w:val="24"/>
          <w:lang w:eastAsia="en-GB"/>
        </w:rPr>
        <w:t xml:space="preserve">Untrue statement two: </w:t>
      </w:r>
      <w:r w:rsidRPr="00DA0DE3">
        <w:rPr>
          <w:rFonts w:ascii="Calibri" w:eastAsia="Calibri" w:hAnsi="Calibri" w:cs="Calibri"/>
          <w:i/>
          <w:sz w:val="24"/>
          <w:szCs w:val="24"/>
          <w:lang w:eastAsia="en-GB"/>
        </w:rPr>
        <w:t>“The Government is looking at ways to ensure that those who will never be able to work are afforded confidence and dignity by never having to go through reassessments, and it is proposing that those people continue to receive additional support through Universal Credit (UC).”</w:t>
      </w:r>
    </w:p>
    <w:p w14:paraId="5299A60A"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b/>
          <w:sz w:val="24"/>
          <w:szCs w:val="24"/>
          <w:lang w:eastAsia="en-GB"/>
        </w:rPr>
        <w:t>The Government is looking at ways to ensure that only SOME of those who will never be able to work do not have to go through reassessments.</w:t>
      </w:r>
      <w:r w:rsidRPr="00DA0DE3">
        <w:rPr>
          <w:rFonts w:ascii="Calibri" w:eastAsia="Calibri" w:hAnsi="Calibri" w:cs="Calibri"/>
          <w:sz w:val="24"/>
          <w:szCs w:val="24"/>
          <w:lang w:eastAsia="en-GB"/>
        </w:rPr>
        <w:t xml:space="preserve"> We do not yet have the details on which groups of people these will be. </w:t>
      </w:r>
    </w:p>
    <w:p w14:paraId="6B83AE83" w14:textId="77777777" w:rsidR="00DA0DE3" w:rsidRPr="00DA0DE3" w:rsidRDefault="00DA0DE3" w:rsidP="00DA0DE3">
      <w:pPr>
        <w:spacing w:after="160" w:line="259" w:lineRule="auto"/>
        <w:rPr>
          <w:rFonts w:ascii="Calibri" w:eastAsia="Calibri" w:hAnsi="Calibri" w:cs="Calibri"/>
          <w:i/>
          <w:sz w:val="24"/>
          <w:szCs w:val="24"/>
          <w:lang w:eastAsia="en-GB"/>
        </w:rPr>
      </w:pPr>
      <w:r w:rsidRPr="00DA0DE3">
        <w:rPr>
          <w:rFonts w:ascii="Calibri" w:eastAsia="Calibri" w:hAnsi="Calibri" w:cs="Calibri"/>
          <w:sz w:val="24"/>
          <w:szCs w:val="24"/>
          <w:lang w:eastAsia="en-GB"/>
        </w:rPr>
        <w:t xml:space="preserve">Untrue statement three: </w:t>
      </w:r>
      <w:r w:rsidRPr="00DA0DE3">
        <w:rPr>
          <w:rFonts w:ascii="Calibri" w:eastAsia="Calibri" w:hAnsi="Calibri" w:cs="Calibri"/>
          <w:i/>
          <w:sz w:val="24"/>
          <w:szCs w:val="24"/>
          <w:lang w:eastAsia="en-GB"/>
        </w:rPr>
        <w:t>“Around 1 in 10 of those who will be claiming Personal Independence Payment (PIP) at the point when the changes come into force will be affected by 2029/30.”</w:t>
      </w:r>
    </w:p>
    <w:p w14:paraId="35CAD279" w14:textId="77777777" w:rsidR="00DA0DE3" w:rsidRPr="00DA0DE3" w:rsidRDefault="00DA0DE3" w:rsidP="00DA0DE3">
      <w:pPr>
        <w:spacing w:after="160" w:line="259" w:lineRule="auto"/>
        <w:ind w:left="405"/>
        <w:rPr>
          <w:rFonts w:ascii="Calibri" w:eastAsia="Calibri" w:hAnsi="Calibri" w:cs="Calibri"/>
          <w:sz w:val="24"/>
          <w:szCs w:val="24"/>
          <w:lang w:eastAsia="en-GB"/>
        </w:rPr>
      </w:pPr>
      <w:r w:rsidRPr="00DA0DE3">
        <w:rPr>
          <w:rFonts w:ascii="Calibri" w:eastAsia="Calibri" w:hAnsi="Calibri" w:cs="Calibri"/>
          <w:b/>
          <w:sz w:val="24"/>
          <w:szCs w:val="24"/>
          <w:lang w:eastAsia="en-GB"/>
        </w:rPr>
        <w:t>A total of 1.325 million current PIP claimants will lose benefits according to the Government’s planned cuts.</w:t>
      </w:r>
      <w:r w:rsidRPr="00DA0DE3">
        <w:rPr>
          <w:rFonts w:ascii="Calibri" w:eastAsia="Calibri" w:hAnsi="Calibri" w:cs="Calibri"/>
          <w:sz w:val="24"/>
          <w:szCs w:val="24"/>
          <w:lang w:eastAsia="en-GB"/>
        </w:rPr>
        <w:t xml:space="preserve"> Of those currently in receipt of the daily living component of PIP who failed to score four points in any category of the assessment are:</w:t>
      </w:r>
    </w:p>
    <w:p w14:paraId="40F9419A" w14:textId="77777777" w:rsidR="00DA0DE3" w:rsidRPr="00DA0DE3" w:rsidRDefault="00DA0DE3" w:rsidP="00DA0DE3">
      <w:pPr>
        <w:numPr>
          <w:ilvl w:val="0"/>
          <w:numId w:val="33"/>
        </w:numPr>
        <w:pBdr>
          <w:top w:val="nil"/>
          <w:left w:val="nil"/>
          <w:bottom w:val="nil"/>
          <w:right w:val="nil"/>
          <w:between w:val="nil"/>
        </w:pBdr>
        <w:spacing w:after="0" w:line="259" w:lineRule="auto"/>
        <w:rPr>
          <w:rFonts w:ascii="Calibri" w:eastAsia="Calibri" w:hAnsi="Calibri" w:cs="Calibri"/>
          <w:color w:val="000000"/>
          <w:sz w:val="24"/>
          <w:szCs w:val="24"/>
          <w:lang w:eastAsia="en-GB"/>
        </w:rPr>
      </w:pPr>
      <w:r w:rsidRPr="00DA0DE3">
        <w:rPr>
          <w:rFonts w:ascii="Calibri" w:eastAsia="Calibri" w:hAnsi="Calibri" w:cs="Calibri"/>
          <w:color w:val="000000"/>
          <w:sz w:val="24"/>
          <w:szCs w:val="24"/>
          <w:lang w:eastAsia="en-GB"/>
        </w:rPr>
        <w:t>87% of the 1,283,000 claimants in receipt of the daily living component at the standard rate</w:t>
      </w:r>
    </w:p>
    <w:p w14:paraId="35567C06" w14:textId="77777777" w:rsidR="00DA0DE3" w:rsidRPr="00DA0DE3" w:rsidRDefault="00DA0DE3" w:rsidP="00DA0DE3">
      <w:pPr>
        <w:numPr>
          <w:ilvl w:val="0"/>
          <w:numId w:val="33"/>
        </w:numPr>
        <w:pBdr>
          <w:top w:val="nil"/>
          <w:left w:val="nil"/>
          <w:bottom w:val="nil"/>
          <w:right w:val="nil"/>
          <w:between w:val="nil"/>
        </w:pBdr>
        <w:spacing w:after="160" w:line="259" w:lineRule="auto"/>
        <w:rPr>
          <w:rFonts w:ascii="Calibri" w:eastAsia="Calibri" w:hAnsi="Calibri" w:cs="Calibri"/>
          <w:color w:val="000000"/>
          <w:sz w:val="24"/>
          <w:szCs w:val="24"/>
          <w:lang w:eastAsia="en-GB"/>
        </w:rPr>
      </w:pPr>
      <w:r w:rsidRPr="00DA0DE3">
        <w:rPr>
          <w:rFonts w:ascii="Calibri" w:eastAsia="Calibri" w:hAnsi="Calibri" w:cs="Calibri"/>
          <w:color w:val="000000"/>
          <w:sz w:val="24"/>
          <w:szCs w:val="24"/>
          <w:lang w:eastAsia="en-GB"/>
        </w:rPr>
        <w:t xml:space="preserve">13% of the 1,608,000 claimants receiving the daily living component at the enhanced rate  </w:t>
      </w:r>
    </w:p>
    <w:p w14:paraId="51E0CC2B" w14:textId="77777777" w:rsidR="00DA0DE3" w:rsidRPr="00DA0DE3" w:rsidRDefault="00DA0DE3" w:rsidP="00DA0DE3">
      <w:pPr>
        <w:spacing w:after="160" w:line="259" w:lineRule="auto"/>
        <w:ind w:left="405"/>
        <w:rPr>
          <w:rFonts w:ascii="Calibri" w:eastAsia="Calibri" w:hAnsi="Calibri" w:cs="Calibri"/>
          <w:sz w:val="24"/>
          <w:szCs w:val="24"/>
          <w:lang w:eastAsia="en-GB"/>
        </w:rPr>
      </w:pPr>
      <w:r w:rsidRPr="00DA0DE3">
        <w:rPr>
          <w:rFonts w:ascii="Calibri" w:eastAsia="Calibri" w:hAnsi="Calibri" w:cs="Calibri"/>
          <w:sz w:val="24"/>
          <w:szCs w:val="24"/>
          <w:lang w:eastAsia="en-GB"/>
        </w:rPr>
        <w:t>Combined, this makes 46% of all PIP claimants in receipt of the daily living component at either rate, or approximately 5 out of 10.</w:t>
      </w:r>
    </w:p>
    <w:p w14:paraId="38056D3B" w14:textId="77777777" w:rsidR="00DA0DE3" w:rsidRPr="00DA0DE3" w:rsidRDefault="00DA0DE3" w:rsidP="00DA0DE3">
      <w:pPr>
        <w:spacing w:after="160" w:line="259" w:lineRule="auto"/>
        <w:ind w:left="405"/>
        <w:rPr>
          <w:rFonts w:ascii="Calibri" w:eastAsia="Calibri" w:hAnsi="Calibri" w:cs="Calibri"/>
          <w:sz w:val="24"/>
          <w:szCs w:val="24"/>
          <w:lang w:eastAsia="en-GB"/>
        </w:rPr>
      </w:pPr>
      <w:r w:rsidRPr="00DA0DE3">
        <w:rPr>
          <w:rFonts w:ascii="Calibri" w:eastAsia="Calibri" w:hAnsi="Calibri" w:cs="Calibri"/>
          <w:sz w:val="24"/>
          <w:szCs w:val="24"/>
          <w:lang w:eastAsia="en-GB"/>
        </w:rPr>
        <w:lastRenderedPageBreak/>
        <w:t>The Office for Budget Responsibility (OBR) suggested that around half of those hit by the rule change would adapt their PIP applications, or appeal rejections, in order to meet the new requirements, but the OBR itself described this forecast as a “highly uncertain judgement”.</w:t>
      </w:r>
    </w:p>
    <w:p w14:paraId="433C4195" w14:textId="77777777" w:rsidR="00DA0DE3" w:rsidRPr="00DA0DE3" w:rsidRDefault="00DA0DE3" w:rsidP="00DA0DE3">
      <w:pPr>
        <w:spacing w:after="160" w:line="259" w:lineRule="auto"/>
        <w:rPr>
          <w:rFonts w:ascii="Calibri" w:eastAsia="Calibri" w:hAnsi="Calibri" w:cs="Calibri"/>
          <w:sz w:val="24"/>
          <w:szCs w:val="24"/>
          <w:lang w:eastAsia="en-GB"/>
        </w:rPr>
      </w:pPr>
      <w:r w:rsidRPr="00DA0DE3">
        <w:rPr>
          <w:rFonts w:ascii="Calibri" w:eastAsia="Calibri" w:hAnsi="Calibri" w:cs="Calibri"/>
          <w:sz w:val="24"/>
          <w:szCs w:val="24"/>
          <w:lang w:eastAsia="en-GB"/>
        </w:rPr>
        <w:t xml:space="preserve">Untrue statement four: </w:t>
      </w:r>
      <w:r w:rsidRPr="00DA0DE3">
        <w:rPr>
          <w:rFonts w:ascii="Calibri" w:eastAsia="Calibri" w:hAnsi="Calibri" w:cs="Calibri"/>
          <w:i/>
          <w:sz w:val="24"/>
          <w:szCs w:val="24"/>
          <w:lang w:eastAsia="en-GB"/>
        </w:rPr>
        <w:t>“This Government is committed to funding our welfare system to protect the people who need it most,”</w:t>
      </w:r>
      <w:r w:rsidRPr="00DA0DE3">
        <w:rPr>
          <w:rFonts w:ascii="Calibri" w:eastAsia="Calibri" w:hAnsi="Calibri" w:cs="Calibri"/>
          <w:sz w:val="24"/>
          <w:szCs w:val="24"/>
          <w:lang w:eastAsia="en-GB"/>
        </w:rPr>
        <w:t>.</w:t>
      </w:r>
    </w:p>
    <w:p w14:paraId="79ACC01A"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b/>
          <w:sz w:val="24"/>
          <w:szCs w:val="24"/>
          <w:lang w:eastAsia="en-GB"/>
        </w:rPr>
        <w:t>The proposed changes to the disability benefit system offer no protections to those most in need while a number of them are actually targeted at reducing the income of those most in need.</w:t>
      </w:r>
      <w:r w:rsidRPr="00DA0DE3">
        <w:rPr>
          <w:rFonts w:ascii="Calibri" w:eastAsia="Calibri" w:hAnsi="Calibri" w:cs="Calibri"/>
          <w:sz w:val="24"/>
          <w:szCs w:val="24"/>
          <w:lang w:eastAsia="en-GB"/>
        </w:rPr>
        <w:t xml:space="preserve"> At least 350,000 – 400,000 households will be pushed into poverty as a result. Increases in the standard allowance of Universal Credit are welcome and much needed. But these are alongside halving the additional component for those who are unable to work. </w:t>
      </w:r>
    </w:p>
    <w:p w14:paraId="73529084" w14:textId="77777777" w:rsidR="00DA0DE3" w:rsidRPr="00DA0DE3" w:rsidRDefault="00DA0DE3" w:rsidP="00DA0DE3">
      <w:pPr>
        <w:spacing w:after="160" w:line="259" w:lineRule="auto"/>
        <w:rPr>
          <w:rFonts w:ascii="Calibri" w:eastAsia="Calibri" w:hAnsi="Calibri" w:cs="Calibri"/>
          <w:sz w:val="24"/>
          <w:szCs w:val="24"/>
          <w:lang w:eastAsia="en-GB"/>
        </w:rPr>
      </w:pPr>
      <w:r w:rsidRPr="00DA0DE3">
        <w:rPr>
          <w:rFonts w:ascii="Calibri" w:eastAsia="Calibri" w:hAnsi="Calibri" w:cs="Calibri"/>
          <w:sz w:val="24"/>
          <w:szCs w:val="24"/>
          <w:lang w:eastAsia="en-GB"/>
        </w:rPr>
        <w:t>MISLEADING STATEMENTS</w:t>
      </w:r>
    </w:p>
    <w:p w14:paraId="417F0786" w14:textId="77777777" w:rsidR="00DA0DE3" w:rsidRPr="00DA0DE3" w:rsidRDefault="00DA0DE3" w:rsidP="00DA0DE3">
      <w:pPr>
        <w:spacing w:after="160" w:line="259" w:lineRule="auto"/>
        <w:rPr>
          <w:rFonts w:ascii="Calibri" w:eastAsia="Calibri" w:hAnsi="Calibri" w:cs="Calibri"/>
          <w:sz w:val="24"/>
          <w:szCs w:val="24"/>
          <w:lang w:eastAsia="en-GB"/>
        </w:rPr>
      </w:pPr>
      <w:r w:rsidRPr="00DA0DE3">
        <w:rPr>
          <w:rFonts w:ascii="Calibri" w:eastAsia="Calibri" w:hAnsi="Calibri" w:cs="Calibri"/>
          <w:sz w:val="24"/>
          <w:szCs w:val="24"/>
          <w:lang w:eastAsia="en-GB"/>
        </w:rPr>
        <w:t xml:space="preserve">Misleading statement one: </w:t>
      </w:r>
      <w:r w:rsidRPr="00DA0DE3">
        <w:rPr>
          <w:rFonts w:ascii="Calibri" w:eastAsia="Calibri" w:hAnsi="Calibri" w:cs="Calibri"/>
          <w:i/>
          <w:sz w:val="24"/>
          <w:szCs w:val="24"/>
          <w:lang w:eastAsia="en-GB"/>
        </w:rPr>
        <w:t>“the reforms announced by the Government will not result in any immediate changes to anyone’s benefits.”</w:t>
      </w:r>
    </w:p>
    <w:p w14:paraId="415064FD"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sz w:val="24"/>
          <w:szCs w:val="24"/>
          <w:lang w:eastAsia="en-GB"/>
        </w:rPr>
        <w:t xml:space="preserve">Cuts to PIP for existing claimants will come into effect through reassessment from 2026 onwards. This is sufficiently close to justifiably cause extreme anxiety and distress. The legislative changes required to take this forward could be introduced in Parliament through negative statutory instrument as soon as May 2025. It is therefore of urgent importance to make sure MPs understand the implications of the proposed changes.   </w:t>
      </w:r>
    </w:p>
    <w:p w14:paraId="443F186C" w14:textId="77777777" w:rsidR="00DA0DE3" w:rsidRPr="00DA0DE3" w:rsidRDefault="00DA0DE3" w:rsidP="00DA0DE3">
      <w:pPr>
        <w:spacing w:after="160" w:line="259" w:lineRule="auto"/>
        <w:rPr>
          <w:rFonts w:ascii="Calibri" w:eastAsia="Calibri" w:hAnsi="Calibri" w:cs="Calibri"/>
          <w:i/>
          <w:sz w:val="24"/>
          <w:szCs w:val="24"/>
          <w:lang w:eastAsia="en-GB"/>
        </w:rPr>
      </w:pPr>
      <w:r w:rsidRPr="00DA0DE3">
        <w:rPr>
          <w:rFonts w:ascii="Calibri" w:eastAsia="Calibri" w:hAnsi="Calibri" w:cs="Calibri"/>
          <w:sz w:val="24"/>
          <w:szCs w:val="24"/>
          <w:lang w:eastAsia="en-GB"/>
        </w:rPr>
        <w:t xml:space="preserve">Misleading statement two: </w:t>
      </w:r>
      <w:r w:rsidRPr="00DA0DE3">
        <w:rPr>
          <w:rFonts w:ascii="Calibri" w:eastAsia="Calibri" w:hAnsi="Calibri" w:cs="Calibri"/>
          <w:i/>
          <w:sz w:val="24"/>
          <w:szCs w:val="24"/>
          <w:lang w:eastAsia="en-GB"/>
        </w:rPr>
        <w:t>“anyone currently in receipt of the Universal Credit component will see their benefits remain steady in cash terms while they benefit from a higher standard of allowance.”</w:t>
      </w:r>
      <w:sdt>
        <w:sdtPr>
          <w:rPr>
            <w:rFonts w:ascii="Calibri" w:eastAsia="Calibri" w:hAnsi="Calibri" w:cs="Calibri"/>
            <w:sz w:val="22"/>
            <w:lang w:eastAsia="en-GB"/>
          </w:rPr>
          <w:tag w:val="goog_rdk_0"/>
          <w:id w:val="1365180715"/>
        </w:sdtPr>
        <w:sdtEndPr/>
        <w:sdtContent/>
      </w:sdt>
    </w:p>
    <w:p w14:paraId="4398D142"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sz w:val="24"/>
          <w:szCs w:val="24"/>
          <w:lang w:eastAsia="en-GB"/>
        </w:rPr>
        <w:t>As above, 2.25 million families are predicted to lose around £500. This is a significant amount for families living close to, at or below the poverty level.</w:t>
      </w:r>
    </w:p>
    <w:p w14:paraId="58A0ABA3" w14:textId="77777777" w:rsidR="00DA0DE3" w:rsidRPr="00DA0DE3" w:rsidRDefault="00DA0DE3" w:rsidP="00DA0DE3">
      <w:pPr>
        <w:spacing w:after="160" w:line="259" w:lineRule="auto"/>
        <w:rPr>
          <w:rFonts w:ascii="Calibri" w:eastAsia="Calibri" w:hAnsi="Calibri" w:cs="Calibri"/>
          <w:i/>
          <w:sz w:val="24"/>
          <w:szCs w:val="24"/>
          <w:lang w:eastAsia="en-GB"/>
        </w:rPr>
      </w:pPr>
      <w:r w:rsidRPr="00DA0DE3">
        <w:rPr>
          <w:rFonts w:ascii="Calibri" w:eastAsia="Calibri" w:hAnsi="Calibri" w:cs="Calibri"/>
          <w:sz w:val="24"/>
          <w:szCs w:val="24"/>
          <w:lang w:eastAsia="en-GB"/>
        </w:rPr>
        <w:t xml:space="preserve">Misleading statement three: </w:t>
      </w:r>
      <w:r w:rsidRPr="00DA0DE3">
        <w:rPr>
          <w:rFonts w:ascii="Calibri" w:eastAsia="Calibri" w:hAnsi="Calibri" w:cs="Calibri"/>
          <w:i/>
          <w:sz w:val="24"/>
          <w:szCs w:val="24"/>
          <w:lang w:eastAsia="en-GB"/>
        </w:rPr>
        <w:t>“A public consultation has been launched on many of the Government’s proposals,”</w:t>
      </w:r>
    </w:p>
    <w:p w14:paraId="26E5842D"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sz w:val="24"/>
          <w:szCs w:val="24"/>
          <w:lang w:eastAsia="en-GB"/>
        </w:rPr>
        <w:t xml:space="preserve">The public consultation does NOT include the changes to PIP. The Government is NOT consulting on these despite their great importance to a considerable number of people. The PIP cuts will directly impact 1.325 million existing claimants and their families. These are claimants who currently receive the daily component of PIP and who did not score four points in any descriptor. Many more claimants are potentially impacted. The PIP assessment is notorious for inaccuracies and inconsistency in how assessors award points and claimants generally expect to have to go to appeal before being found eligible. This means that claimants in receipt of the daily living component who did score four points in at least one descriptor are also at risk of cuts upon reassessment even before the changes have come into force. The changes </w:t>
      </w:r>
      <w:r w:rsidRPr="00DA0DE3">
        <w:rPr>
          <w:rFonts w:ascii="Calibri" w:eastAsia="Calibri" w:hAnsi="Calibri" w:cs="Calibri"/>
          <w:sz w:val="24"/>
          <w:szCs w:val="24"/>
          <w:lang w:eastAsia="en-GB"/>
        </w:rPr>
        <w:lastRenderedPageBreak/>
        <w:t>are therefore feared by many more than just 1.325 existing claimants with very good evidence-based reasoning.</w:t>
      </w:r>
    </w:p>
    <w:p w14:paraId="4E0C84C5"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sz w:val="24"/>
          <w:szCs w:val="24"/>
          <w:lang w:eastAsia="en-GB"/>
        </w:rPr>
        <w:t>Deaf and Disabled people have been consistently clear for decades now that what helps us most to get into and stay in work is good support from the Access to Work (</w:t>
      </w:r>
      <w:proofErr w:type="spellStart"/>
      <w:r w:rsidRPr="00DA0DE3">
        <w:rPr>
          <w:rFonts w:ascii="Calibri" w:eastAsia="Calibri" w:hAnsi="Calibri" w:cs="Calibri"/>
          <w:sz w:val="24"/>
          <w:szCs w:val="24"/>
          <w:lang w:eastAsia="en-GB"/>
        </w:rPr>
        <w:t>AtW</w:t>
      </w:r>
      <w:proofErr w:type="spellEnd"/>
      <w:r w:rsidRPr="00DA0DE3">
        <w:rPr>
          <w:rFonts w:ascii="Calibri" w:eastAsia="Calibri" w:hAnsi="Calibri" w:cs="Calibri"/>
          <w:sz w:val="24"/>
          <w:szCs w:val="24"/>
          <w:lang w:eastAsia="en-GB"/>
        </w:rPr>
        <w:t xml:space="preserve">) scheme. None of the measures relating to </w:t>
      </w:r>
      <w:proofErr w:type="spellStart"/>
      <w:r w:rsidRPr="00DA0DE3">
        <w:rPr>
          <w:rFonts w:ascii="Calibri" w:eastAsia="Calibri" w:hAnsi="Calibri" w:cs="Calibri"/>
          <w:sz w:val="24"/>
          <w:szCs w:val="24"/>
          <w:lang w:eastAsia="en-GB"/>
        </w:rPr>
        <w:t>AtW</w:t>
      </w:r>
      <w:proofErr w:type="spellEnd"/>
      <w:r w:rsidRPr="00DA0DE3">
        <w:rPr>
          <w:rFonts w:ascii="Calibri" w:eastAsia="Calibri" w:hAnsi="Calibri" w:cs="Calibri"/>
          <w:sz w:val="24"/>
          <w:szCs w:val="24"/>
          <w:lang w:eastAsia="en-GB"/>
        </w:rPr>
        <w:t xml:space="preserve"> in the green paper reflect the messages we have communicated loudly to Ministers and the Department for Work and Pensions (DWP). </w:t>
      </w:r>
    </w:p>
    <w:p w14:paraId="514E4BE9" w14:textId="77777777" w:rsidR="00DA0DE3" w:rsidRPr="00DA0DE3" w:rsidRDefault="00DA0DE3" w:rsidP="00DA0DE3">
      <w:pPr>
        <w:spacing w:after="160" w:line="259" w:lineRule="auto"/>
        <w:rPr>
          <w:rFonts w:ascii="Calibri" w:eastAsia="Calibri" w:hAnsi="Calibri" w:cs="Calibri"/>
          <w:i/>
          <w:sz w:val="24"/>
          <w:szCs w:val="24"/>
          <w:lang w:eastAsia="en-GB"/>
        </w:rPr>
      </w:pPr>
      <w:r w:rsidRPr="00DA0DE3">
        <w:rPr>
          <w:rFonts w:ascii="Calibri" w:eastAsia="Calibri" w:hAnsi="Calibri" w:cs="Calibri"/>
          <w:sz w:val="24"/>
          <w:szCs w:val="24"/>
          <w:lang w:eastAsia="en-GB"/>
        </w:rPr>
        <w:t xml:space="preserve">Misleading statement four: </w:t>
      </w:r>
      <w:r w:rsidRPr="00DA0DE3">
        <w:rPr>
          <w:rFonts w:ascii="Calibri" w:eastAsia="Calibri" w:hAnsi="Calibri" w:cs="Calibri"/>
          <w:i/>
          <w:sz w:val="24"/>
          <w:szCs w:val="24"/>
          <w:lang w:eastAsia="en-GB"/>
        </w:rPr>
        <w:t>“£1 billion investment in tailored employment support for disabled people.”</w:t>
      </w:r>
    </w:p>
    <w:p w14:paraId="43C31B63"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sz w:val="24"/>
          <w:szCs w:val="24"/>
          <w:lang w:eastAsia="en-GB"/>
        </w:rPr>
        <w:t xml:space="preserve">Not mentioned is that the Office for Budget Responsibility has been unable as yet to calculate the additional numbers of Deaf and Disabled people expected to find work as a result of these proposals. The amount is likely to be negligible. The previous Government consulted on proposals to make interim changes to the Work Capability Assessment which would have cut benefits for 424,000 Deaf and Disabled people by 2028/9. According to official figures, only 3% of these would have been able to move into employment. </w:t>
      </w:r>
    </w:p>
    <w:p w14:paraId="2EFE7477"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sz w:val="24"/>
          <w:szCs w:val="24"/>
          <w:lang w:eastAsia="en-GB"/>
        </w:rPr>
        <w:t>This statement does not make clear that this investment in employment support is primarily to be targeted at engagement with Deaf and Disabled people who have been found unfit for work under the current system. At best this is a questionable use of public funds. At worst it has the potential to harm Deaf and Disabled people if forced to engage in unsuitable ways.</w:t>
      </w:r>
    </w:p>
    <w:p w14:paraId="72C6C85A"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sz w:val="24"/>
          <w:szCs w:val="24"/>
          <w:lang w:eastAsia="en-GB"/>
        </w:rPr>
        <w:t xml:space="preserve">Recent research from JRF and the Learning and Work Institute suggests that only around 45-90,000 people across the UK might expect to enter work with the £1 billion investment in employment support (around 13% of the total number of people who will be impacted by the cuts). </w:t>
      </w:r>
    </w:p>
    <w:p w14:paraId="4F011DB4" w14:textId="77777777" w:rsidR="00DA0DE3" w:rsidRPr="00DA0DE3" w:rsidRDefault="00DA0DE3" w:rsidP="00DA0DE3">
      <w:pPr>
        <w:spacing w:after="160" w:line="259" w:lineRule="auto"/>
        <w:rPr>
          <w:rFonts w:ascii="Calibri" w:eastAsia="Calibri" w:hAnsi="Calibri" w:cs="Calibri"/>
          <w:sz w:val="24"/>
          <w:szCs w:val="24"/>
          <w:lang w:eastAsia="en-GB"/>
        </w:rPr>
      </w:pPr>
      <w:r w:rsidRPr="00DA0DE3">
        <w:rPr>
          <w:rFonts w:ascii="Calibri" w:eastAsia="Calibri" w:hAnsi="Calibri" w:cs="Calibri"/>
          <w:sz w:val="24"/>
          <w:szCs w:val="24"/>
          <w:lang w:eastAsia="en-GB"/>
        </w:rPr>
        <w:t xml:space="preserve">Misleading statement five: </w:t>
      </w:r>
      <w:r w:rsidRPr="00DA0DE3">
        <w:rPr>
          <w:rFonts w:ascii="Calibri" w:eastAsia="Calibri" w:hAnsi="Calibri" w:cs="Calibri"/>
          <w:i/>
          <w:sz w:val="24"/>
          <w:szCs w:val="24"/>
          <w:lang w:eastAsia="en-GB"/>
        </w:rPr>
        <w:t>“This comes alongside efforts to break down barriers to work and create healthier, more inclusive workplaces. Disabled people deserve the same opportunities as anybody else.”</w:t>
      </w:r>
    </w:p>
    <w:p w14:paraId="78DD69B7"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sz w:val="24"/>
          <w:szCs w:val="24"/>
          <w:lang w:eastAsia="en-GB"/>
        </w:rPr>
        <w:t xml:space="preserve">None of these measures go anywhere near being able to create suitable jobs for all of the Deaf and Disabled people who will be pushed into poverty by the green paper plans, let alone all those who will lose essential income. </w:t>
      </w:r>
    </w:p>
    <w:p w14:paraId="612D7DD3"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sz w:val="24"/>
          <w:szCs w:val="24"/>
          <w:lang w:eastAsia="en-GB"/>
        </w:rPr>
        <w:t>In parts of the UK, numbers of available jobs far out strip numbers of potential applicants. It is inconceivable that these jobs will go to Deaf and Disabled people requiring significant, likely multiple workplace adaptations and support, as opposed to non-Disabled applicants.</w:t>
      </w:r>
    </w:p>
    <w:p w14:paraId="2940FAAB"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sz w:val="24"/>
          <w:szCs w:val="24"/>
          <w:lang w:eastAsia="en-GB"/>
        </w:rPr>
        <w:t xml:space="preserve">The government employment support scheme, Access to Work, has a proven track record of evening the playing field for Deaf and Disabled people in employment. The green paper has no mention of additional investment in the scheme nor measures to tackle the backlog that is currently pushing Deaf and Disabled people out of </w:t>
      </w:r>
      <w:r w:rsidRPr="00DA0DE3">
        <w:rPr>
          <w:rFonts w:ascii="Calibri" w:eastAsia="Calibri" w:hAnsi="Calibri" w:cs="Calibri"/>
          <w:sz w:val="24"/>
          <w:szCs w:val="24"/>
          <w:lang w:eastAsia="en-GB"/>
        </w:rPr>
        <w:lastRenderedPageBreak/>
        <w:t>employment, losing us work and leaving struggling Deaf and Disabled workers owed thousands from their own pockets by the scheme. As of the end of 2024 there were a reported 55,500+ outstanding cases. The OBR has not scored how many additional jobs for Deaf and Disabled people will result from the measures they have included in the green paper relating to Access to Work.</w:t>
      </w:r>
    </w:p>
    <w:p w14:paraId="3CDD44FE" w14:textId="77777777" w:rsidR="00DA0DE3" w:rsidRPr="00DA0DE3" w:rsidRDefault="00DA0DE3" w:rsidP="00DA0DE3">
      <w:pPr>
        <w:spacing w:after="160" w:line="259" w:lineRule="auto"/>
        <w:rPr>
          <w:rFonts w:ascii="Calibri" w:eastAsia="Calibri" w:hAnsi="Calibri" w:cs="Calibri"/>
          <w:i/>
          <w:sz w:val="24"/>
          <w:szCs w:val="24"/>
          <w:lang w:eastAsia="en-GB"/>
        </w:rPr>
      </w:pPr>
      <w:r w:rsidRPr="00DA0DE3">
        <w:rPr>
          <w:rFonts w:ascii="Calibri" w:eastAsia="Calibri" w:hAnsi="Calibri" w:cs="Calibri"/>
          <w:sz w:val="24"/>
          <w:szCs w:val="24"/>
          <w:lang w:eastAsia="en-GB"/>
        </w:rPr>
        <w:t xml:space="preserve">Misleading statement six: </w:t>
      </w:r>
      <w:r w:rsidRPr="00DA0DE3">
        <w:rPr>
          <w:rFonts w:ascii="Calibri" w:eastAsia="Calibri" w:hAnsi="Calibri" w:cs="Calibri"/>
          <w:i/>
          <w:sz w:val="24"/>
          <w:szCs w:val="24"/>
          <w:lang w:eastAsia="en-GB"/>
        </w:rPr>
        <w:t>“The plan will also tackle the perverse incentives of our welfare system.”</w:t>
      </w:r>
    </w:p>
    <w:p w14:paraId="0FAC9A12"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sz w:val="24"/>
          <w:szCs w:val="24"/>
          <w:lang w:eastAsia="en-GB"/>
        </w:rPr>
        <w:t xml:space="preserve">Out of work disability benefits do not act as an incentive not to work. A single person in receipt of out of work disability benefits has an income that is just 30% of the minimum income standard. People who can work do work. The current system allows Universal Credit claimants in the Limited Capability for Work and Work-related Activity (LCWRA) group to earn monthly income without coming out of the LCWRA group. Rising numbers of Deaf and Disabled people out of work can be explained by numerous factors including intensification of labour, narrowing the field for workers able to meet performance standards, Long Covid, NHS waiting lists and inadequate support from the mental health and adult social care systems. </w:t>
      </w:r>
    </w:p>
    <w:p w14:paraId="6B9F5730" w14:textId="77777777" w:rsidR="00DA0DE3" w:rsidRPr="00DA0DE3" w:rsidRDefault="00DA0DE3" w:rsidP="00DA0DE3">
      <w:pPr>
        <w:spacing w:after="160" w:line="259" w:lineRule="auto"/>
        <w:rPr>
          <w:rFonts w:ascii="Calibri" w:eastAsia="Calibri" w:hAnsi="Calibri" w:cs="Calibri"/>
          <w:i/>
          <w:sz w:val="24"/>
          <w:szCs w:val="24"/>
          <w:lang w:eastAsia="en-GB"/>
        </w:rPr>
      </w:pPr>
      <w:r w:rsidRPr="00DA0DE3">
        <w:rPr>
          <w:rFonts w:ascii="Calibri" w:eastAsia="Calibri" w:hAnsi="Calibri" w:cs="Calibri"/>
          <w:sz w:val="24"/>
          <w:szCs w:val="24"/>
          <w:lang w:eastAsia="en-GB"/>
        </w:rPr>
        <w:t xml:space="preserve">Misleading statement seven: </w:t>
      </w:r>
      <w:r w:rsidRPr="00DA0DE3">
        <w:rPr>
          <w:rFonts w:ascii="Calibri" w:eastAsia="Calibri" w:hAnsi="Calibri" w:cs="Calibri"/>
          <w:i/>
          <w:sz w:val="24"/>
          <w:szCs w:val="24"/>
          <w:lang w:eastAsia="en-GB"/>
        </w:rPr>
        <w:t xml:space="preserve">“The broken Work Capability </w:t>
      </w:r>
      <w:proofErr w:type="gramStart"/>
      <w:r w:rsidRPr="00DA0DE3">
        <w:rPr>
          <w:rFonts w:ascii="Calibri" w:eastAsia="Calibri" w:hAnsi="Calibri" w:cs="Calibri"/>
          <w:i/>
          <w:sz w:val="24"/>
          <w:szCs w:val="24"/>
          <w:lang w:eastAsia="en-GB"/>
        </w:rPr>
        <w:t>Assessment,…</w:t>
      </w:r>
      <w:proofErr w:type="gramEnd"/>
      <w:r w:rsidRPr="00DA0DE3">
        <w:rPr>
          <w:rFonts w:ascii="Calibri" w:eastAsia="Calibri" w:hAnsi="Calibri" w:cs="Calibri"/>
          <w:i/>
          <w:sz w:val="24"/>
          <w:szCs w:val="24"/>
          <w:lang w:eastAsia="en-GB"/>
        </w:rPr>
        <w:t xml:space="preserve"> will be scrapped. This will… end binary categorisations of can and cannot work, helping people who can work to access support to do so.”</w:t>
      </w:r>
    </w:p>
    <w:p w14:paraId="5AE0C48C" w14:textId="77777777" w:rsidR="00DA0DE3" w:rsidRPr="00DA0DE3" w:rsidRDefault="00DA0DE3" w:rsidP="00DA0DE3">
      <w:pPr>
        <w:spacing w:after="160" w:line="259" w:lineRule="auto"/>
        <w:ind w:left="720"/>
        <w:rPr>
          <w:rFonts w:ascii="Calibri" w:eastAsia="Calibri" w:hAnsi="Calibri" w:cs="Calibri"/>
          <w:sz w:val="24"/>
          <w:szCs w:val="24"/>
          <w:lang w:eastAsia="en-GB"/>
        </w:rPr>
      </w:pPr>
      <w:r w:rsidRPr="00DA0DE3">
        <w:rPr>
          <w:rFonts w:ascii="Calibri" w:eastAsia="Calibri" w:hAnsi="Calibri" w:cs="Calibri"/>
          <w:sz w:val="24"/>
          <w:szCs w:val="24"/>
          <w:lang w:eastAsia="en-GB"/>
        </w:rPr>
        <w:t xml:space="preserve">The proposed abolition of the WCA will do absolutely nothing to end these binary categorisations. They will simply drastically reduce the numbers Deaf and Disabled people unable to work who receive social security protections from poverty, destitution and entrenched inequality.  </w:t>
      </w:r>
    </w:p>
    <w:p w14:paraId="7BE10F4A" w14:textId="77777777" w:rsidR="00DA0DE3" w:rsidRPr="00DA0DE3" w:rsidRDefault="00DA0DE3" w:rsidP="00DA0DE3">
      <w:pPr>
        <w:spacing w:after="160" w:line="259" w:lineRule="auto"/>
        <w:rPr>
          <w:rFonts w:ascii="Calibri" w:eastAsia="Calibri" w:hAnsi="Calibri" w:cs="Calibri"/>
          <w:sz w:val="24"/>
          <w:szCs w:val="24"/>
          <w:lang w:eastAsia="en-GB"/>
        </w:rPr>
      </w:pPr>
      <w:r w:rsidRPr="00DA0DE3">
        <w:rPr>
          <w:rFonts w:ascii="Calibri" w:eastAsia="Calibri" w:hAnsi="Calibri" w:cs="Calibri"/>
          <w:sz w:val="24"/>
          <w:szCs w:val="24"/>
          <w:lang w:eastAsia="en-GB"/>
        </w:rPr>
        <w:t>CONCLUSION</w:t>
      </w:r>
    </w:p>
    <w:p w14:paraId="04148153" w14:textId="77777777" w:rsidR="00DA0DE3" w:rsidRPr="00DA0DE3" w:rsidRDefault="00DA0DE3" w:rsidP="00DA0DE3">
      <w:pPr>
        <w:spacing w:after="160" w:line="259" w:lineRule="auto"/>
        <w:rPr>
          <w:rFonts w:ascii="Calibri" w:eastAsia="Calibri" w:hAnsi="Calibri" w:cs="Calibri"/>
          <w:sz w:val="24"/>
          <w:szCs w:val="24"/>
          <w:lang w:eastAsia="en-GB"/>
        </w:rPr>
      </w:pPr>
      <w:r w:rsidRPr="00DA0DE3">
        <w:rPr>
          <w:rFonts w:ascii="Calibri" w:eastAsia="Calibri" w:hAnsi="Calibri" w:cs="Calibri"/>
          <w:sz w:val="24"/>
          <w:szCs w:val="24"/>
          <w:lang w:eastAsia="en-GB"/>
        </w:rPr>
        <w:t>Cuts to social security announced in the Summer of 2015 left the UK with one of the weakest safety nets in the OECD. In November 2016, the United Nations Committee on the Rights of Disabled People found the UK guilty of grave and systematic violations of Deaf and Disabled people’s rights due to austerity and welfare reform. In March 2024, the Committee followed up on their 2016 special investigation and found that no significant progress had been made, in fact there had been regression in a number of areas. One of those areas was social security.</w:t>
      </w:r>
    </w:p>
    <w:p w14:paraId="21B1EEF2" w14:textId="77777777" w:rsidR="00DA0DE3" w:rsidRPr="00DA0DE3" w:rsidRDefault="00DA0DE3" w:rsidP="00DA0DE3">
      <w:pPr>
        <w:spacing w:after="160" w:line="259" w:lineRule="auto"/>
        <w:rPr>
          <w:rFonts w:ascii="Calibri" w:eastAsia="Calibri" w:hAnsi="Calibri" w:cs="Calibri"/>
          <w:sz w:val="24"/>
          <w:szCs w:val="24"/>
          <w:lang w:eastAsia="en-GB"/>
        </w:rPr>
      </w:pPr>
      <w:r w:rsidRPr="00DA0DE3">
        <w:rPr>
          <w:rFonts w:ascii="Calibri" w:eastAsia="Calibri" w:hAnsi="Calibri" w:cs="Calibri"/>
          <w:sz w:val="24"/>
          <w:szCs w:val="24"/>
          <w:lang w:eastAsia="en-GB"/>
        </w:rPr>
        <w:t>Labour’s plans for social security for Deaf and Disabled people consciously ignore the findings and recommendations by the United Nations on a breath-taking scale and will severely weaken the social safety net yet further.</w:t>
      </w:r>
    </w:p>
    <w:p w14:paraId="422890AE" w14:textId="77777777" w:rsidR="00DA0DE3" w:rsidRPr="00DA0DE3" w:rsidRDefault="00DA0DE3" w:rsidP="00DA0DE3">
      <w:pPr>
        <w:spacing w:after="160" w:line="259" w:lineRule="auto"/>
        <w:rPr>
          <w:rFonts w:ascii="Calibri" w:eastAsia="Calibri" w:hAnsi="Calibri" w:cs="Calibri"/>
          <w:sz w:val="24"/>
          <w:szCs w:val="24"/>
          <w:lang w:eastAsia="en-GB"/>
        </w:rPr>
      </w:pPr>
      <w:r w:rsidRPr="00DA0DE3">
        <w:rPr>
          <w:rFonts w:ascii="Calibri" w:eastAsia="Calibri" w:hAnsi="Calibri" w:cs="Calibri"/>
          <w:sz w:val="24"/>
          <w:szCs w:val="24"/>
          <w:lang w:eastAsia="en-GB"/>
        </w:rPr>
        <w:t>The adverse impact of their plans – obscured by deliberate misinformation and misleading statements – not only on Deaf and Disabled people in the most need of a safety net but more widely, on our public services and communities as a whole, cannot be overestimated.</w:t>
      </w:r>
    </w:p>
    <w:p w14:paraId="29434A17" w14:textId="77777777" w:rsidR="00DA0DE3" w:rsidRPr="00DA0DE3" w:rsidRDefault="00DA0DE3" w:rsidP="00DA0DE3">
      <w:pPr>
        <w:spacing w:after="160" w:line="259" w:lineRule="auto"/>
        <w:rPr>
          <w:rFonts w:ascii="Calibri" w:eastAsia="Calibri" w:hAnsi="Calibri" w:cs="Calibri"/>
          <w:sz w:val="22"/>
          <w:lang w:eastAsia="en-GB"/>
        </w:rPr>
      </w:pPr>
    </w:p>
    <w:p w14:paraId="210B8DA4" w14:textId="77777777" w:rsidR="00DA0DE3" w:rsidRPr="00DA0DE3" w:rsidRDefault="00DA0DE3" w:rsidP="005F03CE">
      <w:pPr>
        <w:tabs>
          <w:tab w:val="left" w:pos="851"/>
        </w:tabs>
        <w:spacing w:after="120"/>
        <w:rPr>
          <w:szCs w:val="28"/>
          <w:lang w:eastAsia="ja-JP" w:bidi="th-TH"/>
        </w:rPr>
      </w:pPr>
    </w:p>
    <w:p w14:paraId="16BD7816" w14:textId="77777777" w:rsidR="00DA0DE3" w:rsidRDefault="00DA0DE3" w:rsidP="005F03CE">
      <w:pPr>
        <w:tabs>
          <w:tab w:val="left" w:pos="851"/>
        </w:tabs>
        <w:spacing w:after="120"/>
        <w:rPr>
          <w:b/>
          <w:bCs/>
          <w:sz w:val="32"/>
          <w:szCs w:val="32"/>
          <w:lang w:eastAsia="ja-JP" w:bidi="th-TH"/>
        </w:rPr>
      </w:pPr>
    </w:p>
    <w:p w14:paraId="187EF617" w14:textId="77777777" w:rsidR="00DA0DE3" w:rsidRDefault="00DA0DE3" w:rsidP="005F03CE">
      <w:pPr>
        <w:tabs>
          <w:tab w:val="left" w:pos="851"/>
        </w:tabs>
        <w:spacing w:after="120"/>
        <w:rPr>
          <w:b/>
          <w:bCs/>
          <w:sz w:val="32"/>
          <w:szCs w:val="32"/>
          <w:lang w:eastAsia="ja-JP" w:bidi="th-TH"/>
        </w:rPr>
      </w:pPr>
    </w:p>
    <w:p w14:paraId="58A13F5C" w14:textId="77777777" w:rsidR="00DA0DE3" w:rsidRDefault="00DA0DE3" w:rsidP="005F03CE">
      <w:pPr>
        <w:tabs>
          <w:tab w:val="left" w:pos="851"/>
        </w:tabs>
        <w:spacing w:after="120"/>
        <w:rPr>
          <w:b/>
          <w:bCs/>
          <w:sz w:val="32"/>
          <w:szCs w:val="32"/>
          <w:lang w:eastAsia="ja-JP" w:bidi="th-TH"/>
        </w:rPr>
      </w:pPr>
    </w:p>
    <w:p w14:paraId="09EE5735" w14:textId="77777777" w:rsidR="00DA0DE3" w:rsidRDefault="00DA0DE3" w:rsidP="005F03CE">
      <w:pPr>
        <w:tabs>
          <w:tab w:val="left" w:pos="851"/>
        </w:tabs>
        <w:spacing w:after="120"/>
        <w:rPr>
          <w:b/>
          <w:bCs/>
          <w:sz w:val="32"/>
          <w:szCs w:val="32"/>
          <w:lang w:eastAsia="ja-JP" w:bidi="th-TH"/>
        </w:rPr>
      </w:pPr>
    </w:p>
    <w:bookmarkEnd w:id="1"/>
    <w:p w14:paraId="2D0D3E3A" w14:textId="77777777" w:rsidR="00DA0DE3" w:rsidRDefault="00DA0DE3" w:rsidP="005F03CE">
      <w:pPr>
        <w:tabs>
          <w:tab w:val="left" w:pos="851"/>
        </w:tabs>
        <w:spacing w:after="120"/>
        <w:rPr>
          <w:b/>
          <w:bCs/>
          <w:sz w:val="32"/>
          <w:szCs w:val="32"/>
          <w:lang w:eastAsia="ja-JP" w:bidi="th-TH"/>
        </w:rPr>
      </w:pPr>
    </w:p>
    <w:sectPr w:rsidR="00DA0DE3">
      <w:footerReference w:type="default" r:id="rId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F9F40" w14:textId="77777777" w:rsidR="008747F0" w:rsidRDefault="008747F0" w:rsidP="002303AE">
      <w:pPr>
        <w:spacing w:after="0" w:line="240" w:lineRule="auto"/>
      </w:pPr>
      <w:r>
        <w:separator/>
      </w:r>
    </w:p>
  </w:endnote>
  <w:endnote w:type="continuationSeparator" w:id="0">
    <w:p w14:paraId="0E6A660E" w14:textId="77777777" w:rsidR="008747F0" w:rsidRDefault="008747F0" w:rsidP="002303AE">
      <w:pPr>
        <w:spacing w:after="0" w:line="240" w:lineRule="auto"/>
      </w:pPr>
      <w:r>
        <w:continuationSeparator/>
      </w:r>
    </w:p>
  </w:endnote>
  <w:endnote w:id="1">
    <w:p w14:paraId="3D6FC8C6" w14:textId="77777777" w:rsidR="001F4B3C" w:rsidRDefault="001F4B3C" w:rsidP="001F4B3C"/>
    <w:p w14:paraId="04763844" w14:textId="77777777" w:rsidR="001F4B3C" w:rsidRPr="00CB6C53" w:rsidRDefault="001F4B3C" w:rsidP="001F4B3C">
      <w:pPr>
        <w:pBdr>
          <w:top w:val="nil"/>
          <w:left w:val="nil"/>
          <w:bottom w:val="nil"/>
          <w:right w:val="nil"/>
          <w:between w:val="nil"/>
        </w:pBdr>
        <w:spacing w:after="0" w:line="240" w:lineRule="auto"/>
        <w:rPr>
          <w:color w:val="000000"/>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F5EF6" w14:textId="77777777" w:rsidR="000F6898" w:rsidRDefault="000F689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7B36CF7" w14:textId="77777777" w:rsidR="000F6898" w:rsidRDefault="000F6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7A32B" w14:textId="77777777" w:rsidR="008747F0" w:rsidRDefault="008747F0" w:rsidP="002303AE">
      <w:pPr>
        <w:spacing w:after="0" w:line="240" w:lineRule="auto"/>
      </w:pPr>
      <w:r>
        <w:separator/>
      </w:r>
    </w:p>
  </w:footnote>
  <w:footnote w:type="continuationSeparator" w:id="0">
    <w:p w14:paraId="511C1B30" w14:textId="77777777" w:rsidR="008747F0" w:rsidRDefault="008747F0" w:rsidP="002303AE">
      <w:pPr>
        <w:spacing w:after="0" w:line="240" w:lineRule="auto"/>
      </w:pPr>
      <w:r>
        <w:continuationSeparator/>
      </w:r>
    </w:p>
  </w:footnote>
  <w:footnote w:id="1">
    <w:p w14:paraId="50782009" w14:textId="17CC8037" w:rsidR="000C0897" w:rsidRDefault="000C0897" w:rsidP="000C0897">
      <w:pPr>
        <w:pStyle w:val="FootnoteText"/>
      </w:pPr>
      <w:r>
        <w:rPr>
          <w:rStyle w:val="FootnoteReference"/>
        </w:rPr>
        <w:footnoteRef/>
      </w:r>
      <w:r>
        <w:t xml:space="preserve"> See annex 1.</w:t>
      </w:r>
    </w:p>
  </w:footnote>
  <w:footnote w:id="2">
    <w:p w14:paraId="30B0CFAF" w14:textId="1B5F6B2A" w:rsidR="00BF3931" w:rsidRDefault="00BF3931">
      <w:pPr>
        <w:pStyle w:val="FootnoteText"/>
      </w:pPr>
      <w:r>
        <w:rPr>
          <w:rStyle w:val="FootnoteReference"/>
        </w:rPr>
        <w:footnoteRef/>
      </w:r>
      <w:r>
        <w:t xml:space="preserve"> </w:t>
      </w:r>
      <w:r w:rsidR="000C0897" w:rsidRPr="000C0897">
        <w:t>A new report has found “Human rights in the UK in crisis [with] crushing evidence of a social security system ruining lives”</w:t>
      </w:r>
      <w:r w:rsidR="000C0897">
        <w:t>.</w:t>
      </w:r>
      <w:r w:rsidR="000C0897" w:rsidRPr="000C0897">
        <w:t xml:space="preserve"> </w:t>
      </w:r>
      <w:r w:rsidRPr="00BF3931">
        <w:t>https://www.amnesty.org.uk/press-releases/uk-consciously-cruel-uk-social-security-system-pushing-people-beyond-brink-new</w:t>
      </w:r>
    </w:p>
  </w:footnote>
  <w:footnote w:id="3">
    <w:p w14:paraId="143F573A" w14:textId="55FDA1F3" w:rsidR="000C0897" w:rsidRDefault="000C0897">
      <w:pPr>
        <w:pStyle w:val="FootnoteText"/>
      </w:pPr>
      <w:r>
        <w:rPr>
          <w:rStyle w:val="FootnoteReference"/>
        </w:rPr>
        <w:footnoteRef/>
      </w:r>
      <w:r>
        <w:t xml:space="preserve"> </w:t>
      </w:r>
      <w:r w:rsidRPr="000C0897">
        <w:t>An organisation is a DDPO if: their Management Committee or Board has at least 75% representation of Deaf and Disabled people (DDP); at least 50% of their paid staff team are DDP with representation at all levels of the organisation; they provide services for, or work on behalf of, DDP people; and they follow the social model of disability and an equality and human rights approach in their work.</w:t>
      </w:r>
    </w:p>
  </w:footnote>
  <w:footnote w:id="4">
    <w:p w14:paraId="6A870EAE" w14:textId="46E8BF65" w:rsidR="000C0897" w:rsidRDefault="000C0897">
      <w:pPr>
        <w:pStyle w:val="FootnoteText"/>
      </w:pPr>
      <w:r>
        <w:rPr>
          <w:rStyle w:val="FootnoteReference"/>
        </w:rPr>
        <w:footnoteRef/>
      </w:r>
      <w:r>
        <w:t xml:space="preserve"> </w:t>
      </w:r>
      <w:r w:rsidRPr="000C0897">
        <w:t>Disability is a socially created layer of oppression that we experience on top of our impairments/illnesses/non-normative bodies and/or minds.</w:t>
      </w:r>
    </w:p>
  </w:footnote>
  <w:footnote w:id="5">
    <w:p w14:paraId="2B2B669C" w14:textId="75A3B423" w:rsidR="000C0897" w:rsidRDefault="000C0897">
      <w:pPr>
        <w:pStyle w:val="FootnoteText"/>
      </w:pPr>
      <w:r>
        <w:rPr>
          <w:rStyle w:val="FootnoteReference"/>
        </w:rPr>
        <w:footnoteRef/>
      </w:r>
      <w:r>
        <w:t xml:space="preserve"> </w:t>
      </w:r>
      <w:r w:rsidRPr="000C0897">
        <w:t>The language barriers faced by sign language users are significant and it is important not to lose sight of this.</w:t>
      </w:r>
    </w:p>
  </w:footnote>
  <w:footnote w:id="6">
    <w:p w14:paraId="2CDFD8ED" w14:textId="38526990" w:rsidR="00D01174" w:rsidRDefault="00D01174">
      <w:pPr>
        <w:pStyle w:val="FootnoteText"/>
      </w:pPr>
      <w:r>
        <w:rPr>
          <w:rStyle w:val="FootnoteReference"/>
        </w:rPr>
        <w:footnoteRef/>
      </w:r>
      <w:r>
        <w:t xml:space="preserve"> </w:t>
      </w:r>
      <w:r w:rsidR="000328D1" w:rsidRPr="000328D1">
        <w:t>Several MPs referred to the intervention by the UN in their letter dated 7 July when contributing to the third reading debate on 9 July and expressing their opposition to the bill</w:t>
      </w:r>
      <w:r w:rsidR="000328D1">
        <w:t xml:space="preserve">. </w:t>
      </w:r>
      <w:r w:rsidRPr="00D01174">
        <w:t>https://tbinternet.ohchr.org/_layouts/15/treatybodyexternal/Download.aspx?symbolno=INT%2FCRPD%2FFUL%2FGBR%2F63716&amp;Lang=en</w:t>
      </w:r>
    </w:p>
  </w:footnote>
  <w:footnote w:id="7">
    <w:p w14:paraId="76847A7B" w14:textId="103A7C56" w:rsidR="000328D1" w:rsidRDefault="000328D1">
      <w:pPr>
        <w:pStyle w:val="FootnoteText"/>
      </w:pPr>
      <w:r>
        <w:rPr>
          <w:rStyle w:val="FootnoteReference"/>
        </w:rPr>
        <w:footnoteRef/>
      </w:r>
      <w:r>
        <w:t xml:space="preserve"> </w:t>
      </w:r>
      <w:hyperlink r:id="rId1" w:history="1">
        <w:r w:rsidR="002353C1" w:rsidRPr="009A5314">
          <w:rPr>
            <w:rStyle w:val="Hyperlink"/>
          </w:rPr>
          <w:t>https://tbinternet.ohchr.org/_layouts/15/treatybodyexternal/Download.aspx?symbolno=E%2FC.12%2FGBR%2FCO%2F7&amp;Lang=en</w:t>
        </w:r>
      </w:hyperlink>
      <w:r w:rsidR="002353C1">
        <w:t xml:space="preserve"> </w:t>
      </w:r>
      <w:r>
        <w:t>L</w:t>
      </w:r>
      <w:r w:rsidRPr="000328D1">
        <w:t>ots of recommendations that are relevant to DDPs including that the government are urged to ensure that Disability related benefits – including specifically named Personal Independence Payment and Employment and Support Allowance provisions – are adequate and in line with the human rights model of Disability and that the recommendations of the Committee on the Rights of Persons of Disabilities are taken into account (paragraph 41d</w:t>
      </w:r>
      <w:r>
        <w:t>).</w:t>
      </w:r>
    </w:p>
  </w:footnote>
  <w:footnote w:id="8">
    <w:p w14:paraId="362E4978" w14:textId="446A8A3B" w:rsidR="007F7DB7" w:rsidRDefault="007F7DB7">
      <w:pPr>
        <w:pStyle w:val="FootnoteText"/>
      </w:pPr>
      <w:r>
        <w:rPr>
          <w:rStyle w:val="FootnoteReference"/>
        </w:rPr>
        <w:footnoteRef/>
      </w:r>
      <w:r>
        <w:t xml:space="preserve"> </w:t>
      </w:r>
      <w:r w:rsidRPr="007F7DB7">
        <w:t xml:space="preserve">The UK government are currently consulting upon the enactment of the socio-economic duty which would require the government to give due regard to socio-economic impacts when introducing measures such as this.  </w:t>
      </w:r>
    </w:p>
  </w:footnote>
  <w:footnote w:id="9">
    <w:p w14:paraId="43DE560E" w14:textId="62647559" w:rsidR="005F2DF4" w:rsidRDefault="005F2DF4">
      <w:pPr>
        <w:pStyle w:val="FootnoteText"/>
      </w:pPr>
      <w:r>
        <w:rPr>
          <w:rStyle w:val="FootnoteReference"/>
        </w:rPr>
        <w:footnoteRef/>
      </w:r>
      <w:r>
        <w:t xml:space="preserve"> </w:t>
      </w:r>
      <w:r w:rsidR="005E5B3A" w:rsidRPr="005E5B3A">
        <w:t>https://www.jrf.org.uk/news/flagship-study-finds-a-million-children-experienced-destitution-in-the-uk-last-year</w:t>
      </w:r>
    </w:p>
  </w:footnote>
  <w:footnote w:id="10">
    <w:p w14:paraId="5DAC32C3" w14:textId="290B3661" w:rsidR="005E5B3A" w:rsidRDefault="005E5B3A">
      <w:pPr>
        <w:pStyle w:val="FootnoteText"/>
      </w:pPr>
      <w:r>
        <w:rPr>
          <w:rStyle w:val="FootnoteReference"/>
        </w:rPr>
        <w:footnoteRef/>
      </w:r>
      <w:r>
        <w:t xml:space="preserve"> </w:t>
      </w:r>
      <w:r w:rsidRPr="005E5B3A">
        <w:t>https://socialmetricscommission.org.uk/social-metrics-commission-2023-report/</w:t>
      </w:r>
    </w:p>
  </w:footnote>
  <w:footnote w:id="11">
    <w:p w14:paraId="3C8D7BFA" w14:textId="4134C8DC" w:rsidR="00815AEB" w:rsidRDefault="00815AEB">
      <w:pPr>
        <w:pStyle w:val="FootnoteText"/>
      </w:pPr>
      <w:r>
        <w:rPr>
          <w:rStyle w:val="FootnoteReference"/>
        </w:rPr>
        <w:footnoteRef/>
      </w:r>
      <w:r>
        <w:t xml:space="preserve"> </w:t>
      </w:r>
      <w:r w:rsidR="005F2DF4" w:rsidRPr="005F2DF4">
        <w:t>https://socialmetricscommission.org.uk/wp-content/uploads/2023/12/SMC-2023-Report-Web-Hi-Res.pdf</w:t>
      </w:r>
    </w:p>
  </w:footnote>
  <w:footnote w:id="12">
    <w:p w14:paraId="1DBF26B2" w14:textId="61FB0CDB" w:rsidR="006D77F5" w:rsidRDefault="006D77F5">
      <w:pPr>
        <w:pStyle w:val="FootnoteText"/>
      </w:pPr>
      <w:r>
        <w:rPr>
          <w:rStyle w:val="FootnoteReference"/>
        </w:rPr>
        <w:footnoteRef/>
      </w:r>
      <w:r>
        <w:t xml:space="preserve"> </w:t>
      </w:r>
      <w:r w:rsidRPr="006D77F5">
        <w:t>https://natcen.ac.uk/disability-and-financial-hardship#:~:text=Being%20disabled%2C%20or%20living%20in,disabled%20people%20in%20the%20UK.</w:t>
      </w:r>
    </w:p>
  </w:footnote>
  <w:footnote w:id="13">
    <w:p w14:paraId="6DE6EB7E" w14:textId="3E3DAD07" w:rsidR="005F2DF4" w:rsidRDefault="005F2DF4">
      <w:pPr>
        <w:pStyle w:val="FootnoteText"/>
      </w:pPr>
      <w:r>
        <w:rPr>
          <w:rStyle w:val="FootnoteReference"/>
        </w:rPr>
        <w:footnoteRef/>
      </w:r>
      <w:r>
        <w:t xml:space="preserve"> Ibid.</w:t>
      </w:r>
    </w:p>
  </w:footnote>
  <w:footnote w:id="14">
    <w:p w14:paraId="12444595" w14:textId="0BC1CCFE" w:rsidR="00686DA8" w:rsidRDefault="00686DA8">
      <w:pPr>
        <w:pStyle w:val="FootnoteText"/>
      </w:pPr>
      <w:r>
        <w:rPr>
          <w:rStyle w:val="FootnoteReference"/>
        </w:rPr>
        <w:footnoteRef/>
      </w:r>
      <w:r>
        <w:t xml:space="preserve"> </w:t>
      </w:r>
      <w:r w:rsidRPr="00686DA8">
        <w:t>Almost one in five people receiving UC and disability benefits used a food bank in the last month.</w:t>
      </w:r>
      <w:r>
        <w:t xml:space="preserve"> </w:t>
      </w:r>
      <w:r w:rsidRPr="00686DA8">
        <w:t>https://www.trussell.org.uk/news-and-research/news/almost-one-in-five-people-receiving-universal-credit-and-disability-benefits</w:t>
      </w:r>
    </w:p>
  </w:footnote>
  <w:footnote w:id="15">
    <w:p w14:paraId="27E4D513" w14:textId="402232CA" w:rsidR="00C22566" w:rsidRDefault="00C22566">
      <w:pPr>
        <w:pStyle w:val="FootnoteText"/>
      </w:pPr>
      <w:r>
        <w:rPr>
          <w:rStyle w:val="FootnoteReference"/>
        </w:rPr>
        <w:footnoteRef/>
      </w:r>
      <w:r>
        <w:t xml:space="preserve"> </w:t>
      </w:r>
      <w:r w:rsidR="00686DA8">
        <w:t>Ibid,</w:t>
      </w:r>
    </w:p>
  </w:footnote>
  <w:footnote w:id="16">
    <w:p w14:paraId="23D81BB9" w14:textId="35AA658A" w:rsidR="00CB26E4" w:rsidRDefault="00CB26E4" w:rsidP="00CB26E4">
      <w:pPr>
        <w:pStyle w:val="FootnoteText"/>
      </w:pPr>
      <w:r>
        <w:rPr>
          <w:rStyle w:val="FootnoteReference"/>
        </w:rPr>
        <w:footnoteRef/>
      </w:r>
      <w:r>
        <w:t xml:space="preserve"> </w:t>
      </w:r>
      <w:r w:rsidR="00A570C5" w:rsidRPr="00A570C5">
        <w:t>The UK has some of the least generous welfare across the OECD: the UK ranks in the middle of OECD countries for welfare spending (as a per cent of GDP) and third lowest for welfare value (per cent of average wages</w:t>
      </w:r>
      <w:r w:rsidR="00A570C5">
        <w:t xml:space="preserve">. </w:t>
      </w:r>
      <w:r>
        <w:t xml:space="preserve">The UK Living Standards review 2025 by NIESR found that while some enjoy a standard of living comparable to the most prosperous regions of Europe, the poorest are now poorer than the poorest parts of countries like Slovenia and Malta. </w:t>
      </w:r>
      <w:r w:rsidRPr="00242816">
        <w:t>https://niesr.ac.uk/publications/uk-living-standards-review-2025?type=report</w:t>
      </w:r>
    </w:p>
  </w:footnote>
  <w:footnote w:id="17">
    <w:p w14:paraId="102F47B8" w14:textId="016E5159" w:rsidR="00081613" w:rsidRDefault="00081613">
      <w:pPr>
        <w:pStyle w:val="FootnoteText"/>
      </w:pPr>
      <w:r>
        <w:rPr>
          <w:rStyle w:val="FootnoteReference"/>
        </w:rPr>
        <w:footnoteRef/>
      </w:r>
      <w:r>
        <w:t xml:space="preserve"> </w:t>
      </w:r>
      <w:r w:rsidRPr="00081613">
        <w:t>MPs who opposed changes to the WCA affecting around 450,000 under the previous Government voted through the UC bill whic</w:t>
      </w:r>
      <w:r>
        <w:t>h will take money from over 800,000 DDP.</w:t>
      </w:r>
    </w:p>
  </w:footnote>
  <w:footnote w:id="18">
    <w:p w14:paraId="011F7BBE" w14:textId="6F9CB32B" w:rsidR="00081613" w:rsidRDefault="00081613">
      <w:pPr>
        <w:pStyle w:val="FootnoteText"/>
      </w:pPr>
      <w:r>
        <w:rPr>
          <w:rStyle w:val="FootnoteReference"/>
        </w:rPr>
        <w:footnoteRef/>
      </w:r>
      <w:r>
        <w:t xml:space="preserve"> </w:t>
      </w:r>
      <w:r w:rsidRPr="00081613">
        <w:t>Media attention on the bill was focused very much on the PIP cuts and once those were removed, the story was treated as finished, with the result that public awareness remains low.</w:t>
      </w:r>
    </w:p>
  </w:footnote>
  <w:footnote w:id="19">
    <w:p w14:paraId="5B4039AF" w14:textId="7D9E455B" w:rsidR="001A783C" w:rsidRDefault="001A783C">
      <w:pPr>
        <w:pStyle w:val="FootnoteText"/>
      </w:pPr>
      <w:r>
        <w:rPr>
          <w:rStyle w:val="FootnoteReference"/>
        </w:rPr>
        <w:footnoteRef/>
      </w:r>
      <w:r>
        <w:t xml:space="preserve"> S</w:t>
      </w:r>
      <w:r w:rsidRPr="001A783C">
        <w:t>ee annex 4 for list of ongoing cuts and changes carried over from the previous government</w:t>
      </w:r>
      <w:r>
        <w:t>.</w:t>
      </w:r>
    </w:p>
  </w:footnote>
  <w:footnote w:id="20">
    <w:p w14:paraId="1CDF7D88" w14:textId="59D208D8" w:rsidR="001A783C" w:rsidRDefault="001A783C">
      <w:pPr>
        <w:pStyle w:val="FootnoteText"/>
      </w:pPr>
      <w:r>
        <w:rPr>
          <w:rStyle w:val="FootnoteReference"/>
        </w:rPr>
        <w:footnoteRef/>
      </w:r>
      <w:r>
        <w:t xml:space="preserve"> </w:t>
      </w:r>
      <w:r w:rsidRPr="001A783C">
        <w:t>https://wearecitizensadvice.org.uk/our-5-concerns-about-migrating-people-to-universal-credit-a3d590b234af</w:t>
      </w:r>
    </w:p>
  </w:footnote>
  <w:footnote w:id="21">
    <w:p w14:paraId="42FEB652" w14:textId="400B80F8" w:rsidR="001A783C" w:rsidRDefault="001A783C">
      <w:pPr>
        <w:pStyle w:val="FootnoteText"/>
      </w:pPr>
      <w:r>
        <w:rPr>
          <w:rStyle w:val="FootnoteReference"/>
        </w:rPr>
        <w:footnoteRef/>
      </w:r>
      <w:r>
        <w:t xml:space="preserve"> F</w:t>
      </w:r>
      <w:r w:rsidRPr="001A783C">
        <w:t>ull scale migration of ESA claimants has now begun, although the discovery phase is ongoing and conclusions from the programme have yet to be published. The DWP is now planning to notify over 800,000 ESA claimants that they need to make a claim for UC by the end of 2025.</w:t>
      </w:r>
      <w:r>
        <w:t xml:space="preserve"> </w:t>
      </w:r>
      <w:r w:rsidRPr="001A783C">
        <w:t>ESA migration is being accelerated even though many of the ongoing problems with managed migration haven’t been resolved.</w:t>
      </w:r>
    </w:p>
  </w:footnote>
  <w:footnote w:id="22">
    <w:p w14:paraId="1C41D885" w14:textId="53DD8AF1" w:rsidR="005C3AC1" w:rsidRDefault="005C3AC1" w:rsidP="005C3AC1">
      <w:pPr>
        <w:pStyle w:val="FootnoteText"/>
      </w:pPr>
      <w:r>
        <w:rPr>
          <w:rStyle w:val="FootnoteReference"/>
        </w:rPr>
        <w:footnoteRef/>
      </w:r>
      <w:r>
        <w:t xml:space="preserve"> The Work and Pensions Select Committee (WPSC) published the report from their safeguarding inquiry in May 2025. Their conclusion was the need for deep-rooted cultural change within the DWP and a need for a statutory duty to safeguard vulnerable customers. </w:t>
      </w:r>
      <w:r w:rsidR="00A570C5">
        <w:t xml:space="preserve">The Government responded to this report pointing to their own ongoing safeguarding review. The findings from this will be reported to Parliament by SSWP in the Autumn 2025. </w:t>
      </w:r>
    </w:p>
  </w:footnote>
  <w:footnote w:id="23">
    <w:p w14:paraId="14CF7C8B" w14:textId="4943CA48" w:rsidR="001A783C" w:rsidRDefault="001A783C">
      <w:pPr>
        <w:pStyle w:val="FootnoteText"/>
      </w:pPr>
      <w:r>
        <w:rPr>
          <w:rStyle w:val="FootnoteReference"/>
        </w:rPr>
        <w:footnoteRef/>
      </w:r>
      <w:r>
        <w:t xml:space="preserve"> S</w:t>
      </w:r>
      <w:r w:rsidRPr="001A783C">
        <w:t>ee annex 3</w:t>
      </w:r>
      <w:r>
        <w:t>.</w:t>
      </w:r>
    </w:p>
  </w:footnote>
  <w:footnote w:id="24">
    <w:p w14:paraId="720B07A2" w14:textId="5EFC10D4" w:rsidR="00F1282D" w:rsidRDefault="00F1282D">
      <w:pPr>
        <w:pStyle w:val="FootnoteText"/>
      </w:pPr>
      <w:r>
        <w:rPr>
          <w:rStyle w:val="FootnoteReference"/>
        </w:rPr>
        <w:footnoteRef/>
      </w:r>
      <w:r>
        <w:t xml:space="preserve"> </w:t>
      </w:r>
      <w:r w:rsidRPr="00F1282D">
        <w:t>https://www.leighday.co.uk/news/news/2025-news/coroner-finds-stopping-benefits-triggered-the-death-of-jodey-whiting-following-second-inquest/</w:t>
      </w:r>
    </w:p>
  </w:footnote>
  <w:footnote w:id="25">
    <w:p w14:paraId="58055FEE" w14:textId="58DEB2E1" w:rsidR="001A783C" w:rsidRDefault="001A783C">
      <w:pPr>
        <w:pStyle w:val="FootnoteText"/>
      </w:pPr>
      <w:r>
        <w:rPr>
          <w:rStyle w:val="FootnoteReference"/>
        </w:rPr>
        <w:footnoteRef/>
      </w:r>
      <w:r>
        <w:t xml:space="preserve"> </w:t>
      </w:r>
      <w:r w:rsidRPr="001A783C">
        <w:t>https://committees.parliament.uk/committee/164/work-and-pensions-committee/news/206290/governments-welfare-reform-proposals-subject-of-new-committee-inquiry/</w:t>
      </w:r>
    </w:p>
  </w:footnote>
  <w:footnote w:id="26">
    <w:p w14:paraId="1812B524" w14:textId="739EFF0F" w:rsidR="009326F7" w:rsidRDefault="009326F7">
      <w:pPr>
        <w:pStyle w:val="FootnoteText"/>
      </w:pPr>
      <w:r>
        <w:rPr>
          <w:rStyle w:val="FootnoteReference"/>
        </w:rPr>
        <w:footnoteRef/>
      </w:r>
      <w:r>
        <w:t xml:space="preserve"> </w:t>
      </w:r>
      <w:r w:rsidRPr="009326F7">
        <w:t>https://committees.parliament.uk/publications/48071/documents/251308/default/</w:t>
      </w:r>
    </w:p>
  </w:footnote>
  <w:footnote w:id="27">
    <w:p w14:paraId="69F11375" w14:textId="76D98FFA" w:rsidR="009326F7" w:rsidRDefault="009326F7">
      <w:pPr>
        <w:pStyle w:val="FootnoteText"/>
      </w:pPr>
      <w:r>
        <w:rPr>
          <w:rStyle w:val="FootnoteReference"/>
        </w:rPr>
        <w:footnoteRef/>
      </w:r>
      <w:r>
        <w:t xml:space="preserve"> </w:t>
      </w:r>
      <w:r w:rsidRPr="009326F7">
        <w:t>https://committees.parliament.uk/publications/48305/documents/252847/default/</w:t>
      </w:r>
    </w:p>
  </w:footnote>
  <w:footnote w:id="28">
    <w:p w14:paraId="504E678D" w14:textId="580B89DB" w:rsidR="005C3AC1" w:rsidRDefault="005C3AC1">
      <w:pPr>
        <w:pStyle w:val="FootnoteText"/>
      </w:pPr>
      <w:r>
        <w:rPr>
          <w:rStyle w:val="FootnoteReference"/>
        </w:rPr>
        <w:footnoteRef/>
      </w:r>
      <w:r>
        <w:t xml:space="preserve"> </w:t>
      </w:r>
      <w:r w:rsidRPr="005C3AC1">
        <w:t>The inquiry report which was published on 29 June criticised “the Government’s failure to properly assess the impact of the cut to UC health on poverty, health and labour force participation” and restated the urge to delay implementation pending such an assessment</w:t>
      </w:r>
      <w:r>
        <w:t xml:space="preserve">. </w:t>
      </w:r>
      <w:r w:rsidRPr="005C3AC1">
        <w:t>https://committees.parliament.uk/work/9065/get-britain-working-pathways-to-work/publications/</w:t>
      </w:r>
    </w:p>
  </w:footnote>
  <w:footnote w:id="29">
    <w:p w14:paraId="4C87B6F9" w14:textId="53E1409E" w:rsidR="004120D1" w:rsidRDefault="004120D1">
      <w:pPr>
        <w:pStyle w:val="FootnoteText"/>
      </w:pPr>
      <w:r>
        <w:rPr>
          <w:rStyle w:val="FootnoteReference"/>
        </w:rPr>
        <w:footnoteRef/>
      </w:r>
      <w:r>
        <w:t xml:space="preserve"> </w:t>
      </w:r>
      <w:r w:rsidRPr="004120D1">
        <w:t xml:space="preserve">In February 2025, DWP reported that the number of young people (aged 16 to 34) who were “economically inactive due to long-term sickness and have a mental condition” had reached 270,000.  </w:t>
      </w:r>
    </w:p>
  </w:footnote>
  <w:footnote w:id="30">
    <w:p w14:paraId="6879EEB8" w14:textId="23944410" w:rsidR="004120D1" w:rsidRDefault="004120D1">
      <w:pPr>
        <w:pStyle w:val="FootnoteText"/>
      </w:pPr>
      <w:r>
        <w:rPr>
          <w:rStyle w:val="FootnoteReference"/>
        </w:rPr>
        <w:footnoteRef/>
      </w:r>
      <w:r>
        <w:t xml:space="preserve"> </w:t>
      </w:r>
      <w:r w:rsidR="00D527F5" w:rsidRPr="00D527F5">
        <w:t>https://www.disabilitynewsservice.com/research-that-ministers-sat-on-for-three-years-shows-no-evidence-to-support-call-for-pip-cuts/</w:t>
      </w:r>
    </w:p>
  </w:footnote>
  <w:footnote w:id="31">
    <w:p w14:paraId="147DE09F" w14:textId="78180C58" w:rsidR="004120D1" w:rsidRDefault="004120D1">
      <w:pPr>
        <w:pStyle w:val="FootnoteText"/>
      </w:pPr>
      <w:r>
        <w:rPr>
          <w:rStyle w:val="FootnoteReference"/>
        </w:rPr>
        <w:footnoteRef/>
      </w:r>
      <w:r w:rsidR="00D37AFE" w:rsidRPr="00D37AFE">
        <w:t>https://impetus-org.files.svdcdn.com/production/assets/publications/Report/Impetus_YouthJobsGap_ExploringCompoundDisadvantage.pdf?dm=1752143505</w:t>
      </w:r>
    </w:p>
  </w:footnote>
  <w:footnote w:id="32">
    <w:p w14:paraId="54C3B546" w14:textId="77777777" w:rsidR="00D37AFE" w:rsidRDefault="00D37AFE" w:rsidP="00D37AFE">
      <w:pPr>
        <w:pStyle w:val="FootnoteText"/>
      </w:pPr>
      <w:r>
        <w:rPr>
          <w:rStyle w:val="FootnoteReference"/>
        </w:rPr>
        <w:footnoteRef/>
      </w:r>
      <w:r>
        <w:t xml:space="preserve"> </w:t>
      </w:r>
      <w:r w:rsidRPr="00934AA6">
        <w:t>https://www.theguardian.com/politics/2025/mar/16/wes-streeting-there-is-overdiagnosis-of-mental-health-conditions</w:t>
      </w:r>
    </w:p>
  </w:footnote>
  <w:footnote w:id="33">
    <w:p w14:paraId="33739264" w14:textId="77777777" w:rsidR="00F1282D" w:rsidRDefault="00F1282D" w:rsidP="00F1282D">
      <w:pPr>
        <w:pStyle w:val="FootnoteText"/>
      </w:pPr>
      <w:r>
        <w:rPr>
          <w:rStyle w:val="FootnoteReference"/>
        </w:rPr>
        <w:footnoteRef/>
      </w:r>
      <w:r>
        <w:t xml:space="preserve"> </w:t>
      </w:r>
      <w:r w:rsidRPr="00934AA6">
        <w:t>https://www.bbc.co.uk/news/articles/cq5gpyv4dnwo</w:t>
      </w:r>
    </w:p>
  </w:footnote>
  <w:footnote w:id="34">
    <w:p w14:paraId="25A5E984" w14:textId="63E04B1F" w:rsidR="007D639D" w:rsidRDefault="007D639D">
      <w:pPr>
        <w:pStyle w:val="FootnoteText"/>
      </w:pPr>
      <w:r>
        <w:rPr>
          <w:rStyle w:val="FootnoteReference"/>
        </w:rPr>
        <w:footnoteRef/>
      </w:r>
      <w:r>
        <w:t xml:space="preserve"> </w:t>
      </w:r>
      <w:r w:rsidRPr="007D639D">
        <w:t>https://www.disabilitynewsservice.com/badenochs-sinister-comments-on-mental-health-and-autism-raise-fears-about-future-tory-disability-policies/</w:t>
      </w:r>
    </w:p>
  </w:footnote>
  <w:footnote w:id="35">
    <w:p w14:paraId="00C85CBC" w14:textId="7841EF35" w:rsidR="007D639D" w:rsidRDefault="007D639D">
      <w:pPr>
        <w:pStyle w:val="FootnoteText"/>
      </w:pPr>
      <w:r>
        <w:rPr>
          <w:rStyle w:val="FootnoteReference"/>
        </w:rPr>
        <w:footnoteRef/>
      </w:r>
      <w:r>
        <w:t xml:space="preserve"> Ibid.</w:t>
      </w:r>
    </w:p>
  </w:footnote>
  <w:footnote w:id="36">
    <w:p w14:paraId="5C99D4C8" w14:textId="77777777" w:rsidR="00F1282D" w:rsidRDefault="00F1282D" w:rsidP="00F1282D">
      <w:pPr>
        <w:pStyle w:val="FootnoteText"/>
      </w:pPr>
      <w:r>
        <w:rPr>
          <w:rStyle w:val="FootnoteReference"/>
        </w:rPr>
        <w:footnoteRef/>
      </w:r>
      <w:r>
        <w:t xml:space="preserve"> </w:t>
      </w:r>
      <w:r w:rsidRPr="002F050C">
        <w:t>https://www.cambridge-news.co.uk/news/cost-of-living/dwp-survey-says-200000-people-30954994</w:t>
      </w:r>
    </w:p>
  </w:footnote>
  <w:footnote w:id="37">
    <w:p w14:paraId="1484E735" w14:textId="77777777" w:rsidR="00F1282D" w:rsidRDefault="00F1282D" w:rsidP="00F1282D">
      <w:pPr>
        <w:pStyle w:val="FootnoteText"/>
      </w:pPr>
      <w:r>
        <w:rPr>
          <w:rStyle w:val="FootnoteReference"/>
        </w:rPr>
        <w:footnoteRef/>
      </w:r>
      <w:r>
        <w:t xml:space="preserve"> </w:t>
      </w:r>
      <w:r w:rsidRPr="002F050C">
        <w:t>https://www.gov.uk/government/news/new-survey-suggests-benefits-system-is-letting-down-people-with-mental-health-conditions-who-want-to-work</w:t>
      </w:r>
    </w:p>
  </w:footnote>
  <w:footnote w:id="38">
    <w:p w14:paraId="1333FE99" w14:textId="02D8C4E4" w:rsidR="00E17ADA" w:rsidRDefault="00E17ADA">
      <w:pPr>
        <w:pStyle w:val="FootnoteText"/>
      </w:pPr>
      <w:r>
        <w:rPr>
          <w:rStyle w:val="FootnoteReference"/>
        </w:rPr>
        <w:footnoteRef/>
      </w:r>
      <w:r>
        <w:t xml:space="preserve"> </w:t>
      </w:r>
      <w:r w:rsidR="00D37AFE" w:rsidRPr="00D37AFE">
        <w:t>https://www.gov.uk/government/statistics/fraud-and-error-in-the-benefit-system-financial-year-2024-to-2025-estimates/fraud-and-error-in-the-benefit-system-financial-year-ending-fye-2025#personal-independence-payment-overpayments-and-underpayments</w:t>
      </w:r>
    </w:p>
  </w:footnote>
  <w:footnote w:id="39">
    <w:p w14:paraId="316DD08D" w14:textId="5B99D7EF" w:rsidR="00216423" w:rsidRDefault="00216423">
      <w:pPr>
        <w:pStyle w:val="FootnoteText"/>
      </w:pPr>
      <w:r>
        <w:rPr>
          <w:rStyle w:val="FootnoteReference"/>
        </w:rPr>
        <w:footnoteRef/>
      </w:r>
      <w:r>
        <w:t xml:space="preserve"> Police are unable to prosecute as a hate offense due to his residency overseas.</w:t>
      </w:r>
    </w:p>
  </w:footnote>
  <w:footnote w:id="40">
    <w:p w14:paraId="659EF0CA" w14:textId="6D6199C1" w:rsidR="00216423" w:rsidRDefault="00216423">
      <w:pPr>
        <w:pStyle w:val="FootnoteText"/>
      </w:pPr>
      <w:r>
        <w:rPr>
          <w:rStyle w:val="FootnoteReference"/>
        </w:rPr>
        <w:footnoteRef/>
      </w:r>
      <w:r>
        <w:t xml:space="preserve"> </w:t>
      </w:r>
      <w:r w:rsidR="00B26210" w:rsidRPr="00B26210">
        <w:t>https://www.motabilitycheck.com/</w:t>
      </w:r>
    </w:p>
  </w:footnote>
  <w:footnote w:id="41">
    <w:p w14:paraId="1E751258" w14:textId="6355A3B2" w:rsidR="00216423" w:rsidRDefault="00216423">
      <w:pPr>
        <w:pStyle w:val="FootnoteText"/>
      </w:pPr>
      <w:r>
        <w:rPr>
          <w:rStyle w:val="FootnoteReference"/>
        </w:rPr>
        <w:footnoteRef/>
      </w:r>
      <w:r>
        <w:t xml:space="preserve"> </w:t>
      </w:r>
      <w:r w:rsidR="00D37AFE" w:rsidRPr="00D37AFE">
        <w:t>“Motability cars are often given to drivers with severe mental health issues, it’s only right to give the public the opportunity to drive more cautiously around them”</w:t>
      </w:r>
    </w:p>
  </w:footnote>
  <w:footnote w:id="42">
    <w:p w14:paraId="2EB4A451" w14:textId="208D2B8A" w:rsidR="00056427" w:rsidRDefault="00056427" w:rsidP="00056427">
      <w:pPr>
        <w:pStyle w:val="FootnoteText"/>
      </w:pPr>
      <w:r>
        <w:rPr>
          <w:rStyle w:val="FootnoteReference"/>
        </w:rPr>
        <w:footnoteRef/>
      </w:r>
      <w:r>
        <w:t xml:space="preserve"> </w:t>
      </w:r>
      <w:r w:rsidRPr="00056427">
        <w:t>https://www.dailymail.co.uk/news/article-14503573/Labour-challenged-tackle-rise-sickfluencers-claimants-game-benefits-system.html</w:t>
      </w:r>
    </w:p>
  </w:footnote>
  <w:footnote w:id="43">
    <w:p w14:paraId="22FA387B" w14:textId="1A27BB74" w:rsidR="00BB2D46" w:rsidRDefault="00BB2D46">
      <w:pPr>
        <w:pStyle w:val="FootnoteText"/>
      </w:pPr>
      <w:r>
        <w:rPr>
          <w:rStyle w:val="FootnoteReference"/>
        </w:rPr>
        <w:footnoteRef/>
      </w:r>
      <w:r>
        <w:t xml:space="preserve"> </w:t>
      </w:r>
      <w:r w:rsidR="00056427" w:rsidRPr="00056427">
        <w:t>https://www.dailymail.co.uk/news/article-14503573/Labour-challenged-tackle-rise-sickfluencers-claimants-game-benefits-system.html</w:t>
      </w:r>
      <w:r w:rsidR="007D57F8">
        <w:t xml:space="preserve"> </w:t>
      </w:r>
    </w:p>
  </w:footnote>
  <w:footnote w:id="44">
    <w:p w14:paraId="4F2B48D8" w14:textId="5053D9D8" w:rsidR="007D57F8" w:rsidRDefault="007D57F8">
      <w:pPr>
        <w:pStyle w:val="FootnoteText"/>
      </w:pPr>
      <w:r>
        <w:rPr>
          <w:rStyle w:val="FootnoteReference"/>
        </w:rPr>
        <w:footnoteRef/>
      </w:r>
      <w:r>
        <w:t xml:space="preserve"> </w:t>
      </w:r>
      <w:r>
        <w:tab/>
      </w:r>
      <w:r w:rsidRPr="007D57F8">
        <w:t>https://www.ageuk.org.uk/siteassets/documents/campaigns/care-in-crisis/why-cant-i-get-care-report.pdf</w:t>
      </w:r>
      <w:r>
        <w:t xml:space="preserve"> </w:t>
      </w:r>
    </w:p>
    <w:p w14:paraId="4C07F556" w14:textId="16F26D89" w:rsidR="007D57F8" w:rsidRDefault="007D57F8">
      <w:pPr>
        <w:pStyle w:val="FootnoteText"/>
      </w:pPr>
      <w:r>
        <w:tab/>
      </w:r>
      <w:hyperlink r:id="rId2" w:history="1">
        <w:r w:rsidRPr="007D57F8">
          <w:rPr>
            <w:rStyle w:val="Hyperlink"/>
          </w:rPr>
          <w:t>https://www.mind.org.uk/about-us/our-policy-work/the-big-mental-health-report-2024/</w:t>
        </w:r>
      </w:hyperlink>
    </w:p>
    <w:p w14:paraId="68D664DA" w14:textId="58F880D5" w:rsidR="007D57F8" w:rsidRPr="007D57F8" w:rsidRDefault="007D57F8">
      <w:pPr>
        <w:pStyle w:val="FootnoteText"/>
      </w:pPr>
      <w:r>
        <w:tab/>
      </w:r>
      <w:hyperlink r:id="rId3" w:tgtFrame="_blank" w:history="1">
        <w:r w:rsidRPr="007D57F8">
          <w:rPr>
            <w:rFonts w:ascii="Calibri" w:hAnsi="Calibri" w:cs="Calibri"/>
            <w:color w:val="1155CC"/>
            <w:u w:val="single"/>
            <w:shd w:val="clear" w:color="auto" w:fill="FFFFFF"/>
          </w:rPr>
          <w:t>https://www.health.org.uk/features-and-opinion/blogs/understanding-the-crisis-in-young-people-s-mental-health</w:t>
        </w:r>
      </w:hyperlink>
    </w:p>
  </w:footnote>
  <w:footnote w:id="45">
    <w:p w14:paraId="507A5DC1" w14:textId="0DA67E04" w:rsidR="00363C2D" w:rsidRDefault="00363C2D">
      <w:pPr>
        <w:pStyle w:val="FootnoteText"/>
      </w:pPr>
      <w:r>
        <w:rPr>
          <w:rStyle w:val="FootnoteReference"/>
        </w:rPr>
        <w:footnoteRef/>
      </w:r>
      <w:r>
        <w:t xml:space="preserve"> </w:t>
      </w:r>
      <w:hyperlink r:id="rId4" w:history="1">
        <w:r w:rsidR="007D57F8" w:rsidRPr="008A4894">
          <w:rPr>
            <w:rStyle w:val="Hyperlink"/>
          </w:rPr>
          <w:t>https://www.gov.uk/government/publications/work-aspirations-and-support-needs-of-health-and-disability-customers</w:t>
        </w:r>
      </w:hyperlink>
      <w:r w:rsidR="007D57F8">
        <w:t xml:space="preserve"> </w:t>
      </w:r>
    </w:p>
  </w:footnote>
  <w:footnote w:id="46">
    <w:p w14:paraId="316BD80A" w14:textId="6AD41F0C" w:rsidR="00BB2D46" w:rsidRDefault="00BB2D46">
      <w:pPr>
        <w:pStyle w:val="FootnoteText"/>
      </w:pPr>
      <w:r>
        <w:rPr>
          <w:rStyle w:val="FootnoteReference"/>
        </w:rPr>
        <w:footnoteRef/>
      </w:r>
      <w:r>
        <w:t xml:space="preserve"> </w:t>
      </w:r>
      <w:r w:rsidR="00056427" w:rsidRPr="00056427">
        <w:t>https://www.disabilitynewsservice.com/access-to-work-showed-me-a-working-life-was-still-possible-now-keir-starmer-has-put-that-at-risk/</w:t>
      </w:r>
    </w:p>
  </w:footnote>
  <w:footnote w:id="47">
    <w:p w14:paraId="652E77D5" w14:textId="32A0A6E9" w:rsidR="00596938" w:rsidRDefault="00596938">
      <w:pPr>
        <w:pStyle w:val="FootnoteText"/>
      </w:pPr>
      <w:r>
        <w:rPr>
          <w:rStyle w:val="FootnoteReference"/>
        </w:rPr>
        <w:footnoteRef/>
      </w:r>
      <w:r>
        <w:t xml:space="preserve"> For example</w:t>
      </w:r>
      <w:r w:rsidR="000B43D3">
        <w:t>,</w:t>
      </w:r>
      <w:r>
        <w:t xml:space="preserve"> one company was owed £200,000 and said it was facing closure as a result. </w:t>
      </w:r>
      <w:r w:rsidRPr="00596938">
        <w:t>https://www.personneltoday.com/hr/access-to-work-backlogs-and-delays-costing-businesses-dear/</w:t>
      </w:r>
    </w:p>
  </w:footnote>
  <w:footnote w:id="48">
    <w:p w14:paraId="27423DF9" w14:textId="309358A0" w:rsidR="00BB2D46" w:rsidRDefault="00BB2D46">
      <w:pPr>
        <w:pStyle w:val="FootnoteText"/>
      </w:pPr>
      <w:r>
        <w:rPr>
          <w:rStyle w:val="FootnoteReference"/>
        </w:rPr>
        <w:footnoteRef/>
      </w:r>
      <w:r>
        <w:t xml:space="preserve"> Ibid.</w:t>
      </w:r>
    </w:p>
  </w:footnote>
  <w:footnote w:id="49">
    <w:p w14:paraId="5A2476FE" w14:textId="010BD611" w:rsidR="00B0702D" w:rsidRDefault="00B0702D">
      <w:pPr>
        <w:pStyle w:val="FootnoteText"/>
      </w:pPr>
      <w:r>
        <w:rPr>
          <w:rStyle w:val="FootnoteReference"/>
        </w:rPr>
        <w:footnoteRef/>
      </w:r>
      <w:r>
        <w:t xml:space="preserve"> </w:t>
      </w:r>
      <w:r w:rsidRPr="00B0702D">
        <w:t>https://www.disabilitynewsservice.com/scheme-that-provided-extra-access-to-work-support-had-positive-impact-dwp-research-reveals/</w:t>
      </w:r>
    </w:p>
  </w:footnote>
  <w:footnote w:id="50">
    <w:p w14:paraId="2C2938D3" w14:textId="0D95C72B" w:rsidR="000B0797" w:rsidRDefault="000B0797">
      <w:pPr>
        <w:pStyle w:val="FootnoteText"/>
      </w:pPr>
      <w:r>
        <w:rPr>
          <w:rStyle w:val="FootnoteReference"/>
        </w:rPr>
        <w:footnoteRef/>
      </w:r>
      <w:r>
        <w:t xml:space="preserve"> </w:t>
      </w:r>
      <w:r w:rsidRPr="000B0797">
        <w:t>https://www.disabilitynewsservice.com/scheme-that-provided-extra-access-to-work-support-had-positive-impact-dwp-research-reveals/</w:t>
      </w:r>
    </w:p>
  </w:footnote>
  <w:footnote w:id="51">
    <w:p w14:paraId="6F2503CF" w14:textId="57537ECD" w:rsidR="000B0797" w:rsidRDefault="000B0797">
      <w:pPr>
        <w:pStyle w:val="FootnoteText"/>
      </w:pPr>
      <w:r>
        <w:rPr>
          <w:rStyle w:val="FootnoteReference"/>
        </w:rPr>
        <w:footnoteRef/>
      </w:r>
      <w:r>
        <w:t xml:space="preserve"> </w:t>
      </w:r>
      <w:r w:rsidRPr="000B0797">
        <w:t>https://www.disabilitynewsservice.com/ministers-comments-add-fuel-to-access-to-work-concerns/</w:t>
      </w:r>
    </w:p>
  </w:footnote>
  <w:footnote w:id="52">
    <w:p w14:paraId="02D4C389" w14:textId="4561CC95" w:rsidR="00060C25" w:rsidRDefault="00060C25">
      <w:pPr>
        <w:pStyle w:val="FootnoteText"/>
      </w:pPr>
      <w:r>
        <w:rPr>
          <w:rStyle w:val="FootnoteReference"/>
        </w:rPr>
        <w:footnoteRef/>
      </w:r>
      <w:r>
        <w:t xml:space="preserve"> </w:t>
      </w:r>
      <w:r w:rsidRPr="00060C25">
        <w:t>https://www.gov.uk/government/news/100-million-cash-boost-to-help-thousands-into-work-across-the-country</w:t>
      </w:r>
    </w:p>
  </w:footnote>
  <w:footnote w:id="53">
    <w:p w14:paraId="11B05966" w14:textId="53BBB3DE" w:rsidR="00060C25" w:rsidRDefault="00060C25">
      <w:pPr>
        <w:pStyle w:val="FootnoteText"/>
      </w:pPr>
      <w:r>
        <w:rPr>
          <w:rStyle w:val="FootnoteReference"/>
        </w:rPr>
        <w:footnoteRef/>
      </w:r>
      <w:r>
        <w:t xml:space="preserve"> Ibid.</w:t>
      </w:r>
    </w:p>
  </w:footnote>
  <w:footnote w:id="54">
    <w:p w14:paraId="79B103AE" w14:textId="143FC992" w:rsidR="00502D24" w:rsidRDefault="00502D24">
      <w:pPr>
        <w:pStyle w:val="FootnoteText"/>
      </w:pPr>
      <w:r>
        <w:rPr>
          <w:rStyle w:val="FootnoteReference"/>
        </w:rPr>
        <w:footnoteRef/>
      </w:r>
      <w:r>
        <w:t xml:space="preserve"> </w:t>
      </w:r>
      <w:r w:rsidR="00056427" w:rsidRPr="00056427">
        <w:t>https://thedisabilitypolicycentre.org/our-analysis-on-welfare-reforms</w:t>
      </w:r>
    </w:p>
  </w:footnote>
  <w:footnote w:id="55">
    <w:p w14:paraId="529F332D" w14:textId="2893D389" w:rsidR="000B43D3" w:rsidRDefault="000B43D3">
      <w:pPr>
        <w:pStyle w:val="FootnoteText"/>
      </w:pPr>
      <w:r>
        <w:rPr>
          <w:rStyle w:val="FootnoteReference"/>
        </w:rPr>
        <w:footnoteRef/>
      </w:r>
      <w:r>
        <w:t xml:space="preserve"> </w:t>
      </w:r>
      <w:r w:rsidR="00DB00B2">
        <w:t>I</w:t>
      </w:r>
      <w:r w:rsidR="00DB00B2" w:rsidRPr="00DB00B2">
        <w:t>n particular</w:t>
      </w:r>
      <w:r w:rsidR="00DB00B2">
        <w:t>,</w:t>
      </w:r>
      <w:r w:rsidR="00DB00B2" w:rsidRPr="00DB00B2">
        <w:t xml:space="preserve"> our rights under Articles 13, 14, 15, 16 and 19</w:t>
      </w:r>
      <w:r w:rsidR="00DB00B2">
        <w:t xml:space="preserve">. </w:t>
      </w:r>
      <w:r>
        <w:t>See DDPO reports submitted in 2023 and 2024 to the CRDP Committee follow up to the UK special inquiry</w:t>
      </w:r>
      <w:r w:rsidR="00DB00B2">
        <w:t>.</w:t>
      </w:r>
    </w:p>
  </w:footnote>
  <w:footnote w:id="56">
    <w:p w14:paraId="1FDE4544" w14:textId="5EEFFB1E" w:rsidR="00AE7640" w:rsidRDefault="00AE7640">
      <w:pPr>
        <w:pStyle w:val="FootnoteText"/>
      </w:pPr>
      <w:r>
        <w:rPr>
          <w:rStyle w:val="FootnoteReference"/>
        </w:rPr>
        <w:footnoteRef/>
      </w:r>
      <w:r>
        <w:t xml:space="preserve"> </w:t>
      </w:r>
      <w:r w:rsidRPr="00AE7640">
        <w:t>https://labourlist.org/2025/04/spring-statement-welfare/</w:t>
      </w:r>
    </w:p>
  </w:footnote>
  <w:footnote w:id="57">
    <w:p w14:paraId="562168E1" w14:textId="3D07BCBA" w:rsidR="00445F32" w:rsidRDefault="00445F32">
      <w:pPr>
        <w:pStyle w:val="FootnoteText"/>
      </w:pPr>
      <w:r>
        <w:rPr>
          <w:rStyle w:val="FootnoteReference"/>
        </w:rPr>
        <w:footnoteRef/>
      </w:r>
      <w:r>
        <w:t xml:space="preserve"> </w:t>
      </w:r>
      <w:r w:rsidRPr="00445F32">
        <w:t>https://www.gov.uk/government/consultations/modernising-support-for-independent-living-the-health-and-disability-green-paper</w:t>
      </w:r>
    </w:p>
  </w:footnote>
  <w:footnote w:id="58">
    <w:p w14:paraId="77372E36" w14:textId="4239C24C" w:rsidR="007951E8" w:rsidRDefault="007951E8">
      <w:pPr>
        <w:pStyle w:val="FootnoteText"/>
      </w:pPr>
      <w:r>
        <w:rPr>
          <w:rStyle w:val="FootnoteReference"/>
        </w:rPr>
        <w:footnoteRef/>
      </w:r>
      <w:r>
        <w:t xml:space="preserve"> The campaign group Disabled People Against Cuts (DPAC) has received correspondence from members encouraging us to make contact with the leader of the far right party Reform UK for support.</w:t>
      </w:r>
    </w:p>
  </w:footnote>
  <w:footnote w:id="59">
    <w:p w14:paraId="7EA342F8" w14:textId="1A04AC57" w:rsidR="007951E8" w:rsidRDefault="007951E8">
      <w:pPr>
        <w:pStyle w:val="FootnoteText"/>
      </w:pPr>
      <w:r>
        <w:rPr>
          <w:rStyle w:val="FootnoteReference"/>
        </w:rPr>
        <w:footnoteRef/>
      </w:r>
      <w:r>
        <w:t xml:space="preserve"> </w:t>
      </w:r>
      <w:r w:rsidRPr="007951E8">
        <w:t>https://www.rethink.org/news-and-stories/news-and-views/2025/nigel-farage-says-mental-health-conditions-are-over-diagnosed-we-disagree/</w:t>
      </w:r>
    </w:p>
  </w:footnote>
  <w:footnote w:id="60">
    <w:p w14:paraId="1327D719" w14:textId="5D48E368" w:rsidR="00E36FF9" w:rsidRDefault="00E36FF9">
      <w:pPr>
        <w:pStyle w:val="FootnoteText"/>
      </w:pPr>
      <w:r>
        <w:rPr>
          <w:rStyle w:val="FootnoteReference"/>
        </w:rPr>
        <w:footnoteRef/>
      </w:r>
      <w:r>
        <w:t xml:space="preserve"> </w:t>
      </w:r>
      <w:r w:rsidRPr="00E36FF9">
        <w:t>https://www.disabilitynewsservice.com/reform-silence-after-farage-suggests-again-that-he-favours-sweeping-cuts-to-disability-benefits/</w:t>
      </w:r>
    </w:p>
  </w:footnote>
  <w:footnote w:id="61">
    <w:p w14:paraId="7F837E7A" w14:textId="7F46A875" w:rsidR="00E05CEC" w:rsidRDefault="00E05CEC">
      <w:pPr>
        <w:pStyle w:val="FootnoteText"/>
      </w:pPr>
      <w:r>
        <w:rPr>
          <w:rStyle w:val="FootnoteReference"/>
        </w:rPr>
        <w:footnoteRef/>
      </w:r>
      <w:r>
        <w:t xml:space="preserve"> </w:t>
      </w:r>
      <w:r w:rsidRPr="00E05CEC">
        <w:t>https://policyinpractice.co.uk/blog/new-analysis-how-disability-benefits-changes-will-affect-your-local-area/</w:t>
      </w:r>
    </w:p>
  </w:footnote>
  <w:footnote w:id="62">
    <w:p w14:paraId="6F4FF1B8" w14:textId="6A19AE83" w:rsidR="00E05CEC" w:rsidRDefault="00E05CEC">
      <w:pPr>
        <w:pStyle w:val="FootnoteText"/>
      </w:pPr>
      <w:r>
        <w:rPr>
          <w:rStyle w:val="FootnoteReference"/>
        </w:rPr>
        <w:footnoteRef/>
      </w:r>
      <w:r>
        <w:t xml:space="preserve"> Ibid.</w:t>
      </w:r>
    </w:p>
  </w:footnote>
  <w:footnote w:id="63">
    <w:p w14:paraId="3900C609" w14:textId="4E233D43" w:rsidR="00FB1666" w:rsidRDefault="00FB1666">
      <w:pPr>
        <w:pStyle w:val="FootnoteText"/>
      </w:pPr>
      <w:r>
        <w:rPr>
          <w:rStyle w:val="FootnoteReference"/>
        </w:rPr>
        <w:footnoteRef/>
      </w:r>
      <w:r>
        <w:t xml:space="preserve"> </w:t>
      </w:r>
      <w:r w:rsidRPr="00FB1666">
        <w:t>https://www.niauditoffice.gov.uk/files/niauditoffice/documents/2023-05/00293490%20-%20Mental%20Health%20Report_WEB.pdf</w:t>
      </w:r>
    </w:p>
  </w:footnote>
  <w:footnote w:id="64">
    <w:p w14:paraId="3C4AAC9D" w14:textId="3B740691" w:rsidR="002E358E" w:rsidRDefault="002E358E">
      <w:pPr>
        <w:pStyle w:val="FootnoteText"/>
      </w:pPr>
      <w:r>
        <w:rPr>
          <w:rStyle w:val="FootnoteReference"/>
        </w:rPr>
        <w:footnoteRef/>
      </w:r>
      <w:r>
        <w:t xml:space="preserve"> </w:t>
      </w:r>
      <w:r w:rsidRPr="002E358E">
        <w:t>For example, the NI Assembly blocked adoption of the Northern Ireland (Welfare Reform) bill introduced to the NI Assembly in October 2012.  Through this bill, NI would have achieved parity with the rest of the UK which was now subject to the new Welfare Reform Act. NI held out for several years, encouraged by the adverse impacts and benefit deaths experienced by DDP in Britain hit by welfare reform. In the end, WeG legislated for Northern Ireland: an agreement, known as the Fresh Start Agreement, was reached in 2015, which included provisions for implementing welfare reform.</w:t>
      </w:r>
    </w:p>
  </w:footnote>
  <w:footnote w:id="65">
    <w:p w14:paraId="25BC346E" w14:textId="158AB346" w:rsidR="003E44C9" w:rsidRDefault="003E44C9">
      <w:pPr>
        <w:pStyle w:val="FootnoteText"/>
      </w:pPr>
      <w:r>
        <w:rPr>
          <w:rStyle w:val="FootnoteReference"/>
        </w:rPr>
        <w:footnoteRef/>
      </w:r>
      <w:r>
        <w:t xml:space="preserve"> It already is under Scottish law.</w:t>
      </w:r>
    </w:p>
  </w:footnote>
  <w:footnote w:id="66">
    <w:p w14:paraId="2EC2636A" w14:textId="77777777" w:rsidR="001F4B3C" w:rsidRDefault="001F4B3C" w:rsidP="001F4B3C">
      <w:pPr>
        <w:pStyle w:val="FootnoteText"/>
      </w:pPr>
      <w:r>
        <w:rPr>
          <w:rStyle w:val="FootnoteReference"/>
        </w:rPr>
        <w:footnoteRef/>
      </w:r>
      <w:r>
        <w:t xml:space="preserve"> </w:t>
      </w:r>
      <w:r w:rsidRPr="00C95A9F">
        <w:t>https://www.ohchr.org/en/meeting-summaries/2024/03/committee-rights-persons-disabilities-holds-follow-dialogue-inquiry</w:t>
      </w:r>
    </w:p>
  </w:footnote>
  <w:footnote w:id="67">
    <w:p w14:paraId="726C9B24" w14:textId="77777777" w:rsidR="001F4B3C" w:rsidRDefault="001F4B3C" w:rsidP="001F4B3C">
      <w:pPr>
        <w:pStyle w:val="FootnoteText"/>
      </w:pPr>
      <w:r>
        <w:rPr>
          <w:rStyle w:val="FootnoteReference"/>
        </w:rPr>
        <w:footnoteRef/>
      </w:r>
      <w:r>
        <w:t xml:space="preserve"> </w:t>
      </w:r>
      <w:r w:rsidRPr="00806D66">
        <w:t>https://commonslibrary.parliament.uk/research-briefings/cbp-9800/</w:t>
      </w:r>
    </w:p>
  </w:footnote>
  <w:footnote w:id="68">
    <w:p w14:paraId="4B88B8C7" w14:textId="77777777" w:rsidR="001F4B3C" w:rsidRDefault="001F4B3C" w:rsidP="001F4B3C">
      <w:pPr>
        <w:pStyle w:val="FootnoteText"/>
      </w:pPr>
      <w:r>
        <w:rPr>
          <w:rStyle w:val="FootnoteReference"/>
        </w:rPr>
        <w:footnoteRef/>
      </w:r>
      <w:r>
        <w:t xml:space="preserve"> </w:t>
      </w:r>
      <w:r w:rsidRPr="00A66E39">
        <w:t>https://www.bigissue.com/news/social-justice/dwp-disability-benefit-reforms-cuts/</w:t>
      </w:r>
    </w:p>
  </w:footnote>
  <w:footnote w:id="69">
    <w:p w14:paraId="57257824" w14:textId="77777777" w:rsidR="001F4B3C" w:rsidRDefault="001F4B3C" w:rsidP="001F4B3C">
      <w:pPr>
        <w:pStyle w:val="FootnoteText"/>
      </w:pPr>
      <w:r>
        <w:rPr>
          <w:rStyle w:val="FootnoteReference"/>
        </w:rPr>
        <w:footnoteRef/>
      </w:r>
      <w:r>
        <w:t xml:space="preserve"> </w:t>
      </w:r>
      <w:r w:rsidRPr="00B77981">
        <w:t>https://www.disabilitynewsservice.com/channel-4-documentary-on-benefits-was-atrocity-and-insult-to-disabled-people-in-poverty-say-activists/</w:t>
      </w:r>
    </w:p>
  </w:footnote>
  <w:footnote w:id="70">
    <w:p w14:paraId="537EF2B7" w14:textId="77777777" w:rsidR="001F4B3C" w:rsidRPr="00B77981" w:rsidRDefault="001F4B3C" w:rsidP="001F4B3C">
      <w:pPr>
        <w:pStyle w:val="FootnoteText"/>
      </w:pPr>
      <w:r>
        <w:rPr>
          <w:rStyle w:val="FootnoteReference"/>
        </w:rPr>
        <w:footnoteRef/>
      </w:r>
      <w:r>
        <w:t xml:space="preserve"> </w:t>
      </w:r>
      <w:r w:rsidRPr="00B77981">
        <w:t>https://publiclawproject.org.uk/latest/high-court-victory-for-plp-client-over-dwp-consultation-on-disability-benefit-reforms/</w:t>
      </w:r>
    </w:p>
  </w:footnote>
  <w:footnote w:id="71">
    <w:p w14:paraId="48323710" w14:textId="77777777" w:rsidR="001F4B3C" w:rsidRPr="00B77981" w:rsidRDefault="001F4B3C" w:rsidP="001F4B3C">
      <w:pPr>
        <w:pStyle w:val="FootnoteText"/>
      </w:pPr>
      <w:r w:rsidRPr="00B77981">
        <w:rPr>
          <w:rStyle w:val="FootnoteReference"/>
        </w:rPr>
        <w:footnoteRef/>
      </w:r>
      <w:r w:rsidRPr="00B77981">
        <w:t xml:space="preserve"> https://www.thesun.co.uk/news/politics/32855183/starmer-balls-ruthless-benefits-bill/</w:t>
      </w:r>
    </w:p>
  </w:footnote>
  <w:footnote w:id="72">
    <w:p w14:paraId="49773FD2" w14:textId="77777777" w:rsidR="001F4B3C" w:rsidRDefault="001F4B3C" w:rsidP="001F4B3C">
      <w:pPr>
        <w:pStyle w:val="FootnoteText"/>
      </w:pPr>
      <w:r w:rsidRPr="00B77981">
        <w:rPr>
          <w:rStyle w:val="FootnoteReference"/>
        </w:rPr>
        <w:footnoteRef/>
      </w:r>
      <w:r w:rsidRPr="00B77981">
        <w:t xml:space="preserve"> https://committees.parliament.uk/committee/175/economic-affairs-committee/news/204794/urgent-action-needed-to-tackle-the-spiralling-costs-of-the-health-benefit-trap/</w:t>
      </w:r>
    </w:p>
  </w:footnote>
  <w:footnote w:id="73">
    <w:p w14:paraId="7ED8416A" w14:textId="77777777" w:rsidR="001F4B3C" w:rsidRDefault="001F4B3C" w:rsidP="001F4B3C">
      <w:pPr>
        <w:pStyle w:val="FootnoteText"/>
      </w:pPr>
      <w:r>
        <w:rPr>
          <w:rStyle w:val="FootnoteReference"/>
        </w:rPr>
        <w:footnoteRef/>
      </w:r>
      <w:r>
        <w:t xml:space="preserve"> </w:t>
      </w:r>
      <w:r w:rsidRPr="001F686F">
        <w:t>https://committees.parliament.uk/work/8536/economic-inactivity-welfare-and-longterm-sickness/publications/</w:t>
      </w:r>
    </w:p>
  </w:footnote>
  <w:footnote w:id="74">
    <w:p w14:paraId="49526F73" w14:textId="77777777" w:rsidR="001F4B3C" w:rsidRDefault="001F4B3C" w:rsidP="001F4B3C">
      <w:pPr>
        <w:pStyle w:val="FootnoteText"/>
      </w:pPr>
      <w:r>
        <w:rPr>
          <w:rStyle w:val="FootnoteReference"/>
        </w:rPr>
        <w:footnoteRef/>
      </w:r>
      <w:r>
        <w:t xml:space="preserve"> </w:t>
      </w:r>
      <w:r w:rsidRPr="00B77981">
        <w:t>https://www.kcl.ac.uk/people/ben-baumberg-geiger</w:t>
      </w:r>
    </w:p>
  </w:footnote>
  <w:footnote w:id="75">
    <w:p w14:paraId="375061F8" w14:textId="50441748" w:rsidR="00554E75" w:rsidRDefault="00554E75">
      <w:pPr>
        <w:pStyle w:val="FootnoteText"/>
      </w:pPr>
      <w:r>
        <w:rPr>
          <w:rStyle w:val="FootnoteReference"/>
        </w:rPr>
        <w:footnoteRef/>
      </w:r>
      <w:r>
        <w:t xml:space="preserve"> </w:t>
      </w:r>
      <w:r w:rsidRPr="00554E75">
        <w:t>https://bigbrotherwatch.org.uk/wp-content/uploads/2025/02/Big-Brother-Watch-Committee-Stage-Briefing-on-PAFER-Bill.pdf</w:t>
      </w:r>
    </w:p>
  </w:footnote>
  <w:footnote w:id="76">
    <w:p w14:paraId="7A8A7700" w14:textId="77777777" w:rsidR="001F4B3C" w:rsidRPr="00B60057" w:rsidRDefault="001F4B3C" w:rsidP="001F4B3C">
      <w:pPr>
        <w:pStyle w:val="FootnoteText"/>
      </w:pPr>
      <w:r>
        <w:rPr>
          <w:rStyle w:val="FootnoteReference"/>
        </w:rPr>
        <w:footnoteRef/>
      </w:r>
      <w:r>
        <w:t xml:space="preserve"> </w:t>
      </w:r>
      <w:r w:rsidRPr="00B60057">
        <w:t>https://www.gov.uk/government/consultations/pathways-to-work-reforming-benefits-and-support-to-get-britain-working-green-paper/pathways-to-work-reforming-benefits-and-support-to-get-britain-working-green-paper</w:t>
      </w:r>
    </w:p>
  </w:footnote>
  <w:footnote w:id="77">
    <w:p w14:paraId="2D042E3E" w14:textId="77777777" w:rsidR="001F4B3C" w:rsidRPr="00B60057" w:rsidRDefault="001F4B3C" w:rsidP="001F4B3C">
      <w:pPr>
        <w:pStyle w:val="FootnoteText"/>
      </w:pPr>
      <w:r w:rsidRPr="00B60057">
        <w:rPr>
          <w:rStyle w:val="FootnoteReference"/>
        </w:rPr>
        <w:footnoteRef/>
      </w:r>
      <w:r w:rsidRPr="00B60057">
        <w:t xml:space="preserve"> A proposal put forward in the white paper </w:t>
      </w:r>
      <w:r w:rsidRPr="00B60057">
        <w:rPr>
          <w:i/>
          <w:iCs/>
        </w:rPr>
        <w:t>Transforming Support</w:t>
      </w:r>
      <w:r w:rsidRPr="00B60057">
        <w:t xml:space="preserve"> published in March 2023. https://www.gov.uk/government/publications/transforming-support-the-health-and-disability-white-paper</w:t>
      </w:r>
    </w:p>
  </w:footnote>
  <w:footnote w:id="78">
    <w:p w14:paraId="4174DC6B" w14:textId="40628D75" w:rsidR="00554E75" w:rsidRDefault="00554E75">
      <w:pPr>
        <w:pStyle w:val="FootnoteText"/>
      </w:pPr>
      <w:r>
        <w:rPr>
          <w:rStyle w:val="FootnoteReference"/>
        </w:rPr>
        <w:footnoteRef/>
      </w:r>
      <w:r>
        <w:t xml:space="preserve"> </w:t>
      </w:r>
      <w:r w:rsidRPr="00554E75">
        <w:t>Anecdotally, members of the public assume that cuts to “health benefits” are targeted at those with temporary sickness rather than the severely Disabled who are in fact affected.</w:t>
      </w:r>
    </w:p>
  </w:footnote>
  <w:footnote w:id="79">
    <w:p w14:paraId="146EC217" w14:textId="77777777" w:rsidR="001F4B3C" w:rsidRPr="00B60057" w:rsidRDefault="001F4B3C" w:rsidP="001F4B3C">
      <w:pPr>
        <w:pStyle w:val="FootnoteText"/>
      </w:pPr>
      <w:r w:rsidRPr="00B60057">
        <w:rPr>
          <w:rStyle w:val="FootnoteReference"/>
        </w:rPr>
        <w:footnoteRef/>
      </w:r>
      <w:r w:rsidRPr="00B60057">
        <w:t xml:space="preserve"> https://www.gov.uk/government/topical-events/spring-statement-2025</w:t>
      </w:r>
    </w:p>
  </w:footnote>
  <w:footnote w:id="80">
    <w:p w14:paraId="6359A451" w14:textId="6BE65285" w:rsidR="001F4B3C" w:rsidRDefault="001F4B3C" w:rsidP="001F4B3C">
      <w:pPr>
        <w:pStyle w:val="FootnoteText"/>
      </w:pPr>
      <w:r>
        <w:rPr>
          <w:rStyle w:val="FootnoteReference"/>
        </w:rPr>
        <w:footnoteRef/>
      </w:r>
      <w:r>
        <w:t xml:space="preserve"> </w:t>
      </w:r>
      <w:r w:rsidR="00554E75" w:rsidRPr="00554E75">
        <w:t xml:space="preserve">As the Trussell Trust pointed out, these cuts were “wholly targeted on disabled people”.  </w:t>
      </w:r>
      <w:r w:rsidR="00554E75" w:rsidRPr="007B0ED5">
        <w:t>https://www.trussell.org.uk/news-and-research/news/why-the-spring-statement-is-set-to-drive-up-poverty-and-food-bank-need</w:t>
      </w:r>
    </w:p>
  </w:footnote>
  <w:footnote w:id="81">
    <w:p w14:paraId="0101A5CD" w14:textId="77777777" w:rsidR="001F4B3C" w:rsidRDefault="001F4B3C" w:rsidP="001F4B3C">
      <w:pPr>
        <w:pStyle w:val="FootnoteText"/>
      </w:pPr>
      <w:r>
        <w:rPr>
          <w:rStyle w:val="FootnoteReference"/>
        </w:rPr>
        <w:footnoteRef/>
      </w:r>
      <w:r>
        <w:t xml:space="preserve"> </w:t>
      </w:r>
      <w:r w:rsidRPr="00B60057">
        <w:t>https://inequalities.substack.com/p/disability-benefit-cuts-are-deeper-than-you-think</w:t>
      </w:r>
    </w:p>
  </w:footnote>
  <w:footnote w:id="82">
    <w:p w14:paraId="37424BF1" w14:textId="77777777" w:rsidR="001F4B3C" w:rsidRDefault="001F4B3C" w:rsidP="001F4B3C">
      <w:pPr>
        <w:pStyle w:val="FootnoteText"/>
      </w:pPr>
      <w:r>
        <w:rPr>
          <w:rStyle w:val="FootnoteReference"/>
        </w:rPr>
        <w:footnoteRef/>
      </w:r>
      <w:r>
        <w:t xml:space="preserve"> Ibid.</w:t>
      </w:r>
    </w:p>
  </w:footnote>
  <w:footnote w:id="83">
    <w:p w14:paraId="774DFCF2" w14:textId="630F5F2F" w:rsidR="00554E75" w:rsidRDefault="00554E75" w:rsidP="00554E75">
      <w:pPr>
        <w:pStyle w:val="FootnoteText"/>
      </w:pPr>
      <w:r>
        <w:rPr>
          <w:rStyle w:val="FootnoteReference"/>
        </w:rPr>
        <w:footnoteRef/>
      </w:r>
      <w:r>
        <w:t xml:space="preserve"> These proposals were t</w:t>
      </w:r>
      <w:r w:rsidRPr="00554E75">
        <w:t xml:space="preserve">o tighten the Work Capability Assessment and make eligibility for out of work disability benefits (ESA and UC LCWRA component) harder to get. The Government’s rationale was that by not implementing these changes, they had reversed a policy that would have made them savings and that the loss of those savings needed to be factored into the budget. </w:t>
      </w:r>
      <w:r>
        <w:t>The consultation on these changes was subject to a legal challenge which found it unlawful. The Government was free to retake the consultation but chose not to.</w:t>
      </w:r>
    </w:p>
    <w:p w14:paraId="08D01941" w14:textId="05EDC448" w:rsidR="00554E75" w:rsidRDefault="00554E75">
      <w:pPr>
        <w:pStyle w:val="FootnoteText"/>
      </w:pPr>
    </w:p>
  </w:footnote>
  <w:footnote w:id="84">
    <w:p w14:paraId="58E679FB" w14:textId="797F495C" w:rsidR="00554E75" w:rsidRDefault="00554E75">
      <w:pPr>
        <w:pStyle w:val="FootnoteText"/>
      </w:pPr>
      <w:r>
        <w:rPr>
          <w:rStyle w:val="FootnoteReference"/>
        </w:rPr>
        <w:footnoteRef/>
      </w:r>
      <w:r>
        <w:t xml:space="preserve"> </w:t>
      </w:r>
      <w:r w:rsidRPr="00554E75">
        <w:t>https://www.linkedin.com/pulse/living-standards-poorest-under-continuing-assault-n9hae</w:t>
      </w:r>
    </w:p>
  </w:footnote>
  <w:footnote w:id="85">
    <w:p w14:paraId="076C14F4" w14:textId="77777777" w:rsidR="001F4B3C" w:rsidRDefault="001F4B3C" w:rsidP="001F4B3C">
      <w:pPr>
        <w:pStyle w:val="FootnoteText"/>
      </w:pPr>
      <w:r>
        <w:rPr>
          <w:rStyle w:val="FootnoteReference"/>
        </w:rPr>
        <w:footnoteRef/>
      </w:r>
      <w:r>
        <w:t xml:space="preserve"> </w:t>
      </w:r>
      <w:r w:rsidRPr="006D5B24">
        <w:t>https://www.resolutionfoundation.org/app/uploads/2025/05/No-Workaround-update.pdf</w:t>
      </w:r>
    </w:p>
  </w:footnote>
  <w:footnote w:id="86">
    <w:p w14:paraId="586C9288" w14:textId="77777777" w:rsidR="001F4B3C" w:rsidRDefault="001F4B3C" w:rsidP="001F4B3C">
      <w:pPr>
        <w:pStyle w:val="FootnoteText"/>
      </w:pPr>
      <w:r>
        <w:rPr>
          <w:rStyle w:val="FootnoteReference"/>
        </w:rPr>
        <w:footnoteRef/>
      </w:r>
      <w:r>
        <w:t xml:space="preserve"> Information in the public domain did not allow for calculation of an exact figure.</w:t>
      </w:r>
    </w:p>
  </w:footnote>
  <w:footnote w:id="87">
    <w:p w14:paraId="583E4698" w14:textId="77777777" w:rsidR="001F4B3C" w:rsidRDefault="001F4B3C" w:rsidP="001F4B3C">
      <w:pPr>
        <w:pStyle w:val="FootnoteText"/>
      </w:pPr>
      <w:r>
        <w:rPr>
          <w:rStyle w:val="FootnoteReference"/>
        </w:rPr>
        <w:footnoteRef/>
      </w:r>
      <w:r>
        <w:t xml:space="preserve"> </w:t>
      </w:r>
      <w:r w:rsidRPr="007B0ED5">
        <w:t>https://www.resolutionfoundation.org/app/uploads/2025/05/No-Workaround-update.pdf</w:t>
      </w:r>
    </w:p>
  </w:footnote>
  <w:footnote w:id="88">
    <w:p w14:paraId="6827113B" w14:textId="77777777" w:rsidR="001F4B3C" w:rsidRDefault="001F4B3C" w:rsidP="001F4B3C">
      <w:pPr>
        <w:pStyle w:val="FootnoteText"/>
      </w:pPr>
      <w:r>
        <w:rPr>
          <w:rStyle w:val="FootnoteReference"/>
        </w:rPr>
        <w:footnoteRef/>
      </w:r>
      <w:r>
        <w:t xml:space="preserve"> </w:t>
      </w:r>
      <w:r w:rsidRPr="007A7278">
        <w:t>https://www.jrf.org.uk/social-security/health-related-benefit-cuts-will-deliver-higher-poverty-not-employment#_-very-few-disabled-people-impacted-by-these-cuts-will-find-a-decent-job</w:t>
      </w:r>
    </w:p>
  </w:footnote>
  <w:footnote w:id="89">
    <w:p w14:paraId="3DCCE05F" w14:textId="77777777" w:rsidR="001F4B3C" w:rsidRDefault="001F4B3C" w:rsidP="001F4B3C">
      <w:pPr>
        <w:pStyle w:val="FootnoteText"/>
      </w:pPr>
      <w:r>
        <w:rPr>
          <w:rStyle w:val="FootnoteReference"/>
        </w:rPr>
        <w:footnoteRef/>
      </w:r>
      <w:r>
        <w:t xml:space="preserve"> Ibid.</w:t>
      </w:r>
    </w:p>
  </w:footnote>
  <w:footnote w:id="90">
    <w:p w14:paraId="77C8717A" w14:textId="77777777" w:rsidR="001F4B3C" w:rsidRDefault="001F4B3C" w:rsidP="001F4B3C">
      <w:pPr>
        <w:pStyle w:val="FootnoteText"/>
      </w:pPr>
      <w:r>
        <w:rPr>
          <w:rStyle w:val="FootnoteReference"/>
        </w:rPr>
        <w:footnoteRef/>
      </w:r>
      <w:r>
        <w:t xml:space="preserve"> </w:t>
      </w:r>
      <w:r w:rsidRPr="007922F1">
        <w:t>https://www.courtiers.co.uk/news-and-insights/saving-more-for-later-summary-and-tax-tables/</w:t>
      </w:r>
    </w:p>
  </w:footnote>
  <w:footnote w:id="91">
    <w:p w14:paraId="5FB654C6" w14:textId="77777777" w:rsidR="001F4B3C" w:rsidRDefault="001F4B3C" w:rsidP="001F4B3C">
      <w:pPr>
        <w:pStyle w:val="FootnoteText"/>
      </w:pPr>
      <w:r>
        <w:rPr>
          <w:rStyle w:val="FootnoteReference"/>
        </w:rPr>
        <w:footnoteRef/>
      </w:r>
      <w:r>
        <w:t xml:space="preserve"> People who are judged to be at substantial risk to their physical or mental health if found fit for work.</w:t>
      </w:r>
    </w:p>
  </w:footnote>
  <w:footnote w:id="92">
    <w:p w14:paraId="70DF08B8" w14:textId="77777777" w:rsidR="001F4B3C" w:rsidRDefault="001F4B3C" w:rsidP="001F4B3C">
      <w:pPr>
        <w:pStyle w:val="FootnoteText"/>
      </w:pPr>
      <w:r>
        <w:rPr>
          <w:rStyle w:val="FootnoteReference"/>
        </w:rPr>
        <w:footnoteRef/>
      </w:r>
      <w:r>
        <w:t xml:space="preserve"> </w:t>
      </w:r>
      <w:r w:rsidRPr="007B0ED5">
        <w:t>https://www.resolutionfoundation.org/app/uploads/2025/03/A-dangerous-road.pdf</w:t>
      </w:r>
    </w:p>
  </w:footnote>
  <w:footnote w:id="93">
    <w:p w14:paraId="375E5E0D" w14:textId="77777777" w:rsidR="001F4B3C" w:rsidRDefault="001F4B3C" w:rsidP="001F4B3C">
      <w:pPr>
        <w:pStyle w:val="FootnoteText"/>
      </w:pPr>
      <w:r>
        <w:rPr>
          <w:rStyle w:val="FootnoteReference"/>
        </w:rPr>
        <w:footnoteRef/>
      </w:r>
      <w:r>
        <w:t xml:space="preserve"> </w:t>
      </w:r>
      <w:r w:rsidRPr="00091450">
        <w:t>https://www.gov.uk/government/consultations/pathways-to-work-reforming-benefits-and-support-to-get-britain-working-green-paper</w:t>
      </w:r>
    </w:p>
  </w:footnote>
  <w:footnote w:id="94">
    <w:p w14:paraId="3A4ADF15" w14:textId="77777777" w:rsidR="001F4B3C" w:rsidRDefault="001F4B3C" w:rsidP="001F4B3C">
      <w:pPr>
        <w:pStyle w:val="FootnoteText"/>
      </w:pPr>
      <w:r>
        <w:rPr>
          <w:rStyle w:val="FootnoteReference"/>
        </w:rPr>
        <w:footnoteRef/>
      </w:r>
      <w:r>
        <w:t xml:space="preserve"> </w:t>
      </w:r>
      <w:r w:rsidRPr="007B0ED5">
        <w:t>https://www.gov.uk/government/news/welfare-bill-will-protect-the-most-vulnerable-and-help-households-with-income-boost</w:t>
      </w:r>
    </w:p>
  </w:footnote>
  <w:footnote w:id="95">
    <w:p w14:paraId="655CF19B" w14:textId="77777777" w:rsidR="001F4B3C" w:rsidRDefault="001F4B3C" w:rsidP="001F4B3C"/>
    <w:p w14:paraId="39ADC45D" w14:textId="77777777" w:rsidR="001F4B3C" w:rsidRDefault="001F4B3C" w:rsidP="001F4B3C">
      <w:pPr>
        <w:pStyle w:val="FootnoteText"/>
      </w:pPr>
    </w:p>
  </w:footnote>
  <w:footnote w:id="96">
    <w:p w14:paraId="5A5303B1" w14:textId="77777777" w:rsidR="001F4B3C" w:rsidRDefault="001F4B3C" w:rsidP="001F4B3C">
      <w:pPr>
        <w:pStyle w:val="FootnoteText"/>
      </w:pPr>
      <w:r>
        <w:rPr>
          <w:rStyle w:val="FootnoteReference"/>
        </w:rPr>
        <w:footnoteRef/>
      </w:r>
      <w:r>
        <w:t xml:space="preserve"> Ordinary amendments cannot be submitted for second readings which are to intended to debate the principle of a bill. Reasoned amendments against the bill itself can be submitted. The last time a reasoned amendment successfully stopped a bill was the </w:t>
      </w:r>
      <w:hyperlink r:id="rId5" w:history="1">
        <w:r w:rsidRPr="00D11A19">
          <w:rPr>
            <w:rStyle w:val="Hyperlink"/>
          </w:rPr>
          <w:t>Shops bill</w:t>
        </w:r>
      </w:hyperlink>
      <w:r>
        <w:t xml:space="preserve"> in 1986.</w:t>
      </w:r>
    </w:p>
  </w:footnote>
  <w:footnote w:id="97">
    <w:p w14:paraId="3DC18A52" w14:textId="77777777" w:rsidR="001F4B3C" w:rsidRDefault="001F4B3C" w:rsidP="001F4B3C">
      <w:pPr>
        <w:pStyle w:val="FootnoteText"/>
      </w:pPr>
      <w:r>
        <w:rPr>
          <w:rStyle w:val="FootnoteReference"/>
        </w:rPr>
        <w:footnoteRef/>
      </w:r>
      <w:r>
        <w:t xml:space="preserve"> </w:t>
      </w:r>
      <w:r w:rsidRPr="005B617D">
        <w:t>https://www.hansardsociety.org.uk/news/parliament-matters-bulletin-30-june-2025</w:t>
      </w:r>
    </w:p>
  </w:footnote>
  <w:footnote w:id="98">
    <w:p w14:paraId="44E450A4" w14:textId="77777777" w:rsidR="001F4B3C" w:rsidRDefault="001F4B3C" w:rsidP="001F4B3C">
      <w:pPr>
        <w:pStyle w:val="FootnoteText"/>
      </w:pPr>
      <w:r>
        <w:rPr>
          <w:rStyle w:val="FootnoteReference"/>
        </w:rPr>
        <w:footnoteRef/>
      </w:r>
      <w:r>
        <w:t xml:space="preserve"> </w:t>
      </w:r>
      <w:hyperlink r:id="rId6" w:history="1">
        <w:r w:rsidRPr="009064CC">
          <w:rPr>
            <w:rStyle w:val="Hyperlink"/>
          </w:rPr>
          <w:t>https://www.gov.uk/government/news/further-details-on-welfare-reforms-published-ahead-of-second-reading</w:t>
        </w:r>
      </w:hyperlink>
      <w:r>
        <w:t xml:space="preserve"> ; </w:t>
      </w:r>
      <w:r w:rsidRPr="008F6665">
        <w:t>https://qna.files.parliament.uk/ws-attachments/1817526/original/Timms%20Review%20of%20the%20PIP%20Assessment.pdf</w:t>
      </w:r>
    </w:p>
  </w:footnote>
  <w:footnote w:id="99">
    <w:p w14:paraId="05F69027" w14:textId="77777777" w:rsidR="001F4B3C" w:rsidRDefault="001F4B3C" w:rsidP="001F4B3C">
      <w:pPr>
        <w:pStyle w:val="FootnoteText"/>
      </w:pPr>
      <w:r>
        <w:rPr>
          <w:rStyle w:val="FootnoteReference"/>
        </w:rPr>
        <w:footnoteRef/>
      </w:r>
      <w:r>
        <w:t xml:space="preserve"> </w:t>
      </w:r>
      <w:r w:rsidRPr="004C6CB2">
        <w:t>https://docs.google.com/document/d/1BvxUtou8zxiMiCSNO2AshrYuzCPycN957Kq7qJhDitA/edit?usp=sharing</w:t>
      </w:r>
    </w:p>
  </w:footnote>
  <w:footnote w:id="100">
    <w:p w14:paraId="5F04E336" w14:textId="77777777" w:rsidR="001F4B3C" w:rsidRDefault="001F4B3C" w:rsidP="001F4B3C">
      <w:pPr>
        <w:pStyle w:val="FootnoteText"/>
      </w:pPr>
      <w:r>
        <w:rPr>
          <w:rStyle w:val="FootnoteReference"/>
        </w:rPr>
        <w:footnoteRef/>
      </w:r>
      <w:r>
        <w:t xml:space="preserve"> </w:t>
      </w:r>
      <w:r w:rsidRPr="00677A19">
        <w:t>https://votes.p</w:t>
      </w:r>
      <w:r>
        <w:t>a</w:t>
      </w:r>
      <w:r w:rsidRPr="00677A19">
        <w:t>rliament.uk/Votes/Commons/Division/2073</w:t>
      </w:r>
    </w:p>
  </w:footnote>
  <w:footnote w:id="101">
    <w:p w14:paraId="598D6D8D" w14:textId="77777777" w:rsidR="001F4B3C" w:rsidRDefault="001F4B3C" w:rsidP="001F4B3C">
      <w:pPr>
        <w:pStyle w:val="FootnoteText"/>
      </w:pPr>
      <w:r>
        <w:rPr>
          <w:rStyle w:val="FootnoteReference"/>
        </w:rPr>
        <w:footnoteRef/>
      </w:r>
      <w:r>
        <w:t xml:space="preserve"> Labour has a majority of 146 the House of Commons. Had just another 38 Labour MPs voted against rather than for the bill it would have triggered a vote of no confidence in the PM and a General Election.</w:t>
      </w:r>
    </w:p>
  </w:footnote>
  <w:footnote w:id="102">
    <w:p w14:paraId="21B09962" w14:textId="77777777" w:rsidR="001F4B3C" w:rsidRDefault="001F4B3C" w:rsidP="001F4B3C">
      <w:pPr>
        <w:pStyle w:val="FootnoteText"/>
      </w:pPr>
      <w:r>
        <w:rPr>
          <w:rStyle w:val="FootnoteReference"/>
        </w:rPr>
        <w:footnoteRef/>
      </w:r>
      <w:r>
        <w:t xml:space="preserve"> </w:t>
      </w:r>
      <w:r w:rsidRPr="008F6665">
        <w:t>https://www.express.co.uk/finance/personalfinance/2072253/four-conditions-qualify-universal-credit-severe-conditions-criteria</w:t>
      </w:r>
    </w:p>
  </w:footnote>
  <w:footnote w:id="103">
    <w:p w14:paraId="0EF9124E" w14:textId="77777777" w:rsidR="001F4B3C" w:rsidRDefault="001F4B3C" w:rsidP="001F4B3C">
      <w:pPr>
        <w:pStyle w:val="FootnoteText"/>
      </w:pPr>
      <w:r>
        <w:rPr>
          <w:rStyle w:val="FootnoteReference"/>
        </w:rPr>
        <w:footnoteRef/>
      </w:r>
      <w:r>
        <w:t xml:space="preserve"> </w:t>
      </w:r>
      <w:r w:rsidRPr="005E5B3A">
        <w:t>https://publications.parliament.uk/pa/bills/cbill/59-01/0267/IA0707.pdf</w:t>
      </w:r>
    </w:p>
  </w:footnote>
  <w:footnote w:id="104">
    <w:p w14:paraId="043FFBAD" w14:textId="77777777" w:rsidR="001F4B3C" w:rsidRDefault="001F4B3C" w:rsidP="001F4B3C">
      <w:pPr>
        <w:pStyle w:val="FootnoteText"/>
      </w:pPr>
      <w:r>
        <w:rPr>
          <w:rStyle w:val="FootnoteReference"/>
        </w:rPr>
        <w:footnoteRef/>
      </w:r>
      <w:r>
        <w:t xml:space="preserve"> Votes against from the Conservative party where on the basis that the bill did not go far enough in making cuts and restricting eligibility.</w:t>
      </w:r>
    </w:p>
  </w:footnote>
  <w:footnote w:id="105">
    <w:p w14:paraId="25A6DE50" w14:textId="77777777" w:rsidR="001F4B3C" w:rsidRDefault="001F4B3C" w:rsidP="001F4B3C">
      <w:pPr>
        <w:pStyle w:val="FootnoteText"/>
      </w:pPr>
      <w:r>
        <w:rPr>
          <w:rStyle w:val="FootnoteReference"/>
        </w:rPr>
        <w:footnoteRef/>
      </w:r>
      <w:r>
        <w:t xml:space="preserve"> </w:t>
      </w:r>
      <w:r w:rsidRPr="005E5B3A">
        <w:t>https://hansard.parliament.uk/Lords/2025-07-22/debates/5DC9899B-20A1-435A-A365-5AEA2B10E54B/UniversalCreditBill</w:t>
      </w:r>
    </w:p>
  </w:footnote>
  <w:footnote w:id="106">
    <w:p w14:paraId="0DAB5AF6" w14:textId="77777777" w:rsidR="001F4B3C" w:rsidRDefault="001F4B3C" w:rsidP="001F4B3C">
      <w:pPr>
        <w:pStyle w:val="FootnoteText"/>
      </w:pPr>
      <w:r>
        <w:rPr>
          <w:rStyle w:val="FootnoteReference"/>
        </w:rPr>
        <w:footnoteRef/>
      </w:r>
      <w:r>
        <w:t xml:space="preserve"> </w:t>
      </w:r>
      <w:r w:rsidRPr="007C57E2">
        <w:t>https://www.parliament.uk/business/news/2025/july/universal-credit-bill-house-of-lords/</w:t>
      </w:r>
    </w:p>
  </w:footnote>
  <w:footnote w:id="107">
    <w:p w14:paraId="01CD562E" w14:textId="77777777" w:rsidR="001F4B3C" w:rsidRDefault="001F4B3C" w:rsidP="001F4B3C">
      <w:pPr>
        <w:pStyle w:val="FootnoteText"/>
      </w:pPr>
      <w:r>
        <w:rPr>
          <w:rStyle w:val="FootnoteReference"/>
        </w:rPr>
        <w:footnoteRef/>
      </w:r>
      <w:r>
        <w:t xml:space="preserve"> </w:t>
      </w:r>
      <w:r w:rsidRPr="007C57E2">
        <w:t>https://votes.parliament.uk/votes/lords/division/3375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33D3C"/>
    <w:multiLevelType w:val="multilevel"/>
    <w:tmpl w:val="C1A09A8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 w15:restartNumberingAfterBreak="0">
    <w:nsid w:val="04E16269"/>
    <w:multiLevelType w:val="hybridMultilevel"/>
    <w:tmpl w:val="3FB095E6"/>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 w15:restartNumberingAfterBreak="0">
    <w:nsid w:val="05537430"/>
    <w:multiLevelType w:val="hybridMultilevel"/>
    <w:tmpl w:val="62E08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471CC"/>
    <w:multiLevelType w:val="multilevel"/>
    <w:tmpl w:val="F7AC337A"/>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F184AED"/>
    <w:multiLevelType w:val="hybridMultilevel"/>
    <w:tmpl w:val="5128DD2C"/>
    <w:lvl w:ilvl="0" w:tplc="08090001">
      <w:start w:val="1"/>
      <w:numFmt w:val="bullet"/>
      <w:lvlText w:val=""/>
      <w:lvlJc w:val="left"/>
      <w:pPr>
        <w:ind w:left="1379" w:hanging="360"/>
      </w:pPr>
      <w:rPr>
        <w:rFonts w:ascii="Symbol" w:hAnsi="Symbol" w:hint="default"/>
      </w:rPr>
    </w:lvl>
    <w:lvl w:ilvl="1" w:tplc="08090003" w:tentative="1">
      <w:start w:val="1"/>
      <w:numFmt w:val="bullet"/>
      <w:lvlText w:val="o"/>
      <w:lvlJc w:val="left"/>
      <w:pPr>
        <w:ind w:left="2099" w:hanging="360"/>
      </w:pPr>
      <w:rPr>
        <w:rFonts w:ascii="Courier New" w:hAnsi="Courier New" w:cs="Courier New" w:hint="default"/>
      </w:rPr>
    </w:lvl>
    <w:lvl w:ilvl="2" w:tplc="08090005" w:tentative="1">
      <w:start w:val="1"/>
      <w:numFmt w:val="bullet"/>
      <w:lvlText w:val=""/>
      <w:lvlJc w:val="left"/>
      <w:pPr>
        <w:ind w:left="2819" w:hanging="360"/>
      </w:pPr>
      <w:rPr>
        <w:rFonts w:ascii="Wingdings" w:hAnsi="Wingdings" w:hint="default"/>
      </w:rPr>
    </w:lvl>
    <w:lvl w:ilvl="3" w:tplc="08090001" w:tentative="1">
      <w:start w:val="1"/>
      <w:numFmt w:val="bullet"/>
      <w:lvlText w:val=""/>
      <w:lvlJc w:val="left"/>
      <w:pPr>
        <w:ind w:left="3539" w:hanging="360"/>
      </w:pPr>
      <w:rPr>
        <w:rFonts w:ascii="Symbol" w:hAnsi="Symbol" w:hint="default"/>
      </w:rPr>
    </w:lvl>
    <w:lvl w:ilvl="4" w:tplc="08090003" w:tentative="1">
      <w:start w:val="1"/>
      <w:numFmt w:val="bullet"/>
      <w:lvlText w:val="o"/>
      <w:lvlJc w:val="left"/>
      <w:pPr>
        <w:ind w:left="4259" w:hanging="360"/>
      </w:pPr>
      <w:rPr>
        <w:rFonts w:ascii="Courier New" w:hAnsi="Courier New" w:cs="Courier New" w:hint="default"/>
      </w:rPr>
    </w:lvl>
    <w:lvl w:ilvl="5" w:tplc="08090005" w:tentative="1">
      <w:start w:val="1"/>
      <w:numFmt w:val="bullet"/>
      <w:lvlText w:val=""/>
      <w:lvlJc w:val="left"/>
      <w:pPr>
        <w:ind w:left="4979" w:hanging="360"/>
      </w:pPr>
      <w:rPr>
        <w:rFonts w:ascii="Wingdings" w:hAnsi="Wingdings" w:hint="default"/>
      </w:rPr>
    </w:lvl>
    <w:lvl w:ilvl="6" w:tplc="08090001" w:tentative="1">
      <w:start w:val="1"/>
      <w:numFmt w:val="bullet"/>
      <w:lvlText w:val=""/>
      <w:lvlJc w:val="left"/>
      <w:pPr>
        <w:ind w:left="5699" w:hanging="360"/>
      </w:pPr>
      <w:rPr>
        <w:rFonts w:ascii="Symbol" w:hAnsi="Symbol" w:hint="default"/>
      </w:rPr>
    </w:lvl>
    <w:lvl w:ilvl="7" w:tplc="08090003" w:tentative="1">
      <w:start w:val="1"/>
      <w:numFmt w:val="bullet"/>
      <w:lvlText w:val="o"/>
      <w:lvlJc w:val="left"/>
      <w:pPr>
        <w:ind w:left="6419" w:hanging="360"/>
      </w:pPr>
      <w:rPr>
        <w:rFonts w:ascii="Courier New" w:hAnsi="Courier New" w:cs="Courier New" w:hint="default"/>
      </w:rPr>
    </w:lvl>
    <w:lvl w:ilvl="8" w:tplc="08090005" w:tentative="1">
      <w:start w:val="1"/>
      <w:numFmt w:val="bullet"/>
      <w:lvlText w:val=""/>
      <w:lvlJc w:val="left"/>
      <w:pPr>
        <w:ind w:left="7139" w:hanging="360"/>
      </w:pPr>
      <w:rPr>
        <w:rFonts w:ascii="Wingdings" w:hAnsi="Wingdings" w:hint="default"/>
      </w:rPr>
    </w:lvl>
  </w:abstractNum>
  <w:abstractNum w:abstractNumId="5" w15:restartNumberingAfterBreak="0">
    <w:nsid w:val="0F945B09"/>
    <w:multiLevelType w:val="hybridMultilevel"/>
    <w:tmpl w:val="8742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3D152F"/>
    <w:multiLevelType w:val="hybridMultilevel"/>
    <w:tmpl w:val="F968BC80"/>
    <w:lvl w:ilvl="0" w:tplc="A8185204">
      <w:numFmt w:val="bullet"/>
      <w:lvlText w:val="-"/>
      <w:lvlJc w:val="left"/>
      <w:pPr>
        <w:ind w:left="1845" w:hanging="360"/>
      </w:pPr>
      <w:rPr>
        <w:rFonts w:ascii="Calibri" w:eastAsiaTheme="minorHAnsi" w:hAnsi="Calibri" w:cs="Calibri" w:hint="default"/>
      </w:rPr>
    </w:lvl>
    <w:lvl w:ilvl="1" w:tplc="08090003" w:tentative="1">
      <w:start w:val="1"/>
      <w:numFmt w:val="bullet"/>
      <w:lvlText w:val="o"/>
      <w:lvlJc w:val="left"/>
      <w:pPr>
        <w:ind w:left="2565" w:hanging="360"/>
      </w:pPr>
      <w:rPr>
        <w:rFonts w:ascii="Courier New" w:hAnsi="Courier New" w:cs="Courier New" w:hint="default"/>
      </w:rPr>
    </w:lvl>
    <w:lvl w:ilvl="2" w:tplc="08090005" w:tentative="1">
      <w:start w:val="1"/>
      <w:numFmt w:val="bullet"/>
      <w:lvlText w:val=""/>
      <w:lvlJc w:val="left"/>
      <w:pPr>
        <w:ind w:left="3285" w:hanging="360"/>
      </w:pPr>
      <w:rPr>
        <w:rFonts w:ascii="Wingdings" w:hAnsi="Wingdings" w:hint="default"/>
      </w:rPr>
    </w:lvl>
    <w:lvl w:ilvl="3" w:tplc="08090001" w:tentative="1">
      <w:start w:val="1"/>
      <w:numFmt w:val="bullet"/>
      <w:lvlText w:val=""/>
      <w:lvlJc w:val="left"/>
      <w:pPr>
        <w:ind w:left="4005" w:hanging="360"/>
      </w:pPr>
      <w:rPr>
        <w:rFonts w:ascii="Symbol" w:hAnsi="Symbol" w:hint="default"/>
      </w:rPr>
    </w:lvl>
    <w:lvl w:ilvl="4" w:tplc="08090003" w:tentative="1">
      <w:start w:val="1"/>
      <w:numFmt w:val="bullet"/>
      <w:lvlText w:val="o"/>
      <w:lvlJc w:val="left"/>
      <w:pPr>
        <w:ind w:left="4725" w:hanging="360"/>
      </w:pPr>
      <w:rPr>
        <w:rFonts w:ascii="Courier New" w:hAnsi="Courier New" w:cs="Courier New" w:hint="default"/>
      </w:rPr>
    </w:lvl>
    <w:lvl w:ilvl="5" w:tplc="08090005" w:tentative="1">
      <w:start w:val="1"/>
      <w:numFmt w:val="bullet"/>
      <w:lvlText w:val=""/>
      <w:lvlJc w:val="left"/>
      <w:pPr>
        <w:ind w:left="5445" w:hanging="360"/>
      </w:pPr>
      <w:rPr>
        <w:rFonts w:ascii="Wingdings" w:hAnsi="Wingdings" w:hint="default"/>
      </w:rPr>
    </w:lvl>
    <w:lvl w:ilvl="6" w:tplc="08090001" w:tentative="1">
      <w:start w:val="1"/>
      <w:numFmt w:val="bullet"/>
      <w:lvlText w:val=""/>
      <w:lvlJc w:val="left"/>
      <w:pPr>
        <w:ind w:left="6165" w:hanging="360"/>
      </w:pPr>
      <w:rPr>
        <w:rFonts w:ascii="Symbol" w:hAnsi="Symbol" w:hint="default"/>
      </w:rPr>
    </w:lvl>
    <w:lvl w:ilvl="7" w:tplc="08090003" w:tentative="1">
      <w:start w:val="1"/>
      <w:numFmt w:val="bullet"/>
      <w:lvlText w:val="o"/>
      <w:lvlJc w:val="left"/>
      <w:pPr>
        <w:ind w:left="6885" w:hanging="360"/>
      </w:pPr>
      <w:rPr>
        <w:rFonts w:ascii="Courier New" w:hAnsi="Courier New" w:cs="Courier New" w:hint="default"/>
      </w:rPr>
    </w:lvl>
    <w:lvl w:ilvl="8" w:tplc="08090005" w:tentative="1">
      <w:start w:val="1"/>
      <w:numFmt w:val="bullet"/>
      <w:lvlText w:val=""/>
      <w:lvlJc w:val="left"/>
      <w:pPr>
        <w:ind w:left="7605" w:hanging="360"/>
      </w:pPr>
      <w:rPr>
        <w:rFonts w:ascii="Wingdings" w:hAnsi="Wingdings" w:hint="default"/>
      </w:rPr>
    </w:lvl>
  </w:abstractNum>
  <w:abstractNum w:abstractNumId="7" w15:restartNumberingAfterBreak="0">
    <w:nsid w:val="133D36F2"/>
    <w:multiLevelType w:val="hybridMultilevel"/>
    <w:tmpl w:val="5FB40ECE"/>
    <w:lvl w:ilvl="0" w:tplc="15465F9C">
      <w:start w:val="1"/>
      <w:numFmt w:val="bullet"/>
      <w:lvlText w:val="-"/>
      <w:lvlJc w:val="left"/>
      <w:pPr>
        <w:ind w:left="405" w:hanging="360"/>
      </w:pPr>
      <w:rPr>
        <w:rFonts w:ascii="Calibri" w:eastAsiaTheme="minorHAnsi" w:hAnsi="Calibri" w:cs="Calibri" w:hint="default"/>
      </w:rPr>
    </w:lvl>
    <w:lvl w:ilvl="1" w:tplc="08090003">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8" w15:restartNumberingAfterBreak="0">
    <w:nsid w:val="21E45D05"/>
    <w:multiLevelType w:val="hybridMultilevel"/>
    <w:tmpl w:val="F5127AAE"/>
    <w:lvl w:ilvl="0" w:tplc="A1526BC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1F1504D"/>
    <w:multiLevelType w:val="multilevel"/>
    <w:tmpl w:val="EDB83AB4"/>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3A94160"/>
    <w:multiLevelType w:val="hybridMultilevel"/>
    <w:tmpl w:val="9760E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132025"/>
    <w:multiLevelType w:val="hybridMultilevel"/>
    <w:tmpl w:val="CD4ED868"/>
    <w:lvl w:ilvl="0" w:tplc="6AD28E64">
      <w:start w:val="1"/>
      <w:numFmt w:val="decimal"/>
      <w:lvlText w:val="4.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F113E2"/>
    <w:multiLevelType w:val="hybridMultilevel"/>
    <w:tmpl w:val="FF7492B4"/>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3" w15:restartNumberingAfterBreak="0">
    <w:nsid w:val="32F93CA1"/>
    <w:multiLevelType w:val="multilevel"/>
    <w:tmpl w:val="8926F106"/>
    <w:lvl w:ilvl="0">
      <w:start w:val="2"/>
      <w:numFmt w:val="decimal"/>
      <w:lvlText w:val="%1"/>
      <w:lvlJc w:val="left"/>
      <w:pPr>
        <w:ind w:left="375" w:hanging="375"/>
      </w:pPr>
      <w:rPr>
        <w:rFonts w:hint="default"/>
        <w:b/>
      </w:rPr>
    </w:lvl>
    <w:lvl w:ilvl="1">
      <w:start w:val="6"/>
      <w:numFmt w:val="decimal"/>
      <w:lvlText w:val="%1.%2"/>
      <w:lvlJc w:val="left"/>
      <w:pPr>
        <w:ind w:left="375" w:hanging="375"/>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4" w15:restartNumberingAfterBreak="0">
    <w:nsid w:val="35FC4996"/>
    <w:multiLevelType w:val="multilevel"/>
    <w:tmpl w:val="AB929D9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5" w15:restartNumberingAfterBreak="0">
    <w:nsid w:val="36B4478C"/>
    <w:multiLevelType w:val="multilevel"/>
    <w:tmpl w:val="E604D4F6"/>
    <w:lvl w:ilvl="0">
      <w:start w:val="4"/>
      <w:numFmt w:val="decimal"/>
      <w:lvlText w:val="%1"/>
      <w:lvlJc w:val="left"/>
      <w:pPr>
        <w:ind w:left="375" w:hanging="375"/>
      </w:pPr>
      <w:rPr>
        <w:rFonts w:hint="default"/>
        <w:b/>
      </w:rPr>
    </w:lvl>
    <w:lvl w:ilvl="1">
      <w:start w:val="6"/>
      <w:numFmt w:val="decimal"/>
      <w:lvlText w:val="%1.%2"/>
      <w:lvlJc w:val="left"/>
      <w:pPr>
        <w:ind w:left="375" w:hanging="375"/>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6" w15:restartNumberingAfterBreak="0">
    <w:nsid w:val="3DE402C2"/>
    <w:multiLevelType w:val="hybridMultilevel"/>
    <w:tmpl w:val="86A60DE6"/>
    <w:lvl w:ilvl="0" w:tplc="08090001">
      <w:start w:val="1"/>
      <w:numFmt w:val="bullet"/>
      <w:lvlText w:val=""/>
      <w:lvlJc w:val="left"/>
      <w:pPr>
        <w:ind w:left="1185" w:hanging="360"/>
      </w:pPr>
      <w:rPr>
        <w:rFonts w:ascii="Symbol" w:hAnsi="Symbol"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17" w15:restartNumberingAfterBreak="0">
    <w:nsid w:val="3E0C0227"/>
    <w:multiLevelType w:val="hybridMultilevel"/>
    <w:tmpl w:val="6244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ED505D"/>
    <w:multiLevelType w:val="hybridMultilevel"/>
    <w:tmpl w:val="5C9893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C11735"/>
    <w:multiLevelType w:val="hybridMultilevel"/>
    <w:tmpl w:val="6E16D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F53390"/>
    <w:multiLevelType w:val="multilevel"/>
    <w:tmpl w:val="938A8FD6"/>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1" w15:restartNumberingAfterBreak="0">
    <w:nsid w:val="45C01E18"/>
    <w:multiLevelType w:val="hybridMultilevel"/>
    <w:tmpl w:val="7DB64F58"/>
    <w:lvl w:ilvl="0" w:tplc="08090001">
      <w:start w:val="1"/>
      <w:numFmt w:val="bullet"/>
      <w:lvlText w:val=""/>
      <w:lvlJc w:val="left"/>
      <w:pPr>
        <w:ind w:left="1211" w:hanging="360"/>
      </w:pPr>
      <w:rPr>
        <w:rFonts w:ascii="Symbol" w:hAnsi="Symbol" w:hint="default"/>
      </w:rPr>
    </w:lvl>
    <w:lvl w:ilvl="1" w:tplc="08090003">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2" w15:restartNumberingAfterBreak="0">
    <w:nsid w:val="46D92E90"/>
    <w:multiLevelType w:val="hybridMultilevel"/>
    <w:tmpl w:val="EF983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095A21"/>
    <w:multiLevelType w:val="hybridMultilevel"/>
    <w:tmpl w:val="E6642AB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47803CD4"/>
    <w:multiLevelType w:val="hybridMultilevel"/>
    <w:tmpl w:val="AB1C049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4AD22918"/>
    <w:multiLevelType w:val="multilevel"/>
    <w:tmpl w:val="4E1C1ECA"/>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D7B3EF1"/>
    <w:multiLevelType w:val="hybridMultilevel"/>
    <w:tmpl w:val="A33A6A3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54B31D07"/>
    <w:multiLevelType w:val="multilevel"/>
    <w:tmpl w:val="669E3BDC"/>
    <w:lvl w:ilvl="0">
      <w:start w:val="4"/>
      <w:numFmt w:val="decimal"/>
      <w:lvlText w:val="%1"/>
      <w:lvlJc w:val="left"/>
      <w:pPr>
        <w:ind w:left="375" w:hanging="375"/>
      </w:pPr>
      <w:rPr>
        <w:rFonts w:hint="default"/>
        <w:b/>
      </w:rPr>
    </w:lvl>
    <w:lvl w:ilvl="1">
      <w:start w:val="1"/>
      <w:numFmt w:val="decimal"/>
      <w:lvlText w:val="%1.%2"/>
      <w:lvlJc w:val="left"/>
      <w:pPr>
        <w:ind w:left="375" w:hanging="375"/>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8" w15:restartNumberingAfterBreak="0">
    <w:nsid w:val="55043F0D"/>
    <w:multiLevelType w:val="hybridMultilevel"/>
    <w:tmpl w:val="0B181056"/>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9" w15:restartNumberingAfterBreak="0">
    <w:nsid w:val="58BA11CD"/>
    <w:multiLevelType w:val="hybridMultilevel"/>
    <w:tmpl w:val="BCB4B9F6"/>
    <w:lvl w:ilvl="0" w:tplc="6774516A">
      <w:start w:val="3"/>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5B353F9B"/>
    <w:multiLevelType w:val="multilevel"/>
    <w:tmpl w:val="CD2222A2"/>
    <w:lvl w:ilvl="0">
      <w:start w:val="1"/>
      <w:numFmt w:val="decimal"/>
      <w:lvlText w:val="%1"/>
      <w:lvlJc w:val="left"/>
      <w:pPr>
        <w:ind w:left="405" w:hanging="405"/>
      </w:pPr>
      <w:rPr>
        <w:rFonts w:hint="default"/>
        <w:b w:val="0"/>
      </w:rPr>
    </w:lvl>
    <w:lvl w:ilvl="1">
      <w:start w:val="1"/>
      <w:numFmt w:val="decimal"/>
      <w:pStyle w:val="Numberedsubhead"/>
      <w:lvlText w:val="%1.%2"/>
      <w:lvlJc w:val="left"/>
      <w:pPr>
        <w:ind w:left="1855" w:hanging="720"/>
      </w:p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1" w15:restartNumberingAfterBreak="0">
    <w:nsid w:val="5E610B72"/>
    <w:multiLevelType w:val="multilevel"/>
    <w:tmpl w:val="A1248CE6"/>
    <w:lvl w:ilvl="0">
      <w:numFmt w:val="bullet"/>
      <w:lvlText w:val="●"/>
      <w:lvlJc w:val="left"/>
      <w:pPr>
        <w:ind w:left="1185" w:hanging="360"/>
      </w:pPr>
      <w:rPr>
        <w:rFonts w:ascii="Calibri" w:eastAsia="Calibri" w:hAnsi="Calibri" w:cs="Calibri"/>
      </w:rPr>
    </w:lvl>
    <w:lvl w:ilvl="1">
      <w:start w:val="1"/>
      <w:numFmt w:val="bullet"/>
      <w:lvlText w:val="○"/>
      <w:lvlJc w:val="left"/>
      <w:pPr>
        <w:ind w:left="1905" w:hanging="360"/>
      </w:pPr>
      <w:rPr>
        <w:rFonts w:ascii="Courier New" w:eastAsia="Courier New" w:hAnsi="Courier New" w:cs="Courier New"/>
      </w:rPr>
    </w:lvl>
    <w:lvl w:ilvl="2">
      <w:start w:val="1"/>
      <w:numFmt w:val="bullet"/>
      <w:lvlText w:val="■"/>
      <w:lvlJc w:val="left"/>
      <w:pPr>
        <w:ind w:left="2625" w:hanging="360"/>
      </w:pPr>
      <w:rPr>
        <w:rFonts w:ascii="Noto Sans Symbols" w:eastAsia="Noto Sans Symbols" w:hAnsi="Noto Sans Symbols" w:cs="Noto Sans Symbols"/>
      </w:rPr>
    </w:lvl>
    <w:lvl w:ilvl="3">
      <w:start w:val="1"/>
      <w:numFmt w:val="bullet"/>
      <w:lvlText w:val="●"/>
      <w:lvlJc w:val="left"/>
      <w:pPr>
        <w:ind w:left="3345" w:hanging="360"/>
      </w:pPr>
      <w:rPr>
        <w:rFonts w:ascii="Noto Sans Symbols" w:eastAsia="Noto Sans Symbols" w:hAnsi="Noto Sans Symbols" w:cs="Noto Sans Symbols"/>
      </w:rPr>
    </w:lvl>
    <w:lvl w:ilvl="4">
      <w:start w:val="1"/>
      <w:numFmt w:val="bullet"/>
      <w:lvlText w:val="○"/>
      <w:lvlJc w:val="left"/>
      <w:pPr>
        <w:ind w:left="4065" w:hanging="360"/>
      </w:pPr>
      <w:rPr>
        <w:rFonts w:ascii="Courier New" w:eastAsia="Courier New" w:hAnsi="Courier New" w:cs="Courier New"/>
      </w:rPr>
    </w:lvl>
    <w:lvl w:ilvl="5">
      <w:start w:val="1"/>
      <w:numFmt w:val="bullet"/>
      <w:lvlText w:val="■"/>
      <w:lvlJc w:val="left"/>
      <w:pPr>
        <w:ind w:left="4785" w:hanging="360"/>
      </w:pPr>
      <w:rPr>
        <w:rFonts w:ascii="Noto Sans Symbols" w:eastAsia="Noto Sans Symbols" w:hAnsi="Noto Sans Symbols" w:cs="Noto Sans Symbols"/>
      </w:rPr>
    </w:lvl>
    <w:lvl w:ilvl="6">
      <w:start w:val="1"/>
      <w:numFmt w:val="bullet"/>
      <w:lvlText w:val="●"/>
      <w:lvlJc w:val="left"/>
      <w:pPr>
        <w:ind w:left="5505" w:hanging="360"/>
      </w:pPr>
      <w:rPr>
        <w:rFonts w:ascii="Noto Sans Symbols" w:eastAsia="Noto Sans Symbols" w:hAnsi="Noto Sans Symbols" w:cs="Noto Sans Symbols"/>
      </w:rPr>
    </w:lvl>
    <w:lvl w:ilvl="7">
      <w:start w:val="1"/>
      <w:numFmt w:val="bullet"/>
      <w:lvlText w:val="○"/>
      <w:lvlJc w:val="left"/>
      <w:pPr>
        <w:ind w:left="6225" w:hanging="360"/>
      </w:pPr>
      <w:rPr>
        <w:rFonts w:ascii="Courier New" w:eastAsia="Courier New" w:hAnsi="Courier New" w:cs="Courier New"/>
      </w:rPr>
    </w:lvl>
    <w:lvl w:ilvl="8">
      <w:start w:val="1"/>
      <w:numFmt w:val="bullet"/>
      <w:lvlText w:val="■"/>
      <w:lvlJc w:val="left"/>
      <w:pPr>
        <w:ind w:left="6945" w:hanging="360"/>
      </w:pPr>
      <w:rPr>
        <w:rFonts w:ascii="Noto Sans Symbols" w:eastAsia="Noto Sans Symbols" w:hAnsi="Noto Sans Symbols" w:cs="Noto Sans Symbols"/>
      </w:rPr>
    </w:lvl>
  </w:abstractNum>
  <w:abstractNum w:abstractNumId="32" w15:restartNumberingAfterBreak="0">
    <w:nsid w:val="5EDA269E"/>
    <w:multiLevelType w:val="multilevel"/>
    <w:tmpl w:val="51104C22"/>
    <w:lvl w:ilvl="0">
      <w:start w:val="4"/>
      <w:numFmt w:val="decimal"/>
      <w:lvlText w:val="%1"/>
      <w:lvlJc w:val="left"/>
      <w:pPr>
        <w:ind w:left="375" w:hanging="375"/>
      </w:pPr>
      <w:rPr>
        <w:rFonts w:hint="default"/>
        <w:b/>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3" w15:restartNumberingAfterBreak="0">
    <w:nsid w:val="6DC62582"/>
    <w:multiLevelType w:val="hybridMultilevel"/>
    <w:tmpl w:val="5380DEC2"/>
    <w:lvl w:ilvl="0" w:tplc="A7B69876">
      <w:start w:val="1"/>
      <w:numFmt w:val="decimal"/>
      <w:lvlText w:val="%1."/>
      <w:lvlJc w:val="left"/>
      <w:pPr>
        <w:ind w:left="720" w:hanging="360"/>
      </w:pPr>
      <w:rPr>
        <w:rFonts w:cstheme="minorBidi"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DA0079"/>
    <w:multiLevelType w:val="multilevel"/>
    <w:tmpl w:val="8B34E0C8"/>
    <w:lvl w:ilvl="0">
      <w:start w:val="1"/>
      <w:numFmt w:val="decimal"/>
      <w:lvlText w:val="%1."/>
      <w:lvlJc w:val="left"/>
      <w:pPr>
        <w:ind w:left="720" w:hanging="360"/>
      </w:pPr>
      <w:rPr>
        <w:rFonts w:hint="default"/>
      </w:rPr>
    </w:lvl>
    <w:lvl w:ilvl="1">
      <w:start w:val="1"/>
      <w:numFmt w:val="decimal"/>
      <w:isLgl/>
      <w:lvlText w:val="%1.%2"/>
      <w:lvlJc w:val="left"/>
      <w:pPr>
        <w:ind w:left="1215" w:hanging="855"/>
      </w:pPr>
      <w:rPr>
        <w:rFonts w:hint="default"/>
      </w:rPr>
    </w:lvl>
    <w:lvl w:ilvl="2">
      <w:start w:val="1"/>
      <w:numFmt w:val="decimal"/>
      <w:isLgl/>
      <w:lvlText w:val="%1.%2.%3"/>
      <w:lvlJc w:val="left"/>
      <w:pPr>
        <w:ind w:left="1215" w:hanging="85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73DA3E84"/>
    <w:multiLevelType w:val="hybridMultilevel"/>
    <w:tmpl w:val="3B442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702BEC"/>
    <w:multiLevelType w:val="multilevel"/>
    <w:tmpl w:val="83AE0942"/>
    <w:lvl w:ilvl="0">
      <w:start w:val="1"/>
      <w:numFmt w:val="bullet"/>
      <w:lvlText w:val="-"/>
      <w:lvlJc w:val="left"/>
      <w:pPr>
        <w:ind w:left="765" w:hanging="360"/>
      </w:pPr>
      <w:rPr>
        <w:rFonts w:ascii="Calibri" w:eastAsia="Calibri" w:hAnsi="Calibri" w:cs="Calibri"/>
        <w:i/>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2205" w:hanging="360"/>
      </w:pPr>
      <w:rPr>
        <w:rFonts w:ascii="Noto Sans Symbols" w:eastAsia="Noto Sans Symbols" w:hAnsi="Noto Sans Symbols" w:cs="Noto Sans Symbols"/>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37" w15:restartNumberingAfterBreak="0">
    <w:nsid w:val="774F6E82"/>
    <w:multiLevelType w:val="multilevel"/>
    <w:tmpl w:val="919A2F6E"/>
    <w:lvl w:ilvl="0">
      <w:start w:val="2"/>
      <w:numFmt w:val="decimal"/>
      <w:lvlText w:val="%1"/>
      <w:lvlJc w:val="left"/>
      <w:pPr>
        <w:ind w:left="375" w:hanging="375"/>
      </w:pPr>
      <w:rPr>
        <w:rFonts w:hint="default"/>
      </w:rPr>
    </w:lvl>
    <w:lvl w:ilvl="1">
      <w:start w:val="4"/>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8" w15:restartNumberingAfterBreak="0">
    <w:nsid w:val="78151D3C"/>
    <w:multiLevelType w:val="multilevel"/>
    <w:tmpl w:val="65DC18B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39" w15:restartNumberingAfterBreak="0">
    <w:nsid w:val="7DFA3106"/>
    <w:multiLevelType w:val="hybridMultilevel"/>
    <w:tmpl w:val="C6BEDB94"/>
    <w:lvl w:ilvl="0" w:tplc="08090001">
      <w:start w:val="1"/>
      <w:numFmt w:val="bullet"/>
      <w:lvlText w:val=""/>
      <w:lvlJc w:val="left"/>
      <w:pPr>
        <w:ind w:left="1575" w:hanging="360"/>
      </w:pPr>
      <w:rPr>
        <w:rFonts w:ascii="Symbol" w:hAnsi="Symbol" w:hint="default"/>
      </w:rPr>
    </w:lvl>
    <w:lvl w:ilvl="1" w:tplc="08090003" w:tentative="1">
      <w:start w:val="1"/>
      <w:numFmt w:val="bullet"/>
      <w:lvlText w:val="o"/>
      <w:lvlJc w:val="left"/>
      <w:pPr>
        <w:ind w:left="2295" w:hanging="360"/>
      </w:pPr>
      <w:rPr>
        <w:rFonts w:ascii="Courier New" w:hAnsi="Courier New" w:cs="Courier New" w:hint="default"/>
      </w:rPr>
    </w:lvl>
    <w:lvl w:ilvl="2" w:tplc="08090005" w:tentative="1">
      <w:start w:val="1"/>
      <w:numFmt w:val="bullet"/>
      <w:lvlText w:val=""/>
      <w:lvlJc w:val="left"/>
      <w:pPr>
        <w:ind w:left="3015" w:hanging="360"/>
      </w:pPr>
      <w:rPr>
        <w:rFonts w:ascii="Wingdings" w:hAnsi="Wingdings" w:hint="default"/>
      </w:rPr>
    </w:lvl>
    <w:lvl w:ilvl="3" w:tplc="08090001" w:tentative="1">
      <w:start w:val="1"/>
      <w:numFmt w:val="bullet"/>
      <w:lvlText w:val=""/>
      <w:lvlJc w:val="left"/>
      <w:pPr>
        <w:ind w:left="3735" w:hanging="360"/>
      </w:pPr>
      <w:rPr>
        <w:rFonts w:ascii="Symbol" w:hAnsi="Symbol" w:hint="default"/>
      </w:rPr>
    </w:lvl>
    <w:lvl w:ilvl="4" w:tplc="08090003" w:tentative="1">
      <w:start w:val="1"/>
      <w:numFmt w:val="bullet"/>
      <w:lvlText w:val="o"/>
      <w:lvlJc w:val="left"/>
      <w:pPr>
        <w:ind w:left="4455" w:hanging="360"/>
      </w:pPr>
      <w:rPr>
        <w:rFonts w:ascii="Courier New" w:hAnsi="Courier New" w:cs="Courier New" w:hint="default"/>
      </w:rPr>
    </w:lvl>
    <w:lvl w:ilvl="5" w:tplc="08090005" w:tentative="1">
      <w:start w:val="1"/>
      <w:numFmt w:val="bullet"/>
      <w:lvlText w:val=""/>
      <w:lvlJc w:val="left"/>
      <w:pPr>
        <w:ind w:left="5175" w:hanging="360"/>
      </w:pPr>
      <w:rPr>
        <w:rFonts w:ascii="Wingdings" w:hAnsi="Wingdings" w:hint="default"/>
      </w:rPr>
    </w:lvl>
    <w:lvl w:ilvl="6" w:tplc="08090001" w:tentative="1">
      <w:start w:val="1"/>
      <w:numFmt w:val="bullet"/>
      <w:lvlText w:val=""/>
      <w:lvlJc w:val="left"/>
      <w:pPr>
        <w:ind w:left="5895" w:hanging="360"/>
      </w:pPr>
      <w:rPr>
        <w:rFonts w:ascii="Symbol" w:hAnsi="Symbol" w:hint="default"/>
      </w:rPr>
    </w:lvl>
    <w:lvl w:ilvl="7" w:tplc="08090003" w:tentative="1">
      <w:start w:val="1"/>
      <w:numFmt w:val="bullet"/>
      <w:lvlText w:val="o"/>
      <w:lvlJc w:val="left"/>
      <w:pPr>
        <w:ind w:left="6615" w:hanging="360"/>
      </w:pPr>
      <w:rPr>
        <w:rFonts w:ascii="Courier New" w:hAnsi="Courier New" w:cs="Courier New" w:hint="default"/>
      </w:rPr>
    </w:lvl>
    <w:lvl w:ilvl="8" w:tplc="08090005" w:tentative="1">
      <w:start w:val="1"/>
      <w:numFmt w:val="bullet"/>
      <w:lvlText w:val=""/>
      <w:lvlJc w:val="left"/>
      <w:pPr>
        <w:ind w:left="7335" w:hanging="360"/>
      </w:pPr>
      <w:rPr>
        <w:rFonts w:ascii="Wingdings" w:hAnsi="Wingdings" w:hint="default"/>
      </w:rPr>
    </w:lvl>
  </w:abstractNum>
  <w:abstractNum w:abstractNumId="40" w15:restartNumberingAfterBreak="0">
    <w:nsid w:val="7F7C0A59"/>
    <w:multiLevelType w:val="hybridMultilevel"/>
    <w:tmpl w:val="4DC84704"/>
    <w:lvl w:ilvl="0" w:tplc="AC34D09A">
      <w:start w:val="1"/>
      <w:numFmt w:val="bullet"/>
      <w:lvlText w:val="-"/>
      <w:lvlJc w:val="left"/>
      <w:pPr>
        <w:ind w:left="420" w:hanging="360"/>
      </w:pPr>
      <w:rPr>
        <w:rFonts w:ascii="Calibri" w:eastAsiaTheme="minorHAnsi" w:hAnsi="Calibri" w:cs="Calibri" w:hint="default"/>
      </w:rPr>
    </w:lvl>
    <w:lvl w:ilvl="1" w:tplc="08090003">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16cid:durableId="991448598">
    <w:abstractNumId w:val="30"/>
  </w:num>
  <w:num w:numId="2" w16cid:durableId="2112507022">
    <w:abstractNumId w:val="34"/>
  </w:num>
  <w:num w:numId="3" w16cid:durableId="1432313824">
    <w:abstractNumId w:val="18"/>
  </w:num>
  <w:num w:numId="4" w16cid:durableId="606499989">
    <w:abstractNumId w:val="8"/>
  </w:num>
  <w:num w:numId="5" w16cid:durableId="1269392402">
    <w:abstractNumId w:val="26"/>
  </w:num>
  <w:num w:numId="6" w16cid:durableId="1817258103">
    <w:abstractNumId w:val="7"/>
  </w:num>
  <w:num w:numId="7" w16cid:durableId="220361273">
    <w:abstractNumId w:val="40"/>
  </w:num>
  <w:num w:numId="8" w16cid:durableId="1667367834">
    <w:abstractNumId w:val="28"/>
  </w:num>
  <w:num w:numId="9" w16cid:durableId="1241060144">
    <w:abstractNumId w:val="21"/>
  </w:num>
  <w:num w:numId="10" w16cid:durableId="192422393">
    <w:abstractNumId w:val="1"/>
  </w:num>
  <w:num w:numId="11" w16cid:durableId="1989821613">
    <w:abstractNumId w:val="37"/>
  </w:num>
  <w:num w:numId="12" w16cid:durableId="874661942">
    <w:abstractNumId w:val="4"/>
  </w:num>
  <w:num w:numId="13" w16cid:durableId="818883054">
    <w:abstractNumId w:val="17"/>
  </w:num>
  <w:num w:numId="14" w16cid:durableId="1273171952">
    <w:abstractNumId w:val="12"/>
  </w:num>
  <w:num w:numId="15" w16cid:durableId="2095592280">
    <w:abstractNumId w:val="39"/>
  </w:num>
  <w:num w:numId="16" w16cid:durableId="981469329">
    <w:abstractNumId w:val="23"/>
  </w:num>
  <w:num w:numId="17" w16cid:durableId="1309941156">
    <w:abstractNumId w:val="24"/>
  </w:num>
  <w:num w:numId="18" w16cid:durableId="1747872521">
    <w:abstractNumId w:val="2"/>
  </w:num>
  <w:num w:numId="19" w16cid:durableId="1515531704">
    <w:abstractNumId w:val="31"/>
  </w:num>
  <w:num w:numId="20" w16cid:durableId="1954053900">
    <w:abstractNumId w:val="16"/>
  </w:num>
  <w:num w:numId="21" w16cid:durableId="298192960">
    <w:abstractNumId w:val="27"/>
  </w:num>
  <w:num w:numId="22" w16cid:durableId="603340694">
    <w:abstractNumId w:val="32"/>
  </w:num>
  <w:num w:numId="23" w16cid:durableId="1315718408">
    <w:abstractNumId w:val="3"/>
  </w:num>
  <w:num w:numId="24" w16cid:durableId="323972404">
    <w:abstractNumId w:val="11"/>
  </w:num>
  <w:num w:numId="25" w16cid:durableId="1071659206">
    <w:abstractNumId w:val="29"/>
  </w:num>
  <w:num w:numId="26" w16cid:durableId="680545983">
    <w:abstractNumId w:val="15"/>
  </w:num>
  <w:num w:numId="27" w16cid:durableId="732973060">
    <w:abstractNumId w:val="35"/>
  </w:num>
  <w:num w:numId="28" w16cid:durableId="1873374583">
    <w:abstractNumId w:val="22"/>
  </w:num>
  <w:num w:numId="29" w16cid:durableId="469860305">
    <w:abstractNumId w:val="19"/>
  </w:num>
  <w:num w:numId="30" w16cid:durableId="384062961">
    <w:abstractNumId w:val="6"/>
  </w:num>
  <w:num w:numId="31" w16cid:durableId="2020890256">
    <w:abstractNumId w:val="10"/>
  </w:num>
  <w:num w:numId="32" w16cid:durableId="2081563710">
    <w:abstractNumId w:val="5"/>
  </w:num>
  <w:num w:numId="33" w16cid:durableId="599874463">
    <w:abstractNumId w:val="36"/>
  </w:num>
  <w:num w:numId="34" w16cid:durableId="714502203">
    <w:abstractNumId w:val="33"/>
  </w:num>
  <w:num w:numId="35" w16cid:durableId="1526752301">
    <w:abstractNumId w:val="25"/>
  </w:num>
  <w:num w:numId="36" w16cid:durableId="651443768">
    <w:abstractNumId w:val="13"/>
  </w:num>
  <w:num w:numId="37" w16cid:durableId="2005740801">
    <w:abstractNumId w:val="9"/>
  </w:num>
  <w:num w:numId="38" w16cid:durableId="427579497">
    <w:abstractNumId w:val="20"/>
  </w:num>
  <w:num w:numId="39" w16cid:durableId="437339408">
    <w:abstractNumId w:val="0"/>
  </w:num>
  <w:num w:numId="40" w16cid:durableId="321859450">
    <w:abstractNumId w:val="38"/>
  </w:num>
  <w:num w:numId="41" w16cid:durableId="3797177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4F3"/>
    <w:rsid w:val="00000ED4"/>
    <w:rsid w:val="00022DE2"/>
    <w:rsid w:val="000328D1"/>
    <w:rsid w:val="00037E71"/>
    <w:rsid w:val="0004120D"/>
    <w:rsid w:val="00056427"/>
    <w:rsid w:val="00060C25"/>
    <w:rsid w:val="00071B6A"/>
    <w:rsid w:val="00081613"/>
    <w:rsid w:val="00091450"/>
    <w:rsid w:val="000A20D4"/>
    <w:rsid w:val="000B03B5"/>
    <w:rsid w:val="000B0797"/>
    <w:rsid w:val="000B288A"/>
    <w:rsid w:val="000B43D3"/>
    <w:rsid w:val="000B68D2"/>
    <w:rsid w:val="000C0897"/>
    <w:rsid w:val="000D6EBC"/>
    <w:rsid w:val="000E28CB"/>
    <w:rsid w:val="000E786C"/>
    <w:rsid w:val="000F6898"/>
    <w:rsid w:val="000F7938"/>
    <w:rsid w:val="001074DD"/>
    <w:rsid w:val="001275DB"/>
    <w:rsid w:val="001465B0"/>
    <w:rsid w:val="0017046A"/>
    <w:rsid w:val="00185B73"/>
    <w:rsid w:val="001A783C"/>
    <w:rsid w:val="001C6E5E"/>
    <w:rsid w:val="001C799F"/>
    <w:rsid w:val="001D406A"/>
    <w:rsid w:val="001E7736"/>
    <w:rsid w:val="001F4B3C"/>
    <w:rsid w:val="001F686F"/>
    <w:rsid w:val="00216423"/>
    <w:rsid w:val="0021799E"/>
    <w:rsid w:val="0022123F"/>
    <w:rsid w:val="00221A82"/>
    <w:rsid w:val="002303AE"/>
    <w:rsid w:val="002353C1"/>
    <w:rsid w:val="00242816"/>
    <w:rsid w:val="002505B9"/>
    <w:rsid w:val="00281ADE"/>
    <w:rsid w:val="0029535A"/>
    <w:rsid w:val="002956CE"/>
    <w:rsid w:val="002C172E"/>
    <w:rsid w:val="002E0743"/>
    <w:rsid w:val="002E358E"/>
    <w:rsid w:val="002F050C"/>
    <w:rsid w:val="002F44F3"/>
    <w:rsid w:val="00303799"/>
    <w:rsid w:val="00333A6A"/>
    <w:rsid w:val="00335D8C"/>
    <w:rsid w:val="0033697F"/>
    <w:rsid w:val="00353491"/>
    <w:rsid w:val="00363C2D"/>
    <w:rsid w:val="0036535A"/>
    <w:rsid w:val="00376175"/>
    <w:rsid w:val="00380D6B"/>
    <w:rsid w:val="003870B0"/>
    <w:rsid w:val="00394A27"/>
    <w:rsid w:val="00394CE0"/>
    <w:rsid w:val="003A4165"/>
    <w:rsid w:val="003B3401"/>
    <w:rsid w:val="003C60B7"/>
    <w:rsid w:val="003E272B"/>
    <w:rsid w:val="003E44C9"/>
    <w:rsid w:val="004120D1"/>
    <w:rsid w:val="00423EF8"/>
    <w:rsid w:val="004350C2"/>
    <w:rsid w:val="00445F32"/>
    <w:rsid w:val="0044624C"/>
    <w:rsid w:val="00446CF0"/>
    <w:rsid w:val="00481F33"/>
    <w:rsid w:val="0049758B"/>
    <w:rsid w:val="004A1B99"/>
    <w:rsid w:val="004B03E9"/>
    <w:rsid w:val="004B445F"/>
    <w:rsid w:val="004C2737"/>
    <w:rsid w:val="004C6CB2"/>
    <w:rsid w:val="004D3F91"/>
    <w:rsid w:val="004D7A9B"/>
    <w:rsid w:val="004F63DA"/>
    <w:rsid w:val="004F6A7D"/>
    <w:rsid w:val="00502D24"/>
    <w:rsid w:val="00502EE3"/>
    <w:rsid w:val="00512576"/>
    <w:rsid w:val="00543750"/>
    <w:rsid w:val="00551BBF"/>
    <w:rsid w:val="00554E75"/>
    <w:rsid w:val="00586648"/>
    <w:rsid w:val="00596938"/>
    <w:rsid w:val="005A20D1"/>
    <w:rsid w:val="005B442F"/>
    <w:rsid w:val="005B4BD2"/>
    <w:rsid w:val="005B617D"/>
    <w:rsid w:val="005C3AC1"/>
    <w:rsid w:val="005E5B3A"/>
    <w:rsid w:val="005F03CE"/>
    <w:rsid w:val="005F2DF4"/>
    <w:rsid w:val="006115CB"/>
    <w:rsid w:val="006216F5"/>
    <w:rsid w:val="00633FC0"/>
    <w:rsid w:val="006779EE"/>
    <w:rsid w:val="00677A19"/>
    <w:rsid w:val="006829F0"/>
    <w:rsid w:val="00683025"/>
    <w:rsid w:val="00683083"/>
    <w:rsid w:val="006861E1"/>
    <w:rsid w:val="00686DA8"/>
    <w:rsid w:val="00697481"/>
    <w:rsid w:val="006D4141"/>
    <w:rsid w:val="006D5B24"/>
    <w:rsid w:val="006D77F5"/>
    <w:rsid w:val="006E020A"/>
    <w:rsid w:val="006E59C6"/>
    <w:rsid w:val="00700B61"/>
    <w:rsid w:val="00715CD8"/>
    <w:rsid w:val="0072778A"/>
    <w:rsid w:val="007406CC"/>
    <w:rsid w:val="00747CC4"/>
    <w:rsid w:val="0078387F"/>
    <w:rsid w:val="00787B1C"/>
    <w:rsid w:val="007922F1"/>
    <w:rsid w:val="007951E8"/>
    <w:rsid w:val="007A7278"/>
    <w:rsid w:val="007B0ED5"/>
    <w:rsid w:val="007C57E2"/>
    <w:rsid w:val="007D57F8"/>
    <w:rsid w:val="007D639D"/>
    <w:rsid w:val="007F7DB7"/>
    <w:rsid w:val="00806D66"/>
    <w:rsid w:val="00811080"/>
    <w:rsid w:val="00815AEB"/>
    <w:rsid w:val="008312D1"/>
    <w:rsid w:val="00837047"/>
    <w:rsid w:val="00864A38"/>
    <w:rsid w:val="00872568"/>
    <w:rsid w:val="00872A92"/>
    <w:rsid w:val="008747F0"/>
    <w:rsid w:val="00887AF4"/>
    <w:rsid w:val="008A7423"/>
    <w:rsid w:val="008C4DA5"/>
    <w:rsid w:val="008D3901"/>
    <w:rsid w:val="008D752F"/>
    <w:rsid w:val="008E225C"/>
    <w:rsid w:val="008E6D58"/>
    <w:rsid w:val="008F2CC2"/>
    <w:rsid w:val="008F6665"/>
    <w:rsid w:val="009326F7"/>
    <w:rsid w:val="00934AA6"/>
    <w:rsid w:val="00942829"/>
    <w:rsid w:val="00966604"/>
    <w:rsid w:val="00966C20"/>
    <w:rsid w:val="00970E2C"/>
    <w:rsid w:val="00977B2D"/>
    <w:rsid w:val="00984899"/>
    <w:rsid w:val="00997141"/>
    <w:rsid w:val="009D7091"/>
    <w:rsid w:val="00A03F61"/>
    <w:rsid w:val="00A127CD"/>
    <w:rsid w:val="00A570C5"/>
    <w:rsid w:val="00A572A6"/>
    <w:rsid w:val="00A66E39"/>
    <w:rsid w:val="00AE7640"/>
    <w:rsid w:val="00AF1592"/>
    <w:rsid w:val="00B037C1"/>
    <w:rsid w:val="00B0702D"/>
    <w:rsid w:val="00B21E50"/>
    <w:rsid w:val="00B26210"/>
    <w:rsid w:val="00B60057"/>
    <w:rsid w:val="00B63721"/>
    <w:rsid w:val="00B65F44"/>
    <w:rsid w:val="00B77981"/>
    <w:rsid w:val="00B81AE6"/>
    <w:rsid w:val="00B8456D"/>
    <w:rsid w:val="00BA0106"/>
    <w:rsid w:val="00BB1CF9"/>
    <w:rsid w:val="00BB2D46"/>
    <w:rsid w:val="00BB51FF"/>
    <w:rsid w:val="00BE796A"/>
    <w:rsid w:val="00BF3931"/>
    <w:rsid w:val="00C22566"/>
    <w:rsid w:val="00C318E7"/>
    <w:rsid w:val="00C756F1"/>
    <w:rsid w:val="00C8439E"/>
    <w:rsid w:val="00C95A9F"/>
    <w:rsid w:val="00CB26E4"/>
    <w:rsid w:val="00CD67FB"/>
    <w:rsid w:val="00CF3D85"/>
    <w:rsid w:val="00CF78D6"/>
    <w:rsid w:val="00D01174"/>
    <w:rsid w:val="00D11A19"/>
    <w:rsid w:val="00D37AFE"/>
    <w:rsid w:val="00D527F5"/>
    <w:rsid w:val="00D95544"/>
    <w:rsid w:val="00DA0DE3"/>
    <w:rsid w:val="00DA4661"/>
    <w:rsid w:val="00DB00B2"/>
    <w:rsid w:val="00DB11A9"/>
    <w:rsid w:val="00DB5C91"/>
    <w:rsid w:val="00DD25EF"/>
    <w:rsid w:val="00DF12E5"/>
    <w:rsid w:val="00DF1C5F"/>
    <w:rsid w:val="00E05CEC"/>
    <w:rsid w:val="00E17ADA"/>
    <w:rsid w:val="00E36FF9"/>
    <w:rsid w:val="00E40EF3"/>
    <w:rsid w:val="00E45E72"/>
    <w:rsid w:val="00E473E6"/>
    <w:rsid w:val="00E50B16"/>
    <w:rsid w:val="00E50F90"/>
    <w:rsid w:val="00E87144"/>
    <w:rsid w:val="00E94424"/>
    <w:rsid w:val="00EA0CAE"/>
    <w:rsid w:val="00EC69F8"/>
    <w:rsid w:val="00ED61F5"/>
    <w:rsid w:val="00EE4187"/>
    <w:rsid w:val="00EF1516"/>
    <w:rsid w:val="00F02BB8"/>
    <w:rsid w:val="00F038A7"/>
    <w:rsid w:val="00F1282D"/>
    <w:rsid w:val="00F14C8E"/>
    <w:rsid w:val="00F6039E"/>
    <w:rsid w:val="00F85105"/>
    <w:rsid w:val="00F94295"/>
    <w:rsid w:val="00FA197A"/>
    <w:rsid w:val="00FA4114"/>
    <w:rsid w:val="00FB1666"/>
    <w:rsid w:val="00FC31F9"/>
    <w:rsid w:val="00FD54B0"/>
    <w:rsid w:val="00FF64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9C9EE"/>
  <w15:chartTrackingRefBased/>
  <w15:docId w15:val="{5ACB2B1E-F1C5-4F58-8556-27E19CE55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4F3"/>
    <w:pPr>
      <w:spacing w:after="280" w:line="300" w:lineRule="auto"/>
    </w:pPr>
    <w:rPr>
      <w:kern w:val="0"/>
      <w:sz w:val="28"/>
      <w14:ligatures w14:val="none"/>
    </w:rPr>
  </w:style>
  <w:style w:type="paragraph" w:styleId="Heading1">
    <w:name w:val="heading 1"/>
    <w:basedOn w:val="Normal"/>
    <w:next w:val="Normal"/>
    <w:link w:val="Heading1Char"/>
    <w:uiPriority w:val="9"/>
    <w:qFormat/>
    <w:rsid w:val="002F44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F44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44F3"/>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2F44F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F44F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44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44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44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44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4F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F44F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44F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44F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44F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44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44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44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44F3"/>
    <w:rPr>
      <w:rFonts w:eastAsiaTheme="majorEastAsia" w:cstheme="majorBidi"/>
      <w:color w:val="272727" w:themeColor="text1" w:themeTint="D8"/>
    </w:rPr>
  </w:style>
  <w:style w:type="paragraph" w:styleId="Title">
    <w:name w:val="Title"/>
    <w:basedOn w:val="Normal"/>
    <w:next w:val="Normal"/>
    <w:link w:val="TitleChar"/>
    <w:uiPriority w:val="10"/>
    <w:qFormat/>
    <w:rsid w:val="002F44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44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44F3"/>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2F44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44F3"/>
    <w:pPr>
      <w:spacing w:before="160"/>
      <w:jc w:val="center"/>
    </w:pPr>
    <w:rPr>
      <w:i/>
      <w:iCs/>
      <w:color w:val="404040" w:themeColor="text1" w:themeTint="BF"/>
    </w:rPr>
  </w:style>
  <w:style w:type="character" w:customStyle="1" w:styleId="QuoteChar">
    <w:name w:val="Quote Char"/>
    <w:basedOn w:val="DefaultParagraphFont"/>
    <w:link w:val="Quote"/>
    <w:uiPriority w:val="29"/>
    <w:rsid w:val="002F44F3"/>
    <w:rPr>
      <w:i/>
      <w:iCs/>
      <w:color w:val="404040" w:themeColor="text1" w:themeTint="BF"/>
    </w:rPr>
  </w:style>
  <w:style w:type="paragraph" w:styleId="ListParagraph">
    <w:name w:val="List Paragraph"/>
    <w:aliases w:val="Dot pt,No Spacing1,List Paragraph Char Char Char,Indicator Text,Numbered Para 1,List Paragraph1,Bullet 1,Bullet Points,MAIN CONTENT,F5 List Paragraph,List Paragraph2,List Paragraph12,Colorful List - Accent 11,Normal numbered,OBC Bullet,L"/>
    <w:basedOn w:val="Normal"/>
    <w:link w:val="ListParagraphChar"/>
    <w:uiPriority w:val="34"/>
    <w:qFormat/>
    <w:rsid w:val="002F44F3"/>
    <w:pPr>
      <w:ind w:left="720"/>
      <w:contextualSpacing/>
    </w:pPr>
  </w:style>
  <w:style w:type="character" w:styleId="IntenseEmphasis">
    <w:name w:val="Intense Emphasis"/>
    <w:basedOn w:val="DefaultParagraphFont"/>
    <w:uiPriority w:val="21"/>
    <w:qFormat/>
    <w:rsid w:val="002F44F3"/>
    <w:rPr>
      <w:i/>
      <w:iCs/>
      <w:color w:val="2F5496" w:themeColor="accent1" w:themeShade="BF"/>
    </w:rPr>
  </w:style>
  <w:style w:type="paragraph" w:styleId="IntenseQuote">
    <w:name w:val="Intense Quote"/>
    <w:basedOn w:val="Normal"/>
    <w:next w:val="Normal"/>
    <w:link w:val="IntenseQuoteChar"/>
    <w:uiPriority w:val="30"/>
    <w:qFormat/>
    <w:rsid w:val="002F44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44F3"/>
    <w:rPr>
      <w:i/>
      <w:iCs/>
      <w:color w:val="2F5496" w:themeColor="accent1" w:themeShade="BF"/>
    </w:rPr>
  </w:style>
  <w:style w:type="character" w:styleId="IntenseReference">
    <w:name w:val="Intense Reference"/>
    <w:basedOn w:val="DefaultParagraphFont"/>
    <w:uiPriority w:val="32"/>
    <w:qFormat/>
    <w:rsid w:val="002F44F3"/>
    <w:rPr>
      <w:b/>
      <w:bCs/>
      <w:smallCaps/>
      <w:color w:val="2F5496" w:themeColor="accent1" w:themeShade="BF"/>
      <w:spacing w:val="5"/>
    </w:rPr>
  </w:style>
  <w:style w:type="paragraph" w:customStyle="1" w:styleId="Footnote">
    <w:name w:val="Footnote"/>
    <w:basedOn w:val="FootnoteText"/>
    <w:link w:val="FootnoteChar"/>
    <w:qFormat/>
    <w:rsid w:val="002303AE"/>
    <w:pPr>
      <w:spacing w:after="40" w:line="300" w:lineRule="auto"/>
    </w:pPr>
    <w:rPr>
      <w:rFonts w:eastAsia="MS Mincho" w:cs="Arial"/>
      <w:bCs/>
      <w:sz w:val="24"/>
      <w:lang w:val="en-US"/>
    </w:rPr>
  </w:style>
  <w:style w:type="character" w:customStyle="1" w:styleId="FootnoteChar">
    <w:name w:val="Footnote Char"/>
    <w:link w:val="Footnote"/>
    <w:rsid w:val="002303AE"/>
    <w:rPr>
      <w:rFonts w:eastAsia="MS Mincho" w:cs="Arial"/>
      <w:bCs/>
      <w:kern w:val="0"/>
      <w:sz w:val="24"/>
      <w:szCs w:val="20"/>
      <w:lang w:val="en-US"/>
      <w14:ligatures w14:val="none"/>
    </w:rPr>
  </w:style>
  <w:style w:type="character" w:styleId="FootnoteReference">
    <w:name w:val="footnote reference"/>
    <w:aliases w:val="footnote characters Char,4_G,Footnotes refss,ftref,BVI fnr,BVI fnr Car Car,BVI fnr Car,BVI fnr Car Car Car Car,BVI fnr Char Car Car Car,BVI fnr Char Car Car Car Char,BVI fnr Car Car Car Car Char Char,4_G Char,Fn Ref,Footnote symbol,4"/>
    <w:basedOn w:val="DefaultParagraphFont"/>
    <w:link w:val="footnotecharacters"/>
    <w:uiPriority w:val="99"/>
    <w:unhideWhenUsed/>
    <w:qFormat/>
    <w:rsid w:val="002303AE"/>
    <w:rPr>
      <w:kern w:val="0"/>
      <w:sz w:val="28"/>
      <w:vertAlign w:val="superscript"/>
      <w14:ligatures w14:val="none"/>
    </w:rPr>
  </w:style>
  <w:style w:type="character" w:styleId="Hyperlink">
    <w:name w:val="Hyperlink"/>
    <w:basedOn w:val="DefaultParagraphFont"/>
    <w:uiPriority w:val="99"/>
    <w:unhideWhenUsed/>
    <w:rsid w:val="002303AE"/>
    <w:rPr>
      <w:rFonts w:asciiTheme="minorHAnsi" w:hAnsiTheme="minorHAnsi"/>
      <w:color w:val="0563C1" w:themeColor="hyperlink"/>
      <w:u w:val="single"/>
    </w:rPr>
  </w:style>
  <w:style w:type="paragraph" w:customStyle="1" w:styleId="footnotecharacters">
    <w:name w:val="footnote characters"/>
    <w:basedOn w:val="Normal"/>
    <w:link w:val="FootnoteReference"/>
    <w:uiPriority w:val="99"/>
    <w:rsid w:val="002303AE"/>
    <w:pPr>
      <w:spacing w:line="240" w:lineRule="exact"/>
      <w:jc w:val="both"/>
    </w:pPr>
    <w:rPr>
      <w:vertAlign w:val="superscript"/>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F5 List Paragraph Char,List Paragraph2 Char,L Char"/>
    <w:basedOn w:val="DefaultParagraphFont"/>
    <w:link w:val="ListParagraph"/>
    <w:uiPriority w:val="34"/>
    <w:qFormat/>
    <w:locked/>
    <w:rsid w:val="002303AE"/>
  </w:style>
  <w:style w:type="paragraph" w:customStyle="1" w:styleId="Numberedsubhead">
    <w:name w:val="Numbered subhead"/>
    <w:basedOn w:val="ListParagraph"/>
    <w:qFormat/>
    <w:rsid w:val="002303AE"/>
    <w:pPr>
      <w:keepNext/>
      <w:numPr>
        <w:ilvl w:val="1"/>
        <w:numId w:val="1"/>
      </w:numPr>
      <w:tabs>
        <w:tab w:val="left" w:pos="851"/>
      </w:tabs>
      <w:spacing w:before="480" w:after="240"/>
      <w:contextualSpacing w:val="0"/>
    </w:pPr>
    <w:rPr>
      <w:b/>
      <w:bCs/>
      <w:color w:val="003B3A"/>
      <w:sz w:val="32"/>
      <w:szCs w:val="32"/>
    </w:rPr>
  </w:style>
  <w:style w:type="paragraph" w:styleId="FootnoteText">
    <w:name w:val="footnote text"/>
    <w:basedOn w:val="Normal"/>
    <w:link w:val="FootnoteTextChar"/>
    <w:uiPriority w:val="99"/>
    <w:unhideWhenUsed/>
    <w:rsid w:val="002303AE"/>
    <w:pPr>
      <w:spacing w:after="0" w:line="240" w:lineRule="auto"/>
    </w:pPr>
    <w:rPr>
      <w:sz w:val="20"/>
      <w:szCs w:val="20"/>
    </w:rPr>
  </w:style>
  <w:style w:type="character" w:customStyle="1" w:styleId="FootnoteTextChar">
    <w:name w:val="Footnote Text Char"/>
    <w:basedOn w:val="DefaultParagraphFont"/>
    <w:link w:val="FootnoteText"/>
    <w:uiPriority w:val="99"/>
    <w:rsid w:val="002303AE"/>
    <w:rPr>
      <w:kern w:val="0"/>
      <w:sz w:val="20"/>
      <w:szCs w:val="20"/>
      <w14:ligatures w14:val="none"/>
    </w:rPr>
  </w:style>
  <w:style w:type="character" w:styleId="UnresolvedMention">
    <w:name w:val="Unresolved Mention"/>
    <w:basedOn w:val="DefaultParagraphFont"/>
    <w:uiPriority w:val="99"/>
    <w:semiHidden/>
    <w:unhideWhenUsed/>
    <w:rsid w:val="00C8439E"/>
    <w:rPr>
      <w:color w:val="605E5C"/>
      <w:shd w:val="clear" w:color="auto" w:fill="E1DFDD"/>
    </w:rPr>
  </w:style>
  <w:style w:type="paragraph" w:styleId="Header">
    <w:name w:val="header"/>
    <w:basedOn w:val="Normal"/>
    <w:link w:val="HeaderChar"/>
    <w:uiPriority w:val="99"/>
    <w:unhideWhenUsed/>
    <w:rsid w:val="000F68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6898"/>
    <w:rPr>
      <w:kern w:val="0"/>
      <w:sz w:val="28"/>
      <w14:ligatures w14:val="none"/>
    </w:rPr>
  </w:style>
  <w:style w:type="paragraph" w:styleId="Footer">
    <w:name w:val="footer"/>
    <w:basedOn w:val="Normal"/>
    <w:link w:val="FooterChar"/>
    <w:uiPriority w:val="99"/>
    <w:unhideWhenUsed/>
    <w:rsid w:val="000F68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6898"/>
    <w:rPr>
      <w:kern w:val="0"/>
      <w:sz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statistics/personal-independence-payment-statistics-to-january-2025/personal-independence-payment-official-statistics-to-january-2025" TargetMode="External"/><Relationship Id="rId21" Type="http://schemas.openxmlformats.org/officeDocument/2006/relationships/hyperlink" Target="https://www.citizensadvice.org.uk/benefits/sick-or-disabled-people-and-carers/pip/help-with-your-claim/how-decisions-are-made/" TargetMode="External"/><Relationship Id="rId42" Type="http://schemas.openxmlformats.org/officeDocument/2006/relationships/hyperlink" Target="https://www.citizensadvice.org.uk/policy/publications/pathways-to-poverty-how-planned-cuts-to-disability-benefits-will-impact-the/" TargetMode="External"/><Relationship Id="rId47" Type="http://schemas.openxmlformats.org/officeDocument/2006/relationships/hyperlink" Target="https://www.disabilitynewsservice.com/dwp-helped-cause-mental-distress-of-poverty-stricken-benefit-claimant-who-took-her-own-life-says-coroner/" TargetMode="External"/><Relationship Id="rId63" Type="http://schemas.openxmlformats.org/officeDocument/2006/relationships/hyperlink" Target="https://thedisabilitypolicycentre.org/our-analysis-on-welfare-reforms" TargetMode="External"/><Relationship Id="rId68" Type="http://schemas.openxmlformats.org/officeDocument/2006/relationships/hyperlink" Target="file:///C:\Users\User\Documents\Ellen\DPAC\welfare%20reform\26%20March\Unfulfilled%20eligibility%20in%20the%20benefit%20system%20Financial%20Year%20Ending%20(FYE)%202024%20-%20GOV.UK" TargetMode="External"/><Relationship Id="rId84" Type="http://schemas.openxmlformats.org/officeDocument/2006/relationships/hyperlink" Target="https://www.kcl.ac.uk/news/flex-plus-working-for-disability-inclusion" TargetMode="External"/><Relationship Id="rId89" Type="http://schemas.openxmlformats.org/officeDocument/2006/relationships/fontTable" Target="fontTable.xml"/><Relationship Id="rId16" Type="http://schemas.openxmlformats.org/officeDocument/2006/relationships/hyperlink" Target="https://www.gov.uk/government/publications/spring-statement-social-security-changes-updated-impact-on-poverty-levels-in-great-britain-july-2025/spring-statement-social-security-changes-updated-impact-on-poverty-levels-in-great-britain-july-2025" TargetMode="External"/><Relationship Id="rId11" Type="http://schemas.openxmlformats.org/officeDocument/2006/relationships/image" Target="media/image3.png"/><Relationship Id="rId32" Type="http://schemas.openxmlformats.org/officeDocument/2006/relationships/hyperlink" Target="https://www.citizensadvice.org.uk/wales/policy/publications/found-anything-yet-exploring-the-relationship-between-universal-credit/" TargetMode="External"/><Relationship Id="rId37" Type="http://schemas.openxmlformats.org/officeDocument/2006/relationships/hyperlink" Target="https://assets.ctfassets.net/mfz4nbgura3g/4RVoKsWEoVXYwURhNh7eeS/057681aa40c409f3bb2cb47ce6505790/Work_won-t_cut_it.pdf" TargetMode="External"/><Relationship Id="rId53" Type="http://schemas.openxmlformats.org/officeDocument/2006/relationships/hyperlink" Target="https://www.disabilitynewsservice.com/coroners-report-describes-how-disabled-woman-died-after-dwp-told-her-she-owed-13k/" TargetMode="External"/><Relationship Id="rId58" Type="http://schemas.openxmlformats.org/officeDocument/2006/relationships/hyperlink" Target="https://questions-statements.parliament.uk/written-questions/detail/2022-09-05/47647" TargetMode="External"/><Relationship Id="rId74" Type="http://schemas.openxmlformats.org/officeDocument/2006/relationships/hyperlink" Target="file:///C:\Users\User\Documents\Ellen\DPAC\welfare%20reform\26%20March\Fraud%20and%20error%20in%20the%20benefit%20system,%20Financial%20Year%20Ending%20(FYE)%202024%20-%20GOV.UK" TargetMode="External"/><Relationship Id="rId79" Type="http://schemas.openxmlformats.org/officeDocument/2006/relationships/hyperlink" Target="https://www.disabilitynewsservice.com/dwps-truly-shocking-disability-poverty-stats-are-terrible-indictment/" TargetMode="External"/><Relationship Id="rId5" Type="http://schemas.openxmlformats.org/officeDocument/2006/relationships/webSettings" Target="webSettings.xml"/><Relationship Id="rId90" Type="http://schemas.openxmlformats.org/officeDocument/2006/relationships/theme" Target="theme/theme1.xml"/><Relationship Id="rId22" Type="http://schemas.openxmlformats.org/officeDocument/2006/relationships/hyperlink" Target="https://www.jrf.org.uk/work/unlocking-benefits-tackling-barriers-for-disabled-people-wanting-to-work" TargetMode="External"/><Relationship Id="rId27" Type="http://schemas.openxmlformats.org/officeDocument/2006/relationships/hyperlink" Target="https://hansard.parliament.uk/Commons/2025-05-12/debates/2D551478-5C41-4B86-B8D0-7FED5322DBBF/WorkAndPensions" TargetMode="External"/><Relationship Id="rId43" Type="http://schemas.openxmlformats.org/officeDocument/2006/relationships/hyperlink" Target="https://assets.publishing.service.gov.uk/media/67e667fe4a226ab6c41b1fe2/spring-statement-2025-health-and-disability-benefit-reforms-impacts.pdf" TargetMode="External"/><Relationship Id="rId48" Type="http://schemas.openxmlformats.org/officeDocument/2006/relationships/hyperlink" Target="https://www.disabilitynewsservice.com/cover-up-allows-dwp-and-other-public-bodies-to-avoid-detailed-probe-into-disabled-womans-death/" TargetMode="External"/><Relationship Id="rId64" Type="http://schemas.openxmlformats.org/officeDocument/2006/relationships/hyperlink" Target="https://www.theguardian.com/society/2025/mar/22/government-plans-to-cut-pip-benefits-could-pile-more-pressure-on-councils" TargetMode="External"/><Relationship Id="rId69" Type="http://schemas.openxmlformats.org/officeDocument/2006/relationships/hyperlink" Target="https://committees.parliament.uk/work/1468/health-assessments-for-benefits/publications/" TargetMode="External"/><Relationship Id="rId8" Type="http://schemas.openxmlformats.org/officeDocument/2006/relationships/hyperlink" Target="file:///C:\Users\User\Documents\Ellen\Work\Thinktank\UK%20Coalition\welfare%20reform\Complaint\ILO%20recommendation%202012%20(202)" TargetMode="External"/><Relationship Id="rId51" Type="http://schemas.openxmlformats.org/officeDocument/2006/relationships/hyperlink" Target="https://www.disabilitynewsservice.com/tory-councillors-silent-over-death-of-disabled-man-whose-pip-was-stopped-as-council-refers-case-for-possible-review/" TargetMode="External"/><Relationship Id="rId72" Type="http://schemas.openxmlformats.org/officeDocument/2006/relationships/hyperlink" Target="https://obr.uk/docs/dlm_uploads/UC-WCA-employment-effects-supplementary-release.pdf" TargetMode="External"/><Relationship Id="rId80" Type="http://schemas.openxmlformats.org/officeDocument/2006/relationships/hyperlink" Target="https://publications.parliament.uk/pa/cm5804/cmselect/cmworpen/142/report.html" TargetMode="External"/><Relationship Id="rId85" Type="http://schemas.openxmlformats.org/officeDocument/2006/relationships/hyperlink" Target="https://x.com/RachelCDailey/status/1901648828626767964" TargetMode="External"/><Relationship Id="rId93"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citizensadvice.org.uk/policy/publications/pathways-to-poverty-how-planned-cuts-to-disability-benefits-will-impact-the/" TargetMode="External"/><Relationship Id="rId25" Type="http://schemas.openxmlformats.org/officeDocument/2006/relationships/hyperlink" Target="https://questions-statements.parliament.uk/written-questions/detail/2024-01-22/10905" TargetMode="External"/><Relationship Id="rId33" Type="http://schemas.openxmlformats.org/officeDocument/2006/relationships/hyperlink" Target="https://www.gov.uk/government/publications/work-aspirations-and-support-needs-of-health-and-disability-customers" TargetMode="External"/><Relationship Id="rId38" Type="http://schemas.openxmlformats.org/officeDocument/2006/relationships/hyperlink" Target="https://www.jrf.org.uk/social-security/health-related-benefit-cuts-will-deliver-higher-poverty-not-employment" TargetMode="External"/><Relationship Id="rId46" Type="http://schemas.openxmlformats.org/officeDocument/2006/relationships/hyperlink" Target="https://centreforcare.ac.uk/wp-content/uploads/2025/07/Centre-for-Care-Consultation-Response-Pathways-to-Work-Green-Paper.pdf" TargetMode="External"/><Relationship Id="rId59" Type="http://schemas.openxmlformats.org/officeDocument/2006/relationships/hyperlink" Target="https://www.bigissue.com/news/social-justice/dwp-disability-benefit-appeals-cost-2023-2024/" TargetMode="External"/><Relationship Id="rId67" Type="http://schemas.openxmlformats.org/officeDocument/2006/relationships/hyperlink" Target="https://policyinpractice.co.uk/blog/missing-out-2024-23-billion-of-support-is-unclaimed-each-year/" TargetMode="External"/><Relationship Id="rId20" Type="http://schemas.openxmlformats.org/officeDocument/2006/relationships/hyperlink" Target="https://www.theguardian.com/society/2025/may/07/disability-benefit-cuts-to-hit-700000-families-already-in-poverty-dwp-forecasts-show" TargetMode="External"/><Relationship Id="rId41" Type="http://schemas.openxmlformats.org/officeDocument/2006/relationships/hyperlink" Target="https://www.disabilitynewsservice.com/second-wave-of-cuts-could-lead-to-decimation-of-access-to-work-scheme-but-dwp-refuses-to-comment" TargetMode="External"/><Relationship Id="rId54" Type="http://schemas.openxmlformats.org/officeDocument/2006/relationships/hyperlink" Target="https://www.disabilitynewsservice.com/dwp-dismisses-coroners-concerns-over-universal-credit-suicide/" TargetMode="External"/><Relationship Id="rId62" Type="http://schemas.openxmlformats.org/officeDocument/2006/relationships/hyperlink" Target="https://business.scope.org.uk/disabled-customers-purple-pound/" TargetMode="External"/><Relationship Id="rId70" Type="http://schemas.openxmlformats.org/officeDocument/2006/relationships/hyperlink" Target="https://www.gov.uk/government/statistics/tribunals-statistics-quarterly-october-to-december-2024" TargetMode="External"/><Relationship Id="rId75" Type="http://schemas.openxmlformats.org/officeDocument/2006/relationships/hyperlink" Target="file:///C:\Users\User\Documents\Ellen\DPAC\welfare%20reform\26%20March\Fraud%20and%20error%20in%20the%20benefit%20system,%20Financial%20Year%20Ending%20(FYE)%202024%20-%20GOV.UK" TargetMode="External"/><Relationship Id="rId83" Type="http://schemas.openxmlformats.org/officeDocument/2006/relationships/hyperlink" Target="https://www.wbs.ac.uk/news/wfh-no-easy-fix-for-disabled-workers-disadvantage/" TargetMode="External"/><Relationship Id="rId88" Type="http://schemas.openxmlformats.org/officeDocument/2006/relationships/footer" Target="footer1.xml"/><Relationship Id="rId91"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enefitsandwork.co.uk/news/labour&#8217;s-poverty-lie-&#8211;-changes-will-still-push-100,000-into-poverty" TargetMode="External"/><Relationship Id="rId23" Type="http://schemas.openxmlformats.org/officeDocument/2006/relationships/hyperlink" Target="https://wearecitizensadvice.org.uk/the-universal-credit-review-needs-to-ensure-benefits-meet-peoples-needs-c35cb5118e1e" TargetMode="External"/><Relationship Id="rId28" Type="http://schemas.openxmlformats.org/officeDocument/2006/relationships/hyperlink" Target="https://wearecitizensadvice.org.uk/do-plans-to-reform-disability-benefit-assessments-go-far-enough-0a29af891ffe" TargetMode="External"/><Relationship Id="rId36" Type="http://schemas.openxmlformats.org/officeDocument/2006/relationships/hyperlink" Target="https://www.resolutionfoundation.org/publications/no-workaround/" TargetMode="External"/><Relationship Id="rId49" Type="http://schemas.openxmlformats.org/officeDocument/2006/relationships/hyperlink" Target="https://www.disabilitynewsservice.com/labour-minister-faces-questions-over-sisters-move-to-cut-pip-by-billions-after-ombudsmans-dwp-death-ruling/" TargetMode="External"/><Relationship Id="rId57" Type="http://schemas.openxmlformats.org/officeDocument/2006/relationships/hyperlink" Target="https://obr.uk/docs/dlm_uploads/UC-WCA-employment-effects-supplementary-release.pdf" TargetMode="External"/><Relationship Id="rId10" Type="http://schemas.openxmlformats.org/officeDocument/2006/relationships/image" Target="media/image2.png"/><Relationship Id="rId31" Type="http://schemas.openxmlformats.org/officeDocument/2006/relationships/hyperlink" Target="https://www.gov.uk/government/publications/perceptions-of-department-for-work-and-pensions/perceptions-of-department-for-work-and-pensions" TargetMode="External"/><Relationship Id="rId44" Type="http://schemas.openxmlformats.org/officeDocument/2006/relationships/hyperlink" Target="https://www.citizensadvice.org.uk/policy/publications/pathways-to-poverty-how-planned-cuts-to-disability-benefits-will-impact-the/" TargetMode="External"/><Relationship Id="rId52" Type="http://schemas.openxmlformats.org/officeDocument/2006/relationships/hyperlink" Target="https://www.disabilitynewsservice.com/disabled-man-self-harms-in-public-and-dies-after-losing-pip-but-dwp-silent-on-30-years-of-safeguarding-failures/" TargetMode="External"/><Relationship Id="rId60" Type="http://schemas.openxmlformats.org/officeDocument/2006/relationships/hyperlink" Target="https://cms.trussell.org.uk/sites/default/files/2025-04/hunger_and_hardship_final_report.pdf" TargetMode="External"/><Relationship Id="rId65" Type="http://schemas.openxmlformats.org/officeDocument/2006/relationships/hyperlink" Target="https://www.disabilitynewsservice.com/government-claims-of-spiralling-spending-on-benefits-are-false-and-ideological-official-figures-show/" TargetMode="External"/><Relationship Id="rId73" Type="http://schemas.openxmlformats.org/officeDocument/2006/relationships/hyperlink" Target="https://www.gov.uk/government/publications/work-aspirations-and-support-needs-of-health-and-disability-customers" TargetMode="External"/><Relationship Id="rId78" Type="http://schemas.openxmlformats.org/officeDocument/2006/relationships/hyperlink" Target="https://www.disabilitynewsservice.com/research-that-ministers-sat-on-for-three-years-shows-no-evidence-to-support-call-for-pip-cuts/" TargetMode="External"/><Relationship Id="rId81" Type="http://schemas.openxmlformats.org/officeDocument/2006/relationships/hyperlink" Target="https://www.theguardian.com/environment/article/2024/sep/08/seasonal-workers-migrant-fruit-pickers-sacked-uk-farms" TargetMode="External"/><Relationship Id="rId86" Type="http://schemas.openxmlformats.org/officeDocument/2006/relationships/hyperlink" Target="https://www.jrf.org.uk/counting-the-cost-of-uk-poverty" TargetMode="Externa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assets.publishing.service.gov.uk/media/67e667fe4a226ab6c41b1fe2/spring-statement-2025-health-and-disability-benefit-reforms-impacts.pdf" TargetMode="External"/><Relationship Id="rId39" Type="http://schemas.openxmlformats.org/officeDocument/2006/relationships/hyperlink" Target="https://www.disabilitynewsservice.com/one-in-three-disability-confident-employers-have-employed-no-disabled-people/" TargetMode="External"/><Relationship Id="rId34" Type="http://schemas.openxmlformats.org/officeDocument/2006/relationships/hyperlink" Target="https://www.gov.uk/government/publications/low-pay-commission-report-2024" TargetMode="External"/><Relationship Id="rId50" Type="http://schemas.openxmlformats.org/officeDocument/2006/relationships/hyperlink" Target="https://www.disabilitynewsservice.com/pip-review-failures-were-significant-factor-in-disabled-womans-suicide-says-ombudsman-as-labour-prepares-4-5-billion-cuts/" TargetMode="External"/><Relationship Id="rId55" Type="http://schemas.openxmlformats.org/officeDocument/2006/relationships/hyperlink" Target="https://www.disabilitynewsservice.com/woman-took-her-own-life-after-trauma-caused-by-daily-demands-of-universal-credit/" TargetMode="External"/><Relationship Id="rId76" Type="http://schemas.openxmlformats.org/officeDocument/2006/relationships/hyperlink" Target="https://www.scope.org.uk/campaigns/disability-price-tag" TargetMode="External"/><Relationship Id="rId7" Type="http://schemas.openxmlformats.org/officeDocument/2006/relationships/endnotes" Target="endnotes.xml"/><Relationship Id="rId71" Type="http://schemas.openxmlformats.org/officeDocument/2006/relationships/hyperlink" Target="https://inequalities.substack.com/p/welfare-and-mental-distress" TargetMode="External"/><Relationship Id="rId92" Type="http://schemas.openxmlformats.org/officeDocument/2006/relationships/customXml" Target="../customXml/item3.xml"/><Relationship Id="rId2" Type="http://schemas.openxmlformats.org/officeDocument/2006/relationships/numbering" Target="numbering.xml"/><Relationship Id="rId29" Type="http://schemas.openxmlformats.org/officeDocument/2006/relationships/hyperlink" Target="https://www.whatdotheyknow.com/request/lcwra_pip_daily_living_allowance/response/2987083/attach/3/Response%20FOI2025%2025575.pdf?cookie_passthrough=1" TargetMode="External"/><Relationship Id="rId24" Type="http://schemas.openxmlformats.org/officeDocument/2006/relationships/hyperlink" Target="https://www.gov.uk/government/statistics/personal-independence-payment-statistics-to-january-2025/personal-independence-payment-official-statistics-to-january-2025" TargetMode="External"/><Relationship Id="rId40" Type="http://schemas.openxmlformats.org/officeDocument/2006/relationships/hyperlink" Target="https://cms.trussell.org.uk/sites/default/files/2025-06/disability_benefit_reforms_impact_on_hunger_and_hardship.pdf" TargetMode="External"/><Relationship Id="rId45" Type="http://schemas.openxmlformats.org/officeDocument/2006/relationships/hyperlink" Target="https://www.jrf.org.uk/savings-debt-and-assets/how-poverty-affects-peoples-decision-making-processes" TargetMode="External"/><Relationship Id="rId66" Type="http://schemas.openxmlformats.org/officeDocument/2006/relationships/hyperlink" Target="https://inequalities.substack.com/" TargetMode="External"/><Relationship Id="rId87" Type="http://schemas.openxmlformats.org/officeDocument/2006/relationships/hyperlink" Target="file:///C:\Users\User\Documents\Ellen\DPAC\welfare%20reform\26%20March\&#8226;%09Cuts%20to%20disability%20benefits%20would%20undermine%20government%20plans%20to%20tackle%20child%20poverty,%20warns%20charity%20&#8211;%20Child%20Poverty%20Action%20Group%20(CPAG)" TargetMode="External"/><Relationship Id="rId61" Type="http://schemas.openxmlformats.org/officeDocument/2006/relationships/hyperlink" Target="https://commonslibrary.parliament.uk/research-briefings/sn06186/" TargetMode="External"/><Relationship Id="rId82" Type="http://schemas.openxmlformats.org/officeDocument/2006/relationships/hyperlink" Target="https://questions-statements.parliament.uk/written-questions/detail/2024-10-04/6749" TargetMode="External"/><Relationship Id="rId19" Type="http://schemas.openxmlformats.org/officeDocument/2006/relationships/hyperlink" Target="https://www.gov.uk/government/consultations/work-capability-assessment-activities-and-descriptors/outcome/government-response-to-the-work-capability-assessment-activities-and-descriptors-consultation" TargetMode="External"/><Relationship Id="rId14" Type="http://schemas.openxmlformats.org/officeDocument/2006/relationships/image" Target="media/image6.png"/><Relationship Id="rId30" Type="http://schemas.openxmlformats.org/officeDocument/2006/relationships/image" Target="media/image7.png"/><Relationship Id="rId35" Type="http://schemas.openxmlformats.org/officeDocument/2006/relationships/hyperlink" Target="https://learningandwork.org.uk/resources/research-and-reports/estimating-the-impacts-of-extra-employment-support-for-disabled-people/" TargetMode="External"/><Relationship Id="rId56" Type="http://schemas.openxmlformats.org/officeDocument/2006/relationships/hyperlink" Target="https://www.gov.uk/government/news/boost-for-gp-practices-to-help-people-back-to-work" TargetMode="External"/><Relationship Id="rId77" Type="http://schemas.openxmlformats.org/officeDocument/2006/relationships/hyperlink" Target="https://obr.uk/box/trends-in-working-age-disability-benefit-onflow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health.org.uk/features-and-opinion/blogs/understanding-the-crisis-in-young-people-s-mental-health" TargetMode="External"/><Relationship Id="rId2" Type="http://schemas.openxmlformats.org/officeDocument/2006/relationships/hyperlink" Target="https://www.mind.org.uk/about-us/our-policy-work/the-big-mental-health-report-2024/" TargetMode="External"/><Relationship Id="rId1" Type="http://schemas.openxmlformats.org/officeDocument/2006/relationships/hyperlink" Target="https://tbinternet.ohchr.org/_layouts/15/treatybodyexternal/Download.aspx?symbolno=E%2FC.12%2FGBR%2FCO%2F7&amp;Lang=en" TargetMode="External"/><Relationship Id="rId6" Type="http://schemas.openxmlformats.org/officeDocument/2006/relationships/hyperlink" Target="https://www.gov.uk/government/news/further-details-on-welfare-reforms-published-ahead-of-second-reading" TargetMode="External"/><Relationship Id="rId5" Type="http://schemas.openxmlformats.org/officeDocument/2006/relationships/hyperlink" Target="https://academic.oup.com/pa/article-abstract/41/2/218/1426723?redirectedFrom=fulltext&amp;utm_source=HansardSociety" TargetMode="External"/><Relationship Id="rId4" Type="http://schemas.openxmlformats.org/officeDocument/2006/relationships/hyperlink" Target="https://www.gov.uk/government/publications/work-aspirations-and-support-needs-of-health-and-disability-custom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2025-08-12T07:52:44+00:00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305C4E0-08E9-427B-B41D-8162F30AA6B8}">
  <ds:schemaRefs>
    <ds:schemaRef ds:uri="http://schemas.openxmlformats.org/officeDocument/2006/bibliography"/>
  </ds:schemaRefs>
</ds:datastoreItem>
</file>

<file path=customXml/itemProps2.xml><?xml version="1.0" encoding="utf-8"?>
<ds:datastoreItem xmlns:ds="http://schemas.openxmlformats.org/officeDocument/2006/customXml" ds:itemID="{625D482F-5259-48A6-A964-1B064A4C93FC}"/>
</file>

<file path=customXml/itemProps3.xml><?xml version="1.0" encoding="utf-8"?>
<ds:datastoreItem xmlns:ds="http://schemas.openxmlformats.org/officeDocument/2006/customXml" ds:itemID="{A4381AB3-0758-4D94-B23B-231266556731}"/>
</file>

<file path=customXml/itemProps4.xml><?xml version="1.0" encoding="utf-8"?>
<ds:datastoreItem xmlns:ds="http://schemas.openxmlformats.org/officeDocument/2006/customXml" ds:itemID="{68134464-D1F2-4764-B1F8-FFDF8B77BE0D}"/>
</file>

<file path=docProps/app.xml><?xml version="1.0" encoding="utf-8"?>
<Properties xmlns="http://schemas.openxmlformats.org/officeDocument/2006/extended-properties" xmlns:vt="http://schemas.openxmlformats.org/officeDocument/2006/docPropsVTypes">
  <Template>Normal</Template>
  <TotalTime>1</TotalTime>
  <Pages>109</Pages>
  <Words>28330</Words>
  <Characters>156779</Characters>
  <Application>Microsoft Office Word</Application>
  <DocSecurity>4</DocSecurity>
  <Lines>1306</Lines>
  <Paragraphs>369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Clifford</dc:creator>
  <cp:keywords/>
  <dc:description/>
  <cp:lastModifiedBy>Jorge Araya</cp:lastModifiedBy>
  <cp:revision>2</cp:revision>
  <dcterms:created xsi:type="dcterms:W3CDTF">2025-08-12T07:52:00Z</dcterms:created>
  <dcterms:modified xsi:type="dcterms:W3CDTF">2025-08-12T07:52:00Z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