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id w:val="4225876"/>
        <w:docPartObj>
          <w:docPartGallery w:val="Cover Pages"/>
          <w:docPartUnique/>
        </w:docPartObj>
      </w:sdtPr>
      <w:sdtEndPr>
        <w:rPr>
          <w:rFonts w:ascii="Arial Narrow" w:hAnsi="Arial Narrow"/>
          <w:b/>
          <w:bCs/>
        </w:rPr>
      </w:sdtEndPr>
      <w:sdtContent>
        <w:p w:rsidR="00756E94" w:rsidRDefault="00756E94"/>
        <w:p w:rsidR="00756E94" w:rsidRDefault="00FE771D">
          <w:r w:rsidRPr="00FE771D">
            <w:rPr>
              <w:noProof/>
              <w:lang w:eastAsia="zh-TW"/>
            </w:rPr>
            <w:pict>
              <v:rect id="_x0000_s1026" style="position:absolute;margin-left:0;margin-top:0;width:612pt;height:11in;z-index:-251658752;mso-width-percent:1000;mso-height-percent:1000;mso-position-horizontal:center;mso-position-horizontal-relative:page;mso-position-vertical:center;mso-position-vertical-relative:page;mso-width-percent:1000;mso-height-percent:1000" o:allowincell="f" stroked="f">
                <v:textbox style="mso-next-textbox:#_x0000_s1026">
                  <w:txbxContent>
                    <w:p w:rsidR="00756E94" w:rsidRDefault="00756E94" w:rsidP="00756E94">
                      <w:pPr>
                        <w:rPr>
                          <w:szCs w:val="96"/>
                        </w:rPr>
                      </w:pPr>
                    </w:p>
                    <w:p w:rsidR="00756E94" w:rsidRDefault="00756E94" w:rsidP="00756E94">
                      <w:pPr>
                        <w:rPr>
                          <w:szCs w:val="96"/>
                        </w:rPr>
                      </w:pPr>
                    </w:p>
                    <w:p w:rsidR="00756E94" w:rsidRDefault="00756E94" w:rsidP="00756E94">
                      <w:pPr>
                        <w:rPr>
                          <w:szCs w:val="96"/>
                        </w:rPr>
                      </w:pPr>
                    </w:p>
                    <w:p w:rsidR="00756E94" w:rsidRDefault="00756E94" w:rsidP="00756E94">
                      <w:pPr>
                        <w:rPr>
                          <w:szCs w:val="96"/>
                        </w:rPr>
                      </w:pPr>
                    </w:p>
                    <w:p w:rsidR="00756E94" w:rsidRDefault="00756E94" w:rsidP="00756E94">
                      <w:pPr>
                        <w:rPr>
                          <w:szCs w:val="96"/>
                        </w:rPr>
                      </w:pPr>
                    </w:p>
                    <w:p w:rsidR="00756E94" w:rsidRDefault="00756E94" w:rsidP="00756E94">
                      <w:pPr>
                        <w:rPr>
                          <w:szCs w:val="96"/>
                        </w:rPr>
                      </w:pPr>
                    </w:p>
                    <w:p w:rsidR="00756E94" w:rsidRDefault="00756E94" w:rsidP="00756E94">
                      <w:pPr>
                        <w:rPr>
                          <w:szCs w:val="96"/>
                        </w:rPr>
                      </w:pPr>
                    </w:p>
                    <w:p w:rsidR="00756E94" w:rsidRDefault="00756E94" w:rsidP="00756E94">
                      <w:pPr>
                        <w:rPr>
                          <w:szCs w:val="96"/>
                        </w:rPr>
                      </w:pPr>
                    </w:p>
                    <w:p w:rsidR="00756E94" w:rsidRDefault="00756E94" w:rsidP="00756E94">
                      <w:pPr>
                        <w:rPr>
                          <w:szCs w:val="96"/>
                        </w:rPr>
                      </w:pPr>
                    </w:p>
                    <w:p w:rsidR="00756E94" w:rsidRDefault="00756E94" w:rsidP="00756E94">
                      <w:pPr>
                        <w:rPr>
                          <w:szCs w:val="96"/>
                        </w:rPr>
                      </w:pPr>
                    </w:p>
                    <w:p w:rsidR="00756E94" w:rsidRDefault="00756E94" w:rsidP="00756E94">
                      <w:pPr>
                        <w:rPr>
                          <w:szCs w:val="96"/>
                        </w:rPr>
                      </w:pPr>
                    </w:p>
                    <w:p w:rsidR="00756E94" w:rsidRDefault="00756E94" w:rsidP="00756E94">
                      <w:pPr>
                        <w:rPr>
                          <w:szCs w:val="96"/>
                        </w:rPr>
                      </w:pPr>
                    </w:p>
                    <w:p w:rsidR="00756E94" w:rsidRDefault="00756E94" w:rsidP="00756E94">
                      <w:pPr>
                        <w:rPr>
                          <w:szCs w:val="96"/>
                        </w:rPr>
                      </w:pPr>
                    </w:p>
                    <w:p w:rsidR="00756E94" w:rsidRDefault="00756E94" w:rsidP="00756E94">
                      <w:pPr>
                        <w:rPr>
                          <w:szCs w:val="96"/>
                        </w:rPr>
                      </w:pPr>
                    </w:p>
                    <w:p w:rsidR="00756E94" w:rsidRDefault="00756E94" w:rsidP="00756E94">
                      <w:pPr>
                        <w:rPr>
                          <w:szCs w:val="96"/>
                        </w:rPr>
                      </w:pPr>
                    </w:p>
                    <w:p w:rsidR="00756E94" w:rsidRDefault="00756E94" w:rsidP="00756E94">
                      <w:pPr>
                        <w:rPr>
                          <w:szCs w:val="96"/>
                        </w:rPr>
                      </w:pPr>
                    </w:p>
                    <w:p w:rsidR="00756E94" w:rsidRDefault="00756E94" w:rsidP="00756E94">
                      <w:pPr>
                        <w:rPr>
                          <w:szCs w:val="96"/>
                        </w:rPr>
                      </w:pPr>
                    </w:p>
                    <w:p w:rsidR="00756E94" w:rsidRDefault="00756E94" w:rsidP="00756E94">
                      <w:pPr>
                        <w:rPr>
                          <w:szCs w:val="96"/>
                        </w:rPr>
                      </w:pPr>
                    </w:p>
                    <w:p w:rsidR="00756E94" w:rsidRDefault="00756E94" w:rsidP="00756E94">
                      <w:pPr>
                        <w:rPr>
                          <w:szCs w:val="96"/>
                        </w:rPr>
                      </w:pPr>
                    </w:p>
                    <w:p w:rsidR="00756E94" w:rsidRDefault="00756E94" w:rsidP="00756E94">
                      <w:pPr>
                        <w:rPr>
                          <w:szCs w:val="96"/>
                        </w:rPr>
                      </w:pPr>
                    </w:p>
                    <w:p w:rsidR="00756E94" w:rsidRDefault="00756E94" w:rsidP="00756E94">
                      <w:pPr>
                        <w:rPr>
                          <w:szCs w:val="96"/>
                        </w:rPr>
                      </w:pPr>
                    </w:p>
                    <w:p w:rsidR="00756E94" w:rsidRDefault="00756E94" w:rsidP="00756E94">
                      <w:pPr>
                        <w:rPr>
                          <w:szCs w:val="96"/>
                        </w:rPr>
                      </w:pPr>
                    </w:p>
                    <w:p w:rsidR="00756E94" w:rsidRDefault="00756E94" w:rsidP="00756E94">
                      <w:pPr>
                        <w:rPr>
                          <w:szCs w:val="96"/>
                        </w:rPr>
                      </w:pPr>
                    </w:p>
                    <w:p w:rsidR="00756E94" w:rsidRDefault="00756E94" w:rsidP="00756E94">
                      <w:pPr>
                        <w:rPr>
                          <w:szCs w:val="96"/>
                        </w:rPr>
                      </w:pPr>
                    </w:p>
                    <w:p w:rsidR="00756E94" w:rsidRDefault="00756E94" w:rsidP="00756E94">
                      <w:pPr>
                        <w:rPr>
                          <w:szCs w:val="96"/>
                        </w:rPr>
                      </w:pPr>
                    </w:p>
                    <w:p w:rsidR="00756E94" w:rsidRDefault="00756E94" w:rsidP="00756E94">
                      <w:pPr>
                        <w:rPr>
                          <w:szCs w:val="96"/>
                        </w:rPr>
                      </w:pPr>
                    </w:p>
                    <w:p w:rsidR="00756E94" w:rsidRDefault="00756E94" w:rsidP="00756E94">
                      <w:pPr>
                        <w:rPr>
                          <w:szCs w:val="96"/>
                        </w:rPr>
                      </w:pPr>
                    </w:p>
                    <w:p w:rsidR="00756E94" w:rsidRDefault="00756E94" w:rsidP="00756E94">
                      <w:pPr>
                        <w:rPr>
                          <w:szCs w:val="96"/>
                        </w:rPr>
                      </w:pPr>
                    </w:p>
                    <w:p w:rsidR="00756E94" w:rsidRDefault="00756E94" w:rsidP="00756E94">
                      <w:pPr>
                        <w:pStyle w:val="TOCHeading"/>
                      </w:pPr>
                    </w:p>
                    <w:p w:rsidR="00756E94" w:rsidRDefault="00756E94" w:rsidP="00756E94">
                      <w:pPr>
                        <w:rPr>
                          <w:szCs w:val="96"/>
                        </w:rPr>
                      </w:pPr>
                    </w:p>
                    <w:p w:rsidR="00756E94" w:rsidRDefault="00756E94" w:rsidP="00756E94">
                      <w:pPr>
                        <w:rPr>
                          <w:szCs w:val="96"/>
                        </w:rPr>
                      </w:pPr>
                    </w:p>
                    <w:p w:rsidR="00756E94" w:rsidRDefault="00756E94" w:rsidP="00756E94">
                      <w:pPr>
                        <w:rPr>
                          <w:szCs w:val="96"/>
                        </w:rPr>
                      </w:pPr>
                    </w:p>
                    <w:p w:rsidR="00756E94" w:rsidRDefault="00756E94" w:rsidP="00756E94">
                      <w:pPr>
                        <w:rPr>
                          <w:szCs w:val="96"/>
                        </w:rPr>
                      </w:pPr>
                    </w:p>
                    <w:p w:rsidR="00756E94" w:rsidRDefault="00756E94" w:rsidP="00756E94">
                      <w:pPr>
                        <w:rPr>
                          <w:szCs w:val="96"/>
                        </w:rPr>
                      </w:pPr>
                    </w:p>
                    <w:p w:rsidR="00756E94" w:rsidRDefault="00756E94" w:rsidP="00756E94">
                      <w:pPr>
                        <w:rPr>
                          <w:szCs w:val="96"/>
                        </w:rPr>
                      </w:pPr>
                    </w:p>
                    <w:p w:rsidR="00756E94" w:rsidRDefault="00756E94" w:rsidP="00756E94">
                      <w:pPr>
                        <w:rPr>
                          <w:szCs w:val="96"/>
                        </w:rPr>
                      </w:pPr>
                    </w:p>
                    <w:p w:rsidR="00756E94" w:rsidRDefault="00756E94" w:rsidP="00756E94">
                      <w:pPr>
                        <w:rPr>
                          <w:szCs w:val="96"/>
                        </w:rPr>
                      </w:pPr>
                    </w:p>
                    <w:p w:rsidR="00756E94" w:rsidRPr="00756E94" w:rsidRDefault="00756E94" w:rsidP="00756E94">
                      <w:pPr>
                        <w:rPr>
                          <w:szCs w:val="96"/>
                        </w:rPr>
                      </w:pPr>
                    </w:p>
                  </w:txbxContent>
                </v:textbox>
                <w10:wrap anchorx="page" anchory="page"/>
              </v:rect>
            </w:pict>
          </w:r>
        </w:p>
        <w:p w:rsidR="00756E94" w:rsidRDefault="00756E94"/>
        <w:tbl>
          <w:tblPr>
            <w:tblW w:w="3506" w:type="pct"/>
            <w:jc w:val="center"/>
            <w:tblBorders>
              <w:top w:val="thinThickSmallGap" w:sz="36" w:space="0" w:color="632423" w:themeColor="accent2" w:themeShade="80"/>
              <w:left w:val="thinThickSmallGap" w:sz="36" w:space="0" w:color="632423" w:themeColor="accent2" w:themeShade="80"/>
              <w:bottom w:val="thickThinSmallGap" w:sz="36" w:space="0" w:color="632423" w:themeColor="accent2" w:themeShade="80"/>
              <w:right w:val="thickThinSmallGap" w:sz="36" w:space="0" w:color="632423" w:themeColor="accent2" w:themeShade="80"/>
            </w:tblBorders>
            <w:shd w:val="clear" w:color="auto" w:fill="FFFFFF" w:themeFill="background1"/>
            <w:tblLook w:val="04A0"/>
          </w:tblPr>
          <w:tblGrid>
            <w:gridCol w:w="6715"/>
          </w:tblGrid>
          <w:tr w:rsidR="00756E94">
            <w:trPr>
              <w:trHeight w:val="3770"/>
              <w:jc w:val="center"/>
            </w:trPr>
            <w:tc>
              <w:tcPr>
                <w:tcW w:w="3000" w:type="pct"/>
                <w:shd w:val="clear" w:color="auto" w:fill="FFFFFF" w:themeFill="background1"/>
                <w:vAlign w:val="center"/>
              </w:tcPr>
              <w:sdt>
                <w:sdtPr>
                  <w:rPr>
                    <w:rFonts w:asciiTheme="majorHAnsi" w:eastAsiaTheme="majorEastAsia" w:hAnsiTheme="majorHAnsi" w:cstheme="majorBidi"/>
                    <w:b/>
                    <w:sz w:val="40"/>
                    <w:szCs w:val="40"/>
                  </w:rPr>
                  <w:alias w:val="Title"/>
                  <w:id w:val="13783212"/>
                  <w:dataBinding w:prefixMappings="xmlns:ns0='http://schemas.openxmlformats.org/package/2006/metadata/core-properties' xmlns:ns1='http://purl.org/dc/elements/1.1/'" w:xpath="/ns0:coreProperties[1]/ns1:title[1]" w:storeItemID="{6C3C8BC8-F283-45AE-878A-BAB7291924A1}"/>
                  <w:text/>
                </w:sdtPr>
                <w:sdtContent>
                  <w:p w:rsidR="00756E94" w:rsidRDefault="00756E94">
                    <w:pPr>
                      <w:pStyle w:val="NoSpacing"/>
                      <w:jc w:val="center"/>
                      <w:rPr>
                        <w:rFonts w:asciiTheme="majorHAnsi" w:eastAsiaTheme="majorEastAsia" w:hAnsiTheme="majorHAnsi" w:cstheme="majorBidi"/>
                        <w:sz w:val="40"/>
                        <w:szCs w:val="40"/>
                      </w:rPr>
                    </w:pPr>
                    <w:r w:rsidRPr="00756E94">
                      <w:rPr>
                        <w:rFonts w:asciiTheme="majorHAnsi" w:eastAsiaTheme="majorEastAsia" w:hAnsiTheme="majorHAnsi" w:cstheme="majorBidi"/>
                        <w:b/>
                        <w:sz w:val="40"/>
                        <w:szCs w:val="40"/>
                      </w:rPr>
                      <w:t xml:space="preserve">Fusi Alofa Association Tuvalu </w:t>
                    </w:r>
                  </w:p>
                </w:sdtContent>
              </w:sdt>
              <w:p w:rsidR="00756E94" w:rsidRDefault="00756E94">
                <w:pPr>
                  <w:pStyle w:val="NoSpacing"/>
                  <w:jc w:val="center"/>
                </w:pPr>
              </w:p>
              <w:p w:rsidR="00756E94" w:rsidRPr="00756E94" w:rsidRDefault="00756E94" w:rsidP="00756E94">
                <w:pPr>
                  <w:pStyle w:val="NoSpacing"/>
                  <w:jc w:val="center"/>
                  <w:rPr>
                    <w:rFonts w:ascii="Arial Narrow" w:hAnsi="Arial Narrow"/>
                    <w:b/>
                    <w:sz w:val="36"/>
                    <w:szCs w:val="36"/>
                  </w:rPr>
                </w:pPr>
                <w:r w:rsidRPr="00756E94">
                  <w:rPr>
                    <w:rFonts w:ascii="Arial Narrow" w:hAnsi="Arial Narrow"/>
                    <w:b/>
                    <w:sz w:val="36"/>
                    <w:szCs w:val="36"/>
                  </w:rPr>
                  <w:t>Shadow Report</w:t>
                </w:r>
              </w:p>
              <w:p w:rsidR="00756E94" w:rsidRPr="00756E94" w:rsidRDefault="00756E94" w:rsidP="00756E94">
                <w:pPr>
                  <w:pStyle w:val="NoSpacing"/>
                  <w:jc w:val="center"/>
                  <w:rPr>
                    <w:rFonts w:ascii="Arial Narrow" w:hAnsi="Arial Narrow"/>
                    <w:b/>
                    <w:sz w:val="36"/>
                    <w:szCs w:val="36"/>
                  </w:rPr>
                </w:pPr>
                <w:r w:rsidRPr="00756E94">
                  <w:rPr>
                    <w:rFonts w:ascii="Arial Narrow" w:hAnsi="Arial Narrow"/>
                    <w:b/>
                    <w:sz w:val="36"/>
                    <w:szCs w:val="36"/>
                  </w:rPr>
                  <w:t xml:space="preserve"> on the</w:t>
                </w:r>
              </w:p>
              <w:p w:rsidR="00756E94" w:rsidRDefault="00756E94" w:rsidP="00756E94">
                <w:pPr>
                  <w:pStyle w:val="NoSpacing"/>
                  <w:jc w:val="center"/>
                </w:pPr>
                <w:r w:rsidRPr="00756E94">
                  <w:rPr>
                    <w:rFonts w:ascii="Arial Narrow" w:hAnsi="Arial Narrow"/>
                    <w:b/>
                    <w:sz w:val="36"/>
                    <w:szCs w:val="36"/>
                  </w:rPr>
                  <w:t xml:space="preserve"> Convention on the Rights of the Child</w:t>
                </w:r>
                <w:r>
                  <w:t xml:space="preserve"> </w:t>
                </w:r>
              </w:p>
              <w:p w:rsidR="006102F9" w:rsidRDefault="006102F9" w:rsidP="00756E94">
                <w:pPr>
                  <w:pStyle w:val="NoSpacing"/>
                  <w:jc w:val="center"/>
                </w:pPr>
              </w:p>
              <w:p w:rsidR="006102F9" w:rsidRDefault="006102F9" w:rsidP="00756E94">
                <w:pPr>
                  <w:pStyle w:val="NoSpacing"/>
                  <w:jc w:val="center"/>
                </w:pPr>
                <w:r>
                  <w:rPr>
                    <w:noProof/>
                  </w:rPr>
                  <w:drawing>
                    <wp:inline distT="0" distB="0" distL="0" distR="0">
                      <wp:extent cx="1190625" cy="1190625"/>
                      <wp:effectExtent l="19050" t="0" r="9525" b="0"/>
                      <wp:docPr id="1"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8" cstate="print"/>
                              <a:srcRect/>
                              <a:stretch>
                                <a:fillRect/>
                              </a:stretch>
                            </pic:blipFill>
                            <pic:spPr bwMode="auto">
                              <a:xfrm>
                                <a:off x="0" y="0"/>
                                <a:ext cx="1190625" cy="1190625"/>
                              </a:xfrm>
                              <a:prstGeom prst="rect">
                                <a:avLst/>
                              </a:prstGeom>
                              <a:noFill/>
                              <a:ln w="9525">
                                <a:noFill/>
                                <a:miter lim="800000"/>
                                <a:headEnd/>
                                <a:tailEnd/>
                              </a:ln>
                            </pic:spPr>
                          </pic:pic>
                        </a:graphicData>
                      </a:graphic>
                    </wp:inline>
                  </w:drawing>
                </w:r>
              </w:p>
              <w:p w:rsidR="006102F9" w:rsidRDefault="006102F9" w:rsidP="00756E94">
                <w:pPr>
                  <w:pStyle w:val="NoSpacing"/>
                  <w:jc w:val="center"/>
                </w:pPr>
              </w:p>
            </w:tc>
          </w:tr>
        </w:tbl>
        <w:p w:rsidR="00756E94" w:rsidRDefault="00756E94"/>
        <w:p w:rsidR="00756E94" w:rsidRDefault="00756E94">
          <w:pPr>
            <w:rPr>
              <w:rFonts w:ascii="Arial Narrow" w:hAnsi="Arial Narrow"/>
            </w:rPr>
          </w:pPr>
          <w:r>
            <w:rPr>
              <w:rFonts w:ascii="Arial Narrow" w:hAnsi="Arial Narrow"/>
              <w:b/>
              <w:bCs/>
            </w:rPr>
            <w:br w:type="page"/>
          </w:r>
        </w:p>
      </w:sdtContent>
    </w:sdt>
    <w:bookmarkStart w:id="0" w:name="_Toc347339465" w:displacedByCustomXml="next"/>
    <w:sdt>
      <w:sdtPr>
        <w:rPr>
          <w:rFonts w:asciiTheme="minorHAnsi" w:eastAsiaTheme="minorHAnsi" w:hAnsiTheme="minorHAnsi" w:cstheme="minorBidi"/>
          <w:b w:val="0"/>
          <w:bCs w:val="0"/>
          <w:color w:val="auto"/>
          <w:sz w:val="22"/>
          <w:szCs w:val="22"/>
          <w:lang w:val="en-GB"/>
        </w:rPr>
        <w:id w:val="4225916"/>
        <w:docPartObj>
          <w:docPartGallery w:val="Table of Contents"/>
          <w:docPartUnique/>
        </w:docPartObj>
      </w:sdtPr>
      <w:sdtContent>
        <w:p w:rsidR="00756E94" w:rsidRDefault="00756E94">
          <w:pPr>
            <w:pStyle w:val="TOCHeading"/>
          </w:pPr>
          <w:r>
            <w:t>Contents</w:t>
          </w:r>
        </w:p>
        <w:p w:rsidR="009D78E7" w:rsidRDefault="00FE771D">
          <w:pPr>
            <w:pStyle w:val="TOC1"/>
            <w:tabs>
              <w:tab w:val="right" w:leader="dot" w:pos="9350"/>
            </w:tabs>
            <w:rPr>
              <w:rFonts w:eastAsiaTheme="minorEastAsia"/>
              <w:noProof/>
              <w:lang w:val="en-US"/>
            </w:rPr>
          </w:pPr>
          <w:r>
            <w:fldChar w:fldCharType="begin"/>
          </w:r>
          <w:r w:rsidR="00756E94">
            <w:instrText xml:space="preserve"> TOC \o "1-3" \h \z \u </w:instrText>
          </w:r>
          <w:r>
            <w:fldChar w:fldCharType="separate"/>
          </w:r>
          <w:hyperlink w:anchor="_Toc347827299" w:history="1">
            <w:r w:rsidR="009D78E7" w:rsidRPr="008D6ADC">
              <w:rPr>
                <w:rStyle w:val="Hyperlink"/>
                <w:rFonts w:ascii="Arial Narrow" w:hAnsi="Arial Narrow"/>
                <w:noProof/>
              </w:rPr>
              <w:t>PART 1</w:t>
            </w:r>
            <w:r w:rsidR="009D78E7">
              <w:rPr>
                <w:noProof/>
                <w:webHidden/>
              </w:rPr>
              <w:tab/>
            </w:r>
            <w:r w:rsidR="009D78E7">
              <w:rPr>
                <w:noProof/>
                <w:webHidden/>
              </w:rPr>
              <w:fldChar w:fldCharType="begin"/>
            </w:r>
            <w:r w:rsidR="009D78E7">
              <w:rPr>
                <w:noProof/>
                <w:webHidden/>
              </w:rPr>
              <w:instrText xml:space="preserve"> PAGEREF _Toc347827299 \h </w:instrText>
            </w:r>
            <w:r w:rsidR="009D78E7">
              <w:rPr>
                <w:noProof/>
                <w:webHidden/>
              </w:rPr>
            </w:r>
            <w:r w:rsidR="009D78E7">
              <w:rPr>
                <w:noProof/>
                <w:webHidden/>
              </w:rPr>
              <w:fldChar w:fldCharType="separate"/>
            </w:r>
            <w:r w:rsidR="009D78E7">
              <w:rPr>
                <w:noProof/>
                <w:webHidden/>
              </w:rPr>
              <w:t>3</w:t>
            </w:r>
            <w:r w:rsidR="009D78E7">
              <w:rPr>
                <w:noProof/>
                <w:webHidden/>
              </w:rPr>
              <w:fldChar w:fldCharType="end"/>
            </w:r>
          </w:hyperlink>
        </w:p>
        <w:p w:rsidR="009D78E7" w:rsidRDefault="009D78E7">
          <w:pPr>
            <w:pStyle w:val="TOC2"/>
            <w:tabs>
              <w:tab w:val="right" w:leader="dot" w:pos="9350"/>
            </w:tabs>
            <w:rPr>
              <w:rFonts w:eastAsiaTheme="minorEastAsia"/>
              <w:noProof/>
              <w:lang w:val="en-US"/>
            </w:rPr>
          </w:pPr>
          <w:hyperlink w:anchor="_Toc347827300" w:history="1">
            <w:r w:rsidRPr="008D6ADC">
              <w:rPr>
                <w:rStyle w:val="Hyperlink"/>
                <w:rFonts w:ascii="Arial Narrow" w:hAnsi="Arial Narrow"/>
                <w:noProof/>
              </w:rPr>
              <w:t>INTRODUCTION</w:t>
            </w:r>
            <w:r>
              <w:rPr>
                <w:noProof/>
                <w:webHidden/>
              </w:rPr>
              <w:tab/>
            </w:r>
            <w:r>
              <w:rPr>
                <w:noProof/>
                <w:webHidden/>
              </w:rPr>
              <w:fldChar w:fldCharType="begin"/>
            </w:r>
            <w:r>
              <w:rPr>
                <w:noProof/>
                <w:webHidden/>
              </w:rPr>
              <w:instrText xml:space="preserve"> PAGEREF _Toc347827300 \h </w:instrText>
            </w:r>
            <w:r>
              <w:rPr>
                <w:noProof/>
                <w:webHidden/>
              </w:rPr>
            </w:r>
            <w:r>
              <w:rPr>
                <w:noProof/>
                <w:webHidden/>
              </w:rPr>
              <w:fldChar w:fldCharType="separate"/>
            </w:r>
            <w:r>
              <w:rPr>
                <w:noProof/>
                <w:webHidden/>
              </w:rPr>
              <w:t>3</w:t>
            </w:r>
            <w:r>
              <w:rPr>
                <w:noProof/>
                <w:webHidden/>
              </w:rPr>
              <w:fldChar w:fldCharType="end"/>
            </w:r>
          </w:hyperlink>
        </w:p>
        <w:p w:rsidR="009D78E7" w:rsidRDefault="009D78E7">
          <w:pPr>
            <w:pStyle w:val="TOC2"/>
            <w:tabs>
              <w:tab w:val="right" w:leader="dot" w:pos="9350"/>
            </w:tabs>
            <w:rPr>
              <w:rFonts w:eastAsiaTheme="minorEastAsia"/>
              <w:noProof/>
              <w:lang w:val="en-US"/>
            </w:rPr>
          </w:pPr>
          <w:hyperlink w:anchor="_Toc347827301" w:history="1">
            <w:r w:rsidRPr="008D6ADC">
              <w:rPr>
                <w:rStyle w:val="Hyperlink"/>
                <w:rFonts w:ascii="Arial Narrow" w:hAnsi="Arial Narrow"/>
                <w:noProof/>
              </w:rPr>
              <w:t>EXECUTIVE SUMMARY</w:t>
            </w:r>
            <w:r>
              <w:rPr>
                <w:noProof/>
                <w:webHidden/>
              </w:rPr>
              <w:tab/>
            </w:r>
            <w:r>
              <w:rPr>
                <w:noProof/>
                <w:webHidden/>
              </w:rPr>
              <w:fldChar w:fldCharType="begin"/>
            </w:r>
            <w:r>
              <w:rPr>
                <w:noProof/>
                <w:webHidden/>
              </w:rPr>
              <w:instrText xml:space="preserve"> PAGEREF _Toc347827301 \h </w:instrText>
            </w:r>
            <w:r>
              <w:rPr>
                <w:noProof/>
                <w:webHidden/>
              </w:rPr>
            </w:r>
            <w:r>
              <w:rPr>
                <w:noProof/>
                <w:webHidden/>
              </w:rPr>
              <w:fldChar w:fldCharType="separate"/>
            </w:r>
            <w:r>
              <w:rPr>
                <w:noProof/>
                <w:webHidden/>
              </w:rPr>
              <w:t>3</w:t>
            </w:r>
            <w:r>
              <w:rPr>
                <w:noProof/>
                <w:webHidden/>
              </w:rPr>
              <w:fldChar w:fldCharType="end"/>
            </w:r>
          </w:hyperlink>
        </w:p>
        <w:p w:rsidR="009D78E7" w:rsidRDefault="009D78E7">
          <w:pPr>
            <w:pStyle w:val="TOC2"/>
            <w:tabs>
              <w:tab w:val="right" w:leader="dot" w:pos="9350"/>
            </w:tabs>
            <w:rPr>
              <w:rFonts w:eastAsiaTheme="minorEastAsia"/>
              <w:noProof/>
              <w:lang w:val="en-US"/>
            </w:rPr>
          </w:pPr>
          <w:hyperlink w:anchor="_Toc347827302" w:history="1">
            <w:r w:rsidRPr="008D6ADC">
              <w:rPr>
                <w:rStyle w:val="Hyperlink"/>
                <w:rFonts w:ascii="Arial Narrow" w:hAnsi="Arial Narrow"/>
                <w:noProof/>
              </w:rPr>
              <w:t>ADDITIONAL INFORMATION ON THE GENERAL MEASURES OF IMPLEMENTATION</w:t>
            </w:r>
            <w:r>
              <w:rPr>
                <w:noProof/>
                <w:webHidden/>
              </w:rPr>
              <w:tab/>
            </w:r>
            <w:r>
              <w:rPr>
                <w:noProof/>
                <w:webHidden/>
              </w:rPr>
              <w:fldChar w:fldCharType="begin"/>
            </w:r>
            <w:r>
              <w:rPr>
                <w:noProof/>
                <w:webHidden/>
              </w:rPr>
              <w:instrText xml:space="preserve"> PAGEREF _Toc347827302 \h </w:instrText>
            </w:r>
            <w:r>
              <w:rPr>
                <w:noProof/>
                <w:webHidden/>
              </w:rPr>
            </w:r>
            <w:r>
              <w:rPr>
                <w:noProof/>
                <w:webHidden/>
              </w:rPr>
              <w:fldChar w:fldCharType="separate"/>
            </w:r>
            <w:r>
              <w:rPr>
                <w:noProof/>
                <w:webHidden/>
              </w:rPr>
              <w:t>4</w:t>
            </w:r>
            <w:r>
              <w:rPr>
                <w:noProof/>
                <w:webHidden/>
              </w:rPr>
              <w:fldChar w:fldCharType="end"/>
            </w:r>
          </w:hyperlink>
        </w:p>
        <w:p w:rsidR="009D78E7" w:rsidRDefault="009D78E7">
          <w:pPr>
            <w:pStyle w:val="TOC2"/>
            <w:tabs>
              <w:tab w:val="right" w:leader="dot" w:pos="9350"/>
            </w:tabs>
            <w:rPr>
              <w:rFonts w:eastAsiaTheme="minorEastAsia"/>
              <w:noProof/>
              <w:lang w:val="en-US"/>
            </w:rPr>
          </w:pPr>
          <w:hyperlink w:anchor="_Toc347827303" w:history="1">
            <w:r w:rsidRPr="008D6ADC">
              <w:rPr>
                <w:rStyle w:val="Hyperlink"/>
                <w:rFonts w:ascii="Arial Narrow" w:hAnsi="Arial Narrow"/>
                <w:noProof/>
              </w:rPr>
              <w:t>Protection of human rights</w:t>
            </w:r>
            <w:r>
              <w:rPr>
                <w:noProof/>
                <w:webHidden/>
              </w:rPr>
              <w:tab/>
            </w:r>
            <w:r>
              <w:rPr>
                <w:noProof/>
                <w:webHidden/>
              </w:rPr>
              <w:fldChar w:fldCharType="begin"/>
            </w:r>
            <w:r>
              <w:rPr>
                <w:noProof/>
                <w:webHidden/>
              </w:rPr>
              <w:instrText xml:space="preserve"> PAGEREF _Toc347827303 \h </w:instrText>
            </w:r>
            <w:r>
              <w:rPr>
                <w:noProof/>
                <w:webHidden/>
              </w:rPr>
            </w:r>
            <w:r>
              <w:rPr>
                <w:noProof/>
                <w:webHidden/>
              </w:rPr>
              <w:fldChar w:fldCharType="separate"/>
            </w:r>
            <w:r>
              <w:rPr>
                <w:noProof/>
                <w:webHidden/>
              </w:rPr>
              <w:t>4</w:t>
            </w:r>
            <w:r>
              <w:rPr>
                <w:noProof/>
                <w:webHidden/>
              </w:rPr>
              <w:fldChar w:fldCharType="end"/>
            </w:r>
          </w:hyperlink>
        </w:p>
        <w:p w:rsidR="009D78E7" w:rsidRDefault="009D78E7">
          <w:pPr>
            <w:pStyle w:val="TOC2"/>
            <w:tabs>
              <w:tab w:val="right" w:leader="dot" w:pos="9350"/>
            </w:tabs>
            <w:rPr>
              <w:rFonts w:eastAsiaTheme="minorEastAsia"/>
              <w:noProof/>
              <w:lang w:val="en-US"/>
            </w:rPr>
          </w:pPr>
          <w:hyperlink w:anchor="_Toc347827304" w:history="1">
            <w:r w:rsidRPr="008D6ADC">
              <w:rPr>
                <w:rStyle w:val="Hyperlink"/>
                <w:rFonts w:ascii="Arial Narrow" w:hAnsi="Arial Narrow"/>
                <w:noProof/>
              </w:rPr>
              <w:t>National, Regional and International Frameworks, Cooperation and Assistance</w:t>
            </w:r>
            <w:r>
              <w:rPr>
                <w:noProof/>
                <w:webHidden/>
              </w:rPr>
              <w:tab/>
            </w:r>
            <w:r>
              <w:rPr>
                <w:noProof/>
                <w:webHidden/>
              </w:rPr>
              <w:fldChar w:fldCharType="begin"/>
            </w:r>
            <w:r>
              <w:rPr>
                <w:noProof/>
                <w:webHidden/>
              </w:rPr>
              <w:instrText xml:space="preserve"> PAGEREF _Toc347827304 \h </w:instrText>
            </w:r>
            <w:r>
              <w:rPr>
                <w:noProof/>
                <w:webHidden/>
              </w:rPr>
            </w:r>
            <w:r>
              <w:rPr>
                <w:noProof/>
                <w:webHidden/>
              </w:rPr>
              <w:fldChar w:fldCharType="separate"/>
            </w:r>
            <w:r>
              <w:rPr>
                <w:noProof/>
                <w:webHidden/>
              </w:rPr>
              <w:t>5</w:t>
            </w:r>
            <w:r>
              <w:rPr>
                <w:noProof/>
                <w:webHidden/>
              </w:rPr>
              <w:fldChar w:fldCharType="end"/>
            </w:r>
          </w:hyperlink>
        </w:p>
        <w:p w:rsidR="009D78E7" w:rsidRDefault="009D78E7">
          <w:pPr>
            <w:pStyle w:val="TOC1"/>
            <w:tabs>
              <w:tab w:val="right" w:leader="dot" w:pos="9350"/>
            </w:tabs>
            <w:rPr>
              <w:rFonts w:eastAsiaTheme="minorEastAsia"/>
              <w:noProof/>
              <w:lang w:val="en-US"/>
            </w:rPr>
          </w:pPr>
          <w:hyperlink w:anchor="_Toc347827305" w:history="1">
            <w:r w:rsidRPr="008D6ADC">
              <w:rPr>
                <w:rStyle w:val="Hyperlink"/>
                <w:rFonts w:ascii="Arial Narrow" w:hAnsi="Arial Narrow"/>
                <w:noProof/>
              </w:rPr>
              <w:t>PART II</w:t>
            </w:r>
            <w:r>
              <w:rPr>
                <w:noProof/>
                <w:webHidden/>
              </w:rPr>
              <w:tab/>
            </w:r>
            <w:r>
              <w:rPr>
                <w:noProof/>
                <w:webHidden/>
              </w:rPr>
              <w:fldChar w:fldCharType="begin"/>
            </w:r>
            <w:r>
              <w:rPr>
                <w:noProof/>
                <w:webHidden/>
              </w:rPr>
              <w:instrText xml:space="preserve"> PAGEREF _Toc347827305 \h </w:instrText>
            </w:r>
            <w:r>
              <w:rPr>
                <w:noProof/>
                <w:webHidden/>
              </w:rPr>
            </w:r>
            <w:r>
              <w:rPr>
                <w:noProof/>
                <w:webHidden/>
              </w:rPr>
              <w:fldChar w:fldCharType="separate"/>
            </w:r>
            <w:r>
              <w:rPr>
                <w:noProof/>
                <w:webHidden/>
              </w:rPr>
              <w:t>6</w:t>
            </w:r>
            <w:r>
              <w:rPr>
                <w:noProof/>
                <w:webHidden/>
              </w:rPr>
              <w:fldChar w:fldCharType="end"/>
            </w:r>
          </w:hyperlink>
        </w:p>
        <w:p w:rsidR="009D78E7" w:rsidRDefault="009D78E7">
          <w:pPr>
            <w:pStyle w:val="TOC2"/>
            <w:tabs>
              <w:tab w:val="right" w:leader="dot" w:pos="9350"/>
            </w:tabs>
            <w:rPr>
              <w:rFonts w:eastAsiaTheme="minorEastAsia"/>
              <w:noProof/>
              <w:lang w:val="en-US"/>
            </w:rPr>
          </w:pPr>
          <w:hyperlink w:anchor="_Toc347827306" w:history="1">
            <w:r w:rsidRPr="008D6ADC">
              <w:rPr>
                <w:rStyle w:val="Hyperlink"/>
                <w:rFonts w:ascii="Arial Narrow" w:hAnsi="Arial Narrow"/>
                <w:noProof/>
              </w:rPr>
              <w:t>General Measures of Implementation (Articles 4, 42 and 44.6)</w:t>
            </w:r>
            <w:r>
              <w:rPr>
                <w:noProof/>
                <w:webHidden/>
              </w:rPr>
              <w:tab/>
            </w:r>
            <w:r>
              <w:rPr>
                <w:noProof/>
                <w:webHidden/>
              </w:rPr>
              <w:fldChar w:fldCharType="begin"/>
            </w:r>
            <w:r>
              <w:rPr>
                <w:noProof/>
                <w:webHidden/>
              </w:rPr>
              <w:instrText xml:space="preserve"> PAGEREF _Toc347827306 \h </w:instrText>
            </w:r>
            <w:r>
              <w:rPr>
                <w:noProof/>
                <w:webHidden/>
              </w:rPr>
            </w:r>
            <w:r>
              <w:rPr>
                <w:noProof/>
                <w:webHidden/>
              </w:rPr>
              <w:fldChar w:fldCharType="separate"/>
            </w:r>
            <w:r>
              <w:rPr>
                <w:noProof/>
                <w:webHidden/>
              </w:rPr>
              <w:t>6</w:t>
            </w:r>
            <w:r>
              <w:rPr>
                <w:noProof/>
                <w:webHidden/>
              </w:rPr>
              <w:fldChar w:fldCharType="end"/>
            </w:r>
          </w:hyperlink>
        </w:p>
        <w:p w:rsidR="009D78E7" w:rsidRDefault="009D78E7">
          <w:pPr>
            <w:pStyle w:val="TOC2"/>
            <w:tabs>
              <w:tab w:val="right" w:leader="dot" w:pos="9350"/>
            </w:tabs>
            <w:rPr>
              <w:rFonts w:eastAsiaTheme="minorEastAsia"/>
              <w:noProof/>
              <w:lang w:val="en-US"/>
            </w:rPr>
          </w:pPr>
          <w:hyperlink w:anchor="_Toc347827307" w:history="1">
            <w:r w:rsidRPr="008D6ADC">
              <w:rPr>
                <w:rStyle w:val="Hyperlink"/>
                <w:rFonts w:ascii="Arial Narrow" w:hAnsi="Arial Narrow"/>
                <w:noProof/>
              </w:rPr>
              <w:t>General Principles</w:t>
            </w:r>
            <w:r>
              <w:rPr>
                <w:noProof/>
                <w:webHidden/>
              </w:rPr>
              <w:tab/>
            </w:r>
            <w:r>
              <w:rPr>
                <w:noProof/>
                <w:webHidden/>
              </w:rPr>
              <w:fldChar w:fldCharType="begin"/>
            </w:r>
            <w:r>
              <w:rPr>
                <w:noProof/>
                <w:webHidden/>
              </w:rPr>
              <w:instrText xml:space="preserve"> PAGEREF _Toc347827307 \h </w:instrText>
            </w:r>
            <w:r>
              <w:rPr>
                <w:noProof/>
                <w:webHidden/>
              </w:rPr>
            </w:r>
            <w:r>
              <w:rPr>
                <w:noProof/>
                <w:webHidden/>
              </w:rPr>
              <w:fldChar w:fldCharType="separate"/>
            </w:r>
            <w:r>
              <w:rPr>
                <w:noProof/>
                <w:webHidden/>
              </w:rPr>
              <w:t>7</w:t>
            </w:r>
            <w:r>
              <w:rPr>
                <w:noProof/>
                <w:webHidden/>
              </w:rPr>
              <w:fldChar w:fldCharType="end"/>
            </w:r>
          </w:hyperlink>
        </w:p>
        <w:p w:rsidR="009D78E7" w:rsidRDefault="009D78E7">
          <w:pPr>
            <w:pStyle w:val="TOC3"/>
            <w:tabs>
              <w:tab w:val="right" w:leader="dot" w:pos="9350"/>
            </w:tabs>
            <w:rPr>
              <w:rFonts w:eastAsiaTheme="minorEastAsia"/>
              <w:noProof/>
              <w:lang w:val="en-US"/>
            </w:rPr>
          </w:pPr>
          <w:hyperlink w:anchor="_Toc347827308" w:history="1">
            <w:r w:rsidRPr="008D6ADC">
              <w:rPr>
                <w:rStyle w:val="Hyperlink"/>
                <w:rFonts w:ascii="Arial Narrow" w:hAnsi="Arial Narrow"/>
                <w:noProof/>
              </w:rPr>
              <w:t>Non-discrimination</w:t>
            </w:r>
            <w:r>
              <w:rPr>
                <w:noProof/>
                <w:webHidden/>
              </w:rPr>
              <w:tab/>
            </w:r>
            <w:r>
              <w:rPr>
                <w:noProof/>
                <w:webHidden/>
              </w:rPr>
              <w:fldChar w:fldCharType="begin"/>
            </w:r>
            <w:r>
              <w:rPr>
                <w:noProof/>
                <w:webHidden/>
              </w:rPr>
              <w:instrText xml:space="preserve"> PAGEREF _Toc347827308 \h </w:instrText>
            </w:r>
            <w:r>
              <w:rPr>
                <w:noProof/>
                <w:webHidden/>
              </w:rPr>
            </w:r>
            <w:r>
              <w:rPr>
                <w:noProof/>
                <w:webHidden/>
              </w:rPr>
              <w:fldChar w:fldCharType="separate"/>
            </w:r>
            <w:r>
              <w:rPr>
                <w:noProof/>
                <w:webHidden/>
              </w:rPr>
              <w:t>7</w:t>
            </w:r>
            <w:r>
              <w:rPr>
                <w:noProof/>
                <w:webHidden/>
              </w:rPr>
              <w:fldChar w:fldCharType="end"/>
            </w:r>
          </w:hyperlink>
        </w:p>
        <w:p w:rsidR="009D78E7" w:rsidRDefault="009D78E7">
          <w:pPr>
            <w:pStyle w:val="TOC3"/>
            <w:tabs>
              <w:tab w:val="right" w:leader="dot" w:pos="9350"/>
            </w:tabs>
            <w:rPr>
              <w:rFonts w:eastAsiaTheme="minorEastAsia"/>
              <w:noProof/>
              <w:lang w:val="en-US"/>
            </w:rPr>
          </w:pPr>
          <w:hyperlink w:anchor="_Toc347827309" w:history="1">
            <w:r w:rsidRPr="008D6ADC">
              <w:rPr>
                <w:rStyle w:val="Hyperlink"/>
                <w:rFonts w:ascii="Arial Narrow" w:hAnsi="Arial Narrow"/>
                <w:noProof/>
              </w:rPr>
              <w:t>Best interests of the child</w:t>
            </w:r>
            <w:r>
              <w:rPr>
                <w:noProof/>
                <w:webHidden/>
              </w:rPr>
              <w:tab/>
            </w:r>
            <w:r>
              <w:rPr>
                <w:noProof/>
                <w:webHidden/>
              </w:rPr>
              <w:fldChar w:fldCharType="begin"/>
            </w:r>
            <w:r>
              <w:rPr>
                <w:noProof/>
                <w:webHidden/>
              </w:rPr>
              <w:instrText xml:space="preserve"> PAGEREF _Toc347827309 \h </w:instrText>
            </w:r>
            <w:r>
              <w:rPr>
                <w:noProof/>
                <w:webHidden/>
              </w:rPr>
            </w:r>
            <w:r>
              <w:rPr>
                <w:noProof/>
                <w:webHidden/>
              </w:rPr>
              <w:fldChar w:fldCharType="separate"/>
            </w:r>
            <w:r>
              <w:rPr>
                <w:noProof/>
                <w:webHidden/>
              </w:rPr>
              <w:t>7</w:t>
            </w:r>
            <w:r>
              <w:rPr>
                <w:noProof/>
                <w:webHidden/>
              </w:rPr>
              <w:fldChar w:fldCharType="end"/>
            </w:r>
          </w:hyperlink>
        </w:p>
        <w:p w:rsidR="009D78E7" w:rsidRDefault="009D78E7">
          <w:pPr>
            <w:pStyle w:val="TOC3"/>
            <w:tabs>
              <w:tab w:val="right" w:leader="dot" w:pos="9350"/>
            </w:tabs>
            <w:rPr>
              <w:rFonts w:eastAsiaTheme="minorEastAsia"/>
              <w:noProof/>
              <w:lang w:val="en-US"/>
            </w:rPr>
          </w:pPr>
          <w:hyperlink w:anchor="_Toc347827310" w:history="1">
            <w:r w:rsidRPr="008D6ADC">
              <w:rPr>
                <w:rStyle w:val="Hyperlink"/>
                <w:rFonts w:ascii="Arial Narrow" w:hAnsi="Arial Narrow"/>
                <w:noProof/>
              </w:rPr>
              <w:t>Civil rights and freedoms</w:t>
            </w:r>
            <w:r>
              <w:rPr>
                <w:noProof/>
                <w:webHidden/>
              </w:rPr>
              <w:tab/>
            </w:r>
            <w:r>
              <w:rPr>
                <w:noProof/>
                <w:webHidden/>
              </w:rPr>
              <w:fldChar w:fldCharType="begin"/>
            </w:r>
            <w:r>
              <w:rPr>
                <w:noProof/>
                <w:webHidden/>
              </w:rPr>
              <w:instrText xml:space="preserve"> PAGEREF _Toc347827310 \h </w:instrText>
            </w:r>
            <w:r>
              <w:rPr>
                <w:noProof/>
                <w:webHidden/>
              </w:rPr>
            </w:r>
            <w:r>
              <w:rPr>
                <w:noProof/>
                <w:webHidden/>
              </w:rPr>
              <w:fldChar w:fldCharType="separate"/>
            </w:r>
            <w:r>
              <w:rPr>
                <w:noProof/>
                <w:webHidden/>
              </w:rPr>
              <w:t>7</w:t>
            </w:r>
            <w:r>
              <w:rPr>
                <w:noProof/>
                <w:webHidden/>
              </w:rPr>
              <w:fldChar w:fldCharType="end"/>
            </w:r>
          </w:hyperlink>
        </w:p>
        <w:p w:rsidR="009D78E7" w:rsidRDefault="009D78E7">
          <w:pPr>
            <w:pStyle w:val="TOC3"/>
            <w:tabs>
              <w:tab w:val="right" w:leader="dot" w:pos="9350"/>
            </w:tabs>
            <w:rPr>
              <w:rFonts w:eastAsiaTheme="minorEastAsia"/>
              <w:noProof/>
              <w:lang w:val="en-US"/>
            </w:rPr>
          </w:pPr>
          <w:hyperlink w:anchor="_Toc347827311" w:history="1">
            <w:r w:rsidRPr="008D6ADC">
              <w:rPr>
                <w:rStyle w:val="Hyperlink"/>
                <w:rFonts w:ascii="Arial Narrow" w:hAnsi="Arial Narrow"/>
                <w:noProof/>
              </w:rPr>
              <w:t>Access to appropriate information</w:t>
            </w:r>
            <w:r>
              <w:rPr>
                <w:noProof/>
                <w:webHidden/>
              </w:rPr>
              <w:tab/>
            </w:r>
            <w:r>
              <w:rPr>
                <w:noProof/>
                <w:webHidden/>
              </w:rPr>
              <w:fldChar w:fldCharType="begin"/>
            </w:r>
            <w:r>
              <w:rPr>
                <w:noProof/>
                <w:webHidden/>
              </w:rPr>
              <w:instrText xml:space="preserve"> PAGEREF _Toc347827311 \h </w:instrText>
            </w:r>
            <w:r>
              <w:rPr>
                <w:noProof/>
                <w:webHidden/>
              </w:rPr>
            </w:r>
            <w:r>
              <w:rPr>
                <w:noProof/>
                <w:webHidden/>
              </w:rPr>
              <w:fldChar w:fldCharType="separate"/>
            </w:r>
            <w:r>
              <w:rPr>
                <w:noProof/>
                <w:webHidden/>
              </w:rPr>
              <w:t>7</w:t>
            </w:r>
            <w:r>
              <w:rPr>
                <w:noProof/>
                <w:webHidden/>
              </w:rPr>
              <w:fldChar w:fldCharType="end"/>
            </w:r>
          </w:hyperlink>
        </w:p>
        <w:p w:rsidR="009D78E7" w:rsidRDefault="009D78E7">
          <w:pPr>
            <w:pStyle w:val="TOC3"/>
            <w:tabs>
              <w:tab w:val="right" w:leader="dot" w:pos="9350"/>
            </w:tabs>
            <w:rPr>
              <w:rFonts w:eastAsiaTheme="minorEastAsia"/>
              <w:noProof/>
              <w:lang w:val="en-US"/>
            </w:rPr>
          </w:pPr>
          <w:hyperlink w:anchor="_Toc347827312" w:history="1">
            <w:r w:rsidRPr="008D6ADC">
              <w:rPr>
                <w:rStyle w:val="Hyperlink"/>
                <w:rFonts w:ascii="Arial Narrow" w:hAnsi="Arial Narrow"/>
                <w:noProof/>
              </w:rPr>
              <w:t>Freedom of thought, conscience and religion</w:t>
            </w:r>
            <w:r>
              <w:rPr>
                <w:noProof/>
                <w:webHidden/>
              </w:rPr>
              <w:tab/>
            </w:r>
            <w:r>
              <w:rPr>
                <w:noProof/>
                <w:webHidden/>
              </w:rPr>
              <w:fldChar w:fldCharType="begin"/>
            </w:r>
            <w:r>
              <w:rPr>
                <w:noProof/>
                <w:webHidden/>
              </w:rPr>
              <w:instrText xml:space="preserve"> PAGEREF _Toc347827312 \h </w:instrText>
            </w:r>
            <w:r>
              <w:rPr>
                <w:noProof/>
                <w:webHidden/>
              </w:rPr>
            </w:r>
            <w:r>
              <w:rPr>
                <w:noProof/>
                <w:webHidden/>
              </w:rPr>
              <w:fldChar w:fldCharType="separate"/>
            </w:r>
            <w:r>
              <w:rPr>
                <w:noProof/>
                <w:webHidden/>
              </w:rPr>
              <w:t>8</w:t>
            </w:r>
            <w:r>
              <w:rPr>
                <w:noProof/>
                <w:webHidden/>
              </w:rPr>
              <w:fldChar w:fldCharType="end"/>
            </w:r>
          </w:hyperlink>
        </w:p>
        <w:p w:rsidR="009D78E7" w:rsidRDefault="009D78E7">
          <w:pPr>
            <w:pStyle w:val="TOC3"/>
            <w:tabs>
              <w:tab w:val="right" w:leader="dot" w:pos="9350"/>
            </w:tabs>
            <w:rPr>
              <w:rFonts w:eastAsiaTheme="minorEastAsia"/>
              <w:noProof/>
              <w:lang w:val="en-US"/>
            </w:rPr>
          </w:pPr>
          <w:hyperlink w:anchor="_Toc347827313" w:history="1">
            <w:r w:rsidRPr="008D6ADC">
              <w:rPr>
                <w:rStyle w:val="Hyperlink"/>
                <w:rFonts w:ascii="Arial Narrow" w:hAnsi="Arial Narrow"/>
                <w:noProof/>
              </w:rPr>
              <w:t>Freedom of association and of peaceful assembly</w:t>
            </w:r>
            <w:r>
              <w:rPr>
                <w:noProof/>
                <w:webHidden/>
              </w:rPr>
              <w:tab/>
            </w:r>
            <w:r>
              <w:rPr>
                <w:noProof/>
                <w:webHidden/>
              </w:rPr>
              <w:fldChar w:fldCharType="begin"/>
            </w:r>
            <w:r>
              <w:rPr>
                <w:noProof/>
                <w:webHidden/>
              </w:rPr>
              <w:instrText xml:space="preserve"> PAGEREF _Toc347827313 \h </w:instrText>
            </w:r>
            <w:r>
              <w:rPr>
                <w:noProof/>
                <w:webHidden/>
              </w:rPr>
            </w:r>
            <w:r>
              <w:rPr>
                <w:noProof/>
                <w:webHidden/>
              </w:rPr>
              <w:fldChar w:fldCharType="separate"/>
            </w:r>
            <w:r>
              <w:rPr>
                <w:noProof/>
                <w:webHidden/>
              </w:rPr>
              <w:t>8</w:t>
            </w:r>
            <w:r>
              <w:rPr>
                <w:noProof/>
                <w:webHidden/>
              </w:rPr>
              <w:fldChar w:fldCharType="end"/>
            </w:r>
          </w:hyperlink>
        </w:p>
        <w:p w:rsidR="009D78E7" w:rsidRDefault="009D78E7">
          <w:pPr>
            <w:pStyle w:val="TOC3"/>
            <w:tabs>
              <w:tab w:val="right" w:leader="dot" w:pos="9350"/>
            </w:tabs>
            <w:rPr>
              <w:rFonts w:eastAsiaTheme="minorEastAsia"/>
              <w:noProof/>
              <w:lang w:val="en-US"/>
            </w:rPr>
          </w:pPr>
          <w:hyperlink w:anchor="_Toc347827314" w:history="1">
            <w:r w:rsidRPr="008D6ADC">
              <w:rPr>
                <w:rStyle w:val="Hyperlink"/>
                <w:rFonts w:ascii="Arial Narrow" w:hAnsi="Arial Narrow"/>
                <w:noProof/>
              </w:rPr>
              <w:t>The right not to be subjected to torture or other cruel, inhuman or degrading treatment or punishment</w:t>
            </w:r>
            <w:r>
              <w:rPr>
                <w:noProof/>
                <w:webHidden/>
              </w:rPr>
              <w:tab/>
            </w:r>
            <w:r>
              <w:rPr>
                <w:noProof/>
                <w:webHidden/>
              </w:rPr>
              <w:fldChar w:fldCharType="begin"/>
            </w:r>
            <w:r>
              <w:rPr>
                <w:noProof/>
                <w:webHidden/>
              </w:rPr>
              <w:instrText xml:space="preserve"> PAGEREF _Toc347827314 \h </w:instrText>
            </w:r>
            <w:r>
              <w:rPr>
                <w:noProof/>
                <w:webHidden/>
              </w:rPr>
            </w:r>
            <w:r>
              <w:rPr>
                <w:noProof/>
                <w:webHidden/>
              </w:rPr>
              <w:fldChar w:fldCharType="separate"/>
            </w:r>
            <w:r>
              <w:rPr>
                <w:noProof/>
                <w:webHidden/>
              </w:rPr>
              <w:t>8</w:t>
            </w:r>
            <w:r>
              <w:rPr>
                <w:noProof/>
                <w:webHidden/>
              </w:rPr>
              <w:fldChar w:fldCharType="end"/>
            </w:r>
          </w:hyperlink>
        </w:p>
        <w:p w:rsidR="009D78E7" w:rsidRDefault="009D78E7">
          <w:pPr>
            <w:pStyle w:val="TOC2"/>
            <w:tabs>
              <w:tab w:val="right" w:leader="dot" w:pos="9350"/>
            </w:tabs>
            <w:rPr>
              <w:rFonts w:eastAsiaTheme="minorEastAsia"/>
              <w:noProof/>
              <w:lang w:val="en-US"/>
            </w:rPr>
          </w:pPr>
          <w:hyperlink w:anchor="_Toc347827315" w:history="1">
            <w:r w:rsidRPr="008D6ADC">
              <w:rPr>
                <w:rStyle w:val="Hyperlink"/>
                <w:rFonts w:ascii="Arial Narrow" w:hAnsi="Arial Narrow"/>
                <w:noProof/>
              </w:rPr>
              <w:t>Family environment and alternative care</w:t>
            </w:r>
            <w:r>
              <w:rPr>
                <w:noProof/>
                <w:webHidden/>
              </w:rPr>
              <w:tab/>
            </w:r>
            <w:r>
              <w:rPr>
                <w:noProof/>
                <w:webHidden/>
              </w:rPr>
              <w:fldChar w:fldCharType="begin"/>
            </w:r>
            <w:r>
              <w:rPr>
                <w:noProof/>
                <w:webHidden/>
              </w:rPr>
              <w:instrText xml:space="preserve"> PAGEREF _Toc347827315 \h </w:instrText>
            </w:r>
            <w:r>
              <w:rPr>
                <w:noProof/>
                <w:webHidden/>
              </w:rPr>
            </w:r>
            <w:r>
              <w:rPr>
                <w:noProof/>
                <w:webHidden/>
              </w:rPr>
              <w:fldChar w:fldCharType="separate"/>
            </w:r>
            <w:r>
              <w:rPr>
                <w:noProof/>
                <w:webHidden/>
              </w:rPr>
              <w:t>9</w:t>
            </w:r>
            <w:r>
              <w:rPr>
                <w:noProof/>
                <w:webHidden/>
              </w:rPr>
              <w:fldChar w:fldCharType="end"/>
            </w:r>
          </w:hyperlink>
        </w:p>
        <w:p w:rsidR="009D78E7" w:rsidRDefault="009D78E7">
          <w:pPr>
            <w:pStyle w:val="TOC3"/>
            <w:tabs>
              <w:tab w:val="right" w:leader="dot" w:pos="9350"/>
            </w:tabs>
            <w:rPr>
              <w:rFonts w:eastAsiaTheme="minorEastAsia"/>
              <w:noProof/>
              <w:lang w:val="en-US"/>
            </w:rPr>
          </w:pPr>
          <w:hyperlink w:anchor="_Toc347827316" w:history="1">
            <w:r w:rsidRPr="008D6ADC">
              <w:rPr>
                <w:rStyle w:val="Hyperlink"/>
                <w:rFonts w:ascii="Arial Narrow" w:hAnsi="Arial Narrow"/>
                <w:noProof/>
              </w:rPr>
              <w:t>Parental responsibilities</w:t>
            </w:r>
            <w:r>
              <w:rPr>
                <w:noProof/>
                <w:webHidden/>
              </w:rPr>
              <w:tab/>
            </w:r>
            <w:r>
              <w:rPr>
                <w:noProof/>
                <w:webHidden/>
              </w:rPr>
              <w:fldChar w:fldCharType="begin"/>
            </w:r>
            <w:r>
              <w:rPr>
                <w:noProof/>
                <w:webHidden/>
              </w:rPr>
              <w:instrText xml:space="preserve"> PAGEREF _Toc347827316 \h </w:instrText>
            </w:r>
            <w:r>
              <w:rPr>
                <w:noProof/>
                <w:webHidden/>
              </w:rPr>
            </w:r>
            <w:r>
              <w:rPr>
                <w:noProof/>
                <w:webHidden/>
              </w:rPr>
              <w:fldChar w:fldCharType="separate"/>
            </w:r>
            <w:r>
              <w:rPr>
                <w:noProof/>
                <w:webHidden/>
              </w:rPr>
              <w:t>9</w:t>
            </w:r>
            <w:r>
              <w:rPr>
                <w:noProof/>
                <w:webHidden/>
              </w:rPr>
              <w:fldChar w:fldCharType="end"/>
            </w:r>
          </w:hyperlink>
        </w:p>
        <w:p w:rsidR="009D78E7" w:rsidRDefault="009D78E7">
          <w:pPr>
            <w:pStyle w:val="TOC3"/>
            <w:tabs>
              <w:tab w:val="right" w:leader="dot" w:pos="9350"/>
            </w:tabs>
            <w:rPr>
              <w:rFonts w:eastAsiaTheme="minorEastAsia"/>
              <w:noProof/>
              <w:lang w:val="en-US"/>
            </w:rPr>
          </w:pPr>
          <w:hyperlink w:anchor="_Toc347827317" w:history="1">
            <w:r w:rsidRPr="008D6ADC">
              <w:rPr>
                <w:rStyle w:val="Hyperlink"/>
                <w:rFonts w:ascii="Arial Narrow" w:hAnsi="Arial Narrow"/>
                <w:noProof/>
              </w:rPr>
              <w:t>Separation from parents</w:t>
            </w:r>
            <w:r>
              <w:rPr>
                <w:noProof/>
                <w:webHidden/>
              </w:rPr>
              <w:tab/>
            </w:r>
            <w:r>
              <w:rPr>
                <w:noProof/>
                <w:webHidden/>
              </w:rPr>
              <w:fldChar w:fldCharType="begin"/>
            </w:r>
            <w:r>
              <w:rPr>
                <w:noProof/>
                <w:webHidden/>
              </w:rPr>
              <w:instrText xml:space="preserve"> PAGEREF _Toc347827317 \h </w:instrText>
            </w:r>
            <w:r>
              <w:rPr>
                <w:noProof/>
                <w:webHidden/>
              </w:rPr>
            </w:r>
            <w:r>
              <w:rPr>
                <w:noProof/>
                <w:webHidden/>
              </w:rPr>
              <w:fldChar w:fldCharType="separate"/>
            </w:r>
            <w:r>
              <w:rPr>
                <w:noProof/>
                <w:webHidden/>
              </w:rPr>
              <w:t>9</w:t>
            </w:r>
            <w:r>
              <w:rPr>
                <w:noProof/>
                <w:webHidden/>
              </w:rPr>
              <w:fldChar w:fldCharType="end"/>
            </w:r>
          </w:hyperlink>
        </w:p>
        <w:p w:rsidR="009D78E7" w:rsidRDefault="009D78E7">
          <w:pPr>
            <w:pStyle w:val="TOC3"/>
            <w:tabs>
              <w:tab w:val="right" w:leader="dot" w:pos="9350"/>
            </w:tabs>
            <w:rPr>
              <w:rFonts w:eastAsiaTheme="minorEastAsia"/>
              <w:noProof/>
              <w:lang w:val="en-US"/>
            </w:rPr>
          </w:pPr>
          <w:hyperlink w:anchor="_Toc347827318" w:history="1">
            <w:r w:rsidRPr="008D6ADC">
              <w:rPr>
                <w:rStyle w:val="Hyperlink"/>
                <w:rFonts w:ascii="Arial Narrow" w:hAnsi="Arial Narrow"/>
                <w:noProof/>
              </w:rPr>
              <w:t>Abuse and neglect, including physical and psychological recovery and social integration</w:t>
            </w:r>
            <w:r>
              <w:rPr>
                <w:noProof/>
                <w:webHidden/>
              </w:rPr>
              <w:tab/>
            </w:r>
            <w:r>
              <w:rPr>
                <w:noProof/>
                <w:webHidden/>
              </w:rPr>
              <w:fldChar w:fldCharType="begin"/>
            </w:r>
            <w:r>
              <w:rPr>
                <w:noProof/>
                <w:webHidden/>
              </w:rPr>
              <w:instrText xml:space="preserve"> PAGEREF _Toc347827318 \h </w:instrText>
            </w:r>
            <w:r>
              <w:rPr>
                <w:noProof/>
                <w:webHidden/>
              </w:rPr>
            </w:r>
            <w:r>
              <w:rPr>
                <w:noProof/>
                <w:webHidden/>
              </w:rPr>
              <w:fldChar w:fldCharType="separate"/>
            </w:r>
            <w:r>
              <w:rPr>
                <w:noProof/>
                <w:webHidden/>
              </w:rPr>
              <w:t>9</w:t>
            </w:r>
            <w:r>
              <w:rPr>
                <w:noProof/>
                <w:webHidden/>
              </w:rPr>
              <w:fldChar w:fldCharType="end"/>
            </w:r>
          </w:hyperlink>
        </w:p>
        <w:p w:rsidR="009D78E7" w:rsidRDefault="009D78E7">
          <w:pPr>
            <w:pStyle w:val="TOC3"/>
            <w:tabs>
              <w:tab w:val="right" w:leader="dot" w:pos="9350"/>
            </w:tabs>
            <w:rPr>
              <w:rFonts w:eastAsiaTheme="minorEastAsia"/>
              <w:noProof/>
              <w:lang w:val="en-US"/>
            </w:rPr>
          </w:pPr>
          <w:hyperlink w:anchor="_Toc347827319" w:history="1">
            <w:r w:rsidRPr="008D6ADC">
              <w:rPr>
                <w:rStyle w:val="Hyperlink"/>
                <w:rFonts w:ascii="Arial Narrow" w:hAnsi="Arial Narrow"/>
                <w:noProof/>
              </w:rPr>
              <w:t>Periodic review of placement</w:t>
            </w:r>
            <w:r>
              <w:rPr>
                <w:noProof/>
                <w:webHidden/>
              </w:rPr>
              <w:tab/>
            </w:r>
            <w:r>
              <w:rPr>
                <w:noProof/>
                <w:webHidden/>
              </w:rPr>
              <w:fldChar w:fldCharType="begin"/>
            </w:r>
            <w:r>
              <w:rPr>
                <w:noProof/>
                <w:webHidden/>
              </w:rPr>
              <w:instrText xml:space="preserve"> PAGEREF _Toc347827319 \h </w:instrText>
            </w:r>
            <w:r>
              <w:rPr>
                <w:noProof/>
                <w:webHidden/>
              </w:rPr>
            </w:r>
            <w:r>
              <w:rPr>
                <w:noProof/>
                <w:webHidden/>
              </w:rPr>
              <w:fldChar w:fldCharType="separate"/>
            </w:r>
            <w:r>
              <w:rPr>
                <w:noProof/>
                <w:webHidden/>
              </w:rPr>
              <w:t>10</w:t>
            </w:r>
            <w:r>
              <w:rPr>
                <w:noProof/>
                <w:webHidden/>
              </w:rPr>
              <w:fldChar w:fldCharType="end"/>
            </w:r>
          </w:hyperlink>
        </w:p>
        <w:p w:rsidR="009D78E7" w:rsidRDefault="009D78E7">
          <w:pPr>
            <w:pStyle w:val="TOC2"/>
            <w:tabs>
              <w:tab w:val="right" w:leader="dot" w:pos="9350"/>
            </w:tabs>
            <w:rPr>
              <w:rFonts w:eastAsiaTheme="minorEastAsia"/>
              <w:noProof/>
              <w:lang w:val="en-US"/>
            </w:rPr>
          </w:pPr>
          <w:hyperlink w:anchor="_Toc347827320" w:history="1">
            <w:r w:rsidRPr="008D6ADC">
              <w:rPr>
                <w:rStyle w:val="Hyperlink"/>
                <w:rFonts w:ascii="Arial Narrow" w:hAnsi="Arial Narrow"/>
                <w:noProof/>
              </w:rPr>
              <w:t>Basic Health and Welfare</w:t>
            </w:r>
            <w:r>
              <w:rPr>
                <w:noProof/>
                <w:webHidden/>
              </w:rPr>
              <w:tab/>
            </w:r>
            <w:r>
              <w:rPr>
                <w:noProof/>
                <w:webHidden/>
              </w:rPr>
              <w:fldChar w:fldCharType="begin"/>
            </w:r>
            <w:r>
              <w:rPr>
                <w:noProof/>
                <w:webHidden/>
              </w:rPr>
              <w:instrText xml:space="preserve"> PAGEREF _Toc347827320 \h </w:instrText>
            </w:r>
            <w:r>
              <w:rPr>
                <w:noProof/>
                <w:webHidden/>
              </w:rPr>
            </w:r>
            <w:r>
              <w:rPr>
                <w:noProof/>
                <w:webHidden/>
              </w:rPr>
              <w:fldChar w:fldCharType="separate"/>
            </w:r>
            <w:r>
              <w:rPr>
                <w:noProof/>
                <w:webHidden/>
              </w:rPr>
              <w:t>10</w:t>
            </w:r>
            <w:r>
              <w:rPr>
                <w:noProof/>
                <w:webHidden/>
              </w:rPr>
              <w:fldChar w:fldCharType="end"/>
            </w:r>
          </w:hyperlink>
        </w:p>
        <w:p w:rsidR="009D78E7" w:rsidRDefault="009D78E7">
          <w:pPr>
            <w:pStyle w:val="TOC3"/>
            <w:tabs>
              <w:tab w:val="right" w:leader="dot" w:pos="9350"/>
            </w:tabs>
            <w:rPr>
              <w:rFonts w:eastAsiaTheme="minorEastAsia"/>
              <w:noProof/>
              <w:lang w:val="en-US"/>
            </w:rPr>
          </w:pPr>
          <w:hyperlink w:anchor="_Toc347827321" w:history="1">
            <w:r w:rsidRPr="008D6ADC">
              <w:rPr>
                <w:rStyle w:val="Hyperlink"/>
                <w:rFonts w:ascii="Arial Narrow" w:hAnsi="Arial Narrow"/>
                <w:noProof/>
              </w:rPr>
              <w:t>Disabled children</w:t>
            </w:r>
            <w:r>
              <w:rPr>
                <w:noProof/>
                <w:webHidden/>
              </w:rPr>
              <w:tab/>
            </w:r>
            <w:r>
              <w:rPr>
                <w:noProof/>
                <w:webHidden/>
              </w:rPr>
              <w:fldChar w:fldCharType="begin"/>
            </w:r>
            <w:r>
              <w:rPr>
                <w:noProof/>
                <w:webHidden/>
              </w:rPr>
              <w:instrText xml:space="preserve"> PAGEREF _Toc347827321 \h </w:instrText>
            </w:r>
            <w:r>
              <w:rPr>
                <w:noProof/>
                <w:webHidden/>
              </w:rPr>
            </w:r>
            <w:r>
              <w:rPr>
                <w:noProof/>
                <w:webHidden/>
              </w:rPr>
              <w:fldChar w:fldCharType="separate"/>
            </w:r>
            <w:r>
              <w:rPr>
                <w:noProof/>
                <w:webHidden/>
              </w:rPr>
              <w:t>10</w:t>
            </w:r>
            <w:r>
              <w:rPr>
                <w:noProof/>
                <w:webHidden/>
              </w:rPr>
              <w:fldChar w:fldCharType="end"/>
            </w:r>
          </w:hyperlink>
        </w:p>
        <w:p w:rsidR="009D78E7" w:rsidRDefault="009D78E7">
          <w:pPr>
            <w:pStyle w:val="TOC3"/>
            <w:tabs>
              <w:tab w:val="right" w:leader="dot" w:pos="9350"/>
            </w:tabs>
            <w:rPr>
              <w:rFonts w:eastAsiaTheme="minorEastAsia"/>
              <w:noProof/>
              <w:lang w:val="en-US"/>
            </w:rPr>
          </w:pPr>
          <w:hyperlink w:anchor="_Toc347827322" w:history="1">
            <w:r w:rsidRPr="008D6ADC">
              <w:rPr>
                <w:rStyle w:val="Hyperlink"/>
                <w:rFonts w:ascii="Arial Narrow" w:hAnsi="Arial Narrow"/>
                <w:noProof/>
              </w:rPr>
              <w:t>Health and health services</w:t>
            </w:r>
            <w:r>
              <w:rPr>
                <w:noProof/>
                <w:webHidden/>
              </w:rPr>
              <w:tab/>
            </w:r>
            <w:r>
              <w:rPr>
                <w:noProof/>
                <w:webHidden/>
              </w:rPr>
              <w:fldChar w:fldCharType="begin"/>
            </w:r>
            <w:r>
              <w:rPr>
                <w:noProof/>
                <w:webHidden/>
              </w:rPr>
              <w:instrText xml:space="preserve"> PAGEREF _Toc347827322 \h </w:instrText>
            </w:r>
            <w:r>
              <w:rPr>
                <w:noProof/>
                <w:webHidden/>
              </w:rPr>
            </w:r>
            <w:r>
              <w:rPr>
                <w:noProof/>
                <w:webHidden/>
              </w:rPr>
              <w:fldChar w:fldCharType="separate"/>
            </w:r>
            <w:r>
              <w:rPr>
                <w:noProof/>
                <w:webHidden/>
              </w:rPr>
              <w:t>10</w:t>
            </w:r>
            <w:r>
              <w:rPr>
                <w:noProof/>
                <w:webHidden/>
              </w:rPr>
              <w:fldChar w:fldCharType="end"/>
            </w:r>
          </w:hyperlink>
        </w:p>
        <w:p w:rsidR="009D78E7" w:rsidRDefault="009D78E7">
          <w:pPr>
            <w:pStyle w:val="TOC2"/>
            <w:tabs>
              <w:tab w:val="right" w:leader="dot" w:pos="9350"/>
            </w:tabs>
            <w:rPr>
              <w:rFonts w:eastAsiaTheme="minorEastAsia"/>
              <w:noProof/>
              <w:lang w:val="en-US"/>
            </w:rPr>
          </w:pPr>
          <w:hyperlink w:anchor="_Toc347827323" w:history="1">
            <w:r w:rsidRPr="008D6ADC">
              <w:rPr>
                <w:rStyle w:val="Hyperlink"/>
                <w:rFonts w:ascii="Arial Narrow" w:hAnsi="Arial Narrow"/>
                <w:noProof/>
              </w:rPr>
              <w:t>Education, Leisure and cultural activities</w:t>
            </w:r>
            <w:r>
              <w:rPr>
                <w:noProof/>
                <w:webHidden/>
              </w:rPr>
              <w:tab/>
            </w:r>
            <w:r>
              <w:rPr>
                <w:noProof/>
                <w:webHidden/>
              </w:rPr>
              <w:fldChar w:fldCharType="begin"/>
            </w:r>
            <w:r>
              <w:rPr>
                <w:noProof/>
                <w:webHidden/>
              </w:rPr>
              <w:instrText xml:space="preserve"> PAGEREF _Toc347827323 \h </w:instrText>
            </w:r>
            <w:r>
              <w:rPr>
                <w:noProof/>
                <w:webHidden/>
              </w:rPr>
            </w:r>
            <w:r>
              <w:rPr>
                <w:noProof/>
                <w:webHidden/>
              </w:rPr>
              <w:fldChar w:fldCharType="separate"/>
            </w:r>
            <w:r>
              <w:rPr>
                <w:noProof/>
                <w:webHidden/>
              </w:rPr>
              <w:t>11</w:t>
            </w:r>
            <w:r>
              <w:rPr>
                <w:noProof/>
                <w:webHidden/>
              </w:rPr>
              <w:fldChar w:fldCharType="end"/>
            </w:r>
          </w:hyperlink>
        </w:p>
        <w:p w:rsidR="009D78E7" w:rsidRDefault="009D78E7">
          <w:pPr>
            <w:pStyle w:val="TOC3"/>
            <w:tabs>
              <w:tab w:val="right" w:leader="dot" w:pos="9350"/>
            </w:tabs>
            <w:rPr>
              <w:rFonts w:eastAsiaTheme="minorEastAsia"/>
              <w:noProof/>
              <w:lang w:val="en-US"/>
            </w:rPr>
          </w:pPr>
          <w:hyperlink w:anchor="_Toc347827324" w:history="1">
            <w:r w:rsidRPr="008D6ADC">
              <w:rPr>
                <w:rStyle w:val="Hyperlink"/>
                <w:rFonts w:ascii="Arial Narrow" w:hAnsi="Arial Narrow"/>
                <w:noProof/>
              </w:rPr>
              <w:t>Education, including vocational training and guidance</w:t>
            </w:r>
            <w:r>
              <w:rPr>
                <w:noProof/>
                <w:webHidden/>
              </w:rPr>
              <w:tab/>
            </w:r>
            <w:r>
              <w:rPr>
                <w:noProof/>
                <w:webHidden/>
              </w:rPr>
              <w:fldChar w:fldCharType="begin"/>
            </w:r>
            <w:r>
              <w:rPr>
                <w:noProof/>
                <w:webHidden/>
              </w:rPr>
              <w:instrText xml:space="preserve"> PAGEREF _Toc347827324 \h </w:instrText>
            </w:r>
            <w:r>
              <w:rPr>
                <w:noProof/>
                <w:webHidden/>
              </w:rPr>
            </w:r>
            <w:r>
              <w:rPr>
                <w:noProof/>
                <w:webHidden/>
              </w:rPr>
              <w:fldChar w:fldCharType="separate"/>
            </w:r>
            <w:r>
              <w:rPr>
                <w:noProof/>
                <w:webHidden/>
              </w:rPr>
              <w:t>11</w:t>
            </w:r>
            <w:r>
              <w:rPr>
                <w:noProof/>
                <w:webHidden/>
              </w:rPr>
              <w:fldChar w:fldCharType="end"/>
            </w:r>
          </w:hyperlink>
        </w:p>
        <w:p w:rsidR="009D78E7" w:rsidRDefault="009D78E7">
          <w:pPr>
            <w:pStyle w:val="TOC1"/>
            <w:tabs>
              <w:tab w:val="right" w:leader="dot" w:pos="9350"/>
            </w:tabs>
            <w:rPr>
              <w:rFonts w:eastAsiaTheme="minorEastAsia"/>
              <w:noProof/>
              <w:lang w:val="en-US"/>
            </w:rPr>
          </w:pPr>
          <w:hyperlink w:anchor="_Toc347827325" w:history="1">
            <w:r w:rsidRPr="008D6ADC">
              <w:rPr>
                <w:rStyle w:val="Hyperlink"/>
                <w:rFonts w:ascii="Arial Narrow" w:hAnsi="Arial Narrow"/>
                <w:noProof/>
              </w:rPr>
              <w:t>CONCLUSION</w:t>
            </w:r>
            <w:r>
              <w:rPr>
                <w:noProof/>
                <w:webHidden/>
              </w:rPr>
              <w:tab/>
            </w:r>
            <w:r>
              <w:rPr>
                <w:noProof/>
                <w:webHidden/>
              </w:rPr>
              <w:fldChar w:fldCharType="begin"/>
            </w:r>
            <w:r>
              <w:rPr>
                <w:noProof/>
                <w:webHidden/>
              </w:rPr>
              <w:instrText xml:space="preserve"> PAGEREF _Toc347827325 \h </w:instrText>
            </w:r>
            <w:r>
              <w:rPr>
                <w:noProof/>
                <w:webHidden/>
              </w:rPr>
            </w:r>
            <w:r>
              <w:rPr>
                <w:noProof/>
                <w:webHidden/>
              </w:rPr>
              <w:fldChar w:fldCharType="separate"/>
            </w:r>
            <w:r>
              <w:rPr>
                <w:noProof/>
                <w:webHidden/>
              </w:rPr>
              <w:t>11</w:t>
            </w:r>
            <w:r>
              <w:rPr>
                <w:noProof/>
                <w:webHidden/>
              </w:rPr>
              <w:fldChar w:fldCharType="end"/>
            </w:r>
          </w:hyperlink>
        </w:p>
        <w:p w:rsidR="009D78E7" w:rsidRDefault="009D78E7">
          <w:pPr>
            <w:pStyle w:val="TOC1"/>
            <w:tabs>
              <w:tab w:val="right" w:leader="dot" w:pos="9350"/>
            </w:tabs>
            <w:rPr>
              <w:rFonts w:eastAsiaTheme="minorEastAsia"/>
              <w:noProof/>
              <w:lang w:val="en-US"/>
            </w:rPr>
          </w:pPr>
          <w:hyperlink w:anchor="_Toc347827326" w:history="1">
            <w:r w:rsidRPr="00A03458">
              <w:rPr>
                <w:rStyle w:val="Hyperlink"/>
                <w:rFonts w:ascii="Arial Narrow" w:hAnsi="Arial Narrow"/>
                <w:noProof/>
              </w:rPr>
              <w:t>Bibliography</w:t>
            </w:r>
            <w:r>
              <w:rPr>
                <w:noProof/>
                <w:webHidden/>
              </w:rPr>
              <w:tab/>
            </w:r>
            <w:r>
              <w:rPr>
                <w:noProof/>
                <w:webHidden/>
              </w:rPr>
              <w:fldChar w:fldCharType="begin"/>
            </w:r>
            <w:r>
              <w:rPr>
                <w:noProof/>
                <w:webHidden/>
              </w:rPr>
              <w:instrText xml:space="preserve"> PAGEREF _Toc347827326 \h </w:instrText>
            </w:r>
            <w:r>
              <w:rPr>
                <w:noProof/>
                <w:webHidden/>
              </w:rPr>
            </w:r>
            <w:r>
              <w:rPr>
                <w:noProof/>
                <w:webHidden/>
              </w:rPr>
              <w:fldChar w:fldCharType="separate"/>
            </w:r>
            <w:r>
              <w:rPr>
                <w:noProof/>
                <w:webHidden/>
              </w:rPr>
              <w:t>12</w:t>
            </w:r>
            <w:r>
              <w:rPr>
                <w:noProof/>
                <w:webHidden/>
              </w:rPr>
              <w:fldChar w:fldCharType="end"/>
            </w:r>
          </w:hyperlink>
        </w:p>
        <w:p w:rsidR="00756E94" w:rsidRDefault="00FE771D">
          <w:r>
            <w:fldChar w:fldCharType="end"/>
          </w:r>
        </w:p>
      </w:sdtContent>
    </w:sdt>
    <w:p w:rsidR="00B0317D" w:rsidRPr="001D7C10" w:rsidRDefault="00030387" w:rsidP="00A602EE">
      <w:pPr>
        <w:pStyle w:val="Heading1"/>
        <w:rPr>
          <w:rFonts w:ascii="Arial Narrow" w:hAnsi="Arial Narrow"/>
        </w:rPr>
      </w:pPr>
      <w:bookmarkStart w:id="1" w:name="_Toc347827299"/>
      <w:r w:rsidRPr="001D7C10">
        <w:rPr>
          <w:rFonts w:ascii="Arial Narrow" w:hAnsi="Arial Narrow"/>
        </w:rPr>
        <w:lastRenderedPageBreak/>
        <w:t>PART 1</w:t>
      </w:r>
      <w:bookmarkEnd w:id="0"/>
      <w:bookmarkEnd w:id="1"/>
    </w:p>
    <w:p w:rsidR="00030387" w:rsidRPr="001D7C10" w:rsidRDefault="00053678" w:rsidP="003E44D5">
      <w:pPr>
        <w:pStyle w:val="Heading2"/>
        <w:rPr>
          <w:rFonts w:ascii="Arial Narrow" w:hAnsi="Arial Narrow"/>
        </w:rPr>
      </w:pPr>
      <w:bookmarkStart w:id="2" w:name="_Toc347339466"/>
      <w:bookmarkStart w:id="3" w:name="_Toc347827300"/>
      <w:r w:rsidRPr="001D7C10">
        <w:rPr>
          <w:rFonts w:ascii="Arial Narrow" w:hAnsi="Arial Narrow"/>
        </w:rPr>
        <w:t>INTRODUCTION</w:t>
      </w:r>
      <w:bookmarkEnd w:id="2"/>
      <w:bookmarkEnd w:id="3"/>
    </w:p>
    <w:p w:rsidR="000B6B5F" w:rsidRPr="001D7C10" w:rsidRDefault="000B6B5F" w:rsidP="00FE7E38">
      <w:pPr>
        <w:pStyle w:val="ListParagraph"/>
        <w:numPr>
          <w:ilvl w:val="0"/>
          <w:numId w:val="3"/>
        </w:numPr>
        <w:jc w:val="both"/>
        <w:rPr>
          <w:rFonts w:ascii="Arial Narrow" w:hAnsi="Arial Narrow"/>
        </w:rPr>
      </w:pPr>
      <w:r w:rsidRPr="001D7C10">
        <w:rPr>
          <w:rFonts w:ascii="Arial Narrow" w:hAnsi="Arial Narrow"/>
        </w:rPr>
        <w:t xml:space="preserve">Fusi Alofa Association </w:t>
      </w:r>
      <w:r w:rsidR="00110F4F" w:rsidRPr="001D7C10">
        <w:rPr>
          <w:rFonts w:ascii="Arial Narrow" w:hAnsi="Arial Narrow"/>
        </w:rPr>
        <w:t xml:space="preserve">Tuvalu (Fusi Alofa) is the only umbrella Disabled Person’s Organization in Tuvalu. Fusi Alofa was established in May 2009 and was finally registered as a non-government organisation (NGO) in June 2012. Fusi Alofa strives to be the leading advocacy organisation on disability related issues in Tuvalu. Fusi Alofa also values </w:t>
      </w:r>
      <w:r w:rsidR="00CC21B0" w:rsidRPr="001D7C10">
        <w:rPr>
          <w:rFonts w:ascii="Arial Narrow" w:hAnsi="Arial Narrow"/>
        </w:rPr>
        <w:t>its</w:t>
      </w:r>
      <w:r w:rsidR="00110F4F" w:rsidRPr="001D7C10">
        <w:rPr>
          <w:rFonts w:ascii="Arial Narrow" w:hAnsi="Arial Narrow"/>
        </w:rPr>
        <w:t xml:space="preserve"> partnership</w:t>
      </w:r>
      <w:r w:rsidR="005531DD" w:rsidRPr="001D7C10">
        <w:rPr>
          <w:rFonts w:ascii="Arial Narrow" w:hAnsi="Arial Narrow"/>
        </w:rPr>
        <w:t>s</w:t>
      </w:r>
      <w:r w:rsidR="00110F4F" w:rsidRPr="001D7C10">
        <w:rPr>
          <w:rFonts w:ascii="Arial Narrow" w:hAnsi="Arial Narrow"/>
        </w:rPr>
        <w:t xml:space="preserve"> working on disability issues like the Tuvalu Red Cross Society, Department of Community Affairs (Social Welfare), Secret</w:t>
      </w:r>
      <w:r w:rsidR="00AE3FCE" w:rsidRPr="001D7C10">
        <w:rPr>
          <w:rFonts w:ascii="Arial Narrow" w:hAnsi="Arial Narrow"/>
        </w:rPr>
        <w:t xml:space="preserve">ariat of the Pacific Community/Regional Rights Resource Team (SPC/RRRT), etc. </w:t>
      </w:r>
    </w:p>
    <w:p w:rsidR="00FE7E38" w:rsidRPr="001D7C10" w:rsidRDefault="00FE7E38" w:rsidP="00FE7E38">
      <w:pPr>
        <w:pStyle w:val="ListParagraph"/>
        <w:ind w:left="360"/>
        <w:jc w:val="both"/>
        <w:rPr>
          <w:rFonts w:ascii="Arial Narrow" w:hAnsi="Arial Narrow"/>
        </w:rPr>
      </w:pPr>
    </w:p>
    <w:p w:rsidR="00021346" w:rsidRPr="001D7C10" w:rsidRDefault="00FE7E38" w:rsidP="00021346">
      <w:pPr>
        <w:pStyle w:val="ListParagraph"/>
        <w:numPr>
          <w:ilvl w:val="0"/>
          <w:numId w:val="3"/>
        </w:numPr>
        <w:jc w:val="both"/>
        <w:rPr>
          <w:rFonts w:ascii="Arial Narrow" w:hAnsi="Arial Narrow"/>
        </w:rPr>
      </w:pPr>
      <w:r w:rsidRPr="001D7C10">
        <w:rPr>
          <w:rFonts w:ascii="Arial Narrow" w:hAnsi="Arial Narrow"/>
        </w:rPr>
        <w:t>This NGO parallel report pro</w:t>
      </w:r>
      <w:r w:rsidR="000B6B5F" w:rsidRPr="001D7C10">
        <w:rPr>
          <w:rFonts w:ascii="Arial Narrow" w:hAnsi="Arial Narrow"/>
        </w:rPr>
        <w:t>vides addition</w:t>
      </w:r>
      <w:r w:rsidR="002E034E" w:rsidRPr="001D7C10">
        <w:rPr>
          <w:rFonts w:ascii="Arial Narrow" w:hAnsi="Arial Narrow"/>
        </w:rPr>
        <w:t>al information from the Tuvalu</w:t>
      </w:r>
      <w:r w:rsidR="000B6B5F" w:rsidRPr="001D7C10">
        <w:rPr>
          <w:rFonts w:ascii="Arial Narrow" w:hAnsi="Arial Narrow"/>
        </w:rPr>
        <w:t xml:space="preserve"> initial report due in 1997 (</w:t>
      </w:r>
      <w:r w:rsidR="000B6B5F" w:rsidRPr="001D7C10">
        <w:rPr>
          <w:rFonts w:ascii="Arial Narrow" w:hAnsi="Arial Narrow"/>
          <w:i/>
        </w:rPr>
        <w:t>hereinafter</w:t>
      </w:r>
      <w:r w:rsidR="000B6B5F" w:rsidRPr="001D7C10">
        <w:rPr>
          <w:rFonts w:ascii="Arial Narrow" w:hAnsi="Arial Narrow"/>
        </w:rPr>
        <w:t xml:space="preserve"> State Report), but only submitted by the Tuvalu Government in February 2012.</w:t>
      </w:r>
      <w:r w:rsidR="00546333" w:rsidRPr="001D7C10">
        <w:rPr>
          <w:rFonts w:ascii="Arial Narrow" w:hAnsi="Arial Narrow"/>
        </w:rPr>
        <w:t xml:space="preserve"> This report will focus mostly on the challenges faced by children with disabilities</w:t>
      </w:r>
      <w:r w:rsidR="0038626B" w:rsidRPr="001D7C10">
        <w:rPr>
          <w:rFonts w:ascii="Arial Narrow" w:hAnsi="Arial Narrow"/>
        </w:rPr>
        <w:t xml:space="preserve"> although it might also cover some of the issues faced by children in general in terms of enjoying their human rights and freedoms under the CRC</w:t>
      </w:r>
      <w:r w:rsidR="00546333" w:rsidRPr="001D7C10">
        <w:rPr>
          <w:rFonts w:ascii="Arial Narrow" w:hAnsi="Arial Narrow"/>
        </w:rPr>
        <w:t xml:space="preserve">. </w:t>
      </w:r>
      <w:r w:rsidR="00354729" w:rsidRPr="001D7C10">
        <w:rPr>
          <w:rFonts w:ascii="Arial Narrow" w:hAnsi="Arial Narrow"/>
        </w:rPr>
        <w:t xml:space="preserve">Moreover, the report also provides recommendations to Government for the advancement of the rights of children, especially children with disabilities, under the CRC. </w:t>
      </w:r>
    </w:p>
    <w:p w:rsidR="00021346" w:rsidRPr="001D7C10" w:rsidRDefault="00021346" w:rsidP="00021346">
      <w:pPr>
        <w:pStyle w:val="ListParagraph"/>
        <w:ind w:left="360"/>
        <w:jc w:val="both"/>
        <w:rPr>
          <w:rFonts w:ascii="Arial Narrow" w:hAnsi="Arial Narrow"/>
        </w:rPr>
      </w:pPr>
    </w:p>
    <w:p w:rsidR="00053678" w:rsidRPr="001D7C10" w:rsidRDefault="000B6B5F" w:rsidP="00021346">
      <w:pPr>
        <w:pStyle w:val="ListParagraph"/>
        <w:numPr>
          <w:ilvl w:val="0"/>
          <w:numId w:val="3"/>
        </w:numPr>
        <w:jc w:val="both"/>
        <w:rPr>
          <w:rFonts w:ascii="Arial Narrow" w:hAnsi="Arial Narrow"/>
        </w:rPr>
      </w:pPr>
      <w:r w:rsidRPr="001D7C10">
        <w:rPr>
          <w:rFonts w:ascii="Arial Narrow" w:hAnsi="Arial Narrow"/>
        </w:rPr>
        <w:t xml:space="preserve">Tuvalu has yet to ratify the Convention on the Rights of Disabled Persons, therefore the only </w:t>
      </w:r>
      <w:r w:rsidR="00354729" w:rsidRPr="001D7C10">
        <w:rPr>
          <w:rFonts w:ascii="Arial Narrow" w:hAnsi="Arial Narrow"/>
        </w:rPr>
        <w:t xml:space="preserve">core human rights treaty that </w:t>
      </w:r>
      <w:r w:rsidR="00021346" w:rsidRPr="001D7C10">
        <w:rPr>
          <w:rFonts w:ascii="Arial Narrow" w:hAnsi="Arial Narrow"/>
        </w:rPr>
        <w:t xml:space="preserve">aims to protect </w:t>
      </w:r>
      <w:r w:rsidRPr="001D7C10">
        <w:rPr>
          <w:rFonts w:ascii="Arial Narrow" w:hAnsi="Arial Narrow"/>
        </w:rPr>
        <w:t>the rights of Children with Disabilities (CWD) in the country</w:t>
      </w:r>
      <w:r w:rsidR="00021346" w:rsidRPr="001D7C10">
        <w:rPr>
          <w:rFonts w:ascii="Arial Narrow" w:hAnsi="Arial Narrow"/>
        </w:rPr>
        <w:t xml:space="preserve"> is the CRC. </w:t>
      </w:r>
    </w:p>
    <w:p w:rsidR="003E44D5" w:rsidRPr="001D7C10" w:rsidRDefault="003E44D5" w:rsidP="003E44D5">
      <w:pPr>
        <w:jc w:val="both"/>
        <w:rPr>
          <w:rFonts w:ascii="Arial Narrow" w:hAnsi="Arial Narrow"/>
        </w:rPr>
      </w:pPr>
    </w:p>
    <w:p w:rsidR="003E44D5" w:rsidRPr="001D7C10" w:rsidRDefault="003E44D5" w:rsidP="003E44D5">
      <w:pPr>
        <w:pStyle w:val="Heading2"/>
        <w:rPr>
          <w:rFonts w:ascii="Arial Narrow" w:hAnsi="Arial Narrow"/>
        </w:rPr>
      </w:pPr>
      <w:bookmarkStart w:id="4" w:name="_Toc347339467"/>
      <w:bookmarkStart w:id="5" w:name="_Toc347827301"/>
      <w:r w:rsidRPr="001D7C10">
        <w:rPr>
          <w:rFonts w:ascii="Arial Narrow" w:hAnsi="Arial Narrow"/>
        </w:rPr>
        <w:t>EXECUTIVE SUMMARY</w:t>
      </w:r>
      <w:bookmarkEnd w:id="4"/>
      <w:bookmarkEnd w:id="5"/>
    </w:p>
    <w:p w:rsidR="003E44D5" w:rsidRPr="001D7C10" w:rsidRDefault="003E44D5" w:rsidP="00021346">
      <w:pPr>
        <w:pStyle w:val="ListParagraph"/>
        <w:numPr>
          <w:ilvl w:val="0"/>
          <w:numId w:val="3"/>
        </w:numPr>
        <w:jc w:val="both"/>
        <w:rPr>
          <w:rFonts w:ascii="Arial Narrow" w:hAnsi="Arial Narrow"/>
        </w:rPr>
      </w:pPr>
      <w:r w:rsidRPr="001D7C10">
        <w:rPr>
          <w:rFonts w:ascii="Arial Narrow" w:hAnsi="Arial Narrow"/>
        </w:rPr>
        <w:t xml:space="preserve">Although the State Report showed some of the progresses in </w:t>
      </w:r>
      <w:r w:rsidR="00E56165" w:rsidRPr="001D7C10">
        <w:rPr>
          <w:rFonts w:ascii="Arial Narrow" w:hAnsi="Arial Narrow"/>
        </w:rPr>
        <w:t>the</w:t>
      </w:r>
      <w:r w:rsidRPr="001D7C10">
        <w:rPr>
          <w:rFonts w:ascii="Arial Narrow" w:hAnsi="Arial Narrow"/>
        </w:rPr>
        <w:t xml:space="preserve"> implementation of the CRC, there are still a number of challenges in terms of State obligation in translating </w:t>
      </w:r>
      <w:r w:rsidR="00E56165" w:rsidRPr="001D7C10">
        <w:rPr>
          <w:rFonts w:ascii="Arial Narrow" w:hAnsi="Arial Narrow"/>
        </w:rPr>
        <w:t>the</w:t>
      </w:r>
      <w:r w:rsidRPr="001D7C10">
        <w:rPr>
          <w:rFonts w:ascii="Arial Narrow" w:hAnsi="Arial Narrow"/>
        </w:rPr>
        <w:t xml:space="preserve"> Convention’s articles into laws, policies and practice. Despite ratification of the Convention, </w:t>
      </w:r>
      <w:r w:rsidR="00E56165" w:rsidRPr="001D7C10">
        <w:rPr>
          <w:rFonts w:ascii="Arial Narrow" w:hAnsi="Arial Narrow"/>
        </w:rPr>
        <w:t xml:space="preserve">the public still has </w:t>
      </w:r>
      <w:r w:rsidRPr="001D7C10">
        <w:rPr>
          <w:rFonts w:ascii="Arial Narrow" w:hAnsi="Arial Narrow"/>
        </w:rPr>
        <w:t xml:space="preserve">limited knowledge </w:t>
      </w:r>
      <w:r w:rsidR="00E56165" w:rsidRPr="001D7C10">
        <w:rPr>
          <w:rFonts w:ascii="Arial Narrow" w:hAnsi="Arial Narrow"/>
        </w:rPr>
        <w:t xml:space="preserve">about </w:t>
      </w:r>
      <w:r w:rsidR="00CC21B0" w:rsidRPr="001D7C10">
        <w:rPr>
          <w:rFonts w:ascii="Arial Narrow" w:hAnsi="Arial Narrow"/>
        </w:rPr>
        <w:t>the</w:t>
      </w:r>
      <w:r w:rsidR="00E56165" w:rsidRPr="001D7C10">
        <w:rPr>
          <w:rFonts w:ascii="Arial Narrow" w:hAnsi="Arial Narrow"/>
        </w:rPr>
        <w:t xml:space="preserve"> CRC. Most importantly is the lack of knowledge surrounding State obligations to ensure that children enjoy their human rights speculated in the CRC. It is a concern that s</w:t>
      </w:r>
      <w:r w:rsidR="00B0700E" w:rsidRPr="001D7C10">
        <w:rPr>
          <w:rFonts w:ascii="Arial Narrow" w:hAnsi="Arial Narrow"/>
        </w:rPr>
        <w:t>ince ratification, there is rare evidence of State support to children with disabilities, either by way of legislative reforms or policy</w:t>
      </w:r>
      <w:r w:rsidR="00E56165" w:rsidRPr="001D7C10">
        <w:rPr>
          <w:rFonts w:ascii="Arial Narrow" w:hAnsi="Arial Narrow"/>
        </w:rPr>
        <w:t xml:space="preserve"> reforms</w:t>
      </w:r>
      <w:r w:rsidR="00B0700E" w:rsidRPr="001D7C10">
        <w:rPr>
          <w:rFonts w:ascii="Arial Narrow" w:hAnsi="Arial Narrow"/>
        </w:rPr>
        <w:t xml:space="preserve">. Care and support of children with disabilities are </w:t>
      </w:r>
      <w:r w:rsidR="00E56165" w:rsidRPr="001D7C10">
        <w:rPr>
          <w:rFonts w:ascii="Arial Narrow" w:hAnsi="Arial Narrow"/>
        </w:rPr>
        <w:t xml:space="preserve">sole </w:t>
      </w:r>
      <w:r w:rsidR="00CC21B0" w:rsidRPr="001D7C10">
        <w:rPr>
          <w:rFonts w:ascii="Arial Narrow" w:hAnsi="Arial Narrow"/>
        </w:rPr>
        <w:t>responsibility</w:t>
      </w:r>
      <w:r w:rsidR="00E56165" w:rsidRPr="001D7C10">
        <w:rPr>
          <w:rFonts w:ascii="Arial Narrow" w:hAnsi="Arial Narrow"/>
        </w:rPr>
        <w:t xml:space="preserve"> of their parents and family members. </w:t>
      </w:r>
    </w:p>
    <w:p w:rsidR="003E44D5" w:rsidRPr="001D7C10" w:rsidRDefault="003E44D5" w:rsidP="003E44D5">
      <w:pPr>
        <w:pStyle w:val="ListParagraph"/>
        <w:ind w:left="360"/>
        <w:jc w:val="both"/>
        <w:rPr>
          <w:rFonts w:ascii="Arial Narrow" w:hAnsi="Arial Narrow"/>
        </w:rPr>
      </w:pPr>
    </w:p>
    <w:p w:rsidR="00A3528E" w:rsidRPr="001D7C10" w:rsidRDefault="00A3528E" w:rsidP="00A3528E">
      <w:pPr>
        <w:pStyle w:val="ListParagraph"/>
        <w:numPr>
          <w:ilvl w:val="0"/>
          <w:numId w:val="3"/>
        </w:numPr>
        <w:jc w:val="both"/>
        <w:rPr>
          <w:rFonts w:ascii="Arial Narrow" w:hAnsi="Arial Narrow"/>
        </w:rPr>
      </w:pPr>
      <w:r w:rsidRPr="001D7C10">
        <w:rPr>
          <w:rFonts w:ascii="Arial Narrow" w:hAnsi="Arial Narrow"/>
        </w:rPr>
        <w:t xml:space="preserve">The implementation of the CRC is made more difficult what </w:t>
      </w:r>
      <w:r w:rsidR="001831A1" w:rsidRPr="001D7C10">
        <w:rPr>
          <w:rFonts w:ascii="Arial Narrow" w:hAnsi="Arial Narrow"/>
        </w:rPr>
        <w:t xml:space="preserve">the lack of </w:t>
      </w:r>
      <w:r w:rsidR="00CC21B0" w:rsidRPr="001D7C10">
        <w:rPr>
          <w:rFonts w:ascii="Arial Narrow" w:hAnsi="Arial Narrow"/>
        </w:rPr>
        <w:t>resources</w:t>
      </w:r>
      <w:r w:rsidR="001831A1" w:rsidRPr="001D7C10">
        <w:rPr>
          <w:rFonts w:ascii="Arial Narrow" w:hAnsi="Arial Narrow"/>
        </w:rPr>
        <w:t xml:space="preserve"> and capacity in promoting the said </w:t>
      </w:r>
      <w:r w:rsidR="00CC21B0" w:rsidRPr="001D7C10">
        <w:rPr>
          <w:rFonts w:ascii="Arial Narrow" w:hAnsi="Arial Narrow"/>
        </w:rPr>
        <w:t>Convention</w:t>
      </w:r>
      <w:r w:rsidR="001831A1" w:rsidRPr="001D7C10">
        <w:rPr>
          <w:rFonts w:ascii="Arial Narrow" w:hAnsi="Arial Narrow"/>
        </w:rPr>
        <w:t xml:space="preserve">. </w:t>
      </w:r>
      <w:r w:rsidRPr="001D7C10">
        <w:rPr>
          <w:rFonts w:ascii="Arial Narrow" w:hAnsi="Arial Narrow"/>
        </w:rPr>
        <w:t>Even with Fusi Al</w:t>
      </w:r>
      <w:r w:rsidR="00D02C97" w:rsidRPr="001D7C10">
        <w:rPr>
          <w:rFonts w:ascii="Arial Narrow" w:hAnsi="Arial Narrow"/>
        </w:rPr>
        <w:t>ofa, human rights advocacy leans</w:t>
      </w:r>
      <w:r w:rsidRPr="001D7C10">
        <w:rPr>
          <w:rFonts w:ascii="Arial Narrow" w:hAnsi="Arial Narrow"/>
        </w:rPr>
        <w:t xml:space="preserve"> more </w:t>
      </w:r>
      <w:r w:rsidR="001831A1" w:rsidRPr="001D7C10">
        <w:rPr>
          <w:rFonts w:ascii="Arial Narrow" w:hAnsi="Arial Narrow"/>
        </w:rPr>
        <w:t xml:space="preserve">on the promotion of the </w:t>
      </w:r>
      <w:r w:rsidR="00CC21B0" w:rsidRPr="001D7C10">
        <w:rPr>
          <w:rFonts w:ascii="Arial Narrow" w:hAnsi="Arial Narrow"/>
        </w:rPr>
        <w:t>Conation</w:t>
      </w:r>
      <w:r w:rsidR="001831A1" w:rsidRPr="001D7C10">
        <w:rPr>
          <w:rFonts w:ascii="Arial Narrow" w:hAnsi="Arial Narrow"/>
        </w:rPr>
        <w:t xml:space="preserve"> on the Rights of Persons with Disabilities (</w:t>
      </w:r>
      <w:r w:rsidRPr="001D7C10">
        <w:rPr>
          <w:rFonts w:ascii="Arial Narrow" w:hAnsi="Arial Narrow"/>
        </w:rPr>
        <w:t>CRPD</w:t>
      </w:r>
      <w:r w:rsidR="001831A1" w:rsidRPr="001D7C10">
        <w:rPr>
          <w:rFonts w:ascii="Arial Narrow" w:hAnsi="Arial Narrow"/>
        </w:rPr>
        <w:t>)</w:t>
      </w:r>
      <w:r w:rsidRPr="001D7C10">
        <w:rPr>
          <w:rFonts w:ascii="Arial Narrow" w:hAnsi="Arial Narrow"/>
        </w:rPr>
        <w:t xml:space="preserve"> rather than CRC. Therefore, not many people are aware of the CRC or even understand CRC – in </w:t>
      </w:r>
      <w:r w:rsidR="00CC21B0" w:rsidRPr="001D7C10">
        <w:rPr>
          <w:rFonts w:ascii="Arial Narrow" w:hAnsi="Arial Narrow"/>
        </w:rPr>
        <w:t>the</w:t>
      </w:r>
      <w:r w:rsidRPr="001D7C10">
        <w:rPr>
          <w:rFonts w:ascii="Arial Narrow" w:hAnsi="Arial Narrow"/>
        </w:rPr>
        <w:t xml:space="preserve"> public and private sectors. </w:t>
      </w:r>
    </w:p>
    <w:p w:rsidR="00A3528E" w:rsidRPr="001D7C10" w:rsidRDefault="00A3528E" w:rsidP="00A3528E">
      <w:pPr>
        <w:pStyle w:val="ListParagraph"/>
        <w:ind w:left="360"/>
        <w:jc w:val="both"/>
        <w:rPr>
          <w:rFonts w:ascii="Arial Narrow" w:hAnsi="Arial Narrow"/>
        </w:rPr>
      </w:pPr>
    </w:p>
    <w:p w:rsidR="00A3528E" w:rsidRDefault="00A3528E" w:rsidP="00A3528E">
      <w:pPr>
        <w:pStyle w:val="ListParagraph"/>
        <w:numPr>
          <w:ilvl w:val="0"/>
          <w:numId w:val="3"/>
        </w:numPr>
        <w:jc w:val="both"/>
        <w:rPr>
          <w:rFonts w:ascii="Arial Narrow" w:hAnsi="Arial Narrow"/>
        </w:rPr>
      </w:pPr>
      <w:r w:rsidRPr="001D7C10">
        <w:rPr>
          <w:rFonts w:ascii="Arial Narrow" w:hAnsi="Arial Narrow"/>
        </w:rPr>
        <w:t xml:space="preserve">Fusi Alofa is concerned that work undertaken for the compilation of the State Report apparently left out parents of children with disabilities. It seemed that the Report has also limited circulation </w:t>
      </w:r>
      <w:r w:rsidR="001831A1" w:rsidRPr="001D7C10">
        <w:rPr>
          <w:rFonts w:ascii="Arial Narrow" w:hAnsi="Arial Narrow"/>
        </w:rPr>
        <w:t xml:space="preserve">and </w:t>
      </w:r>
      <w:r w:rsidRPr="001D7C10">
        <w:rPr>
          <w:rFonts w:ascii="Arial Narrow" w:hAnsi="Arial Narrow"/>
        </w:rPr>
        <w:t xml:space="preserve">that not many people in the country are aware of the contents of the report. </w:t>
      </w:r>
    </w:p>
    <w:p w:rsidR="001D7C10" w:rsidRPr="001D7C10" w:rsidRDefault="001D7C10" w:rsidP="001D7C10">
      <w:pPr>
        <w:pStyle w:val="ListParagraph"/>
        <w:rPr>
          <w:rFonts w:ascii="Arial Narrow" w:hAnsi="Arial Narrow"/>
        </w:rPr>
      </w:pPr>
    </w:p>
    <w:p w:rsidR="001D7C10" w:rsidRPr="001D7C10" w:rsidRDefault="001D7C10" w:rsidP="001D7C10">
      <w:pPr>
        <w:pStyle w:val="ListParagraph"/>
        <w:ind w:left="360"/>
        <w:jc w:val="both"/>
        <w:rPr>
          <w:rFonts w:ascii="Arial Narrow" w:hAnsi="Arial Narrow"/>
        </w:rPr>
      </w:pPr>
    </w:p>
    <w:p w:rsidR="00C07614" w:rsidRPr="001D7C10" w:rsidRDefault="00C07614" w:rsidP="00C07614">
      <w:pPr>
        <w:pStyle w:val="ListParagraph"/>
        <w:ind w:left="360"/>
        <w:jc w:val="both"/>
        <w:rPr>
          <w:rFonts w:ascii="Arial Narrow" w:hAnsi="Arial Narrow"/>
        </w:rPr>
      </w:pPr>
    </w:p>
    <w:p w:rsidR="004169A6" w:rsidRPr="001D7C10" w:rsidRDefault="00C07614" w:rsidP="00C07614">
      <w:pPr>
        <w:pStyle w:val="Heading2"/>
        <w:rPr>
          <w:rFonts w:ascii="Arial Narrow" w:hAnsi="Arial Narrow"/>
        </w:rPr>
      </w:pPr>
      <w:bookmarkStart w:id="6" w:name="_Toc347339468"/>
      <w:bookmarkStart w:id="7" w:name="_Toc347827302"/>
      <w:r w:rsidRPr="001D7C10">
        <w:rPr>
          <w:rFonts w:ascii="Arial Narrow" w:hAnsi="Arial Narrow"/>
        </w:rPr>
        <w:lastRenderedPageBreak/>
        <w:t xml:space="preserve">ADDITIONAL </w:t>
      </w:r>
      <w:r w:rsidR="00D8596A" w:rsidRPr="001D7C10">
        <w:rPr>
          <w:rFonts w:ascii="Arial Narrow" w:hAnsi="Arial Narrow"/>
        </w:rPr>
        <w:t>INFORMATION</w:t>
      </w:r>
      <w:r w:rsidRPr="001D7C10">
        <w:rPr>
          <w:rFonts w:ascii="Arial Narrow" w:hAnsi="Arial Narrow"/>
        </w:rPr>
        <w:t xml:space="preserve"> ON THE GENERAL MEASURES OF IMPLEMENTATION</w:t>
      </w:r>
      <w:bookmarkEnd w:id="6"/>
      <w:bookmarkEnd w:id="7"/>
    </w:p>
    <w:p w:rsidR="00891008" w:rsidRPr="001D7C10" w:rsidRDefault="00E42008" w:rsidP="00891008">
      <w:pPr>
        <w:pStyle w:val="Heading2"/>
        <w:rPr>
          <w:rFonts w:ascii="Arial Narrow" w:hAnsi="Arial Narrow"/>
        </w:rPr>
      </w:pPr>
      <w:bookmarkStart w:id="8" w:name="_Toc347339469"/>
      <w:bookmarkStart w:id="9" w:name="_Toc347827303"/>
      <w:r w:rsidRPr="001D7C10">
        <w:rPr>
          <w:rFonts w:ascii="Arial Narrow" w:hAnsi="Arial Narrow"/>
        </w:rPr>
        <w:t>Protection of human rights</w:t>
      </w:r>
      <w:bookmarkEnd w:id="8"/>
      <w:bookmarkEnd w:id="9"/>
    </w:p>
    <w:p w:rsidR="00D8596A" w:rsidRPr="001D7C10" w:rsidRDefault="00891008" w:rsidP="00021346">
      <w:pPr>
        <w:pStyle w:val="ListParagraph"/>
        <w:numPr>
          <w:ilvl w:val="0"/>
          <w:numId w:val="3"/>
        </w:numPr>
        <w:jc w:val="both"/>
        <w:rPr>
          <w:rFonts w:ascii="Arial Narrow" w:hAnsi="Arial Narrow"/>
        </w:rPr>
      </w:pPr>
      <w:r w:rsidRPr="001D7C10">
        <w:rPr>
          <w:rFonts w:ascii="Arial Narrow" w:hAnsi="Arial Narrow"/>
        </w:rPr>
        <w:t>Fusi Alofa notes that since ratification of CRC, the Constitution of Tuvalu 1986 is long overdue it’s review in order to comply with State o</w:t>
      </w:r>
      <w:r w:rsidR="00CF63D4" w:rsidRPr="001D7C10">
        <w:rPr>
          <w:rFonts w:ascii="Arial Narrow" w:hAnsi="Arial Narrow"/>
        </w:rPr>
        <w:t xml:space="preserve">bligations under CEDAW and CRC, especially with </w:t>
      </w:r>
      <w:r w:rsidR="00CC21B0" w:rsidRPr="001D7C10">
        <w:rPr>
          <w:rFonts w:ascii="Arial Narrow" w:hAnsi="Arial Narrow"/>
        </w:rPr>
        <w:t>amending Constitutional</w:t>
      </w:r>
      <w:r w:rsidR="00CF63D4" w:rsidRPr="001D7C10">
        <w:rPr>
          <w:rFonts w:ascii="Arial Narrow" w:hAnsi="Arial Narrow"/>
        </w:rPr>
        <w:t xml:space="preserve"> Bill of Rights to give effect to the provisions on non-discrimination on the basis of disability. </w:t>
      </w:r>
    </w:p>
    <w:p w:rsidR="00CF63D4" w:rsidRPr="001D7C10" w:rsidRDefault="00CF63D4" w:rsidP="00CF63D4">
      <w:pPr>
        <w:pStyle w:val="ListParagraph"/>
        <w:ind w:left="360"/>
        <w:jc w:val="both"/>
        <w:rPr>
          <w:rFonts w:ascii="Arial Narrow" w:hAnsi="Arial Narrow"/>
        </w:rPr>
      </w:pPr>
    </w:p>
    <w:p w:rsidR="00CF63D4" w:rsidRPr="001D7C10" w:rsidRDefault="00E56A13" w:rsidP="00021346">
      <w:pPr>
        <w:pStyle w:val="ListParagraph"/>
        <w:numPr>
          <w:ilvl w:val="0"/>
          <w:numId w:val="3"/>
        </w:numPr>
        <w:jc w:val="both"/>
        <w:rPr>
          <w:rFonts w:ascii="Arial Narrow" w:hAnsi="Arial Narrow"/>
        </w:rPr>
      </w:pPr>
      <w:r w:rsidRPr="001D7C10">
        <w:rPr>
          <w:rFonts w:ascii="Arial Narrow" w:hAnsi="Arial Narrow"/>
        </w:rPr>
        <w:t xml:space="preserve">Tuvalu laws are mostly out dated, relics of the British administration when Tuvalu was a colony. Some of these laws </w:t>
      </w:r>
      <w:r w:rsidR="00CC21B0" w:rsidRPr="001D7C10">
        <w:rPr>
          <w:rFonts w:ascii="Arial Narrow" w:hAnsi="Arial Narrow"/>
        </w:rPr>
        <w:t>out rightly</w:t>
      </w:r>
      <w:r w:rsidRPr="001D7C10">
        <w:rPr>
          <w:rFonts w:ascii="Arial Narrow" w:hAnsi="Arial Narrow"/>
        </w:rPr>
        <w:t xml:space="preserve"> discriminate people in terms of ownership to land, freedom of expression/religion, employment leave days, etc. Fusi Alofa notes th</w:t>
      </w:r>
      <w:r w:rsidR="00CD5C7F" w:rsidRPr="001D7C10">
        <w:rPr>
          <w:rFonts w:ascii="Arial Narrow" w:hAnsi="Arial Narrow"/>
        </w:rPr>
        <w:t>at there is a need to review al</w:t>
      </w:r>
      <w:r w:rsidRPr="001D7C10">
        <w:rPr>
          <w:rFonts w:ascii="Arial Narrow" w:hAnsi="Arial Narrow"/>
        </w:rPr>
        <w:t>l</w:t>
      </w:r>
      <w:r w:rsidR="00CD5C7F" w:rsidRPr="001D7C10">
        <w:rPr>
          <w:rFonts w:ascii="Arial Narrow" w:hAnsi="Arial Narrow"/>
        </w:rPr>
        <w:t xml:space="preserve"> </w:t>
      </w:r>
      <w:r w:rsidRPr="001D7C10">
        <w:rPr>
          <w:rFonts w:ascii="Arial Narrow" w:hAnsi="Arial Narrow"/>
        </w:rPr>
        <w:t xml:space="preserve">the </w:t>
      </w:r>
      <w:r w:rsidR="00CC21B0" w:rsidRPr="001D7C10">
        <w:rPr>
          <w:rFonts w:ascii="Arial Narrow" w:hAnsi="Arial Narrow"/>
        </w:rPr>
        <w:t>legislation</w:t>
      </w:r>
      <w:r w:rsidRPr="001D7C10">
        <w:rPr>
          <w:rFonts w:ascii="Arial Narrow" w:hAnsi="Arial Narrow"/>
        </w:rPr>
        <w:t xml:space="preserve"> in Tuvalu to </w:t>
      </w:r>
      <w:r w:rsidR="00CC21B0" w:rsidRPr="001D7C10">
        <w:rPr>
          <w:rFonts w:ascii="Arial Narrow" w:hAnsi="Arial Narrow"/>
        </w:rPr>
        <w:t>ensure</w:t>
      </w:r>
      <w:r w:rsidRPr="001D7C10">
        <w:rPr>
          <w:rFonts w:ascii="Arial Narrow" w:hAnsi="Arial Narrow"/>
        </w:rPr>
        <w:t xml:space="preserve"> that they </w:t>
      </w:r>
      <w:r w:rsidR="00CD5C7F" w:rsidRPr="001D7C10">
        <w:rPr>
          <w:rFonts w:ascii="Arial Narrow" w:hAnsi="Arial Narrow"/>
        </w:rPr>
        <w:t>do not discriminate people</w:t>
      </w:r>
      <w:r w:rsidRPr="001D7C10">
        <w:rPr>
          <w:rFonts w:ascii="Arial Narrow" w:hAnsi="Arial Narrow"/>
        </w:rPr>
        <w:t xml:space="preserve">. </w:t>
      </w:r>
    </w:p>
    <w:p w:rsidR="00B31B0F" w:rsidRPr="001D7C10" w:rsidRDefault="00B31B0F" w:rsidP="00B31B0F">
      <w:pPr>
        <w:pStyle w:val="ListParagraph"/>
        <w:ind w:left="360"/>
        <w:jc w:val="both"/>
        <w:rPr>
          <w:rFonts w:ascii="Arial Narrow" w:hAnsi="Arial Narrow"/>
        </w:rPr>
      </w:pPr>
    </w:p>
    <w:p w:rsidR="00714935" w:rsidRPr="001D7C10" w:rsidRDefault="00387BF2" w:rsidP="00021346">
      <w:pPr>
        <w:pStyle w:val="ListParagraph"/>
        <w:numPr>
          <w:ilvl w:val="0"/>
          <w:numId w:val="3"/>
        </w:numPr>
        <w:jc w:val="both"/>
        <w:rPr>
          <w:rFonts w:ascii="Arial Narrow" w:hAnsi="Arial Narrow"/>
        </w:rPr>
      </w:pPr>
      <w:r w:rsidRPr="001D7C10">
        <w:rPr>
          <w:rFonts w:ascii="Arial Narrow" w:hAnsi="Arial Narrow"/>
        </w:rPr>
        <w:t xml:space="preserve">Traditional custom is an important part </w:t>
      </w:r>
      <w:r w:rsidR="00CD5C7F" w:rsidRPr="001D7C10">
        <w:rPr>
          <w:rFonts w:ascii="Arial Narrow" w:hAnsi="Arial Narrow"/>
        </w:rPr>
        <w:t>of</w:t>
      </w:r>
      <w:r w:rsidRPr="001D7C10">
        <w:rPr>
          <w:rFonts w:ascii="Arial Narrow" w:hAnsi="Arial Narrow"/>
        </w:rPr>
        <w:t xml:space="preserve"> the lives of Tuvaluans. It is part of the laws of Tuvalu and it also affects a lot of the decisions affecting children’s lives.</w:t>
      </w:r>
      <w:r w:rsidRPr="001D7C10">
        <w:rPr>
          <w:rStyle w:val="FootnoteReference"/>
          <w:rFonts w:ascii="Arial Narrow" w:hAnsi="Arial Narrow"/>
        </w:rPr>
        <w:footnoteReference w:id="2"/>
      </w:r>
      <w:r w:rsidR="00714935" w:rsidRPr="001D7C10">
        <w:rPr>
          <w:rFonts w:ascii="Arial Narrow" w:hAnsi="Arial Narrow"/>
        </w:rPr>
        <w:t xml:space="preserve"> In fact, in 2010 there was a Constitutional amendment passed by Parliament to: </w:t>
      </w:r>
    </w:p>
    <w:p w:rsidR="00714935" w:rsidRPr="001D7C10" w:rsidRDefault="00714935" w:rsidP="00714935">
      <w:pPr>
        <w:pStyle w:val="ListParagraph"/>
        <w:jc w:val="both"/>
        <w:rPr>
          <w:rFonts w:ascii="Arial Narrow" w:hAnsi="Arial Narrow"/>
        </w:rPr>
      </w:pPr>
    </w:p>
    <w:p w:rsidR="00714935" w:rsidRPr="001D7C10" w:rsidRDefault="00714935" w:rsidP="00714935">
      <w:pPr>
        <w:pStyle w:val="ListParagraph"/>
        <w:jc w:val="both"/>
        <w:rPr>
          <w:rFonts w:ascii="Arial Narrow" w:hAnsi="Arial Narrow"/>
          <w:i/>
        </w:rPr>
      </w:pPr>
      <w:r w:rsidRPr="001D7C10">
        <w:rPr>
          <w:rFonts w:ascii="Arial Narrow" w:hAnsi="Arial Narrow"/>
          <w:i/>
        </w:rPr>
        <w:t>“(a) protect the island communities of Tuvalu from the spread of religious beliefs which threaten the cohesiveness of island communities.</w:t>
      </w:r>
    </w:p>
    <w:p w:rsidR="00714935" w:rsidRPr="001D7C10" w:rsidRDefault="00714935" w:rsidP="00714935">
      <w:pPr>
        <w:pStyle w:val="ListParagraph"/>
        <w:jc w:val="both"/>
        <w:rPr>
          <w:rFonts w:ascii="Arial Narrow" w:hAnsi="Arial Narrow"/>
          <w:i/>
        </w:rPr>
      </w:pPr>
    </w:p>
    <w:p w:rsidR="00714935" w:rsidRPr="001D7C10" w:rsidRDefault="00714935" w:rsidP="00714935">
      <w:pPr>
        <w:pStyle w:val="ListParagraph"/>
        <w:jc w:val="both"/>
        <w:rPr>
          <w:rFonts w:ascii="Arial Narrow" w:hAnsi="Arial Narrow"/>
          <w:i/>
        </w:rPr>
      </w:pPr>
      <w:r w:rsidRPr="001D7C10">
        <w:rPr>
          <w:rFonts w:ascii="Arial Narrow" w:hAnsi="Arial Narrow"/>
          <w:i/>
        </w:rPr>
        <w:t xml:space="preserve">(b) to provide the powers necessary to make laws to restrict the exercise of certain constitutional freedoms, where the exercise of those freedoms is inconsistent with a law, or an act done under law, which accords with the traditional standards, values and practices of the island communities of Tuvalu. </w:t>
      </w:r>
    </w:p>
    <w:p w:rsidR="00714935" w:rsidRPr="001D7C10" w:rsidRDefault="00714935" w:rsidP="00714935">
      <w:pPr>
        <w:pStyle w:val="ListParagraph"/>
        <w:jc w:val="both"/>
        <w:rPr>
          <w:rFonts w:ascii="Arial Narrow" w:hAnsi="Arial Narrow"/>
          <w:i/>
        </w:rPr>
      </w:pPr>
    </w:p>
    <w:p w:rsidR="00714935" w:rsidRPr="001D7C10" w:rsidRDefault="00714935" w:rsidP="00714935">
      <w:pPr>
        <w:pStyle w:val="ListParagraph"/>
        <w:jc w:val="both"/>
        <w:rPr>
          <w:rFonts w:ascii="Arial Narrow" w:hAnsi="Arial Narrow"/>
        </w:rPr>
      </w:pPr>
      <w:r w:rsidRPr="001D7C10">
        <w:rPr>
          <w:rFonts w:ascii="Arial Narrow" w:hAnsi="Arial Narrow"/>
          <w:i/>
        </w:rPr>
        <w:t>(c) to provide legal recognition for the traditional practices of island communities to limit the establishment of religions on their islands.”</w:t>
      </w:r>
      <w:r w:rsidR="00CA3299" w:rsidRPr="001D7C10">
        <w:rPr>
          <w:rStyle w:val="FootnoteReference"/>
          <w:rFonts w:ascii="Arial Narrow" w:hAnsi="Arial Narrow"/>
          <w:i/>
        </w:rPr>
        <w:footnoteReference w:id="3"/>
      </w:r>
    </w:p>
    <w:p w:rsidR="00807DED" w:rsidRPr="001D7C10" w:rsidRDefault="00807DED" w:rsidP="00714935">
      <w:pPr>
        <w:pStyle w:val="ListParagraph"/>
        <w:jc w:val="both"/>
        <w:rPr>
          <w:rFonts w:ascii="Arial Narrow" w:hAnsi="Arial Narrow"/>
        </w:rPr>
      </w:pPr>
    </w:p>
    <w:p w:rsidR="00E42008" w:rsidRPr="001D7C10" w:rsidRDefault="00CA3299" w:rsidP="00CA3299">
      <w:pPr>
        <w:pStyle w:val="ListParagraph"/>
        <w:numPr>
          <w:ilvl w:val="0"/>
          <w:numId w:val="3"/>
        </w:numPr>
        <w:jc w:val="both"/>
        <w:rPr>
          <w:rFonts w:ascii="Arial Narrow" w:hAnsi="Arial Narrow" w:cs="Times New Roman"/>
          <w:i/>
          <w:sz w:val="24"/>
          <w:szCs w:val="24"/>
        </w:rPr>
      </w:pPr>
      <w:r w:rsidRPr="001D7C10">
        <w:rPr>
          <w:rFonts w:ascii="Arial Narrow" w:hAnsi="Arial Narrow"/>
        </w:rPr>
        <w:t xml:space="preserve">The </w:t>
      </w:r>
      <w:r w:rsidR="00CC21B0" w:rsidRPr="001D7C10">
        <w:rPr>
          <w:rFonts w:ascii="Arial Narrow" w:hAnsi="Arial Narrow"/>
        </w:rPr>
        <w:t>Constitutional</w:t>
      </w:r>
      <w:r w:rsidRPr="001D7C10">
        <w:rPr>
          <w:rFonts w:ascii="Arial Narrow" w:hAnsi="Arial Narrow"/>
        </w:rPr>
        <w:t xml:space="preserve"> amendment was reinforced by the endorsement of </w:t>
      </w:r>
      <w:r w:rsidR="00CC21B0" w:rsidRPr="001D7C10">
        <w:rPr>
          <w:rFonts w:ascii="Arial Narrow" w:hAnsi="Arial Narrow"/>
        </w:rPr>
        <w:t>the</w:t>
      </w:r>
      <w:r w:rsidRPr="001D7C10">
        <w:rPr>
          <w:rFonts w:ascii="Arial Narrow" w:hAnsi="Arial Narrow"/>
        </w:rPr>
        <w:t xml:space="preserve"> </w:t>
      </w:r>
      <w:r w:rsidR="00CC21B0" w:rsidRPr="001D7C10">
        <w:rPr>
          <w:rFonts w:ascii="Arial Narrow" w:hAnsi="Arial Narrow"/>
          <w:i/>
        </w:rPr>
        <w:t>Religious</w:t>
      </w:r>
      <w:r w:rsidRPr="001D7C10">
        <w:rPr>
          <w:rFonts w:ascii="Arial Narrow" w:hAnsi="Arial Narrow"/>
          <w:i/>
        </w:rPr>
        <w:t xml:space="preserve"> Organisations </w:t>
      </w:r>
      <w:r w:rsidR="00CC21B0" w:rsidRPr="001D7C10">
        <w:rPr>
          <w:rFonts w:ascii="Arial Narrow" w:hAnsi="Arial Narrow"/>
          <w:i/>
        </w:rPr>
        <w:t>Restriction</w:t>
      </w:r>
      <w:r w:rsidRPr="001D7C10">
        <w:rPr>
          <w:rFonts w:ascii="Arial Narrow" w:hAnsi="Arial Narrow"/>
          <w:i/>
        </w:rPr>
        <w:t xml:space="preserve"> Act</w:t>
      </w:r>
      <w:r w:rsidRPr="001D7C10">
        <w:rPr>
          <w:rFonts w:ascii="Arial Narrow" w:hAnsi="Arial Narrow"/>
        </w:rPr>
        <w:t xml:space="preserve"> 2010. The purpose of this Act is to curtail people’s freedom of religion, worship, belief, etc. </w:t>
      </w:r>
    </w:p>
    <w:p w:rsidR="00CA3299" w:rsidRPr="001D7C10" w:rsidRDefault="00CA3299" w:rsidP="00CA3299">
      <w:pPr>
        <w:pStyle w:val="ListParagraph"/>
        <w:ind w:left="360"/>
        <w:jc w:val="both"/>
        <w:rPr>
          <w:rFonts w:ascii="Arial Narrow" w:hAnsi="Arial Narrow" w:cs="Times New Roman"/>
          <w:i/>
          <w:sz w:val="24"/>
          <w:szCs w:val="24"/>
        </w:rPr>
      </w:pPr>
    </w:p>
    <w:p w:rsidR="00CA3299" w:rsidRPr="001D7C10" w:rsidRDefault="008617BA" w:rsidP="00CA3299">
      <w:pPr>
        <w:pStyle w:val="ListParagraph"/>
        <w:numPr>
          <w:ilvl w:val="0"/>
          <w:numId w:val="3"/>
        </w:numPr>
        <w:jc w:val="both"/>
        <w:rPr>
          <w:rFonts w:ascii="Arial Narrow" w:hAnsi="Arial Narrow" w:cs="Times New Roman"/>
          <w:i/>
          <w:sz w:val="24"/>
          <w:szCs w:val="24"/>
        </w:rPr>
      </w:pPr>
      <w:r w:rsidRPr="001D7C10">
        <w:rPr>
          <w:rFonts w:ascii="Arial Narrow" w:hAnsi="Arial Narrow"/>
        </w:rPr>
        <w:t xml:space="preserve">Although the State Report stated that there have been efforts to promote </w:t>
      </w:r>
      <w:r w:rsidR="00CC21B0" w:rsidRPr="001D7C10">
        <w:rPr>
          <w:rFonts w:ascii="Arial Narrow" w:hAnsi="Arial Narrow"/>
        </w:rPr>
        <w:t>the</w:t>
      </w:r>
      <w:r w:rsidRPr="001D7C10">
        <w:rPr>
          <w:rFonts w:ascii="Arial Narrow" w:hAnsi="Arial Narrow"/>
        </w:rPr>
        <w:t xml:space="preserve"> CRC and CEDAW to the public, it must be noted that these programs are not consistent or regular and most of the time are concentrated on the capital island. There have not been much public programs whereby CRC gets to be discussed by members of the public and more often than not, CRC is perceived by members of the public as a law that aims at removing the parents’ right to guide, teach and discipline their children. </w:t>
      </w:r>
      <w:r w:rsidR="00BF2B6A" w:rsidRPr="001D7C10">
        <w:rPr>
          <w:rFonts w:ascii="Arial Narrow" w:hAnsi="Arial Narrow"/>
        </w:rPr>
        <w:t xml:space="preserve">Therefore, it is recommended that the Government employs a specific officer advocating human rights, and for purposes of this report, CRC and CRPD. </w:t>
      </w:r>
    </w:p>
    <w:p w:rsidR="00BF2B6A" w:rsidRPr="001D7C10" w:rsidRDefault="00BF2B6A" w:rsidP="00BF2B6A">
      <w:pPr>
        <w:pStyle w:val="ListParagraph"/>
        <w:ind w:left="360"/>
        <w:jc w:val="both"/>
        <w:rPr>
          <w:rFonts w:ascii="Arial Narrow" w:hAnsi="Arial Narrow"/>
        </w:rPr>
      </w:pPr>
    </w:p>
    <w:p w:rsidR="00BF2B6A" w:rsidRPr="001D7C10" w:rsidRDefault="00D14842" w:rsidP="00BF2B6A">
      <w:pPr>
        <w:pStyle w:val="ListParagraph"/>
        <w:numPr>
          <w:ilvl w:val="0"/>
          <w:numId w:val="3"/>
        </w:numPr>
        <w:jc w:val="both"/>
        <w:rPr>
          <w:rFonts w:ascii="Arial Narrow" w:hAnsi="Arial Narrow"/>
        </w:rPr>
      </w:pPr>
      <w:r w:rsidRPr="001D7C10">
        <w:rPr>
          <w:rFonts w:ascii="Arial Narrow" w:hAnsi="Arial Narrow"/>
        </w:rPr>
        <w:t>Furthermore, d</w:t>
      </w:r>
      <w:r w:rsidR="00BF2B6A" w:rsidRPr="001D7C10">
        <w:rPr>
          <w:rFonts w:ascii="Arial Narrow" w:hAnsi="Arial Narrow"/>
        </w:rPr>
        <w:t xml:space="preserve">iscussions as to having a national or a regional human right institution have been ongoing for a long time now. It is recommended that </w:t>
      </w:r>
      <w:r w:rsidR="00CC21B0" w:rsidRPr="001D7C10">
        <w:rPr>
          <w:rFonts w:ascii="Arial Narrow" w:hAnsi="Arial Narrow"/>
        </w:rPr>
        <w:t>the</w:t>
      </w:r>
      <w:r w:rsidR="00BF2B6A" w:rsidRPr="001D7C10">
        <w:rPr>
          <w:rFonts w:ascii="Arial Narrow" w:hAnsi="Arial Narrow"/>
        </w:rPr>
        <w:t xml:space="preserve"> State provide more </w:t>
      </w:r>
      <w:r w:rsidR="00CC21B0" w:rsidRPr="001D7C10">
        <w:rPr>
          <w:rFonts w:ascii="Arial Narrow" w:hAnsi="Arial Narrow"/>
        </w:rPr>
        <w:t>in-depth</w:t>
      </w:r>
      <w:r w:rsidR="00BF2B6A" w:rsidRPr="001D7C10">
        <w:rPr>
          <w:rFonts w:ascii="Arial Narrow" w:hAnsi="Arial Narrow"/>
        </w:rPr>
        <w:t xml:space="preserve"> discussion on the issue as the need to have such a mechanism in place is quite high. It is also recommended that</w:t>
      </w:r>
      <w:r w:rsidRPr="001D7C10">
        <w:rPr>
          <w:rFonts w:ascii="Arial Narrow" w:hAnsi="Arial Narrow"/>
        </w:rPr>
        <w:t xml:space="preserve"> in the event countries in the Pacific region do not support the idea of establishing a regional human rights mechanism, for the State to set up its own national human right mechanism before the next CRC State Report is due. </w:t>
      </w:r>
    </w:p>
    <w:p w:rsidR="003E2E69" w:rsidRPr="001D7C10" w:rsidRDefault="003E2E69" w:rsidP="003E2E69">
      <w:pPr>
        <w:pStyle w:val="ListParagraph"/>
        <w:ind w:left="360"/>
        <w:jc w:val="both"/>
        <w:rPr>
          <w:rFonts w:ascii="Arial Narrow" w:hAnsi="Arial Narrow"/>
        </w:rPr>
      </w:pPr>
    </w:p>
    <w:p w:rsidR="003E2E69" w:rsidRPr="001D7C10" w:rsidRDefault="00C16DE5" w:rsidP="00C16DE5">
      <w:pPr>
        <w:pStyle w:val="ListParagraph"/>
        <w:numPr>
          <w:ilvl w:val="0"/>
          <w:numId w:val="3"/>
        </w:numPr>
        <w:jc w:val="both"/>
        <w:rPr>
          <w:rFonts w:ascii="Arial Narrow" w:hAnsi="Arial Narrow"/>
        </w:rPr>
      </w:pPr>
      <w:r w:rsidRPr="001D7C10">
        <w:rPr>
          <w:rFonts w:ascii="Arial Narrow" w:hAnsi="Arial Narrow"/>
        </w:rPr>
        <w:t xml:space="preserve">Looking at the </w:t>
      </w:r>
      <w:r w:rsidR="003E2E69" w:rsidRPr="001D7C10">
        <w:rPr>
          <w:rFonts w:ascii="Arial Narrow" w:hAnsi="Arial Narrow"/>
        </w:rPr>
        <w:t>data and statistics in the State Report</w:t>
      </w:r>
      <w:r w:rsidRPr="001D7C10">
        <w:rPr>
          <w:rFonts w:ascii="Arial Narrow" w:hAnsi="Arial Narrow"/>
        </w:rPr>
        <w:t xml:space="preserve">, they </w:t>
      </w:r>
      <w:r w:rsidR="003E2E69" w:rsidRPr="001D7C10">
        <w:rPr>
          <w:rFonts w:ascii="Arial Narrow" w:hAnsi="Arial Narrow"/>
        </w:rPr>
        <w:t xml:space="preserve">neglect to </w:t>
      </w:r>
      <w:r w:rsidRPr="001D7C10">
        <w:rPr>
          <w:rFonts w:ascii="Arial Narrow" w:hAnsi="Arial Narrow"/>
        </w:rPr>
        <w:t xml:space="preserve">provide an indication as to the extent of the benefits received by children, and to be more specific, children with disabilities. Therefore, Fusi Alofa recommends that future data collection and reports should provide clear indication as to how much of </w:t>
      </w:r>
      <w:r w:rsidR="00CC21B0" w:rsidRPr="001D7C10">
        <w:rPr>
          <w:rFonts w:ascii="Arial Narrow" w:hAnsi="Arial Narrow"/>
        </w:rPr>
        <w:t>the</w:t>
      </w:r>
      <w:r w:rsidRPr="001D7C10">
        <w:rPr>
          <w:rFonts w:ascii="Arial Narrow" w:hAnsi="Arial Narrow"/>
        </w:rPr>
        <w:t xml:space="preserve"> benefits (or loss, impacts, etc) reached </w:t>
      </w:r>
      <w:r w:rsidR="00CC21B0" w:rsidRPr="001D7C10">
        <w:rPr>
          <w:rFonts w:ascii="Arial Narrow" w:hAnsi="Arial Narrow"/>
        </w:rPr>
        <w:t>the</w:t>
      </w:r>
      <w:r w:rsidRPr="001D7C10">
        <w:rPr>
          <w:rFonts w:ascii="Arial Narrow" w:hAnsi="Arial Narrow"/>
        </w:rPr>
        <w:t xml:space="preserve"> children with disabilities. </w:t>
      </w:r>
    </w:p>
    <w:p w:rsidR="00C16DE5" w:rsidRPr="001D7C10" w:rsidRDefault="00C16DE5" w:rsidP="00C16DE5">
      <w:pPr>
        <w:pStyle w:val="ListParagraph"/>
        <w:ind w:left="360"/>
        <w:jc w:val="both"/>
        <w:rPr>
          <w:rFonts w:ascii="Arial Narrow" w:hAnsi="Arial Narrow"/>
        </w:rPr>
      </w:pPr>
    </w:p>
    <w:p w:rsidR="00E42008" w:rsidRPr="001D7C10" w:rsidRDefault="00917BF2" w:rsidP="00CA3299">
      <w:pPr>
        <w:pStyle w:val="ListParagraph"/>
        <w:numPr>
          <w:ilvl w:val="0"/>
          <w:numId w:val="3"/>
        </w:numPr>
        <w:jc w:val="both"/>
        <w:rPr>
          <w:rFonts w:ascii="Arial Narrow" w:hAnsi="Arial Narrow"/>
        </w:rPr>
      </w:pPr>
      <w:r w:rsidRPr="001D7C10">
        <w:rPr>
          <w:rFonts w:ascii="Arial Narrow" w:hAnsi="Arial Narrow"/>
        </w:rPr>
        <w:t>Fusi Alofa also notes that mo</w:t>
      </w:r>
      <w:r w:rsidR="00DC6F63" w:rsidRPr="001D7C10">
        <w:rPr>
          <w:rFonts w:ascii="Arial Narrow" w:hAnsi="Arial Narrow"/>
        </w:rPr>
        <w:t xml:space="preserve">st of the public facilities in Tuvalu are not disability-friendly. As such, not many </w:t>
      </w:r>
      <w:r w:rsidR="006E33F0" w:rsidRPr="001D7C10">
        <w:rPr>
          <w:rFonts w:ascii="Arial Narrow" w:hAnsi="Arial Narrow"/>
        </w:rPr>
        <w:t>Persons With D</w:t>
      </w:r>
      <w:r w:rsidR="00DC6F63" w:rsidRPr="001D7C10">
        <w:rPr>
          <w:rFonts w:ascii="Arial Narrow" w:hAnsi="Arial Narrow"/>
        </w:rPr>
        <w:t xml:space="preserve">isabilities access education facilities, community and cultural activities, etc. </w:t>
      </w:r>
      <w:r w:rsidRPr="001D7C10">
        <w:rPr>
          <w:rFonts w:ascii="Arial Narrow" w:hAnsi="Arial Narrow"/>
        </w:rPr>
        <w:t xml:space="preserve">Further </w:t>
      </w:r>
      <w:r w:rsidR="00CC21B0" w:rsidRPr="001D7C10">
        <w:rPr>
          <w:rFonts w:ascii="Arial Narrow" w:hAnsi="Arial Narrow"/>
        </w:rPr>
        <w:t>recommendation includes</w:t>
      </w:r>
      <w:r w:rsidRPr="001D7C10">
        <w:rPr>
          <w:rFonts w:ascii="Arial Narrow" w:hAnsi="Arial Narrow"/>
        </w:rPr>
        <w:t xml:space="preserve"> State action to ensure </w:t>
      </w:r>
      <w:r w:rsidR="006E33F0" w:rsidRPr="001D7C10">
        <w:rPr>
          <w:rFonts w:ascii="Arial Narrow" w:hAnsi="Arial Narrow"/>
        </w:rPr>
        <w:t>that public facilities are all d</w:t>
      </w:r>
      <w:r w:rsidRPr="001D7C10">
        <w:rPr>
          <w:rFonts w:ascii="Arial Narrow" w:hAnsi="Arial Narrow"/>
        </w:rPr>
        <w:t>isability-friendly.</w:t>
      </w:r>
    </w:p>
    <w:p w:rsidR="007B034D" w:rsidRPr="001D7C10" w:rsidRDefault="007B034D" w:rsidP="007B034D">
      <w:pPr>
        <w:pStyle w:val="ListParagraph"/>
        <w:ind w:left="360"/>
        <w:jc w:val="both"/>
        <w:rPr>
          <w:rFonts w:ascii="Arial Narrow" w:hAnsi="Arial Narrow"/>
        </w:rPr>
      </w:pPr>
    </w:p>
    <w:p w:rsidR="007B034D" w:rsidRPr="001D7C10" w:rsidRDefault="007B034D" w:rsidP="00CA3299">
      <w:pPr>
        <w:pStyle w:val="ListParagraph"/>
        <w:numPr>
          <w:ilvl w:val="0"/>
          <w:numId w:val="3"/>
        </w:numPr>
        <w:jc w:val="both"/>
        <w:rPr>
          <w:rFonts w:ascii="Arial Narrow" w:hAnsi="Arial Narrow"/>
        </w:rPr>
      </w:pPr>
      <w:r w:rsidRPr="001D7C10">
        <w:rPr>
          <w:rFonts w:ascii="Arial Narrow" w:hAnsi="Arial Narrow"/>
        </w:rPr>
        <w:t xml:space="preserve">Fusi Alofa also notes with concern that there is no </w:t>
      </w:r>
      <w:r w:rsidR="00CC21B0" w:rsidRPr="001D7C10">
        <w:rPr>
          <w:rFonts w:ascii="Arial Narrow" w:hAnsi="Arial Narrow"/>
        </w:rPr>
        <w:t>Government</w:t>
      </w:r>
      <w:r w:rsidRPr="001D7C10">
        <w:rPr>
          <w:rFonts w:ascii="Arial Narrow" w:hAnsi="Arial Narrow"/>
        </w:rPr>
        <w:t xml:space="preserve"> department responsible for the promotion of human rights. Human rights advocacy seemed to have been left to non-governmental stakeholders. Fusi Alofa recommends the Government to seriously consider establishing a government department on human rights to be responsible for the advocacy, promotion and reporting of human rights. </w:t>
      </w:r>
    </w:p>
    <w:p w:rsidR="00891008" w:rsidRPr="001D7C10" w:rsidRDefault="006E7C0D" w:rsidP="006E7C0D">
      <w:pPr>
        <w:pStyle w:val="Heading2"/>
        <w:rPr>
          <w:rFonts w:ascii="Arial Narrow" w:hAnsi="Arial Narrow"/>
        </w:rPr>
      </w:pPr>
      <w:bookmarkStart w:id="10" w:name="_Toc347339470"/>
      <w:bookmarkStart w:id="11" w:name="_Toc347827304"/>
      <w:r w:rsidRPr="001D7C10">
        <w:rPr>
          <w:rFonts w:ascii="Arial Narrow" w:hAnsi="Arial Narrow"/>
        </w:rPr>
        <w:t>National, Regional and International Frameworks, Cooperation and Assistance</w:t>
      </w:r>
      <w:bookmarkEnd w:id="10"/>
      <w:bookmarkEnd w:id="11"/>
    </w:p>
    <w:p w:rsidR="00D8596A" w:rsidRPr="001D7C10" w:rsidRDefault="00D8596A" w:rsidP="00D8596A">
      <w:pPr>
        <w:pStyle w:val="ListParagraph"/>
        <w:ind w:left="360"/>
        <w:jc w:val="both"/>
        <w:rPr>
          <w:rFonts w:ascii="Arial Narrow" w:hAnsi="Arial Narrow"/>
        </w:rPr>
      </w:pPr>
    </w:p>
    <w:p w:rsidR="00E84CE4" w:rsidRPr="001D7C10" w:rsidRDefault="00380102" w:rsidP="00E84CE4">
      <w:pPr>
        <w:pStyle w:val="ListParagraph"/>
        <w:numPr>
          <w:ilvl w:val="0"/>
          <w:numId w:val="3"/>
        </w:numPr>
        <w:jc w:val="both"/>
        <w:rPr>
          <w:rFonts w:ascii="Arial Narrow" w:hAnsi="Arial Narrow"/>
        </w:rPr>
      </w:pPr>
      <w:r w:rsidRPr="001D7C10">
        <w:rPr>
          <w:rFonts w:ascii="Arial Narrow" w:hAnsi="Arial Narrow"/>
        </w:rPr>
        <w:t xml:space="preserve">Tuvalu National Strategic Development Plan </w:t>
      </w:r>
      <w:r w:rsidR="00E84CE4" w:rsidRPr="001D7C10">
        <w:rPr>
          <w:rFonts w:ascii="Arial Narrow" w:hAnsi="Arial Narrow"/>
        </w:rPr>
        <w:t xml:space="preserve">Te Kakeega II </w:t>
      </w:r>
      <w:r w:rsidRPr="001D7C10">
        <w:rPr>
          <w:rFonts w:ascii="Arial Narrow" w:hAnsi="Arial Narrow"/>
        </w:rPr>
        <w:t>2005 – 2015</w:t>
      </w:r>
      <w:r w:rsidR="00E84CE4" w:rsidRPr="001D7C10">
        <w:rPr>
          <w:rFonts w:ascii="Arial Narrow" w:hAnsi="Arial Narrow"/>
        </w:rPr>
        <w:t xml:space="preserve"> (TK II)</w:t>
      </w:r>
      <w:r w:rsidRPr="001D7C10">
        <w:rPr>
          <w:rFonts w:ascii="Arial Narrow" w:hAnsi="Arial Narrow"/>
        </w:rPr>
        <w:t xml:space="preserve"> </w:t>
      </w:r>
      <w:r w:rsidR="002673D6" w:rsidRPr="001D7C10">
        <w:rPr>
          <w:rFonts w:ascii="Arial Narrow" w:hAnsi="Arial Narrow"/>
        </w:rPr>
        <w:t xml:space="preserve">sets out a vision for a “healthy, educated, peaceful </w:t>
      </w:r>
      <w:r w:rsidR="00E84CE4" w:rsidRPr="001D7C10">
        <w:rPr>
          <w:rFonts w:ascii="Arial Narrow" w:hAnsi="Arial Narrow"/>
        </w:rPr>
        <w:t>and</w:t>
      </w:r>
      <w:r w:rsidR="002673D6" w:rsidRPr="001D7C10">
        <w:rPr>
          <w:rFonts w:ascii="Arial Narrow" w:hAnsi="Arial Narrow"/>
        </w:rPr>
        <w:t xml:space="preserve"> prosperous Tuvalu.” The said Plan is closely linked to the </w:t>
      </w:r>
      <w:r w:rsidR="00CC21B0" w:rsidRPr="001D7C10">
        <w:rPr>
          <w:rFonts w:ascii="Arial Narrow" w:hAnsi="Arial Narrow"/>
        </w:rPr>
        <w:t>Millennium</w:t>
      </w:r>
      <w:r w:rsidR="002673D6" w:rsidRPr="001D7C10">
        <w:rPr>
          <w:rFonts w:ascii="Arial Narrow" w:hAnsi="Arial Narrow"/>
        </w:rPr>
        <w:t xml:space="preserve"> Development Goals and reflected also some of the issues in the Pacific Plan. </w:t>
      </w:r>
      <w:r w:rsidR="00E84CE4" w:rsidRPr="001D7C10">
        <w:rPr>
          <w:rFonts w:ascii="Arial Narrow" w:hAnsi="Arial Narrow"/>
        </w:rPr>
        <w:t>For members of Fusi Alofa, implementation of such plan should also set out clear indicators as</w:t>
      </w:r>
      <w:r w:rsidR="006E33F0" w:rsidRPr="001D7C10">
        <w:rPr>
          <w:rFonts w:ascii="Arial Narrow" w:hAnsi="Arial Narrow"/>
        </w:rPr>
        <w:t xml:space="preserve"> to how Persons With Disabilities</w:t>
      </w:r>
      <w:r w:rsidR="00E84CE4" w:rsidRPr="001D7C10">
        <w:rPr>
          <w:rFonts w:ascii="Arial Narrow" w:hAnsi="Arial Narrow"/>
        </w:rPr>
        <w:t>, an</w:t>
      </w:r>
      <w:r w:rsidR="006E33F0" w:rsidRPr="001D7C10">
        <w:rPr>
          <w:rFonts w:ascii="Arial Narrow" w:hAnsi="Arial Narrow"/>
        </w:rPr>
        <w:t>d for purposes of this report, Children With D</w:t>
      </w:r>
      <w:r w:rsidR="00E84CE4" w:rsidRPr="001D7C10">
        <w:rPr>
          <w:rFonts w:ascii="Arial Narrow" w:hAnsi="Arial Narrow"/>
        </w:rPr>
        <w:t xml:space="preserve">isabilities should benefit </w:t>
      </w:r>
      <w:r w:rsidR="007B034D" w:rsidRPr="001D7C10">
        <w:rPr>
          <w:rFonts w:ascii="Arial Narrow" w:hAnsi="Arial Narrow"/>
        </w:rPr>
        <w:t>from</w:t>
      </w:r>
      <w:r w:rsidR="00E84CE4" w:rsidRPr="001D7C10">
        <w:rPr>
          <w:rFonts w:ascii="Arial Narrow" w:hAnsi="Arial Narrow"/>
        </w:rPr>
        <w:t xml:space="preserve"> this national development plan. The lack of rec</w:t>
      </w:r>
      <w:r w:rsidR="00D02C97" w:rsidRPr="001D7C10">
        <w:rPr>
          <w:rFonts w:ascii="Arial Narrow" w:hAnsi="Arial Narrow"/>
        </w:rPr>
        <w:t>ognition of the rights of</w:t>
      </w:r>
      <w:r w:rsidR="006E33F0" w:rsidRPr="001D7C10">
        <w:rPr>
          <w:rFonts w:ascii="Arial Narrow" w:hAnsi="Arial Narrow"/>
        </w:rPr>
        <w:t xml:space="preserve"> Persons W</w:t>
      </w:r>
      <w:r w:rsidR="00D02C97" w:rsidRPr="001D7C10">
        <w:rPr>
          <w:rFonts w:ascii="Arial Narrow" w:hAnsi="Arial Narrow"/>
        </w:rPr>
        <w:t>ith D</w:t>
      </w:r>
      <w:r w:rsidR="00E84CE4" w:rsidRPr="001D7C10">
        <w:rPr>
          <w:rFonts w:ascii="Arial Narrow" w:hAnsi="Arial Narrow"/>
        </w:rPr>
        <w:t xml:space="preserve">isabilities in the TK II causes doubts as to the realisation of vision in the national development plan. </w:t>
      </w:r>
      <w:r w:rsidR="00FD04B7" w:rsidRPr="001D7C10">
        <w:rPr>
          <w:rFonts w:ascii="Arial Narrow" w:hAnsi="Arial Narrow"/>
        </w:rPr>
        <w:t xml:space="preserve"> </w:t>
      </w:r>
      <w:r w:rsidR="007B034D" w:rsidRPr="001D7C10">
        <w:rPr>
          <w:rFonts w:ascii="Arial Narrow" w:hAnsi="Arial Narrow"/>
        </w:rPr>
        <w:t xml:space="preserve">It is therefore recommended that discussions for the establishment of development </w:t>
      </w:r>
      <w:r w:rsidR="00D02C97" w:rsidRPr="001D7C10">
        <w:rPr>
          <w:rFonts w:ascii="Arial Narrow" w:hAnsi="Arial Narrow"/>
        </w:rPr>
        <w:t>plans</w:t>
      </w:r>
      <w:r w:rsidR="007B034D" w:rsidRPr="001D7C10">
        <w:rPr>
          <w:rFonts w:ascii="Arial Narrow" w:hAnsi="Arial Narrow"/>
        </w:rPr>
        <w:t xml:space="preserve"> be it at national level or lo</w:t>
      </w:r>
      <w:r w:rsidR="00D02C97" w:rsidRPr="001D7C10">
        <w:rPr>
          <w:rFonts w:ascii="Arial Narrow" w:hAnsi="Arial Narrow"/>
        </w:rPr>
        <w:t>cal leve</w:t>
      </w:r>
      <w:r w:rsidR="006E33F0" w:rsidRPr="001D7C10">
        <w:rPr>
          <w:rFonts w:ascii="Arial Narrow" w:hAnsi="Arial Narrow"/>
        </w:rPr>
        <w:t>l, should also include Persons W</w:t>
      </w:r>
      <w:r w:rsidR="00D02C97" w:rsidRPr="001D7C10">
        <w:rPr>
          <w:rFonts w:ascii="Arial Narrow" w:hAnsi="Arial Narrow"/>
        </w:rPr>
        <w:t>ith D</w:t>
      </w:r>
      <w:r w:rsidR="007B034D" w:rsidRPr="001D7C10">
        <w:rPr>
          <w:rFonts w:ascii="Arial Narrow" w:hAnsi="Arial Narrow"/>
        </w:rPr>
        <w:t xml:space="preserve">isabilities. </w:t>
      </w:r>
    </w:p>
    <w:p w:rsidR="00E84CE4" w:rsidRPr="001D7C10" w:rsidRDefault="00E84CE4" w:rsidP="00E84CE4">
      <w:pPr>
        <w:pStyle w:val="ListParagraph"/>
        <w:ind w:left="360"/>
        <w:jc w:val="both"/>
        <w:rPr>
          <w:rFonts w:ascii="Arial Narrow" w:hAnsi="Arial Narrow"/>
        </w:rPr>
      </w:pPr>
    </w:p>
    <w:p w:rsidR="00E84CE4" w:rsidRPr="001D7C10" w:rsidRDefault="00CC21B0" w:rsidP="00E84CE4">
      <w:pPr>
        <w:pStyle w:val="ListParagraph"/>
        <w:numPr>
          <w:ilvl w:val="0"/>
          <w:numId w:val="3"/>
        </w:numPr>
        <w:jc w:val="both"/>
        <w:rPr>
          <w:rFonts w:ascii="Arial Narrow" w:hAnsi="Arial Narrow"/>
        </w:rPr>
      </w:pPr>
      <w:r w:rsidRPr="001D7C10">
        <w:rPr>
          <w:rFonts w:ascii="Arial Narrow" w:hAnsi="Arial Narrow"/>
        </w:rPr>
        <w:t xml:space="preserve">In December 2011, the Government of Tuvalu undertook a midterm review of the TK II. </w:t>
      </w:r>
      <w:r w:rsidR="00340FB2" w:rsidRPr="001D7C10">
        <w:rPr>
          <w:rFonts w:ascii="Arial Narrow" w:hAnsi="Arial Narrow"/>
        </w:rPr>
        <w:t>From this review, it was targeted that by 2013 special needs educat</w:t>
      </w:r>
      <w:r w:rsidR="006E33F0" w:rsidRPr="001D7C10">
        <w:rPr>
          <w:rFonts w:ascii="Arial Narrow" w:hAnsi="Arial Narrow"/>
        </w:rPr>
        <w:t>ion for Persons With Disabilities</w:t>
      </w:r>
      <w:r w:rsidR="00340FB2" w:rsidRPr="001D7C10">
        <w:rPr>
          <w:rFonts w:ascii="Arial Narrow" w:hAnsi="Arial Narrow"/>
        </w:rPr>
        <w:t xml:space="preserve"> will be provided</w:t>
      </w:r>
      <w:r w:rsidR="00340FB2" w:rsidRPr="001D7C10">
        <w:rPr>
          <w:rStyle w:val="FootnoteReference"/>
          <w:rFonts w:ascii="Arial Narrow" w:hAnsi="Arial Narrow"/>
        </w:rPr>
        <w:footnoteReference w:id="4"/>
      </w:r>
      <w:r w:rsidR="00340FB2" w:rsidRPr="001D7C10">
        <w:rPr>
          <w:rFonts w:ascii="Arial Narrow" w:hAnsi="Arial Narrow"/>
        </w:rPr>
        <w:t xml:space="preserve"> </w:t>
      </w:r>
      <w:r w:rsidR="00CA76EF" w:rsidRPr="001D7C10">
        <w:rPr>
          <w:rFonts w:ascii="Arial Narrow" w:hAnsi="Arial Narrow"/>
        </w:rPr>
        <w:t xml:space="preserve">while the Office of the Speaker has been assigned with the responsibility of raising public awareness on </w:t>
      </w:r>
      <w:r w:rsidRPr="001D7C10">
        <w:rPr>
          <w:rFonts w:ascii="Arial Narrow" w:hAnsi="Arial Narrow"/>
        </w:rPr>
        <w:t>citizen’s</w:t>
      </w:r>
      <w:r w:rsidR="00CA76EF" w:rsidRPr="001D7C10">
        <w:rPr>
          <w:rFonts w:ascii="Arial Narrow" w:hAnsi="Arial Narrow"/>
        </w:rPr>
        <w:t xml:space="preserve"> rights. At the end of 2012, information from the Department of Education stated that they have a draft policy on inclusive education. Fusi Alofa submits that this draft policy should be widely consul</w:t>
      </w:r>
      <w:r w:rsidR="006E33F0" w:rsidRPr="001D7C10">
        <w:rPr>
          <w:rFonts w:ascii="Arial Narrow" w:hAnsi="Arial Narrow"/>
        </w:rPr>
        <w:t xml:space="preserve">ted with Persons With Disabilities </w:t>
      </w:r>
      <w:r w:rsidR="00CA76EF" w:rsidRPr="001D7C10">
        <w:rPr>
          <w:rFonts w:ascii="Arial Narrow" w:hAnsi="Arial Narrow"/>
        </w:rPr>
        <w:t>and especially parent</w:t>
      </w:r>
      <w:r w:rsidR="007B034D" w:rsidRPr="001D7C10">
        <w:rPr>
          <w:rFonts w:ascii="Arial Narrow" w:hAnsi="Arial Narrow"/>
        </w:rPr>
        <w:t>s</w:t>
      </w:r>
      <w:r w:rsidR="006E33F0" w:rsidRPr="001D7C10">
        <w:rPr>
          <w:rFonts w:ascii="Arial Narrow" w:hAnsi="Arial Narrow"/>
        </w:rPr>
        <w:t xml:space="preserve"> of Children With D</w:t>
      </w:r>
      <w:r w:rsidR="00CA76EF" w:rsidRPr="001D7C10">
        <w:rPr>
          <w:rFonts w:ascii="Arial Narrow" w:hAnsi="Arial Narrow"/>
        </w:rPr>
        <w:t xml:space="preserve">isabilities. Fusi Alofa urges the Office of the Speaker to take action in terms of public awareness programs on human rights as endorsed in the TK II Mid-term Review. </w:t>
      </w:r>
      <w:r w:rsidR="007B034D" w:rsidRPr="001D7C10">
        <w:rPr>
          <w:rFonts w:ascii="Arial Narrow" w:hAnsi="Arial Narrow"/>
        </w:rPr>
        <w:t xml:space="preserve">It is also further recommended that other stakeholders working on human rights related issues to carry out human </w:t>
      </w:r>
      <w:r w:rsidRPr="001D7C10">
        <w:rPr>
          <w:rFonts w:ascii="Arial Narrow" w:hAnsi="Arial Narrow"/>
        </w:rPr>
        <w:t>rights</w:t>
      </w:r>
      <w:r w:rsidR="007B034D" w:rsidRPr="001D7C10">
        <w:rPr>
          <w:rFonts w:ascii="Arial Narrow" w:hAnsi="Arial Narrow"/>
        </w:rPr>
        <w:t xml:space="preserve"> advocacy programs at all levels of the society. </w:t>
      </w:r>
    </w:p>
    <w:p w:rsidR="00756E94" w:rsidRDefault="00756E94" w:rsidP="00CA76EF">
      <w:pPr>
        <w:pStyle w:val="Heading1"/>
        <w:rPr>
          <w:rFonts w:ascii="Arial Narrow" w:hAnsi="Arial Narrow"/>
        </w:rPr>
      </w:pPr>
      <w:bookmarkStart w:id="12" w:name="_Toc347339471"/>
    </w:p>
    <w:p w:rsidR="00CA76EF" w:rsidRPr="001D7C10" w:rsidRDefault="00CA76EF" w:rsidP="00CA76EF">
      <w:pPr>
        <w:pStyle w:val="Heading1"/>
        <w:rPr>
          <w:rFonts w:ascii="Arial Narrow" w:hAnsi="Arial Narrow"/>
        </w:rPr>
      </w:pPr>
      <w:bookmarkStart w:id="13" w:name="_Toc347827305"/>
      <w:r w:rsidRPr="001D7C10">
        <w:rPr>
          <w:rFonts w:ascii="Arial Narrow" w:hAnsi="Arial Narrow"/>
        </w:rPr>
        <w:t>PART II</w:t>
      </w:r>
      <w:bookmarkEnd w:id="12"/>
      <w:bookmarkEnd w:id="13"/>
    </w:p>
    <w:p w:rsidR="00CA76EF" w:rsidRPr="001D7C10" w:rsidRDefault="002A4E58" w:rsidP="002A4E58">
      <w:pPr>
        <w:pStyle w:val="Heading2"/>
        <w:rPr>
          <w:rFonts w:ascii="Arial Narrow" w:hAnsi="Arial Narrow"/>
        </w:rPr>
      </w:pPr>
      <w:bookmarkStart w:id="14" w:name="_Toc347339472"/>
      <w:bookmarkStart w:id="15" w:name="_Toc347827306"/>
      <w:r w:rsidRPr="001D7C10">
        <w:rPr>
          <w:rFonts w:ascii="Arial Narrow" w:hAnsi="Arial Narrow"/>
        </w:rPr>
        <w:t>General Measures of Implem</w:t>
      </w:r>
      <w:r w:rsidR="004D7A7E" w:rsidRPr="001D7C10">
        <w:rPr>
          <w:rFonts w:ascii="Arial Narrow" w:hAnsi="Arial Narrow"/>
        </w:rPr>
        <w:t>entation (Articles 4, 42 and 44.6</w:t>
      </w:r>
      <w:r w:rsidRPr="001D7C10">
        <w:rPr>
          <w:rFonts w:ascii="Arial Narrow" w:hAnsi="Arial Narrow"/>
        </w:rPr>
        <w:t>)</w:t>
      </w:r>
      <w:bookmarkEnd w:id="14"/>
      <w:bookmarkEnd w:id="15"/>
    </w:p>
    <w:p w:rsidR="002A4E58" w:rsidRPr="001D7C10" w:rsidRDefault="002A4E58" w:rsidP="002A4E58">
      <w:pPr>
        <w:pStyle w:val="ListParagraph"/>
        <w:ind w:left="360"/>
        <w:jc w:val="both"/>
        <w:rPr>
          <w:rFonts w:ascii="Arial Narrow" w:hAnsi="Arial Narrow"/>
        </w:rPr>
      </w:pPr>
    </w:p>
    <w:p w:rsidR="00172C07" w:rsidRPr="001D7C10" w:rsidRDefault="008617BA" w:rsidP="00021346">
      <w:pPr>
        <w:pStyle w:val="ListParagraph"/>
        <w:numPr>
          <w:ilvl w:val="0"/>
          <w:numId w:val="3"/>
        </w:numPr>
        <w:jc w:val="both"/>
        <w:rPr>
          <w:rFonts w:ascii="Arial Narrow" w:hAnsi="Arial Narrow"/>
        </w:rPr>
      </w:pPr>
      <w:r w:rsidRPr="001D7C10">
        <w:rPr>
          <w:rFonts w:ascii="Arial Narrow" w:hAnsi="Arial Narrow"/>
        </w:rPr>
        <w:t>The State Report stated that there have been various initiative</w:t>
      </w:r>
      <w:r w:rsidR="00614482" w:rsidRPr="001D7C10">
        <w:rPr>
          <w:rFonts w:ascii="Arial Narrow" w:hAnsi="Arial Narrow"/>
        </w:rPr>
        <w:t xml:space="preserve">s undertaken in terms of consistency of national laws with the CRC. </w:t>
      </w:r>
      <w:r w:rsidR="00CC21B0" w:rsidRPr="001D7C10">
        <w:rPr>
          <w:rFonts w:ascii="Arial Narrow" w:hAnsi="Arial Narrow"/>
        </w:rPr>
        <w:t xml:space="preserve">As stated in the report, there has been a lack of political will to review existing legislation in order to comply with the CRC. </w:t>
      </w:r>
      <w:r w:rsidR="00614482" w:rsidRPr="001D7C10">
        <w:rPr>
          <w:rFonts w:ascii="Arial Narrow" w:hAnsi="Arial Narrow"/>
        </w:rPr>
        <w:t xml:space="preserve">The State Report alluded to the fact that there are limited </w:t>
      </w:r>
      <w:r w:rsidR="00981045" w:rsidRPr="001D7C10">
        <w:rPr>
          <w:rFonts w:ascii="Arial Narrow" w:hAnsi="Arial Narrow"/>
        </w:rPr>
        <w:t>personnel</w:t>
      </w:r>
      <w:r w:rsidR="00614482" w:rsidRPr="001D7C10">
        <w:rPr>
          <w:rFonts w:ascii="Arial Narrow" w:hAnsi="Arial Narrow"/>
        </w:rPr>
        <w:t xml:space="preserve"> in respective offices such as th</w:t>
      </w:r>
      <w:r w:rsidR="00172C07" w:rsidRPr="001D7C10">
        <w:rPr>
          <w:rFonts w:ascii="Arial Narrow" w:hAnsi="Arial Narrow"/>
        </w:rPr>
        <w:t xml:space="preserve">e Office of the Attorney General to undertake legislative reforms. It is recommended that the Government strengthen partnership with relevant UN agencies and regional organisations in order to respond to the call for legislative reforms under </w:t>
      </w:r>
      <w:r w:rsidR="00CC21B0" w:rsidRPr="001D7C10">
        <w:rPr>
          <w:rFonts w:ascii="Arial Narrow" w:hAnsi="Arial Narrow"/>
        </w:rPr>
        <w:t>the</w:t>
      </w:r>
      <w:r w:rsidR="00172C07" w:rsidRPr="001D7C10">
        <w:rPr>
          <w:rFonts w:ascii="Arial Narrow" w:hAnsi="Arial Narrow"/>
        </w:rPr>
        <w:t xml:space="preserve"> CRC. </w:t>
      </w:r>
    </w:p>
    <w:p w:rsidR="00172C07" w:rsidRPr="001D7C10" w:rsidRDefault="00172C07" w:rsidP="00172C07">
      <w:pPr>
        <w:pStyle w:val="ListParagraph"/>
        <w:ind w:left="360"/>
        <w:jc w:val="both"/>
        <w:rPr>
          <w:rFonts w:ascii="Arial Narrow" w:hAnsi="Arial Narrow"/>
        </w:rPr>
      </w:pPr>
    </w:p>
    <w:p w:rsidR="008B4B7B" w:rsidRPr="001D7C10" w:rsidRDefault="008B4B7B" w:rsidP="00021346">
      <w:pPr>
        <w:pStyle w:val="ListParagraph"/>
        <w:numPr>
          <w:ilvl w:val="0"/>
          <w:numId w:val="3"/>
        </w:numPr>
        <w:jc w:val="both"/>
        <w:rPr>
          <w:rFonts w:ascii="Arial Narrow" w:hAnsi="Arial Narrow"/>
        </w:rPr>
      </w:pPr>
      <w:r w:rsidRPr="001D7C10">
        <w:rPr>
          <w:rFonts w:ascii="Arial Narrow" w:hAnsi="Arial Narrow"/>
        </w:rPr>
        <w:t xml:space="preserve">Fusi Alofa also notes with concerns that the National Youth Policy term is over and there is a serious need to put in place another one. Fusi Alofa </w:t>
      </w:r>
      <w:r w:rsidR="00CC21B0" w:rsidRPr="001D7C10">
        <w:rPr>
          <w:rFonts w:ascii="Arial Narrow" w:hAnsi="Arial Narrow"/>
        </w:rPr>
        <w:t>recommends</w:t>
      </w:r>
      <w:r w:rsidRPr="001D7C10">
        <w:rPr>
          <w:rFonts w:ascii="Arial Narrow" w:hAnsi="Arial Narrow"/>
        </w:rPr>
        <w:t xml:space="preserve"> that the relevant</w:t>
      </w:r>
      <w:r w:rsidR="002478D8" w:rsidRPr="001D7C10">
        <w:rPr>
          <w:rFonts w:ascii="Arial Narrow" w:hAnsi="Arial Narrow"/>
        </w:rPr>
        <w:t xml:space="preserve"> Ministry include Youth with Disabilities in the next National Youth P</w:t>
      </w:r>
      <w:r w:rsidRPr="001D7C10">
        <w:rPr>
          <w:rFonts w:ascii="Arial Narrow" w:hAnsi="Arial Narrow"/>
        </w:rPr>
        <w:t xml:space="preserve">olicy. </w:t>
      </w:r>
    </w:p>
    <w:p w:rsidR="008B4B7B" w:rsidRPr="001D7C10" w:rsidRDefault="008B4B7B" w:rsidP="008B4B7B">
      <w:pPr>
        <w:pStyle w:val="ListParagraph"/>
        <w:ind w:left="360"/>
        <w:jc w:val="both"/>
        <w:rPr>
          <w:rFonts w:ascii="Arial Narrow" w:hAnsi="Arial Narrow"/>
        </w:rPr>
      </w:pPr>
    </w:p>
    <w:p w:rsidR="00614482" w:rsidRPr="001D7C10" w:rsidRDefault="008B4B7B" w:rsidP="008B4B7B">
      <w:pPr>
        <w:pStyle w:val="ListParagraph"/>
        <w:numPr>
          <w:ilvl w:val="0"/>
          <w:numId w:val="3"/>
        </w:numPr>
        <w:jc w:val="both"/>
        <w:rPr>
          <w:rFonts w:ascii="Arial Narrow" w:hAnsi="Arial Narrow"/>
        </w:rPr>
      </w:pPr>
      <w:r w:rsidRPr="001D7C10">
        <w:rPr>
          <w:rFonts w:ascii="Arial Narrow" w:hAnsi="Arial Narrow"/>
        </w:rPr>
        <w:t>The State Report also showed an increase in budgetary allocations. Fusi Alofa’s concern is that these data do not show how much from the budget were used to advance the status of people living with disabilities, or allocated for the educati</w:t>
      </w:r>
      <w:r w:rsidR="002478D8" w:rsidRPr="001D7C10">
        <w:rPr>
          <w:rFonts w:ascii="Arial Narrow" w:hAnsi="Arial Narrow"/>
        </w:rPr>
        <w:t>on and health of Children with D</w:t>
      </w:r>
      <w:r w:rsidRPr="001D7C10">
        <w:rPr>
          <w:rFonts w:ascii="Arial Narrow" w:hAnsi="Arial Narrow"/>
        </w:rPr>
        <w:t xml:space="preserve">isabilities. </w:t>
      </w:r>
    </w:p>
    <w:p w:rsidR="008B4B7B" w:rsidRPr="001D7C10" w:rsidRDefault="008B4B7B" w:rsidP="008B4B7B">
      <w:pPr>
        <w:pStyle w:val="ListParagraph"/>
        <w:ind w:left="360"/>
        <w:jc w:val="both"/>
        <w:rPr>
          <w:rFonts w:ascii="Arial Narrow" w:hAnsi="Arial Narrow"/>
        </w:rPr>
      </w:pPr>
    </w:p>
    <w:p w:rsidR="00B452DF" w:rsidRPr="001D7C10" w:rsidRDefault="008B4B7B" w:rsidP="00B452DF">
      <w:pPr>
        <w:pStyle w:val="ListParagraph"/>
        <w:numPr>
          <w:ilvl w:val="0"/>
          <w:numId w:val="3"/>
        </w:numPr>
        <w:jc w:val="both"/>
        <w:rPr>
          <w:rFonts w:ascii="Arial Narrow" w:hAnsi="Arial Narrow"/>
        </w:rPr>
      </w:pPr>
      <w:r w:rsidRPr="001D7C10">
        <w:rPr>
          <w:rFonts w:ascii="Arial Narrow" w:hAnsi="Arial Narrow"/>
        </w:rPr>
        <w:t>Moreover, f</w:t>
      </w:r>
      <w:r w:rsidR="00DF1E8A" w:rsidRPr="001D7C10">
        <w:rPr>
          <w:rFonts w:ascii="Arial Narrow" w:hAnsi="Arial Narrow"/>
        </w:rPr>
        <w:t xml:space="preserve">rom the State Report, it seemed that there is not much intention in making </w:t>
      </w:r>
      <w:r w:rsidRPr="001D7C10">
        <w:rPr>
          <w:rFonts w:ascii="Arial Narrow" w:hAnsi="Arial Narrow"/>
        </w:rPr>
        <w:t>the report</w:t>
      </w:r>
      <w:r w:rsidR="00DF1E8A" w:rsidRPr="001D7C10">
        <w:rPr>
          <w:rFonts w:ascii="Arial Narrow" w:hAnsi="Arial Narrow"/>
        </w:rPr>
        <w:t xml:space="preserve"> available to the public. With the exception of 2012 International Human Rights Day, the public has very little knowledge of the existence of such a report. </w:t>
      </w:r>
      <w:r w:rsidRPr="001D7C10">
        <w:rPr>
          <w:rFonts w:ascii="Arial Narrow" w:hAnsi="Arial Narrow"/>
        </w:rPr>
        <w:t xml:space="preserve">Fusi Alofa recommends that in future, </w:t>
      </w:r>
      <w:r w:rsidR="00CC21B0" w:rsidRPr="001D7C10">
        <w:rPr>
          <w:rFonts w:ascii="Arial Narrow" w:hAnsi="Arial Narrow"/>
        </w:rPr>
        <w:t>the</w:t>
      </w:r>
      <w:r w:rsidRPr="001D7C10">
        <w:rPr>
          <w:rFonts w:ascii="Arial Narrow" w:hAnsi="Arial Narrow"/>
        </w:rPr>
        <w:t xml:space="preserve"> Government ensure that reports to the United Nations are widely consulted before </w:t>
      </w:r>
      <w:r w:rsidR="00CC21B0" w:rsidRPr="001D7C10">
        <w:rPr>
          <w:rFonts w:ascii="Arial Narrow" w:hAnsi="Arial Narrow"/>
        </w:rPr>
        <w:t>the</w:t>
      </w:r>
      <w:r w:rsidRPr="001D7C10">
        <w:rPr>
          <w:rFonts w:ascii="Arial Narrow" w:hAnsi="Arial Narrow"/>
        </w:rPr>
        <w:t xml:space="preserve"> report is due as well as explaining to the public the contents of the report after it has been submitted. </w:t>
      </w:r>
    </w:p>
    <w:p w:rsidR="00B452DF" w:rsidRPr="001D7C10" w:rsidRDefault="00B452DF" w:rsidP="00B452DF">
      <w:pPr>
        <w:pStyle w:val="ListParagraph"/>
        <w:ind w:left="360"/>
        <w:jc w:val="both"/>
        <w:rPr>
          <w:rFonts w:ascii="Arial Narrow" w:hAnsi="Arial Narrow"/>
        </w:rPr>
      </w:pPr>
    </w:p>
    <w:p w:rsidR="008B4B7B" w:rsidRPr="001D7C10" w:rsidRDefault="008B4B7B" w:rsidP="00B452DF">
      <w:pPr>
        <w:pStyle w:val="ListParagraph"/>
        <w:numPr>
          <w:ilvl w:val="0"/>
          <w:numId w:val="3"/>
        </w:numPr>
        <w:jc w:val="both"/>
        <w:rPr>
          <w:rFonts w:ascii="Arial Narrow" w:hAnsi="Arial Narrow"/>
        </w:rPr>
      </w:pPr>
      <w:r w:rsidRPr="001D7C10">
        <w:rPr>
          <w:rFonts w:ascii="Arial Narrow" w:hAnsi="Arial Narrow"/>
        </w:rPr>
        <w:t xml:space="preserve">Fusi Alofa is also concern that the data and information in the State Report focus mostly on able-bodied children. Little information has been covered by the State Report </w:t>
      </w:r>
      <w:r w:rsidR="00CC21B0" w:rsidRPr="001D7C10">
        <w:rPr>
          <w:rFonts w:ascii="Arial Narrow" w:hAnsi="Arial Narrow"/>
        </w:rPr>
        <w:t>in</w:t>
      </w:r>
      <w:r w:rsidRPr="001D7C10">
        <w:rPr>
          <w:rFonts w:ascii="Arial Narrow" w:hAnsi="Arial Narrow"/>
        </w:rPr>
        <w:t xml:space="preserve"> terms of the delivering the required services for disabled children under </w:t>
      </w:r>
      <w:r w:rsidR="00CC21B0" w:rsidRPr="001D7C10">
        <w:rPr>
          <w:rFonts w:ascii="Arial Narrow" w:hAnsi="Arial Narrow"/>
        </w:rPr>
        <w:t>the</w:t>
      </w:r>
      <w:r w:rsidRPr="001D7C10">
        <w:rPr>
          <w:rFonts w:ascii="Arial Narrow" w:hAnsi="Arial Narrow"/>
        </w:rPr>
        <w:t xml:space="preserve"> CRC. Therefore, it is also recommended that the next CRC State Report should also provide data and information on how much of those services benefit </w:t>
      </w:r>
      <w:r w:rsidR="00CC21B0" w:rsidRPr="001D7C10">
        <w:rPr>
          <w:rFonts w:ascii="Arial Narrow" w:hAnsi="Arial Narrow"/>
        </w:rPr>
        <w:t>the</w:t>
      </w:r>
      <w:r w:rsidR="006E33F0" w:rsidRPr="001D7C10">
        <w:rPr>
          <w:rFonts w:ascii="Arial Narrow" w:hAnsi="Arial Narrow"/>
        </w:rPr>
        <w:t xml:space="preserve"> Children With D</w:t>
      </w:r>
      <w:r w:rsidRPr="001D7C10">
        <w:rPr>
          <w:rFonts w:ascii="Arial Narrow" w:hAnsi="Arial Narrow"/>
        </w:rPr>
        <w:t xml:space="preserve">isabilities. </w:t>
      </w:r>
    </w:p>
    <w:p w:rsidR="008B4B7B" w:rsidRPr="001D7C10" w:rsidRDefault="008B4B7B" w:rsidP="008B4B7B">
      <w:pPr>
        <w:pStyle w:val="ListParagraph"/>
        <w:ind w:left="360"/>
        <w:jc w:val="both"/>
        <w:rPr>
          <w:rFonts w:ascii="Arial Narrow" w:hAnsi="Arial Narrow"/>
        </w:rPr>
      </w:pPr>
    </w:p>
    <w:p w:rsidR="00BF2B6A" w:rsidRPr="001D7C10" w:rsidRDefault="00B419D7" w:rsidP="00B419D7">
      <w:pPr>
        <w:pStyle w:val="ListParagraph"/>
        <w:numPr>
          <w:ilvl w:val="0"/>
          <w:numId w:val="3"/>
        </w:numPr>
        <w:jc w:val="both"/>
        <w:rPr>
          <w:rFonts w:ascii="Arial Narrow" w:hAnsi="Arial Narrow"/>
        </w:rPr>
      </w:pPr>
      <w:r w:rsidRPr="001D7C10">
        <w:rPr>
          <w:rFonts w:ascii="Arial Narrow" w:hAnsi="Arial Narrow"/>
        </w:rPr>
        <w:t xml:space="preserve">Furthermore, there is also concern that since the ratification of the CRC, there is no Plan of Action for children. It is recommended that Tuvalu prioritise a Plan of Action for Children with immediate implementation. </w:t>
      </w:r>
    </w:p>
    <w:p w:rsidR="00B419D7" w:rsidRPr="001D7C10" w:rsidRDefault="00B419D7" w:rsidP="00B419D7">
      <w:pPr>
        <w:pStyle w:val="ListParagraph"/>
        <w:ind w:left="360"/>
        <w:jc w:val="both"/>
        <w:rPr>
          <w:rFonts w:ascii="Arial Narrow" w:hAnsi="Arial Narrow"/>
        </w:rPr>
      </w:pPr>
    </w:p>
    <w:p w:rsidR="00B419D7" w:rsidRPr="001D7C10" w:rsidRDefault="00B419D7" w:rsidP="00B419D7">
      <w:pPr>
        <w:pStyle w:val="ListParagraph"/>
        <w:numPr>
          <w:ilvl w:val="0"/>
          <w:numId w:val="3"/>
        </w:numPr>
        <w:jc w:val="both"/>
        <w:rPr>
          <w:rFonts w:ascii="Arial Narrow" w:hAnsi="Arial Narrow"/>
        </w:rPr>
      </w:pPr>
      <w:r w:rsidRPr="001D7C10">
        <w:rPr>
          <w:rFonts w:ascii="Arial Narrow" w:hAnsi="Arial Narrow"/>
        </w:rPr>
        <w:t xml:space="preserve">Concern is also that there is a lack of public awareness programs on the CRC with the parents, communities, civil service, Parliamentarians, teachers, law-enforcement offices, policy-makers and other decision-makers. Fusi Alofa recommends that the State make concrete efforts to carry out such programs as widely as possible and where relevant, in partnership with non-government stakeholders working on human rights. </w:t>
      </w:r>
    </w:p>
    <w:p w:rsidR="00756E94" w:rsidRDefault="00756E94" w:rsidP="00221121">
      <w:pPr>
        <w:pStyle w:val="Heading2"/>
        <w:rPr>
          <w:rFonts w:ascii="Arial Narrow" w:hAnsi="Arial Narrow"/>
        </w:rPr>
      </w:pPr>
      <w:bookmarkStart w:id="16" w:name="_Toc347339473"/>
    </w:p>
    <w:p w:rsidR="00B452DF" w:rsidRPr="001D7C10" w:rsidRDefault="00882312" w:rsidP="00221121">
      <w:pPr>
        <w:pStyle w:val="Heading2"/>
        <w:rPr>
          <w:rFonts w:ascii="Arial Narrow" w:hAnsi="Arial Narrow"/>
        </w:rPr>
      </w:pPr>
      <w:bookmarkStart w:id="17" w:name="_Toc347827307"/>
      <w:r w:rsidRPr="001D7C10">
        <w:rPr>
          <w:rFonts w:ascii="Arial Narrow" w:hAnsi="Arial Narrow"/>
        </w:rPr>
        <w:t xml:space="preserve">General </w:t>
      </w:r>
      <w:r w:rsidR="00EC7267" w:rsidRPr="001D7C10">
        <w:rPr>
          <w:rFonts w:ascii="Arial Narrow" w:hAnsi="Arial Narrow"/>
        </w:rPr>
        <w:t>P</w:t>
      </w:r>
      <w:r w:rsidRPr="001D7C10">
        <w:rPr>
          <w:rFonts w:ascii="Arial Narrow" w:hAnsi="Arial Narrow"/>
        </w:rPr>
        <w:t>rinciples</w:t>
      </w:r>
      <w:bookmarkEnd w:id="16"/>
      <w:bookmarkEnd w:id="17"/>
    </w:p>
    <w:p w:rsidR="00882312" w:rsidRPr="001D7C10" w:rsidRDefault="00882312" w:rsidP="00882312">
      <w:pPr>
        <w:pStyle w:val="Heading3"/>
        <w:rPr>
          <w:rFonts w:ascii="Arial Narrow" w:hAnsi="Arial Narrow"/>
        </w:rPr>
      </w:pPr>
      <w:bookmarkStart w:id="18" w:name="_Toc347339474"/>
      <w:bookmarkStart w:id="19" w:name="_Toc347827308"/>
      <w:r w:rsidRPr="001D7C10">
        <w:rPr>
          <w:rFonts w:ascii="Arial Narrow" w:hAnsi="Arial Narrow"/>
        </w:rPr>
        <w:t>Non-discrimination</w:t>
      </w:r>
      <w:bookmarkEnd w:id="18"/>
      <w:bookmarkEnd w:id="19"/>
    </w:p>
    <w:p w:rsidR="00403D58" w:rsidRPr="001D7C10" w:rsidRDefault="00403D58" w:rsidP="00403D58">
      <w:pPr>
        <w:pStyle w:val="ListParagraph"/>
        <w:ind w:left="360"/>
        <w:jc w:val="both"/>
        <w:rPr>
          <w:rFonts w:ascii="Arial Narrow" w:hAnsi="Arial Narrow"/>
        </w:rPr>
      </w:pPr>
    </w:p>
    <w:p w:rsidR="004D44B7" w:rsidRPr="001D7C10" w:rsidRDefault="00C23F67" w:rsidP="004D44B7">
      <w:pPr>
        <w:pStyle w:val="ListParagraph"/>
        <w:numPr>
          <w:ilvl w:val="0"/>
          <w:numId w:val="3"/>
        </w:numPr>
        <w:jc w:val="both"/>
        <w:rPr>
          <w:rFonts w:ascii="Arial Narrow" w:hAnsi="Arial Narrow"/>
        </w:rPr>
      </w:pPr>
      <w:r w:rsidRPr="001D7C10">
        <w:rPr>
          <w:rFonts w:ascii="Arial Narrow" w:hAnsi="Arial Narrow"/>
        </w:rPr>
        <w:t xml:space="preserve">Since ratification of CRC by Tuvalu, there has not been anything done in order to ensure children enjoy the rights enshrined in the </w:t>
      </w:r>
      <w:r w:rsidR="00CC21B0" w:rsidRPr="001D7C10">
        <w:rPr>
          <w:rFonts w:ascii="Arial Narrow" w:hAnsi="Arial Narrow"/>
        </w:rPr>
        <w:t>Convention</w:t>
      </w:r>
      <w:r w:rsidRPr="001D7C10">
        <w:rPr>
          <w:rFonts w:ascii="Arial Narrow" w:hAnsi="Arial Narrow"/>
        </w:rPr>
        <w:t xml:space="preserve">. </w:t>
      </w:r>
      <w:r w:rsidR="00CC21B0" w:rsidRPr="001D7C10">
        <w:rPr>
          <w:rFonts w:ascii="Arial Narrow" w:hAnsi="Arial Narrow"/>
        </w:rPr>
        <w:t>Legislative</w:t>
      </w:r>
      <w:r w:rsidRPr="001D7C10">
        <w:rPr>
          <w:rFonts w:ascii="Arial Narrow" w:hAnsi="Arial Narrow"/>
        </w:rPr>
        <w:t xml:space="preserve"> reforms are required in order to upgrade some of the laws that are still discriminatory. Legislative reforms has also been suggested in the case of </w:t>
      </w:r>
      <w:r w:rsidRPr="001D7C10">
        <w:rPr>
          <w:rFonts w:ascii="Arial Narrow" w:hAnsi="Arial Narrow"/>
          <w:i/>
        </w:rPr>
        <w:t>Tepulolo v Pou</w:t>
      </w:r>
      <w:r w:rsidRPr="001D7C10">
        <w:rPr>
          <w:rFonts w:ascii="Arial Narrow" w:hAnsi="Arial Narrow"/>
        </w:rPr>
        <w:t xml:space="preserve"> in 2005 but since then, there has not been any legislative reforms protecting children from discrimination. </w:t>
      </w:r>
    </w:p>
    <w:p w:rsidR="004D44B7" w:rsidRPr="001D7C10" w:rsidRDefault="004D44B7" w:rsidP="004D44B7">
      <w:pPr>
        <w:pStyle w:val="Heading3"/>
        <w:rPr>
          <w:rFonts w:ascii="Arial Narrow" w:hAnsi="Arial Narrow"/>
        </w:rPr>
      </w:pPr>
      <w:bookmarkStart w:id="20" w:name="_Toc347339475"/>
      <w:bookmarkStart w:id="21" w:name="_Toc347827309"/>
      <w:r w:rsidRPr="001D7C10">
        <w:rPr>
          <w:rFonts w:ascii="Arial Narrow" w:hAnsi="Arial Narrow"/>
        </w:rPr>
        <w:t>Best interests of the child</w:t>
      </w:r>
      <w:bookmarkEnd w:id="20"/>
      <w:bookmarkEnd w:id="21"/>
    </w:p>
    <w:p w:rsidR="004D44B7" w:rsidRPr="001D7C10" w:rsidRDefault="004D44B7" w:rsidP="004D44B7">
      <w:pPr>
        <w:pStyle w:val="ListParagraph"/>
        <w:ind w:left="360"/>
        <w:jc w:val="both"/>
        <w:rPr>
          <w:rFonts w:ascii="Arial Narrow" w:hAnsi="Arial Narrow"/>
        </w:rPr>
      </w:pPr>
    </w:p>
    <w:p w:rsidR="004D44B7" w:rsidRPr="001D7C10" w:rsidRDefault="004A7213" w:rsidP="004D44B7">
      <w:pPr>
        <w:pStyle w:val="ListParagraph"/>
        <w:numPr>
          <w:ilvl w:val="0"/>
          <w:numId w:val="3"/>
        </w:numPr>
        <w:jc w:val="both"/>
        <w:rPr>
          <w:rFonts w:ascii="Arial Narrow" w:hAnsi="Arial Narrow"/>
        </w:rPr>
      </w:pPr>
      <w:r w:rsidRPr="001D7C10">
        <w:rPr>
          <w:rFonts w:ascii="Arial Narrow" w:hAnsi="Arial Narrow"/>
        </w:rPr>
        <w:t xml:space="preserve">Although the State Report stated that this principle is of paramount interest when making decisions affecting children, </w:t>
      </w:r>
      <w:r w:rsidR="00A876E9" w:rsidRPr="001D7C10">
        <w:rPr>
          <w:rFonts w:ascii="Arial Narrow" w:hAnsi="Arial Narrow"/>
        </w:rPr>
        <w:t>legislation such as the Native Lands Act do not make that principle as a paramount interest. Hence, children born out of wedlock often run the risk of being removed from their single mothers without any consideration as to their welfare.</w:t>
      </w:r>
      <w:r w:rsidR="007C5CB0" w:rsidRPr="001D7C10">
        <w:rPr>
          <w:rStyle w:val="FootnoteReference"/>
          <w:rFonts w:ascii="Arial Narrow" w:hAnsi="Arial Narrow"/>
        </w:rPr>
        <w:footnoteReference w:id="5"/>
      </w:r>
      <w:r w:rsidR="00A876E9" w:rsidRPr="001D7C10">
        <w:rPr>
          <w:rFonts w:ascii="Arial Narrow" w:hAnsi="Arial Narrow"/>
        </w:rPr>
        <w:t xml:space="preserve"> </w:t>
      </w:r>
      <w:r w:rsidR="007C5CB0" w:rsidRPr="001D7C10">
        <w:rPr>
          <w:rFonts w:ascii="Arial Narrow" w:hAnsi="Arial Narrow"/>
        </w:rPr>
        <w:t xml:space="preserve">Therefore, Fusi Alofa recommends that </w:t>
      </w:r>
      <w:r w:rsidR="00CC21B0" w:rsidRPr="001D7C10">
        <w:rPr>
          <w:rFonts w:ascii="Arial Narrow" w:hAnsi="Arial Narrow"/>
        </w:rPr>
        <w:t>the</w:t>
      </w:r>
      <w:r w:rsidR="007C5CB0" w:rsidRPr="001D7C10">
        <w:rPr>
          <w:rFonts w:ascii="Arial Narrow" w:hAnsi="Arial Narrow"/>
        </w:rPr>
        <w:t xml:space="preserve"> State amend the Native Lands Act and ensure that the said Act places the best interest of the child as a paramount consideration in decisions affecting children. </w:t>
      </w:r>
    </w:p>
    <w:p w:rsidR="00A876E9" w:rsidRPr="001D7C10" w:rsidRDefault="00A876E9" w:rsidP="00A876E9">
      <w:pPr>
        <w:pStyle w:val="ListParagraph"/>
        <w:ind w:left="360"/>
        <w:jc w:val="both"/>
        <w:rPr>
          <w:rFonts w:ascii="Arial Narrow" w:hAnsi="Arial Narrow"/>
        </w:rPr>
      </w:pPr>
    </w:p>
    <w:p w:rsidR="00A876E9" w:rsidRPr="001D7C10" w:rsidRDefault="00A876E9" w:rsidP="00A876E9">
      <w:pPr>
        <w:pStyle w:val="ListParagraph"/>
        <w:numPr>
          <w:ilvl w:val="0"/>
          <w:numId w:val="3"/>
        </w:numPr>
        <w:jc w:val="both"/>
        <w:rPr>
          <w:rFonts w:ascii="Arial Narrow" w:hAnsi="Arial Narrow"/>
        </w:rPr>
      </w:pPr>
      <w:r w:rsidRPr="001D7C10">
        <w:rPr>
          <w:rFonts w:ascii="Arial Narrow" w:hAnsi="Arial Narrow"/>
        </w:rPr>
        <w:t>Moreover,</w:t>
      </w:r>
      <w:r w:rsidR="00123848" w:rsidRPr="001D7C10">
        <w:rPr>
          <w:rFonts w:ascii="Arial Narrow" w:hAnsi="Arial Narrow"/>
        </w:rPr>
        <w:t xml:space="preserve"> a lot of people are not familiar with </w:t>
      </w:r>
      <w:r w:rsidRPr="001D7C10">
        <w:rPr>
          <w:rFonts w:ascii="Arial Narrow" w:hAnsi="Arial Narrow"/>
        </w:rPr>
        <w:t>this principle</w:t>
      </w:r>
      <w:r w:rsidR="00123848" w:rsidRPr="001D7C10">
        <w:rPr>
          <w:rFonts w:ascii="Arial Narrow" w:hAnsi="Arial Narrow"/>
        </w:rPr>
        <w:t xml:space="preserve"> </w:t>
      </w:r>
      <w:r w:rsidRPr="001D7C10">
        <w:rPr>
          <w:rFonts w:ascii="Arial Narrow" w:hAnsi="Arial Narrow"/>
        </w:rPr>
        <w:t xml:space="preserve">and since Tuvalu is a patriarchy society and land inheritance are passed mainly through the male line, a lot of </w:t>
      </w:r>
      <w:r w:rsidR="00123848" w:rsidRPr="001D7C10">
        <w:rPr>
          <w:rFonts w:ascii="Arial Narrow" w:hAnsi="Arial Narrow"/>
        </w:rPr>
        <w:t>people</w:t>
      </w:r>
      <w:r w:rsidRPr="001D7C10">
        <w:rPr>
          <w:rFonts w:ascii="Arial Narrow" w:hAnsi="Arial Narrow"/>
        </w:rPr>
        <w:t xml:space="preserve"> think the father of the child will have ultimate right to the child anyhow. </w:t>
      </w:r>
      <w:r w:rsidR="007C5CB0" w:rsidRPr="001D7C10">
        <w:rPr>
          <w:rFonts w:ascii="Arial Narrow" w:hAnsi="Arial Narrow"/>
        </w:rPr>
        <w:t xml:space="preserve">Hence, it is recommended that the State provide public awareness on this principle in the media, with communities, law enforcement officers, teachers, as well as children in schools. </w:t>
      </w:r>
    </w:p>
    <w:p w:rsidR="00696A05" w:rsidRPr="001D7C10" w:rsidRDefault="00696A05" w:rsidP="00696A05">
      <w:pPr>
        <w:pStyle w:val="Heading3"/>
        <w:rPr>
          <w:rFonts w:ascii="Arial Narrow" w:hAnsi="Arial Narrow"/>
        </w:rPr>
      </w:pPr>
      <w:bookmarkStart w:id="22" w:name="_Toc347339476"/>
      <w:bookmarkStart w:id="23" w:name="_Toc347827310"/>
      <w:r w:rsidRPr="001D7C10">
        <w:rPr>
          <w:rFonts w:ascii="Arial Narrow" w:hAnsi="Arial Narrow"/>
        </w:rPr>
        <w:t>Civil rights and freedoms</w:t>
      </w:r>
      <w:bookmarkEnd w:id="22"/>
      <w:bookmarkEnd w:id="23"/>
      <w:r w:rsidRPr="001D7C10">
        <w:rPr>
          <w:rFonts w:ascii="Arial Narrow" w:hAnsi="Arial Narrow"/>
        </w:rPr>
        <w:t xml:space="preserve"> </w:t>
      </w:r>
    </w:p>
    <w:p w:rsidR="00696A05" w:rsidRPr="001D7C10" w:rsidRDefault="00696A05" w:rsidP="00696A05">
      <w:pPr>
        <w:pStyle w:val="ListParagraph"/>
        <w:ind w:left="360"/>
        <w:jc w:val="both"/>
        <w:rPr>
          <w:rFonts w:ascii="Arial Narrow" w:hAnsi="Arial Narrow"/>
        </w:rPr>
      </w:pPr>
    </w:p>
    <w:p w:rsidR="00696A05" w:rsidRPr="001D7C10" w:rsidRDefault="008971AB" w:rsidP="004D44B7">
      <w:pPr>
        <w:pStyle w:val="ListParagraph"/>
        <w:numPr>
          <w:ilvl w:val="0"/>
          <w:numId w:val="3"/>
        </w:numPr>
        <w:jc w:val="both"/>
        <w:rPr>
          <w:rFonts w:ascii="Arial Narrow" w:hAnsi="Arial Narrow"/>
        </w:rPr>
      </w:pPr>
      <w:r w:rsidRPr="001D7C10">
        <w:rPr>
          <w:rFonts w:ascii="Arial Narrow" w:hAnsi="Arial Narrow"/>
        </w:rPr>
        <w:t xml:space="preserve">The State Report acknowledged that </w:t>
      </w:r>
      <w:r w:rsidR="00CC21B0" w:rsidRPr="001D7C10">
        <w:rPr>
          <w:rFonts w:ascii="Arial Narrow" w:hAnsi="Arial Narrow"/>
        </w:rPr>
        <w:t>the</w:t>
      </w:r>
      <w:r w:rsidRPr="001D7C10">
        <w:rPr>
          <w:rFonts w:ascii="Arial Narrow" w:hAnsi="Arial Narrow"/>
        </w:rPr>
        <w:t xml:space="preserve"> Constitution prohibits citizenship to a child whose father is from a country which Tuvalu is at war with.</w:t>
      </w:r>
      <w:r w:rsidR="00E46B95" w:rsidRPr="001D7C10">
        <w:rPr>
          <w:rFonts w:ascii="Arial Narrow" w:hAnsi="Arial Narrow"/>
        </w:rPr>
        <w:t xml:space="preserve"> This is discriminatory and </w:t>
      </w:r>
      <w:r w:rsidR="002D5EF0" w:rsidRPr="001D7C10">
        <w:rPr>
          <w:rFonts w:ascii="Arial Narrow" w:hAnsi="Arial Narrow"/>
        </w:rPr>
        <w:t xml:space="preserve">Fusi Alofa consequently recommends repealing that Constitutional provision. </w:t>
      </w:r>
    </w:p>
    <w:p w:rsidR="008971AB" w:rsidRPr="001D7C10" w:rsidRDefault="008971AB" w:rsidP="008971AB">
      <w:pPr>
        <w:pStyle w:val="ListParagraph"/>
        <w:ind w:left="360"/>
        <w:jc w:val="both"/>
        <w:rPr>
          <w:rFonts w:ascii="Arial Narrow" w:hAnsi="Arial Narrow"/>
        </w:rPr>
      </w:pPr>
    </w:p>
    <w:p w:rsidR="008971AB" w:rsidRPr="001D7C10" w:rsidRDefault="008971AB" w:rsidP="004D44B7">
      <w:pPr>
        <w:pStyle w:val="ListParagraph"/>
        <w:numPr>
          <w:ilvl w:val="0"/>
          <w:numId w:val="3"/>
        </w:numPr>
        <w:jc w:val="both"/>
        <w:rPr>
          <w:rFonts w:ascii="Arial Narrow" w:hAnsi="Arial Narrow"/>
        </w:rPr>
      </w:pPr>
      <w:r w:rsidRPr="001D7C10">
        <w:rPr>
          <w:rFonts w:ascii="Arial Narrow" w:hAnsi="Arial Narrow"/>
        </w:rPr>
        <w:t xml:space="preserve">It was also alleged in the State Report that the registration of births of children in the outer islands may not be complete. </w:t>
      </w:r>
      <w:r w:rsidR="002D5EF0" w:rsidRPr="001D7C10">
        <w:rPr>
          <w:rFonts w:ascii="Arial Narrow" w:hAnsi="Arial Narrow"/>
        </w:rPr>
        <w:t xml:space="preserve">Birth registration of all children is important and it is </w:t>
      </w:r>
      <w:r w:rsidR="00CC21B0" w:rsidRPr="001D7C10">
        <w:rPr>
          <w:rFonts w:ascii="Arial Narrow" w:hAnsi="Arial Narrow"/>
        </w:rPr>
        <w:t>the</w:t>
      </w:r>
      <w:r w:rsidR="002D5EF0" w:rsidRPr="001D7C10">
        <w:rPr>
          <w:rFonts w:ascii="Arial Narrow" w:hAnsi="Arial Narrow"/>
        </w:rPr>
        <w:t xml:space="preserve"> duty of the State to ensure that all births in the country are registered. </w:t>
      </w:r>
      <w:r w:rsidR="00DA1018" w:rsidRPr="001D7C10">
        <w:rPr>
          <w:rFonts w:ascii="Arial Narrow" w:hAnsi="Arial Narrow"/>
        </w:rPr>
        <w:t xml:space="preserve">Therefore, it is also </w:t>
      </w:r>
      <w:r w:rsidRPr="001D7C10">
        <w:rPr>
          <w:rFonts w:ascii="Arial Narrow" w:hAnsi="Arial Narrow"/>
        </w:rPr>
        <w:t xml:space="preserve">recommended that the State made available resources to ensure full </w:t>
      </w:r>
      <w:r w:rsidR="00DA1018" w:rsidRPr="001D7C10">
        <w:rPr>
          <w:rFonts w:ascii="Arial Narrow" w:hAnsi="Arial Narrow"/>
        </w:rPr>
        <w:t>registration</w:t>
      </w:r>
      <w:r w:rsidRPr="001D7C10">
        <w:rPr>
          <w:rFonts w:ascii="Arial Narrow" w:hAnsi="Arial Narrow"/>
        </w:rPr>
        <w:t xml:space="preserve"> of all children born in Tuvalu.</w:t>
      </w:r>
      <w:r w:rsidR="00DA1018" w:rsidRPr="001D7C10">
        <w:rPr>
          <w:rFonts w:ascii="Arial Narrow" w:hAnsi="Arial Narrow"/>
        </w:rPr>
        <w:t xml:space="preserve"> Furthermore, for the </w:t>
      </w:r>
      <w:r w:rsidRPr="001D7C10">
        <w:rPr>
          <w:rFonts w:ascii="Arial Narrow" w:hAnsi="Arial Narrow"/>
        </w:rPr>
        <w:t xml:space="preserve">State </w:t>
      </w:r>
      <w:r w:rsidR="00DA1018" w:rsidRPr="001D7C10">
        <w:rPr>
          <w:rFonts w:ascii="Arial Narrow" w:hAnsi="Arial Narrow"/>
        </w:rPr>
        <w:t xml:space="preserve">to train Health officers and Kaupule officers on the birth registration process. </w:t>
      </w:r>
    </w:p>
    <w:p w:rsidR="008971AB" w:rsidRPr="001D7C10" w:rsidRDefault="008971AB" w:rsidP="008971AB">
      <w:pPr>
        <w:pStyle w:val="Heading3"/>
        <w:rPr>
          <w:rFonts w:ascii="Arial Narrow" w:hAnsi="Arial Narrow"/>
        </w:rPr>
      </w:pPr>
      <w:bookmarkStart w:id="24" w:name="_Toc347339477"/>
      <w:bookmarkStart w:id="25" w:name="_Toc347827311"/>
      <w:r w:rsidRPr="001D7C10">
        <w:rPr>
          <w:rFonts w:ascii="Arial Narrow" w:hAnsi="Arial Narrow"/>
        </w:rPr>
        <w:t>Access to appropriate information</w:t>
      </w:r>
      <w:bookmarkEnd w:id="24"/>
      <w:bookmarkEnd w:id="25"/>
    </w:p>
    <w:p w:rsidR="008971AB" w:rsidRPr="001D7C10" w:rsidRDefault="008971AB" w:rsidP="008971AB">
      <w:pPr>
        <w:pStyle w:val="ListParagraph"/>
        <w:ind w:left="360"/>
        <w:jc w:val="both"/>
        <w:rPr>
          <w:rFonts w:ascii="Arial Narrow" w:hAnsi="Arial Narrow"/>
        </w:rPr>
      </w:pPr>
    </w:p>
    <w:p w:rsidR="008971AB" w:rsidRPr="001D7C10" w:rsidRDefault="008971AB" w:rsidP="004D44B7">
      <w:pPr>
        <w:pStyle w:val="ListParagraph"/>
        <w:numPr>
          <w:ilvl w:val="0"/>
          <w:numId w:val="3"/>
        </w:numPr>
        <w:jc w:val="both"/>
        <w:rPr>
          <w:rFonts w:ascii="Arial Narrow" w:hAnsi="Arial Narrow"/>
        </w:rPr>
      </w:pPr>
      <w:r w:rsidRPr="001D7C10">
        <w:rPr>
          <w:rFonts w:ascii="Arial Narrow" w:hAnsi="Arial Narrow"/>
        </w:rPr>
        <w:t>The State Report stated that children of the Nauti Primary School were consulted in some of the issues covered by the said report. The consultation should have extended to children in other s</w:t>
      </w:r>
      <w:r w:rsidR="00B7531C" w:rsidRPr="001D7C10">
        <w:rPr>
          <w:rFonts w:ascii="Arial Narrow" w:hAnsi="Arial Narrow"/>
        </w:rPr>
        <w:t>chool as well and the views of Children With D</w:t>
      </w:r>
      <w:r w:rsidRPr="001D7C10">
        <w:rPr>
          <w:rFonts w:ascii="Arial Narrow" w:hAnsi="Arial Narrow"/>
        </w:rPr>
        <w:t>isabilities or their parents should have been sought as well in order for the consultation to reflect a wide perception of CRC</w:t>
      </w:r>
      <w:r w:rsidR="00072BFC" w:rsidRPr="001D7C10">
        <w:rPr>
          <w:rFonts w:ascii="Arial Narrow" w:hAnsi="Arial Narrow"/>
        </w:rPr>
        <w:t xml:space="preserve">. </w:t>
      </w:r>
      <w:r w:rsidRPr="001D7C10">
        <w:rPr>
          <w:rFonts w:ascii="Arial Narrow" w:hAnsi="Arial Narrow"/>
        </w:rPr>
        <w:t xml:space="preserve"> </w:t>
      </w:r>
    </w:p>
    <w:p w:rsidR="008971AB" w:rsidRPr="001D7C10" w:rsidRDefault="008971AB" w:rsidP="008971AB">
      <w:pPr>
        <w:pStyle w:val="ListParagraph"/>
        <w:ind w:left="360"/>
        <w:jc w:val="both"/>
        <w:rPr>
          <w:rFonts w:ascii="Arial Narrow" w:hAnsi="Arial Narrow"/>
        </w:rPr>
      </w:pPr>
    </w:p>
    <w:p w:rsidR="008971AB" w:rsidRPr="001D7C10" w:rsidRDefault="00B7531C" w:rsidP="004D44B7">
      <w:pPr>
        <w:pStyle w:val="ListParagraph"/>
        <w:numPr>
          <w:ilvl w:val="0"/>
          <w:numId w:val="3"/>
        </w:numPr>
        <w:jc w:val="both"/>
        <w:rPr>
          <w:rFonts w:ascii="Arial Narrow" w:hAnsi="Arial Narrow"/>
        </w:rPr>
      </w:pPr>
      <w:r w:rsidRPr="001D7C10">
        <w:rPr>
          <w:rFonts w:ascii="Arial Narrow" w:hAnsi="Arial Narrow"/>
        </w:rPr>
        <w:lastRenderedPageBreak/>
        <w:t>Children with D</w:t>
      </w:r>
      <w:r w:rsidR="008971AB" w:rsidRPr="001D7C10">
        <w:rPr>
          <w:rFonts w:ascii="Arial Narrow" w:hAnsi="Arial Narrow"/>
        </w:rPr>
        <w:t xml:space="preserve">isabilities have challenges in terms </w:t>
      </w:r>
      <w:r w:rsidR="00072BFC" w:rsidRPr="001D7C10">
        <w:rPr>
          <w:rFonts w:ascii="Arial Narrow" w:hAnsi="Arial Narrow"/>
        </w:rPr>
        <w:t xml:space="preserve">of </w:t>
      </w:r>
      <w:r w:rsidR="008971AB" w:rsidRPr="001D7C10">
        <w:rPr>
          <w:rFonts w:ascii="Arial Narrow" w:hAnsi="Arial Narrow"/>
        </w:rPr>
        <w:t>reading a newspaper, using a computer, etc. Therefore, it is recommended that the State devel</w:t>
      </w:r>
      <w:r w:rsidRPr="001D7C10">
        <w:rPr>
          <w:rFonts w:ascii="Arial Narrow" w:hAnsi="Arial Narrow"/>
        </w:rPr>
        <w:t>op a strategy that will assist Children With D</w:t>
      </w:r>
      <w:r w:rsidR="008971AB" w:rsidRPr="001D7C10">
        <w:rPr>
          <w:rFonts w:ascii="Arial Narrow" w:hAnsi="Arial Narrow"/>
        </w:rPr>
        <w:t xml:space="preserve">isabilities who cannot access certain </w:t>
      </w:r>
      <w:r w:rsidR="00A33F6C" w:rsidRPr="001D7C10">
        <w:rPr>
          <w:rFonts w:ascii="Arial Narrow" w:hAnsi="Arial Narrow"/>
        </w:rPr>
        <w:t>mediums concerning information, like the newspapers, television, internet, etc.</w:t>
      </w:r>
    </w:p>
    <w:p w:rsidR="00A33F6C" w:rsidRPr="001D7C10" w:rsidRDefault="00A33F6C" w:rsidP="00A33F6C">
      <w:pPr>
        <w:pStyle w:val="ListParagraph"/>
        <w:ind w:left="360"/>
        <w:jc w:val="both"/>
        <w:rPr>
          <w:rFonts w:ascii="Arial Narrow" w:hAnsi="Arial Narrow"/>
        </w:rPr>
      </w:pPr>
    </w:p>
    <w:p w:rsidR="00A33F6C" w:rsidRPr="001D7C10" w:rsidRDefault="00E9134C" w:rsidP="004D44B7">
      <w:pPr>
        <w:pStyle w:val="ListParagraph"/>
        <w:numPr>
          <w:ilvl w:val="0"/>
          <w:numId w:val="3"/>
        </w:numPr>
        <w:jc w:val="both"/>
        <w:rPr>
          <w:rFonts w:ascii="Arial Narrow" w:hAnsi="Arial Narrow"/>
        </w:rPr>
      </w:pPr>
      <w:r w:rsidRPr="001D7C10">
        <w:rPr>
          <w:rFonts w:ascii="Arial Narrow" w:hAnsi="Arial Narrow"/>
        </w:rPr>
        <w:t>It is also recommended that the State strengthens control on children’s access and exposure to inappropriate movies and internet websites.</w:t>
      </w:r>
    </w:p>
    <w:p w:rsidR="00E9134C" w:rsidRPr="001D7C10" w:rsidRDefault="00E9134C" w:rsidP="00E9134C">
      <w:pPr>
        <w:pStyle w:val="Heading3"/>
        <w:rPr>
          <w:rFonts w:ascii="Arial Narrow" w:hAnsi="Arial Narrow"/>
        </w:rPr>
      </w:pPr>
      <w:bookmarkStart w:id="26" w:name="_Toc347339478"/>
      <w:bookmarkStart w:id="27" w:name="_Toc347827312"/>
      <w:r w:rsidRPr="001D7C10">
        <w:rPr>
          <w:rFonts w:ascii="Arial Narrow" w:hAnsi="Arial Narrow"/>
        </w:rPr>
        <w:t xml:space="preserve">Freedom of </w:t>
      </w:r>
      <w:r w:rsidR="00072BFC" w:rsidRPr="001D7C10">
        <w:rPr>
          <w:rFonts w:ascii="Arial Narrow" w:hAnsi="Arial Narrow"/>
        </w:rPr>
        <w:t>thought</w:t>
      </w:r>
      <w:r w:rsidRPr="001D7C10">
        <w:rPr>
          <w:rFonts w:ascii="Arial Narrow" w:hAnsi="Arial Narrow"/>
        </w:rPr>
        <w:t>, conscience and religion</w:t>
      </w:r>
      <w:bookmarkEnd w:id="26"/>
      <w:bookmarkEnd w:id="27"/>
    </w:p>
    <w:p w:rsidR="00E9134C" w:rsidRPr="001D7C10" w:rsidRDefault="00E9134C" w:rsidP="00E9134C">
      <w:pPr>
        <w:pStyle w:val="ListParagraph"/>
        <w:ind w:left="360"/>
        <w:jc w:val="both"/>
        <w:rPr>
          <w:rFonts w:ascii="Arial Narrow" w:hAnsi="Arial Narrow"/>
        </w:rPr>
      </w:pPr>
    </w:p>
    <w:p w:rsidR="00E9134C" w:rsidRPr="001D7C10" w:rsidRDefault="006C2379" w:rsidP="004D44B7">
      <w:pPr>
        <w:pStyle w:val="ListParagraph"/>
        <w:numPr>
          <w:ilvl w:val="0"/>
          <w:numId w:val="3"/>
        </w:numPr>
        <w:jc w:val="both"/>
        <w:rPr>
          <w:rFonts w:ascii="Arial Narrow" w:hAnsi="Arial Narrow"/>
        </w:rPr>
      </w:pPr>
      <w:r w:rsidRPr="001D7C10">
        <w:rPr>
          <w:rFonts w:ascii="Arial Narrow" w:hAnsi="Arial Narrow"/>
        </w:rPr>
        <w:t>As stated above, Parliament has passed Constitutional amendment in 2010 and the Religion Organisation Restriction Act 2010 which place restriction</w:t>
      </w:r>
      <w:r w:rsidR="00072BFC" w:rsidRPr="001D7C10">
        <w:rPr>
          <w:rFonts w:ascii="Arial Narrow" w:hAnsi="Arial Narrow"/>
        </w:rPr>
        <w:t>s</w:t>
      </w:r>
      <w:r w:rsidRPr="001D7C10">
        <w:rPr>
          <w:rFonts w:ascii="Arial Narrow" w:hAnsi="Arial Narrow"/>
        </w:rPr>
        <w:t xml:space="preserve"> on the practice and enjoyment of people’s right to choose religion or worship practices. </w:t>
      </w:r>
      <w:r w:rsidR="00964446" w:rsidRPr="001D7C10">
        <w:rPr>
          <w:rFonts w:ascii="Arial Narrow" w:hAnsi="Arial Narrow"/>
        </w:rPr>
        <w:t xml:space="preserve">Although these new laws were discussed in Parliament, there has not enough consultations done with various community groups, especially minor religious groups who will be affected mainly from these laws. </w:t>
      </w:r>
      <w:r w:rsidR="00B7531C" w:rsidRPr="001D7C10">
        <w:rPr>
          <w:rFonts w:ascii="Arial Narrow" w:hAnsi="Arial Narrow"/>
        </w:rPr>
        <w:t>In fact, Persons With D</w:t>
      </w:r>
      <w:r w:rsidRPr="001D7C10">
        <w:rPr>
          <w:rFonts w:ascii="Arial Narrow" w:hAnsi="Arial Narrow"/>
        </w:rPr>
        <w:t xml:space="preserve">isabilities are hardly consulted on policies and legislative reforms. It is recommended that where there </w:t>
      </w:r>
      <w:r w:rsidR="00B7531C" w:rsidRPr="001D7C10">
        <w:rPr>
          <w:rFonts w:ascii="Arial Narrow" w:hAnsi="Arial Narrow"/>
        </w:rPr>
        <w:t>is</w:t>
      </w:r>
      <w:r w:rsidRPr="001D7C10">
        <w:rPr>
          <w:rFonts w:ascii="Arial Narrow" w:hAnsi="Arial Narrow"/>
        </w:rPr>
        <w:t xml:space="preserve"> proposed legislation or policies that will affect people’s human rights, Government should carry out wide consultations with different groups of people, especially those who are likely to be affected by the change</w:t>
      </w:r>
      <w:r w:rsidR="00072BFC" w:rsidRPr="001D7C10">
        <w:rPr>
          <w:rFonts w:ascii="Arial Narrow" w:hAnsi="Arial Narrow"/>
        </w:rPr>
        <w:t>,</w:t>
      </w:r>
      <w:r w:rsidRPr="001D7C10">
        <w:rPr>
          <w:rFonts w:ascii="Arial Narrow" w:hAnsi="Arial Narrow"/>
        </w:rPr>
        <w:t xml:space="preserve"> and </w:t>
      </w:r>
      <w:r w:rsidR="00072BFC" w:rsidRPr="001D7C10">
        <w:rPr>
          <w:rFonts w:ascii="Arial Narrow" w:hAnsi="Arial Narrow"/>
        </w:rPr>
        <w:t xml:space="preserve">also </w:t>
      </w:r>
      <w:r w:rsidR="00064FCC" w:rsidRPr="001D7C10">
        <w:rPr>
          <w:rFonts w:ascii="Arial Narrow" w:hAnsi="Arial Narrow"/>
        </w:rPr>
        <w:t xml:space="preserve">take the time and resources to gather people’s views before endorsing such </w:t>
      </w:r>
      <w:r w:rsidR="00B7531C" w:rsidRPr="001D7C10">
        <w:rPr>
          <w:rFonts w:ascii="Arial Narrow" w:hAnsi="Arial Narrow"/>
        </w:rPr>
        <w:t>legislation</w:t>
      </w:r>
      <w:r w:rsidR="00064FCC" w:rsidRPr="001D7C10">
        <w:rPr>
          <w:rFonts w:ascii="Arial Narrow" w:hAnsi="Arial Narrow"/>
        </w:rPr>
        <w:t xml:space="preserve"> or a policy. </w:t>
      </w:r>
    </w:p>
    <w:p w:rsidR="00064FCC" w:rsidRPr="001D7C10" w:rsidRDefault="00064FCC" w:rsidP="00064FCC">
      <w:pPr>
        <w:pStyle w:val="Heading3"/>
        <w:rPr>
          <w:rFonts w:ascii="Arial Narrow" w:hAnsi="Arial Narrow"/>
        </w:rPr>
      </w:pPr>
      <w:bookmarkStart w:id="28" w:name="_Toc347339479"/>
      <w:bookmarkStart w:id="29" w:name="_Toc347827313"/>
      <w:r w:rsidRPr="001D7C10">
        <w:rPr>
          <w:rFonts w:ascii="Arial Narrow" w:hAnsi="Arial Narrow"/>
        </w:rPr>
        <w:t>Freedom of association and of peaceful assembly</w:t>
      </w:r>
      <w:bookmarkEnd w:id="28"/>
      <w:bookmarkEnd w:id="29"/>
    </w:p>
    <w:p w:rsidR="00064FCC" w:rsidRPr="001D7C10" w:rsidRDefault="00064FCC" w:rsidP="00064FCC">
      <w:pPr>
        <w:pStyle w:val="ListParagraph"/>
        <w:ind w:left="360"/>
        <w:jc w:val="both"/>
        <w:rPr>
          <w:rFonts w:ascii="Arial Narrow" w:hAnsi="Arial Narrow"/>
        </w:rPr>
      </w:pPr>
    </w:p>
    <w:p w:rsidR="00064FCC" w:rsidRPr="001D7C10" w:rsidRDefault="00763F9A" w:rsidP="004D44B7">
      <w:pPr>
        <w:pStyle w:val="ListParagraph"/>
        <w:numPr>
          <w:ilvl w:val="0"/>
          <w:numId w:val="3"/>
        </w:numPr>
        <w:jc w:val="both"/>
        <w:rPr>
          <w:rFonts w:ascii="Arial Narrow" w:hAnsi="Arial Narrow"/>
        </w:rPr>
      </w:pPr>
      <w:r w:rsidRPr="001D7C10">
        <w:rPr>
          <w:rFonts w:ascii="Arial Narrow" w:hAnsi="Arial Narrow"/>
        </w:rPr>
        <w:t xml:space="preserve">Like the freedom of thought, conscience and religion, children and youths from minor religions no longer enjoy right to freedom of association and of peaceful assembly due to the Constitutional amendment in 2010 and </w:t>
      </w:r>
      <w:r w:rsidR="00072BFC" w:rsidRPr="001D7C10">
        <w:rPr>
          <w:rFonts w:ascii="Arial Narrow" w:hAnsi="Arial Narrow"/>
        </w:rPr>
        <w:t>the</w:t>
      </w:r>
      <w:r w:rsidRPr="001D7C10">
        <w:rPr>
          <w:rFonts w:ascii="Arial Narrow" w:hAnsi="Arial Narrow"/>
        </w:rPr>
        <w:t xml:space="preserve"> </w:t>
      </w:r>
      <w:r w:rsidR="00072BFC" w:rsidRPr="001D7C10">
        <w:rPr>
          <w:rFonts w:ascii="Arial Narrow" w:hAnsi="Arial Narrow"/>
          <w:i/>
        </w:rPr>
        <w:t>Religious</w:t>
      </w:r>
      <w:r w:rsidRPr="001D7C10">
        <w:rPr>
          <w:rFonts w:ascii="Arial Narrow" w:hAnsi="Arial Narrow"/>
          <w:i/>
        </w:rPr>
        <w:t xml:space="preserve"> Organisation Restriction Act</w:t>
      </w:r>
      <w:r w:rsidRPr="001D7C10">
        <w:rPr>
          <w:rFonts w:ascii="Arial Narrow" w:hAnsi="Arial Narrow"/>
        </w:rPr>
        <w:t xml:space="preserve"> 2010. </w:t>
      </w:r>
    </w:p>
    <w:p w:rsidR="00763F9A" w:rsidRPr="001D7C10" w:rsidRDefault="00763F9A" w:rsidP="00763F9A">
      <w:pPr>
        <w:pStyle w:val="Heading3"/>
        <w:rPr>
          <w:rFonts w:ascii="Arial Narrow" w:hAnsi="Arial Narrow"/>
        </w:rPr>
      </w:pPr>
      <w:bookmarkStart w:id="30" w:name="_Toc347339480"/>
      <w:bookmarkStart w:id="31" w:name="_Toc347827314"/>
      <w:r w:rsidRPr="001D7C10">
        <w:rPr>
          <w:rFonts w:ascii="Arial Narrow" w:hAnsi="Arial Narrow"/>
        </w:rPr>
        <w:t>The right not to be subjected to torture or other cruel, inhuman or degrading treatment or punishment</w:t>
      </w:r>
      <w:bookmarkEnd w:id="30"/>
      <w:bookmarkEnd w:id="31"/>
    </w:p>
    <w:p w:rsidR="00763F9A" w:rsidRPr="001D7C10" w:rsidRDefault="00763F9A" w:rsidP="007F2C0D">
      <w:pPr>
        <w:pStyle w:val="ListParagraph"/>
        <w:ind w:left="360"/>
        <w:jc w:val="both"/>
        <w:rPr>
          <w:rFonts w:ascii="Arial Narrow" w:hAnsi="Arial Narrow"/>
        </w:rPr>
      </w:pPr>
    </w:p>
    <w:p w:rsidR="007F2C0D" w:rsidRPr="001D7C10" w:rsidRDefault="007F2C0D" w:rsidP="004D44B7">
      <w:pPr>
        <w:pStyle w:val="ListParagraph"/>
        <w:numPr>
          <w:ilvl w:val="0"/>
          <w:numId w:val="3"/>
        </w:numPr>
        <w:jc w:val="both"/>
        <w:rPr>
          <w:rFonts w:ascii="Arial Narrow" w:hAnsi="Arial Narrow"/>
        </w:rPr>
      </w:pPr>
      <w:r w:rsidRPr="001D7C10">
        <w:rPr>
          <w:rFonts w:ascii="Arial Narrow" w:hAnsi="Arial Narrow"/>
        </w:rPr>
        <w:t>Although the people believe that corporal punishment in the home and in school is an effective way to guide the child, there have been court cases proving that the issue of corporal punishment has got to an extent that some families no longer condone it.</w:t>
      </w:r>
      <w:r w:rsidRPr="001D7C10">
        <w:rPr>
          <w:rStyle w:val="FootnoteReference"/>
          <w:rFonts w:ascii="Arial Narrow" w:hAnsi="Arial Narrow"/>
        </w:rPr>
        <w:footnoteReference w:id="6"/>
      </w:r>
      <w:r w:rsidR="00E6276F" w:rsidRPr="001D7C10">
        <w:rPr>
          <w:rFonts w:ascii="Arial Narrow" w:hAnsi="Arial Narrow"/>
        </w:rPr>
        <w:t xml:space="preserve"> Corporal punishment is an assault under the criminal laws of Tuvalu and as such, it should not be used by the schools and families as a way of disciplining children. This report submits that since ratification of the CRC, the State has not conducted any research or public discussion on the issue with parents and other relevant stakeholders. It is recommended that the Government make it a priority for stakeholders involved to carry out public consultations on the issue of corporal punishment, especially with parents of school children. </w:t>
      </w:r>
      <w:r w:rsidR="00A212CC" w:rsidRPr="001D7C10">
        <w:rPr>
          <w:rFonts w:ascii="Arial Narrow" w:hAnsi="Arial Narrow"/>
        </w:rPr>
        <w:t>Furthermore, it is also recommended that schools and families consider other disciplinary actions that will not violate the child’s human rights.</w:t>
      </w:r>
    </w:p>
    <w:p w:rsidR="00E6276F" w:rsidRPr="001D7C10" w:rsidRDefault="00E6276F" w:rsidP="00E6276F">
      <w:pPr>
        <w:pStyle w:val="ListParagraph"/>
        <w:ind w:left="360"/>
        <w:jc w:val="both"/>
        <w:rPr>
          <w:rFonts w:ascii="Arial Narrow" w:hAnsi="Arial Narrow"/>
        </w:rPr>
      </w:pPr>
    </w:p>
    <w:p w:rsidR="00E6276F" w:rsidRPr="001D7C10" w:rsidRDefault="002534BE" w:rsidP="004D44B7">
      <w:pPr>
        <w:pStyle w:val="ListParagraph"/>
        <w:numPr>
          <w:ilvl w:val="0"/>
          <w:numId w:val="3"/>
        </w:numPr>
        <w:jc w:val="both"/>
        <w:rPr>
          <w:rFonts w:ascii="Arial Narrow" w:hAnsi="Arial Narrow"/>
        </w:rPr>
      </w:pPr>
      <w:r w:rsidRPr="001D7C10">
        <w:rPr>
          <w:rFonts w:ascii="Arial Narrow" w:hAnsi="Arial Narrow"/>
        </w:rPr>
        <w:t xml:space="preserve">Fusi Alofa also </w:t>
      </w:r>
      <w:r w:rsidR="000344DD" w:rsidRPr="001D7C10">
        <w:rPr>
          <w:rFonts w:ascii="Arial Narrow" w:hAnsi="Arial Narrow"/>
        </w:rPr>
        <w:t xml:space="preserve">draw attention to the case of </w:t>
      </w:r>
      <w:r w:rsidR="000344DD" w:rsidRPr="001D7C10">
        <w:rPr>
          <w:rFonts w:ascii="Arial Narrow" w:hAnsi="Arial Narrow"/>
          <w:i/>
        </w:rPr>
        <w:t>R v Mark Anderson</w:t>
      </w:r>
      <w:r w:rsidR="000344DD" w:rsidRPr="001D7C10">
        <w:rPr>
          <w:rFonts w:ascii="Arial Narrow" w:hAnsi="Arial Narrow"/>
        </w:rPr>
        <w:t xml:space="preserve"> [2003] TVHC 27; HC </w:t>
      </w:r>
      <w:r w:rsidR="00964446" w:rsidRPr="001D7C10">
        <w:rPr>
          <w:rFonts w:ascii="Arial Narrow" w:hAnsi="Arial Narrow"/>
        </w:rPr>
        <w:t>Criminal</w:t>
      </w:r>
      <w:r w:rsidR="000344DD" w:rsidRPr="001D7C10">
        <w:rPr>
          <w:rFonts w:ascii="Arial Narrow" w:hAnsi="Arial Narrow"/>
        </w:rPr>
        <w:t xml:space="preserve"> Case No. 5 of 2003. In this case, Anderson was convicted of murder</w:t>
      </w:r>
      <w:r w:rsidRPr="001D7C10">
        <w:rPr>
          <w:rFonts w:ascii="Arial Narrow" w:hAnsi="Arial Narrow"/>
        </w:rPr>
        <w:t xml:space="preserve"> and sentenced to life imprisonment </w:t>
      </w:r>
      <w:r w:rsidR="000344DD" w:rsidRPr="001D7C10">
        <w:rPr>
          <w:rFonts w:ascii="Arial Narrow" w:hAnsi="Arial Narrow"/>
        </w:rPr>
        <w:t>when he was 17 years old</w:t>
      </w:r>
      <w:r w:rsidRPr="001D7C10">
        <w:rPr>
          <w:rFonts w:ascii="Arial Narrow" w:hAnsi="Arial Narrow"/>
        </w:rPr>
        <w:t xml:space="preserve">. Evidence before the court showed that he committed the crime when he was 16 years old. </w:t>
      </w:r>
      <w:r w:rsidR="000344DD" w:rsidRPr="001D7C10">
        <w:rPr>
          <w:rFonts w:ascii="Arial Narrow" w:hAnsi="Arial Narrow"/>
        </w:rPr>
        <w:t xml:space="preserve"> The Chief Justice</w:t>
      </w:r>
      <w:r w:rsidR="00C86D80" w:rsidRPr="001D7C10">
        <w:rPr>
          <w:rFonts w:ascii="Arial Narrow" w:hAnsi="Arial Narrow"/>
        </w:rPr>
        <w:t>,</w:t>
      </w:r>
      <w:r w:rsidR="000344DD" w:rsidRPr="001D7C10">
        <w:rPr>
          <w:rFonts w:ascii="Arial Narrow" w:hAnsi="Arial Narrow"/>
        </w:rPr>
        <w:t xml:space="preserve"> in passing his judgment</w:t>
      </w:r>
      <w:r w:rsidR="00C86D80" w:rsidRPr="001D7C10">
        <w:rPr>
          <w:rFonts w:ascii="Arial Narrow" w:hAnsi="Arial Narrow"/>
        </w:rPr>
        <w:t>,</w:t>
      </w:r>
      <w:r w:rsidR="000344DD" w:rsidRPr="001D7C10">
        <w:rPr>
          <w:rFonts w:ascii="Arial Narrow" w:hAnsi="Arial Narrow"/>
        </w:rPr>
        <w:t xml:space="preserve"> strongly urge</w:t>
      </w:r>
      <w:r w:rsidR="00C86D80" w:rsidRPr="001D7C10">
        <w:rPr>
          <w:rFonts w:ascii="Arial Narrow" w:hAnsi="Arial Narrow"/>
        </w:rPr>
        <w:t>d</w:t>
      </w:r>
      <w:r w:rsidR="000344DD" w:rsidRPr="001D7C10">
        <w:rPr>
          <w:rFonts w:ascii="Arial Narrow" w:hAnsi="Arial Narrow"/>
        </w:rPr>
        <w:t xml:space="preserve"> the Government to take necessary steps in order to avoid repetition of such cases from happening in the future. As to date, there </w:t>
      </w:r>
      <w:r w:rsidR="00C86D80" w:rsidRPr="001D7C10">
        <w:rPr>
          <w:rFonts w:ascii="Arial Narrow" w:hAnsi="Arial Narrow"/>
        </w:rPr>
        <w:t>is</w:t>
      </w:r>
      <w:r w:rsidR="000344DD" w:rsidRPr="001D7C10">
        <w:rPr>
          <w:rFonts w:ascii="Arial Narrow" w:hAnsi="Arial Narrow"/>
        </w:rPr>
        <w:t xml:space="preserve"> no evidence of Government actions in response to the recommendations by the Chief Justice in this case. It is strongly submitted that the relevant </w:t>
      </w:r>
      <w:r w:rsidR="000344DD" w:rsidRPr="001D7C10">
        <w:rPr>
          <w:rFonts w:ascii="Arial Narrow" w:hAnsi="Arial Narrow"/>
        </w:rPr>
        <w:lastRenderedPageBreak/>
        <w:t xml:space="preserve">Government departments and ministries </w:t>
      </w:r>
      <w:r w:rsidR="005A7F13" w:rsidRPr="001D7C10">
        <w:rPr>
          <w:rFonts w:ascii="Arial Narrow" w:hAnsi="Arial Narrow"/>
        </w:rPr>
        <w:t xml:space="preserve">carry out the recommendations proposed by the Chief Justice in the case of </w:t>
      </w:r>
      <w:r w:rsidR="005A7F13" w:rsidRPr="001D7C10">
        <w:rPr>
          <w:rFonts w:ascii="Arial Narrow" w:hAnsi="Arial Narrow"/>
          <w:i/>
        </w:rPr>
        <w:t>R v Anderson</w:t>
      </w:r>
      <w:r w:rsidR="005A7F13" w:rsidRPr="001D7C10">
        <w:rPr>
          <w:rFonts w:ascii="Arial Narrow" w:hAnsi="Arial Narrow"/>
        </w:rPr>
        <w:t xml:space="preserve"> [2003] TVHC 27. </w:t>
      </w:r>
    </w:p>
    <w:p w:rsidR="00EA70BF" w:rsidRPr="001D7C10" w:rsidRDefault="00EA70BF" w:rsidP="00EA70BF">
      <w:pPr>
        <w:pStyle w:val="ListParagraph"/>
        <w:ind w:left="360"/>
        <w:jc w:val="both"/>
        <w:rPr>
          <w:rFonts w:ascii="Arial Narrow" w:hAnsi="Arial Narrow"/>
        </w:rPr>
      </w:pPr>
    </w:p>
    <w:p w:rsidR="005A7F13" w:rsidRPr="001D7C10" w:rsidRDefault="00E17322" w:rsidP="00E17322">
      <w:pPr>
        <w:pStyle w:val="Heading2"/>
        <w:rPr>
          <w:rFonts w:ascii="Arial Narrow" w:hAnsi="Arial Narrow"/>
        </w:rPr>
      </w:pPr>
      <w:bookmarkStart w:id="32" w:name="_Toc347339481"/>
      <w:bookmarkStart w:id="33" w:name="_Toc347827315"/>
      <w:r w:rsidRPr="001D7C10">
        <w:rPr>
          <w:rFonts w:ascii="Arial Narrow" w:hAnsi="Arial Narrow"/>
        </w:rPr>
        <w:t>Family environment and alternative care</w:t>
      </w:r>
      <w:bookmarkEnd w:id="32"/>
      <w:bookmarkEnd w:id="33"/>
    </w:p>
    <w:p w:rsidR="00E17322" w:rsidRPr="001D7C10" w:rsidRDefault="00E17322" w:rsidP="00E17322">
      <w:pPr>
        <w:pStyle w:val="Heading3"/>
        <w:rPr>
          <w:rFonts w:ascii="Arial Narrow" w:hAnsi="Arial Narrow"/>
        </w:rPr>
      </w:pPr>
      <w:bookmarkStart w:id="34" w:name="_Toc347339482"/>
      <w:bookmarkStart w:id="35" w:name="_Toc347827316"/>
      <w:r w:rsidRPr="001D7C10">
        <w:rPr>
          <w:rFonts w:ascii="Arial Narrow" w:hAnsi="Arial Narrow"/>
        </w:rPr>
        <w:t>Parental responsibilities</w:t>
      </w:r>
      <w:bookmarkEnd w:id="34"/>
      <w:bookmarkEnd w:id="35"/>
    </w:p>
    <w:p w:rsidR="005A7F13" w:rsidRPr="001D7C10" w:rsidRDefault="00E17322" w:rsidP="004D44B7">
      <w:pPr>
        <w:pStyle w:val="ListParagraph"/>
        <w:numPr>
          <w:ilvl w:val="0"/>
          <w:numId w:val="3"/>
        </w:numPr>
        <w:jc w:val="both"/>
        <w:rPr>
          <w:rFonts w:ascii="Arial Narrow" w:hAnsi="Arial Narrow"/>
        </w:rPr>
      </w:pPr>
      <w:r w:rsidRPr="001D7C10">
        <w:rPr>
          <w:rFonts w:ascii="Arial Narrow" w:hAnsi="Arial Narrow"/>
        </w:rPr>
        <w:t xml:space="preserve">It is the general perception that it is the </w:t>
      </w:r>
      <w:r w:rsidR="00897744" w:rsidRPr="001D7C10">
        <w:rPr>
          <w:rFonts w:ascii="Arial Narrow" w:hAnsi="Arial Narrow"/>
        </w:rPr>
        <w:t>responsibility</w:t>
      </w:r>
      <w:r w:rsidRPr="001D7C10">
        <w:rPr>
          <w:rFonts w:ascii="Arial Narrow" w:hAnsi="Arial Narrow"/>
        </w:rPr>
        <w:t xml:space="preserve"> of the </w:t>
      </w:r>
      <w:r w:rsidR="00897744" w:rsidRPr="001D7C10">
        <w:rPr>
          <w:rFonts w:ascii="Arial Narrow" w:hAnsi="Arial Narrow"/>
        </w:rPr>
        <w:t>mother</w:t>
      </w:r>
      <w:r w:rsidRPr="001D7C10">
        <w:rPr>
          <w:rFonts w:ascii="Arial Narrow" w:hAnsi="Arial Narrow"/>
        </w:rPr>
        <w:t xml:space="preserve"> to take care of the children, hence giving the opportunity for the father to be l</w:t>
      </w:r>
      <w:r w:rsidR="00897744" w:rsidRPr="001D7C10">
        <w:rPr>
          <w:rFonts w:ascii="Arial Narrow" w:hAnsi="Arial Narrow"/>
        </w:rPr>
        <w:t>ess responsible for the upbring</w:t>
      </w:r>
      <w:r w:rsidRPr="001D7C10">
        <w:rPr>
          <w:rFonts w:ascii="Arial Narrow" w:hAnsi="Arial Narrow"/>
        </w:rPr>
        <w:t xml:space="preserve">ing of children. This kind of attitude also manifests in how the court system deals with the issue of maintenance for the children. It is the practice of </w:t>
      </w:r>
      <w:r w:rsidR="00897744" w:rsidRPr="001D7C10">
        <w:rPr>
          <w:rFonts w:ascii="Arial Narrow" w:hAnsi="Arial Narrow"/>
        </w:rPr>
        <w:t>the</w:t>
      </w:r>
      <w:r w:rsidRPr="001D7C10">
        <w:rPr>
          <w:rFonts w:ascii="Arial Narrow" w:hAnsi="Arial Narrow"/>
        </w:rPr>
        <w:t xml:space="preserve"> court</w:t>
      </w:r>
      <w:r w:rsidR="00897744" w:rsidRPr="001D7C10">
        <w:rPr>
          <w:rFonts w:ascii="Arial Narrow" w:hAnsi="Arial Narrow"/>
        </w:rPr>
        <w:t>s</w:t>
      </w:r>
      <w:r w:rsidRPr="001D7C10">
        <w:rPr>
          <w:rFonts w:ascii="Arial Narrow" w:hAnsi="Arial Narrow"/>
        </w:rPr>
        <w:t xml:space="preserve"> that maintenance of the children and their mother can only be granted if the couple are divorced. During the separation stage which can take long periods of time, the court cannot order maintenance for the mother and the children. At the time of the writing of this report, there is a Draft Bill on Family Protection and Domestic Violence which also cover provisions allowing the court to make maintenance orders for the mother and the children during the separation stage. Government has taken too long to progress with this Bill and it is recommended that the Government proactively move this Bi</w:t>
      </w:r>
      <w:r w:rsidR="00897744" w:rsidRPr="001D7C10">
        <w:rPr>
          <w:rFonts w:ascii="Arial Narrow" w:hAnsi="Arial Narrow"/>
        </w:rPr>
        <w:t xml:space="preserve">ll forward as well as making the necessary legislative </w:t>
      </w:r>
      <w:r w:rsidR="00964446" w:rsidRPr="001D7C10">
        <w:rPr>
          <w:rFonts w:ascii="Arial Narrow" w:hAnsi="Arial Narrow"/>
        </w:rPr>
        <w:t>and</w:t>
      </w:r>
      <w:r w:rsidR="00897744" w:rsidRPr="001D7C10">
        <w:rPr>
          <w:rFonts w:ascii="Arial Narrow" w:hAnsi="Arial Narrow"/>
        </w:rPr>
        <w:t xml:space="preserve"> policy reforms for the courts to be </w:t>
      </w:r>
      <w:r w:rsidRPr="001D7C10">
        <w:rPr>
          <w:rFonts w:ascii="Arial Narrow" w:hAnsi="Arial Narrow"/>
        </w:rPr>
        <w:t xml:space="preserve">able to issue maintenance orders for the mother and children during </w:t>
      </w:r>
      <w:r w:rsidR="00CC21B0" w:rsidRPr="001D7C10">
        <w:rPr>
          <w:rFonts w:ascii="Arial Narrow" w:hAnsi="Arial Narrow"/>
        </w:rPr>
        <w:t>the</w:t>
      </w:r>
      <w:r w:rsidR="00897744" w:rsidRPr="001D7C10">
        <w:rPr>
          <w:rFonts w:ascii="Arial Narrow" w:hAnsi="Arial Narrow"/>
        </w:rPr>
        <w:t xml:space="preserve"> </w:t>
      </w:r>
      <w:r w:rsidRPr="001D7C10">
        <w:rPr>
          <w:rFonts w:ascii="Arial Narrow" w:hAnsi="Arial Narrow"/>
        </w:rPr>
        <w:t xml:space="preserve">separation period of the couple. </w:t>
      </w:r>
      <w:r w:rsidR="00A557A0" w:rsidRPr="001D7C10">
        <w:rPr>
          <w:rFonts w:ascii="Arial Narrow" w:hAnsi="Arial Narrow"/>
        </w:rPr>
        <w:t>Fusi Alofa also recommends that in a situation where a child with disabilities is involved, the court should be more vigilant in ordering maintenance for the upkeep of such a child.</w:t>
      </w:r>
    </w:p>
    <w:p w:rsidR="00E17322" w:rsidRPr="001D7C10" w:rsidRDefault="00A557A0" w:rsidP="00E17322">
      <w:pPr>
        <w:pStyle w:val="Heading3"/>
        <w:rPr>
          <w:rFonts w:ascii="Arial Narrow" w:hAnsi="Arial Narrow"/>
        </w:rPr>
      </w:pPr>
      <w:bookmarkStart w:id="36" w:name="_Toc347339483"/>
      <w:bookmarkStart w:id="37" w:name="_Toc347827317"/>
      <w:r w:rsidRPr="001D7C10">
        <w:rPr>
          <w:rFonts w:ascii="Arial Narrow" w:hAnsi="Arial Narrow"/>
        </w:rPr>
        <w:t>Separation from parents</w:t>
      </w:r>
      <w:bookmarkEnd w:id="36"/>
      <w:bookmarkEnd w:id="37"/>
    </w:p>
    <w:p w:rsidR="00E17322" w:rsidRPr="001D7C10" w:rsidRDefault="00E17322" w:rsidP="00EA36BD">
      <w:pPr>
        <w:pStyle w:val="ListParagraph"/>
        <w:ind w:left="360"/>
        <w:jc w:val="both"/>
        <w:rPr>
          <w:rFonts w:ascii="Arial Narrow" w:hAnsi="Arial Narrow"/>
        </w:rPr>
      </w:pPr>
    </w:p>
    <w:p w:rsidR="00EA36BD" w:rsidRPr="001D7C10" w:rsidRDefault="00EA36BD" w:rsidP="004D44B7">
      <w:pPr>
        <w:pStyle w:val="ListParagraph"/>
        <w:numPr>
          <w:ilvl w:val="0"/>
          <w:numId w:val="3"/>
        </w:numPr>
        <w:jc w:val="both"/>
        <w:rPr>
          <w:rFonts w:ascii="Arial Narrow" w:hAnsi="Arial Narrow"/>
        </w:rPr>
      </w:pPr>
      <w:r w:rsidRPr="001D7C10">
        <w:rPr>
          <w:rFonts w:ascii="Arial Narrow" w:hAnsi="Arial Narrow"/>
        </w:rPr>
        <w:t xml:space="preserve">Although the State Report stated some of the grounds in which a child may be legally removed from his/her parents, the case of </w:t>
      </w:r>
      <w:r w:rsidRPr="001D7C10">
        <w:rPr>
          <w:rFonts w:ascii="Arial Narrow" w:hAnsi="Arial Narrow"/>
          <w:i/>
        </w:rPr>
        <w:t>R v Tepulolo</w:t>
      </w:r>
      <w:r w:rsidRPr="001D7C10">
        <w:rPr>
          <w:rStyle w:val="FootnoteReference"/>
          <w:rFonts w:ascii="Arial Narrow" w:hAnsi="Arial Narrow"/>
        </w:rPr>
        <w:footnoteReference w:id="7"/>
      </w:r>
      <w:r w:rsidRPr="001D7C10">
        <w:rPr>
          <w:rFonts w:ascii="Arial Narrow" w:hAnsi="Arial Narrow"/>
        </w:rPr>
        <w:t xml:space="preserve"> is one of the cases that actually reach the court in terms of the application of </w:t>
      </w:r>
      <w:r w:rsidRPr="001D7C10">
        <w:rPr>
          <w:rFonts w:ascii="Arial Narrow" w:hAnsi="Arial Narrow"/>
          <w:i/>
        </w:rPr>
        <w:t>Native Lands Act</w:t>
      </w:r>
      <w:r w:rsidR="00897744" w:rsidRPr="001D7C10">
        <w:rPr>
          <w:rFonts w:ascii="Arial Narrow" w:hAnsi="Arial Narrow"/>
          <w:i/>
        </w:rPr>
        <w:t xml:space="preserve">. </w:t>
      </w:r>
      <w:r w:rsidR="00897744" w:rsidRPr="001D7C10">
        <w:rPr>
          <w:rFonts w:ascii="Arial Narrow" w:hAnsi="Arial Narrow"/>
        </w:rPr>
        <w:t xml:space="preserve">Section 20 of the </w:t>
      </w:r>
      <w:r w:rsidR="00897744" w:rsidRPr="001D7C10">
        <w:rPr>
          <w:rFonts w:ascii="Arial Narrow" w:hAnsi="Arial Narrow"/>
          <w:i/>
        </w:rPr>
        <w:t>Native Lands Act</w:t>
      </w:r>
      <w:r w:rsidR="00897744" w:rsidRPr="001D7C10">
        <w:rPr>
          <w:rFonts w:ascii="Arial Narrow" w:hAnsi="Arial Narrow"/>
        </w:rPr>
        <w:t xml:space="preserve"> </w:t>
      </w:r>
      <w:r w:rsidRPr="001D7C10">
        <w:rPr>
          <w:rFonts w:ascii="Arial Narrow" w:hAnsi="Arial Narrow"/>
        </w:rPr>
        <w:t xml:space="preserve">gives automatic right to the father of an illegitimate child, to take his child when the child has reached the age of 2 years old if he wants to. </w:t>
      </w:r>
      <w:r w:rsidR="00897744" w:rsidRPr="001D7C10">
        <w:rPr>
          <w:rFonts w:ascii="Arial Narrow" w:hAnsi="Arial Narrow"/>
        </w:rPr>
        <w:t xml:space="preserve">Section 20 of the </w:t>
      </w:r>
      <w:r w:rsidR="00897744" w:rsidRPr="001D7C10">
        <w:rPr>
          <w:rFonts w:ascii="Arial Narrow" w:hAnsi="Arial Narrow"/>
          <w:i/>
        </w:rPr>
        <w:t>Native Lands Act</w:t>
      </w:r>
      <w:r w:rsidR="00897744" w:rsidRPr="001D7C10">
        <w:rPr>
          <w:rFonts w:ascii="Arial Narrow" w:hAnsi="Arial Narrow"/>
        </w:rPr>
        <w:t xml:space="preserve"> is a concern because it is a great disregard for </w:t>
      </w:r>
      <w:r w:rsidR="00CC21B0" w:rsidRPr="001D7C10">
        <w:rPr>
          <w:rFonts w:ascii="Arial Narrow" w:hAnsi="Arial Narrow"/>
        </w:rPr>
        <w:t>the</w:t>
      </w:r>
      <w:r w:rsidR="00897744" w:rsidRPr="001D7C10">
        <w:rPr>
          <w:rFonts w:ascii="Arial Narrow" w:hAnsi="Arial Narrow"/>
        </w:rPr>
        <w:t xml:space="preserve"> rights, feelings, emotions, welfare, and security of the child and the mother. The said section totally disregards the principle of the paramount interest </w:t>
      </w:r>
      <w:r w:rsidR="00964446" w:rsidRPr="001D7C10">
        <w:rPr>
          <w:rFonts w:ascii="Arial Narrow" w:hAnsi="Arial Narrow"/>
        </w:rPr>
        <w:t>of</w:t>
      </w:r>
      <w:r w:rsidR="00897744" w:rsidRPr="001D7C10">
        <w:rPr>
          <w:rFonts w:ascii="Arial Narrow" w:hAnsi="Arial Narrow"/>
        </w:rPr>
        <w:t xml:space="preserve"> </w:t>
      </w:r>
      <w:r w:rsidR="00CC21B0" w:rsidRPr="001D7C10">
        <w:rPr>
          <w:rFonts w:ascii="Arial Narrow" w:hAnsi="Arial Narrow"/>
        </w:rPr>
        <w:t>the</w:t>
      </w:r>
      <w:r w:rsidR="00897744" w:rsidRPr="001D7C10">
        <w:rPr>
          <w:rFonts w:ascii="Arial Narrow" w:hAnsi="Arial Narrow"/>
        </w:rPr>
        <w:t xml:space="preserve"> child. Fusi Alofa </w:t>
      </w:r>
      <w:r w:rsidRPr="001D7C10">
        <w:rPr>
          <w:rFonts w:ascii="Arial Narrow" w:hAnsi="Arial Narrow"/>
        </w:rPr>
        <w:t xml:space="preserve">strongly recommends the Government </w:t>
      </w:r>
      <w:r w:rsidR="00897744" w:rsidRPr="001D7C10">
        <w:rPr>
          <w:rFonts w:ascii="Arial Narrow" w:hAnsi="Arial Narrow"/>
        </w:rPr>
        <w:t>to</w:t>
      </w:r>
      <w:r w:rsidRPr="001D7C10">
        <w:rPr>
          <w:rFonts w:ascii="Arial Narrow" w:hAnsi="Arial Narrow"/>
        </w:rPr>
        <w:t xml:space="preserve"> review the </w:t>
      </w:r>
      <w:r w:rsidRPr="001D7C10">
        <w:rPr>
          <w:rFonts w:ascii="Arial Narrow" w:hAnsi="Arial Narrow"/>
          <w:i/>
        </w:rPr>
        <w:t>Native Lands Act</w:t>
      </w:r>
      <w:r w:rsidRPr="001D7C10">
        <w:rPr>
          <w:rFonts w:ascii="Arial Narrow" w:hAnsi="Arial Narrow"/>
        </w:rPr>
        <w:t xml:space="preserve"> with particular attention to removing the discrimination in section 20, and amending it to reflect the paramount interest of the child principle as well as the rights of the child and the mother involved. </w:t>
      </w:r>
    </w:p>
    <w:p w:rsidR="006F6CA6" w:rsidRPr="001D7C10" w:rsidRDefault="004228BB" w:rsidP="004228BB">
      <w:pPr>
        <w:pStyle w:val="Heading3"/>
        <w:rPr>
          <w:rFonts w:ascii="Arial Narrow" w:hAnsi="Arial Narrow"/>
        </w:rPr>
      </w:pPr>
      <w:bookmarkStart w:id="38" w:name="_Toc347339484"/>
      <w:bookmarkStart w:id="39" w:name="_Toc347827318"/>
      <w:r w:rsidRPr="001D7C10">
        <w:rPr>
          <w:rFonts w:ascii="Arial Narrow" w:hAnsi="Arial Narrow"/>
        </w:rPr>
        <w:t>Abuse and neglect, including physical and psychological recovery and social integration</w:t>
      </w:r>
      <w:bookmarkEnd w:id="38"/>
      <w:bookmarkEnd w:id="39"/>
    </w:p>
    <w:p w:rsidR="006F6CA6" w:rsidRPr="001D7C10" w:rsidRDefault="006F6CA6" w:rsidP="004228BB">
      <w:pPr>
        <w:pStyle w:val="ListParagraph"/>
        <w:ind w:left="360"/>
        <w:jc w:val="both"/>
        <w:rPr>
          <w:rFonts w:ascii="Arial Narrow" w:hAnsi="Arial Narrow"/>
        </w:rPr>
      </w:pPr>
    </w:p>
    <w:p w:rsidR="004228BB" w:rsidRPr="001D7C10" w:rsidRDefault="004228BB" w:rsidP="004D44B7">
      <w:pPr>
        <w:pStyle w:val="ListParagraph"/>
        <w:numPr>
          <w:ilvl w:val="0"/>
          <w:numId w:val="3"/>
        </w:numPr>
        <w:jc w:val="both"/>
        <w:rPr>
          <w:rFonts w:ascii="Arial Narrow" w:hAnsi="Arial Narrow"/>
        </w:rPr>
      </w:pPr>
      <w:r w:rsidRPr="001D7C10">
        <w:rPr>
          <w:rFonts w:ascii="Arial Narrow" w:hAnsi="Arial Narrow"/>
        </w:rPr>
        <w:t xml:space="preserve">Although there is not much report on child abuse in </w:t>
      </w:r>
      <w:r w:rsidR="0042740E" w:rsidRPr="001D7C10">
        <w:rPr>
          <w:rFonts w:ascii="Arial Narrow" w:hAnsi="Arial Narrow"/>
        </w:rPr>
        <w:t>Tuvalu that</w:t>
      </w:r>
      <w:r w:rsidRPr="001D7C10">
        <w:rPr>
          <w:rFonts w:ascii="Arial Narrow" w:hAnsi="Arial Narrow"/>
        </w:rPr>
        <w:t xml:space="preserve"> does not mean the problem does not exist. </w:t>
      </w:r>
      <w:r w:rsidR="00B11B53" w:rsidRPr="001D7C10">
        <w:rPr>
          <w:rFonts w:ascii="Arial Narrow" w:hAnsi="Arial Narrow"/>
        </w:rPr>
        <w:t xml:space="preserve">Fusi Alofa has noted that there are some </w:t>
      </w:r>
      <w:r w:rsidR="0042740E" w:rsidRPr="001D7C10">
        <w:rPr>
          <w:rFonts w:ascii="Arial Narrow" w:hAnsi="Arial Narrow"/>
        </w:rPr>
        <w:t>of the Children with D</w:t>
      </w:r>
      <w:r w:rsidRPr="001D7C10">
        <w:rPr>
          <w:rFonts w:ascii="Arial Narrow" w:hAnsi="Arial Narrow"/>
        </w:rPr>
        <w:t xml:space="preserve">isabilities </w:t>
      </w:r>
      <w:r w:rsidR="00B11B53" w:rsidRPr="001D7C10">
        <w:rPr>
          <w:rFonts w:ascii="Arial Narrow" w:hAnsi="Arial Narrow"/>
        </w:rPr>
        <w:t xml:space="preserve">that </w:t>
      </w:r>
      <w:r w:rsidRPr="001D7C10">
        <w:rPr>
          <w:rFonts w:ascii="Arial Narrow" w:hAnsi="Arial Narrow"/>
        </w:rPr>
        <w:t xml:space="preserve">have been physically abused by members of the society </w:t>
      </w:r>
      <w:r w:rsidR="00B11B53" w:rsidRPr="001D7C10">
        <w:rPr>
          <w:rFonts w:ascii="Arial Narrow" w:hAnsi="Arial Narrow"/>
        </w:rPr>
        <w:t xml:space="preserve">and sometimes family members but there were </w:t>
      </w:r>
      <w:r w:rsidRPr="001D7C10">
        <w:rPr>
          <w:rFonts w:ascii="Arial Narrow" w:hAnsi="Arial Narrow"/>
        </w:rPr>
        <w:t xml:space="preserve">no report of prosecution. </w:t>
      </w:r>
    </w:p>
    <w:p w:rsidR="004228BB" w:rsidRPr="001D7C10" w:rsidRDefault="004228BB" w:rsidP="004228BB">
      <w:pPr>
        <w:pStyle w:val="ListParagraph"/>
        <w:ind w:left="360"/>
        <w:jc w:val="both"/>
        <w:rPr>
          <w:rFonts w:ascii="Arial Narrow" w:hAnsi="Arial Narrow"/>
        </w:rPr>
      </w:pPr>
    </w:p>
    <w:p w:rsidR="004228BB" w:rsidRPr="001D7C10" w:rsidRDefault="004228BB" w:rsidP="004D44B7">
      <w:pPr>
        <w:pStyle w:val="ListParagraph"/>
        <w:numPr>
          <w:ilvl w:val="0"/>
          <w:numId w:val="3"/>
        </w:numPr>
        <w:jc w:val="both"/>
        <w:rPr>
          <w:rFonts w:ascii="Arial Narrow" w:hAnsi="Arial Narrow"/>
        </w:rPr>
      </w:pPr>
      <w:r w:rsidRPr="001D7C10">
        <w:rPr>
          <w:rFonts w:ascii="Arial Narrow" w:hAnsi="Arial Narrow"/>
        </w:rPr>
        <w:t xml:space="preserve">In terms of sexual abuse of children, there </w:t>
      </w:r>
      <w:r w:rsidR="00964446" w:rsidRPr="001D7C10">
        <w:rPr>
          <w:rFonts w:ascii="Arial Narrow" w:hAnsi="Arial Narrow"/>
        </w:rPr>
        <w:t>has</w:t>
      </w:r>
      <w:r w:rsidRPr="001D7C10">
        <w:rPr>
          <w:rFonts w:ascii="Arial Narrow" w:hAnsi="Arial Narrow"/>
        </w:rPr>
        <w:t xml:space="preserve"> been a rise in the reported cases of children who were sexually abused. For example, the cases of </w:t>
      </w:r>
      <w:r w:rsidR="00AA5B04" w:rsidRPr="001D7C10">
        <w:rPr>
          <w:rFonts w:ascii="Arial Narrow" w:hAnsi="Arial Narrow"/>
          <w:i/>
        </w:rPr>
        <w:t>R v Makapi</w:t>
      </w:r>
      <w:r w:rsidR="00AA5B04" w:rsidRPr="001D7C10">
        <w:rPr>
          <w:rFonts w:ascii="Arial Narrow" w:hAnsi="Arial Narrow"/>
        </w:rPr>
        <w:t>,</w:t>
      </w:r>
      <w:r w:rsidR="00AA5B04" w:rsidRPr="001D7C10">
        <w:rPr>
          <w:rStyle w:val="FootnoteReference"/>
          <w:rFonts w:ascii="Arial Narrow" w:hAnsi="Arial Narrow"/>
        </w:rPr>
        <w:footnoteReference w:id="8"/>
      </w:r>
      <w:r w:rsidR="00AA5B04" w:rsidRPr="001D7C10">
        <w:rPr>
          <w:rFonts w:ascii="Arial Narrow" w:hAnsi="Arial Narrow"/>
        </w:rPr>
        <w:t xml:space="preserve"> </w:t>
      </w:r>
      <w:r w:rsidR="00AA5B04" w:rsidRPr="001D7C10">
        <w:rPr>
          <w:rFonts w:ascii="Arial Narrow" w:hAnsi="Arial Narrow"/>
          <w:i/>
        </w:rPr>
        <w:t>R v Sei Kauapa</w:t>
      </w:r>
      <w:r w:rsidR="00AA5B04" w:rsidRPr="001D7C10">
        <w:rPr>
          <w:rFonts w:ascii="Arial Narrow" w:hAnsi="Arial Narrow"/>
        </w:rPr>
        <w:t>,</w:t>
      </w:r>
      <w:r w:rsidR="00AA5B04" w:rsidRPr="001D7C10">
        <w:rPr>
          <w:rStyle w:val="FootnoteReference"/>
          <w:rFonts w:ascii="Arial Narrow" w:hAnsi="Arial Narrow"/>
        </w:rPr>
        <w:footnoteReference w:id="9"/>
      </w:r>
      <w:r w:rsidR="00AA5B04" w:rsidRPr="001D7C10">
        <w:rPr>
          <w:rFonts w:ascii="Arial Narrow" w:hAnsi="Arial Narrow"/>
        </w:rPr>
        <w:t xml:space="preserve"> etc. Fusi Alofa submits that challenges remain with reporting o</w:t>
      </w:r>
      <w:r w:rsidR="0042740E" w:rsidRPr="001D7C10">
        <w:rPr>
          <w:rFonts w:ascii="Arial Narrow" w:hAnsi="Arial Narrow"/>
        </w:rPr>
        <w:t>f physical and sexual abuse of Children with D</w:t>
      </w:r>
      <w:r w:rsidR="00AA5B04" w:rsidRPr="001D7C10">
        <w:rPr>
          <w:rFonts w:ascii="Arial Narrow" w:hAnsi="Arial Narrow"/>
        </w:rPr>
        <w:t xml:space="preserve">isabilities. Incest is considered a grave humiliation of the family for generations to come, so most of the time it is very hard for family members to report such cases. </w:t>
      </w:r>
      <w:r w:rsidR="00B11B53" w:rsidRPr="001D7C10">
        <w:rPr>
          <w:rFonts w:ascii="Arial Narrow" w:hAnsi="Arial Narrow"/>
        </w:rPr>
        <w:lastRenderedPageBreak/>
        <w:t>For that reason</w:t>
      </w:r>
      <w:r w:rsidR="00AA5B04" w:rsidRPr="001D7C10">
        <w:rPr>
          <w:rFonts w:ascii="Arial Narrow" w:hAnsi="Arial Narrow"/>
        </w:rPr>
        <w:t xml:space="preserve">, it is recommended that the Government raise more public awareness on the issue of child abuse and strengthen the response of relevant stakeholders to assist victims. Again, this report also calls on the Government to be more proactive in taking forward the </w:t>
      </w:r>
      <w:r w:rsidR="00B11B53" w:rsidRPr="001D7C10">
        <w:rPr>
          <w:rFonts w:ascii="Arial Narrow" w:hAnsi="Arial Narrow"/>
        </w:rPr>
        <w:t>Family</w:t>
      </w:r>
      <w:r w:rsidR="00AA5B04" w:rsidRPr="001D7C10">
        <w:rPr>
          <w:rFonts w:ascii="Arial Narrow" w:hAnsi="Arial Narrow"/>
        </w:rPr>
        <w:t xml:space="preserve"> Protection and Domestic Violence Bill. </w:t>
      </w:r>
    </w:p>
    <w:p w:rsidR="00A212CC" w:rsidRPr="001D7C10" w:rsidRDefault="002C435C" w:rsidP="002C435C">
      <w:pPr>
        <w:pStyle w:val="Heading3"/>
        <w:rPr>
          <w:rFonts w:ascii="Arial Narrow" w:hAnsi="Arial Narrow"/>
        </w:rPr>
      </w:pPr>
      <w:bookmarkStart w:id="40" w:name="_Toc347339485"/>
      <w:bookmarkStart w:id="41" w:name="_Toc347827319"/>
      <w:r w:rsidRPr="001D7C10">
        <w:rPr>
          <w:rFonts w:ascii="Arial Narrow" w:hAnsi="Arial Narrow"/>
        </w:rPr>
        <w:t>Periodic review of placement</w:t>
      </w:r>
      <w:bookmarkEnd w:id="40"/>
      <w:bookmarkEnd w:id="41"/>
    </w:p>
    <w:p w:rsidR="00A212CC" w:rsidRPr="001D7C10" w:rsidRDefault="00A212CC" w:rsidP="002C435C">
      <w:pPr>
        <w:pStyle w:val="ListParagraph"/>
        <w:ind w:left="360"/>
        <w:jc w:val="both"/>
        <w:rPr>
          <w:rFonts w:ascii="Arial Narrow" w:hAnsi="Arial Narrow"/>
        </w:rPr>
      </w:pPr>
    </w:p>
    <w:p w:rsidR="002C435C" w:rsidRPr="001D7C10" w:rsidRDefault="002C435C" w:rsidP="004D44B7">
      <w:pPr>
        <w:pStyle w:val="ListParagraph"/>
        <w:numPr>
          <w:ilvl w:val="0"/>
          <w:numId w:val="3"/>
        </w:numPr>
        <w:jc w:val="both"/>
        <w:rPr>
          <w:rFonts w:ascii="Arial Narrow" w:hAnsi="Arial Narrow"/>
        </w:rPr>
      </w:pPr>
      <w:r w:rsidRPr="001D7C10">
        <w:rPr>
          <w:rFonts w:ascii="Arial Narrow" w:hAnsi="Arial Narrow"/>
        </w:rPr>
        <w:t xml:space="preserve">Although the State Report stated that there is no single event in which a child under 18 was involuntarily detained for medical </w:t>
      </w:r>
      <w:r w:rsidR="00964446" w:rsidRPr="001D7C10">
        <w:rPr>
          <w:rFonts w:ascii="Arial Narrow" w:hAnsi="Arial Narrow"/>
        </w:rPr>
        <w:t>treatment</w:t>
      </w:r>
      <w:r w:rsidRPr="001D7C10">
        <w:rPr>
          <w:rFonts w:ascii="Arial Narrow" w:hAnsi="Arial Narrow"/>
        </w:rPr>
        <w:t xml:space="preserve">, concern was that the State has no strategy to </w:t>
      </w:r>
      <w:r w:rsidR="002B6E20" w:rsidRPr="001D7C10">
        <w:rPr>
          <w:rFonts w:ascii="Arial Narrow" w:hAnsi="Arial Narrow"/>
        </w:rPr>
        <w:t xml:space="preserve">deal with </w:t>
      </w:r>
      <w:r w:rsidRPr="001D7C10">
        <w:rPr>
          <w:rFonts w:ascii="Arial Narrow" w:hAnsi="Arial Narrow"/>
        </w:rPr>
        <w:t>chil</w:t>
      </w:r>
      <w:r w:rsidR="00BA08CB" w:rsidRPr="001D7C10">
        <w:rPr>
          <w:rFonts w:ascii="Arial Narrow" w:hAnsi="Arial Narrow"/>
        </w:rPr>
        <w:t>dren who are mentally impaired</w:t>
      </w:r>
      <w:r w:rsidRPr="001D7C10">
        <w:rPr>
          <w:rFonts w:ascii="Arial Narrow" w:hAnsi="Arial Narrow"/>
        </w:rPr>
        <w:t>. There is a great need to upgrade health se</w:t>
      </w:r>
      <w:r w:rsidR="0042740E" w:rsidRPr="001D7C10">
        <w:rPr>
          <w:rFonts w:ascii="Arial Narrow" w:hAnsi="Arial Narrow"/>
        </w:rPr>
        <w:t>rvices for Persons With D</w:t>
      </w:r>
      <w:r w:rsidRPr="001D7C10">
        <w:rPr>
          <w:rFonts w:ascii="Arial Narrow" w:hAnsi="Arial Narrow"/>
        </w:rPr>
        <w:t xml:space="preserve">isabilities, and in this report, for children with disabilities in order to provide them with a better </w:t>
      </w:r>
      <w:r w:rsidR="00964446" w:rsidRPr="001D7C10">
        <w:rPr>
          <w:rFonts w:ascii="Arial Narrow" w:hAnsi="Arial Narrow"/>
        </w:rPr>
        <w:t>opportunity</w:t>
      </w:r>
      <w:r w:rsidRPr="001D7C10">
        <w:rPr>
          <w:rFonts w:ascii="Arial Narrow" w:hAnsi="Arial Narrow"/>
        </w:rPr>
        <w:t xml:space="preserve">. It is recommended then that the Ministry of Health extent their service to </w:t>
      </w:r>
      <w:r w:rsidR="0042740E" w:rsidRPr="001D7C10">
        <w:rPr>
          <w:rFonts w:ascii="Arial Narrow" w:hAnsi="Arial Narrow"/>
        </w:rPr>
        <w:t>offer specific services for Persons W</w:t>
      </w:r>
      <w:r w:rsidRPr="001D7C10">
        <w:rPr>
          <w:rFonts w:ascii="Arial Narrow" w:hAnsi="Arial Narrow"/>
        </w:rPr>
        <w:t xml:space="preserve">ith </w:t>
      </w:r>
      <w:r w:rsidR="0042740E" w:rsidRPr="001D7C10">
        <w:rPr>
          <w:rFonts w:ascii="Arial Narrow" w:hAnsi="Arial Narrow"/>
        </w:rPr>
        <w:t>Disabilities including Children With D</w:t>
      </w:r>
      <w:r w:rsidRPr="001D7C10">
        <w:rPr>
          <w:rFonts w:ascii="Arial Narrow" w:hAnsi="Arial Narrow"/>
        </w:rPr>
        <w:t xml:space="preserve">isabilities. </w:t>
      </w:r>
    </w:p>
    <w:p w:rsidR="002C435C" w:rsidRPr="001D7C10" w:rsidRDefault="002C435C" w:rsidP="002C435C">
      <w:pPr>
        <w:pStyle w:val="Heading2"/>
        <w:rPr>
          <w:rFonts w:ascii="Arial Narrow" w:hAnsi="Arial Narrow"/>
        </w:rPr>
      </w:pPr>
      <w:bookmarkStart w:id="42" w:name="_Toc347339486"/>
      <w:bookmarkStart w:id="43" w:name="_Toc347827320"/>
      <w:r w:rsidRPr="001D7C10">
        <w:rPr>
          <w:rFonts w:ascii="Arial Narrow" w:hAnsi="Arial Narrow"/>
        </w:rPr>
        <w:t>Basic Health and Welfare</w:t>
      </w:r>
      <w:bookmarkEnd w:id="42"/>
      <w:bookmarkEnd w:id="43"/>
    </w:p>
    <w:p w:rsidR="00413064" w:rsidRPr="001D7C10" w:rsidRDefault="00413064" w:rsidP="00413064">
      <w:pPr>
        <w:pStyle w:val="Heading3"/>
        <w:rPr>
          <w:rFonts w:ascii="Arial Narrow" w:hAnsi="Arial Narrow"/>
        </w:rPr>
      </w:pPr>
      <w:bookmarkStart w:id="44" w:name="_Toc347339487"/>
      <w:bookmarkStart w:id="45" w:name="_Toc347827321"/>
      <w:r w:rsidRPr="001D7C10">
        <w:rPr>
          <w:rFonts w:ascii="Arial Narrow" w:hAnsi="Arial Narrow"/>
        </w:rPr>
        <w:t>Disabled children</w:t>
      </w:r>
      <w:bookmarkEnd w:id="44"/>
      <w:bookmarkEnd w:id="45"/>
    </w:p>
    <w:p w:rsidR="00413064" w:rsidRPr="001D7C10" w:rsidRDefault="00413064" w:rsidP="004D44B7">
      <w:pPr>
        <w:pStyle w:val="ListParagraph"/>
        <w:numPr>
          <w:ilvl w:val="0"/>
          <w:numId w:val="3"/>
        </w:numPr>
        <w:jc w:val="both"/>
        <w:rPr>
          <w:rFonts w:ascii="Arial Narrow" w:hAnsi="Arial Narrow"/>
        </w:rPr>
      </w:pPr>
      <w:r w:rsidRPr="001D7C10">
        <w:rPr>
          <w:rFonts w:ascii="Arial Narrow" w:hAnsi="Arial Narrow"/>
        </w:rPr>
        <w:t xml:space="preserve">From the State Report, there is no evidence of State </w:t>
      </w:r>
      <w:r w:rsidR="00BA08CB" w:rsidRPr="001D7C10">
        <w:rPr>
          <w:rFonts w:ascii="Arial Narrow" w:hAnsi="Arial Narrow"/>
        </w:rPr>
        <w:t>action to improve the lives of C</w:t>
      </w:r>
      <w:r w:rsidRPr="001D7C10">
        <w:rPr>
          <w:rFonts w:ascii="Arial Narrow" w:hAnsi="Arial Narrow"/>
        </w:rPr>
        <w:t xml:space="preserve">hildren with </w:t>
      </w:r>
      <w:r w:rsidR="00BA08CB" w:rsidRPr="001D7C10">
        <w:rPr>
          <w:rFonts w:ascii="Arial Narrow" w:hAnsi="Arial Narrow"/>
        </w:rPr>
        <w:t>D</w:t>
      </w:r>
      <w:r w:rsidRPr="001D7C10">
        <w:rPr>
          <w:rFonts w:ascii="Arial Narrow" w:hAnsi="Arial Narrow"/>
        </w:rPr>
        <w:t>isabilities. Assistance for these children a</w:t>
      </w:r>
      <w:r w:rsidR="00D118F8" w:rsidRPr="001D7C10">
        <w:rPr>
          <w:rFonts w:ascii="Arial Narrow" w:hAnsi="Arial Narrow"/>
        </w:rPr>
        <w:t>re often forgotten and shouldered</w:t>
      </w:r>
      <w:r w:rsidRPr="001D7C10">
        <w:rPr>
          <w:rFonts w:ascii="Arial Narrow" w:hAnsi="Arial Narrow"/>
        </w:rPr>
        <w:t xml:space="preserve"> b</w:t>
      </w:r>
      <w:r w:rsidR="00BA08CB" w:rsidRPr="001D7C10">
        <w:rPr>
          <w:rFonts w:ascii="Arial Narrow" w:hAnsi="Arial Narrow"/>
        </w:rPr>
        <w:t>y civil societies. Most of the Children with D</w:t>
      </w:r>
      <w:r w:rsidRPr="001D7C10">
        <w:rPr>
          <w:rFonts w:ascii="Arial Narrow" w:hAnsi="Arial Narrow"/>
        </w:rPr>
        <w:t xml:space="preserve">isabilities cannot access primary school facilities. Others gave up school due to uncomfortable treatment by other children in the schools. There are no teachers set aside by the </w:t>
      </w:r>
      <w:r w:rsidR="00964446" w:rsidRPr="001D7C10">
        <w:rPr>
          <w:rFonts w:ascii="Arial Narrow" w:hAnsi="Arial Narrow"/>
        </w:rPr>
        <w:t>Government</w:t>
      </w:r>
      <w:r w:rsidRPr="001D7C10">
        <w:rPr>
          <w:rFonts w:ascii="Arial Narrow" w:hAnsi="Arial Narrow"/>
        </w:rPr>
        <w:t xml:space="preserve"> to help educate these children as some of them have challenging learning capacity. It is </w:t>
      </w:r>
      <w:r w:rsidR="00D118F8" w:rsidRPr="001D7C10">
        <w:rPr>
          <w:rFonts w:ascii="Arial Narrow" w:hAnsi="Arial Narrow"/>
        </w:rPr>
        <w:t>extremely</w:t>
      </w:r>
      <w:r w:rsidRPr="001D7C10">
        <w:rPr>
          <w:rFonts w:ascii="Arial Narrow" w:hAnsi="Arial Narrow"/>
        </w:rPr>
        <w:t xml:space="preserve"> recommended that the Government integrate the needs of children with disabilities into its plans regarding education, health, infrastructure, development planning, budget, etc. It is further recommended </w:t>
      </w:r>
      <w:r w:rsidR="00BA08CB" w:rsidRPr="001D7C10">
        <w:rPr>
          <w:rFonts w:ascii="Arial Narrow" w:hAnsi="Arial Narrow"/>
        </w:rPr>
        <w:t>that policies that provide for Children With D</w:t>
      </w:r>
      <w:r w:rsidRPr="001D7C10">
        <w:rPr>
          <w:rFonts w:ascii="Arial Narrow" w:hAnsi="Arial Narrow"/>
        </w:rPr>
        <w:t>isabilities should be accompanied as soon as possible with the relevant institutions and person</w:t>
      </w:r>
      <w:r w:rsidR="00730333" w:rsidRPr="001D7C10">
        <w:rPr>
          <w:rFonts w:ascii="Arial Narrow" w:hAnsi="Arial Narrow"/>
        </w:rPr>
        <w:t>nel. For example, the Ministry of Education has planned for an Inclusive Education Policy in the Tuvalu Education Strategic Plan II (2011-2015). Fusi Alofa is concerned that having a policy in place is not sufficien</w:t>
      </w:r>
      <w:r w:rsidR="00BA08CB" w:rsidRPr="001D7C10">
        <w:rPr>
          <w:rFonts w:ascii="Arial Narrow" w:hAnsi="Arial Narrow"/>
        </w:rPr>
        <w:t>t for the educational needs of Children with D</w:t>
      </w:r>
      <w:r w:rsidR="00730333" w:rsidRPr="001D7C10">
        <w:rPr>
          <w:rFonts w:ascii="Arial Narrow" w:hAnsi="Arial Narrow"/>
        </w:rPr>
        <w:t xml:space="preserve">isabilities. Imminent to the passing of such a policy </w:t>
      </w:r>
      <w:r w:rsidR="00BA08CB" w:rsidRPr="001D7C10">
        <w:rPr>
          <w:rFonts w:ascii="Arial Narrow" w:hAnsi="Arial Narrow"/>
        </w:rPr>
        <w:t>are</w:t>
      </w:r>
      <w:r w:rsidR="00730333" w:rsidRPr="001D7C10">
        <w:rPr>
          <w:rFonts w:ascii="Arial Narrow" w:hAnsi="Arial Narrow"/>
        </w:rPr>
        <w:t xml:space="preserve"> the construction of the necessa</w:t>
      </w:r>
      <w:r w:rsidR="00D118F8" w:rsidRPr="001D7C10">
        <w:rPr>
          <w:rFonts w:ascii="Arial Narrow" w:hAnsi="Arial Narrow"/>
        </w:rPr>
        <w:t>ry facilities and the recruitment</w:t>
      </w:r>
      <w:r w:rsidR="00730333" w:rsidRPr="001D7C10">
        <w:rPr>
          <w:rFonts w:ascii="Arial Narrow" w:hAnsi="Arial Narrow"/>
        </w:rPr>
        <w:t xml:space="preserve"> of relevant </w:t>
      </w:r>
      <w:r w:rsidR="00D118F8" w:rsidRPr="001D7C10">
        <w:rPr>
          <w:rFonts w:ascii="Arial Narrow" w:hAnsi="Arial Narrow"/>
        </w:rPr>
        <w:t>teachers</w:t>
      </w:r>
      <w:r w:rsidR="00BA08CB" w:rsidRPr="001D7C10">
        <w:rPr>
          <w:rFonts w:ascii="Arial Narrow" w:hAnsi="Arial Narrow"/>
        </w:rPr>
        <w:t xml:space="preserve"> to ensure that Children with D</w:t>
      </w:r>
      <w:r w:rsidR="00730333" w:rsidRPr="001D7C10">
        <w:rPr>
          <w:rFonts w:ascii="Arial Narrow" w:hAnsi="Arial Narrow"/>
        </w:rPr>
        <w:t xml:space="preserve">isabilities also enjoy their right to education just like other children. </w:t>
      </w:r>
    </w:p>
    <w:p w:rsidR="00DC6F63" w:rsidRPr="001D7C10" w:rsidRDefault="00DC6F63" w:rsidP="00DC6F63">
      <w:pPr>
        <w:pStyle w:val="ListParagraph"/>
        <w:ind w:left="360"/>
        <w:jc w:val="both"/>
        <w:rPr>
          <w:rFonts w:ascii="Arial Narrow" w:hAnsi="Arial Narrow"/>
        </w:rPr>
      </w:pPr>
    </w:p>
    <w:p w:rsidR="005F6EE8" w:rsidRPr="001D7C10" w:rsidRDefault="005F6EE8" w:rsidP="004D44B7">
      <w:pPr>
        <w:pStyle w:val="ListParagraph"/>
        <w:numPr>
          <w:ilvl w:val="0"/>
          <w:numId w:val="3"/>
        </w:numPr>
        <w:jc w:val="both"/>
        <w:rPr>
          <w:rFonts w:ascii="Arial Narrow" w:hAnsi="Arial Narrow"/>
        </w:rPr>
      </w:pPr>
      <w:r w:rsidRPr="001D7C10">
        <w:rPr>
          <w:rFonts w:ascii="Arial Narrow" w:hAnsi="Arial Narrow"/>
        </w:rPr>
        <w:t xml:space="preserve">Furthermore, the </w:t>
      </w:r>
      <w:r w:rsidR="00964446" w:rsidRPr="001D7C10">
        <w:rPr>
          <w:rFonts w:ascii="Arial Narrow" w:hAnsi="Arial Narrow"/>
        </w:rPr>
        <w:t>Government</w:t>
      </w:r>
      <w:r w:rsidR="00DC6F63" w:rsidRPr="001D7C10">
        <w:rPr>
          <w:rFonts w:ascii="Arial Narrow" w:hAnsi="Arial Narrow"/>
        </w:rPr>
        <w:t xml:space="preserve"> does </w:t>
      </w:r>
      <w:r w:rsidR="00964446" w:rsidRPr="001D7C10">
        <w:rPr>
          <w:rFonts w:ascii="Arial Narrow" w:hAnsi="Arial Narrow"/>
        </w:rPr>
        <w:t>not</w:t>
      </w:r>
      <w:r w:rsidR="00DC6F63" w:rsidRPr="001D7C10">
        <w:rPr>
          <w:rFonts w:ascii="Arial Narrow" w:hAnsi="Arial Narrow"/>
        </w:rPr>
        <w:t xml:space="preserve"> have a national disability policy </w:t>
      </w:r>
      <w:r w:rsidRPr="001D7C10">
        <w:rPr>
          <w:rFonts w:ascii="Arial Narrow" w:hAnsi="Arial Narrow"/>
        </w:rPr>
        <w:t xml:space="preserve">which outlines Government response to disability issues. </w:t>
      </w:r>
      <w:r w:rsidR="00DC6F63" w:rsidRPr="001D7C10">
        <w:rPr>
          <w:rFonts w:ascii="Arial Narrow" w:hAnsi="Arial Narrow"/>
        </w:rPr>
        <w:t xml:space="preserve">As such, </w:t>
      </w:r>
      <w:r w:rsidRPr="001D7C10">
        <w:rPr>
          <w:rFonts w:ascii="Arial Narrow" w:hAnsi="Arial Narrow"/>
        </w:rPr>
        <w:t xml:space="preserve">most public services do not have clear goals and objectives concerning children with disabilities. Therefore, it is recommended that the Government of Tuvalu puts in place as soon as possible a national disability policy. Fusi Alofa is aware of the available technical assistance around </w:t>
      </w:r>
      <w:r w:rsidR="00CC21B0" w:rsidRPr="001D7C10">
        <w:rPr>
          <w:rFonts w:ascii="Arial Narrow" w:hAnsi="Arial Narrow"/>
        </w:rPr>
        <w:t>the</w:t>
      </w:r>
      <w:r w:rsidRPr="001D7C10">
        <w:rPr>
          <w:rFonts w:ascii="Arial Narrow" w:hAnsi="Arial Narrow"/>
        </w:rPr>
        <w:t xml:space="preserve"> region and </w:t>
      </w:r>
      <w:r w:rsidR="00964446" w:rsidRPr="001D7C10">
        <w:rPr>
          <w:rFonts w:ascii="Arial Narrow" w:hAnsi="Arial Narrow"/>
        </w:rPr>
        <w:t>urges</w:t>
      </w:r>
      <w:r w:rsidRPr="001D7C10">
        <w:rPr>
          <w:rFonts w:ascii="Arial Narrow" w:hAnsi="Arial Narrow"/>
        </w:rPr>
        <w:t xml:space="preserve"> </w:t>
      </w:r>
      <w:r w:rsidR="00964446" w:rsidRPr="001D7C10">
        <w:rPr>
          <w:rFonts w:ascii="Arial Narrow" w:hAnsi="Arial Narrow"/>
        </w:rPr>
        <w:t>Government</w:t>
      </w:r>
      <w:r w:rsidRPr="001D7C10">
        <w:rPr>
          <w:rFonts w:ascii="Arial Narrow" w:hAnsi="Arial Narrow"/>
        </w:rPr>
        <w:t xml:space="preserve"> to make use of such available assistance. </w:t>
      </w:r>
    </w:p>
    <w:p w:rsidR="00730333" w:rsidRPr="001D7C10" w:rsidRDefault="00A96051" w:rsidP="00A96051">
      <w:pPr>
        <w:pStyle w:val="Heading3"/>
        <w:rPr>
          <w:rFonts w:ascii="Arial Narrow" w:hAnsi="Arial Narrow"/>
        </w:rPr>
      </w:pPr>
      <w:bookmarkStart w:id="46" w:name="_Toc347339488"/>
      <w:bookmarkStart w:id="47" w:name="_Toc347827322"/>
      <w:r w:rsidRPr="001D7C10">
        <w:rPr>
          <w:rFonts w:ascii="Arial Narrow" w:hAnsi="Arial Narrow"/>
        </w:rPr>
        <w:t>Health and health services</w:t>
      </w:r>
      <w:bookmarkEnd w:id="46"/>
      <w:bookmarkEnd w:id="47"/>
    </w:p>
    <w:p w:rsidR="007513C7" w:rsidRPr="001D7C10" w:rsidRDefault="007513C7" w:rsidP="007513C7">
      <w:pPr>
        <w:pStyle w:val="ListParagraph"/>
        <w:ind w:left="360"/>
        <w:jc w:val="both"/>
        <w:rPr>
          <w:rFonts w:ascii="Arial Narrow" w:hAnsi="Arial Narrow"/>
        </w:rPr>
      </w:pPr>
    </w:p>
    <w:p w:rsidR="00BA2081" w:rsidRPr="001D7C10" w:rsidRDefault="00A96051" w:rsidP="004D44B7">
      <w:pPr>
        <w:pStyle w:val="ListParagraph"/>
        <w:numPr>
          <w:ilvl w:val="0"/>
          <w:numId w:val="3"/>
        </w:numPr>
        <w:jc w:val="both"/>
        <w:rPr>
          <w:rFonts w:ascii="Arial Narrow" w:hAnsi="Arial Narrow"/>
        </w:rPr>
      </w:pPr>
      <w:r w:rsidRPr="001D7C10">
        <w:rPr>
          <w:rFonts w:ascii="Arial Narrow" w:hAnsi="Arial Narrow"/>
        </w:rPr>
        <w:t xml:space="preserve">While Fusi Alofa commends the </w:t>
      </w:r>
      <w:r w:rsidR="00964446" w:rsidRPr="001D7C10">
        <w:rPr>
          <w:rFonts w:ascii="Arial Narrow" w:hAnsi="Arial Narrow"/>
        </w:rPr>
        <w:t>Ministry</w:t>
      </w:r>
      <w:r w:rsidRPr="001D7C10">
        <w:rPr>
          <w:rFonts w:ascii="Arial Narrow" w:hAnsi="Arial Narrow"/>
        </w:rPr>
        <w:t xml:space="preserve"> of Health and partners in the service they have rendered towards children’s health, concern is that there </w:t>
      </w:r>
      <w:r w:rsidR="00964446" w:rsidRPr="001D7C10">
        <w:rPr>
          <w:rFonts w:ascii="Arial Narrow" w:hAnsi="Arial Narrow"/>
        </w:rPr>
        <w:t>is</w:t>
      </w:r>
      <w:r w:rsidRPr="001D7C10">
        <w:rPr>
          <w:rFonts w:ascii="Arial Narrow" w:hAnsi="Arial Narrow"/>
        </w:rPr>
        <w:t xml:space="preserve"> no clear evidence as to how their service has extended to children with disabili</w:t>
      </w:r>
      <w:r w:rsidR="00C23B83" w:rsidRPr="001D7C10">
        <w:rPr>
          <w:rFonts w:ascii="Arial Narrow" w:hAnsi="Arial Narrow"/>
        </w:rPr>
        <w:t xml:space="preserve">ties beside the usual treatment service they provided to their patients. </w:t>
      </w:r>
      <w:r w:rsidR="00BA2081" w:rsidRPr="001D7C10">
        <w:rPr>
          <w:rFonts w:ascii="Arial Narrow" w:hAnsi="Arial Narrow"/>
        </w:rPr>
        <w:t xml:space="preserve">Apparently, there is also a need for the Ministry of Health and their partners to seriously integrate </w:t>
      </w:r>
      <w:r w:rsidR="00CC21B0" w:rsidRPr="001D7C10">
        <w:rPr>
          <w:rFonts w:ascii="Arial Narrow" w:hAnsi="Arial Narrow"/>
        </w:rPr>
        <w:t>the</w:t>
      </w:r>
      <w:r w:rsidR="00BA2081" w:rsidRPr="001D7C10">
        <w:rPr>
          <w:rFonts w:ascii="Arial Narrow" w:hAnsi="Arial Narrow"/>
        </w:rPr>
        <w:t xml:space="preserve"> h</w:t>
      </w:r>
      <w:r w:rsidR="00BA08CB" w:rsidRPr="001D7C10">
        <w:rPr>
          <w:rFonts w:ascii="Arial Narrow" w:hAnsi="Arial Narrow"/>
        </w:rPr>
        <w:t>ealth and development needs of Children with D</w:t>
      </w:r>
      <w:r w:rsidR="00BA2081" w:rsidRPr="001D7C10">
        <w:rPr>
          <w:rFonts w:ascii="Arial Narrow" w:hAnsi="Arial Narrow"/>
        </w:rPr>
        <w:t xml:space="preserve">isabilities into their plans, policies as well as their day-to-day service. </w:t>
      </w:r>
    </w:p>
    <w:p w:rsidR="00EA70BF" w:rsidRPr="001D7C10" w:rsidRDefault="00EA70BF" w:rsidP="00EA70BF">
      <w:pPr>
        <w:pStyle w:val="ListParagraph"/>
        <w:ind w:left="360"/>
        <w:jc w:val="both"/>
        <w:rPr>
          <w:rFonts w:ascii="Arial Narrow" w:hAnsi="Arial Narrow"/>
        </w:rPr>
      </w:pPr>
    </w:p>
    <w:p w:rsidR="00FC7088" w:rsidRPr="001D7C10" w:rsidRDefault="00FC7088" w:rsidP="004D44B7">
      <w:pPr>
        <w:pStyle w:val="ListParagraph"/>
        <w:numPr>
          <w:ilvl w:val="0"/>
          <w:numId w:val="3"/>
        </w:numPr>
        <w:jc w:val="both"/>
        <w:rPr>
          <w:rFonts w:ascii="Arial Narrow" w:hAnsi="Arial Narrow"/>
        </w:rPr>
      </w:pPr>
      <w:r w:rsidRPr="001D7C10">
        <w:rPr>
          <w:rFonts w:ascii="Arial Narrow" w:hAnsi="Arial Narrow"/>
        </w:rPr>
        <w:lastRenderedPageBreak/>
        <w:t xml:space="preserve">Fusi Alofa is also concern about the </w:t>
      </w:r>
      <w:r w:rsidR="00DC6F63" w:rsidRPr="001D7C10">
        <w:rPr>
          <w:rFonts w:ascii="Arial Narrow" w:hAnsi="Arial Narrow"/>
        </w:rPr>
        <w:t xml:space="preserve">lack of information regarding the early </w:t>
      </w:r>
      <w:r w:rsidR="00BA08CB" w:rsidRPr="001D7C10">
        <w:rPr>
          <w:rFonts w:ascii="Arial Narrow" w:hAnsi="Arial Narrow"/>
        </w:rPr>
        <w:t>detection</w:t>
      </w:r>
      <w:r w:rsidR="00DC6F63" w:rsidRPr="001D7C10">
        <w:rPr>
          <w:rFonts w:ascii="Arial Narrow" w:hAnsi="Arial Narrow"/>
        </w:rPr>
        <w:t xml:space="preserve"> or intervention programs and activities targeting children at risk of disability. </w:t>
      </w:r>
      <w:r w:rsidRPr="001D7C10">
        <w:rPr>
          <w:rFonts w:ascii="Arial Narrow" w:hAnsi="Arial Narrow"/>
        </w:rPr>
        <w:t xml:space="preserve">Hence, Fusi Alofa recommends that the </w:t>
      </w:r>
      <w:r w:rsidR="00964446" w:rsidRPr="001D7C10">
        <w:rPr>
          <w:rFonts w:ascii="Arial Narrow" w:hAnsi="Arial Narrow"/>
        </w:rPr>
        <w:t>Ministry</w:t>
      </w:r>
      <w:r w:rsidRPr="001D7C10">
        <w:rPr>
          <w:rFonts w:ascii="Arial Narrow" w:hAnsi="Arial Narrow"/>
        </w:rPr>
        <w:t xml:space="preserve"> of Health and partners also set up projects and activities that can deliver early </w:t>
      </w:r>
      <w:r w:rsidR="00BA08CB" w:rsidRPr="001D7C10">
        <w:rPr>
          <w:rFonts w:ascii="Arial Narrow" w:hAnsi="Arial Narrow"/>
        </w:rPr>
        <w:t>detection</w:t>
      </w:r>
      <w:r w:rsidRPr="001D7C10">
        <w:rPr>
          <w:rFonts w:ascii="Arial Narrow" w:hAnsi="Arial Narrow"/>
        </w:rPr>
        <w:t xml:space="preserve"> or </w:t>
      </w:r>
      <w:r w:rsidR="00964446" w:rsidRPr="001D7C10">
        <w:rPr>
          <w:rFonts w:ascii="Arial Narrow" w:hAnsi="Arial Narrow"/>
        </w:rPr>
        <w:t>intervention</w:t>
      </w:r>
      <w:r w:rsidRPr="001D7C10">
        <w:rPr>
          <w:rFonts w:ascii="Arial Narrow" w:hAnsi="Arial Narrow"/>
        </w:rPr>
        <w:t xml:space="preserve"> of children at risk of disability. </w:t>
      </w:r>
    </w:p>
    <w:p w:rsidR="00FC7088" w:rsidRPr="001D7C10" w:rsidRDefault="00FC7088" w:rsidP="00FC7088">
      <w:pPr>
        <w:pStyle w:val="ListParagraph"/>
        <w:ind w:left="360"/>
        <w:jc w:val="both"/>
        <w:rPr>
          <w:rFonts w:ascii="Arial Narrow" w:hAnsi="Arial Narrow"/>
        </w:rPr>
      </w:pPr>
    </w:p>
    <w:p w:rsidR="00DC6F63" w:rsidRPr="001D7C10" w:rsidRDefault="00FA37AB" w:rsidP="004D44B7">
      <w:pPr>
        <w:pStyle w:val="ListParagraph"/>
        <w:numPr>
          <w:ilvl w:val="0"/>
          <w:numId w:val="3"/>
        </w:numPr>
        <w:jc w:val="both"/>
        <w:rPr>
          <w:rFonts w:ascii="Arial Narrow" w:hAnsi="Arial Narrow"/>
        </w:rPr>
      </w:pPr>
      <w:r w:rsidRPr="001D7C10">
        <w:rPr>
          <w:rFonts w:ascii="Arial Narrow" w:hAnsi="Arial Narrow"/>
        </w:rPr>
        <w:t xml:space="preserve">Fusi Alofa also raises concerns as to the lack of programs on </w:t>
      </w:r>
      <w:r w:rsidR="00964446" w:rsidRPr="001D7C10">
        <w:rPr>
          <w:rFonts w:ascii="Arial Narrow" w:hAnsi="Arial Narrow"/>
        </w:rPr>
        <w:t>youth’s</w:t>
      </w:r>
      <w:r w:rsidRPr="001D7C10">
        <w:rPr>
          <w:rFonts w:ascii="Arial Narrow" w:hAnsi="Arial Narrow"/>
        </w:rPr>
        <w:t xml:space="preserve"> health and reproductive health programs for youths with disabilities. Fusi Alofa encourages the Ministry of Health and partners</w:t>
      </w:r>
      <w:r w:rsidR="005B7263" w:rsidRPr="001D7C10">
        <w:rPr>
          <w:rFonts w:ascii="Arial Narrow" w:hAnsi="Arial Narrow"/>
        </w:rPr>
        <w:t>, to ex</w:t>
      </w:r>
      <w:r w:rsidR="00BA08CB" w:rsidRPr="001D7C10">
        <w:rPr>
          <w:rFonts w:ascii="Arial Narrow" w:hAnsi="Arial Narrow"/>
        </w:rPr>
        <w:t>tend their programs to include Youths With D</w:t>
      </w:r>
      <w:r w:rsidR="005B7263" w:rsidRPr="001D7C10">
        <w:rPr>
          <w:rFonts w:ascii="Arial Narrow" w:hAnsi="Arial Narrow"/>
        </w:rPr>
        <w:t xml:space="preserve">isabilities. </w:t>
      </w:r>
    </w:p>
    <w:p w:rsidR="00C23B83" w:rsidRPr="001D7C10" w:rsidRDefault="00C23B83" w:rsidP="00C23B83">
      <w:pPr>
        <w:pStyle w:val="Heading2"/>
        <w:rPr>
          <w:rFonts w:ascii="Arial Narrow" w:hAnsi="Arial Narrow"/>
        </w:rPr>
      </w:pPr>
      <w:bookmarkStart w:id="48" w:name="_Toc347339489"/>
      <w:bookmarkStart w:id="49" w:name="_Toc347827323"/>
      <w:r w:rsidRPr="001D7C10">
        <w:rPr>
          <w:rFonts w:ascii="Arial Narrow" w:hAnsi="Arial Narrow"/>
        </w:rPr>
        <w:t>Education, Leisure and cultural activities</w:t>
      </w:r>
      <w:bookmarkEnd w:id="48"/>
      <w:bookmarkEnd w:id="49"/>
    </w:p>
    <w:p w:rsidR="00C23B83" w:rsidRPr="001D7C10" w:rsidRDefault="002B71B3" w:rsidP="002B71B3">
      <w:pPr>
        <w:pStyle w:val="Heading3"/>
        <w:rPr>
          <w:rFonts w:ascii="Arial Narrow" w:hAnsi="Arial Narrow"/>
        </w:rPr>
      </w:pPr>
      <w:bookmarkStart w:id="50" w:name="_Toc347339490"/>
      <w:bookmarkStart w:id="51" w:name="_Toc347827324"/>
      <w:r w:rsidRPr="001D7C10">
        <w:rPr>
          <w:rFonts w:ascii="Arial Narrow" w:hAnsi="Arial Narrow"/>
        </w:rPr>
        <w:t>Education, including vocational training and guidance</w:t>
      </w:r>
      <w:bookmarkEnd w:id="50"/>
      <w:bookmarkEnd w:id="51"/>
    </w:p>
    <w:p w:rsidR="002B71B3" w:rsidRPr="001D7C10" w:rsidRDefault="002B71B3" w:rsidP="002B71B3">
      <w:pPr>
        <w:pStyle w:val="ListParagraph"/>
        <w:ind w:left="360"/>
        <w:jc w:val="both"/>
        <w:rPr>
          <w:rFonts w:ascii="Arial Narrow" w:hAnsi="Arial Narrow"/>
        </w:rPr>
      </w:pPr>
    </w:p>
    <w:p w:rsidR="002B71B3" w:rsidRPr="001D7C10" w:rsidRDefault="002B71B3" w:rsidP="004D44B7">
      <w:pPr>
        <w:pStyle w:val="ListParagraph"/>
        <w:numPr>
          <w:ilvl w:val="0"/>
          <w:numId w:val="3"/>
        </w:numPr>
        <w:jc w:val="both"/>
        <w:rPr>
          <w:rFonts w:ascii="Arial Narrow" w:hAnsi="Arial Narrow"/>
        </w:rPr>
      </w:pPr>
      <w:r w:rsidRPr="001D7C10">
        <w:rPr>
          <w:rFonts w:ascii="Arial Narrow" w:hAnsi="Arial Narrow"/>
        </w:rPr>
        <w:t xml:space="preserve">The State Report has shown data and explained progress made in terms of children’s education and </w:t>
      </w:r>
      <w:r w:rsidR="007529E2" w:rsidRPr="001D7C10">
        <w:rPr>
          <w:rFonts w:ascii="Arial Narrow" w:hAnsi="Arial Narrow"/>
        </w:rPr>
        <w:t>vocational</w:t>
      </w:r>
      <w:r w:rsidRPr="001D7C10">
        <w:rPr>
          <w:rFonts w:ascii="Arial Narrow" w:hAnsi="Arial Narrow"/>
        </w:rPr>
        <w:t xml:space="preserve"> training. Fusi Alofa is concerned that progress made so far excludes children with disabilities. Therefore, Fusi Alofa calls on the </w:t>
      </w:r>
      <w:r w:rsidR="00964446" w:rsidRPr="001D7C10">
        <w:rPr>
          <w:rFonts w:ascii="Arial Narrow" w:hAnsi="Arial Narrow"/>
        </w:rPr>
        <w:t>Government</w:t>
      </w:r>
      <w:r w:rsidRPr="001D7C10">
        <w:rPr>
          <w:rFonts w:ascii="Arial Narrow" w:hAnsi="Arial Narrow"/>
        </w:rPr>
        <w:t xml:space="preserve"> of Tuvalu to include children with disabilities in their future work plans for education and vocational trainings. </w:t>
      </w:r>
      <w:r w:rsidR="007529E2" w:rsidRPr="001D7C10">
        <w:rPr>
          <w:rFonts w:ascii="Arial Narrow" w:hAnsi="Arial Narrow"/>
        </w:rPr>
        <w:t xml:space="preserve">In addition, for the reported data and information to indicate how much of those education and vocational trainings benefitted children with disabilities in the next CRC State Report. </w:t>
      </w:r>
    </w:p>
    <w:p w:rsidR="007529E2" w:rsidRPr="001D7C10" w:rsidRDefault="007529E2" w:rsidP="007529E2">
      <w:pPr>
        <w:pStyle w:val="Heading1"/>
        <w:rPr>
          <w:rFonts w:ascii="Arial Narrow" w:hAnsi="Arial Narrow"/>
        </w:rPr>
      </w:pPr>
      <w:bookmarkStart w:id="52" w:name="_Toc347339491"/>
      <w:bookmarkStart w:id="53" w:name="_Toc347827325"/>
      <w:r w:rsidRPr="001D7C10">
        <w:rPr>
          <w:rFonts w:ascii="Arial Narrow" w:hAnsi="Arial Narrow"/>
        </w:rPr>
        <w:t>CONCLUSION</w:t>
      </w:r>
      <w:bookmarkEnd w:id="52"/>
      <w:bookmarkEnd w:id="53"/>
    </w:p>
    <w:p w:rsidR="007529E2" w:rsidRPr="001D7C10" w:rsidRDefault="00815494" w:rsidP="004D44B7">
      <w:pPr>
        <w:pStyle w:val="ListParagraph"/>
        <w:numPr>
          <w:ilvl w:val="0"/>
          <w:numId w:val="3"/>
        </w:numPr>
        <w:jc w:val="both"/>
        <w:rPr>
          <w:rFonts w:ascii="Arial Narrow" w:hAnsi="Arial Narrow"/>
        </w:rPr>
      </w:pPr>
      <w:r>
        <w:rPr>
          <w:rFonts w:ascii="Arial Narrow" w:hAnsi="Arial Narrow"/>
        </w:rPr>
        <w:t>Fusi Alofa would like t</w:t>
      </w:r>
      <w:r w:rsidR="00E934D6">
        <w:rPr>
          <w:rFonts w:ascii="Arial Narrow" w:hAnsi="Arial Narrow"/>
        </w:rPr>
        <w:t xml:space="preserve">o acknowledge and appreciate the </w:t>
      </w:r>
      <w:r w:rsidR="00E934D6" w:rsidRPr="001D7C10">
        <w:rPr>
          <w:rFonts w:ascii="Arial Narrow" w:hAnsi="Arial Narrow"/>
        </w:rPr>
        <w:t>Committee</w:t>
      </w:r>
      <w:r w:rsidR="00EE620D" w:rsidRPr="001D7C10">
        <w:rPr>
          <w:rFonts w:ascii="Arial Narrow" w:hAnsi="Arial Narrow"/>
        </w:rPr>
        <w:t xml:space="preserve"> of the CRC for the opportunity to </w:t>
      </w:r>
      <w:r w:rsidR="007B6EF2">
        <w:rPr>
          <w:rFonts w:ascii="Arial Narrow" w:hAnsi="Arial Narrow"/>
        </w:rPr>
        <w:t>submit its report to declare the current</w:t>
      </w:r>
      <w:r w:rsidR="00EE620D" w:rsidRPr="001D7C10">
        <w:rPr>
          <w:rFonts w:ascii="Arial Narrow" w:hAnsi="Arial Narrow"/>
        </w:rPr>
        <w:t xml:space="preserve"> status</w:t>
      </w:r>
      <w:r w:rsidR="00593F7E">
        <w:rPr>
          <w:rFonts w:ascii="Arial Narrow" w:hAnsi="Arial Narrow"/>
        </w:rPr>
        <w:t xml:space="preserve"> of </w:t>
      </w:r>
      <w:r w:rsidR="007B6EF2">
        <w:rPr>
          <w:rFonts w:ascii="Arial Narrow" w:hAnsi="Arial Narrow"/>
        </w:rPr>
        <w:t>Children with Disabilities</w:t>
      </w:r>
      <w:r w:rsidR="009D78E7">
        <w:rPr>
          <w:rFonts w:ascii="Arial Narrow" w:hAnsi="Arial Narrow"/>
        </w:rPr>
        <w:t xml:space="preserve"> in the country</w:t>
      </w:r>
      <w:r w:rsidR="007B6EF2">
        <w:rPr>
          <w:rFonts w:ascii="Arial Narrow" w:hAnsi="Arial Narrow"/>
        </w:rPr>
        <w:t>.</w:t>
      </w:r>
      <w:r w:rsidR="00EE620D" w:rsidRPr="001D7C10">
        <w:rPr>
          <w:rFonts w:ascii="Arial Narrow" w:hAnsi="Arial Narrow"/>
        </w:rPr>
        <w:t xml:space="preserve"> </w:t>
      </w:r>
      <w:r w:rsidR="0067598A" w:rsidRPr="001D7C10">
        <w:rPr>
          <w:rFonts w:ascii="Arial Narrow" w:hAnsi="Arial Narrow"/>
        </w:rPr>
        <w:t>Thus,</w:t>
      </w:r>
      <w:r w:rsidR="00DF4291" w:rsidRPr="001D7C10">
        <w:rPr>
          <w:rFonts w:ascii="Arial Narrow" w:hAnsi="Arial Narrow"/>
        </w:rPr>
        <w:t xml:space="preserve"> Fus</w:t>
      </w:r>
      <w:r w:rsidR="0067598A" w:rsidRPr="001D7C10">
        <w:rPr>
          <w:rFonts w:ascii="Arial Narrow" w:hAnsi="Arial Narrow"/>
        </w:rPr>
        <w:t xml:space="preserve">i Alofa </w:t>
      </w:r>
      <w:r w:rsidR="00756E94">
        <w:rPr>
          <w:rFonts w:ascii="Arial Narrow" w:hAnsi="Arial Narrow"/>
        </w:rPr>
        <w:t>solicits</w:t>
      </w:r>
      <w:r w:rsidR="0067598A" w:rsidRPr="001D7C10">
        <w:rPr>
          <w:rFonts w:ascii="Arial Narrow" w:hAnsi="Arial Narrow"/>
        </w:rPr>
        <w:t xml:space="preserve"> the Government </w:t>
      </w:r>
      <w:r w:rsidR="00DF4291" w:rsidRPr="001D7C10">
        <w:rPr>
          <w:rFonts w:ascii="Arial Narrow" w:hAnsi="Arial Narrow"/>
        </w:rPr>
        <w:t>to consider all issues stated in this report. To e</w:t>
      </w:r>
      <w:r w:rsidR="00756E94">
        <w:rPr>
          <w:rFonts w:ascii="Arial Narrow" w:hAnsi="Arial Narrow"/>
        </w:rPr>
        <w:t xml:space="preserve">nsure all </w:t>
      </w:r>
      <w:r w:rsidR="0067598A" w:rsidRPr="001D7C10">
        <w:rPr>
          <w:rFonts w:ascii="Arial Narrow" w:hAnsi="Arial Narrow"/>
        </w:rPr>
        <w:t>Children, including</w:t>
      </w:r>
      <w:r w:rsidR="0064666B" w:rsidRPr="001D7C10">
        <w:rPr>
          <w:rFonts w:ascii="Arial Narrow" w:hAnsi="Arial Narrow"/>
        </w:rPr>
        <w:t xml:space="preserve"> Children with Disabilities</w:t>
      </w:r>
      <w:r w:rsidR="00756E94">
        <w:rPr>
          <w:rFonts w:ascii="Arial Narrow" w:hAnsi="Arial Narrow"/>
        </w:rPr>
        <w:t xml:space="preserve"> are </w:t>
      </w:r>
      <w:r w:rsidR="00756E94" w:rsidRPr="001D7C10">
        <w:rPr>
          <w:rFonts w:ascii="Arial Narrow" w:hAnsi="Arial Narrow"/>
        </w:rPr>
        <w:t>fully</w:t>
      </w:r>
      <w:r w:rsidR="00DF4291" w:rsidRPr="001D7C10">
        <w:rPr>
          <w:rFonts w:ascii="Arial Narrow" w:hAnsi="Arial Narrow"/>
        </w:rPr>
        <w:t xml:space="preserve"> </w:t>
      </w:r>
      <w:r w:rsidR="00756E94" w:rsidRPr="001D7C10">
        <w:rPr>
          <w:rFonts w:ascii="Arial Narrow" w:hAnsi="Arial Narrow"/>
        </w:rPr>
        <w:t>enjoying</w:t>
      </w:r>
      <w:r w:rsidR="00DF4291" w:rsidRPr="001D7C10">
        <w:rPr>
          <w:rFonts w:ascii="Arial Narrow" w:hAnsi="Arial Narrow"/>
        </w:rPr>
        <w:t xml:space="preserve"> their rights.</w:t>
      </w:r>
    </w:p>
    <w:p w:rsidR="00E74E53" w:rsidRPr="001D7C10" w:rsidRDefault="00E74E53" w:rsidP="00E74E53">
      <w:pPr>
        <w:pStyle w:val="ListParagraph"/>
        <w:ind w:left="360"/>
        <w:jc w:val="center"/>
        <w:rPr>
          <w:rFonts w:ascii="Arial Narrow" w:hAnsi="Arial Narrow"/>
          <w:b/>
        </w:rPr>
      </w:pPr>
      <w:r w:rsidRPr="001D7C10">
        <w:rPr>
          <w:rFonts w:ascii="Arial Narrow" w:hAnsi="Arial Narrow"/>
          <w:b/>
        </w:rPr>
        <w:t>End</w:t>
      </w:r>
    </w:p>
    <w:p w:rsidR="007529E2" w:rsidRDefault="007529E2" w:rsidP="007529E2">
      <w:pPr>
        <w:jc w:val="both"/>
        <w:rPr>
          <w:rFonts w:ascii="Arial Narrow" w:hAnsi="Arial Narrow"/>
        </w:rPr>
      </w:pPr>
    </w:p>
    <w:p w:rsidR="009D78E7" w:rsidRDefault="009D78E7" w:rsidP="007529E2">
      <w:pPr>
        <w:jc w:val="both"/>
        <w:rPr>
          <w:rFonts w:ascii="Arial Narrow" w:hAnsi="Arial Narrow"/>
        </w:rPr>
      </w:pPr>
    </w:p>
    <w:p w:rsidR="009D78E7" w:rsidRDefault="009D78E7" w:rsidP="007529E2">
      <w:pPr>
        <w:jc w:val="both"/>
        <w:rPr>
          <w:rFonts w:ascii="Arial Narrow" w:hAnsi="Arial Narrow"/>
        </w:rPr>
      </w:pPr>
    </w:p>
    <w:p w:rsidR="009D78E7" w:rsidRDefault="009D78E7" w:rsidP="007529E2">
      <w:pPr>
        <w:jc w:val="both"/>
        <w:rPr>
          <w:rFonts w:ascii="Arial Narrow" w:hAnsi="Arial Narrow"/>
        </w:rPr>
      </w:pPr>
    </w:p>
    <w:p w:rsidR="009D78E7" w:rsidRDefault="009D78E7" w:rsidP="007529E2">
      <w:pPr>
        <w:jc w:val="both"/>
        <w:rPr>
          <w:rFonts w:ascii="Arial Narrow" w:hAnsi="Arial Narrow"/>
        </w:rPr>
      </w:pPr>
    </w:p>
    <w:p w:rsidR="009D78E7" w:rsidRDefault="009D78E7" w:rsidP="007529E2">
      <w:pPr>
        <w:jc w:val="both"/>
        <w:rPr>
          <w:rFonts w:ascii="Arial Narrow" w:hAnsi="Arial Narrow"/>
        </w:rPr>
      </w:pPr>
    </w:p>
    <w:p w:rsidR="009D78E7" w:rsidRDefault="009D78E7" w:rsidP="007529E2">
      <w:pPr>
        <w:jc w:val="both"/>
        <w:rPr>
          <w:rFonts w:ascii="Arial Narrow" w:hAnsi="Arial Narrow"/>
        </w:rPr>
      </w:pPr>
    </w:p>
    <w:p w:rsidR="009D78E7" w:rsidRDefault="009D78E7" w:rsidP="007529E2">
      <w:pPr>
        <w:jc w:val="both"/>
        <w:rPr>
          <w:rFonts w:ascii="Arial Narrow" w:hAnsi="Arial Narrow"/>
        </w:rPr>
      </w:pPr>
    </w:p>
    <w:p w:rsidR="009D78E7" w:rsidRDefault="009D78E7" w:rsidP="007529E2">
      <w:pPr>
        <w:jc w:val="both"/>
        <w:rPr>
          <w:rFonts w:ascii="Arial Narrow" w:hAnsi="Arial Narrow"/>
        </w:rPr>
      </w:pPr>
    </w:p>
    <w:p w:rsidR="009D78E7" w:rsidRDefault="009D78E7" w:rsidP="007529E2">
      <w:pPr>
        <w:jc w:val="both"/>
        <w:rPr>
          <w:rFonts w:ascii="Arial Narrow" w:hAnsi="Arial Narrow"/>
        </w:rPr>
      </w:pPr>
    </w:p>
    <w:p w:rsidR="009D78E7" w:rsidRDefault="009D78E7" w:rsidP="007529E2">
      <w:pPr>
        <w:jc w:val="both"/>
        <w:rPr>
          <w:rFonts w:ascii="Arial Narrow" w:hAnsi="Arial Narrow"/>
        </w:rPr>
      </w:pPr>
    </w:p>
    <w:sdt>
      <w:sdtPr>
        <w:id w:val="1377223"/>
        <w:docPartObj>
          <w:docPartGallery w:val="Bibliographies"/>
          <w:docPartUnique/>
        </w:docPartObj>
      </w:sdtPr>
      <w:sdtEndPr>
        <w:rPr>
          <w:rFonts w:asciiTheme="minorHAnsi" w:eastAsiaTheme="minorHAnsi" w:hAnsiTheme="minorHAnsi" w:cstheme="minorBidi"/>
          <w:b w:val="0"/>
          <w:bCs w:val="0"/>
          <w:color w:val="auto"/>
          <w:sz w:val="22"/>
          <w:szCs w:val="22"/>
        </w:rPr>
      </w:sdtEndPr>
      <w:sdtContent>
        <w:bookmarkStart w:id="54" w:name="_Toc347827326" w:displacedByCustomXml="prev"/>
        <w:p w:rsidR="009D78E7" w:rsidRDefault="009D78E7">
          <w:pPr>
            <w:pStyle w:val="Heading1"/>
          </w:pPr>
          <w:r>
            <w:t>Bibliography</w:t>
          </w:r>
          <w:bookmarkEnd w:id="54"/>
        </w:p>
        <w:sdt>
          <w:sdtPr>
            <w:id w:val="111145805"/>
            <w:bibliography/>
          </w:sdtPr>
          <w:sdtContent>
            <w:p w:rsidR="009D78E7" w:rsidRDefault="009D78E7" w:rsidP="009D78E7">
              <w:pPr>
                <w:pStyle w:val="Bibliography"/>
                <w:rPr>
                  <w:noProof/>
                </w:rPr>
              </w:pPr>
              <w:r>
                <w:fldChar w:fldCharType="begin"/>
              </w:r>
              <w:r>
                <w:instrText xml:space="preserve"> BIBLIOGRAPHY </w:instrText>
              </w:r>
              <w:r>
                <w:fldChar w:fldCharType="separate"/>
              </w:r>
              <w:r>
                <w:rPr>
                  <w:noProof/>
                </w:rPr>
                <w:t xml:space="preserve">(2011). </w:t>
              </w:r>
              <w:r>
                <w:rPr>
                  <w:i/>
                  <w:iCs/>
                  <w:noProof/>
                </w:rPr>
                <w:t>Te Kakeega II Mid Term Review .</w:t>
              </w:r>
              <w:r>
                <w:rPr>
                  <w:noProof/>
                </w:rPr>
                <w:t xml:space="preserve"> Tuvalu .</w:t>
              </w:r>
            </w:p>
            <w:p w:rsidR="009D78E7" w:rsidRDefault="009D78E7" w:rsidP="009D78E7">
              <w:pPr>
                <w:pStyle w:val="Bibliography"/>
                <w:rPr>
                  <w:noProof/>
                </w:rPr>
              </w:pPr>
              <w:r>
                <w:rPr>
                  <w:noProof/>
                </w:rPr>
                <w:t xml:space="preserve">(2005 - 2015). </w:t>
              </w:r>
              <w:r>
                <w:rPr>
                  <w:i/>
                  <w:iCs/>
                  <w:noProof/>
                </w:rPr>
                <w:t>Te Kakeega II National Strategy for Sustainable Development .</w:t>
              </w:r>
              <w:r>
                <w:rPr>
                  <w:noProof/>
                </w:rPr>
                <w:t xml:space="preserve"> Tuvalu .</w:t>
              </w:r>
            </w:p>
            <w:p w:rsidR="009D78E7" w:rsidRDefault="009D78E7" w:rsidP="009D78E7">
              <w:pPr>
                <w:pStyle w:val="Bibliography"/>
                <w:rPr>
                  <w:noProof/>
                </w:rPr>
              </w:pPr>
              <w:r>
                <w:rPr>
                  <w:noProof/>
                </w:rPr>
                <w:t xml:space="preserve">(2011 - 2015). </w:t>
              </w:r>
              <w:r>
                <w:rPr>
                  <w:i/>
                  <w:iCs/>
                  <w:noProof/>
                </w:rPr>
                <w:t>Tuvalu Education Strategic Plan .</w:t>
              </w:r>
              <w:r>
                <w:rPr>
                  <w:noProof/>
                </w:rPr>
                <w:t xml:space="preserve"> Tuvalu .</w:t>
              </w:r>
            </w:p>
            <w:p w:rsidR="009D78E7" w:rsidRDefault="009D78E7" w:rsidP="009D78E7">
              <w:r>
                <w:fldChar w:fldCharType="end"/>
              </w:r>
            </w:p>
          </w:sdtContent>
        </w:sdt>
      </w:sdtContent>
    </w:sdt>
    <w:p w:rsidR="009D78E7" w:rsidRPr="001D7C10" w:rsidRDefault="009D78E7" w:rsidP="007529E2">
      <w:pPr>
        <w:jc w:val="both"/>
        <w:rPr>
          <w:rFonts w:ascii="Arial Narrow" w:hAnsi="Arial Narrow"/>
        </w:rPr>
      </w:pPr>
    </w:p>
    <w:p w:rsidR="00C2162B" w:rsidRPr="001D7C10" w:rsidRDefault="00C2162B" w:rsidP="002B71B3">
      <w:pPr>
        <w:jc w:val="both"/>
        <w:rPr>
          <w:rFonts w:ascii="Arial Narrow" w:hAnsi="Arial Narrow"/>
        </w:rPr>
      </w:pPr>
    </w:p>
    <w:p w:rsidR="002B71B3" w:rsidRPr="001D7C10" w:rsidRDefault="002B71B3" w:rsidP="002B71B3">
      <w:pPr>
        <w:jc w:val="both"/>
        <w:rPr>
          <w:rFonts w:ascii="Arial Narrow" w:hAnsi="Arial Narrow"/>
        </w:rPr>
      </w:pPr>
      <w:r w:rsidRPr="001D7C10">
        <w:rPr>
          <w:rFonts w:ascii="Arial Narrow" w:hAnsi="Arial Narrow"/>
        </w:rPr>
        <w:t xml:space="preserve"> </w:t>
      </w:r>
    </w:p>
    <w:p w:rsidR="00696A05" w:rsidRPr="001D7C10" w:rsidRDefault="00696A05" w:rsidP="00696A05">
      <w:pPr>
        <w:jc w:val="both"/>
        <w:rPr>
          <w:rFonts w:ascii="Arial Narrow" w:hAnsi="Arial Narrow"/>
        </w:rPr>
      </w:pPr>
    </w:p>
    <w:p w:rsidR="000B6B5F" w:rsidRPr="001D7C10" w:rsidRDefault="000B6B5F" w:rsidP="00AE3FCE">
      <w:pPr>
        <w:jc w:val="both"/>
        <w:rPr>
          <w:rFonts w:ascii="Arial Narrow" w:hAnsi="Arial Narrow"/>
        </w:rPr>
      </w:pPr>
    </w:p>
    <w:p w:rsidR="000B6B5F" w:rsidRPr="001D7C10" w:rsidRDefault="000B6B5F" w:rsidP="00AE3FCE">
      <w:pPr>
        <w:jc w:val="both"/>
        <w:rPr>
          <w:rFonts w:ascii="Arial Narrow" w:hAnsi="Arial Narrow"/>
        </w:rPr>
      </w:pPr>
    </w:p>
    <w:p w:rsidR="000B6B5F" w:rsidRPr="001D7C10" w:rsidRDefault="000B6B5F" w:rsidP="00AE3FCE">
      <w:pPr>
        <w:jc w:val="both"/>
        <w:rPr>
          <w:rFonts w:ascii="Arial Narrow" w:hAnsi="Arial Narrow"/>
        </w:rPr>
      </w:pPr>
    </w:p>
    <w:sectPr w:rsidR="000B6B5F" w:rsidRPr="001D7C10" w:rsidSect="00756E94">
      <w:headerReference w:type="default" r:id="rId9"/>
      <w:pgSz w:w="12240" w:h="15840"/>
      <w:pgMar w:top="1440" w:right="1440" w:bottom="1440" w:left="1440" w:header="72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84945" w:rsidRDefault="00F84945" w:rsidP="00387BF2">
      <w:pPr>
        <w:spacing w:after="0" w:line="240" w:lineRule="auto"/>
      </w:pPr>
      <w:r>
        <w:separator/>
      </w:r>
    </w:p>
  </w:endnote>
  <w:endnote w:type="continuationSeparator" w:id="1">
    <w:p w:rsidR="00F84945" w:rsidRDefault="00F84945" w:rsidP="00387BF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61002A87" w:usb1="80000000" w:usb2="00000008" w:usb3="00000000" w:csb0="000101FF"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84945" w:rsidRDefault="00F84945" w:rsidP="00387BF2">
      <w:pPr>
        <w:spacing w:after="0" w:line="240" w:lineRule="auto"/>
      </w:pPr>
      <w:r>
        <w:separator/>
      </w:r>
    </w:p>
  </w:footnote>
  <w:footnote w:type="continuationSeparator" w:id="1">
    <w:p w:rsidR="00F84945" w:rsidRDefault="00F84945" w:rsidP="00387BF2">
      <w:pPr>
        <w:spacing w:after="0" w:line="240" w:lineRule="auto"/>
      </w:pPr>
      <w:r>
        <w:continuationSeparator/>
      </w:r>
    </w:p>
  </w:footnote>
  <w:footnote w:id="2">
    <w:p w:rsidR="00387BF2" w:rsidRPr="00387BF2" w:rsidRDefault="00387BF2">
      <w:pPr>
        <w:pStyle w:val="FootnoteText"/>
        <w:rPr>
          <w:lang w:val="en-US"/>
        </w:rPr>
      </w:pPr>
      <w:r>
        <w:rPr>
          <w:rStyle w:val="FootnoteReference"/>
        </w:rPr>
        <w:footnoteRef/>
      </w:r>
      <w:r>
        <w:t xml:space="preserve"> </w:t>
      </w:r>
      <w:r>
        <w:rPr>
          <w:lang w:val="en-US"/>
        </w:rPr>
        <w:t xml:space="preserve">For example, the case of </w:t>
      </w:r>
      <w:r w:rsidRPr="00387BF2">
        <w:rPr>
          <w:i/>
          <w:lang w:val="en-US"/>
        </w:rPr>
        <w:t>Tepulolo v Pou</w:t>
      </w:r>
      <w:r>
        <w:rPr>
          <w:lang w:val="en-US"/>
        </w:rPr>
        <w:t xml:space="preserve"> [2005] TVHC 1; Case No. 17 of 2003.</w:t>
      </w:r>
    </w:p>
  </w:footnote>
  <w:footnote w:id="3">
    <w:p w:rsidR="00CA3299" w:rsidRPr="00CA3299" w:rsidRDefault="00CA3299">
      <w:pPr>
        <w:pStyle w:val="FootnoteText"/>
        <w:rPr>
          <w:lang w:val="en-US"/>
        </w:rPr>
      </w:pPr>
      <w:r>
        <w:rPr>
          <w:rStyle w:val="FootnoteReference"/>
        </w:rPr>
        <w:footnoteRef/>
      </w:r>
      <w:r>
        <w:t xml:space="preserve"> </w:t>
      </w:r>
      <w:r w:rsidRPr="00CD5C7F">
        <w:rPr>
          <w:i/>
          <w:lang w:val="en-US"/>
        </w:rPr>
        <w:t>Constitution (Recognition of Traditional Standards, Values and Practices) Amendment Act</w:t>
      </w:r>
      <w:r>
        <w:rPr>
          <w:lang w:val="en-US"/>
        </w:rPr>
        <w:t xml:space="preserve"> 2010</w:t>
      </w:r>
    </w:p>
  </w:footnote>
  <w:footnote w:id="4">
    <w:p w:rsidR="00340FB2" w:rsidRPr="00340FB2" w:rsidRDefault="00340FB2">
      <w:pPr>
        <w:pStyle w:val="FootnoteText"/>
        <w:rPr>
          <w:lang w:val="en-US"/>
        </w:rPr>
      </w:pPr>
      <w:r>
        <w:rPr>
          <w:rStyle w:val="FootnoteReference"/>
        </w:rPr>
        <w:footnoteRef/>
      </w:r>
      <w:r>
        <w:t xml:space="preserve"> </w:t>
      </w:r>
      <w:r w:rsidR="00152F3A" w:rsidRPr="00FB13D3">
        <w:rPr>
          <w:rFonts w:ascii="Times New Roman" w:hAnsi="Times New Roman" w:cs="Times New Roman"/>
          <w:sz w:val="18"/>
          <w:szCs w:val="18"/>
        </w:rPr>
        <w:t>Te Kakeega II Mid-Term Review: Action Plan 2015</w:t>
      </w:r>
    </w:p>
  </w:footnote>
  <w:footnote w:id="5">
    <w:p w:rsidR="007C5CB0" w:rsidRPr="007C5CB0" w:rsidRDefault="007C5CB0">
      <w:pPr>
        <w:pStyle w:val="FootnoteText"/>
        <w:rPr>
          <w:lang w:val="en-US"/>
        </w:rPr>
      </w:pPr>
      <w:r>
        <w:rPr>
          <w:rStyle w:val="FootnoteReference"/>
        </w:rPr>
        <w:footnoteRef/>
      </w:r>
      <w:r>
        <w:t xml:space="preserve"> </w:t>
      </w:r>
      <w:r>
        <w:rPr>
          <w:lang w:val="en-US"/>
        </w:rPr>
        <w:t xml:space="preserve">See the case of </w:t>
      </w:r>
      <w:r w:rsidRPr="007C5CB0">
        <w:rPr>
          <w:i/>
          <w:lang w:val="en-US"/>
        </w:rPr>
        <w:t>Tepulolo v Pou</w:t>
      </w:r>
      <w:r>
        <w:rPr>
          <w:lang w:val="en-US"/>
        </w:rPr>
        <w:t xml:space="preserve"> [2005] TVHC 1; Case No. 17 of 2003. </w:t>
      </w:r>
    </w:p>
  </w:footnote>
  <w:footnote w:id="6">
    <w:p w:rsidR="007F2C0D" w:rsidRPr="007F2C0D" w:rsidRDefault="007F2C0D">
      <w:pPr>
        <w:pStyle w:val="FootnoteText"/>
        <w:rPr>
          <w:lang w:val="en-US"/>
        </w:rPr>
      </w:pPr>
      <w:r>
        <w:rPr>
          <w:rStyle w:val="FootnoteReference"/>
        </w:rPr>
        <w:footnoteRef/>
      </w:r>
      <w:r>
        <w:t xml:space="preserve"> </w:t>
      </w:r>
      <w:r>
        <w:rPr>
          <w:lang w:val="en-US"/>
        </w:rPr>
        <w:t xml:space="preserve">See cases of </w:t>
      </w:r>
      <w:r w:rsidRPr="002534BE">
        <w:rPr>
          <w:i/>
          <w:lang w:val="en-US"/>
        </w:rPr>
        <w:t>R v Molotii</w:t>
      </w:r>
      <w:r>
        <w:rPr>
          <w:lang w:val="en-US"/>
        </w:rPr>
        <w:t>, SMC, Criminal Case No. 200/11</w:t>
      </w:r>
      <w:r w:rsidR="00E6276F">
        <w:rPr>
          <w:lang w:val="en-US"/>
        </w:rPr>
        <w:t xml:space="preserve">; </w:t>
      </w:r>
      <w:r w:rsidR="00E6276F" w:rsidRPr="002534BE">
        <w:rPr>
          <w:i/>
          <w:lang w:val="en-US"/>
        </w:rPr>
        <w:t>R v Lusama</w:t>
      </w:r>
      <w:r w:rsidR="00E6276F">
        <w:rPr>
          <w:lang w:val="en-US"/>
        </w:rPr>
        <w:t xml:space="preserve">, SMC, Criminal Case No. 91/12. </w:t>
      </w:r>
    </w:p>
  </w:footnote>
  <w:footnote w:id="7">
    <w:p w:rsidR="00EA36BD" w:rsidRPr="00EA36BD" w:rsidRDefault="00EA36BD">
      <w:pPr>
        <w:pStyle w:val="FootnoteText"/>
        <w:rPr>
          <w:lang w:val="en-US"/>
        </w:rPr>
      </w:pPr>
      <w:r>
        <w:rPr>
          <w:rStyle w:val="FootnoteReference"/>
        </w:rPr>
        <w:footnoteRef/>
      </w:r>
      <w:r>
        <w:t xml:space="preserve"> </w:t>
      </w:r>
      <w:r>
        <w:rPr>
          <w:lang w:val="en-US"/>
        </w:rPr>
        <w:t>[2005] TVHC 1; Case No. 17 of 2003</w:t>
      </w:r>
    </w:p>
  </w:footnote>
  <w:footnote w:id="8">
    <w:p w:rsidR="00AA5B04" w:rsidRPr="00AA5B04" w:rsidRDefault="00AA5B04">
      <w:pPr>
        <w:pStyle w:val="FootnoteText"/>
        <w:rPr>
          <w:lang w:val="en-US"/>
        </w:rPr>
      </w:pPr>
      <w:r>
        <w:rPr>
          <w:rStyle w:val="FootnoteReference"/>
        </w:rPr>
        <w:footnoteRef/>
      </w:r>
      <w:r>
        <w:t xml:space="preserve"> </w:t>
      </w:r>
      <w:r>
        <w:rPr>
          <w:lang w:val="en-US"/>
        </w:rPr>
        <w:t>[2012] TVHC 1; Criminal Case 05 of 2011</w:t>
      </w:r>
    </w:p>
  </w:footnote>
  <w:footnote w:id="9">
    <w:p w:rsidR="00AA5B04" w:rsidRPr="00AA5B04" w:rsidRDefault="00AA5B04">
      <w:pPr>
        <w:pStyle w:val="FootnoteText"/>
        <w:rPr>
          <w:lang w:val="en-US"/>
        </w:rPr>
      </w:pPr>
      <w:r>
        <w:rPr>
          <w:rStyle w:val="FootnoteReference"/>
        </w:rPr>
        <w:footnoteRef/>
      </w:r>
      <w:r>
        <w:t xml:space="preserve"> </w:t>
      </w:r>
      <w:r>
        <w:rPr>
          <w:lang w:val="en-US"/>
        </w:rPr>
        <w:t>[2011] TVHC 8; Criminal Appeal 3 of 2010</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Arial Narrow" w:eastAsiaTheme="majorEastAsia" w:hAnsi="Arial Narrow" w:cstheme="majorBidi"/>
      </w:rPr>
      <w:alias w:val="Title"/>
      <w:id w:val="77738743"/>
      <w:dataBinding w:prefixMappings="xmlns:ns0='http://schemas.openxmlformats.org/package/2006/metadata/core-properties' xmlns:ns1='http://purl.org/dc/elements/1.1/'" w:xpath="/ns0:coreProperties[1]/ns1:title[1]" w:storeItemID="{6C3C8BC8-F283-45AE-878A-BAB7291924A1}"/>
      <w:text/>
    </w:sdtPr>
    <w:sdtContent>
      <w:p w:rsidR="002478D8" w:rsidRDefault="002478D8" w:rsidP="0001383F">
        <w:pPr>
          <w:pStyle w:val="Header"/>
          <w:pBdr>
            <w:bottom w:val="thickThinSmallGap" w:sz="24" w:space="1" w:color="622423" w:themeColor="accent2" w:themeShade="7F"/>
          </w:pBdr>
          <w:rPr>
            <w:rFonts w:asciiTheme="majorHAnsi" w:eastAsiaTheme="majorEastAsia" w:hAnsiTheme="majorHAnsi" w:cstheme="majorBidi"/>
            <w:sz w:val="32"/>
            <w:szCs w:val="32"/>
          </w:rPr>
        </w:pPr>
        <w:r w:rsidRPr="0001383F">
          <w:rPr>
            <w:rFonts w:ascii="Arial Narrow" w:eastAsiaTheme="majorEastAsia" w:hAnsi="Arial Narrow" w:cstheme="majorBidi"/>
          </w:rPr>
          <w:t xml:space="preserve">Fusi Alofa Association Tuvalu </w:t>
        </w:r>
      </w:p>
    </w:sdtContent>
  </w:sdt>
  <w:p w:rsidR="002478D8" w:rsidRDefault="002478D8">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5743EC"/>
    <w:multiLevelType w:val="hybridMultilevel"/>
    <w:tmpl w:val="4B0C9D5E"/>
    <w:lvl w:ilvl="0" w:tplc="4588FEF2">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28BD20D3"/>
    <w:multiLevelType w:val="hybridMultilevel"/>
    <w:tmpl w:val="97FC457E"/>
    <w:lvl w:ilvl="0" w:tplc="5664D51E">
      <w:start w:val="1"/>
      <w:numFmt w:val="decimal"/>
      <w:lvlText w:val="%1."/>
      <w:lvlJc w:val="left"/>
      <w:pPr>
        <w:ind w:left="360" w:hanging="360"/>
      </w:pPr>
      <w:rPr>
        <w:rFonts w:hint="default"/>
        <w:i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nsid w:val="553D3D76"/>
    <w:multiLevelType w:val="hybridMultilevel"/>
    <w:tmpl w:val="ADEE1E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7C2E4A52"/>
    <w:multiLevelType w:val="hybridMultilevel"/>
    <w:tmpl w:val="CDBE86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1"/>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footnotePr>
    <w:footnote w:id="0"/>
    <w:footnote w:id="1"/>
  </w:footnotePr>
  <w:endnotePr>
    <w:endnote w:id="0"/>
    <w:endnote w:id="1"/>
  </w:endnotePr>
  <w:compat/>
  <w:rsids>
    <w:rsidRoot w:val="00030387"/>
    <w:rsid w:val="0001383F"/>
    <w:rsid w:val="00021346"/>
    <w:rsid w:val="00030387"/>
    <w:rsid w:val="000344DD"/>
    <w:rsid w:val="00046B0C"/>
    <w:rsid w:val="00053678"/>
    <w:rsid w:val="00064FCC"/>
    <w:rsid w:val="00072BFC"/>
    <w:rsid w:val="0008748B"/>
    <w:rsid w:val="000B6B5F"/>
    <w:rsid w:val="000B786C"/>
    <w:rsid w:val="00110F4F"/>
    <w:rsid w:val="00123848"/>
    <w:rsid w:val="00152F3A"/>
    <w:rsid w:val="00172C07"/>
    <w:rsid w:val="001831A1"/>
    <w:rsid w:val="00184A55"/>
    <w:rsid w:val="001D7C10"/>
    <w:rsid w:val="00200494"/>
    <w:rsid w:val="00221121"/>
    <w:rsid w:val="00247567"/>
    <w:rsid w:val="002478D8"/>
    <w:rsid w:val="002534BE"/>
    <w:rsid w:val="002673D6"/>
    <w:rsid w:val="002A4E58"/>
    <w:rsid w:val="002B6E20"/>
    <w:rsid w:val="002B71B3"/>
    <w:rsid w:val="002C435C"/>
    <w:rsid w:val="002D5EF0"/>
    <w:rsid w:val="002E034E"/>
    <w:rsid w:val="002F3ADA"/>
    <w:rsid w:val="00340FB2"/>
    <w:rsid w:val="00354729"/>
    <w:rsid w:val="003758EB"/>
    <w:rsid w:val="00380102"/>
    <w:rsid w:val="0038626B"/>
    <w:rsid w:val="00387BF2"/>
    <w:rsid w:val="003E2E69"/>
    <w:rsid w:val="003E44D5"/>
    <w:rsid w:val="00403D58"/>
    <w:rsid w:val="00413064"/>
    <w:rsid w:val="004169A6"/>
    <w:rsid w:val="004228BB"/>
    <w:rsid w:val="0042740E"/>
    <w:rsid w:val="004A7213"/>
    <w:rsid w:val="004D44B7"/>
    <w:rsid w:val="004D7A7E"/>
    <w:rsid w:val="00546333"/>
    <w:rsid w:val="0055178F"/>
    <w:rsid w:val="005531DD"/>
    <w:rsid w:val="00593F7E"/>
    <w:rsid w:val="005A7F13"/>
    <w:rsid w:val="005B7263"/>
    <w:rsid w:val="005E2FD2"/>
    <w:rsid w:val="005E38A7"/>
    <w:rsid w:val="005F6EE8"/>
    <w:rsid w:val="006102F9"/>
    <w:rsid w:val="00614482"/>
    <w:rsid w:val="0064666B"/>
    <w:rsid w:val="0067598A"/>
    <w:rsid w:val="00675BEC"/>
    <w:rsid w:val="00696A05"/>
    <w:rsid w:val="006A51E1"/>
    <w:rsid w:val="006C2379"/>
    <w:rsid w:val="006E33F0"/>
    <w:rsid w:val="006E7C0D"/>
    <w:rsid w:val="006F6CA6"/>
    <w:rsid w:val="00705AA7"/>
    <w:rsid w:val="007064CA"/>
    <w:rsid w:val="00714935"/>
    <w:rsid w:val="007264EA"/>
    <w:rsid w:val="00730333"/>
    <w:rsid w:val="00732958"/>
    <w:rsid w:val="007353AD"/>
    <w:rsid w:val="007513C7"/>
    <w:rsid w:val="007529E2"/>
    <w:rsid w:val="00756E94"/>
    <w:rsid w:val="00763F9A"/>
    <w:rsid w:val="007713B0"/>
    <w:rsid w:val="00786061"/>
    <w:rsid w:val="007B034D"/>
    <w:rsid w:val="007B3830"/>
    <w:rsid w:val="007B6EF2"/>
    <w:rsid w:val="007C5CB0"/>
    <w:rsid w:val="007D60AA"/>
    <w:rsid w:val="007F085E"/>
    <w:rsid w:val="007F2C0D"/>
    <w:rsid w:val="00807A2C"/>
    <w:rsid w:val="00807DED"/>
    <w:rsid w:val="00815494"/>
    <w:rsid w:val="00843835"/>
    <w:rsid w:val="008617BA"/>
    <w:rsid w:val="00865936"/>
    <w:rsid w:val="00882312"/>
    <w:rsid w:val="00891008"/>
    <w:rsid w:val="008971AB"/>
    <w:rsid w:val="00897744"/>
    <w:rsid w:val="008B4B7B"/>
    <w:rsid w:val="008E4741"/>
    <w:rsid w:val="00917BF2"/>
    <w:rsid w:val="00951B5B"/>
    <w:rsid w:val="00964446"/>
    <w:rsid w:val="00981045"/>
    <w:rsid w:val="009D78E7"/>
    <w:rsid w:val="009F32ED"/>
    <w:rsid w:val="00A03458"/>
    <w:rsid w:val="00A212CC"/>
    <w:rsid w:val="00A33F6C"/>
    <w:rsid w:val="00A3528E"/>
    <w:rsid w:val="00A472A7"/>
    <w:rsid w:val="00A557A0"/>
    <w:rsid w:val="00A602EE"/>
    <w:rsid w:val="00A876E9"/>
    <w:rsid w:val="00A96051"/>
    <w:rsid w:val="00A96962"/>
    <w:rsid w:val="00AA5B04"/>
    <w:rsid w:val="00AE0123"/>
    <w:rsid w:val="00AE194D"/>
    <w:rsid w:val="00AE3FCE"/>
    <w:rsid w:val="00B0317D"/>
    <w:rsid w:val="00B0700E"/>
    <w:rsid w:val="00B11B53"/>
    <w:rsid w:val="00B31B0F"/>
    <w:rsid w:val="00B419D7"/>
    <w:rsid w:val="00B452DF"/>
    <w:rsid w:val="00B7531C"/>
    <w:rsid w:val="00BA08CB"/>
    <w:rsid w:val="00BA2081"/>
    <w:rsid w:val="00BC4E83"/>
    <w:rsid w:val="00BD6CD6"/>
    <w:rsid w:val="00BF2B6A"/>
    <w:rsid w:val="00C07614"/>
    <w:rsid w:val="00C16DE5"/>
    <w:rsid w:val="00C2162B"/>
    <w:rsid w:val="00C23B83"/>
    <w:rsid w:val="00C23F67"/>
    <w:rsid w:val="00C363E8"/>
    <w:rsid w:val="00C75F3A"/>
    <w:rsid w:val="00C86D80"/>
    <w:rsid w:val="00C8748C"/>
    <w:rsid w:val="00CA3299"/>
    <w:rsid w:val="00CA76EF"/>
    <w:rsid w:val="00CB3FB5"/>
    <w:rsid w:val="00CC21B0"/>
    <w:rsid w:val="00CD5C7F"/>
    <w:rsid w:val="00CE43B7"/>
    <w:rsid w:val="00CF63D4"/>
    <w:rsid w:val="00D02C97"/>
    <w:rsid w:val="00D118F8"/>
    <w:rsid w:val="00D14842"/>
    <w:rsid w:val="00D8596A"/>
    <w:rsid w:val="00D95DBB"/>
    <w:rsid w:val="00DA1018"/>
    <w:rsid w:val="00DB64F8"/>
    <w:rsid w:val="00DC6F63"/>
    <w:rsid w:val="00DF083A"/>
    <w:rsid w:val="00DF1E8A"/>
    <w:rsid w:val="00DF3B12"/>
    <w:rsid w:val="00DF4291"/>
    <w:rsid w:val="00E15BC4"/>
    <w:rsid w:val="00E17322"/>
    <w:rsid w:val="00E41CAD"/>
    <w:rsid w:val="00E42008"/>
    <w:rsid w:val="00E46B95"/>
    <w:rsid w:val="00E56165"/>
    <w:rsid w:val="00E56A13"/>
    <w:rsid w:val="00E6276F"/>
    <w:rsid w:val="00E67D4E"/>
    <w:rsid w:val="00E74E53"/>
    <w:rsid w:val="00E84CE4"/>
    <w:rsid w:val="00E9134C"/>
    <w:rsid w:val="00E934D6"/>
    <w:rsid w:val="00EA36BD"/>
    <w:rsid w:val="00EA70BF"/>
    <w:rsid w:val="00EC7267"/>
    <w:rsid w:val="00EE0C9A"/>
    <w:rsid w:val="00EE620D"/>
    <w:rsid w:val="00F16801"/>
    <w:rsid w:val="00F84945"/>
    <w:rsid w:val="00F93CCC"/>
    <w:rsid w:val="00FA37AB"/>
    <w:rsid w:val="00FC7088"/>
    <w:rsid w:val="00FD04B7"/>
    <w:rsid w:val="00FE636E"/>
    <w:rsid w:val="00FE771D"/>
    <w:rsid w:val="00FE7E3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0317D"/>
    <w:rPr>
      <w:lang w:val="en-GB"/>
    </w:rPr>
  </w:style>
  <w:style w:type="paragraph" w:styleId="Heading1">
    <w:name w:val="heading 1"/>
    <w:basedOn w:val="Normal"/>
    <w:next w:val="Normal"/>
    <w:link w:val="Heading1Char"/>
    <w:uiPriority w:val="9"/>
    <w:qFormat/>
    <w:rsid w:val="003E44D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E44D5"/>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380102"/>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AE194D"/>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E7E38"/>
    <w:pPr>
      <w:ind w:left="720"/>
      <w:contextualSpacing/>
    </w:pPr>
  </w:style>
  <w:style w:type="character" w:customStyle="1" w:styleId="Heading1Char">
    <w:name w:val="Heading 1 Char"/>
    <w:basedOn w:val="DefaultParagraphFont"/>
    <w:link w:val="Heading1"/>
    <w:uiPriority w:val="9"/>
    <w:rsid w:val="003E44D5"/>
    <w:rPr>
      <w:rFonts w:asciiTheme="majorHAnsi" w:eastAsiaTheme="majorEastAsia" w:hAnsiTheme="majorHAnsi" w:cstheme="majorBidi"/>
      <w:b/>
      <w:bCs/>
      <w:color w:val="365F91" w:themeColor="accent1" w:themeShade="BF"/>
      <w:sz w:val="28"/>
      <w:szCs w:val="28"/>
      <w:lang w:val="en-GB"/>
    </w:rPr>
  </w:style>
  <w:style w:type="character" w:customStyle="1" w:styleId="Heading2Char">
    <w:name w:val="Heading 2 Char"/>
    <w:basedOn w:val="DefaultParagraphFont"/>
    <w:link w:val="Heading2"/>
    <w:uiPriority w:val="9"/>
    <w:rsid w:val="003E44D5"/>
    <w:rPr>
      <w:rFonts w:asciiTheme="majorHAnsi" w:eastAsiaTheme="majorEastAsia" w:hAnsiTheme="majorHAnsi" w:cstheme="majorBidi"/>
      <w:b/>
      <w:bCs/>
      <w:color w:val="4F81BD" w:themeColor="accent1"/>
      <w:sz w:val="26"/>
      <w:szCs w:val="26"/>
      <w:lang w:val="en-GB"/>
    </w:rPr>
  </w:style>
  <w:style w:type="paragraph" w:styleId="FootnoteText">
    <w:name w:val="footnote text"/>
    <w:basedOn w:val="Normal"/>
    <w:link w:val="FootnoteTextChar"/>
    <w:uiPriority w:val="99"/>
    <w:semiHidden/>
    <w:unhideWhenUsed/>
    <w:rsid w:val="00387BF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87BF2"/>
    <w:rPr>
      <w:sz w:val="20"/>
      <w:szCs w:val="20"/>
      <w:lang w:val="en-GB"/>
    </w:rPr>
  </w:style>
  <w:style w:type="character" w:styleId="FootnoteReference">
    <w:name w:val="footnote reference"/>
    <w:basedOn w:val="DefaultParagraphFont"/>
    <w:uiPriority w:val="99"/>
    <w:semiHidden/>
    <w:unhideWhenUsed/>
    <w:rsid w:val="00387BF2"/>
    <w:rPr>
      <w:vertAlign w:val="superscript"/>
    </w:rPr>
  </w:style>
  <w:style w:type="character" w:customStyle="1" w:styleId="Heading3Char">
    <w:name w:val="Heading 3 Char"/>
    <w:basedOn w:val="DefaultParagraphFont"/>
    <w:link w:val="Heading3"/>
    <w:uiPriority w:val="9"/>
    <w:rsid w:val="00380102"/>
    <w:rPr>
      <w:rFonts w:asciiTheme="majorHAnsi" w:eastAsiaTheme="majorEastAsia" w:hAnsiTheme="majorHAnsi" w:cstheme="majorBidi"/>
      <w:b/>
      <w:bCs/>
      <w:color w:val="4F81BD" w:themeColor="accent1"/>
      <w:lang w:val="en-GB"/>
    </w:rPr>
  </w:style>
  <w:style w:type="character" w:customStyle="1" w:styleId="Heading4Char">
    <w:name w:val="Heading 4 Char"/>
    <w:basedOn w:val="DefaultParagraphFont"/>
    <w:link w:val="Heading4"/>
    <w:uiPriority w:val="9"/>
    <w:rsid w:val="00AE194D"/>
    <w:rPr>
      <w:rFonts w:asciiTheme="majorHAnsi" w:eastAsiaTheme="majorEastAsia" w:hAnsiTheme="majorHAnsi" w:cstheme="majorBidi"/>
      <w:b/>
      <w:bCs/>
      <w:i/>
      <w:iCs/>
      <w:color w:val="4F81BD" w:themeColor="accent1"/>
      <w:lang w:val="en-GB"/>
    </w:rPr>
  </w:style>
  <w:style w:type="paragraph" w:styleId="Header">
    <w:name w:val="header"/>
    <w:basedOn w:val="Normal"/>
    <w:link w:val="HeaderChar"/>
    <w:uiPriority w:val="99"/>
    <w:unhideWhenUsed/>
    <w:rsid w:val="002478D8"/>
    <w:pPr>
      <w:tabs>
        <w:tab w:val="center" w:pos="4680"/>
        <w:tab w:val="right" w:pos="9360"/>
      </w:tabs>
      <w:spacing w:after="0" w:line="240" w:lineRule="auto"/>
    </w:pPr>
  </w:style>
  <w:style w:type="character" w:customStyle="1" w:styleId="HeaderChar">
    <w:name w:val="Header Char"/>
    <w:basedOn w:val="DefaultParagraphFont"/>
    <w:link w:val="Header"/>
    <w:uiPriority w:val="99"/>
    <w:rsid w:val="002478D8"/>
    <w:rPr>
      <w:lang w:val="en-GB"/>
    </w:rPr>
  </w:style>
  <w:style w:type="paragraph" w:styleId="Footer">
    <w:name w:val="footer"/>
    <w:basedOn w:val="Normal"/>
    <w:link w:val="FooterChar"/>
    <w:uiPriority w:val="99"/>
    <w:semiHidden/>
    <w:unhideWhenUsed/>
    <w:rsid w:val="002478D8"/>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2478D8"/>
    <w:rPr>
      <w:lang w:val="en-GB"/>
    </w:rPr>
  </w:style>
  <w:style w:type="paragraph" w:styleId="BalloonText">
    <w:name w:val="Balloon Text"/>
    <w:basedOn w:val="Normal"/>
    <w:link w:val="BalloonTextChar"/>
    <w:uiPriority w:val="99"/>
    <w:semiHidden/>
    <w:unhideWhenUsed/>
    <w:rsid w:val="002478D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478D8"/>
    <w:rPr>
      <w:rFonts w:ascii="Tahoma" w:hAnsi="Tahoma" w:cs="Tahoma"/>
      <w:sz w:val="16"/>
      <w:szCs w:val="16"/>
      <w:lang w:val="en-GB"/>
    </w:rPr>
  </w:style>
  <w:style w:type="paragraph" w:styleId="TOCHeading">
    <w:name w:val="TOC Heading"/>
    <w:basedOn w:val="Heading1"/>
    <w:next w:val="Normal"/>
    <w:uiPriority w:val="39"/>
    <w:unhideWhenUsed/>
    <w:qFormat/>
    <w:rsid w:val="001D7C10"/>
    <w:pPr>
      <w:outlineLvl w:val="9"/>
    </w:pPr>
    <w:rPr>
      <w:lang w:val="en-US"/>
    </w:rPr>
  </w:style>
  <w:style w:type="paragraph" w:styleId="TOC1">
    <w:name w:val="toc 1"/>
    <w:basedOn w:val="Normal"/>
    <w:next w:val="Normal"/>
    <w:autoRedefine/>
    <w:uiPriority w:val="39"/>
    <w:unhideWhenUsed/>
    <w:rsid w:val="001D7C10"/>
    <w:pPr>
      <w:spacing w:after="100"/>
    </w:pPr>
  </w:style>
  <w:style w:type="paragraph" w:styleId="TOC2">
    <w:name w:val="toc 2"/>
    <w:basedOn w:val="Normal"/>
    <w:next w:val="Normal"/>
    <w:autoRedefine/>
    <w:uiPriority w:val="39"/>
    <w:unhideWhenUsed/>
    <w:rsid w:val="001D7C10"/>
    <w:pPr>
      <w:spacing w:after="100"/>
      <w:ind w:left="220"/>
    </w:pPr>
  </w:style>
  <w:style w:type="paragraph" w:styleId="TOC3">
    <w:name w:val="toc 3"/>
    <w:basedOn w:val="Normal"/>
    <w:next w:val="Normal"/>
    <w:autoRedefine/>
    <w:uiPriority w:val="39"/>
    <w:unhideWhenUsed/>
    <w:rsid w:val="001D7C10"/>
    <w:pPr>
      <w:spacing w:after="100"/>
      <w:ind w:left="440"/>
    </w:pPr>
  </w:style>
  <w:style w:type="character" w:styleId="Hyperlink">
    <w:name w:val="Hyperlink"/>
    <w:basedOn w:val="DefaultParagraphFont"/>
    <w:uiPriority w:val="99"/>
    <w:unhideWhenUsed/>
    <w:rsid w:val="001D7C10"/>
    <w:rPr>
      <w:color w:val="0000FF" w:themeColor="hyperlink"/>
      <w:u w:val="single"/>
    </w:rPr>
  </w:style>
  <w:style w:type="paragraph" w:styleId="NoSpacing">
    <w:name w:val="No Spacing"/>
    <w:link w:val="NoSpacingChar"/>
    <w:uiPriority w:val="1"/>
    <w:qFormat/>
    <w:rsid w:val="00756E94"/>
    <w:pPr>
      <w:spacing w:after="0" w:line="240" w:lineRule="auto"/>
    </w:pPr>
    <w:rPr>
      <w:rFonts w:eastAsiaTheme="minorEastAsia"/>
    </w:rPr>
  </w:style>
  <w:style w:type="character" w:customStyle="1" w:styleId="NoSpacingChar">
    <w:name w:val="No Spacing Char"/>
    <w:basedOn w:val="DefaultParagraphFont"/>
    <w:link w:val="NoSpacing"/>
    <w:uiPriority w:val="1"/>
    <w:rsid w:val="00756E94"/>
    <w:rPr>
      <w:rFonts w:eastAsiaTheme="minorEastAsia"/>
    </w:rPr>
  </w:style>
  <w:style w:type="paragraph" w:styleId="Bibliography">
    <w:name w:val="Bibliography"/>
    <w:basedOn w:val="Normal"/>
    <w:next w:val="Normal"/>
    <w:uiPriority w:val="37"/>
    <w:unhideWhenUsed/>
    <w:rsid w:val="009D78E7"/>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b:Source>
    <b:Tag>TeK15</b:Tag>
    <b:SourceType>Report</b:SourceType>
    <b:Guid>{80CE6B71-D9EE-4B5F-AADC-361825F0AF12}</b:Guid>
    <b:LCID>0</b:LCID>
    <b:Title>Te Kakeega II National Strategy for Sustainable Development </b:Title>
    <b:Year>2005 - 2015</b:Year>
    <b:City>Tuvalu </b:City>
    <b:RefOrder>1</b:RefOrder>
  </b:Source>
  <b:Source>
    <b:Tag>TeK11</b:Tag>
    <b:SourceType>Report</b:SourceType>
    <b:Guid>{14BA56B3-9A1E-439C-A848-5A1F1C12BC92}</b:Guid>
    <b:LCID>0</b:LCID>
    <b:Title>Te Kakeega II Mid Term Review </b:Title>
    <b:Year>2011</b:Year>
    <b:City>Tuvalu </b:City>
    <b:RefOrder>2</b:RefOrder>
  </b:Source>
  <b:Source>
    <b:Tag>Tuv15</b:Tag>
    <b:SourceType>Report</b:SourceType>
    <b:Guid>{C9BE3992-6337-4C3C-AC4C-08AC687F928C}</b:Guid>
    <b:LCID>0</b:LCID>
    <b:Title>Tuvalu Education Strategic Plan </b:Title>
    <b:Year>2011 - 2015</b:Year>
    <b:City>Tuvalu </b:City>
    <b:RefOrder>3</b:RefOrder>
  </b:Source>
</b:Sources>
</file>

<file path=customXml/itemProps1.xml><?xml version="1.0" encoding="utf-8"?>
<ds:datastoreItem xmlns:ds="http://schemas.openxmlformats.org/officeDocument/2006/customXml" ds:itemID="{7D860541-9762-482F-9BE3-7D16847D44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4384</Words>
  <Characters>24991</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Fusi Alofa Association Tuvalu </vt:lpstr>
    </vt:vector>
  </TitlesOfParts>
  <Company>SPC/CPS</Company>
  <LinksUpToDate>false</LinksUpToDate>
  <CharactersWithSpaces>29317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Fusi Alofa Association Tuvalu </dc:title>
  <dc:subject/>
  <dc:creator>waiseak</dc:creator>
  <cp:keywords/>
  <dc:description/>
  <cp:lastModifiedBy>matakina</cp:lastModifiedBy>
  <cp:revision>3</cp:revision>
  <dcterms:created xsi:type="dcterms:W3CDTF">2013-02-04T23:33:00Z</dcterms:created>
  <dcterms:modified xsi:type="dcterms:W3CDTF">2013-02-04T23:34:00Z</dcterms:modified>
</cp:coreProperties>
</file>