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2E2" w:rsidRPr="00F725B5" w:rsidRDefault="006A12E2" w:rsidP="006A12E2">
      <w:pPr>
        <w:pStyle w:val="SK"/>
      </w:pPr>
      <w:bookmarkStart w:id="0" w:name="_GoBack"/>
      <w:bookmarkEnd w:id="0"/>
    </w:p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A12E2" w:rsidRPr="00D213DF" w:rsidTr="00E47B66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6A12E2" w:rsidRPr="00D213DF" w:rsidRDefault="006A12E2" w:rsidP="00E47B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A12E2" w:rsidRPr="00D213DF" w:rsidRDefault="006A12E2" w:rsidP="00E47B66">
            <w:pPr>
              <w:rPr>
                <w:rFonts w:ascii="Times New Roman" w:hAnsi="Times New Roman" w:cs="Times New Roman"/>
                <w:b/>
              </w:rPr>
            </w:pPr>
            <w:r w:rsidRPr="00D213DF">
              <w:rPr>
                <w:rFonts w:ascii="Times New Roman" w:hAnsi="Times New Roman" w:cs="Times New Roman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A12E2" w:rsidRPr="00D213DF" w:rsidRDefault="006A12E2" w:rsidP="00E47B6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6A12E2" w:rsidRPr="00D213DF" w:rsidTr="00E47B66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A12E2" w:rsidRPr="00D213DF" w:rsidRDefault="006A12E2" w:rsidP="00E47B66">
            <w:pPr>
              <w:rPr>
                <w:rFonts w:ascii="Times New Roman" w:hAnsi="Times New Roman" w:cs="Times New Roman"/>
              </w:rPr>
            </w:pPr>
            <w:r w:rsidRPr="00D213DF">
              <w:rPr>
                <w:rFonts w:ascii="Times New Roman" w:hAnsi="Times New Roman" w:cs="Times New Roman"/>
                <w:noProof/>
                <w:lang w:val="en-GB" w:eastAsia="en-GB"/>
              </w:rPr>
              <w:drawing>
                <wp:inline distT="0" distB="0" distL="0" distR="0" wp14:anchorId="2A562F72" wp14:editId="4766E39B">
                  <wp:extent cx="719455" cy="585470"/>
                  <wp:effectExtent l="0" t="0" r="4445" b="5080"/>
                  <wp:docPr id="1" name="Billed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A12E2" w:rsidRPr="00D213DF" w:rsidRDefault="006A12E2" w:rsidP="00E47B6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D213DF">
              <w:rPr>
                <w:rFonts w:ascii="Times New Roman" w:hAnsi="Times New Roman" w:cs="Times New Roman"/>
                <w:b/>
                <w:sz w:val="40"/>
                <w:szCs w:val="40"/>
              </w:rPr>
              <w:t>Economic</w:t>
            </w:r>
            <w:proofErr w:type="spellEnd"/>
            <w:r w:rsidRPr="00D213DF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and Social </w:t>
            </w:r>
            <w:proofErr w:type="spellStart"/>
            <w:r w:rsidRPr="00D213DF">
              <w:rPr>
                <w:rFonts w:ascii="Times New Roman" w:hAnsi="Times New Roman" w:cs="Times New Roman"/>
                <w:b/>
                <w:sz w:val="40"/>
                <w:szCs w:val="40"/>
              </w:rPr>
              <w:t>Council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A12E2" w:rsidRPr="00D213DF" w:rsidRDefault="006A12E2" w:rsidP="00E47B66">
            <w:pPr>
              <w:rPr>
                <w:rFonts w:ascii="Times New Roman" w:hAnsi="Times New Roman" w:cs="Times New Roman"/>
              </w:rPr>
            </w:pPr>
          </w:p>
          <w:p w:rsidR="006A12E2" w:rsidRPr="00D213DF" w:rsidRDefault="006A12E2" w:rsidP="00E47B66">
            <w:pPr>
              <w:rPr>
                <w:rFonts w:ascii="Times New Roman" w:hAnsi="Times New Roman" w:cs="Times New Roman"/>
              </w:rPr>
            </w:pPr>
          </w:p>
        </w:tc>
      </w:tr>
    </w:tbl>
    <w:p w:rsidR="006A12E2" w:rsidRPr="009F1F5D" w:rsidRDefault="006A12E2" w:rsidP="006A12E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F1F5D">
        <w:rPr>
          <w:rFonts w:ascii="Times New Roman" w:hAnsi="Times New Roman" w:cs="Times New Roman"/>
          <w:b/>
          <w:sz w:val="24"/>
          <w:szCs w:val="24"/>
          <w:lang w:val="en-US"/>
        </w:rPr>
        <w:t>Committee on Economic, Social and Cultural Rights</w:t>
      </w:r>
    </w:p>
    <w:p w:rsidR="006A12E2" w:rsidRPr="009F1F5D" w:rsidRDefault="006A12E2" w:rsidP="006A12E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F1F5D">
        <w:rPr>
          <w:rFonts w:ascii="Times New Roman" w:hAnsi="Times New Roman" w:cs="Times New Roman"/>
          <w:b/>
          <w:sz w:val="24"/>
          <w:szCs w:val="24"/>
          <w:lang w:val="en-US"/>
        </w:rPr>
        <w:t>Pre-sessional working group</w:t>
      </w:r>
    </w:p>
    <w:p w:rsidR="006A12E2" w:rsidRPr="009F1F5D" w:rsidRDefault="006A12E2" w:rsidP="006A12E2">
      <w:pPr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9F1F5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1F5D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Annex to Denmark’s replies to the list of Issues </w:t>
      </w:r>
    </w:p>
    <w:p w:rsidR="006A12E2" w:rsidRPr="00F725B5" w:rsidRDefault="006A12E2" w:rsidP="006A12E2">
      <w:pPr>
        <w:pStyle w:val="SK"/>
        <w:rPr>
          <w:lang w:val="ru-RU"/>
        </w:rPr>
      </w:pPr>
    </w:p>
    <w:p w:rsidR="006A12E2" w:rsidRDefault="006A12E2" w:rsidP="006A12E2">
      <w:pPr>
        <w:pStyle w:val="SKoverskrift1"/>
      </w:pPr>
      <w:r>
        <w:br w:type="page"/>
      </w:r>
    </w:p>
    <w:p w:rsidR="006A12E2" w:rsidRDefault="006A12E2" w:rsidP="006A12E2">
      <w:pPr>
        <w:pStyle w:val="SKoverskrift1"/>
        <w:numPr>
          <w:ilvl w:val="0"/>
          <w:numId w:val="33"/>
        </w:numPr>
      </w:pPr>
      <w:r>
        <w:lastRenderedPageBreak/>
        <w:t>Annex</w:t>
      </w:r>
    </w:p>
    <w:p w:rsidR="006A12E2" w:rsidRDefault="006A12E2" w:rsidP="006A12E2">
      <w:pPr>
        <w:ind w:left="567" w:firstLine="567"/>
        <w:rPr>
          <w:rFonts w:ascii="Times New Roman" w:hAnsi="Times New Roman" w:cs="Times New Roman"/>
          <w:lang w:val="en-GB"/>
        </w:rPr>
      </w:pPr>
    </w:p>
    <w:p w:rsidR="006A12E2" w:rsidRPr="00E47B66" w:rsidRDefault="006A12E2" w:rsidP="006A12E2">
      <w:pPr>
        <w:ind w:left="567" w:firstLine="567"/>
        <w:rPr>
          <w:rFonts w:ascii="Times New Roman" w:hAnsi="Times New Roman" w:cs="Times New Roman"/>
          <w:lang w:val="en-GB"/>
        </w:rPr>
      </w:pPr>
      <w:r w:rsidRPr="00E47B66">
        <w:rPr>
          <w:rFonts w:ascii="Times New Roman" w:hAnsi="Times New Roman" w:cs="Times New Roman"/>
          <w:b/>
          <w:lang w:val="en-GB"/>
        </w:rPr>
        <w:t>Table 1:</w:t>
      </w:r>
      <w:r w:rsidRPr="00487418" w:rsidDel="00487418">
        <w:rPr>
          <w:rFonts w:ascii="Times New Roman" w:hAnsi="Times New Roman" w:cs="Times New Roman"/>
          <w:lang w:val="en-GB"/>
        </w:rPr>
        <w:t xml:space="preserve"> </w:t>
      </w:r>
      <w:r w:rsidRPr="00487418">
        <w:rPr>
          <w:rFonts w:ascii="Times New Roman" w:hAnsi="Times New Roman" w:cs="Times New Roman"/>
          <w:lang w:val="en-GB"/>
        </w:rPr>
        <w:t>T</w:t>
      </w:r>
      <w:r w:rsidRPr="00E47B66">
        <w:rPr>
          <w:rFonts w:ascii="Times New Roman" w:hAnsi="Times New Roman" w:cs="Times New Roman"/>
          <w:lang w:val="en-GB"/>
        </w:rPr>
        <w:t xml:space="preserve">he Gini coefficient (an inequality indicator) on </w:t>
      </w:r>
      <w:proofErr w:type="spellStart"/>
      <w:r w:rsidRPr="00E47B66">
        <w:rPr>
          <w:rFonts w:ascii="Times New Roman" w:hAnsi="Times New Roman" w:cs="Times New Roman"/>
          <w:lang w:val="en-GB"/>
        </w:rPr>
        <w:t>equivalised</w:t>
      </w:r>
      <w:proofErr w:type="spellEnd"/>
      <w:r w:rsidRPr="00E47B66">
        <w:rPr>
          <w:rFonts w:ascii="Times New Roman" w:hAnsi="Times New Roman" w:cs="Times New Roman"/>
          <w:lang w:val="en-GB"/>
        </w:rPr>
        <w:t xml:space="preserve"> disposable</w:t>
      </w:r>
      <w:r>
        <w:rPr>
          <w:rFonts w:ascii="Times New Roman" w:hAnsi="Times New Roman" w:cs="Times New Roman"/>
          <w:lang w:val="en-GB"/>
        </w:rPr>
        <w:t xml:space="preserve"> income</w:t>
      </w:r>
      <w:r w:rsidRPr="00E47B66">
        <w:rPr>
          <w:rFonts w:ascii="Times New Roman" w:hAnsi="Times New Roman" w:cs="Times New Roman"/>
          <w:lang w:val="en-GB"/>
        </w:rPr>
        <w:t>.</w:t>
      </w:r>
    </w:p>
    <w:tbl>
      <w:tblPr>
        <w:tblStyle w:val="Almindeligtabel21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850"/>
        <w:gridCol w:w="850"/>
        <w:gridCol w:w="851"/>
        <w:gridCol w:w="851"/>
        <w:gridCol w:w="851"/>
        <w:gridCol w:w="851"/>
        <w:gridCol w:w="851"/>
      </w:tblGrid>
      <w:tr w:rsidR="006A12E2" w:rsidRPr="00B823D9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ind w:left="1124"/>
              <w:rPr>
                <w:rFonts w:ascii="Times New Roman" w:hAnsi="Times New Roman" w:cs="Times New Roman"/>
                <w:b w:val="0"/>
                <w:i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Gini coefficient: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26.4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26.0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26.6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27.1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27.9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27.8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6A12E2" w:rsidRPr="006A12E2" w:rsidTr="006A12E2">
        <w:trPr>
          <w:trHeight w:val="7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gridSpan w:val="8"/>
            <w:tcBorders>
              <w:bottom w:val="single" w:sz="12" w:space="0" w:color="auto"/>
            </w:tcBorders>
            <w:shd w:val="clear" w:color="auto" w:fill="auto"/>
            <w:noWrap/>
          </w:tcPr>
          <w:p w:rsidR="006A12E2" w:rsidRPr="005B6693" w:rsidRDefault="006A12E2" w:rsidP="006A12E2">
            <w:pPr>
              <w:spacing w:before="40" w:after="40" w:line="220" w:lineRule="exact"/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</w:pP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Note: The Gini coefficient shows inequality as a figure between 0 and 100, where 0 represents absolute equality and 100 represents a maximum of inequality. Calculations are based on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the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income register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of the Ministry of Economic Affairs and the Interior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. Disposable income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is </w:t>
            </w:r>
            <w:proofErr w:type="spellStart"/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equivalised</w:t>
            </w:r>
            <w:proofErr w:type="spellEnd"/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and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include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s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imputed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rent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.</w:t>
            </w:r>
          </w:p>
        </w:tc>
      </w:tr>
    </w:tbl>
    <w:p w:rsidR="006A12E2" w:rsidRPr="006A12E2" w:rsidRDefault="006A12E2" w:rsidP="006A12E2">
      <w:pPr>
        <w:rPr>
          <w:lang w:val="en-GB"/>
        </w:rPr>
      </w:pPr>
    </w:p>
    <w:p w:rsidR="006A12E2" w:rsidRPr="006A12E2" w:rsidRDefault="006A12E2" w:rsidP="006A12E2">
      <w:pPr>
        <w:rPr>
          <w:b/>
          <w:lang w:val="en-GB"/>
        </w:rPr>
      </w:pPr>
    </w:p>
    <w:p w:rsidR="006A12E2" w:rsidRPr="00E47B66" w:rsidRDefault="006A12E2" w:rsidP="006A12E2">
      <w:pPr>
        <w:ind w:left="1134" w:right="1133"/>
        <w:rPr>
          <w:rFonts w:ascii="Times New Roman" w:hAnsi="Times New Roman" w:cs="Times New Roman"/>
          <w:lang w:val="en-GB"/>
        </w:rPr>
      </w:pPr>
      <w:r w:rsidRPr="006A12E2">
        <w:rPr>
          <w:rFonts w:ascii="Times New Roman" w:hAnsi="Times New Roman" w:cs="Times New Roman"/>
          <w:b/>
          <w:lang w:val="en-GB"/>
        </w:rPr>
        <w:t>Table 2:</w:t>
      </w:r>
      <w:r w:rsidRPr="00E47B66">
        <w:rPr>
          <w:rFonts w:ascii="Times New Roman" w:hAnsi="Times New Roman" w:cs="Times New Roman"/>
          <w:lang w:val="en-GB"/>
        </w:rPr>
        <w:t xml:space="preserve"> The proportion of the population with incomes below 50% of the median disposable income</w:t>
      </w:r>
      <w:r>
        <w:rPr>
          <w:lang w:val="en-GB"/>
        </w:rPr>
        <w:t>.</w:t>
      </w:r>
    </w:p>
    <w:tbl>
      <w:tblPr>
        <w:tblStyle w:val="Almindeligtabel21"/>
        <w:tblW w:w="7371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851"/>
        <w:gridCol w:w="851"/>
        <w:gridCol w:w="851"/>
        <w:gridCol w:w="851"/>
        <w:gridCol w:w="851"/>
        <w:gridCol w:w="851"/>
        <w:gridCol w:w="989"/>
      </w:tblGrid>
      <w:tr w:rsidR="006A12E2" w:rsidRPr="00B823D9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rPr>
                <w:rFonts w:ascii="Times New Roman" w:hAnsi="Times New Roman" w:cs="Times New Roman"/>
                <w:b w:val="0"/>
                <w:i/>
                <w:lang w:val="en-GB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2011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2013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2014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2015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2016</w:t>
            </w:r>
          </w:p>
        </w:tc>
        <w:tc>
          <w:tcPr>
            <w:tcW w:w="989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Proportion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6.6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6.2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6.5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6.9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7.1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7.6</w:t>
            </w:r>
          </w:p>
        </w:tc>
        <w:tc>
          <w:tcPr>
            <w:tcW w:w="989" w:type="dxa"/>
            <w:tcBorders>
              <w:top w:val="single" w:sz="12" w:space="0" w:color="auto"/>
            </w:tcBorders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6A12E2" w:rsidRPr="006A12E2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gridSpan w:val="8"/>
            <w:shd w:val="clear" w:color="auto" w:fill="auto"/>
            <w:noWrap/>
          </w:tcPr>
          <w:p w:rsidR="006A12E2" w:rsidRPr="00A301E8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</w:pPr>
            <w:r w:rsidRPr="00A301E8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Note: 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Calculations are based on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the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income register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of the Ministry of Economic Affairs and the Interior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. Disposable income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is </w:t>
            </w:r>
            <w:proofErr w:type="spellStart"/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equivalised</w:t>
            </w:r>
            <w:proofErr w:type="spellEnd"/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and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includes imputed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rent</w:t>
            </w:r>
            <w:r w:rsidRPr="005B6693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.</w:t>
            </w:r>
          </w:p>
        </w:tc>
      </w:tr>
    </w:tbl>
    <w:p w:rsidR="006A12E2" w:rsidRPr="006A12E2" w:rsidRDefault="006A12E2" w:rsidP="006A12E2">
      <w:pPr>
        <w:rPr>
          <w:lang w:val="en-GB"/>
        </w:rPr>
      </w:pPr>
    </w:p>
    <w:p w:rsidR="006A12E2" w:rsidRPr="006A12E2" w:rsidRDefault="006A12E2" w:rsidP="006A12E2">
      <w:pPr>
        <w:rPr>
          <w:lang w:val="en-GB"/>
        </w:rPr>
      </w:pPr>
    </w:p>
    <w:p w:rsidR="006A12E2" w:rsidRPr="00E47B66" w:rsidRDefault="006A12E2" w:rsidP="006A12E2">
      <w:pPr>
        <w:ind w:left="1134" w:right="1133"/>
        <w:rPr>
          <w:rFonts w:ascii="Times New Roman" w:hAnsi="Times New Roman" w:cs="Times New Roman"/>
          <w:lang w:val="en-GB"/>
        </w:rPr>
      </w:pPr>
      <w:r w:rsidRPr="006A12E2">
        <w:rPr>
          <w:rFonts w:ascii="Times New Roman" w:hAnsi="Times New Roman" w:cs="Times New Roman"/>
          <w:b/>
          <w:lang w:val="en-GB"/>
        </w:rPr>
        <w:t>Table 3:</w:t>
      </w:r>
      <w:r w:rsidRPr="00E47B66">
        <w:rPr>
          <w:rFonts w:ascii="Times New Roman" w:hAnsi="Times New Roman" w:cs="Times New Roman"/>
          <w:lang w:val="en-GB"/>
        </w:rPr>
        <w:t xml:space="preserve"> </w:t>
      </w:r>
      <w:r w:rsidRPr="00487418">
        <w:rPr>
          <w:rFonts w:ascii="Times New Roman" w:hAnsi="Times New Roman" w:cs="Times New Roman"/>
          <w:lang w:val="en-GB"/>
        </w:rPr>
        <w:t xml:space="preserve">The </w:t>
      </w:r>
      <w:r w:rsidRPr="00E47B66">
        <w:rPr>
          <w:rFonts w:ascii="Times New Roman" w:hAnsi="Times New Roman" w:cs="Times New Roman"/>
          <w:lang w:val="en-GB"/>
        </w:rPr>
        <w:t xml:space="preserve">expenditure of general government (Government consumption, total in DKK </w:t>
      </w:r>
      <w:proofErr w:type="gramStart"/>
      <w:r w:rsidRPr="00E47B66">
        <w:rPr>
          <w:rFonts w:ascii="Times New Roman" w:hAnsi="Times New Roman" w:cs="Times New Roman"/>
          <w:lang w:val="en-GB"/>
        </w:rPr>
        <w:t>billion</w:t>
      </w:r>
      <w:proofErr w:type="gramEnd"/>
      <w:r w:rsidRPr="00E47B66">
        <w:rPr>
          <w:rFonts w:ascii="Times New Roman" w:hAnsi="Times New Roman" w:cs="Times New Roman"/>
          <w:lang w:val="en-GB"/>
        </w:rPr>
        <w:t>).</w:t>
      </w:r>
    </w:p>
    <w:tbl>
      <w:tblPr>
        <w:tblStyle w:val="Almindeligtabel21"/>
        <w:tblW w:w="7302" w:type="dxa"/>
        <w:tblInd w:w="1134" w:type="dxa"/>
        <w:tblBorders>
          <w:top w:val="single" w:sz="12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1"/>
        <w:gridCol w:w="863"/>
        <w:gridCol w:w="864"/>
        <w:gridCol w:w="864"/>
        <w:gridCol w:w="864"/>
        <w:gridCol w:w="862"/>
        <w:gridCol w:w="14"/>
      </w:tblGrid>
      <w:tr w:rsidR="006A12E2" w:rsidRPr="00B823D9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tcBorders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rPr>
                <w:rFonts w:ascii="Times New Roman" w:hAnsi="Times New Roman" w:cs="Times New Roman"/>
                <w:b w:val="0"/>
                <w:i/>
                <w:lang w:val="en-GB"/>
              </w:rPr>
            </w:pPr>
          </w:p>
        </w:tc>
        <w:tc>
          <w:tcPr>
            <w:tcW w:w="863" w:type="dxa"/>
            <w:tcBorders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ind w:left="-788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2013</w:t>
            </w:r>
          </w:p>
        </w:tc>
        <w:tc>
          <w:tcPr>
            <w:tcW w:w="864" w:type="dxa"/>
            <w:tcBorders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2014</w:t>
            </w:r>
          </w:p>
        </w:tc>
        <w:tc>
          <w:tcPr>
            <w:tcW w:w="864" w:type="dxa"/>
            <w:tcBorders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2015</w:t>
            </w:r>
          </w:p>
        </w:tc>
        <w:tc>
          <w:tcPr>
            <w:tcW w:w="864" w:type="dxa"/>
            <w:tcBorders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2016</w:t>
            </w:r>
          </w:p>
        </w:tc>
        <w:tc>
          <w:tcPr>
            <w:tcW w:w="876" w:type="dxa"/>
            <w:gridSpan w:val="2"/>
            <w:tcBorders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2017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General public services</w:t>
            </w:r>
          </w:p>
        </w:tc>
        <w:tc>
          <w:tcPr>
            <w:tcW w:w="863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40.7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40.6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41.1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41.8</w:t>
            </w:r>
          </w:p>
        </w:tc>
        <w:tc>
          <w:tcPr>
            <w:tcW w:w="876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42.7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Defence</w:t>
            </w:r>
          </w:p>
        </w:tc>
        <w:tc>
          <w:tcPr>
            <w:tcW w:w="863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24.7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22.8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22.6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22.0</w:t>
            </w:r>
          </w:p>
        </w:tc>
        <w:tc>
          <w:tcPr>
            <w:tcW w:w="876" w:type="dxa"/>
            <w:gridSpan w:val="2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24.2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Public order and safety</w:t>
            </w:r>
          </w:p>
        </w:tc>
        <w:tc>
          <w:tcPr>
            <w:tcW w:w="863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18.1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18.3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18.8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19.1</w:t>
            </w:r>
          </w:p>
        </w:tc>
        <w:tc>
          <w:tcPr>
            <w:tcW w:w="876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19.0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Economic affairs</w:t>
            </w:r>
          </w:p>
        </w:tc>
        <w:tc>
          <w:tcPr>
            <w:tcW w:w="863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28.0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28.3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28.8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28.2</w:t>
            </w:r>
          </w:p>
        </w:tc>
        <w:tc>
          <w:tcPr>
            <w:tcW w:w="876" w:type="dxa"/>
            <w:gridSpan w:val="2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29.8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Environmental protection</w:t>
            </w:r>
          </w:p>
        </w:tc>
        <w:tc>
          <w:tcPr>
            <w:tcW w:w="863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6.4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6.6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6.5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6.2</w:t>
            </w:r>
          </w:p>
        </w:tc>
        <w:tc>
          <w:tcPr>
            <w:tcW w:w="876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6.5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Housing and community amenities</w:t>
            </w:r>
          </w:p>
        </w:tc>
        <w:tc>
          <w:tcPr>
            <w:tcW w:w="863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1.8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1.5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1.6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1.9</w:t>
            </w:r>
          </w:p>
        </w:tc>
        <w:tc>
          <w:tcPr>
            <w:tcW w:w="876" w:type="dxa"/>
            <w:gridSpan w:val="2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2.1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Health</w:t>
            </w:r>
          </w:p>
        </w:tc>
        <w:tc>
          <w:tcPr>
            <w:tcW w:w="863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149.3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153.1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157.5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161.5</w:t>
            </w:r>
          </w:p>
        </w:tc>
        <w:tc>
          <w:tcPr>
            <w:tcW w:w="876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165.5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Recreation, culture and religion</w:t>
            </w:r>
          </w:p>
        </w:tc>
        <w:tc>
          <w:tcPr>
            <w:tcW w:w="863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22.2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22.6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22.9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23.2</w:t>
            </w:r>
          </w:p>
        </w:tc>
        <w:tc>
          <w:tcPr>
            <w:tcW w:w="876" w:type="dxa"/>
            <w:gridSpan w:val="2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23.8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Education</w:t>
            </w:r>
          </w:p>
        </w:tc>
        <w:tc>
          <w:tcPr>
            <w:tcW w:w="863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90.5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96.2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96.9</w:t>
            </w:r>
          </w:p>
        </w:tc>
        <w:tc>
          <w:tcPr>
            <w:tcW w:w="86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95.5</w:t>
            </w:r>
          </w:p>
        </w:tc>
        <w:tc>
          <w:tcPr>
            <w:tcW w:w="876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96.4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Social protection</w:t>
            </w:r>
          </w:p>
        </w:tc>
        <w:tc>
          <w:tcPr>
            <w:tcW w:w="863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120.2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120.8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121.9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124.8</w:t>
            </w:r>
          </w:p>
        </w:tc>
        <w:tc>
          <w:tcPr>
            <w:tcW w:w="876" w:type="dxa"/>
            <w:gridSpan w:val="2"/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125.7</w:t>
            </w:r>
          </w:p>
        </w:tc>
      </w:tr>
      <w:tr w:rsidR="006A12E2" w:rsidRPr="00B823D9" w:rsidTr="00E47B6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4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6A12E2" w:rsidRPr="00B823D9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Total</w:t>
            </w:r>
          </w:p>
        </w:tc>
        <w:tc>
          <w:tcPr>
            <w:tcW w:w="86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501.9</w:t>
            </w:r>
          </w:p>
        </w:tc>
        <w:tc>
          <w:tcPr>
            <w:tcW w:w="86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510.9</w:t>
            </w:r>
          </w:p>
        </w:tc>
        <w:tc>
          <w:tcPr>
            <w:tcW w:w="86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518.6</w:t>
            </w:r>
          </w:p>
        </w:tc>
        <w:tc>
          <w:tcPr>
            <w:tcW w:w="86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524.2</w:t>
            </w:r>
          </w:p>
        </w:tc>
        <w:tc>
          <w:tcPr>
            <w:tcW w:w="86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A12E2" w:rsidRPr="00B823D9" w:rsidRDefault="006A12E2" w:rsidP="00E47B66">
            <w:pPr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535.6</w:t>
            </w:r>
          </w:p>
        </w:tc>
      </w:tr>
      <w:tr w:rsidR="006A12E2" w:rsidRPr="00EE4E0B" w:rsidTr="00E47B66">
        <w:trPr>
          <w:gridAfter w:val="1"/>
          <w:wAfter w:w="14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8" w:type="dxa"/>
            <w:gridSpan w:val="6"/>
            <w:tcBorders>
              <w:top w:val="single" w:sz="12" w:space="0" w:color="auto"/>
            </w:tcBorders>
            <w:shd w:val="clear" w:color="auto" w:fill="auto"/>
            <w:noWrap/>
          </w:tcPr>
          <w:p w:rsidR="006A12E2" w:rsidRPr="00A301E8" w:rsidRDefault="006A12E2" w:rsidP="00E47B66">
            <w:pPr>
              <w:spacing w:before="40" w:after="40" w:line="220" w:lineRule="exact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A301E8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Note: 100 DKK is approximately 15,048 USD as of the 5th of April 2019.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</w:t>
            </w:r>
          </w:p>
        </w:tc>
      </w:tr>
    </w:tbl>
    <w:p w:rsidR="006A12E2" w:rsidRDefault="006A12E2" w:rsidP="006A12E2">
      <w:pPr>
        <w:rPr>
          <w:lang w:val="en-GB"/>
        </w:rPr>
      </w:pPr>
    </w:p>
    <w:p w:rsidR="006A12E2" w:rsidRDefault="006A12E2" w:rsidP="006A12E2">
      <w:pPr>
        <w:rPr>
          <w:lang w:val="en-GB"/>
        </w:rPr>
      </w:pPr>
      <w:r>
        <w:rPr>
          <w:lang w:val="en-GB"/>
        </w:rPr>
        <w:br w:type="page"/>
      </w:r>
    </w:p>
    <w:p w:rsidR="006A12E2" w:rsidRPr="00E47B66" w:rsidRDefault="006A12E2" w:rsidP="006A12E2">
      <w:pPr>
        <w:rPr>
          <w:lang w:val="en-GB"/>
        </w:rPr>
      </w:pPr>
    </w:p>
    <w:p w:rsidR="006A12E2" w:rsidRPr="00E47B66" w:rsidRDefault="006A12E2" w:rsidP="006A12E2">
      <w:pPr>
        <w:ind w:left="567" w:firstLine="567"/>
        <w:rPr>
          <w:rFonts w:ascii="Times New Roman" w:hAnsi="Times New Roman" w:cs="Times New Roman"/>
          <w:lang w:val="en-GB"/>
        </w:rPr>
      </w:pPr>
      <w:r w:rsidRPr="006A12E2">
        <w:rPr>
          <w:rFonts w:ascii="Times New Roman" w:hAnsi="Times New Roman" w:cs="Times New Roman"/>
          <w:b/>
          <w:lang w:val="en-GB"/>
        </w:rPr>
        <w:t>Table 4:</w:t>
      </w:r>
      <w:r w:rsidRPr="00E47B66">
        <w:rPr>
          <w:rFonts w:ascii="Times New Roman" w:hAnsi="Times New Roman" w:cs="Times New Roman"/>
          <w:lang w:val="en-GB"/>
        </w:rPr>
        <w:t xml:space="preserve"> </w:t>
      </w:r>
      <w:r w:rsidRPr="00E47B66">
        <w:rPr>
          <w:rFonts w:ascii="Times New Roman" w:eastAsia="Times New Roman" w:hAnsi="Times New Roman" w:cs="Times New Roman"/>
          <w:lang w:val="en-GB"/>
        </w:rPr>
        <w:t xml:space="preserve">Inequality indicators on </w:t>
      </w:r>
      <w:proofErr w:type="spellStart"/>
      <w:r w:rsidRPr="00E47B66">
        <w:rPr>
          <w:rFonts w:ascii="Times New Roman" w:eastAsia="Times New Roman" w:hAnsi="Times New Roman" w:cs="Times New Roman"/>
          <w:lang w:val="en-GB"/>
        </w:rPr>
        <w:t>equivalised</w:t>
      </w:r>
      <w:proofErr w:type="spellEnd"/>
      <w:r w:rsidRPr="00E47B66">
        <w:rPr>
          <w:rFonts w:ascii="Times New Roman" w:eastAsia="Times New Roman" w:hAnsi="Times New Roman" w:cs="Times New Roman"/>
          <w:lang w:val="en-GB"/>
        </w:rPr>
        <w:t xml:space="preserve"> disposable income.</w:t>
      </w:r>
    </w:p>
    <w:tbl>
      <w:tblPr>
        <w:tblStyle w:val="Almindeligtabel211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935"/>
        <w:gridCol w:w="935"/>
        <w:gridCol w:w="936"/>
        <w:gridCol w:w="935"/>
        <w:gridCol w:w="936"/>
      </w:tblGrid>
      <w:tr w:rsidR="006A12E2" w:rsidRPr="00B823D9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rPr>
                <w:rFonts w:ascii="Times New Roman" w:hAnsi="Times New Roman" w:cs="Times New Roman"/>
                <w:b w:val="0"/>
                <w:i/>
                <w:lang w:val="en-GB"/>
              </w:rPr>
            </w:pP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2013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2014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2015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2016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2017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Gini coefficient:</w:t>
            </w:r>
          </w:p>
        </w:tc>
        <w:tc>
          <w:tcPr>
            <w:tcW w:w="9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34.3</w:t>
            </w:r>
          </w:p>
        </w:tc>
        <w:tc>
          <w:tcPr>
            <w:tcW w:w="9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34.3</w:t>
            </w:r>
          </w:p>
        </w:tc>
        <w:tc>
          <w:tcPr>
            <w:tcW w:w="9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33.9</w:t>
            </w:r>
          </w:p>
        </w:tc>
        <w:tc>
          <w:tcPr>
            <w:tcW w:w="9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33.9</w:t>
            </w:r>
          </w:p>
        </w:tc>
        <w:tc>
          <w:tcPr>
            <w:tcW w:w="9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34.3</w:t>
            </w:r>
          </w:p>
        </w:tc>
      </w:tr>
      <w:tr w:rsidR="006A12E2" w:rsidRPr="00AA38D2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</w:tcPr>
          <w:p w:rsidR="006A12E2" w:rsidRPr="00A301E8" w:rsidRDefault="006A12E2" w:rsidP="00AA38D2">
            <w:pPr>
              <w:spacing w:before="40" w:after="40"/>
              <w:jc w:val="both"/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</w:pPr>
            <w:r w:rsidRPr="00A301E8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Note: The Gini coefficient shows inequality as a figure between 0 and 100, where 0 represents absolute equality and 100 represents a maximum of </w:t>
            </w:r>
            <w:r w:rsidRPr="00FB5799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inequality.</w:t>
            </w:r>
            <w:r w:rsidR="00AA38D2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 Source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: </w:t>
            </w:r>
            <w:hyperlink r:id="rId6" w:history="1">
              <w:r w:rsidRPr="00AA38D2">
                <w:rPr>
                  <w:rStyle w:val="Hyperlink"/>
                  <w:rFonts w:ascii="Times New Roman" w:hAnsi="Times New Roman" w:cs="Times New Roman"/>
                  <w:b w:val="0"/>
                  <w:sz w:val="16"/>
                  <w:szCs w:val="16"/>
                  <w:lang w:val="en-GB"/>
                </w:rPr>
                <w:t>www.bank.stat.gl</w:t>
              </w:r>
            </w:hyperlink>
          </w:p>
        </w:tc>
      </w:tr>
    </w:tbl>
    <w:p w:rsidR="006A12E2" w:rsidRPr="00AA38D2" w:rsidRDefault="006A12E2" w:rsidP="006A12E2">
      <w:pPr>
        <w:rPr>
          <w:lang w:val="en-GB"/>
        </w:rPr>
      </w:pPr>
    </w:p>
    <w:p w:rsidR="006A12E2" w:rsidRPr="00AA38D2" w:rsidRDefault="006A12E2" w:rsidP="006A12E2">
      <w:pPr>
        <w:rPr>
          <w:lang w:val="en-GB"/>
        </w:rPr>
      </w:pPr>
    </w:p>
    <w:p w:rsidR="006A12E2" w:rsidRPr="00E47B66" w:rsidRDefault="006A12E2" w:rsidP="006A12E2">
      <w:pPr>
        <w:ind w:left="1134" w:right="1133"/>
        <w:rPr>
          <w:rFonts w:ascii="Times New Roman" w:hAnsi="Times New Roman" w:cs="Times New Roman"/>
          <w:lang w:val="en-GB"/>
        </w:rPr>
      </w:pPr>
      <w:r w:rsidRPr="006A12E2">
        <w:rPr>
          <w:rFonts w:ascii="Times New Roman" w:hAnsi="Times New Roman" w:cs="Times New Roman"/>
          <w:b/>
          <w:lang w:val="en-GB"/>
        </w:rPr>
        <w:t>Table 5:</w:t>
      </w:r>
      <w:r w:rsidRPr="00E47B66">
        <w:rPr>
          <w:rFonts w:ascii="Times New Roman" w:hAnsi="Times New Roman" w:cs="Times New Roman"/>
          <w:lang w:val="en-GB"/>
        </w:rPr>
        <w:t xml:space="preserve"> </w:t>
      </w:r>
      <w:r w:rsidRPr="00831E2B">
        <w:rPr>
          <w:rFonts w:ascii="Times New Roman" w:hAnsi="Times New Roman" w:cs="Times New Roman"/>
          <w:lang w:val="en-GB"/>
        </w:rPr>
        <w:t xml:space="preserve">The </w:t>
      </w:r>
      <w:r w:rsidRPr="00E47B66">
        <w:rPr>
          <w:rFonts w:ascii="Times New Roman" w:eastAsia="Times New Roman" w:hAnsi="Times New Roman" w:cs="Times New Roman"/>
          <w:lang w:val="en-GB"/>
        </w:rPr>
        <w:t>proportion of the population living below 50% of the median disposable income.</w:t>
      </w:r>
    </w:p>
    <w:tbl>
      <w:tblPr>
        <w:tblStyle w:val="Almindeligtabel211"/>
        <w:tblW w:w="7371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2"/>
        <w:gridCol w:w="923"/>
        <w:gridCol w:w="924"/>
        <w:gridCol w:w="924"/>
        <w:gridCol w:w="924"/>
        <w:gridCol w:w="924"/>
      </w:tblGrid>
      <w:tr w:rsidR="006A12E2" w:rsidRPr="00B823D9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rPr>
                <w:rFonts w:ascii="Times New Roman" w:hAnsi="Times New Roman" w:cs="Times New Roman"/>
                <w:b w:val="0"/>
                <w:i/>
                <w:lang w:val="en-GB"/>
              </w:rPr>
            </w:pPr>
          </w:p>
        </w:tc>
        <w:tc>
          <w:tcPr>
            <w:tcW w:w="92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2013</w:t>
            </w: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2014</w:t>
            </w: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2015</w:t>
            </w: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2016</w:t>
            </w: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2017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b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Proportion</w:t>
            </w:r>
          </w:p>
        </w:tc>
        <w:tc>
          <w:tcPr>
            <w:tcW w:w="92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10.1</w:t>
            </w:r>
          </w:p>
        </w:tc>
        <w:tc>
          <w:tcPr>
            <w:tcW w:w="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9.8</w:t>
            </w:r>
          </w:p>
        </w:tc>
        <w:tc>
          <w:tcPr>
            <w:tcW w:w="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9.6</w:t>
            </w:r>
          </w:p>
        </w:tc>
        <w:tc>
          <w:tcPr>
            <w:tcW w:w="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10.0</w:t>
            </w:r>
          </w:p>
        </w:tc>
        <w:tc>
          <w:tcPr>
            <w:tcW w:w="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A12E2" w:rsidRPr="00B823D9" w:rsidRDefault="006A12E2" w:rsidP="00E47B66">
            <w:pPr>
              <w:spacing w:before="40" w:after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10.3</w:t>
            </w:r>
          </w:p>
        </w:tc>
      </w:tr>
      <w:tr w:rsidR="006A12E2" w:rsidRPr="00EE4E0B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2" w:type="dxa"/>
            <w:tcBorders>
              <w:top w:val="single" w:sz="12" w:space="0" w:color="auto"/>
            </w:tcBorders>
            <w:shd w:val="clear" w:color="auto" w:fill="auto"/>
            <w:noWrap/>
          </w:tcPr>
          <w:p w:rsidR="006A12E2" w:rsidRPr="006A12E2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fr-HT"/>
              </w:rPr>
            </w:pPr>
            <w:r w:rsidRPr="006A12E2">
              <w:rPr>
                <w:rFonts w:ascii="Times New Roman" w:hAnsi="Times New Roman" w:cs="Times New Roman"/>
                <w:b w:val="0"/>
                <w:sz w:val="16"/>
                <w:szCs w:val="16"/>
                <w:lang w:val="fr-HT"/>
              </w:rPr>
              <w:t xml:space="preserve">Source:  </w:t>
            </w:r>
            <w:hyperlink r:id="rId7" w:history="1">
              <w:r w:rsidRPr="006A12E2">
                <w:rPr>
                  <w:rStyle w:val="Hyperlink"/>
                  <w:rFonts w:ascii="Times New Roman" w:hAnsi="Times New Roman" w:cs="Times New Roman"/>
                  <w:b w:val="0"/>
                  <w:sz w:val="16"/>
                  <w:szCs w:val="16"/>
                  <w:lang w:val="fr-HT"/>
                </w:rPr>
                <w:t>www.bank.stat.gl</w:t>
              </w:r>
            </w:hyperlink>
          </w:p>
        </w:tc>
        <w:tc>
          <w:tcPr>
            <w:tcW w:w="92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A12E2" w:rsidRPr="006A12E2" w:rsidRDefault="006A12E2" w:rsidP="00E47B66">
            <w:pPr>
              <w:spacing w:before="40" w:after="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fr-HT"/>
              </w:rPr>
            </w:pPr>
          </w:p>
        </w:tc>
        <w:tc>
          <w:tcPr>
            <w:tcW w:w="92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A12E2" w:rsidRPr="006A12E2" w:rsidRDefault="006A12E2" w:rsidP="00E47B66">
            <w:pPr>
              <w:spacing w:before="40" w:after="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fr-HT"/>
              </w:rPr>
            </w:pPr>
          </w:p>
        </w:tc>
        <w:tc>
          <w:tcPr>
            <w:tcW w:w="92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A12E2" w:rsidRPr="006A12E2" w:rsidRDefault="006A12E2" w:rsidP="00E47B66">
            <w:pPr>
              <w:spacing w:before="40" w:after="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fr-HT"/>
              </w:rPr>
            </w:pPr>
          </w:p>
        </w:tc>
        <w:tc>
          <w:tcPr>
            <w:tcW w:w="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A12E2" w:rsidRPr="006A12E2" w:rsidRDefault="006A12E2" w:rsidP="00E47B66">
            <w:pPr>
              <w:spacing w:before="40" w:after="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fr-HT"/>
              </w:rPr>
            </w:pPr>
          </w:p>
        </w:tc>
        <w:tc>
          <w:tcPr>
            <w:tcW w:w="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A12E2" w:rsidRPr="006A12E2" w:rsidRDefault="006A12E2" w:rsidP="00E47B66">
            <w:pPr>
              <w:spacing w:before="40" w:after="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fr-HT"/>
              </w:rPr>
            </w:pPr>
          </w:p>
        </w:tc>
      </w:tr>
    </w:tbl>
    <w:p w:rsidR="006A12E2" w:rsidRPr="006A12E2" w:rsidRDefault="006A12E2" w:rsidP="006A12E2">
      <w:pPr>
        <w:rPr>
          <w:lang w:val="fr-HT"/>
        </w:rPr>
      </w:pPr>
    </w:p>
    <w:p w:rsidR="006A12E2" w:rsidRPr="006A12E2" w:rsidRDefault="006A12E2" w:rsidP="006A12E2">
      <w:pPr>
        <w:rPr>
          <w:lang w:val="fr-HT"/>
        </w:rPr>
      </w:pPr>
    </w:p>
    <w:p w:rsidR="006A12E2" w:rsidRPr="00E47B66" w:rsidRDefault="006A12E2" w:rsidP="006A12E2">
      <w:pPr>
        <w:pStyle w:val="SK"/>
        <w:rPr>
          <w:lang w:val="en-GB"/>
        </w:rPr>
      </w:pPr>
      <w:r w:rsidRPr="006A12E2">
        <w:rPr>
          <w:b/>
          <w:lang w:val="en-GB"/>
        </w:rPr>
        <w:t>Table 6:</w:t>
      </w:r>
      <w:r w:rsidRPr="00E47B66">
        <w:rPr>
          <w:lang w:val="en-GB"/>
        </w:rPr>
        <w:t xml:space="preserve"> </w:t>
      </w:r>
      <w:r>
        <w:rPr>
          <w:lang w:val="en-GB"/>
        </w:rPr>
        <w:t>The e</w:t>
      </w:r>
      <w:r w:rsidRPr="00613F69">
        <w:rPr>
          <w:lang w:val="en-GB"/>
        </w:rPr>
        <w:t>xpenditure of general government (Government consumption, total</w:t>
      </w:r>
      <w:r>
        <w:rPr>
          <w:lang w:val="en-GB"/>
        </w:rPr>
        <w:t xml:space="preserve"> in DKK </w:t>
      </w:r>
      <w:proofErr w:type="spellStart"/>
      <w:r>
        <w:rPr>
          <w:lang w:val="en-GB"/>
        </w:rPr>
        <w:t>mio</w:t>
      </w:r>
      <w:proofErr w:type="spellEnd"/>
      <w:r>
        <w:rPr>
          <w:lang w:val="en-GB"/>
        </w:rPr>
        <w:t>.</w:t>
      </w:r>
      <w:r w:rsidRPr="00613F69">
        <w:rPr>
          <w:lang w:val="en-GB"/>
        </w:rPr>
        <w:t>)</w:t>
      </w:r>
      <w:r>
        <w:rPr>
          <w:lang w:val="en-GB"/>
        </w:rPr>
        <w:t>.</w:t>
      </w:r>
    </w:p>
    <w:tbl>
      <w:tblPr>
        <w:tblStyle w:val="Almindeligtabel21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963"/>
        <w:gridCol w:w="964"/>
        <w:gridCol w:w="964"/>
        <w:gridCol w:w="964"/>
        <w:gridCol w:w="964"/>
      </w:tblGrid>
      <w:tr w:rsidR="006A12E2" w:rsidRPr="00B823D9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2013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2014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2015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2016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spacing w:before="80" w:after="8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2017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General public services</w:t>
            </w:r>
          </w:p>
        </w:tc>
        <w:tc>
          <w:tcPr>
            <w:tcW w:w="96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1146.8</w:t>
            </w:r>
          </w:p>
        </w:tc>
        <w:tc>
          <w:tcPr>
            <w:tcW w:w="9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1176.0</w:t>
            </w:r>
          </w:p>
        </w:tc>
        <w:tc>
          <w:tcPr>
            <w:tcW w:w="9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1199.6</w:t>
            </w:r>
          </w:p>
        </w:tc>
        <w:tc>
          <w:tcPr>
            <w:tcW w:w="9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1232.2</w:t>
            </w:r>
          </w:p>
        </w:tc>
        <w:tc>
          <w:tcPr>
            <w:tcW w:w="9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1363.6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</w:tcBorders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Defence</w:t>
            </w:r>
          </w:p>
        </w:tc>
        <w:tc>
          <w:tcPr>
            <w:tcW w:w="963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99.0</w:t>
            </w:r>
          </w:p>
        </w:tc>
        <w:tc>
          <w:tcPr>
            <w:tcW w:w="964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115.2</w:t>
            </w:r>
          </w:p>
        </w:tc>
        <w:tc>
          <w:tcPr>
            <w:tcW w:w="964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169.4</w:t>
            </w:r>
          </w:p>
        </w:tc>
        <w:tc>
          <w:tcPr>
            <w:tcW w:w="964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188.9</w:t>
            </w:r>
          </w:p>
        </w:tc>
        <w:tc>
          <w:tcPr>
            <w:tcW w:w="964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211.5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Public order and safety</w:t>
            </w:r>
          </w:p>
        </w:tc>
        <w:tc>
          <w:tcPr>
            <w:tcW w:w="963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698.0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687.0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646.6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844.6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859.1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Economic affairs</w:t>
            </w:r>
          </w:p>
        </w:tc>
        <w:tc>
          <w:tcPr>
            <w:tcW w:w="963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1023.7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1024.8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981.7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985.9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1148.8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Environmental protection</w:t>
            </w:r>
          </w:p>
        </w:tc>
        <w:tc>
          <w:tcPr>
            <w:tcW w:w="963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208.6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199.6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209.2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232.8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177.8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noWrap/>
            <w:hideMark/>
          </w:tcPr>
          <w:p w:rsidR="006A12E2" w:rsidRPr="00B823D9" w:rsidRDefault="006A12E2" w:rsidP="00AA38D2">
            <w:pPr>
              <w:spacing w:before="40" w:after="4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Housing and community amenities</w:t>
            </w:r>
          </w:p>
        </w:tc>
        <w:tc>
          <w:tcPr>
            <w:tcW w:w="963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358.9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290.6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237.4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277.4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289.6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Health</w:t>
            </w:r>
          </w:p>
        </w:tc>
        <w:tc>
          <w:tcPr>
            <w:tcW w:w="963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1380.4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1398.5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1398.4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1452.1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1555.3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</w:tcBorders>
            <w:noWrap/>
            <w:hideMark/>
          </w:tcPr>
          <w:p w:rsidR="006A12E2" w:rsidRPr="00B823D9" w:rsidRDefault="006A12E2" w:rsidP="00AA38D2">
            <w:pPr>
              <w:spacing w:before="40" w:after="4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Recreation, </w:t>
            </w:r>
            <w:r w:rsidRPr="00B823D9">
              <w:rPr>
                <w:rFonts w:ascii="Times New Roman" w:hAnsi="Times New Roman" w:cs="Times New Roman"/>
                <w:lang w:val="en-GB"/>
              </w:rPr>
              <w:t>culture and religion</w:t>
            </w:r>
          </w:p>
        </w:tc>
        <w:tc>
          <w:tcPr>
            <w:tcW w:w="963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388.0</w:t>
            </w:r>
          </w:p>
        </w:tc>
        <w:tc>
          <w:tcPr>
            <w:tcW w:w="964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408.1</w:t>
            </w:r>
          </w:p>
        </w:tc>
        <w:tc>
          <w:tcPr>
            <w:tcW w:w="964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392.5</w:t>
            </w:r>
          </w:p>
        </w:tc>
        <w:tc>
          <w:tcPr>
            <w:tcW w:w="964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428.4</w:t>
            </w:r>
          </w:p>
        </w:tc>
        <w:tc>
          <w:tcPr>
            <w:tcW w:w="964" w:type="dxa"/>
            <w:tcBorders>
              <w:top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446.2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Education</w:t>
            </w:r>
          </w:p>
        </w:tc>
        <w:tc>
          <w:tcPr>
            <w:tcW w:w="963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1951.7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1990.7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1963.4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1956.6</w:t>
            </w:r>
          </w:p>
        </w:tc>
        <w:tc>
          <w:tcPr>
            <w:tcW w:w="964" w:type="dxa"/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1996.9</w:t>
            </w:r>
          </w:p>
        </w:tc>
      </w:tr>
      <w:tr w:rsidR="006A12E2" w:rsidRPr="00B823D9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Social protection</w:t>
            </w:r>
          </w:p>
        </w:tc>
        <w:tc>
          <w:tcPr>
            <w:tcW w:w="963" w:type="dxa"/>
            <w:tcBorders>
              <w:bottom w:val="single" w:sz="12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2801.0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2849.1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2924.1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2903.5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3038.6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hideMark/>
          </w:tcPr>
          <w:p w:rsidR="006A12E2" w:rsidRPr="00B823D9" w:rsidRDefault="006A12E2" w:rsidP="00E47B66">
            <w:pPr>
              <w:spacing w:before="40" w:after="4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Total</w:t>
            </w:r>
          </w:p>
        </w:tc>
        <w:tc>
          <w:tcPr>
            <w:tcW w:w="96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10056.0</w:t>
            </w:r>
          </w:p>
        </w:tc>
        <w:tc>
          <w:tcPr>
            <w:tcW w:w="9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10139.6</w:t>
            </w:r>
          </w:p>
        </w:tc>
        <w:tc>
          <w:tcPr>
            <w:tcW w:w="9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10122.3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10502.6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B823D9">
              <w:rPr>
                <w:rFonts w:ascii="Times New Roman" w:hAnsi="Times New Roman" w:cs="Times New Roman"/>
                <w:color w:val="000000"/>
                <w:lang w:val="en-GB"/>
              </w:rPr>
              <w:t>11087.4</w:t>
            </w:r>
          </w:p>
        </w:tc>
      </w:tr>
      <w:tr w:rsidR="006A12E2" w:rsidRPr="00EE4E0B" w:rsidTr="00E47B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6A12E2" w:rsidRPr="00A301E8" w:rsidRDefault="006A12E2" w:rsidP="00E47B66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A301E8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Note: 100 DKK is approximately 15,048 USD as of the 5th of April 2019.</w:t>
            </w:r>
          </w:p>
        </w:tc>
      </w:tr>
    </w:tbl>
    <w:p w:rsidR="006A12E2" w:rsidRPr="00E47B66" w:rsidRDefault="006A12E2" w:rsidP="006A12E2">
      <w:pPr>
        <w:rPr>
          <w:lang w:val="en-GB"/>
        </w:rPr>
      </w:pPr>
    </w:p>
    <w:p w:rsidR="006A12E2" w:rsidRPr="00E47B66" w:rsidRDefault="006A12E2" w:rsidP="006A12E2">
      <w:pPr>
        <w:ind w:left="567" w:firstLine="567"/>
        <w:rPr>
          <w:rFonts w:ascii="Times New Roman" w:hAnsi="Times New Roman" w:cs="Times New Roman"/>
          <w:lang w:val="en-GB"/>
        </w:rPr>
      </w:pPr>
      <w:r w:rsidRPr="006A12E2">
        <w:rPr>
          <w:rFonts w:ascii="Times New Roman" w:hAnsi="Times New Roman" w:cs="Times New Roman"/>
          <w:b/>
          <w:lang w:val="en-GB"/>
        </w:rPr>
        <w:t>Table 7:</w:t>
      </w:r>
      <w:r w:rsidRPr="00E47B66">
        <w:rPr>
          <w:rFonts w:ascii="Times New Roman" w:hAnsi="Times New Roman" w:cs="Times New Roman"/>
          <w:lang w:val="en-GB"/>
        </w:rPr>
        <w:t xml:space="preserve"> </w:t>
      </w:r>
      <w:r w:rsidRPr="00041A67">
        <w:rPr>
          <w:rFonts w:ascii="Times New Roman" w:hAnsi="Times New Roman" w:cs="Times New Roman"/>
          <w:lang w:val="en-GB"/>
        </w:rPr>
        <w:t>I</w:t>
      </w:r>
      <w:r w:rsidRPr="00E47B66">
        <w:rPr>
          <w:rFonts w:ascii="Times New Roman" w:hAnsi="Times New Roman" w:cs="Times New Roman"/>
          <w:lang w:val="en-GB"/>
        </w:rPr>
        <w:t xml:space="preserve">nequality indicators on </w:t>
      </w:r>
      <w:proofErr w:type="spellStart"/>
      <w:r w:rsidRPr="00E47B66">
        <w:rPr>
          <w:rFonts w:ascii="Times New Roman" w:hAnsi="Times New Roman" w:cs="Times New Roman"/>
          <w:lang w:val="en-GB"/>
        </w:rPr>
        <w:t>equivalised</w:t>
      </w:r>
      <w:proofErr w:type="spellEnd"/>
      <w:r w:rsidRPr="00E47B66">
        <w:rPr>
          <w:rFonts w:ascii="Times New Roman" w:hAnsi="Times New Roman" w:cs="Times New Roman"/>
          <w:lang w:val="en-GB"/>
        </w:rPr>
        <w:t xml:space="preserve"> disposable income.</w:t>
      </w:r>
    </w:p>
    <w:tbl>
      <w:tblPr>
        <w:tblStyle w:val="Almindeligtabel22"/>
        <w:tblW w:w="7367" w:type="dxa"/>
        <w:tblInd w:w="1134" w:type="dxa"/>
        <w:tblLayout w:type="fixed"/>
        <w:tblLook w:val="04A0" w:firstRow="1" w:lastRow="0" w:firstColumn="1" w:lastColumn="0" w:noHBand="0" w:noVBand="1"/>
      </w:tblPr>
      <w:tblGrid>
        <w:gridCol w:w="2552"/>
        <w:gridCol w:w="802"/>
        <w:gridCol w:w="803"/>
        <w:gridCol w:w="802"/>
        <w:gridCol w:w="803"/>
        <w:gridCol w:w="802"/>
        <w:gridCol w:w="803"/>
      </w:tblGrid>
      <w:tr w:rsidR="006A12E2" w:rsidRPr="00B823D9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80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2011</w:t>
            </w:r>
          </w:p>
        </w:tc>
        <w:tc>
          <w:tcPr>
            <w:tcW w:w="803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2012</w:t>
            </w:r>
          </w:p>
        </w:tc>
        <w:tc>
          <w:tcPr>
            <w:tcW w:w="80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2013</w:t>
            </w:r>
          </w:p>
        </w:tc>
        <w:tc>
          <w:tcPr>
            <w:tcW w:w="803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2014</w:t>
            </w:r>
          </w:p>
        </w:tc>
        <w:tc>
          <w:tcPr>
            <w:tcW w:w="80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2015</w:t>
            </w:r>
          </w:p>
        </w:tc>
        <w:tc>
          <w:tcPr>
            <w:tcW w:w="803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2016</w:t>
            </w:r>
          </w:p>
          <w:p w:rsidR="006A12E2" w:rsidRPr="00B823D9" w:rsidRDefault="006A12E2" w:rsidP="00E47B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Gini coefficient</w:t>
            </w:r>
          </w:p>
        </w:tc>
        <w:tc>
          <w:tcPr>
            <w:tcW w:w="80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21.6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22.6</w:t>
            </w:r>
          </w:p>
        </w:tc>
        <w:tc>
          <w:tcPr>
            <w:tcW w:w="80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22.7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22.6</w:t>
            </w:r>
          </w:p>
        </w:tc>
        <w:tc>
          <w:tcPr>
            <w:tcW w:w="80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23.3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22.8</w:t>
            </w:r>
          </w:p>
        </w:tc>
      </w:tr>
    </w:tbl>
    <w:p w:rsidR="006A12E2" w:rsidRDefault="006A12E2" w:rsidP="006A12E2"/>
    <w:p w:rsidR="006A12E2" w:rsidRDefault="006A12E2" w:rsidP="006A12E2"/>
    <w:p w:rsidR="006A12E2" w:rsidRPr="00AA38D2" w:rsidRDefault="006A12E2" w:rsidP="00AA38D2">
      <w:pPr>
        <w:pStyle w:val="SK"/>
        <w:rPr>
          <w:b/>
          <w:lang w:val="en-GB"/>
        </w:rPr>
      </w:pPr>
      <w:r w:rsidRPr="006A12E2">
        <w:rPr>
          <w:b/>
        </w:rPr>
        <w:t xml:space="preserve">Table 8: </w:t>
      </w:r>
      <w:r w:rsidR="00AA38D2">
        <w:rPr>
          <w:lang w:val="en-GB"/>
        </w:rPr>
        <w:t>T</w:t>
      </w:r>
      <w:r w:rsidR="00AA38D2" w:rsidRPr="00E47B66">
        <w:rPr>
          <w:lang w:val="en-GB"/>
        </w:rPr>
        <w:t>he proportion of the population living below 50% of the median disposable</w:t>
      </w:r>
      <w:r w:rsidR="00AA38D2" w:rsidRPr="00613F69">
        <w:rPr>
          <w:lang w:val="en-GB"/>
        </w:rPr>
        <w:t xml:space="preserve"> income</w:t>
      </w:r>
      <w:r w:rsidR="00AA38D2">
        <w:rPr>
          <w:lang w:val="en-GB"/>
        </w:rPr>
        <w:t>.</w:t>
      </w:r>
    </w:p>
    <w:tbl>
      <w:tblPr>
        <w:tblStyle w:val="Almindeligtabel21"/>
        <w:tblW w:w="7371" w:type="dxa"/>
        <w:tblInd w:w="1134" w:type="dxa"/>
        <w:tblLayout w:type="fixed"/>
        <w:tblLook w:val="04A0" w:firstRow="1" w:lastRow="0" w:firstColumn="1" w:lastColumn="0" w:noHBand="0" w:noVBand="1"/>
      </w:tblPr>
      <w:tblGrid>
        <w:gridCol w:w="2552"/>
        <w:gridCol w:w="803"/>
        <w:gridCol w:w="803"/>
        <w:gridCol w:w="803"/>
        <w:gridCol w:w="803"/>
        <w:gridCol w:w="803"/>
        <w:gridCol w:w="804"/>
      </w:tblGrid>
      <w:tr w:rsidR="006A12E2" w:rsidRPr="00BB6BD1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803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2011</w:t>
            </w:r>
          </w:p>
        </w:tc>
        <w:tc>
          <w:tcPr>
            <w:tcW w:w="803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2012</w:t>
            </w:r>
          </w:p>
        </w:tc>
        <w:tc>
          <w:tcPr>
            <w:tcW w:w="803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2013</w:t>
            </w:r>
          </w:p>
        </w:tc>
        <w:tc>
          <w:tcPr>
            <w:tcW w:w="803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2014</w:t>
            </w:r>
          </w:p>
        </w:tc>
        <w:tc>
          <w:tcPr>
            <w:tcW w:w="803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2015</w:t>
            </w:r>
          </w:p>
        </w:tc>
        <w:tc>
          <w:tcPr>
            <w:tcW w:w="804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2016</w:t>
            </w:r>
          </w:p>
        </w:tc>
      </w:tr>
      <w:tr w:rsidR="006A12E2" w:rsidRPr="00BB6BD1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hAnsi="Times New Roman" w:cs="Times New Roman"/>
                <w:bCs w:val="0"/>
                <w:lang w:val="en-GB"/>
              </w:rPr>
            </w:pPr>
            <w:r w:rsidRPr="00B823D9">
              <w:rPr>
                <w:rFonts w:ascii="Times New Roman" w:hAnsi="Times New Roman" w:cs="Times New Roman"/>
                <w:bCs w:val="0"/>
                <w:lang w:val="en-GB"/>
              </w:rPr>
              <w:t>Proportion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3.9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4.1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4.1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3.9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3.4</w:t>
            </w:r>
          </w:p>
        </w:tc>
      </w:tr>
    </w:tbl>
    <w:p w:rsidR="006A12E2" w:rsidRDefault="006A12E2" w:rsidP="006A12E2"/>
    <w:p w:rsidR="00183596" w:rsidRDefault="00183596" w:rsidP="006A12E2">
      <w:pPr>
        <w:ind w:left="567" w:firstLine="567"/>
        <w:rPr>
          <w:rFonts w:ascii="Times New Roman" w:hAnsi="Times New Roman" w:cs="Times New Roman"/>
          <w:b/>
        </w:rPr>
      </w:pPr>
    </w:p>
    <w:p w:rsidR="006A12E2" w:rsidRPr="00AA38D2" w:rsidRDefault="006A12E2" w:rsidP="00AA38D2">
      <w:pPr>
        <w:ind w:left="1134" w:right="991"/>
        <w:rPr>
          <w:rFonts w:ascii="Times New Roman" w:hAnsi="Times New Roman" w:cs="Times New Roman"/>
          <w:lang w:val="en-GB"/>
        </w:rPr>
      </w:pPr>
      <w:r w:rsidRPr="00AA38D2">
        <w:rPr>
          <w:rFonts w:ascii="Times New Roman" w:hAnsi="Times New Roman" w:cs="Times New Roman"/>
          <w:b/>
          <w:lang w:val="en-GB"/>
        </w:rPr>
        <w:t>Table 9</w:t>
      </w:r>
      <w:r w:rsidRPr="00AA38D2">
        <w:rPr>
          <w:rFonts w:ascii="Times New Roman" w:hAnsi="Times New Roman" w:cs="Times New Roman"/>
          <w:lang w:val="en-GB"/>
        </w:rPr>
        <w:t xml:space="preserve">: </w:t>
      </w:r>
      <w:r w:rsidR="00AA38D2" w:rsidRPr="00AA38D2">
        <w:rPr>
          <w:rFonts w:ascii="Times New Roman" w:hAnsi="Times New Roman" w:cs="Times New Roman"/>
          <w:lang w:val="en-GB"/>
        </w:rPr>
        <w:t xml:space="preserve">The expenditure of general government, expenditure by function and sector (in DKK </w:t>
      </w:r>
      <w:proofErr w:type="spellStart"/>
      <w:r w:rsidR="00AA38D2" w:rsidRPr="00AA38D2">
        <w:rPr>
          <w:rFonts w:ascii="Times New Roman" w:hAnsi="Times New Roman" w:cs="Times New Roman"/>
          <w:lang w:val="en-GB"/>
        </w:rPr>
        <w:t>mio</w:t>
      </w:r>
      <w:proofErr w:type="spellEnd"/>
      <w:r w:rsidR="00AA38D2" w:rsidRPr="00AA38D2">
        <w:rPr>
          <w:rFonts w:ascii="Times New Roman" w:hAnsi="Times New Roman" w:cs="Times New Roman"/>
          <w:lang w:val="en-GB"/>
        </w:rPr>
        <w:t>.).</w:t>
      </w:r>
    </w:p>
    <w:tbl>
      <w:tblPr>
        <w:tblStyle w:val="Almindeligtabel211"/>
        <w:tblW w:w="8505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6A12E2" w:rsidRPr="00ED088B" w:rsidTr="005B57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lang w:val="en-GB" w:eastAsia="fo-FO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 w:val="0"/>
                <w:bCs w:val="0"/>
                <w:lang w:val="en-GB" w:eastAsia="fo-FO"/>
              </w:rPr>
              <w:t>2014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 w:val="0"/>
                <w:bCs w:val="0"/>
                <w:lang w:val="en-GB" w:eastAsia="fo-FO"/>
              </w:rPr>
              <w:t>2015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 w:val="0"/>
                <w:bCs w:val="0"/>
                <w:lang w:val="en-GB" w:eastAsia="fo-FO"/>
              </w:rPr>
              <w:t>2016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 w:val="0"/>
                <w:bCs w:val="0"/>
                <w:lang w:val="en-GB" w:eastAsia="fo-FO"/>
              </w:rPr>
              <w:t>2017</w:t>
            </w:r>
          </w:p>
        </w:tc>
      </w:tr>
      <w:tr w:rsidR="006A12E2" w:rsidRPr="00ED088B" w:rsidTr="005B5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t xml:space="preserve">Total Expenditure 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8001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8212.5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8599.9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8931.1</w:t>
            </w:r>
          </w:p>
        </w:tc>
      </w:tr>
      <w:tr w:rsidR="006A12E2" w:rsidRPr="00ED088B" w:rsidTr="005B57D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t>1 General Public Services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733.6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804.7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687.7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694</w:t>
            </w:r>
          </w:p>
        </w:tc>
      </w:tr>
      <w:tr w:rsidR="006A12E2" w:rsidRPr="00ED088B" w:rsidTr="005B5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t>2 Public order and safety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171.4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173.3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178.7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178.2</w:t>
            </w:r>
          </w:p>
        </w:tc>
      </w:tr>
      <w:tr w:rsidR="006A12E2" w:rsidRPr="00ED088B" w:rsidTr="005B57D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t xml:space="preserve">3 Economic Affairs 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1224.2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1227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1278.1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1205</w:t>
            </w:r>
          </w:p>
        </w:tc>
      </w:tr>
      <w:tr w:rsidR="006A12E2" w:rsidRPr="00ED088B" w:rsidTr="005B5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t xml:space="preserve">4 Environment protection 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191.1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188.7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193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210</w:t>
            </w:r>
          </w:p>
        </w:tc>
      </w:tr>
      <w:tr w:rsidR="006A12E2" w:rsidRPr="00ED088B" w:rsidTr="005B57D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t>5 Housing and Community Amenities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100.2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124.9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177.6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163.4</w:t>
            </w:r>
          </w:p>
        </w:tc>
      </w:tr>
      <w:tr w:rsidR="006A12E2" w:rsidRPr="00ED088B" w:rsidTr="005B5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t>6 Health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1110.7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1140.7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1184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1300.3</w:t>
            </w:r>
          </w:p>
        </w:tc>
      </w:tr>
      <w:tr w:rsidR="006A12E2" w:rsidRPr="00ED088B" w:rsidTr="005B57D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t>7 Recreation, Culture and Religion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261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272.1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371.9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423.6</w:t>
            </w:r>
          </w:p>
        </w:tc>
      </w:tr>
      <w:tr w:rsidR="006A12E2" w:rsidRPr="00ED088B" w:rsidTr="005B5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lastRenderedPageBreak/>
              <w:t>8 Education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1329.7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1306.5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1397.4</w:t>
            </w:r>
          </w:p>
        </w:tc>
        <w:tc>
          <w:tcPr>
            <w:tcW w:w="1701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1540.7</w:t>
            </w:r>
          </w:p>
        </w:tc>
      </w:tr>
      <w:tr w:rsidR="006A12E2" w:rsidRPr="00ED088B" w:rsidTr="005B57D7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bCs w:val="0"/>
                <w:lang w:val="en-GB" w:eastAsia="fo-FO"/>
              </w:rPr>
              <w:t>9 Social Protection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2879.1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2974.5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3131.5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en-GB" w:eastAsia="fo-FO"/>
              </w:rPr>
            </w:pPr>
            <w:r w:rsidRPr="00B823D9">
              <w:rPr>
                <w:rFonts w:ascii="Times New Roman" w:eastAsia="Times New Roman" w:hAnsi="Times New Roman" w:cs="Times New Roman"/>
                <w:lang w:val="en-GB" w:eastAsia="fo-FO"/>
              </w:rPr>
              <w:t>3215.9</w:t>
            </w:r>
          </w:p>
        </w:tc>
      </w:tr>
      <w:tr w:rsidR="006A12E2" w:rsidRPr="00EE4E0B" w:rsidTr="005B5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5" w:type="dxa"/>
            <w:gridSpan w:val="5"/>
            <w:tcBorders>
              <w:bottom w:val="single" w:sz="12" w:space="0" w:color="auto"/>
            </w:tcBorders>
            <w:noWrap/>
          </w:tcPr>
          <w:p w:rsidR="006A12E2" w:rsidRPr="00C118DA" w:rsidRDefault="006A12E2" w:rsidP="00E47B66">
            <w:pPr>
              <w:pStyle w:val="FootnoteText"/>
              <w:ind w:left="0" w:firstLine="0"/>
              <w:rPr>
                <w:b w:val="0"/>
                <w:sz w:val="16"/>
                <w:szCs w:val="16"/>
              </w:rPr>
            </w:pPr>
            <w:r w:rsidRPr="00C118DA">
              <w:rPr>
                <w:b w:val="0"/>
                <w:sz w:val="16"/>
                <w:szCs w:val="16"/>
              </w:rPr>
              <w:t>Source: Statistics Faroe Islands</w:t>
            </w:r>
          </w:p>
          <w:p w:rsidR="006A12E2" w:rsidRPr="008B5466" w:rsidRDefault="006A12E2" w:rsidP="00E47B66">
            <w:pPr>
              <w:jc w:val="both"/>
              <w:rPr>
                <w:rFonts w:ascii="Times New Roman" w:eastAsia="Times New Roman" w:hAnsi="Times New Roman" w:cs="Times New Roman"/>
                <w:b w:val="0"/>
                <w:sz w:val="16"/>
                <w:szCs w:val="16"/>
                <w:lang w:val="en-GB" w:eastAsia="fo-FO"/>
              </w:rPr>
            </w:pPr>
            <w:r w:rsidRPr="008B5466">
              <w:rPr>
                <w:rFonts w:ascii="Times New Roman" w:eastAsia="Times New Roman" w:hAnsi="Times New Roman" w:cs="Times New Roman"/>
                <w:b w:val="0"/>
                <w:sz w:val="16"/>
                <w:szCs w:val="16"/>
                <w:lang w:val="en-GB" w:eastAsia="fo-FO"/>
              </w:rPr>
              <w:t>Note: 1</w:t>
            </w:r>
            <w:r>
              <w:rPr>
                <w:rFonts w:ascii="Times New Roman" w:eastAsia="Times New Roman" w:hAnsi="Times New Roman" w:cs="Times New Roman"/>
                <w:b w:val="0"/>
                <w:sz w:val="16"/>
                <w:szCs w:val="16"/>
                <w:lang w:val="en-GB" w:eastAsia="fo-FO"/>
              </w:rPr>
              <w:t>00</w:t>
            </w:r>
            <w:r w:rsidRPr="008B5466">
              <w:rPr>
                <w:rFonts w:ascii="Times New Roman" w:eastAsia="Times New Roman" w:hAnsi="Times New Roman" w:cs="Times New Roman"/>
                <w:b w:val="0"/>
                <w:sz w:val="16"/>
                <w:szCs w:val="16"/>
                <w:lang w:val="en-GB" w:eastAsia="fo-FO"/>
              </w:rPr>
              <w:t xml:space="preserve"> DKK is approximately</w:t>
            </w:r>
            <w:r>
              <w:rPr>
                <w:rFonts w:ascii="Times New Roman" w:eastAsia="Times New Roman" w:hAnsi="Times New Roman" w:cs="Times New Roman"/>
                <w:b w:val="0"/>
                <w:sz w:val="16"/>
                <w:szCs w:val="16"/>
                <w:lang w:val="en-GB" w:eastAsia="fo-FO"/>
              </w:rPr>
              <w:t xml:space="preserve"> </w:t>
            </w:r>
            <w:r w:rsidRPr="008B5466">
              <w:rPr>
                <w:rFonts w:ascii="Times New Roman" w:eastAsia="Times New Roman" w:hAnsi="Times New Roman" w:cs="Times New Roman"/>
                <w:b w:val="0"/>
                <w:sz w:val="16"/>
                <w:szCs w:val="16"/>
                <w:lang w:val="en-GB" w:eastAsia="fo-FO"/>
              </w:rPr>
              <w:t>15</w:t>
            </w:r>
            <w:r>
              <w:rPr>
                <w:rFonts w:ascii="Times New Roman" w:eastAsia="Times New Roman" w:hAnsi="Times New Roman" w:cs="Times New Roman"/>
                <w:b w:val="0"/>
                <w:sz w:val="16"/>
                <w:szCs w:val="16"/>
                <w:lang w:val="en-GB" w:eastAsia="fo-FO"/>
              </w:rPr>
              <w:t>,</w:t>
            </w:r>
            <w:r w:rsidRPr="008B5466">
              <w:rPr>
                <w:rFonts w:ascii="Times New Roman" w:eastAsia="Times New Roman" w:hAnsi="Times New Roman" w:cs="Times New Roman"/>
                <w:b w:val="0"/>
                <w:sz w:val="16"/>
                <w:szCs w:val="16"/>
                <w:lang w:val="en-GB" w:eastAsia="fo-FO"/>
              </w:rPr>
              <w:t>048 USD as of the 5th of April 2019.</w:t>
            </w:r>
          </w:p>
        </w:tc>
      </w:tr>
    </w:tbl>
    <w:p w:rsidR="006A12E2" w:rsidRPr="00E47B66" w:rsidRDefault="006A12E2" w:rsidP="006A12E2">
      <w:pPr>
        <w:rPr>
          <w:lang w:val="en-GB"/>
        </w:rPr>
      </w:pPr>
    </w:p>
    <w:p w:rsidR="00996C77" w:rsidRPr="0096404A" w:rsidRDefault="006A12E2" w:rsidP="00EE4E0B">
      <w:pPr>
        <w:pStyle w:val="SK"/>
        <w:rPr>
          <w:lang w:val="en-GB"/>
        </w:rPr>
      </w:pPr>
      <w:r w:rsidRPr="00183596">
        <w:rPr>
          <w:b/>
        </w:rPr>
        <w:t>Table 10:</w:t>
      </w:r>
      <w:r w:rsidR="00EE4E0B">
        <w:rPr>
          <w:lang w:val="en-GB"/>
        </w:rPr>
        <w:t xml:space="preserve"> A</w:t>
      </w:r>
      <w:r w:rsidR="00996C77">
        <w:rPr>
          <w:lang w:val="en-GB"/>
        </w:rPr>
        <w:t xml:space="preserve"> measure for the </w:t>
      </w:r>
      <w:r w:rsidR="00996C77" w:rsidRPr="00392335">
        <w:rPr>
          <w:lang w:val="en-GB"/>
        </w:rPr>
        <w:t>income distribution (</w:t>
      </w:r>
      <w:r w:rsidR="00996C77">
        <w:rPr>
          <w:lang w:val="en-GB"/>
        </w:rPr>
        <w:t xml:space="preserve">Gini-coefficient), persons in the so-called </w:t>
      </w:r>
      <w:proofErr w:type="gramStart"/>
      <w:r w:rsidR="00996C77">
        <w:rPr>
          <w:lang w:val="en-GB"/>
        </w:rPr>
        <w:t>low income</w:t>
      </w:r>
      <w:proofErr w:type="gramEnd"/>
      <w:r w:rsidR="00996C77">
        <w:rPr>
          <w:lang w:val="en-GB"/>
        </w:rPr>
        <w:t xml:space="preserve"> group (both the total numbers and as a share of the relevant population) and the median income in the population for the years 2006-2016. The numbers are based on disposable </w:t>
      </w:r>
      <w:proofErr w:type="gramStart"/>
      <w:r w:rsidR="00996C77">
        <w:rPr>
          <w:lang w:val="en-GB"/>
        </w:rPr>
        <w:t>income which</w:t>
      </w:r>
      <w:proofErr w:type="gramEnd"/>
      <w:r w:rsidR="00996C77">
        <w:rPr>
          <w:lang w:val="en-GB"/>
        </w:rPr>
        <w:t xml:space="preserve"> includes earned income, capital income, transfers etc. less income tax.</w:t>
      </w:r>
    </w:p>
    <w:p w:rsidR="006A12E2" w:rsidRPr="00737F59" w:rsidRDefault="006A12E2" w:rsidP="006A12E2">
      <w:pPr>
        <w:ind w:left="567" w:firstLine="567"/>
        <w:rPr>
          <w:rFonts w:ascii="Times New Roman" w:hAnsi="Times New Roman" w:cs="Times New Roman"/>
          <w:b/>
          <w:lang w:val="en-GB"/>
        </w:rPr>
      </w:pPr>
    </w:p>
    <w:tbl>
      <w:tblPr>
        <w:tblStyle w:val="Almindeligtabel21"/>
        <w:tblW w:w="8505" w:type="dxa"/>
        <w:jc w:val="center"/>
        <w:tblInd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725"/>
        <w:gridCol w:w="726"/>
        <w:gridCol w:w="726"/>
        <w:gridCol w:w="726"/>
        <w:gridCol w:w="726"/>
        <w:gridCol w:w="118"/>
        <w:gridCol w:w="608"/>
        <w:gridCol w:w="726"/>
        <w:gridCol w:w="726"/>
        <w:gridCol w:w="726"/>
        <w:gridCol w:w="726"/>
        <w:gridCol w:w="758"/>
      </w:tblGrid>
      <w:tr w:rsidR="00737F59" w:rsidRPr="00E47B66" w:rsidTr="00737F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5" w:type="dxa"/>
            <w:gridSpan w:val="13"/>
            <w:tcBorders>
              <w:top w:val="single" w:sz="4" w:space="0" w:color="7F7F7F" w:themeColor="text1" w:themeTint="80"/>
              <w:bottom w:val="single" w:sz="12" w:space="0" w:color="auto"/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Income distribution</w:t>
            </w:r>
          </w:p>
        </w:tc>
      </w:tr>
      <w:tr w:rsidR="00737F59" w:rsidRPr="00E47B66" w:rsidTr="00737F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2006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2007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2008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2009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2010</w:t>
            </w:r>
          </w:p>
        </w:tc>
        <w:tc>
          <w:tcPr>
            <w:tcW w:w="726" w:type="dxa"/>
            <w:gridSpan w:val="2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2011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2012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2013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2014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2015</w:t>
            </w:r>
          </w:p>
        </w:tc>
        <w:tc>
          <w:tcPr>
            <w:tcW w:w="758" w:type="dxa"/>
            <w:tcBorders>
              <w:top w:val="single" w:sz="12" w:space="0" w:color="auto"/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2016</w:t>
            </w:r>
          </w:p>
        </w:tc>
      </w:tr>
      <w:tr w:rsidR="00737F59" w:rsidRPr="00E47B66" w:rsidTr="00737F59">
        <w:trPr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5" w:type="dxa"/>
            <w:gridSpan w:val="13"/>
            <w:tcBorders>
              <w:bottom w:val="single" w:sz="12" w:space="0" w:color="auto"/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 xml:space="preserve">Income disparities </w:t>
            </w:r>
          </w:p>
        </w:tc>
      </w:tr>
      <w:tr w:rsidR="00737F59" w:rsidRPr="00E47B66" w:rsidTr="00737F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 xml:space="preserve">Gini-coefficient </w:t>
            </w:r>
          </w:p>
        </w:tc>
        <w:tc>
          <w:tcPr>
            <w:tcW w:w="725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24.6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25.5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26.0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24.7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26.4</w:t>
            </w:r>
          </w:p>
        </w:tc>
        <w:tc>
          <w:tcPr>
            <w:tcW w:w="726" w:type="dxa"/>
            <w:gridSpan w:val="2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26.4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26.0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26.6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27.1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27.9</w:t>
            </w:r>
          </w:p>
        </w:tc>
        <w:tc>
          <w:tcPr>
            <w:tcW w:w="758" w:type="dxa"/>
            <w:tcBorders>
              <w:top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</w:rPr>
              <w:t>27,8</w:t>
            </w:r>
          </w:p>
        </w:tc>
      </w:tr>
      <w:tr w:rsidR="00737F59" w:rsidRPr="00EE4E0B" w:rsidTr="00737F59">
        <w:trPr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35" w:type="dxa"/>
            <w:gridSpan w:val="7"/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  <w:lang w:val="en-GB"/>
              </w:rPr>
            </w:pPr>
          </w:p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>Low income group - Number of 1000 people</w:t>
            </w:r>
          </w:p>
        </w:tc>
        <w:tc>
          <w:tcPr>
            <w:tcW w:w="4270" w:type="dxa"/>
            <w:gridSpan w:val="6"/>
            <w:tcBorders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37F59" w:rsidRPr="00E47B66" w:rsidTr="00737F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 xml:space="preserve"> All</w:t>
            </w:r>
          </w:p>
        </w:tc>
        <w:tc>
          <w:tcPr>
            <w:tcW w:w="725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289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314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334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333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346</w:t>
            </w:r>
          </w:p>
        </w:tc>
        <w:tc>
          <w:tcPr>
            <w:tcW w:w="726" w:type="dxa"/>
            <w:gridSpan w:val="2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358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343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362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383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399</w:t>
            </w:r>
          </w:p>
        </w:tc>
        <w:tc>
          <w:tcPr>
            <w:tcW w:w="758" w:type="dxa"/>
            <w:tcBorders>
              <w:top w:val="single" w:sz="12" w:space="0" w:color="auto"/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426</w:t>
            </w:r>
          </w:p>
        </w:tc>
      </w:tr>
      <w:tr w:rsidR="00737F59" w:rsidRPr="00E47B66" w:rsidTr="00737F59">
        <w:trPr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" w:type="dxa"/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>Children</w:t>
            </w:r>
          </w:p>
        </w:tc>
        <w:tc>
          <w:tcPr>
            <w:tcW w:w="725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55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66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70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65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64</w:t>
            </w:r>
          </w:p>
        </w:tc>
        <w:tc>
          <w:tcPr>
            <w:tcW w:w="726" w:type="dxa"/>
            <w:gridSpan w:val="2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63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51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52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54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57</w:t>
            </w:r>
          </w:p>
        </w:tc>
        <w:tc>
          <w:tcPr>
            <w:tcW w:w="758" w:type="dxa"/>
            <w:tcBorders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68</w:t>
            </w:r>
          </w:p>
        </w:tc>
      </w:tr>
      <w:tr w:rsidR="00737F59" w:rsidRPr="00EE4E0B" w:rsidTr="00737F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5" w:type="dxa"/>
            <w:gridSpan w:val="13"/>
            <w:tcBorders>
              <w:bottom w:val="single" w:sz="12" w:space="0" w:color="auto"/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>Low income group - Share of population (%)</w:t>
            </w:r>
          </w:p>
        </w:tc>
      </w:tr>
      <w:tr w:rsidR="00737F59" w:rsidRPr="00E47B66" w:rsidTr="00737F59">
        <w:trPr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 xml:space="preserve"> All</w:t>
            </w:r>
          </w:p>
        </w:tc>
        <w:tc>
          <w:tcPr>
            <w:tcW w:w="725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5.4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5.8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6.2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6.1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6.4</w:t>
            </w:r>
          </w:p>
        </w:tc>
        <w:tc>
          <w:tcPr>
            <w:tcW w:w="726" w:type="dxa"/>
            <w:gridSpan w:val="2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6.6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6.2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6.5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6.9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7.1</w:t>
            </w:r>
          </w:p>
        </w:tc>
        <w:tc>
          <w:tcPr>
            <w:tcW w:w="758" w:type="dxa"/>
            <w:tcBorders>
              <w:top w:val="single" w:sz="12" w:space="0" w:color="auto"/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7.6</w:t>
            </w:r>
          </w:p>
        </w:tc>
      </w:tr>
      <w:tr w:rsidR="00737F59" w:rsidRPr="00E47B66" w:rsidTr="00737F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" w:type="dxa"/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>Children</w:t>
            </w:r>
          </w:p>
        </w:tc>
        <w:tc>
          <w:tcPr>
            <w:tcW w:w="725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4.7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5.5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5.9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5.4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5.4</w:t>
            </w:r>
          </w:p>
        </w:tc>
        <w:tc>
          <w:tcPr>
            <w:tcW w:w="726" w:type="dxa"/>
            <w:gridSpan w:val="2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5.3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4.4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4.5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4.8</w:t>
            </w:r>
          </w:p>
        </w:tc>
        <w:tc>
          <w:tcPr>
            <w:tcW w:w="726" w:type="dxa"/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5.0</w:t>
            </w:r>
          </w:p>
        </w:tc>
        <w:tc>
          <w:tcPr>
            <w:tcW w:w="758" w:type="dxa"/>
            <w:tcBorders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7F59">
              <w:rPr>
                <w:rFonts w:ascii="Times New Roman" w:hAnsi="Times New Roman" w:cs="Times New Roman"/>
                <w:lang w:val="en-GB"/>
              </w:rPr>
              <w:t>6.0</w:t>
            </w:r>
          </w:p>
        </w:tc>
      </w:tr>
      <w:tr w:rsidR="00737F59" w:rsidRPr="00E47B66" w:rsidTr="00737F59">
        <w:trPr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5" w:type="dxa"/>
            <w:gridSpan w:val="13"/>
            <w:tcBorders>
              <w:bottom w:val="single" w:sz="4" w:space="0" w:color="auto"/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>Median income</w:t>
            </w:r>
          </w:p>
        </w:tc>
      </w:tr>
      <w:tr w:rsidR="00737F59" w:rsidRPr="00E47B66" w:rsidTr="00737F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b w:val="0"/>
                <w:sz w:val="19"/>
                <w:szCs w:val="19"/>
              </w:rPr>
            </w:pPr>
            <w:r w:rsidRPr="00737F59">
              <w:rPr>
                <w:rFonts w:ascii="Times New Roman" w:hAnsi="Times New Roman" w:cs="Times New Roman"/>
                <w:b w:val="0"/>
                <w:sz w:val="19"/>
                <w:szCs w:val="19"/>
                <w:lang w:val="en-GB"/>
              </w:rPr>
              <w:t>DKK</w:t>
            </w:r>
          </w:p>
        </w:tc>
        <w:tc>
          <w:tcPr>
            <w:tcW w:w="725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7F59" w:rsidRPr="00E47B66" w:rsidTr="00737F59">
        <w:trPr>
          <w:trHeight w:val="2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ind w:right="-294"/>
              <w:jc w:val="both"/>
              <w:rPr>
                <w:rFonts w:ascii="Times New Roman" w:hAnsi="Times New Roman" w:cs="Times New Roman"/>
                <w:sz w:val="19"/>
                <w:szCs w:val="19"/>
                <w:lang w:val="en-GB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>2016</w:t>
            </w:r>
          </w:p>
          <w:p w:rsidR="00737F59" w:rsidRPr="00737F59" w:rsidRDefault="00737F59" w:rsidP="00E47B66">
            <w:pPr>
              <w:ind w:right="-294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737F59">
              <w:rPr>
                <w:rFonts w:ascii="Times New Roman" w:hAnsi="Times New Roman" w:cs="Times New Roman"/>
                <w:sz w:val="19"/>
                <w:szCs w:val="19"/>
                <w:lang w:val="en-GB"/>
              </w:rPr>
              <w:t>level</w:t>
            </w:r>
          </w:p>
        </w:tc>
        <w:tc>
          <w:tcPr>
            <w:tcW w:w="725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206,600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209,800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208,300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204,300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214,900</w:t>
            </w:r>
          </w:p>
        </w:tc>
        <w:tc>
          <w:tcPr>
            <w:tcW w:w="726" w:type="dxa"/>
            <w:gridSpan w:val="2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210,700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208,100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211,200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214,600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217,800</w:t>
            </w:r>
          </w:p>
        </w:tc>
        <w:tc>
          <w:tcPr>
            <w:tcW w:w="758" w:type="dxa"/>
            <w:tcBorders>
              <w:bottom w:val="single" w:sz="12" w:space="0" w:color="auto"/>
              <w:right w:val="nil"/>
            </w:tcBorders>
            <w:noWrap/>
            <w:hideMark/>
          </w:tcPr>
          <w:p w:rsidR="00737F59" w:rsidRPr="00737F59" w:rsidRDefault="00737F59" w:rsidP="00E47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7F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221,400</w:t>
            </w:r>
          </w:p>
        </w:tc>
      </w:tr>
      <w:tr w:rsidR="00737F59" w:rsidRPr="00EE4E0B" w:rsidTr="00737F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5" w:type="dxa"/>
            <w:gridSpan w:val="13"/>
            <w:tcBorders>
              <w:top w:val="single" w:sz="12" w:space="0" w:color="auto"/>
              <w:bottom w:val="single" w:sz="12" w:space="0" w:color="auto"/>
              <w:right w:val="nil"/>
            </w:tcBorders>
            <w:noWrap/>
          </w:tcPr>
          <w:p w:rsidR="00737F59" w:rsidRPr="00737F59" w:rsidRDefault="00737F59" w:rsidP="00E47B66">
            <w:pPr>
              <w:pStyle w:val="Anmrkning"/>
              <w:spacing w:line="276" w:lineRule="auto"/>
              <w:jc w:val="both"/>
              <w:rPr>
                <w:rFonts w:ascii="Times New Roman" w:hAnsi="Times New Roman"/>
                <w:b w:val="0"/>
                <w:sz w:val="16"/>
                <w:szCs w:val="16"/>
                <w:lang w:val="en-GB"/>
              </w:rPr>
            </w:pPr>
            <w:r w:rsidRPr="00737F59">
              <w:rPr>
                <w:rFonts w:ascii="Times New Roman" w:hAnsi="Times New Roman"/>
                <w:b w:val="0"/>
                <w:sz w:val="16"/>
                <w:szCs w:val="16"/>
                <w:lang w:val="en-GB"/>
              </w:rPr>
              <w:t xml:space="preserve">Source: Ministry for Economic Affairs and the Interiors 2018 report on distribution and incentive </w:t>
            </w:r>
          </w:p>
          <w:p w:rsidR="00737F59" w:rsidRPr="00737F59" w:rsidRDefault="00403CCE" w:rsidP="00E47B66">
            <w:pPr>
              <w:jc w:val="both"/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</w:pPr>
            <w:hyperlink r:id="rId8" w:history="1">
              <w:r w:rsidR="00737F59" w:rsidRPr="00737F59">
                <w:rPr>
                  <w:rStyle w:val="Hyperlink"/>
                  <w:rFonts w:ascii="Times New Roman" w:hAnsi="Times New Roman" w:cs="Times New Roman"/>
                  <w:b w:val="0"/>
                  <w:sz w:val="16"/>
                  <w:szCs w:val="16"/>
                  <w:lang w:val="en-GB"/>
                </w:rPr>
                <w:t>https://oim.dk/publikationer/2018/sep/fordeling-og-incitamenter-2018/</w:t>
              </w:r>
            </w:hyperlink>
          </w:p>
          <w:p w:rsidR="00737F59" w:rsidRPr="00737F59" w:rsidRDefault="00737F59" w:rsidP="00E47B66">
            <w:pPr>
              <w:jc w:val="both"/>
              <w:rPr>
                <w:rFonts w:ascii="Times New Roman" w:hAnsi="Times New Roman" w:cs="Times New Roman"/>
                <w:b w:val="0"/>
                <w:lang w:val="en-GB"/>
              </w:rPr>
            </w:pPr>
            <w:r w:rsidRPr="00737F59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Note: 100 DKK is approximately 15,048 USD as of the 5th of April 2019.</w:t>
            </w:r>
          </w:p>
        </w:tc>
      </w:tr>
    </w:tbl>
    <w:p w:rsidR="00737F59" w:rsidRDefault="00737F59" w:rsidP="006A12E2">
      <w:pPr>
        <w:ind w:left="567" w:firstLine="567"/>
        <w:rPr>
          <w:rFonts w:ascii="Times New Roman" w:hAnsi="Times New Roman" w:cs="Times New Roman"/>
          <w:b/>
          <w:lang w:val="en-GB"/>
        </w:rPr>
      </w:pPr>
    </w:p>
    <w:p w:rsidR="00737F59" w:rsidRPr="00737F59" w:rsidRDefault="00737F59" w:rsidP="00737F59">
      <w:pPr>
        <w:ind w:left="1134" w:right="991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 xml:space="preserve">Table 11: </w:t>
      </w:r>
      <w:r>
        <w:rPr>
          <w:rFonts w:ascii="Times New Roman" w:hAnsi="Times New Roman" w:cs="Times New Roman"/>
          <w:lang w:val="en-GB"/>
        </w:rPr>
        <w:t>T</w:t>
      </w:r>
      <w:r w:rsidRPr="00E47B66">
        <w:rPr>
          <w:rFonts w:ascii="Times New Roman" w:hAnsi="Times New Roman" w:cs="Times New Roman"/>
          <w:lang w:val="en-GB"/>
        </w:rPr>
        <w:t>otal taxes and smaller components thereof as proportions of both GDP and public revenue</w:t>
      </w:r>
      <w:r>
        <w:rPr>
          <w:rFonts w:ascii="Times New Roman" w:hAnsi="Times New Roman" w:cs="Times New Roman"/>
          <w:lang w:val="en-GB"/>
        </w:rPr>
        <w:t>.</w:t>
      </w:r>
    </w:p>
    <w:tbl>
      <w:tblPr>
        <w:tblpPr w:leftFromText="180" w:rightFromText="180" w:vertAnchor="text" w:tblpX="1220" w:tblpY="1"/>
        <w:tblOverlap w:val="never"/>
        <w:tblW w:w="7371" w:type="dxa"/>
        <w:tblBorders>
          <w:top w:val="single" w:sz="8" w:space="0" w:color="E4E2D9"/>
          <w:bottom w:val="single" w:sz="8" w:space="0" w:color="E4E2D9"/>
          <w:insideH w:val="single" w:sz="8" w:space="0" w:color="E4E2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A12E2" w:rsidRPr="00AE1ABF" w:rsidTr="00E47B66">
        <w:trPr>
          <w:trHeight w:val="267"/>
        </w:trPr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2008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2009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2010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2011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2012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2013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2014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2015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2016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2017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Pct. of GDP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Public Revenue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52.8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52.7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52.8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53.2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53.2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53.3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55.1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52.1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51.5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51.3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Taxes, in total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44.9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45.1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45.2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45.3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46.0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47.1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49.8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47.3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46.4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46.1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Personal taxes</w:t>
            </w:r>
            <w:r w:rsidRPr="00AE1ABF">
              <w:rPr>
                <w:rFonts w:ascii="Times New Roman" w:eastAsia="Times New Roman" w:hAnsi="Times New Roman" w:cs="Times New Roman"/>
                <w:vertAlign w:val="superscript"/>
                <w:lang w:val="en-GB" w:eastAsia="da-DK"/>
              </w:rPr>
              <w:t>1)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20.4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21.3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19.8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19.9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19.9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22.1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23.3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22.3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21.0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20.9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>
              <w:rPr>
                <w:rFonts w:ascii="Times New Roman" w:eastAsia="Times New Roman" w:hAnsi="Times New Roman" w:cs="Times New Roman"/>
                <w:lang w:val="en-GB" w:eastAsia="da-DK"/>
              </w:rPr>
              <w:t xml:space="preserve">- </w:t>
            </w: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Labour market-</w:t>
            </w:r>
            <w:r>
              <w:rPr>
                <w:rFonts w:ascii="Times New Roman" w:eastAsia="Times New Roman" w:hAnsi="Times New Roman" w:cs="Times New Roman"/>
                <w:lang w:val="en-GB" w:eastAsia="da-DK"/>
              </w:rPr>
              <w:t xml:space="preserve">  </w:t>
            </w: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contribution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4.3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Corporation tax</w:t>
            </w:r>
            <w:r w:rsidRPr="00AE1ABF">
              <w:rPr>
                <w:rFonts w:ascii="Times New Roman" w:eastAsia="Times New Roman" w:hAnsi="Times New Roman" w:cs="Times New Roman"/>
                <w:vertAlign w:val="superscript"/>
                <w:lang w:val="en-GB" w:eastAsia="da-DK"/>
              </w:rPr>
              <w:t>2)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2.2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3.0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Pension yield tax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2.7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1.5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Value added tax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9.7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9.7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9.5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Various indirect taxes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7.0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6.8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6.9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6.9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6.9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7.2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7.0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7.0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6.9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6.6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</w:t>
            </w:r>
            <w:r>
              <w:rPr>
                <w:rFonts w:ascii="Times New Roman" w:eastAsia="Times New Roman" w:hAnsi="Times New Roman" w:cs="Times New Roman"/>
                <w:lang w:val="en-GB" w:eastAsia="da-DK"/>
              </w:rPr>
              <w:t xml:space="preserve"> </w:t>
            </w: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Various taxes</w:t>
            </w:r>
            <w:r w:rsidRPr="00AE1ABF">
              <w:rPr>
                <w:rFonts w:ascii="Times New Roman" w:eastAsia="Times New Roman" w:hAnsi="Times New Roman" w:cs="Times New Roman"/>
                <w:vertAlign w:val="superscript"/>
                <w:lang w:val="en-GB" w:eastAsia="da-DK"/>
              </w:rPr>
              <w:t>3)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0.3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Pct. of public revenue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Taxes, in total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85.1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85.7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85.6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85.1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86.4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88.4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90.4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90.9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90.0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89.7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Personal taxes</w:t>
            </w:r>
            <w:r w:rsidRPr="00AE1ABF">
              <w:rPr>
                <w:rFonts w:ascii="Times New Roman" w:eastAsia="Times New Roman" w:hAnsi="Times New Roman" w:cs="Times New Roman"/>
                <w:vertAlign w:val="superscript"/>
                <w:lang w:val="en-GB" w:eastAsia="da-DK"/>
              </w:rPr>
              <w:t>1)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38.7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40.4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37.4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37.4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37.4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41.4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42.3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42.9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40.7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40.6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Labour market-contribution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8.2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7.8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8.2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8.4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vertAlign w:val="superscript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Corporation tax</w:t>
            </w:r>
            <w:r w:rsidRPr="00AE1ABF">
              <w:rPr>
                <w:rFonts w:ascii="Times New Roman" w:eastAsia="Times New Roman" w:hAnsi="Times New Roman" w:cs="Times New Roman"/>
                <w:vertAlign w:val="superscript"/>
                <w:lang w:val="en-GB" w:eastAsia="da-DK"/>
              </w:rPr>
              <w:t>2)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3.6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5.2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5.9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Pension yield tax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3.8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3.9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4.9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2.2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3.1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2.9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Value added tax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18.3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18.5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17.9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18.0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18.0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17.6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17.0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18.1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18.4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18.6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Various indirect taxes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13.3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12.9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13.1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13.0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13.0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13.5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12.7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13.5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13.3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12.8</w:t>
            </w:r>
          </w:p>
        </w:tc>
      </w:tr>
      <w:tr w:rsidR="006A12E2" w:rsidRPr="00AE1ABF" w:rsidTr="00E47B66">
        <w:trPr>
          <w:trHeight w:val="267"/>
        </w:trPr>
        <w:tc>
          <w:tcPr>
            <w:tcW w:w="1701" w:type="dxa"/>
            <w:vAlign w:val="center"/>
          </w:tcPr>
          <w:p w:rsidR="006A12E2" w:rsidRPr="00AE1ABF" w:rsidRDefault="006A12E2" w:rsidP="00E47B66">
            <w:pPr>
              <w:spacing w:after="0"/>
              <w:ind w:right="57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- Various taxes</w:t>
            </w:r>
            <w:r w:rsidRPr="00AE1ABF">
              <w:rPr>
                <w:rFonts w:ascii="Times New Roman" w:eastAsia="Times New Roman" w:hAnsi="Times New Roman" w:cs="Times New Roman"/>
                <w:vertAlign w:val="superscript"/>
                <w:lang w:val="en-GB" w:eastAsia="da-DK"/>
              </w:rPr>
              <w:t>3)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0.6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0.5</w:t>
            </w:r>
          </w:p>
        </w:tc>
        <w:tc>
          <w:tcPr>
            <w:tcW w:w="567" w:type="dxa"/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lang w:val="en-GB" w:eastAsia="da-DK"/>
              </w:rPr>
              <w:t>0.5</w:t>
            </w:r>
          </w:p>
        </w:tc>
      </w:tr>
      <w:tr w:rsidR="006A12E2" w:rsidRPr="00EE4E0B" w:rsidTr="00E47B66">
        <w:trPr>
          <w:trHeight w:val="267"/>
        </w:trPr>
        <w:tc>
          <w:tcPr>
            <w:tcW w:w="7371" w:type="dxa"/>
            <w:gridSpan w:val="11"/>
            <w:tcBorders>
              <w:bottom w:val="single" w:sz="12" w:space="0" w:color="auto"/>
            </w:tcBorders>
            <w:vAlign w:val="center"/>
          </w:tcPr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>Source: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 xml:space="preserve"> </w:t>
            </w:r>
            <w:r w:rsidRPr="00AE1A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>Statistics Denmark and in-house calculations</w:t>
            </w:r>
          </w:p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>1)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 xml:space="preserve"> </w:t>
            </w:r>
            <w:r w:rsidRPr="00AE1A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>Including income taxes, taxes on real property, estate duty and gift tax, motor vehicle weight duty from households as well as several other personal taxes.</w:t>
            </w:r>
          </w:p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</w:pPr>
            <w:r w:rsidRPr="00AE1A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>2)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 xml:space="preserve"> </w:t>
            </w:r>
            <w:r w:rsidRPr="00AE1A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>Including corporation tax revenue from hydrocarbon producing taxpayers</w:t>
            </w:r>
          </w:p>
          <w:p w:rsidR="006A12E2" w:rsidRPr="00AE1ABF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 xml:space="preserve">3) </w:t>
            </w:r>
            <w:r w:rsidRPr="00AE1A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>Including media license and more.</w:t>
            </w:r>
          </w:p>
        </w:tc>
      </w:tr>
    </w:tbl>
    <w:p w:rsidR="006A12E2" w:rsidRPr="00E47B66" w:rsidRDefault="006A12E2" w:rsidP="006A12E2">
      <w:pPr>
        <w:rPr>
          <w:lang w:val="en-GB"/>
        </w:rPr>
      </w:pPr>
    </w:p>
    <w:p w:rsidR="006A12E2" w:rsidRPr="00E47B66" w:rsidRDefault="006A12E2" w:rsidP="006A12E2">
      <w:pPr>
        <w:rPr>
          <w:lang w:val="en-GB"/>
        </w:rPr>
      </w:pPr>
    </w:p>
    <w:p w:rsidR="006A12E2" w:rsidRPr="00E47B66" w:rsidRDefault="006A12E2" w:rsidP="006A12E2">
      <w:pPr>
        <w:rPr>
          <w:lang w:val="en-GB"/>
        </w:rPr>
      </w:pPr>
    </w:p>
    <w:p w:rsidR="006A12E2" w:rsidRPr="00E47B66" w:rsidRDefault="006A12E2" w:rsidP="006A12E2">
      <w:pPr>
        <w:rPr>
          <w:lang w:val="en-GB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996C77" w:rsidRDefault="00183596" w:rsidP="006A12E2">
      <w:pPr>
        <w:ind w:left="567" w:firstLine="567"/>
        <w:rPr>
          <w:rFonts w:ascii="Times New Roman" w:hAnsi="Times New Roman" w:cs="Times New Roman"/>
          <w:lang w:val="en-US"/>
        </w:rPr>
      </w:pPr>
    </w:p>
    <w:p w:rsidR="00183596" w:rsidRPr="00E47B66" w:rsidRDefault="00D01D52" w:rsidP="006A12E2">
      <w:pPr>
        <w:ind w:left="567" w:firstLine="567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Table</w:t>
      </w:r>
      <w:proofErr w:type="spellEnd"/>
      <w:r>
        <w:rPr>
          <w:rFonts w:ascii="Times New Roman" w:hAnsi="Times New Roman" w:cs="Times New Roman"/>
          <w:b/>
        </w:rPr>
        <w:t xml:space="preserve"> 12</w:t>
      </w:r>
      <w:r w:rsidR="00183596" w:rsidRPr="00737F59">
        <w:rPr>
          <w:rFonts w:ascii="Times New Roman" w:hAnsi="Times New Roman" w:cs="Times New Roman"/>
          <w:b/>
        </w:rPr>
        <w:t>:</w:t>
      </w:r>
      <w:r w:rsidR="00737F59">
        <w:rPr>
          <w:rFonts w:ascii="Times New Roman" w:hAnsi="Times New Roman" w:cs="Times New Roman"/>
        </w:rPr>
        <w:t xml:space="preserve"> </w:t>
      </w:r>
      <w:proofErr w:type="spellStart"/>
      <w:r w:rsidR="00737F59">
        <w:rPr>
          <w:rFonts w:ascii="Times New Roman" w:hAnsi="Times New Roman" w:cs="Times New Roman"/>
        </w:rPr>
        <w:t>Tax</w:t>
      </w:r>
      <w:proofErr w:type="spellEnd"/>
      <w:r w:rsidR="00737F59">
        <w:rPr>
          <w:rFonts w:ascii="Times New Roman" w:hAnsi="Times New Roman" w:cs="Times New Roman"/>
        </w:rPr>
        <w:t xml:space="preserve"> rates.</w:t>
      </w:r>
    </w:p>
    <w:tbl>
      <w:tblPr>
        <w:tblpPr w:leftFromText="180" w:rightFromText="180" w:vertAnchor="text" w:tblpX="1220" w:tblpY="1"/>
        <w:tblOverlap w:val="never"/>
        <w:tblW w:w="0" w:type="auto"/>
        <w:tblBorders>
          <w:top w:val="single" w:sz="8" w:space="0" w:color="E4E2D9"/>
          <w:bottom w:val="single" w:sz="8" w:space="0" w:color="E4E2D9"/>
          <w:insideH w:val="single" w:sz="8" w:space="0" w:color="E4E2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1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A12E2" w:rsidRPr="00E47B66" w:rsidTr="00E47B66">
        <w:trPr>
          <w:trHeight w:val="262"/>
        </w:trPr>
        <w:tc>
          <w:tcPr>
            <w:tcW w:w="1701" w:type="dxa"/>
            <w:gridSpan w:val="2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Pct.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2009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2010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2011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2012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2013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2014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2015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2016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2017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2018</w:t>
            </w:r>
          </w:p>
        </w:tc>
      </w:tr>
      <w:tr w:rsidR="006A12E2" w:rsidRPr="00E47B66" w:rsidTr="00E47B66">
        <w:trPr>
          <w:trHeight w:val="262"/>
        </w:trPr>
        <w:tc>
          <w:tcPr>
            <w:tcW w:w="1701" w:type="dxa"/>
            <w:gridSpan w:val="2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Personal taxes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</w:tr>
      <w:tr w:rsidR="006A12E2" w:rsidRPr="00420D0C" w:rsidTr="00E47B66">
        <w:trPr>
          <w:trHeight w:val="262"/>
        </w:trPr>
        <w:tc>
          <w:tcPr>
            <w:tcW w:w="1701" w:type="dxa"/>
            <w:gridSpan w:val="2"/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- Lowest marginal tax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42.08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40.90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40.88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40.87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40.26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40.11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40.29</w:t>
            </w:r>
          </w:p>
        </w:tc>
        <w:tc>
          <w:tcPr>
            <w:tcW w:w="567" w:type="dxa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40.30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40.26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39.52</w:t>
            </w:r>
          </w:p>
        </w:tc>
      </w:tr>
      <w:tr w:rsidR="006A12E2" w:rsidRPr="00420D0C" w:rsidTr="00E47B66">
        <w:trPr>
          <w:trHeight w:val="262"/>
        </w:trPr>
        <w:tc>
          <w:tcPr>
            <w:tcW w:w="1701" w:type="dxa"/>
            <w:gridSpan w:val="2"/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- Middle marginal tax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57.31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</w:tr>
      <w:tr w:rsidR="006A12E2" w:rsidRPr="00420D0C" w:rsidTr="00E47B66">
        <w:trPr>
          <w:trHeight w:val="262"/>
        </w:trPr>
        <w:tc>
          <w:tcPr>
            <w:tcW w:w="1701" w:type="dxa"/>
            <w:gridSpan w:val="2"/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- Highest marginal tax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62.83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56.06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56.06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56.06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56.23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56.22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56.45</w:t>
            </w:r>
          </w:p>
        </w:tc>
        <w:tc>
          <w:tcPr>
            <w:tcW w:w="567" w:type="dxa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56.44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56.43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56.49</w:t>
            </w:r>
          </w:p>
        </w:tc>
      </w:tr>
      <w:tr w:rsidR="006A12E2" w:rsidRPr="00420D0C" w:rsidTr="00E47B66">
        <w:trPr>
          <w:trHeight w:val="262"/>
        </w:trPr>
        <w:tc>
          <w:tcPr>
            <w:tcW w:w="1701" w:type="dxa"/>
            <w:gridSpan w:val="2"/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lastRenderedPageBreak/>
              <w:t>Corporation tax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24.5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23.5</w:t>
            </w:r>
          </w:p>
        </w:tc>
        <w:tc>
          <w:tcPr>
            <w:tcW w:w="567" w:type="dxa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22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22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22</w:t>
            </w:r>
          </w:p>
        </w:tc>
      </w:tr>
      <w:tr w:rsidR="006A12E2" w:rsidRPr="00420D0C" w:rsidTr="00E47B66">
        <w:trPr>
          <w:trHeight w:val="262"/>
        </w:trPr>
        <w:tc>
          <w:tcPr>
            <w:tcW w:w="1701" w:type="dxa"/>
            <w:gridSpan w:val="2"/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VAT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  <w:tc>
          <w:tcPr>
            <w:tcW w:w="567" w:type="dxa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</w:t>
            </w:r>
          </w:p>
        </w:tc>
      </w:tr>
      <w:tr w:rsidR="006A12E2" w:rsidRPr="00420D0C" w:rsidTr="00E47B66">
        <w:trPr>
          <w:trHeight w:val="262"/>
        </w:trPr>
        <w:tc>
          <w:tcPr>
            <w:tcW w:w="567" w:type="dxa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</w:pPr>
          </w:p>
        </w:tc>
        <w:tc>
          <w:tcPr>
            <w:tcW w:w="7371" w:type="dxa"/>
            <w:gridSpan w:val="12"/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>Source: Ministry of Taxation</w:t>
            </w:r>
          </w:p>
        </w:tc>
      </w:tr>
    </w:tbl>
    <w:p w:rsidR="006A12E2" w:rsidRDefault="006A12E2" w:rsidP="006A12E2"/>
    <w:p w:rsidR="006A12E2" w:rsidRDefault="006A12E2" w:rsidP="006A12E2"/>
    <w:p w:rsidR="006A12E2" w:rsidRPr="00D01D52" w:rsidRDefault="00D01D52" w:rsidP="00D01D52">
      <w:pPr>
        <w:ind w:left="1134" w:right="566"/>
        <w:rPr>
          <w:rFonts w:ascii="Times New Roman" w:hAnsi="Times New Roman" w:cs="Times New Roman"/>
          <w:lang w:val="en-GB"/>
        </w:rPr>
      </w:pPr>
      <w:r w:rsidRPr="00D01D52">
        <w:rPr>
          <w:rFonts w:ascii="Times New Roman" w:hAnsi="Times New Roman" w:cs="Times New Roman"/>
          <w:b/>
          <w:lang w:val="en-GB"/>
        </w:rPr>
        <w:t>Table 13</w:t>
      </w:r>
      <w:r w:rsidR="006A12E2" w:rsidRPr="00D01D52">
        <w:rPr>
          <w:rFonts w:ascii="Times New Roman" w:hAnsi="Times New Roman" w:cs="Times New Roman"/>
          <w:lang w:val="en-GB"/>
        </w:rPr>
        <w:t xml:space="preserve">: </w:t>
      </w:r>
      <w:r w:rsidRPr="00D01D52">
        <w:rPr>
          <w:rFonts w:ascii="Times New Roman" w:hAnsi="Times New Roman" w:cs="Times New Roman"/>
          <w:lang w:val="en-GB"/>
        </w:rPr>
        <w:t>Percentage of the total revenue from personal income taxes collected from the richest decile of the population</w:t>
      </w:r>
      <w:r>
        <w:rPr>
          <w:rFonts w:ascii="Times New Roman" w:hAnsi="Times New Roman" w:cs="Times New Roman"/>
          <w:lang w:val="en-GB"/>
        </w:rPr>
        <w:t>.</w:t>
      </w:r>
    </w:p>
    <w:tbl>
      <w:tblPr>
        <w:tblpPr w:leftFromText="180" w:rightFromText="180" w:vertAnchor="text" w:tblpX="1220" w:tblpY="1"/>
        <w:tblOverlap w:val="never"/>
        <w:tblW w:w="7371" w:type="dxa"/>
        <w:tblBorders>
          <w:top w:val="single" w:sz="8" w:space="0" w:color="E4E2D9"/>
          <w:bottom w:val="single" w:sz="8" w:space="0" w:color="E4E2D9"/>
          <w:insideH w:val="single" w:sz="8" w:space="0" w:color="E4E2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1"/>
      </w:tblGrid>
      <w:tr w:rsidR="006A12E2" w:rsidRPr="00E47B66" w:rsidTr="00E47B66">
        <w:trPr>
          <w:trHeight w:val="271"/>
        </w:trPr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2006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2007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2008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2009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2010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2011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2012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2013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2014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2015</w:t>
            </w:r>
          </w:p>
        </w:tc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b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b/>
                <w:lang w:val="en-GB" w:eastAsia="da-DK"/>
              </w:rPr>
              <w:t>2016</w:t>
            </w:r>
          </w:p>
        </w:tc>
      </w:tr>
      <w:tr w:rsidR="006A12E2" w:rsidRPr="00420D0C" w:rsidTr="00E47B66">
        <w:trPr>
          <w:trHeight w:val="271"/>
        </w:trPr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26.9</w:t>
            </w:r>
          </w:p>
        </w:tc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27.5</w:t>
            </w:r>
          </w:p>
        </w:tc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26.8</w:t>
            </w:r>
          </w:p>
        </w:tc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25.8</w:t>
            </w:r>
          </w:p>
        </w:tc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27.9</w:t>
            </w:r>
          </w:p>
        </w:tc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27.4</w:t>
            </w:r>
          </w:p>
        </w:tc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27.7</w:t>
            </w:r>
          </w:p>
        </w:tc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27.8</w:t>
            </w:r>
          </w:p>
        </w:tc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28.4</w:t>
            </w:r>
          </w:p>
        </w:tc>
        <w:tc>
          <w:tcPr>
            <w:tcW w:w="670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29.0</w:t>
            </w:r>
          </w:p>
        </w:tc>
        <w:tc>
          <w:tcPr>
            <w:tcW w:w="671" w:type="dxa"/>
            <w:tcBorders>
              <w:top w:val="single" w:sz="4" w:space="0" w:color="auto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left="57"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lang w:val="en-GB" w:eastAsia="da-DK"/>
              </w:rPr>
              <w:t>28.9</w:t>
            </w:r>
          </w:p>
        </w:tc>
      </w:tr>
      <w:tr w:rsidR="006A12E2" w:rsidRPr="00420D0C" w:rsidTr="00E47B66">
        <w:trPr>
          <w:trHeight w:val="271"/>
        </w:trPr>
        <w:tc>
          <w:tcPr>
            <w:tcW w:w="7371" w:type="dxa"/>
            <w:gridSpan w:val="11"/>
            <w:tcBorders>
              <w:top w:val="nil"/>
              <w:bottom w:val="nil"/>
            </w:tcBorders>
            <w:vAlign w:val="center"/>
          </w:tcPr>
          <w:p w:rsidR="006A12E2" w:rsidRPr="00420D0C" w:rsidRDefault="006A12E2" w:rsidP="00E47B66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lang w:val="en-GB" w:eastAsia="da-DK"/>
              </w:rPr>
            </w:pPr>
            <w:r w:rsidRPr="00420D0C">
              <w:rPr>
                <w:rFonts w:ascii="Times New Roman" w:eastAsia="Times New Roman" w:hAnsi="Times New Roman" w:cs="Times New Roman"/>
                <w:sz w:val="16"/>
                <w:szCs w:val="16"/>
                <w:lang w:val="en-GB" w:eastAsia="da-DK"/>
              </w:rPr>
              <w:t>Source: Ministry of Taxation</w:t>
            </w:r>
          </w:p>
        </w:tc>
      </w:tr>
    </w:tbl>
    <w:p w:rsidR="006A12E2" w:rsidRDefault="006A12E2" w:rsidP="006A12E2"/>
    <w:p w:rsidR="006A12E2" w:rsidRDefault="006A12E2" w:rsidP="006A12E2"/>
    <w:p w:rsidR="00183596" w:rsidRDefault="00183596" w:rsidP="006A12E2">
      <w:pPr>
        <w:ind w:left="567" w:firstLine="567"/>
        <w:rPr>
          <w:rFonts w:ascii="Times New Roman" w:hAnsi="Times New Roman" w:cs="Times New Roman"/>
          <w:b/>
        </w:rPr>
      </w:pPr>
    </w:p>
    <w:p w:rsidR="006A12E2" w:rsidRPr="00D01D52" w:rsidRDefault="00D01D52" w:rsidP="00D01D52">
      <w:pPr>
        <w:ind w:left="1134" w:right="849"/>
        <w:rPr>
          <w:rFonts w:ascii="Times New Roman" w:hAnsi="Times New Roman" w:cs="Times New Roman"/>
          <w:lang w:val="en-GB"/>
        </w:rPr>
      </w:pPr>
      <w:r w:rsidRPr="00D01D52">
        <w:rPr>
          <w:rFonts w:ascii="Times New Roman" w:hAnsi="Times New Roman" w:cs="Times New Roman"/>
          <w:b/>
          <w:lang w:val="en-GB"/>
        </w:rPr>
        <w:t>Table 14</w:t>
      </w:r>
      <w:r w:rsidR="006A12E2" w:rsidRPr="00D01D52">
        <w:rPr>
          <w:rFonts w:ascii="Times New Roman" w:hAnsi="Times New Roman" w:cs="Times New Roman"/>
          <w:lang w:val="en-GB"/>
        </w:rPr>
        <w:t xml:space="preserve">: </w:t>
      </w:r>
      <w:r w:rsidRPr="00D01D52">
        <w:rPr>
          <w:rFonts w:ascii="Times New Roman" w:hAnsi="Times New Roman" w:cs="Times New Roman"/>
          <w:lang w:val="en-GB"/>
        </w:rPr>
        <w:t>Public consumption on education has been fluctuating between approximately 4.5 and 5% of GDP since 2007</w:t>
      </w:r>
      <w:r>
        <w:rPr>
          <w:rFonts w:ascii="Times New Roman" w:hAnsi="Times New Roman" w:cs="Times New Roman"/>
          <w:lang w:val="en-GB"/>
        </w:rPr>
        <w:t>.</w:t>
      </w:r>
    </w:p>
    <w:tbl>
      <w:tblPr>
        <w:tblStyle w:val="Almindeligtabel215"/>
        <w:tblW w:w="7387" w:type="dxa"/>
        <w:tblInd w:w="1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</w:tblGrid>
      <w:tr w:rsidR="006A12E2" w:rsidRPr="00B823D9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8" w:type="dxa"/>
            <w:gridSpan w:val="12"/>
            <w:noWrap/>
            <w:hideMark/>
          </w:tcPr>
          <w:p w:rsidR="006A12E2" w:rsidRPr="00B823D9" w:rsidRDefault="006A12E2" w:rsidP="00E47B66">
            <w:pPr>
              <w:jc w:val="both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 xml:space="preserve">Public consumption expenditure 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2007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2008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2009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2010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2011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2012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2013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2014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2015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2016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823D9">
              <w:rPr>
                <w:rFonts w:ascii="Times New Roman" w:hAnsi="Times New Roman" w:cs="Times New Roman"/>
                <w:b/>
                <w:lang w:val="en-GB"/>
              </w:rPr>
              <w:t>2017</w:t>
            </w:r>
          </w:p>
        </w:tc>
      </w:tr>
      <w:tr w:rsidR="006A12E2" w:rsidRPr="00B823D9" w:rsidTr="00E47B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Per cent of GDP</w:t>
            </w: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2" w:type="dxa"/>
            <w:tcBorders>
              <w:top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Public consumption in total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24.3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25.1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27.9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27.4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26.6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26.5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26.0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25.8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25.5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25.0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24.6</w:t>
            </w:r>
          </w:p>
        </w:tc>
      </w:tr>
      <w:tr w:rsidR="006A12E2" w:rsidRPr="00B823D9" w:rsidTr="00E47B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- employment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0.5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0.6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0.6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0.9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0.7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0.7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0.7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- education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4.3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4.4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4.9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4.9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4.7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4.9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4.5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4.4</w:t>
            </w:r>
          </w:p>
        </w:tc>
      </w:tr>
      <w:tr w:rsidR="006A12E2" w:rsidRPr="00B823D9" w:rsidTr="00E47B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- social protection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6.5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7.6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7.4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6.7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6.6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6.5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6.4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6.2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- health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8.1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7.9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7.7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7.8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7.7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7.7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7.7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7.7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7.6</w:t>
            </w:r>
          </w:p>
        </w:tc>
      </w:tr>
      <w:tr w:rsidR="006A12E2" w:rsidRPr="00B823D9" w:rsidTr="00E47B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- housing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0.1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- culture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1.2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1.1</w:t>
            </w:r>
          </w:p>
        </w:tc>
        <w:tc>
          <w:tcPr>
            <w:tcW w:w="542" w:type="dxa"/>
            <w:noWrap/>
            <w:hideMark/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1.1</w:t>
            </w:r>
          </w:p>
        </w:tc>
      </w:tr>
      <w:tr w:rsidR="006A12E2" w:rsidRPr="00B823D9" w:rsidTr="00E47B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- other (residual)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4.6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4.8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5.3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5.1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5.1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5.0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4.8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4.6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4.6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4.4</w:t>
            </w:r>
          </w:p>
        </w:tc>
        <w:tc>
          <w:tcPr>
            <w:tcW w:w="542" w:type="dxa"/>
            <w:tcBorders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4,4</w:t>
            </w:r>
          </w:p>
        </w:tc>
      </w:tr>
      <w:tr w:rsidR="006A12E2" w:rsidRPr="00EE4E0B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7" w:type="dxa"/>
            <w:gridSpan w:val="12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6A12E2" w:rsidRPr="00445969" w:rsidRDefault="006A12E2" w:rsidP="00E47B66">
            <w:pPr>
              <w:jc w:val="both"/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</w:pPr>
            <w:r w:rsidRPr="00445969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 xml:space="preserve">Note: Based on groups from the classification of the functions of government (COFOG)   </w:t>
            </w:r>
          </w:p>
          <w:p w:rsidR="006A12E2" w:rsidRPr="00B823D9" w:rsidRDefault="006A12E2" w:rsidP="00E47B6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445969">
              <w:rPr>
                <w:rFonts w:ascii="Times New Roman" w:hAnsi="Times New Roman" w:cs="Times New Roman"/>
                <w:b w:val="0"/>
                <w:sz w:val="16"/>
                <w:szCs w:val="16"/>
                <w:lang w:val="en-GB"/>
              </w:rPr>
              <w:t>Source: Statistics Denmark and own calculations</w:t>
            </w:r>
          </w:p>
        </w:tc>
      </w:tr>
    </w:tbl>
    <w:p w:rsidR="006A12E2" w:rsidRPr="00E47B66" w:rsidRDefault="006A12E2" w:rsidP="006A12E2">
      <w:pPr>
        <w:rPr>
          <w:lang w:val="en-GB"/>
        </w:rPr>
      </w:pPr>
    </w:p>
    <w:p w:rsidR="006A12E2" w:rsidRPr="00E47B66" w:rsidRDefault="006A12E2" w:rsidP="006A12E2">
      <w:pPr>
        <w:ind w:left="567" w:firstLine="567"/>
        <w:rPr>
          <w:rFonts w:ascii="Times New Roman" w:hAnsi="Times New Roman" w:cs="Times New Roman"/>
        </w:rPr>
      </w:pPr>
      <w:proofErr w:type="spellStart"/>
      <w:r w:rsidRPr="00183596">
        <w:rPr>
          <w:rFonts w:ascii="Times New Roman" w:hAnsi="Times New Roman" w:cs="Times New Roman"/>
          <w:b/>
        </w:rPr>
        <w:t>Table</w:t>
      </w:r>
      <w:proofErr w:type="spellEnd"/>
      <w:r w:rsidRPr="00183596">
        <w:rPr>
          <w:rFonts w:ascii="Times New Roman" w:hAnsi="Times New Roman" w:cs="Times New Roman"/>
          <w:b/>
        </w:rPr>
        <w:t xml:space="preserve"> 14</w:t>
      </w:r>
      <w:r w:rsidRPr="00E47B66">
        <w:rPr>
          <w:rFonts w:ascii="Times New Roman" w:hAnsi="Times New Roman" w:cs="Times New Roman"/>
        </w:rPr>
        <w:t>:</w:t>
      </w:r>
      <w:r w:rsidR="00D01D52">
        <w:rPr>
          <w:rFonts w:ascii="Times New Roman" w:hAnsi="Times New Roman" w:cs="Times New Roman"/>
        </w:rPr>
        <w:t xml:space="preserve"> Public </w:t>
      </w:r>
      <w:proofErr w:type="spellStart"/>
      <w:r w:rsidR="00D01D52">
        <w:rPr>
          <w:rFonts w:ascii="Times New Roman" w:hAnsi="Times New Roman" w:cs="Times New Roman"/>
        </w:rPr>
        <w:t>consumption</w:t>
      </w:r>
      <w:proofErr w:type="spellEnd"/>
      <w:r w:rsidR="00D01D52">
        <w:rPr>
          <w:rFonts w:ascii="Times New Roman" w:hAnsi="Times New Roman" w:cs="Times New Roman"/>
        </w:rPr>
        <w:t xml:space="preserve"> </w:t>
      </w:r>
      <w:proofErr w:type="spellStart"/>
      <w:r w:rsidR="00D01D52">
        <w:rPr>
          <w:rFonts w:ascii="Times New Roman" w:hAnsi="Times New Roman" w:cs="Times New Roman"/>
        </w:rPr>
        <w:t>expenditure</w:t>
      </w:r>
      <w:proofErr w:type="spellEnd"/>
      <w:r w:rsidR="00D01D52">
        <w:rPr>
          <w:rFonts w:ascii="Times New Roman" w:hAnsi="Times New Roman" w:cs="Times New Roman"/>
        </w:rPr>
        <w:t xml:space="preserve"> 2007-2017.</w:t>
      </w:r>
    </w:p>
    <w:tbl>
      <w:tblPr>
        <w:tblStyle w:val="Almindeligtabel216"/>
        <w:tblW w:w="751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A12E2" w:rsidRPr="00B823D9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  <w:gridSpan w:val="12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rPr>
                <w:rFonts w:ascii="Times New Roman" w:eastAsia="Times New Roman" w:hAnsi="Times New Roman" w:cs="Times New Roman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Public consumption expenditure 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2007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2008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2009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2011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2012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2013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2014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2015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2016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noWrap/>
            <w:hideMark/>
          </w:tcPr>
          <w:p w:rsidR="006A12E2" w:rsidRPr="00B823D9" w:rsidRDefault="006A12E2" w:rsidP="00E47B6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2017</w:t>
            </w:r>
          </w:p>
        </w:tc>
      </w:tr>
      <w:tr w:rsidR="006A12E2" w:rsidRPr="009A3C5D" w:rsidTr="00E47B66">
        <w:trPr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  <w:gridSpan w:val="12"/>
            <w:tcBorders>
              <w:top w:val="single" w:sz="12" w:space="0" w:color="auto"/>
            </w:tcBorders>
            <w:noWrap/>
            <w:hideMark/>
          </w:tcPr>
          <w:p w:rsidR="006A12E2" w:rsidRPr="009A3C5D" w:rsidRDefault="006A12E2" w:rsidP="00E47B66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GB"/>
              </w:rPr>
              <w:lastRenderedPageBreak/>
              <w:t>(Billion</w:t>
            </w: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DKK</w:t>
            </w:r>
            <w:r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) </w:t>
            </w: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(2017-prices)</w:t>
            </w:r>
          </w:p>
        </w:tc>
      </w:tr>
      <w:tr w:rsidR="006A12E2" w:rsidRPr="009A3C5D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noWrap/>
            <w:hideMark/>
          </w:tcPr>
          <w:p w:rsidR="006A12E2" w:rsidRPr="009A3C5D" w:rsidRDefault="006A12E2" w:rsidP="00E47B66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Public consumption in total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504.8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517.6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529.8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532.6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522.4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526.9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524.7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527.6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531.0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532.0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535.6</w:t>
            </w:r>
          </w:p>
        </w:tc>
      </w:tr>
      <w:tr w:rsidR="006A12E2" w:rsidRPr="00B823D9" w:rsidTr="00E47B66">
        <w:trPr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noWrap/>
            <w:hideMark/>
          </w:tcPr>
          <w:p w:rsidR="006A12E2" w:rsidRPr="009A3C5D" w:rsidRDefault="006A12E2" w:rsidP="00E47B66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- employment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11.2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11.5</w:t>
            </w:r>
          </w:p>
        </w:tc>
        <w:tc>
          <w:tcPr>
            <w:tcW w:w="567" w:type="dxa"/>
            <w:noWrap/>
            <w:hideMark/>
          </w:tcPr>
          <w:p w:rsidR="006A12E2" w:rsidRPr="009A3C5D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12.0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15.3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17.0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16.4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16.5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16.3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15.4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15.6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15.2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- education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89.2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90.5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93.4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94.9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94.8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95.4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94.6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99.4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99.2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96.9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96.4</w:t>
            </w:r>
          </w:p>
        </w:tc>
      </w:tr>
      <w:tr w:rsidR="006A12E2" w:rsidRPr="00B823D9" w:rsidTr="00E47B66">
        <w:trPr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- social security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135.0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140.0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143.9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144.7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134.7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135.5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135.1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134.2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135.0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136.6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135.9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noWrap/>
            <w:hideMark/>
          </w:tcPr>
          <w:p w:rsidR="006A12E2" w:rsidRPr="00B823D9" w:rsidRDefault="006A12E2" w:rsidP="00E47B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- health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146.4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149.5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153.4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152.8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150.6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155.2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156.0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158.1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161.2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163.9</w:t>
            </w:r>
          </w:p>
        </w:tc>
        <w:tc>
          <w:tcPr>
            <w:tcW w:w="567" w:type="dxa"/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165.5</w:t>
            </w:r>
          </w:p>
        </w:tc>
      </w:tr>
      <w:tr w:rsidR="006A12E2" w:rsidRPr="00B823D9" w:rsidTr="00E47B66">
        <w:trPr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- housing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3.4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3.7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3.4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2.5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1.8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1.7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1.9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1.6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1.7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1.9</w:t>
            </w:r>
          </w:p>
        </w:tc>
        <w:tc>
          <w:tcPr>
            <w:tcW w:w="567" w:type="dxa"/>
            <w:tcBorders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2.1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- culture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24.1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23.8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23.4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23.3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23.9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23.2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23.2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23.4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23.4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23.5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23.8</w:t>
            </w:r>
          </w:p>
        </w:tc>
      </w:tr>
      <w:tr w:rsidR="006A12E2" w:rsidRPr="00B823D9" w:rsidTr="00E47B66">
        <w:trPr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- other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95.4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98.7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100.3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99.1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99.5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99.5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97.3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94.7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95.0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93.6</w:t>
            </w:r>
          </w:p>
        </w:tc>
        <w:tc>
          <w:tcPr>
            <w:tcW w:w="567" w:type="dxa"/>
            <w:tcBorders>
              <w:top w:val="nil"/>
              <w:bottom w:val="nil"/>
            </w:tcBorders>
            <w:noWrap/>
            <w:hideMark/>
          </w:tcPr>
          <w:p w:rsidR="006A12E2" w:rsidRPr="00B823D9" w:rsidRDefault="006A12E2" w:rsidP="00E47B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823D9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96.8</w:t>
            </w:r>
          </w:p>
        </w:tc>
      </w:tr>
      <w:tr w:rsidR="006A12E2" w:rsidRPr="00EE4E0B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  <w:gridSpan w:val="12"/>
            <w:tcBorders>
              <w:top w:val="nil"/>
            </w:tcBorders>
            <w:noWrap/>
            <w:hideMark/>
          </w:tcPr>
          <w:p w:rsidR="006A12E2" w:rsidRPr="00445969" w:rsidRDefault="006A12E2" w:rsidP="00E47B66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val="en-US"/>
              </w:rPr>
            </w:pPr>
            <w:r w:rsidRPr="00445969">
              <w:rPr>
                <w:rFonts w:ascii="Times New Roman" w:eastAsia="Times New Roman" w:hAnsi="Times New Roman" w:cs="Times New Roman"/>
                <w:b w:val="0"/>
                <w:color w:val="000000"/>
                <w:sz w:val="16"/>
                <w:szCs w:val="16"/>
                <w:lang w:val="en-GB"/>
              </w:rPr>
              <w:t>Note: Based on groups from the classification of the functions of government (COFOG).</w:t>
            </w:r>
            <w:r w:rsidR="00AA38D2" w:rsidRPr="009A4904">
              <w:rPr>
                <w:rFonts w:ascii="Times New Roman" w:eastAsia="Times New Roman" w:hAnsi="Times New Roman" w:cs="Times New Roman"/>
                <w:b w:val="0"/>
                <w:sz w:val="16"/>
                <w:szCs w:val="16"/>
                <w:lang w:val="en-US"/>
              </w:rPr>
              <w:t xml:space="preserve"> 100 DKK is approximately 15,048 USD as of the 5th of April 2019.</w:t>
            </w:r>
          </w:p>
          <w:p w:rsidR="006A12E2" w:rsidRPr="00445969" w:rsidRDefault="006A12E2" w:rsidP="00AA38D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445969">
              <w:rPr>
                <w:rFonts w:ascii="Times New Roman" w:eastAsia="Times New Roman" w:hAnsi="Times New Roman" w:cs="Times New Roman"/>
                <w:b w:val="0"/>
                <w:color w:val="000000"/>
                <w:sz w:val="16"/>
                <w:szCs w:val="16"/>
                <w:lang w:val="en-GB"/>
              </w:rPr>
              <w:t>Source: Statistics Denmark and own calculations.</w:t>
            </w:r>
          </w:p>
        </w:tc>
      </w:tr>
    </w:tbl>
    <w:p w:rsidR="006A12E2" w:rsidRPr="00E47B66" w:rsidRDefault="006A12E2" w:rsidP="006A12E2">
      <w:pPr>
        <w:rPr>
          <w:lang w:val="en-GB"/>
        </w:rPr>
      </w:pPr>
    </w:p>
    <w:p w:rsidR="00D01D52" w:rsidRPr="00D01D52" w:rsidRDefault="006A12E2" w:rsidP="00D01D52">
      <w:pPr>
        <w:ind w:left="1134" w:right="991"/>
        <w:rPr>
          <w:rFonts w:ascii="Times New Roman" w:hAnsi="Times New Roman" w:cs="Times New Roman"/>
          <w:lang w:val="en-GB"/>
        </w:rPr>
      </w:pPr>
      <w:r w:rsidRPr="00D01D52">
        <w:rPr>
          <w:rFonts w:ascii="Times New Roman" w:hAnsi="Times New Roman" w:cs="Times New Roman"/>
          <w:b/>
          <w:lang w:val="en-GB"/>
        </w:rPr>
        <w:t xml:space="preserve">Table </w:t>
      </w:r>
      <w:r w:rsidR="00D01D52" w:rsidRPr="00D01D52">
        <w:rPr>
          <w:rFonts w:ascii="Times New Roman" w:hAnsi="Times New Roman" w:cs="Times New Roman"/>
          <w:b/>
          <w:lang w:val="en-GB"/>
        </w:rPr>
        <w:t>16</w:t>
      </w:r>
      <w:r w:rsidRPr="00D01D52">
        <w:rPr>
          <w:rFonts w:ascii="Times New Roman" w:hAnsi="Times New Roman" w:cs="Times New Roman"/>
          <w:lang w:val="en-GB"/>
        </w:rPr>
        <w:t xml:space="preserve">: </w:t>
      </w:r>
      <w:r w:rsidR="00D01D52" w:rsidRPr="00D01D52">
        <w:rPr>
          <w:rFonts w:ascii="Times New Roman" w:hAnsi="Times New Roman" w:cs="Times New Roman"/>
          <w:lang w:val="en-GB"/>
        </w:rPr>
        <w:t xml:space="preserve">The proportion of female board members incl. foreigners in listed companies. </w:t>
      </w:r>
      <w:proofErr w:type="gramStart"/>
      <w:r w:rsidR="00D01D52" w:rsidRPr="00D01D52">
        <w:rPr>
          <w:rFonts w:ascii="Times New Roman" w:hAnsi="Times New Roman" w:cs="Times New Roman"/>
          <w:lang w:val="en-GB"/>
        </w:rPr>
        <w:t>incl</w:t>
      </w:r>
      <w:proofErr w:type="gramEnd"/>
      <w:r w:rsidR="00D01D52" w:rsidRPr="00D01D52">
        <w:rPr>
          <w:rFonts w:ascii="Times New Roman" w:hAnsi="Times New Roman" w:cs="Times New Roman"/>
          <w:lang w:val="en-GB"/>
        </w:rPr>
        <w:t>. and excl. employee-elected</w:t>
      </w:r>
      <w:r w:rsidR="00D01D52">
        <w:rPr>
          <w:rFonts w:ascii="Times New Roman" w:hAnsi="Times New Roman" w:cs="Times New Roman"/>
          <w:lang w:val="en-GB"/>
        </w:rPr>
        <w:t>.</w:t>
      </w:r>
    </w:p>
    <w:tbl>
      <w:tblPr>
        <w:tblStyle w:val="Almindeligtabel2111"/>
        <w:tblW w:w="6453" w:type="dxa"/>
        <w:tblInd w:w="1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5"/>
        <w:gridCol w:w="698"/>
        <w:gridCol w:w="698"/>
        <w:gridCol w:w="698"/>
        <w:gridCol w:w="699"/>
        <w:gridCol w:w="698"/>
        <w:gridCol w:w="698"/>
        <w:gridCol w:w="969"/>
      </w:tblGrid>
      <w:tr w:rsidR="006A12E2" w:rsidRPr="00D01D52" w:rsidTr="00E47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53" w:type="dxa"/>
            <w:gridSpan w:val="8"/>
            <w:tcBorders>
              <w:top w:val="single" w:sz="4" w:space="0" w:color="7F7F7F" w:themeColor="text1" w:themeTint="80"/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3219CF">
              <w:rPr>
                <w:rFonts w:ascii="Times New Roman" w:hAnsi="Times New Roman" w:cs="Times New Roman"/>
                <w:lang w:val="en-GB"/>
              </w:rPr>
              <w:t>Public listed companies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5" w:type="dxa"/>
            <w:tcBorders>
              <w:bottom w:val="single" w:sz="12" w:space="0" w:color="auto"/>
            </w:tcBorders>
          </w:tcPr>
          <w:p w:rsidR="006A12E2" w:rsidRPr="003219CF" w:rsidRDefault="006A12E2" w:rsidP="00AA38D2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 w:rsidRPr="003219CF">
              <w:rPr>
                <w:rFonts w:ascii="Times New Roman" w:hAnsi="Times New Roman" w:cs="Times New Roman"/>
                <w:b w:val="0"/>
                <w:lang w:val="en-GB"/>
              </w:rPr>
              <w:t>Board member elected by: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AA38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January 2012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January 2013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January 2014</w:t>
            </w: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January 2015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May 2016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August 2016</w:t>
            </w:r>
          </w:p>
        </w:tc>
        <w:tc>
          <w:tcPr>
            <w:tcW w:w="969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August 2017</w:t>
            </w:r>
          </w:p>
        </w:tc>
      </w:tr>
      <w:tr w:rsidR="006A12E2" w:rsidRPr="00B823D9" w:rsidTr="00E47B6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5" w:type="dxa"/>
            <w:tcBorders>
              <w:top w:val="single" w:sz="12" w:space="0" w:color="auto"/>
            </w:tcBorders>
          </w:tcPr>
          <w:p w:rsidR="006A12E2" w:rsidRDefault="006A12E2" w:rsidP="00E47B66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General Meeting</w:t>
            </w:r>
          </w:p>
          <w:p w:rsidR="006A12E2" w:rsidRPr="00B823D9" w:rsidRDefault="006A12E2" w:rsidP="00E47B66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(%)</w:t>
            </w:r>
          </w:p>
        </w:tc>
        <w:tc>
          <w:tcPr>
            <w:tcW w:w="698" w:type="dxa"/>
            <w:tcBorders>
              <w:top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9.6</w:t>
            </w:r>
          </w:p>
        </w:tc>
        <w:tc>
          <w:tcPr>
            <w:tcW w:w="698" w:type="dxa"/>
            <w:tcBorders>
              <w:top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9.7</w:t>
            </w:r>
          </w:p>
        </w:tc>
        <w:tc>
          <w:tcPr>
            <w:tcW w:w="698" w:type="dxa"/>
            <w:tcBorders>
              <w:top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11.8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14.7</w:t>
            </w:r>
          </w:p>
        </w:tc>
        <w:tc>
          <w:tcPr>
            <w:tcW w:w="698" w:type="dxa"/>
            <w:tcBorders>
              <w:top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16.9</w:t>
            </w:r>
          </w:p>
        </w:tc>
        <w:tc>
          <w:tcPr>
            <w:tcW w:w="698" w:type="dxa"/>
            <w:tcBorders>
              <w:top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15.9</w:t>
            </w:r>
          </w:p>
        </w:tc>
        <w:tc>
          <w:tcPr>
            <w:tcW w:w="969" w:type="dxa"/>
            <w:tcBorders>
              <w:top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15.9</w:t>
            </w:r>
          </w:p>
        </w:tc>
      </w:tr>
      <w:tr w:rsidR="006A12E2" w:rsidRPr="00B823D9" w:rsidTr="00E47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5" w:type="dxa"/>
            <w:tcBorders>
              <w:bottom w:val="single" w:sz="12" w:space="0" w:color="auto"/>
            </w:tcBorders>
          </w:tcPr>
          <w:p w:rsidR="006A12E2" w:rsidRPr="00B823D9" w:rsidRDefault="006A12E2" w:rsidP="00AA38D2">
            <w:pPr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General meeting and employee</w:t>
            </w:r>
            <w:r>
              <w:rPr>
                <w:rFonts w:ascii="Times New Roman" w:hAnsi="Times New Roman" w:cs="Times New Roman"/>
                <w:lang w:val="en-GB"/>
              </w:rPr>
              <w:t xml:space="preserve"> (%)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16.3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16.2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17.4</w:t>
            </w: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19.5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20.7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20.1</w:t>
            </w:r>
          </w:p>
        </w:tc>
        <w:tc>
          <w:tcPr>
            <w:tcW w:w="969" w:type="dxa"/>
            <w:tcBorders>
              <w:bottom w:val="single" w:sz="12" w:space="0" w:color="auto"/>
            </w:tcBorders>
          </w:tcPr>
          <w:p w:rsidR="006A12E2" w:rsidRPr="00B823D9" w:rsidRDefault="006A12E2" w:rsidP="00E47B6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B823D9">
              <w:rPr>
                <w:rFonts w:ascii="Times New Roman" w:hAnsi="Times New Roman" w:cs="Times New Roman"/>
                <w:lang w:val="en-GB"/>
              </w:rPr>
              <w:t>19.8</w:t>
            </w:r>
          </w:p>
        </w:tc>
      </w:tr>
    </w:tbl>
    <w:p w:rsidR="00950DF6" w:rsidRDefault="00950DF6" w:rsidP="00183596"/>
    <w:sectPr w:rsidR="00950DF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7A84"/>
    <w:multiLevelType w:val="hybridMultilevel"/>
    <w:tmpl w:val="CE8A4060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7166A"/>
    <w:multiLevelType w:val="hybridMultilevel"/>
    <w:tmpl w:val="11C27C5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10DA5"/>
    <w:multiLevelType w:val="multilevel"/>
    <w:tmpl w:val="BD60B336"/>
    <w:lvl w:ilvl="0">
      <w:start w:val="1"/>
      <w:numFmt w:val="decimal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44" w:hanging="164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28" w:hanging="192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98" w:hanging="2098"/>
      </w:pPr>
      <w:rPr>
        <w:rFonts w:hint="default"/>
      </w:rPr>
    </w:lvl>
  </w:abstractNum>
  <w:abstractNum w:abstractNumId="3" w15:restartNumberingAfterBreak="0">
    <w:nsid w:val="05C61CEE"/>
    <w:multiLevelType w:val="hybridMultilevel"/>
    <w:tmpl w:val="1564FB38"/>
    <w:lvl w:ilvl="0" w:tplc="040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061A3ED6"/>
    <w:multiLevelType w:val="hybridMultilevel"/>
    <w:tmpl w:val="6B587EA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5304C"/>
    <w:multiLevelType w:val="hybridMultilevel"/>
    <w:tmpl w:val="851882E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6002"/>
    <w:multiLevelType w:val="hybridMultilevel"/>
    <w:tmpl w:val="EE9EB230"/>
    <w:lvl w:ilvl="0" w:tplc="040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0912D5D"/>
    <w:multiLevelType w:val="hybridMultilevel"/>
    <w:tmpl w:val="46D01096"/>
    <w:lvl w:ilvl="0" w:tplc="040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801C7"/>
    <w:multiLevelType w:val="hybridMultilevel"/>
    <w:tmpl w:val="55B8D122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Georgia" w:eastAsia="Calibri" w:hAnsi="Georgia" w:cs="Calibri" w:hint="default"/>
      </w:rPr>
    </w:lvl>
    <w:lvl w:ilvl="1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067C39"/>
    <w:multiLevelType w:val="hybridMultilevel"/>
    <w:tmpl w:val="B3A6930C"/>
    <w:lvl w:ilvl="0" w:tplc="040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179F5696"/>
    <w:multiLevelType w:val="hybridMultilevel"/>
    <w:tmpl w:val="E90AEA86"/>
    <w:lvl w:ilvl="0" w:tplc="040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BB80FEA"/>
    <w:multiLevelType w:val="hybridMultilevel"/>
    <w:tmpl w:val="8EB2DCCC"/>
    <w:lvl w:ilvl="0" w:tplc="040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239C5D17"/>
    <w:multiLevelType w:val="hybridMultilevel"/>
    <w:tmpl w:val="0AD8519A"/>
    <w:lvl w:ilvl="0" w:tplc="0406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24BC7279"/>
    <w:multiLevelType w:val="hybridMultilevel"/>
    <w:tmpl w:val="12A22062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A1E6DCB"/>
    <w:multiLevelType w:val="hybridMultilevel"/>
    <w:tmpl w:val="7C3ED3E8"/>
    <w:lvl w:ilvl="0" w:tplc="10DC47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EF3F30"/>
    <w:multiLevelType w:val="hybridMultilevel"/>
    <w:tmpl w:val="6290C8EA"/>
    <w:lvl w:ilvl="0" w:tplc="E6CE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01B47"/>
    <w:multiLevelType w:val="hybridMultilevel"/>
    <w:tmpl w:val="31BE9006"/>
    <w:lvl w:ilvl="0" w:tplc="CD3032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1E7B78"/>
    <w:multiLevelType w:val="hybridMultilevel"/>
    <w:tmpl w:val="FEA81ACA"/>
    <w:lvl w:ilvl="0" w:tplc="040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3A8B1F4E"/>
    <w:multiLevelType w:val="hybridMultilevel"/>
    <w:tmpl w:val="579C74A8"/>
    <w:lvl w:ilvl="0" w:tplc="04060003">
      <w:start w:val="1"/>
      <w:numFmt w:val="bullet"/>
      <w:lvlText w:val="o"/>
      <w:lvlJc w:val="left"/>
      <w:pPr>
        <w:ind w:left="757" w:hanging="360"/>
      </w:pPr>
      <w:rPr>
        <w:rFonts w:ascii="Courier New" w:hAnsi="Courier New" w:cs="Courier New" w:hint="default"/>
      </w:rPr>
    </w:lvl>
    <w:lvl w:ilvl="1" w:tplc="0406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9" w15:restartNumberingAfterBreak="0">
    <w:nsid w:val="3D4B2FAD"/>
    <w:multiLevelType w:val="hybridMultilevel"/>
    <w:tmpl w:val="C588AD70"/>
    <w:lvl w:ilvl="0" w:tplc="A078A4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800" w:hanging="360"/>
      </w:pPr>
    </w:lvl>
    <w:lvl w:ilvl="2" w:tplc="0406001B" w:tentative="1">
      <w:start w:val="1"/>
      <w:numFmt w:val="lowerRoman"/>
      <w:lvlText w:val="%3."/>
      <w:lvlJc w:val="right"/>
      <w:pPr>
        <w:ind w:left="2520" w:hanging="180"/>
      </w:pPr>
    </w:lvl>
    <w:lvl w:ilvl="3" w:tplc="0406000F" w:tentative="1">
      <w:start w:val="1"/>
      <w:numFmt w:val="decimal"/>
      <w:lvlText w:val="%4."/>
      <w:lvlJc w:val="left"/>
      <w:pPr>
        <w:ind w:left="3240" w:hanging="360"/>
      </w:pPr>
    </w:lvl>
    <w:lvl w:ilvl="4" w:tplc="04060019" w:tentative="1">
      <w:start w:val="1"/>
      <w:numFmt w:val="lowerLetter"/>
      <w:lvlText w:val="%5."/>
      <w:lvlJc w:val="left"/>
      <w:pPr>
        <w:ind w:left="3960" w:hanging="360"/>
      </w:pPr>
    </w:lvl>
    <w:lvl w:ilvl="5" w:tplc="0406001B" w:tentative="1">
      <w:start w:val="1"/>
      <w:numFmt w:val="lowerRoman"/>
      <w:lvlText w:val="%6."/>
      <w:lvlJc w:val="right"/>
      <w:pPr>
        <w:ind w:left="4680" w:hanging="180"/>
      </w:pPr>
    </w:lvl>
    <w:lvl w:ilvl="6" w:tplc="0406000F" w:tentative="1">
      <w:start w:val="1"/>
      <w:numFmt w:val="decimal"/>
      <w:lvlText w:val="%7."/>
      <w:lvlJc w:val="left"/>
      <w:pPr>
        <w:ind w:left="5400" w:hanging="360"/>
      </w:pPr>
    </w:lvl>
    <w:lvl w:ilvl="7" w:tplc="04060019" w:tentative="1">
      <w:start w:val="1"/>
      <w:numFmt w:val="lowerLetter"/>
      <w:lvlText w:val="%8."/>
      <w:lvlJc w:val="left"/>
      <w:pPr>
        <w:ind w:left="6120" w:hanging="360"/>
      </w:pPr>
    </w:lvl>
    <w:lvl w:ilvl="8" w:tplc="040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CF5B6A"/>
    <w:multiLevelType w:val="hybridMultilevel"/>
    <w:tmpl w:val="6B423038"/>
    <w:lvl w:ilvl="0" w:tplc="040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45C02552"/>
    <w:multiLevelType w:val="hybridMultilevel"/>
    <w:tmpl w:val="C1CC597E"/>
    <w:lvl w:ilvl="0" w:tplc="040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71BDF"/>
    <w:multiLevelType w:val="hybridMultilevel"/>
    <w:tmpl w:val="30B876E0"/>
    <w:lvl w:ilvl="0" w:tplc="68EA58FC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307" w:hanging="360"/>
      </w:pPr>
    </w:lvl>
    <w:lvl w:ilvl="2" w:tplc="0406001B" w:tentative="1">
      <w:start w:val="1"/>
      <w:numFmt w:val="lowerRoman"/>
      <w:lvlText w:val="%3."/>
      <w:lvlJc w:val="right"/>
      <w:pPr>
        <w:ind w:left="2027" w:hanging="180"/>
      </w:pPr>
    </w:lvl>
    <w:lvl w:ilvl="3" w:tplc="0406000F" w:tentative="1">
      <w:start w:val="1"/>
      <w:numFmt w:val="decimal"/>
      <w:lvlText w:val="%4."/>
      <w:lvlJc w:val="left"/>
      <w:pPr>
        <w:ind w:left="2747" w:hanging="360"/>
      </w:pPr>
    </w:lvl>
    <w:lvl w:ilvl="4" w:tplc="04060019" w:tentative="1">
      <w:start w:val="1"/>
      <w:numFmt w:val="lowerLetter"/>
      <w:lvlText w:val="%5."/>
      <w:lvlJc w:val="left"/>
      <w:pPr>
        <w:ind w:left="3467" w:hanging="360"/>
      </w:pPr>
    </w:lvl>
    <w:lvl w:ilvl="5" w:tplc="0406001B" w:tentative="1">
      <w:start w:val="1"/>
      <w:numFmt w:val="lowerRoman"/>
      <w:lvlText w:val="%6."/>
      <w:lvlJc w:val="right"/>
      <w:pPr>
        <w:ind w:left="4187" w:hanging="180"/>
      </w:pPr>
    </w:lvl>
    <w:lvl w:ilvl="6" w:tplc="0406000F" w:tentative="1">
      <w:start w:val="1"/>
      <w:numFmt w:val="decimal"/>
      <w:lvlText w:val="%7."/>
      <w:lvlJc w:val="left"/>
      <w:pPr>
        <w:ind w:left="4907" w:hanging="360"/>
      </w:pPr>
    </w:lvl>
    <w:lvl w:ilvl="7" w:tplc="04060019" w:tentative="1">
      <w:start w:val="1"/>
      <w:numFmt w:val="lowerLetter"/>
      <w:lvlText w:val="%8."/>
      <w:lvlJc w:val="left"/>
      <w:pPr>
        <w:ind w:left="5627" w:hanging="360"/>
      </w:pPr>
    </w:lvl>
    <w:lvl w:ilvl="8" w:tplc="0406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472B0C17"/>
    <w:multiLevelType w:val="hybridMultilevel"/>
    <w:tmpl w:val="E5D009E6"/>
    <w:lvl w:ilvl="0" w:tplc="040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48482A90"/>
    <w:multiLevelType w:val="hybridMultilevel"/>
    <w:tmpl w:val="C0B67934"/>
    <w:lvl w:ilvl="0" w:tplc="EE5866F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2214" w:hanging="360"/>
      </w:pPr>
    </w:lvl>
    <w:lvl w:ilvl="2" w:tplc="0406001B" w:tentative="1">
      <w:start w:val="1"/>
      <w:numFmt w:val="lowerRoman"/>
      <w:lvlText w:val="%3."/>
      <w:lvlJc w:val="right"/>
      <w:pPr>
        <w:ind w:left="2934" w:hanging="180"/>
      </w:pPr>
    </w:lvl>
    <w:lvl w:ilvl="3" w:tplc="0406000F" w:tentative="1">
      <w:start w:val="1"/>
      <w:numFmt w:val="decimal"/>
      <w:lvlText w:val="%4."/>
      <w:lvlJc w:val="left"/>
      <w:pPr>
        <w:ind w:left="3654" w:hanging="360"/>
      </w:pPr>
    </w:lvl>
    <w:lvl w:ilvl="4" w:tplc="04060019" w:tentative="1">
      <w:start w:val="1"/>
      <w:numFmt w:val="lowerLetter"/>
      <w:lvlText w:val="%5."/>
      <w:lvlJc w:val="left"/>
      <w:pPr>
        <w:ind w:left="4374" w:hanging="360"/>
      </w:pPr>
    </w:lvl>
    <w:lvl w:ilvl="5" w:tplc="0406001B" w:tentative="1">
      <w:start w:val="1"/>
      <w:numFmt w:val="lowerRoman"/>
      <w:lvlText w:val="%6."/>
      <w:lvlJc w:val="right"/>
      <w:pPr>
        <w:ind w:left="5094" w:hanging="180"/>
      </w:pPr>
    </w:lvl>
    <w:lvl w:ilvl="6" w:tplc="0406000F" w:tentative="1">
      <w:start w:val="1"/>
      <w:numFmt w:val="decimal"/>
      <w:lvlText w:val="%7."/>
      <w:lvlJc w:val="left"/>
      <w:pPr>
        <w:ind w:left="5814" w:hanging="360"/>
      </w:pPr>
    </w:lvl>
    <w:lvl w:ilvl="7" w:tplc="04060019" w:tentative="1">
      <w:start w:val="1"/>
      <w:numFmt w:val="lowerLetter"/>
      <w:lvlText w:val="%8."/>
      <w:lvlJc w:val="left"/>
      <w:pPr>
        <w:ind w:left="6534" w:hanging="360"/>
      </w:pPr>
    </w:lvl>
    <w:lvl w:ilvl="8" w:tplc="040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549D57CF"/>
    <w:multiLevelType w:val="hybridMultilevel"/>
    <w:tmpl w:val="B63EFD52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8D05DD9"/>
    <w:multiLevelType w:val="hybridMultilevel"/>
    <w:tmpl w:val="916EC38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1356F4"/>
    <w:multiLevelType w:val="hybridMultilevel"/>
    <w:tmpl w:val="B8066FD4"/>
    <w:lvl w:ilvl="0" w:tplc="3D2878C6">
      <w:start w:val="1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AA35B8"/>
    <w:multiLevelType w:val="hybridMultilevel"/>
    <w:tmpl w:val="749C287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3029FD"/>
    <w:multiLevelType w:val="hybridMultilevel"/>
    <w:tmpl w:val="3D52E690"/>
    <w:lvl w:ilvl="0" w:tplc="B46C283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718D7FE8"/>
    <w:multiLevelType w:val="hybridMultilevel"/>
    <w:tmpl w:val="612412AA"/>
    <w:lvl w:ilvl="0" w:tplc="040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 w15:restartNumberingAfterBreak="0">
    <w:nsid w:val="753962EC"/>
    <w:multiLevelType w:val="multilevel"/>
    <w:tmpl w:val="2D5EEFF6"/>
    <w:lvl w:ilvl="0">
      <w:start w:val="1"/>
      <w:numFmt w:val="bullet"/>
      <w:pStyle w:val="ListBullet"/>
      <w:lvlText w:val=""/>
      <w:lvlJc w:val="left"/>
      <w:pPr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794" w:hanging="397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191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985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382" w:hanging="39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3176" w:hanging="39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3573" w:hanging="397"/>
      </w:pPr>
      <w:rPr>
        <w:rFonts w:ascii="Symbol" w:hAnsi="Symbol" w:hint="default"/>
        <w:color w:val="auto"/>
      </w:rPr>
    </w:lvl>
  </w:abstractNum>
  <w:abstractNum w:abstractNumId="32" w15:restartNumberingAfterBreak="0">
    <w:nsid w:val="7EBF474D"/>
    <w:multiLevelType w:val="hybridMultilevel"/>
    <w:tmpl w:val="2A4890C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31"/>
  </w:num>
  <w:num w:numId="4">
    <w:abstractNumId w:val="7"/>
  </w:num>
  <w:num w:numId="5">
    <w:abstractNumId w:val="0"/>
  </w:num>
  <w:num w:numId="6">
    <w:abstractNumId w:val="18"/>
  </w:num>
  <w:num w:numId="7">
    <w:abstractNumId w:val="22"/>
  </w:num>
  <w:num w:numId="8">
    <w:abstractNumId w:val="2"/>
  </w:num>
  <w:num w:numId="9">
    <w:abstractNumId w:val="27"/>
  </w:num>
  <w:num w:numId="10">
    <w:abstractNumId w:val="21"/>
  </w:num>
  <w:num w:numId="11">
    <w:abstractNumId w:val="28"/>
  </w:num>
  <w:num w:numId="12">
    <w:abstractNumId w:val="4"/>
  </w:num>
  <w:num w:numId="13">
    <w:abstractNumId w:val="5"/>
  </w:num>
  <w:num w:numId="14">
    <w:abstractNumId w:val="15"/>
  </w:num>
  <w:num w:numId="15">
    <w:abstractNumId w:val="16"/>
  </w:num>
  <w:num w:numId="16">
    <w:abstractNumId w:val="26"/>
  </w:num>
  <w:num w:numId="17">
    <w:abstractNumId w:val="1"/>
  </w:num>
  <w:num w:numId="18">
    <w:abstractNumId w:val="32"/>
  </w:num>
  <w:num w:numId="19">
    <w:abstractNumId w:val="25"/>
  </w:num>
  <w:num w:numId="20">
    <w:abstractNumId w:val="13"/>
  </w:num>
  <w:num w:numId="21">
    <w:abstractNumId w:val="19"/>
  </w:num>
  <w:num w:numId="22">
    <w:abstractNumId w:val="9"/>
  </w:num>
  <w:num w:numId="23">
    <w:abstractNumId w:val="6"/>
  </w:num>
  <w:num w:numId="24">
    <w:abstractNumId w:val="17"/>
  </w:num>
  <w:num w:numId="25">
    <w:abstractNumId w:val="20"/>
  </w:num>
  <w:num w:numId="26">
    <w:abstractNumId w:val="3"/>
  </w:num>
  <w:num w:numId="27">
    <w:abstractNumId w:val="11"/>
  </w:num>
  <w:num w:numId="28">
    <w:abstractNumId w:val="24"/>
  </w:num>
  <w:num w:numId="29">
    <w:abstractNumId w:val="10"/>
  </w:num>
  <w:num w:numId="30">
    <w:abstractNumId w:val="30"/>
  </w:num>
  <w:num w:numId="31">
    <w:abstractNumId w:val="23"/>
  </w:num>
  <w:num w:numId="32">
    <w:abstractNumId w:val="12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2E2"/>
    <w:rsid w:val="00183596"/>
    <w:rsid w:val="001D2207"/>
    <w:rsid w:val="002C5242"/>
    <w:rsid w:val="00313A4C"/>
    <w:rsid w:val="00403CCE"/>
    <w:rsid w:val="005B57D7"/>
    <w:rsid w:val="006A12E2"/>
    <w:rsid w:val="00737F59"/>
    <w:rsid w:val="00795245"/>
    <w:rsid w:val="00950DF6"/>
    <w:rsid w:val="00996C77"/>
    <w:rsid w:val="00A515D7"/>
    <w:rsid w:val="00AA38D2"/>
    <w:rsid w:val="00D01D52"/>
    <w:rsid w:val="00EE4E0B"/>
    <w:rsid w:val="00F3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C120D5-6C98-4ADF-9FD7-3F63CF46D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" w:unhideWhenUsed="1" w:qFormat="1"/>
    <w:lsdException w:name="List Number" w:semiHidden="1" w:uiPriority="2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2E2"/>
    <w:pPr>
      <w:spacing w:after="200" w:line="276" w:lineRule="auto"/>
    </w:pPr>
    <w:rPr>
      <w:rFonts w:ascii="Verdana" w:hAnsi="Verdana"/>
      <w:sz w:val="20"/>
      <w:szCs w:val="20"/>
      <w:lang w:val="da-DK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12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6A12E2"/>
    <w:pPr>
      <w:keepNext/>
      <w:suppressAutoHyphens/>
      <w:spacing w:before="280" w:after="0" w:line="280" w:lineRule="atLeast"/>
      <w:contextualSpacing/>
      <w:outlineLvl w:val="1"/>
    </w:pPr>
    <w:rPr>
      <w:rFonts w:ascii="Arial" w:eastAsia="Times New Roman" w:hAnsi="Arial" w:cs="Arial"/>
      <w:b/>
      <w:bCs/>
      <w:iCs/>
      <w:szCs w:val="28"/>
      <w:lang w:eastAsia="da-DK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12E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2E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a-DK"/>
    </w:rPr>
  </w:style>
  <w:style w:type="character" w:customStyle="1" w:styleId="Heading2Char">
    <w:name w:val="Heading 2 Char"/>
    <w:basedOn w:val="DefaultParagraphFont"/>
    <w:link w:val="Heading2"/>
    <w:uiPriority w:val="1"/>
    <w:rsid w:val="006A12E2"/>
    <w:rPr>
      <w:rFonts w:ascii="Arial" w:eastAsia="Times New Roman" w:hAnsi="Arial" w:cs="Arial"/>
      <w:b/>
      <w:bCs/>
      <w:iCs/>
      <w:sz w:val="20"/>
      <w:szCs w:val="28"/>
      <w:lang w:val="da-DK" w:eastAsia="da-DK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12E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da-DK"/>
    </w:rPr>
  </w:style>
  <w:style w:type="table" w:styleId="TableGrid">
    <w:name w:val="Table Grid"/>
    <w:basedOn w:val="TableNormal"/>
    <w:uiPriority w:val="59"/>
    <w:rsid w:val="006A12E2"/>
    <w:pPr>
      <w:spacing w:after="0" w:line="240" w:lineRule="auto"/>
    </w:pPr>
    <w:rPr>
      <w:rFonts w:ascii="Verdana" w:hAnsi="Verdana"/>
      <w:sz w:val="20"/>
      <w:szCs w:val="20"/>
      <w:lang w:val="da-D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12E2"/>
    <w:pPr>
      <w:spacing w:after="0" w:line="300" w:lineRule="auto"/>
      <w:ind w:left="720"/>
      <w:contextualSpacing/>
      <w:jc w:val="both"/>
    </w:pPr>
    <w:rPr>
      <w:rFonts w:ascii="Times New Roman" w:hAnsi="Times New Roman"/>
      <w:sz w:val="24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6A12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12E2"/>
    <w:pPr>
      <w:spacing w:after="0" w:line="240" w:lineRule="auto"/>
      <w:jc w:val="both"/>
    </w:pPr>
    <w:rPr>
      <w:rFonts w:ascii="Times New Roman" w:hAnsi="Times New Roman"/>
    </w:rPr>
  </w:style>
  <w:style w:type="character" w:customStyle="1" w:styleId="KommentartekstTegn">
    <w:name w:val="Kommentartekst Tegn"/>
    <w:basedOn w:val="DefaultParagraphFont"/>
    <w:uiPriority w:val="99"/>
    <w:semiHidden/>
    <w:rsid w:val="006A12E2"/>
    <w:rPr>
      <w:rFonts w:ascii="Verdana" w:hAnsi="Verdana"/>
      <w:sz w:val="20"/>
      <w:szCs w:val="20"/>
      <w:lang w:val="da-DK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12E2"/>
    <w:rPr>
      <w:rFonts w:ascii="Times New Roman" w:hAnsi="Times New Roman"/>
      <w:sz w:val="20"/>
      <w:szCs w:val="20"/>
      <w:lang w:val="da-D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E2"/>
    <w:rPr>
      <w:rFonts w:ascii="Segoe UI" w:hAnsi="Segoe UI" w:cs="Segoe UI"/>
      <w:sz w:val="18"/>
      <w:szCs w:val="18"/>
      <w:lang w:val="da-DK"/>
    </w:rPr>
  </w:style>
  <w:style w:type="paragraph" w:customStyle="1" w:styleId="Default">
    <w:name w:val="Default"/>
    <w:basedOn w:val="Normal"/>
    <w:uiPriority w:val="99"/>
    <w:rsid w:val="006A12E2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da-DK"/>
    </w:rPr>
  </w:style>
  <w:style w:type="paragraph" w:styleId="ListBullet">
    <w:name w:val="List Bullet"/>
    <w:basedOn w:val="Normal"/>
    <w:uiPriority w:val="2"/>
    <w:qFormat/>
    <w:rsid w:val="006A12E2"/>
    <w:pPr>
      <w:numPr>
        <w:numId w:val="3"/>
      </w:numPr>
      <w:spacing w:after="0" w:line="280" w:lineRule="atLeast"/>
      <w:contextualSpacing/>
    </w:pPr>
    <w:rPr>
      <w:rFonts w:ascii="Calibri" w:hAnsi="Calibr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A12E2"/>
    <w:pPr>
      <w:spacing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A12E2"/>
    <w:rPr>
      <w:rFonts w:ascii="Consolas" w:hAnsi="Consolas"/>
      <w:sz w:val="20"/>
      <w:szCs w:val="20"/>
      <w:lang w:val="da-DK"/>
    </w:rPr>
  </w:style>
  <w:style w:type="paragraph" w:styleId="Caption">
    <w:name w:val="caption"/>
    <w:basedOn w:val="Normal"/>
    <w:next w:val="Normal"/>
    <w:qFormat/>
    <w:rsid w:val="006A12E2"/>
    <w:pPr>
      <w:keepNext/>
      <w:spacing w:before="170" w:after="0" w:line="230" w:lineRule="atLeast"/>
      <w:ind w:left="227" w:right="227"/>
      <w:contextualSpacing/>
    </w:pPr>
    <w:rPr>
      <w:rFonts w:ascii="Arial" w:eastAsia="Times New Roman" w:hAnsi="Arial" w:cs="Times New Roman"/>
      <w:b/>
      <w:bCs/>
      <w:color w:val="031D5C"/>
      <w:sz w:val="15"/>
      <w:lang w:eastAsia="da-DK"/>
    </w:rPr>
  </w:style>
  <w:style w:type="paragraph" w:customStyle="1" w:styleId="BoksOverskrift">
    <w:name w:val="Boks Overskrift"/>
    <w:basedOn w:val="Normal"/>
    <w:rsid w:val="006A12E2"/>
    <w:pPr>
      <w:keepNext/>
      <w:keepLines/>
      <w:suppressAutoHyphens/>
      <w:spacing w:after="210" w:line="210" w:lineRule="atLeast"/>
      <w:ind w:left="227" w:right="227"/>
      <w:contextualSpacing/>
    </w:pPr>
    <w:rPr>
      <w:rFonts w:ascii="Arial" w:eastAsia="Times New Roman" w:hAnsi="Arial" w:cs="Times New Roman"/>
      <w:b/>
      <w:sz w:val="15"/>
      <w:szCs w:val="17"/>
      <w:lang w:eastAsia="da-DK"/>
    </w:rPr>
  </w:style>
  <w:style w:type="paragraph" w:customStyle="1" w:styleId="Tabelkolonneoverskrift">
    <w:name w:val="Tabel kolonne overskrift"/>
    <w:basedOn w:val="Normal"/>
    <w:rsid w:val="006A12E2"/>
    <w:pPr>
      <w:spacing w:after="0" w:line="150" w:lineRule="atLeast"/>
      <w:ind w:right="57"/>
      <w:jc w:val="right"/>
    </w:pPr>
    <w:rPr>
      <w:rFonts w:ascii="Arial" w:eastAsia="Times New Roman" w:hAnsi="Arial" w:cs="Times New Roman"/>
      <w:b/>
      <w:sz w:val="14"/>
      <w:szCs w:val="24"/>
      <w:lang w:eastAsia="da-DK"/>
    </w:rPr>
  </w:style>
  <w:style w:type="paragraph" w:customStyle="1" w:styleId="Tabeloverskrift">
    <w:name w:val="Tabel overskrift"/>
    <w:basedOn w:val="Normal"/>
    <w:rsid w:val="006A12E2"/>
    <w:pPr>
      <w:spacing w:after="0" w:line="150" w:lineRule="atLeast"/>
      <w:ind w:right="57"/>
    </w:pPr>
    <w:rPr>
      <w:rFonts w:ascii="Arial" w:eastAsia="Times New Roman" w:hAnsi="Arial" w:cs="Times New Roman"/>
      <w:b/>
      <w:sz w:val="14"/>
      <w:szCs w:val="24"/>
      <w:lang w:eastAsia="da-DK"/>
    </w:rPr>
  </w:style>
  <w:style w:type="paragraph" w:customStyle="1" w:styleId="Tabeltekst">
    <w:name w:val="Tabel tekst"/>
    <w:basedOn w:val="Normal"/>
    <w:rsid w:val="006A12E2"/>
    <w:pPr>
      <w:spacing w:after="0" w:line="150" w:lineRule="atLeast"/>
      <w:ind w:right="57"/>
    </w:pPr>
    <w:rPr>
      <w:rFonts w:ascii="Arial" w:eastAsia="Times New Roman" w:hAnsi="Arial" w:cs="Times New Roman"/>
      <w:sz w:val="14"/>
      <w:szCs w:val="24"/>
      <w:lang w:eastAsia="da-DK"/>
    </w:rPr>
  </w:style>
  <w:style w:type="paragraph" w:customStyle="1" w:styleId="Tabeltal">
    <w:name w:val="Tabel tal"/>
    <w:basedOn w:val="Tabeltekst"/>
    <w:rsid w:val="006A12E2"/>
    <w:pPr>
      <w:ind w:left="57"/>
      <w:jc w:val="right"/>
    </w:pPr>
  </w:style>
  <w:style w:type="character" w:customStyle="1" w:styleId="KildeangivelseChar">
    <w:name w:val="Kildeangivelse Char"/>
    <w:link w:val="Kildeangivelse"/>
    <w:locked/>
    <w:rsid w:val="006A12E2"/>
    <w:rPr>
      <w:sz w:val="16"/>
    </w:rPr>
  </w:style>
  <w:style w:type="paragraph" w:customStyle="1" w:styleId="Kildeangivelse">
    <w:name w:val="Kildeangivelse"/>
    <w:basedOn w:val="Normal"/>
    <w:next w:val="Normal"/>
    <w:link w:val="KildeangivelseChar"/>
    <w:rsid w:val="006A12E2"/>
    <w:pPr>
      <w:tabs>
        <w:tab w:val="left" w:pos="680"/>
      </w:tabs>
      <w:spacing w:after="0" w:line="200" w:lineRule="atLeast"/>
      <w:ind w:left="681" w:right="227" w:hanging="454"/>
    </w:pPr>
    <w:rPr>
      <w:rFonts w:asciiTheme="minorHAnsi" w:hAnsiTheme="minorHAnsi"/>
      <w:sz w:val="16"/>
      <w:szCs w:val="22"/>
      <w:lang w:val="en-GB"/>
    </w:rPr>
  </w:style>
  <w:style w:type="paragraph" w:customStyle="1" w:styleId="Pladsholdertxtfelt">
    <w:name w:val="Pladsholder txtfelt"/>
    <w:rsid w:val="006A12E2"/>
    <w:pPr>
      <w:spacing w:after="0" w:line="240" w:lineRule="auto"/>
      <w:jc w:val="center"/>
    </w:pPr>
    <w:rPr>
      <w:rFonts w:ascii="Arial" w:eastAsia="Times New Roman" w:hAnsi="Arial" w:cs="Times New Roman"/>
      <w:sz w:val="17"/>
      <w:szCs w:val="24"/>
      <w:lang w:val="da-DK"/>
    </w:rPr>
  </w:style>
  <w:style w:type="paragraph" w:customStyle="1" w:styleId="TabelSpace">
    <w:name w:val="Tabel Space"/>
    <w:basedOn w:val="Normal"/>
    <w:qFormat/>
    <w:rsid w:val="006A12E2"/>
    <w:pPr>
      <w:tabs>
        <w:tab w:val="left" w:pos="340"/>
      </w:tabs>
      <w:spacing w:after="0" w:line="40" w:lineRule="exact"/>
      <w:ind w:left="227" w:right="227"/>
      <w:contextualSpacing/>
    </w:pPr>
    <w:rPr>
      <w:rFonts w:ascii="Arial" w:eastAsia="Times New Roman" w:hAnsi="Arial" w:cs="Times New Roman"/>
      <w:sz w:val="4"/>
      <w:szCs w:val="4"/>
    </w:rPr>
  </w:style>
  <w:style w:type="paragraph" w:styleId="ListNumber">
    <w:name w:val="List Number"/>
    <w:basedOn w:val="Normal"/>
    <w:uiPriority w:val="2"/>
    <w:qFormat/>
    <w:rsid w:val="006A12E2"/>
    <w:pPr>
      <w:numPr>
        <w:numId w:val="8"/>
      </w:numPr>
      <w:spacing w:after="0" w:line="280" w:lineRule="atLeast"/>
    </w:pPr>
    <w:rPr>
      <w:rFonts w:ascii="Garamond" w:eastAsia="Times New Roman" w:hAnsi="Garamond" w:cs="Times New Roman"/>
      <w:sz w:val="24"/>
      <w:szCs w:val="24"/>
      <w:lang w:eastAsia="da-DK"/>
    </w:rPr>
  </w:style>
  <w:style w:type="paragraph" w:customStyle="1" w:styleId="Kilde">
    <w:name w:val="Kilde"/>
    <w:basedOn w:val="Normal"/>
    <w:uiPriority w:val="37"/>
    <w:qFormat/>
    <w:rsid w:val="006A12E2"/>
    <w:pPr>
      <w:spacing w:after="0" w:line="200" w:lineRule="atLeast"/>
    </w:pPr>
    <w:rPr>
      <w:rFonts w:ascii="Arial" w:eastAsia="Times New Roman" w:hAnsi="Arial" w:cs="Times New Roman"/>
      <w:sz w:val="14"/>
      <w:szCs w:val="24"/>
      <w:lang w:eastAsia="da-DK"/>
    </w:rPr>
  </w:style>
  <w:style w:type="paragraph" w:customStyle="1" w:styleId="Anmrkning">
    <w:name w:val="Anmærkning"/>
    <w:basedOn w:val="Kilde"/>
    <w:uiPriority w:val="38"/>
    <w:qFormat/>
    <w:rsid w:val="006A12E2"/>
  </w:style>
  <w:style w:type="table" w:customStyle="1" w:styleId="Tabelgitter-lys1">
    <w:name w:val="Tabelgitter - lys1"/>
    <w:basedOn w:val="TableNormal"/>
    <w:uiPriority w:val="40"/>
    <w:rsid w:val="006A12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a-DK" w:eastAsia="da-DK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12E2"/>
    <w:pPr>
      <w:spacing w:after="200"/>
      <w:jc w:val="left"/>
    </w:pPr>
    <w:rPr>
      <w:rFonts w:ascii="Verdana" w:hAnsi="Verdana"/>
      <w:b/>
      <w:bCs/>
    </w:rPr>
  </w:style>
  <w:style w:type="character" w:customStyle="1" w:styleId="CommentSubjectChar">
    <w:name w:val="Comment Subject Char"/>
    <w:basedOn w:val="KommentartekstTegn"/>
    <w:link w:val="CommentSubject"/>
    <w:uiPriority w:val="99"/>
    <w:semiHidden/>
    <w:rsid w:val="006A12E2"/>
    <w:rPr>
      <w:rFonts w:ascii="Verdana" w:hAnsi="Verdana"/>
      <w:b/>
      <w:bCs/>
      <w:sz w:val="20"/>
      <w:szCs w:val="20"/>
      <w:lang w:val="da-DK"/>
    </w:rPr>
  </w:style>
  <w:style w:type="character" w:customStyle="1" w:styleId="SingleTxtGChar">
    <w:name w:val="_ Single Txt_G Char"/>
    <w:basedOn w:val="DefaultParagraphFont"/>
    <w:link w:val="SingleTxtG"/>
    <w:locked/>
    <w:rsid w:val="006A12E2"/>
  </w:style>
  <w:style w:type="paragraph" w:customStyle="1" w:styleId="SingleTxtG">
    <w:name w:val="_ Single Txt_G"/>
    <w:basedOn w:val="Normal"/>
    <w:link w:val="SingleTxtGChar"/>
    <w:qFormat/>
    <w:rsid w:val="006A12E2"/>
    <w:pPr>
      <w:spacing w:after="120" w:line="240" w:lineRule="atLeast"/>
      <w:ind w:left="1134" w:right="1134"/>
      <w:jc w:val="both"/>
    </w:pPr>
    <w:rPr>
      <w:rFonts w:asciiTheme="minorHAnsi" w:hAnsiTheme="minorHAnsi"/>
      <w:sz w:val="22"/>
      <w:szCs w:val="22"/>
      <w:lang w:val="en-GB"/>
    </w:rPr>
  </w:style>
  <w:style w:type="paragraph" w:customStyle="1" w:styleId="HChG">
    <w:name w:val="_ H _Ch_G"/>
    <w:basedOn w:val="Normal"/>
    <w:next w:val="Normal"/>
    <w:rsid w:val="006A12E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 w:cs="Times New Roman"/>
      <w:b/>
      <w:sz w:val="28"/>
      <w:lang w:val="en-GB"/>
    </w:rPr>
  </w:style>
  <w:style w:type="character" w:styleId="FootnoteReference">
    <w:name w:val="footnote reference"/>
    <w:aliases w:val="4_G,callout,Footnote Refernece,Footnote Reference Number,Fußnotenzeichen_Raxen,BVI fnr"/>
    <w:uiPriority w:val="99"/>
    <w:rsid w:val="006A12E2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,Voetnoottekst Char2 Char,Voetnoottekst Char Char1 Char,Voetnoottekst Char1 Char Char Char,Voetnoottekst Char Char Char Char Char,Voetnoottekst Char2 Char Char Char Char Char,Voetnoottekst Char2,Voetnoottekst Char Char1"/>
    <w:basedOn w:val="Normal"/>
    <w:link w:val="FootnoteTextChar"/>
    <w:rsid w:val="006A12E2"/>
    <w:pPr>
      <w:tabs>
        <w:tab w:val="right" w:pos="1021"/>
      </w:tabs>
      <w:suppressAutoHyphens/>
      <w:spacing w:after="0" w:line="220" w:lineRule="exact"/>
      <w:ind w:left="1134" w:right="1134" w:hanging="1134"/>
    </w:pPr>
    <w:rPr>
      <w:rFonts w:ascii="Times New Roman" w:eastAsia="Times New Roman" w:hAnsi="Times New Roman" w:cs="Times New Roman"/>
      <w:sz w:val="18"/>
      <w:lang w:val="en-GB"/>
    </w:rPr>
  </w:style>
  <w:style w:type="character" w:customStyle="1" w:styleId="FootnoteTextChar">
    <w:name w:val="Footnote Text Char"/>
    <w:aliases w:val="5_G Char,Voetnoottekst Char2 Char Char,Voetnoottekst Char Char1 Char Char,Voetnoottekst Char1 Char Char Char Char,Voetnoottekst Char Char Char Char Char Char,Voetnoottekst Char2 Char Char Char Char Char Char,Voetnoottekst Char2 Char1"/>
    <w:basedOn w:val="DefaultParagraphFont"/>
    <w:link w:val="FootnoteText"/>
    <w:rsid w:val="006A12E2"/>
    <w:rPr>
      <w:rFonts w:ascii="Times New Roman" w:eastAsia="Times New Roman" w:hAnsi="Times New Roman" w:cs="Times New Roman"/>
      <w:sz w:val="18"/>
      <w:szCs w:val="20"/>
    </w:rPr>
  </w:style>
  <w:style w:type="paragraph" w:customStyle="1" w:styleId="H23G">
    <w:name w:val="_ H_2/3_G"/>
    <w:basedOn w:val="Normal"/>
    <w:next w:val="Normal"/>
    <w:uiPriority w:val="99"/>
    <w:qFormat/>
    <w:rsid w:val="006A12E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lang w:val="en-GB"/>
    </w:rPr>
  </w:style>
  <w:style w:type="table" w:customStyle="1" w:styleId="Almindeligtabel21">
    <w:name w:val="Almindelig tabel 21"/>
    <w:basedOn w:val="TableNormal"/>
    <w:uiPriority w:val="42"/>
    <w:rsid w:val="006A12E2"/>
    <w:pPr>
      <w:spacing w:after="0" w:line="240" w:lineRule="auto"/>
    </w:pPr>
    <w:rPr>
      <w:rFonts w:eastAsiaTheme="minorEastAsia"/>
      <w:lang w:val="da-DK" w:eastAsia="da-DK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Almindeligtabel211">
    <w:name w:val="Almindelig tabel 211"/>
    <w:basedOn w:val="TableNormal"/>
    <w:uiPriority w:val="42"/>
    <w:rsid w:val="006A12E2"/>
    <w:pPr>
      <w:spacing w:after="0" w:line="240" w:lineRule="auto"/>
    </w:pPr>
    <w:rPr>
      <w:rFonts w:eastAsiaTheme="minorEastAsia"/>
      <w:lang w:val="da-DK" w:eastAsia="da-DK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H4G">
    <w:name w:val="_ H_4_G"/>
    <w:basedOn w:val="Normal"/>
    <w:next w:val="Normal"/>
    <w:uiPriority w:val="99"/>
    <w:qFormat/>
    <w:rsid w:val="006A12E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i/>
      <w:lang w:val="fr-CH"/>
    </w:rPr>
  </w:style>
  <w:style w:type="paragraph" w:styleId="Header">
    <w:name w:val="header"/>
    <w:basedOn w:val="Normal"/>
    <w:link w:val="HeaderChar"/>
    <w:uiPriority w:val="99"/>
    <w:unhideWhenUsed/>
    <w:rsid w:val="006A12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2E2"/>
    <w:rPr>
      <w:rFonts w:ascii="Verdana" w:hAnsi="Verdana"/>
      <w:sz w:val="20"/>
      <w:szCs w:val="20"/>
      <w:lang w:val="da-DK"/>
    </w:rPr>
  </w:style>
  <w:style w:type="paragraph" w:styleId="Footer">
    <w:name w:val="footer"/>
    <w:basedOn w:val="Normal"/>
    <w:link w:val="FooterChar"/>
    <w:uiPriority w:val="99"/>
    <w:unhideWhenUsed/>
    <w:rsid w:val="006A12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2E2"/>
    <w:rPr>
      <w:rFonts w:ascii="Verdana" w:hAnsi="Verdana"/>
      <w:sz w:val="20"/>
      <w:szCs w:val="20"/>
      <w:lang w:val="da-DK"/>
    </w:rPr>
  </w:style>
  <w:style w:type="character" w:styleId="Hyperlink">
    <w:name w:val="Hyperlink"/>
    <w:basedOn w:val="DefaultParagraphFont"/>
    <w:uiPriority w:val="99"/>
    <w:rsid w:val="006A12E2"/>
    <w:rPr>
      <w:color w:val="auto"/>
      <w:u w:val="none"/>
    </w:rPr>
  </w:style>
  <w:style w:type="paragraph" w:styleId="Revision">
    <w:name w:val="Revision"/>
    <w:hidden/>
    <w:uiPriority w:val="99"/>
    <w:semiHidden/>
    <w:rsid w:val="006A12E2"/>
    <w:pPr>
      <w:spacing w:after="0" w:line="240" w:lineRule="auto"/>
    </w:pPr>
    <w:rPr>
      <w:rFonts w:ascii="Verdana" w:hAnsi="Verdana"/>
      <w:sz w:val="20"/>
      <w:szCs w:val="20"/>
      <w:lang w:val="da-DK"/>
    </w:rPr>
  </w:style>
  <w:style w:type="paragraph" w:customStyle="1" w:styleId="SK">
    <w:name w:val="ØSK"/>
    <w:basedOn w:val="BodyText"/>
    <w:link w:val="SKTegn"/>
    <w:qFormat/>
    <w:rsid w:val="006A12E2"/>
    <w:pPr>
      <w:tabs>
        <w:tab w:val="left" w:pos="567"/>
      </w:tabs>
      <w:spacing w:before="240" w:line="240" w:lineRule="atLeast"/>
      <w:ind w:left="1134" w:right="1134"/>
      <w:jc w:val="both"/>
    </w:pPr>
    <w:rPr>
      <w:rFonts w:ascii="Times New Roman" w:hAnsi="Times New Roman" w:cs="Times New Roman"/>
      <w:lang w:val="en-US"/>
    </w:rPr>
  </w:style>
  <w:style w:type="paragraph" w:customStyle="1" w:styleId="SKoverskrift1">
    <w:name w:val="ØSK overskrift 1"/>
    <w:basedOn w:val="SK"/>
    <w:link w:val="SKoverskrift1Tegn"/>
    <w:qFormat/>
    <w:rsid w:val="006A12E2"/>
    <w:pPr>
      <w:spacing w:before="360"/>
    </w:pPr>
    <w:rPr>
      <w:b/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A12E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12E2"/>
    <w:rPr>
      <w:rFonts w:ascii="Verdana" w:hAnsi="Verdana"/>
      <w:sz w:val="20"/>
      <w:szCs w:val="20"/>
      <w:lang w:val="da-DK"/>
    </w:rPr>
  </w:style>
  <w:style w:type="character" w:customStyle="1" w:styleId="SKTegn">
    <w:name w:val="ØSK Tegn"/>
    <w:basedOn w:val="BodyTextChar"/>
    <w:link w:val="SK"/>
    <w:rsid w:val="006A12E2"/>
    <w:rPr>
      <w:rFonts w:ascii="Times New Roman" w:hAnsi="Times New Roman" w:cs="Times New Roman"/>
      <w:sz w:val="20"/>
      <w:szCs w:val="20"/>
      <w:lang w:val="en-US"/>
    </w:rPr>
  </w:style>
  <w:style w:type="character" w:customStyle="1" w:styleId="SKoverskrift1Tegn">
    <w:name w:val="ØSK overskrift 1 Tegn"/>
    <w:basedOn w:val="SKTegn"/>
    <w:link w:val="SKoverskrift1"/>
    <w:rsid w:val="006A12E2"/>
    <w:rPr>
      <w:rFonts w:ascii="Times New Roman" w:hAnsi="Times New Roman" w:cs="Times New Roman"/>
      <w:b/>
      <w:sz w:val="24"/>
      <w:szCs w:val="20"/>
      <w:lang w:val="en-US"/>
    </w:rPr>
  </w:style>
  <w:style w:type="table" w:customStyle="1" w:styleId="Almindeligtabel22">
    <w:name w:val="Almindelig tabel 22"/>
    <w:basedOn w:val="TableNormal"/>
    <w:uiPriority w:val="42"/>
    <w:rsid w:val="006A12E2"/>
    <w:pPr>
      <w:spacing w:after="0" w:line="240" w:lineRule="auto"/>
    </w:pPr>
    <w:rPr>
      <w:rFonts w:ascii="Verdana" w:hAnsi="Verdana"/>
      <w:sz w:val="20"/>
      <w:szCs w:val="20"/>
      <w:lang w:val="da-DK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Almindeligtabel212">
    <w:name w:val="Almindelig tabel 212"/>
    <w:basedOn w:val="TableNormal"/>
    <w:uiPriority w:val="42"/>
    <w:rsid w:val="006A12E2"/>
    <w:pPr>
      <w:spacing w:after="0" w:line="240" w:lineRule="auto"/>
    </w:pPr>
    <w:rPr>
      <w:rFonts w:eastAsiaTheme="minorEastAsia"/>
      <w:lang w:val="da-DK" w:eastAsia="da-DK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Almindeligtabel215">
    <w:name w:val="Almindelig tabel 215"/>
    <w:basedOn w:val="TableNormal"/>
    <w:uiPriority w:val="42"/>
    <w:rsid w:val="006A12E2"/>
    <w:pPr>
      <w:spacing w:after="0" w:line="240" w:lineRule="auto"/>
    </w:pPr>
    <w:rPr>
      <w:rFonts w:eastAsiaTheme="minorEastAsia"/>
      <w:lang w:val="da-DK" w:eastAsia="da-DK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Almindeligtabel216">
    <w:name w:val="Almindelig tabel 216"/>
    <w:basedOn w:val="TableNormal"/>
    <w:uiPriority w:val="42"/>
    <w:rsid w:val="006A12E2"/>
    <w:pPr>
      <w:spacing w:after="0" w:line="240" w:lineRule="auto"/>
    </w:pPr>
    <w:rPr>
      <w:rFonts w:eastAsiaTheme="minorEastAsia"/>
      <w:lang w:val="da-DK" w:eastAsia="da-DK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Almindeligtabel2111">
    <w:name w:val="Almindelig tabel 2111"/>
    <w:basedOn w:val="TableNormal"/>
    <w:uiPriority w:val="42"/>
    <w:rsid w:val="006A12E2"/>
    <w:pPr>
      <w:spacing w:after="0" w:line="240" w:lineRule="auto"/>
    </w:pPr>
    <w:rPr>
      <w:rFonts w:eastAsiaTheme="minorEastAsia"/>
      <w:lang w:val="da-DK" w:eastAsia="da-DK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im.dk/publikationer/2018/sep/fordeling-og-incitamenter-2018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www.bank.stat.gl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nk.stat.gl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C6FB46-50B6-4078-839E-2C30D8C9BE80}"/>
</file>

<file path=customXml/itemProps2.xml><?xml version="1.0" encoding="utf-8"?>
<ds:datastoreItem xmlns:ds="http://schemas.openxmlformats.org/officeDocument/2006/customXml" ds:itemID="{8B3C49E5-B85B-468E-A6DB-DD95149C5970}"/>
</file>

<file path=customXml/itemProps3.xml><?xml version="1.0" encoding="utf-8"?>
<ds:datastoreItem xmlns:ds="http://schemas.openxmlformats.org/officeDocument/2006/customXml" ds:itemID="{03D88EC5-8E45-4BDA-B478-0CAAE030C8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1482</Words>
  <Characters>8451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Udenrigsministeriet</Company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Stine Svejborg</dc:creator>
  <cp:keywords/>
  <dc:description/>
  <cp:lastModifiedBy>Alla Kvasnina</cp:lastModifiedBy>
  <cp:revision>2</cp:revision>
  <dcterms:created xsi:type="dcterms:W3CDTF">2019-07-19T14:15:00Z</dcterms:created>
  <dcterms:modified xsi:type="dcterms:W3CDTF">2019-07-19T14:15:00Z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