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9DF20B" w14:textId="77777777" w:rsidR="00F14620" w:rsidRPr="00F14620" w:rsidRDefault="00F14620" w:rsidP="00F14620">
      <w:pPr>
        <w:spacing w:after="0" w:line="276" w:lineRule="auto"/>
        <w:jc w:val="center"/>
        <w:rPr>
          <w:rFonts w:ascii="Book Antiqua" w:eastAsia="Times New Roman" w:hAnsi="Book Antiqua" w:cs="Times New Roman"/>
          <w:b/>
          <w:i/>
          <w:sz w:val="48"/>
          <w:szCs w:val="48"/>
        </w:rPr>
      </w:pPr>
      <w:r w:rsidRPr="00F14620">
        <w:rPr>
          <w:rFonts w:ascii="Book Antiqua" w:eastAsia="Times New Roman" w:hAnsi="Book Antiqua" w:cs="Times New Roman"/>
          <w:b/>
          <w:i/>
          <w:sz w:val="48"/>
          <w:szCs w:val="48"/>
        </w:rPr>
        <w:t>Informe Alternativo para la Lista de Cuestiones Previa al Reporte (2do ciclo de revisión) por parte del Comité CDPD a Honduras</w:t>
      </w:r>
    </w:p>
    <w:p w14:paraId="7A5B6DE1" w14:textId="77777777" w:rsidR="00F14620" w:rsidRPr="00F14620" w:rsidRDefault="00F14620" w:rsidP="00F14620">
      <w:pPr>
        <w:spacing w:after="0" w:line="276" w:lineRule="auto"/>
        <w:jc w:val="center"/>
        <w:rPr>
          <w:rFonts w:ascii="Book Antiqua" w:eastAsia="Times New Roman" w:hAnsi="Book Antiqua" w:cs="Times New Roman"/>
          <w:b/>
          <w:i/>
          <w:sz w:val="48"/>
          <w:szCs w:val="48"/>
        </w:rPr>
      </w:pPr>
    </w:p>
    <w:p w14:paraId="2093416F" w14:textId="77777777" w:rsidR="00F14620" w:rsidRPr="00F14620" w:rsidRDefault="00F14620" w:rsidP="00F14620">
      <w:pPr>
        <w:spacing w:after="0" w:line="276" w:lineRule="auto"/>
        <w:jc w:val="center"/>
        <w:rPr>
          <w:rFonts w:ascii="Book Antiqua" w:eastAsia="Times New Roman" w:hAnsi="Book Antiqua" w:cs="Times New Roman"/>
          <w:b/>
          <w:i/>
          <w:sz w:val="48"/>
          <w:szCs w:val="48"/>
        </w:rPr>
      </w:pPr>
      <w:r w:rsidRPr="00F14620">
        <w:rPr>
          <w:rFonts w:ascii="Book Antiqua" w:eastAsia="Times New Roman" w:hAnsi="Book Antiqua" w:cs="Times New Roman"/>
          <w:b/>
          <w:i/>
          <w:sz w:val="48"/>
          <w:szCs w:val="48"/>
        </w:rPr>
        <w:t xml:space="preserve">(en seguimiento a las Observaciones Finales del Comité de 2017). </w:t>
      </w:r>
    </w:p>
    <w:p w14:paraId="4C41F9FE" w14:textId="77777777" w:rsidR="00F14620" w:rsidRPr="00F14620" w:rsidRDefault="00F14620" w:rsidP="00F14620">
      <w:pPr>
        <w:spacing w:after="0" w:line="276" w:lineRule="auto"/>
        <w:jc w:val="both"/>
        <w:rPr>
          <w:rFonts w:ascii="Book Antiqua" w:eastAsia="Times New Roman" w:hAnsi="Book Antiqua" w:cs="Times New Roman"/>
          <w:sz w:val="24"/>
          <w:szCs w:val="24"/>
        </w:rPr>
      </w:pPr>
    </w:p>
    <w:p w14:paraId="1A2067BB" w14:textId="77777777" w:rsidR="00F14620" w:rsidRPr="00F14620" w:rsidRDefault="00F14620" w:rsidP="00F14620">
      <w:pPr>
        <w:spacing w:after="0" w:line="276" w:lineRule="auto"/>
        <w:jc w:val="both"/>
        <w:rPr>
          <w:rFonts w:ascii="Book Antiqua" w:eastAsia="Times New Roman" w:hAnsi="Book Antiqua" w:cs="Times New Roman"/>
          <w:sz w:val="24"/>
          <w:szCs w:val="24"/>
        </w:rPr>
      </w:pPr>
    </w:p>
    <w:p w14:paraId="68383E55" w14:textId="77777777" w:rsidR="00F14620" w:rsidRPr="00F14620" w:rsidRDefault="00F14620" w:rsidP="00F14620">
      <w:pPr>
        <w:spacing w:after="0" w:line="276" w:lineRule="auto"/>
        <w:jc w:val="both"/>
        <w:rPr>
          <w:rFonts w:ascii="Book Antiqua" w:eastAsia="Times New Roman" w:hAnsi="Book Antiqua" w:cs="Times New Roman"/>
          <w:sz w:val="24"/>
          <w:szCs w:val="24"/>
        </w:rPr>
      </w:pPr>
    </w:p>
    <w:p w14:paraId="50BC3512" w14:textId="77777777" w:rsidR="00F14620" w:rsidRPr="00F14620" w:rsidRDefault="00F14620" w:rsidP="00F14620">
      <w:pPr>
        <w:spacing w:after="0" w:line="276" w:lineRule="auto"/>
        <w:jc w:val="both"/>
        <w:rPr>
          <w:rFonts w:ascii="Book Antiqua" w:eastAsia="Times New Roman" w:hAnsi="Book Antiqua" w:cs="Times New Roman"/>
          <w:sz w:val="24"/>
          <w:szCs w:val="24"/>
        </w:rPr>
      </w:pPr>
    </w:p>
    <w:p w14:paraId="5F4CC67C" w14:textId="77777777" w:rsidR="00F14620" w:rsidRPr="00F14620" w:rsidRDefault="00F14620" w:rsidP="00F14620">
      <w:pPr>
        <w:spacing w:after="0" w:line="276" w:lineRule="auto"/>
        <w:jc w:val="both"/>
        <w:rPr>
          <w:rFonts w:ascii="Book Antiqua" w:eastAsia="Times New Roman" w:hAnsi="Book Antiqua" w:cs="Times New Roman"/>
          <w:sz w:val="24"/>
          <w:szCs w:val="24"/>
        </w:rPr>
      </w:pPr>
    </w:p>
    <w:p w14:paraId="1F675FCF" w14:textId="77777777" w:rsidR="00F14620" w:rsidRPr="00F14620" w:rsidRDefault="00F14620" w:rsidP="00F14620">
      <w:pPr>
        <w:spacing w:after="0" w:line="276" w:lineRule="auto"/>
        <w:jc w:val="both"/>
        <w:rPr>
          <w:rFonts w:ascii="Book Antiqua" w:eastAsia="Times New Roman" w:hAnsi="Book Antiqua" w:cs="Times New Roman"/>
          <w:sz w:val="24"/>
          <w:szCs w:val="24"/>
        </w:rPr>
      </w:pPr>
    </w:p>
    <w:p w14:paraId="5BD35D17" w14:textId="77777777" w:rsidR="00F14620" w:rsidRPr="00F14620" w:rsidRDefault="00F14620" w:rsidP="00F14620">
      <w:pPr>
        <w:spacing w:after="0" w:line="276" w:lineRule="auto"/>
        <w:jc w:val="right"/>
        <w:rPr>
          <w:rFonts w:ascii="Book Antiqua" w:eastAsia="Times New Roman" w:hAnsi="Book Antiqua" w:cs="Times New Roman"/>
          <w:sz w:val="24"/>
          <w:szCs w:val="24"/>
        </w:rPr>
      </w:pPr>
      <w:r w:rsidRPr="00F14620">
        <w:rPr>
          <w:rFonts w:ascii="Book Antiqua" w:eastAsia="Times New Roman" w:hAnsi="Book Antiqua" w:cs="Times New Roman"/>
          <w:sz w:val="24"/>
          <w:szCs w:val="24"/>
        </w:rPr>
        <w:t>Elaborado por:</w:t>
      </w:r>
    </w:p>
    <w:p w14:paraId="56A733D7" w14:textId="77777777" w:rsidR="00F14620" w:rsidRPr="00F14620" w:rsidRDefault="00F14620" w:rsidP="00F14620">
      <w:pPr>
        <w:spacing w:after="0" w:line="240" w:lineRule="auto"/>
        <w:jc w:val="right"/>
        <w:rPr>
          <w:rFonts w:ascii="Book Antiqua" w:eastAsia="Times New Roman" w:hAnsi="Book Antiqua" w:cs="Times New Roman"/>
          <w:sz w:val="24"/>
          <w:szCs w:val="24"/>
        </w:rPr>
      </w:pPr>
      <w:r w:rsidRPr="00F14620">
        <w:rPr>
          <w:rFonts w:ascii="Book Antiqua" w:eastAsia="Times New Roman" w:hAnsi="Book Antiqua" w:cs="Times New Roman"/>
          <w:sz w:val="24"/>
          <w:szCs w:val="24"/>
        </w:rPr>
        <w:t>Comisión de Seguimiento al Cumplimiento de la CDPD</w:t>
      </w:r>
    </w:p>
    <w:p w14:paraId="677C9BF1" w14:textId="77777777" w:rsidR="00F14620" w:rsidRPr="00F14620" w:rsidRDefault="00F14620" w:rsidP="00F14620">
      <w:pPr>
        <w:spacing w:after="0" w:line="276" w:lineRule="auto"/>
        <w:jc w:val="both"/>
        <w:rPr>
          <w:rFonts w:ascii="Book Antiqua" w:eastAsia="Times New Roman" w:hAnsi="Book Antiqua" w:cs="Times New Roman"/>
          <w:sz w:val="24"/>
          <w:szCs w:val="24"/>
        </w:rPr>
      </w:pPr>
    </w:p>
    <w:p w14:paraId="3277486A" w14:textId="77777777" w:rsidR="00F14620" w:rsidRPr="00F14620" w:rsidRDefault="00F14620" w:rsidP="00F14620">
      <w:pPr>
        <w:spacing w:after="0" w:line="276" w:lineRule="auto"/>
        <w:jc w:val="both"/>
        <w:rPr>
          <w:rFonts w:ascii="Book Antiqua" w:eastAsia="Times New Roman" w:hAnsi="Book Antiqua" w:cs="Times New Roman"/>
          <w:sz w:val="24"/>
          <w:szCs w:val="24"/>
        </w:rPr>
      </w:pPr>
    </w:p>
    <w:p w14:paraId="2521D883" w14:textId="77777777" w:rsidR="00F14620" w:rsidRPr="00F14620" w:rsidRDefault="00F14620" w:rsidP="00F14620">
      <w:pPr>
        <w:spacing w:after="0" w:line="276" w:lineRule="auto"/>
        <w:jc w:val="both"/>
        <w:rPr>
          <w:rFonts w:ascii="Book Antiqua" w:eastAsia="Times New Roman" w:hAnsi="Book Antiqua" w:cs="Times New Roman"/>
          <w:sz w:val="24"/>
          <w:szCs w:val="24"/>
        </w:rPr>
      </w:pPr>
    </w:p>
    <w:p w14:paraId="1E7BD071" w14:textId="77777777" w:rsidR="00F14620" w:rsidRPr="00F14620" w:rsidRDefault="00F14620" w:rsidP="00F14620">
      <w:pPr>
        <w:spacing w:after="0" w:line="240" w:lineRule="auto"/>
        <w:jc w:val="right"/>
        <w:rPr>
          <w:rFonts w:ascii="Book Antiqua" w:eastAsia="Times New Roman" w:hAnsi="Book Antiqua" w:cs="Times New Roman"/>
          <w:b/>
          <w:i/>
          <w:sz w:val="28"/>
          <w:szCs w:val="24"/>
        </w:rPr>
      </w:pPr>
    </w:p>
    <w:p w14:paraId="0EF83108" w14:textId="77777777" w:rsidR="00F14620" w:rsidRPr="00F14620" w:rsidRDefault="00F14620" w:rsidP="00F14620">
      <w:pPr>
        <w:spacing w:after="0" w:line="240" w:lineRule="auto"/>
        <w:jc w:val="both"/>
        <w:rPr>
          <w:rFonts w:ascii="Book Antiqua" w:eastAsia="Times New Roman" w:hAnsi="Book Antiqua" w:cs="Times New Roman"/>
          <w:sz w:val="28"/>
          <w:szCs w:val="24"/>
        </w:rPr>
      </w:pPr>
    </w:p>
    <w:p w14:paraId="627DB94D" w14:textId="77777777" w:rsidR="00F14620" w:rsidRPr="00F14620" w:rsidRDefault="00F14620" w:rsidP="00F14620">
      <w:pPr>
        <w:spacing w:after="0" w:line="240" w:lineRule="auto"/>
        <w:jc w:val="both"/>
        <w:rPr>
          <w:rFonts w:ascii="Book Antiqua" w:eastAsia="Times New Roman" w:hAnsi="Book Antiqua" w:cs="Times New Roman"/>
          <w:sz w:val="18"/>
          <w:szCs w:val="24"/>
        </w:rPr>
      </w:pPr>
    </w:p>
    <w:p w14:paraId="0C3A9E0F" w14:textId="22013306" w:rsidR="00F14620" w:rsidRDefault="00F14620" w:rsidP="00F14620">
      <w:pPr>
        <w:spacing w:after="0" w:line="240" w:lineRule="auto"/>
        <w:jc w:val="both"/>
        <w:rPr>
          <w:rFonts w:ascii="Book Antiqua" w:eastAsia="Times New Roman" w:hAnsi="Book Antiqua" w:cs="Times New Roman"/>
          <w:sz w:val="18"/>
          <w:szCs w:val="24"/>
        </w:rPr>
      </w:pPr>
    </w:p>
    <w:p w14:paraId="230F44E3" w14:textId="1BD2702D" w:rsidR="00F14620" w:rsidRDefault="00F14620" w:rsidP="00F14620">
      <w:pPr>
        <w:spacing w:after="0" w:line="240" w:lineRule="auto"/>
        <w:jc w:val="both"/>
        <w:rPr>
          <w:rFonts w:ascii="Book Antiqua" w:eastAsia="Times New Roman" w:hAnsi="Book Antiqua" w:cs="Times New Roman"/>
          <w:sz w:val="18"/>
          <w:szCs w:val="24"/>
        </w:rPr>
      </w:pPr>
    </w:p>
    <w:p w14:paraId="732636EA" w14:textId="1C1598EC" w:rsidR="00F14620" w:rsidRDefault="00F14620" w:rsidP="00F14620">
      <w:pPr>
        <w:spacing w:after="0" w:line="240" w:lineRule="auto"/>
        <w:jc w:val="both"/>
        <w:rPr>
          <w:rFonts w:ascii="Book Antiqua" w:eastAsia="Times New Roman" w:hAnsi="Book Antiqua" w:cs="Times New Roman"/>
          <w:sz w:val="18"/>
          <w:szCs w:val="24"/>
        </w:rPr>
      </w:pPr>
    </w:p>
    <w:p w14:paraId="039852CE" w14:textId="05AD5DBD" w:rsidR="00F14620" w:rsidRDefault="00F14620" w:rsidP="00F14620">
      <w:pPr>
        <w:spacing w:after="0" w:line="240" w:lineRule="auto"/>
        <w:jc w:val="both"/>
        <w:rPr>
          <w:rFonts w:ascii="Book Antiqua" w:eastAsia="Times New Roman" w:hAnsi="Book Antiqua" w:cs="Times New Roman"/>
          <w:sz w:val="18"/>
          <w:szCs w:val="24"/>
        </w:rPr>
      </w:pPr>
    </w:p>
    <w:p w14:paraId="66F1D846" w14:textId="6702F39B" w:rsidR="00F14620" w:rsidRDefault="00F14620" w:rsidP="00F14620">
      <w:pPr>
        <w:spacing w:after="0" w:line="240" w:lineRule="auto"/>
        <w:jc w:val="both"/>
        <w:rPr>
          <w:rFonts w:ascii="Book Antiqua" w:eastAsia="Times New Roman" w:hAnsi="Book Antiqua" w:cs="Times New Roman"/>
          <w:sz w:val="18"/>
          <w:szCs w:val="24"/>
        </w:rPr>
      </w:pPr>
    </w:p>
    <w:p w14:paraId="77487D03" w14:textId="32F0D806" w:rsidR="00F14620" w:rsidRDefault="00F14620" w:rsidP="00F14620">
      <w:pPr>
        <w:spacing w:after="0" w:line="240" w:lineRule="auto"/>
        <w:jc w:val="both"/>
        <w:rPr>
          <w:rFonts w:ascii="Book Antiqua" w:eastAsia="Times New Roman" w:hAnsi="Book Antiqua" w:cs="Times New Roman"/>
          <w:sz w:val="18"/>
          <w:szCs w:val="24"/>
        </w:rPr>
      </w:pPr>
    </w:p>
    <w:p w14:paraId="5C9C2270" w14:textId="6CE20EBB" w:rsidR="00F14620" w:rsidRDefault="00F14620" w:rsidP="00F14620">
      <w:pPr>
        <w:spacing w:after="0" w:line="240" w:lineRule="auto"/>
        <w:jc w:val="both"/>
        <w:rPr>
          <w:rFonts w:ascii="Book Antiqua" w:eastAsia="Times New Roman" w:hAnsi="Book Antiqua" w:cs="Times New Roman"/>
          <w:sz w:val="18"/>
          <w:szCs w:val="24"/>
        </w:rPr>
      </w:pPr>
    </w:p>
    <w:p w14:paraId="375C194A" w14:textId="63430160" w:rsidR="00F14620" w:rsidRDefault="00F14620" w:rsidP="00F14620">
      <w:pPr>
        <w:spacing w:after="0" w:line="240" w:lineRule="auto"/>
        <w:jc w:val="both"/>
        <w:rPr>
          <w:rFonts w:ascii="Book Antiqua" w:eastAsia="Times New Roman" w:hAnsi="Book Antiqua" w:cs="Times New Roman"/>
          <w:sz w:val="18"/>
          <w:szCs w:val="24"/>
        </w:rPr>
      </w:pPr>
    </w:p>
    <w:p w14:paraId="1C98A362" w14:textId="26C0A279" w:rsidR="00F14620" w:rsidRDefault="00F14620" w:rsidP="00F14620">
      <w:pPr>
        <w:spacing w:after="0" w:line="240" w:lineRule="auto"/>
        <w:jc w:val="both"/>
        <w:rPr>
          <w:rFonts w:ascii="Book Antiqua" w:eastAsia="Times New Roman" w:hAnsi="Book Antiqua" w:cs="Times New Roman"/>
          <w:sz w:val="18"/>
          <w:szCs w:val="24"/>
        </w:rPr>
      </w:pPr>
    </w:p>
    <w:p w14:paraId="4725B474" w14:textId="0C889E56" w:rsidR="00F14620" w:rsidRDefault="00F14620" w:rsidP="00F14620">
      <w:pPr>
        <w:spacing w:after="0" w:line="240" w:lineRule="auto"/>
        <w:jc w:val="both"/>
        <w:rPr>
          <w:rFonts w:ascii="Book Antiqua" w:eastAsia="Times New Roman" w:hAnsi="Book Antiqua" w:cs="Times New Roman"/>
          <w:sz w:val="18"/>
          <w:szCs w:val="24"/>
        </w:rPr>
      </w:pPr>
    </w:p>
    <w:p w14:paraId="702EF4B3" w14:textId="546E5E5A" w:rsidR="00F14620" w:rsidRDefault="00F14620" w:rsidP="00F14620">
      <w:pPr>
        <w:spacing w:after="0" w:line="240" w:lineRule="auto"/>
        <w:jc w:val="both"/>
        <w:rPr>
          <w:rFonts w:ascii="Book Antiqua" w:eastAsia="Times New Roman" w:hAnsi="Book Antiqua" w:cs="Times New Roman"/>
          <w:sz w:val="18"/>
          <w:szCs w:val="24"/>
        </w:rPr>
      </w:pPr>
    </w:p>
    <w:p w14:paraId="29268F1E" w14:textId="474D455E" w:rsidR="00F14620" w:rsidRDefault="00F14620" w:rsidP="00F14620">
      <w:pPr>
        <w:spacing w:after="0" w:line="240" w:lineRule="auto"/>
        <w:jc w:val="both"/>
        <w:rPr>
          <w:rFonts w:ascii="Book Antiqua" w:eastAsia="Times New Roman" w:hAnsi="Book Antiqua" w:cs="Times New Roman"/>
          <w:sz w:val="18"/>
          <w:szCs w:val="24"/>
        </w:rPr>
      </w:pPr>
    </w:p>
    <w:p w14:paraId="7A6B0E52" w14:textId="7811648F" w:rsidR="00F14620" w:rsidRDefault="00F14620" w:rsidP="00F14620">
      <w:pPr>
        <w:spacing w:after="0" w:line="240" w:lineRule="auto"/>
        <w:jc w:val="both"/>
        <w:rPr>
          <w:rFonts w:ascii="Book Antiqua" w:eastAsia="Times New Roman" w:hAnsi="Book Antiqua" w:cs="Times New Roman"/>
          <w:sz w:val="18"/>
          <w:szCs w:val="24"/>
        </w:rPr>
      </w:pPr>
    </w:p>
    <w:p w14:paraId="4E4BBD0E" w14:textId="4AA0ACB5" w:rsidR="00F14620" w:rsidRDefault="00F14620" w:rsidP="00F14620">
      <w:pPr>
        <w:spacing w:after="0" w:line="240" w:lineRule="auto"/>
        <w:jc w:val="both"/>
        <w:rPr>
          <w:rFonts w:ascii="Book Antiqua" w:eastAsia="Times New Roman" w:hAnsi="Book Antiqua" w:cs="Times New Roman"/>
          <w:sz w:val="18"/>
          <w:szCs w:val="24"/>
        </w:rPr>
      </w:pPr>
    </w:p>
    <w:p w14:paraId="110E87CE" w14:textId="757C9A76" w:rsidR="00F14620" w:rsidRDefault="00F14620" w:rsidP="00F14620">
      <w:pPr>
        <w:spacing w:after="0" w:line="240" w:lineRule="auto"/>
        <w:jc w:val="both"/>
        <w:rPr>
          <w:rFonts w:ascii="Book Antiqua" w:eastAsia="Times New Roman" w:hAnsi="Book Antiqua" w:cs="Times New Roman"/>
          <w:sz w:val="18"/>
          <w:szCs w:val="24"/>
        </w:rPr>
      </w:pPr>
    </w:p>
    <w:p w14:paraId="681EE675" w14:textId="77777777" w:rsidR="00F14620" w:rsidRPr="00F14620" w:rsidRDefault="00F14620" w:rsidP="00F14620">
      <w:pPr>
        <w:spacing w:after="0" w:line="240" w:lineRule="auto"/>
        <w:jc w:val="both"/>
        <w:rPr>
          <w:rFonts w:ascii="Book Antiqua" w:eastAsia="Times New Roman" w:hAnsi="Book Antiqua" w:cs="Times New Roman"/>
          <w:sz w:val="18"/>
          <w:szCs w:val="24"/>
        </w:rPr>
      </w:pPr>
    </w:p>
    <w:p w14:paraId="5AEC3EEC" w14:textId="77777777" w:rsidR="00A86ED2" w:rsidRPr="00F14620" w:rsidRDefault="00A86ED2" w:rsidP="00F14620">
      <w:pPr>
        <w:spacing w:after="0" w:line="240" w:lineRule="auto"/>
        <w:jc w:val="both"/>
        <w:rPr>
          <w:rFonts w:ascii="Book Antiqua" w:eastAsia="Times New Roman" w:hAnsi="Book Antiqua" w:cs="Times New Roman"/>
          <w:sz w:val="18"/>
          <w:szCs w:val="24"/>
        </w:rPr>
      </w:pPr>
    </w:p>
    <w:p w14:paraId="01A1A47E" w14:textId="2916DAD8" w:rsidR="00F14620" w:rsidRDefault="003F2A66" w:rsidP="003F2A66">
      <w:pPr>
        <w:spacing w:after="0" w:line="240" w:lineRule="auto"/>
        <w:jc w:val="center"/>
        <w:rPr>
          <w:rFonts w:ascii="Book Antiqua" w:eastAsia="Times New Roman" w:hAnsi="Book Antiqua" w:cs="Times New Roman"/>
          <w:sz w:val="24"/>
          <w:szCs w:val="24"/>
        </w:rPr>
      </w:pPr>
      <w:r>
        <w:rPr>
          <w:rFonts w:ascii="Book Antiqua" w:eastAsia="Times New Roman" w:hAnsi="Book Antiqua" w:cs="Times New Roman"/>
          <w:sz w:val="24"/>
          <w:szCs w:val="24"/>
        </w:rPr>
        <w:t xml:space="preserve">Tegucigalpa MDC. Honduras, </w:t>
      </w:r>
      <w:r w:rsidR="00F14620" w:rsidRPr="00F14620">
        <w:rPr>
          <w:rFonts w:ascii="Book Antiqua" w:eastAsia="Times New Roman" w:hAnsi="Book Antiqua" w:cs="Times New Roman"/>
          <w:sz w:val="24"/>
          <w:szCs w:val="24"/>
        </w:rPr>
        <w:t>2</w:t>
      </w:r>
      <w:r w:rsidR="00282613">
        <w:rPr>
          <w:rFonts w:ascii="Book Antiqua" w:eastAsia="Times New Roman" w:hAnsi="Book Antiqua" w:cs="Times New Roman"/>
          <w:sz w:val="24"/>
          <w:szCs w:val="24"/>
        </w:rPr>
        <w:t>8</w:t>
      </w:r>
      <w:r w:rsidR="00F14620" w:rsidRPr="00F14620">
        <w:rPr>
          <w:rFonts w:ascii="Book Antiqua" w:eastAsia="Times New Roman" w:hAnsi="Book Antiqua" w:cs="Times New Roman"/>
          <w:sz w:val="24"/>
          <w:szCs w:val="24"/>
        </w:rPr>
        <w:t xml:space="preserve"> de febrero de 2023</w:t>
      </w:r>
    </w:p>
    <w:p w14:paraId="3436D195" w14:textId="77777777" w:rsidR="00A86ED2" w:rsidRDefault="00A86ED2" w:rsidP="00A86ED2">
      <w:pPr>
        <w:spacing w:after="0" w:line="240" w:lineRule="auto"/>
        <w:rPr>
          <w:rFonts w:ascii="Book Antiqua" w:eastAsia="Times New Roman" w:hAnsi="Book Antiqua" w:cs="Times New Roman"/>
          <w:b/>
          <w:bCs/>
          <w:sz w:val="24"/>
          <w:szCs w:val="24"/>
        </w:rPr>
      </w:pPr>
    </w:p>
    <w:p w14:paraId="24CA51CE" w14:textId="77777777" w:rsidR="00A86ED2" w:rsidRPr="00A86ED2" w:rsidRDefault="00A86ED2" w:rsidP="00A86ED2">
      <w:pPr>
        <w:spacing w:after="0" w:line="240" w:lineRule="auto"/>
        <w:rPr>
          <w:rFonts w:ascii="Book Antiqua" w:eastAsia="Times New Roman" w:hAnsi="Book Antiqua" w:cs="Times New Roman"/>
          <w:b/>
          <w:bCs/>
          <w:sz w:val="24"/>
          <w:szCs w:val="24"/>
        </w:rPr>
      </w:pPr>
    </w:p>
    <w:p w14:paraId="227269A0" w14:textId="46F8432E" w:rsidR="00F14620" w:rsidRPr="00905BCC" w:rsidRDefault="00680B51" w:rsidP="00905BCC">
      <w:pPr>
        <w:pStyle w:val="Heading1"/>
        <w:numPr>
          <w:ilvl w:val="0"/>
          <w:numId w:val="6"/>
        </w:numPr>
        <w:rPr>
          <w:rFonts w:ascii="Book Antiqua" w:eastAsia="Times New Roman" w:hAnsi="Book Antiqua"/>
          <w:b/>
          <w:bCs/>
          <w:color w:val="auto"/>
          <w:sz w:val="24"/>
          <w:szCs w:val="24"/>
        </w:rPr>
      </w:pPr>
      <w:bookmarkStart w:id="0" w:name="_Toc128502024"/>
      <w:r w:rsidRPr="00905BCC">
        <w:rPr>
          <w:rFonts w:ascii="Book Antiqua" w:eastAsia="Times New Roman" w:hAnsi="Book Antiqua"/>
          <w:b/>
          <w:bCs/>
          <w:color w:val="auto"/>
          <w:sz w:val="24"/>
          <w:szCs w:val="24"/>
        </w:rPr>
        <w:lastRenderedPageBreak/>
        <w:t>Siglas</w:t>
      </w:r>
      <w:bookmarkEnd w:id="0"/>
      <w:r w:rsidRPr="00905BCC">
        <w:rPr>
          <w:rFonts w:ascii="Book Antiqua" w:eastAsia="Times New Roman" w:hAnsi="Book Antiqua"/>
          <w:b/>
          <w:bCs/>
          <w:color w:val="auto"/>
          <w:sz w:val="24"/>
          <w:szCs w:val="24"/>
        </w:rPr>
        <w:t xml:space="preserve"> </w:t>
      </w:r>
    </w:p>
    <w:p w14:paraId="3D361241" w14:textId="7E4DAC37" w:rsidR="0073297A" w:rsidRDefault="0073297A" w:rsidP="0073297A">
      <w:pPr>
        <w:spacing w:after="0" w:line="240" w:lineRule="auto"/>
        <w:rPr>
          <w:rFonts w:ascii="Book Antiqua" w:eastAsia="Times New Roman" w:hAnsi="Book Antiqua" w:cs="Times New Roman"/>
          <w:b/>
          <w:bCs/>
          <w:sz w:val="24"/>
          <w:szCs w:val="24"/>
        </w:rPr>
      </w:pPr>
    </w:p>
    <w:tbl>
      <w:tblPr>
        <w:tblW w:w="8930" w:type="dxa"/>
        <w:tblLayout w:type="fixed"/>
        <w:tblLook w:val="04A0" w:firstRow="1" w:lastRow="0" w:firstColumn="1" w:lastColumn="0" w:noHBand="0" w:noVBand="1"/>
      </w:tblPr>
      <w:tblGrid>
        <w:gridCol w:w="2127"/>
        <w:gridCol w:w="6803"/>
      </w:tblGrid>
      <w:tr w:rsidR="0073297A" w:rsidRPr="0073297A" w14:paraId="01EDF7DC" w14:textId="77777777" w:rsidTr="00577AE4">
        <w:tc>
          <w:tcPr>
            <w:tcW w:w="2127" w:type="dxa"/>
          </w:tcPr>
          <w:p w14:paraId="52CBDA9C" w14:textId="77777777" w:rsidR="0073297A" w:rsidRPr="0073297A" w:rsidRDefault="0073297A" w:rsidP="0073297A">
            <w:pPr>
              <w:tabs>
                <w:tab w:val="left" w:pos="567"/>
              </w:tabs>
              <w:spacing w:after="0" w:line="276" w:lineRule="auto"/>
              <w:jc w:val="both"/>
              <w:rPr>
                <w:rFonts w:ascii="Book Antiqua" w:eastAsia="Times New Roman" w:hAnsi="Book Antiqua" w:cs="Times New Roman"/>
                <w:sz w:val="24"/>
                <w:szCs w:val="24"/>
              </w:rPr>
            </w:pPr>
            <w:r w:rsidRPr="0073297A">
              <w:rPr>
                <w:rFonts w:ascii="Book Antiqua" w:eastAsia="Times New Roman" w:hAnsi="Book Antiqua" w:cs="Times New Roman"/>
                <w:sz w:val="24"/>
                <w:szCs w:val="24"/>
              </w:rPr>
              <w:t>AECID</w:t>
            </w:r>
          </w:p>
        </w:tc>
        <w:tc>
          <w:tcPr>
            <w:tcW w:w="6803" w:type="dxa"/>
          </w:tcPr>
          <w:p w14:paraId="718E7A12" w14:textId="77777777" w:rsidR="0073297A" w:rsidRPr="0073297A" w:rsidRDefault="0073297A" w:rsidP="0073297A">
            <w:pPr>
              <w:tabs>
                <w:tab w:val="left" w:pos="567"/>
              </w:tabs>
              <w:spacing w:after="0" w:line="276" w:lineRule="auto"/>
              <w:jc w:val="both"/>
              <w:rPr>
                <w:rFonts w:ascii="Book Antiqua" w:eastAsia="Times New Roman" w:hAnsi="Book Antiqua" w:cs="Times New Roman"/>
                <w:sz w:val="24"/>
                <w:szCs w:val="24"/>
              </w:rPr>
            </w:pPr>
            <w:r w:rsidRPr="0073297A">
              <w:rPr>
                <w:rFonts w:ascii="Book Antiqua" w:eastAsia="Times New Roman" w:hAnsi="Book Antiqua" w:cs="Times New Roman"/>
                <w:sz w:val="24"/>
                <w:szCs w:val="24"/>
              </w:rPr>
              <w:t>Agencia Española para la Cooperación Internacional para el Desarrollo.</w:t>
            </w:r>
          </w:p>
        </w:tc>
      </w:tr>
      <w:tr w:rsidR="0073297A" w:rsidRPr="0073297A" w14:paraId="5B226154" w14:textId="77777777" w:rsidTr="00577AE4">
        <w:tc>
          <w:tcPr>
            <w:tcW w:w="2127" w:type="dxa"/>
          </w:tcPr>
          <w:p w14:paraId="214A5504" w14:textId="77777777" w:rsidR="0073297A" w:rsidRPr="0073297A" w:rsidRDefault="0073297A" w:rsidP="0073297A">
            <w:pPr>
              <w:tabs>
                <w:tab w:val="left" w:pos="567"/>
              </w:tabs>
              <w:spacing w:after="0" w:line="276" w:lineRule="auto"/>
              <w:jc w:val="both"/>
              <w:rPr>
                <w:rFonts w:ascii="Book Antiqua" w:eastAsia="Times New Roman" w:hAnsi="Book Antiqua" w:cs="Times New Roman"/>
                <w:sz w:val="24"/>
                <w:szCs w:val="24"/>
              </w:rPr>
            </w:pPr>
            <w:r w:rsidRPr="0073297A">
              <w:rPr>
                <w:rFonts w:ascii="Book Antiqua" w:eastAsia="Times New Roman" w:hAnsi="Book Antiqua" w:cs="Times New Roman"/>
                <w:sz w:val="24"/>
                <w:szCs w:val="24"/>
              </w:rPr>
              <w:t>AMHON</w:t>
            </w:r>
          </w:p>
        </w:tc>
        <w:tc>
          <w:tcPr>
            <w:tcW w:w="6803" w:type="dxa"/>
          </w:tcPr>
          <w:p w14:paraId="3BAC46BC" w14:textId="77777777" w:rsidR="0073297A" w:rsidRPr="0073297A" w:rsidRDefault="0073297A" w:rsidP="0073297A">
            <w:pPr>
              <w:tabs>
                <w:tab w:val="left" w:pos="567"/>
              </w:tabs>
              <w:spacing w:after="0" w:line="276" w:lineRule="auto"/>
              <w:jc w:val="both"/>
              <w:rPr>
                <w:rFonts w:ascii="Book Antiqua" w:eastAsia="Times New Roman" w:hAnsi="Book Antiqua" w:cs="Times New Roman"/>
                <w:sz w:val="24"/>
                <w:szCs w:val="24"/>
              </w:rPr>
            </w:pPr>
            <w:r w:rsidRPr="0073297A">
              <w:rPr>
                <w:rFonts w:ascii="Book Antiqua" w:eastAsia="Times New Roman" w:hAnsi="Book Antiqua" w:cs="Times New Roman"/>
                <w:sz w:val="24"/>
                <w:szCs w:val="24"/>
              </w:rPr>
              <w:t>Asociación de Municipios de Honduras.</w:t>
            </w:r>
          </w:p>
        </w:tc>
      </w:tr>
      <w:tr w:rsidR="0073297A" w:rsidRPr="0073297A" w14:paraId="299B3564" w14:textId="77777777" w:rsidTr="00577AE4">
        <w:tc>
          <w:tcPr>
            <w:tcW w:w="2127" w:type="dxa"/>
          </w:tcPr>
          <w:p w14:paraId="50FCB4D9" w14:textId="77777777" w:rsidR="0073297A" w:rsidRPr="0073297A" w:rsidRDefault="0073297A" w:rsidP="0073297A">
            <w:pPr>
              <w:tabs>
                <w:tab w:val="left" w:pos="567"/>
              </w:tabs>
              <w:spacing w:after="0" w:line="276" w:lineRule="auto"/>
              <w:jc w:val="both"/>
              <w:rPr>
                <w:rFonts w:ascii="Book Antiqua" w:eastAsia="Times New Roman" w:hAnsi="Book Antiqua" w:cs="Times New Roman"/>
                <w:sz w:val="24"/>
                <w:szCs w:val="24"/>
              </w:rPr>
            </w:pPr>
            <w:r w:rsidRPr="0073297A">
              <w:rPr>
                <w:rFonts w:ascii="Book Antiqua" w:eastAsia="Times New Roman" w:hAnsi="Book Antiqua" w:cs="Times New Roman"/>
                <w:sz w:val="24"/>
                <w:szCs w:val="24"/>
              </w:rPr>
              <w:t>ASH</w:t>
            </w:r>
          </w:p>
        </w:tc>
        <w:tc>
          <w:tcPr>
            <w:tcW w:w="6803" w:type="dxa"/>
          </w:tcPr>
          <w:p w14:paraId="09B2C0CD" w14:textId="77777777" w:rsidR="0073297A" w:rsidRPr="0073297A" w:rsidRDefault="0073297A" w:rsidP="0073297A">
            <w:pPr>
              <w:tabs>
                <w:tab w:val="left" w:pos="567"/>
              </w:tabs>
              <w:spacing w:after="0" w:line="276" w:lineRule="auto"/>
              <w:jc w:val="both"/>
              <w:rPr>
                <w:rFonts w:ascii="Book Antiqua" w:eastAsia="Times New Roman" w:hAnsi="Book Antiqua" w:cs="Times New Roman"/>
                <w:sz w:val="24"/>
                <w:szCs w:val="24"/>
              </w:rPr>
            </w:pPr>
            <w:r w:rsidRPr="0073297A">
              <w:rPr>
                <w:rFonts w:ascii="Book Antiqua" w:eastAsia="Times New Roman" w:hAnsi="Book Antiqua" w:cs="Times New Roman"/>
                <w:sz w:val="24"/>
                <w:szCs w:val="24"/>
              </w:rPr>
              <w:t>Asociación de Sordos de Honduras.</w:t>
            </w:r>
          </w:p>
        </w:tc>
      </w:tr>
      <w:tr w:rsidR="0073297A" w:rsidRPr="0073297A" w14:paraId="1D6368E6" w14:textId="77777777" w:rsidTr="00577AE4">
        <w:tc>
          <w:tcPr>
            <w:tcW w:w="2127" w:type="dxa"/>
          </w:tcPr>
          <w:p w14:paraId="425C0AA8" w14:textId="77777777" w:rsidR="0073297A" w:rsidRPr="0073297A" w:rsidRDefault="0073297A" w:rsidP="0073297A">
            <w:pPr>
              <w:tabs>
                <w:tab w:val="left" w:pos="567"/>
              </w:tabs>
              <w:spacing w:after="0" w:line="276" w:lineRule="auto"/>
              <w:jc w:val="both"/>
              <w:rPr>
                <w:rFonts w:ascii="Book Antiqua" w:eastAsia="Times New Roman" w:hAnsi="Book Antiqua" w:cs="Times New Roman"/>
                <w:sz w:val="24"/>
                <w:szCs w:val="24"/>
              </w:rPr>
            </w:pPr>
            <w:r w:rsidRPr="0073297A">
              <w:rPr>
                <w:rFonts w:ascii="Book Antiqua" w:eastAsia="Times New Roman" w:hAnsi="Book Antiqua" w:cs="Times New Roman"/>
                <w:sz w:val="24"/>
                <w:szCs w:val="24"/>
              </w:rPr>
              <w:t>CDM</w:t>
            </w:r>
          </w:p>
        </w:tc>
        <w:tc>
          <w:tcPr>
            <w:tcW w:w="6803" w:type="dxa"/>
          </w:tcPr>
          <w:p w14:paraId="601193E4" w14:textId="77777777" w:rsidR="0073297A" w:rsidRPr="0073297A" w:rsidRDefault="0073297A" w:rsidP="0073297A">
            <w:pPr>
              <w:tabs>
                <w:tab w:val="left" w:pos="567"/>
              </w:tabs>
              <w:spacing w:after="0" w:line="276" w:lineRule="auto"/>
              <w:jc w:val="both"/>
              <w:rPr>
                <w:rFonts w:ascii="Book Antiqua" w:eastAsia="Times New Roman" w:hAnsi="Book Antiqua" w:cs="Times New Roman"/>
                <w:sz w:val="24"/>
                <w:szCs w:val="24"/>
              </w:rPr>
            </w:pPr>
            <w:r w:rsidRPr="0073297A">
              <w:rPr>
                <w:rFonts w:ascii="Book Antiqua" w:eastAsia="Times New Roman" w:hAnsi="Book Antiqua" w:cs="Times New Roman"/>
                <w:sz w:val="24"/>
                <w:szCs w:val="24"/>
              </w:rPr>
              <w:t>Centro de Derechos de Mujeres.</w:t>
            </w:r>
          </w:p>
        </w:tc>
      </w:tr>
      <w:tr w:rsidR="0073297A" w:rsidRPr="0073297A" w14:paraId="5D255670" w14:textId="77777777" w:rsidTr="00577AE4">
        <w:tc>
          <w:tcPr>
            <w:tcW w:w="2127" w:type="dxa"/>
          </w:tcPr>
          <w:p w14:paraId="09BBF595" w14:textId="77777777" w:rsidR="0073297A" w:rsidRPr="0073297A" w:rsidRDefault="0073297A" w:rsidP="0073297A">
            <w:pPr>
              <w:tabs>
                <w:tab w:val="left" w:pos="567"/>
              </w:tabs>
              <w:spacing w:after="0" w:line="276" w:lineRule="auto"/>
              <w:jc w:val="both"/>
              <w:rPr>
                <w:rFonts w:ascii="Book Antiqua" w:eastAsia="Times New Roman" w:hAnsi="Book Antiqua" w:cs="Times New Roman"/>
                <w:sz w:val="24"/>
                <w:szCs w:val="24"/>
              </w:rPr>
            </w:pPr>
            <w:r w:rsidRPr="0073297A">
              <w:rPr>
                <w:rFonts w:ascii="Book Antiqua" w:eastAsia="Times New Roman" w:hAnsi="Book Antiqua" w:cs="Times New Roman"/>
                <w:sz w:val="24"/>
                <w:szCs w:val="24"/>
              </w:rPr>
              <w:t>CDPD</w:t>
            </w:r>
          </w:p>
        </w:tc>
        <w:tc>
          <w:tcPr>
            <w:tcW w:w="6803" w:type="dxa"/>
          </w:tcPr>
          <w:p w14:paraId="0AC9072F" w14:textId="3C8C7356" w:rsidR="0073297A" w:rsidRPr="0073297A" w:rsidRDefault="0073297A" w:rsidP="0073297A">
            <w:pPr>
              <w:tabs>
                <w:tab w:val="left" w:pos="567"/>
              </w:tabs>
              <w:spacing w:after="0" w:line="276" w:lineRule="auto"/>
              <w:jc w:val="both"/>
              <w:rPr>
                <w:rFonts w:ascii="Book Antiqua" w:eastAsia="Times New Roman" w:hAnsi="Book Antiqua" w:cs="Times New Roman"/>
                <w:sz w:val="24"/>
                <w:szCs w:val="24"/>
              </w:rPr>
            </w:pPr>
            <w:r w:rsidRPr="0073297A">
              <w:rPr>
                <w:rFonts w:ascii="Book Antiqua" w:eastAsia="Times New Roman" w:hAnsi="Book Antiqua" w:cs="Times New Roman"/>
                <w:sz w:val="24"/>
                <w:szCs w:val="24"/>
              </w:rPr>
              <w:t>Convención de los Derechos de las Personas con Discapacidad.</w:t>
            </w:r>
          </w:p>
        </w:tc>
      </w:tr>
      <w:tr w:rsidR="0073297A" w:rsidRPr="0073297A" w14:paraId="3BDAB64E" w14:textId="77777777" w:rsidTr="00577AE4">
        <w:tc>
          <w:tcPr>
            <w:tcW w:w="2127" w:type="dxa"/>
          </w:tcPr>
          <w:p w14:paraId="7C71E1A6" w14:textId="77777777" w:rsidR="0073297A" w:rsidRPr="0073297A" w:rsidRDefault="0073297A" w:rsidP="0073297A">
            <w:pPr>
              <w:tabs>
                <w:tab w:val="left" w:pos="567"/>
              </w:tabs>
              <w:spacing w:after="0" w:line="276" w:lineRule="auto"/>
              <w:jc w:val="both"/>
              <w:rPr>
                <w:rFonts w:ascii="Book Antiqua" w:eastAsia="Times New Roman" w:hAnsi="Book Antiqua" w:cs="Times New Roman"/>
                <w:sz w:val="24"/>
                <w:szCs w:val="24"/>
              </w:rPr>
            </w:pPr>
            <w:r w:rsidRPr="0073297A">
              <w:rPr>
                <w:rFonts w:ascii="Book Antiqua" w:eastAsia="Times New Roman" w:hAnsi="Book Antiqua" w:cs="Times New Roman"/>
                <w:sz w:val="24"/>
                <w:szCs w:val="24"/>
              </w:rPr>
              <w:t>CECAES</w:t>
            </w:r>
          </w:p>
        </w:tc>
        <w:tc>
          <w:tcPr>
            <w:tcW w:w="6803" w:type="dxa"/>
          </w:tcPr>
          <w:p w14:paraId="37EA8AC7" w14:textId="77777777" w:rsidR="0073297A" w:rsidRPr="0073297A" w:rsidRDefault="0073297A" w:rsidP="0073297A">
            <w:pPr>
              <w:tabs>
                <w:tab w:val="left" w:pos="567"/>
              </w:tabs>
              <w:spacing w:after="0" w:line="276" w:lineRule="auto"/>
              <w:jc w:val="both"/>
              <w:rPr>
                <w:rFonts w:ascii="Book Antiqua" w:eastAsia="Times New Roman" w:hAnsi="Book Antiqua" w:cs="Times New Roman"/>
                <w:sz w:val="24"/>
                <w:szCs w:val="24"/>
              </w:rPr>
            </w:pPr>
            <w:r w:rsidRPr="0073297A">
              <w:rPr>
                <w:rFonts w:ascii="Book Antiqua" w:eastAsia="Times New Roman" w:hAnsi="Book Antiqua" w:cs="Times New Roman"/>
                <w:sz w:val="24"/>
                <w:szCs w:val="24"/>
              </w:rPr>
              <w:t>Centro de Capacitación Especiales.</w:t>
            </w:r>
          </w:p>
        </w:tc>
      </w:tr>
      <w:tr w:rsidR="0073297A" w:rsidRPr="0073297A" w14:paraId="57B831C9" w14:textId="77777777" w:rsidTr="00577AE4">
        <w:tc>
          <w:tcPr>
            <w:tcW w:w="2127" w:type="dxa"/>
          </w:tcPr>
          <w:p w14:paraId="5090A926" w14:textId="77777777" w:rsidR="0073297A" w:rsidRPr="0073297A" w:rsidRDefault="0073297A" w:rsidP="0073297A">
            <w:pPr>
              <w:tabs>
                <w:tab w:val="left" w:pos="567"/>
              </w:tabs>
              <w:spacing w:after="0" w:line="276" w:lineRule="auto"/>
              <w:jc w:val="both"/>
              <w:rPr>
                <w:rFonts w:ascii="Book Antiqua" w:eastAsia="Times New Roman" w:hAnsi="Book Antiqua" w:cs="Times New Roman"/>
                <w:sz w:val="24"/>
                <w:szCs w:val="24"/>
              </w:rPr>
            </w:pPr>
            <w:r w:rsidRPr="0073297A">
              <w:rPr>
                <w:rFonts w:ascii="Book Antiqua" w:eastAsia="Times New Roman" w:hAnsi="Book Antiqua" w:cs="Times New Roman"/>
                <w:sz w:val="24"/>
                <w:szCs w:val="24"/>
              </w:rPr>
              <w:t>CIADDIS</w:t>
            </w:r>
          </w:p>
        </w:tc>
        <w:tc>
          <w:tcPr>
            <w:tcW w:w="6803" w:type="dxa"/>
          </w:tcPr>
          <w:p w14:paraId="58B5F656" w14:textId="77777777" w:rsidR="0073297A" w:rsidRPr="0073297A" w:rsidRDefault="0073297A" w:rsidP="0073297A">
            <w:pPr>
              <w:tabs>
                <w:tab w:val="left" w:pos="567"/>
              </w:tabs>
              <w:spacing w:after="0" w:line="276" w:lineRule="auto"/>
              <w:jc w:val="both"/>
              <w:rPr>
                <w:rFonts w:ascii="Book Antiqua" w:eastAsia="Times New Roman" w:hAnsi="Book Antiqua" w:cs="Times New Roman"/>
                <w:sz w:val="24"/>
                <w:szCs w:val="24"/>
              </w:rPr>
            </w:pPr>
            <w:r w:rsidRPr="0073297A">
              <w:rPr>
                <w:rFonts w:ascii="Book Antiqua" w:eastAsia="Times New Roman" w:hAnsi="Book Antiqua" w:cs="Times New Roman"/>
                <w:sz w:val="24"/>
                <w:szCs w:val="24"/>
              </w:rPr>
              <w:t>Convención Interamericana para la Eliminación de Todas las Formas de Discriminación contra las Personas con Discapacidad.</w:t>
            </w:r>
          </w:p>
        </w:tc>
      </w:tr>
      <w:tr w:rsidR="0073297A" w:rsidRPr="0073297A" w14:paraId="17901874" w14:textId="77777777" w:rsidTr="00577AE4">
        <w:tc>
          <w:tcPr>
            <w:tcW w:w="2127" w:type="dxa"/>
          </w:tcPr>
          <w:p w14:paraId="505ABF1D" w14:textId="77777777" w:rsidR="0073297A" w:rsidRPr="0073297A" w:rsidRDefault="0073297A" w:rsidP="0073297A">
            <w:pPr>
              <w:tabs>
                <w:tab w:val="left" w:pos="567"/>
              </w:tabs>
              <w:spacing w:after="0" w:line="276" w:lineRule="auto"/>
              <w:jc w:val="both"/>
              <w:rPr>
                <w:rFonts w:ascii="Book Antiqua" w:eastAsia="Times New Roman" w:hAnsi="Book Antiqua" w:cs="Times New Roman"/>
                <w:sz w:val="24"/>
                <w:szCs w:val="24"/>
              </w:rPr>
            </w:pPr>
            <w:r w:rsidRPr="0073297A">
              <w:rPr>
                <w:rFonts w:ascii="Book Antiqua" w:eastAsia="Times New Roman" w:hAnsi="Book Antiqua" w:cs="Times New Roman"/>
                <w:sz w:val="24"/>
                <w:szCs w:val="24"/>
              </w:rPr>
              <w:t>CIARH</w:t>
            </w:r>
          </w:p>
        </w:tc>
        <w:tc>
          <w:tcPr>
            <w:tcW w:w="6803" w:type="dxa"/>
          </w:tcPr>
          <w:p w14:paraId="4462A63C" w14:textId="100E53B3" w:rsidR="0073297A" w:rsidRPr="0073297A" w:rsidRDefault="0073297A" w:rsidP="0073297A">
            <w:pPr>
              <w:tabs>
                <w:tab w:val="left" w:pos="567"/>
              </w:tabs>
              <w:spacing w:after="0" w:line="276" w:lineRule="auto"/>
              <w:jc w:val="both"/>
              <w:rPr>
                <w:rFonts w:ascii="Book Antiqua" w:eastAsia="Times New Roman" w:hAnsi="Book Antiqua" w:cs="Times New Roman"/>
                <w:sz w:val="24"/>
                <w:szCs w:val="24"/>
              </w:rPr>
            </w:pPr>
            <w:r w:rsidRPr="0073297A">
              <w:rPr>
                <w:rFonts w:ascii="Book Antiqua" w:eastAsia="Times New Roman" w:hAnsi="Book Antiqua" w:cs="Times New Roman"/>
                <w:sz w:val="24"/>
                <w:szCs w:val="24"/>
              </w:rPr>
              <w:t>Coordinadora de Instituciones y Asociaciones de Rehabilitación de Honduras.</w:t>
            </w:r>
          </w:p>
        </w:tc>
      </w:tr>
      <w:tr w:rsidR="0073297A" w:rsidRPr="0073297A" w14:paraId="4E472C19" w14:textId="77777777" w:rsidTr="00577AE4">
        <w:tc>
          <w:tcPr>
            <w:tcW w:w="2127" w:type="dxa"/>
          </w:tcPr>
          <w:p w14:paraId="0E06C6A7" w14:textId="77777777" w:rsidR="0073297A" w:rsidRPr="0073297A" w:rsidRDefault="0073297A" w:rsidP="0073297A">
            <w:pPr>
              <w:tabs>
                <w:tab w:val="left" w:pos="567"/>
              </w:tabs>
              <w:spacing w:after="0" w:line="276" w:lineRule="auto"/>
              <w:jc w:val="both"/>
              <w:rPr>
                <w:rFonts w:ascii="Book Antiqua" w:eastAsia="Times New Roman" w:hAnsi="Book Antiqua" w:cs="Times New Roman"/>
                <w:sz w:val="24"/>
                <w:szCs w:val="24"/>
              </w:rPr>
            </w:pPr>
            <w:r w:rsidRPr="0073297A">
              <w:rPr>
                <w:rFonts w:ascii="Book Antiqua" w:eastAsia="Times New Roman" w:hAnsi="Book Antiqua" w:cs="Times New Roman"/>
                <w:sz w:val="24"/>
                <w:szCs w:val="24"/>
              </w:rPr>
              <w:t>CIF</w:t>
            </w:r>
          </w:p>
        </w:tc>
        <w:tc>
          <w:tcPr>
            <w:tcW w:w="6803" w:type="dxa"/>
          </w:tcPr>
          <w:p w14:paraId="34FFA419" w14:textId="10ADC243" w:rsidR="0073297A" w:rsidRPr="0073297A" w:rsidRDefault="0073297A" w:rsidP="0073297A">
            <w:pPr>
              <w:tabs>
                <w:tab w:val="left" w:pos="567"/>
              </w:tabs>
              <w:spacing w:after="0" w:line="276" w:lineRule="auto"/>
              <w:jc w:val="both"/>
              <w:rPr>
                <w:rFonts w:ascii="Book Antiqua" w:eastAsia="Times New Roman" w:hAnsi="Book Antiqua" w:cs="Times New Roman"/>
                <w:sz w:val="24"/>
                <w:szCs w:val="24"/>
              </w:rPr>
            </w:pPr>
            <w:r w:rsidRPr="0073297A">
              <w:rPr>
                <w:rFonts w:ascii="Book Antiqua" w:eastAsia="Times New Roman" w:hAnsi="Book Antiqua" w:cs="Times New Roman"/>
                <w:sz w:val="24"/>
                <w:szCs w:val="24"/>
              </w:rPr>
              <w:t>Clasificación Internacional del Funcionamiento de la Discapacidad y la Salud.</w:t>
            </w:r>
          </w:p>
        </w:tc>
      </w:tr>
      <w:tr w:rsidR="0073297A" w:rsidRPr="0073297A" w14:paraId="6AE609FA" w14:textId="77777777" w:rsidTr="00577AE4">
        <w:tc>
          <w:tcPr>
            <w:tcW w:w="2127" w:type="dxa"/>
          </w:tcPr>
          <w:p w14:paraId="1B738CD5" w14:textId="77777777" w:rsidR="0073297A" w:rsidRPr="0073297A" w:rsidRDefault="0073297A" w:rsidP="0073297A">
            <w:pPr>
              <w:tabs>
                <w:tab w:val="left" w:pos="567"/>
              </w:tabs>
              <w:spacing w:after="0" w:line="276" w:lineRule="auto"/>
              <w:jc w:val="both"/>
              <w:rPr>
                <w:rFonts w:ascii="Book Antiqua" w:eastAsia="Times New Roman" w:hAnsi="Book Antiqua" w:cs="Times New Roman"/>
                <w:sz w:val="24"/>
                <w:szCs w:val="24"/>
              </w:rPr>
            </w:pPr>
            <w:r w:rsidRPr="0073297A">
              <w:rPr>
                <w:rFonts w:ascii="Book Antiqua" w:eastAsia="Times New Roman" w:hAnsi="Book Antiqua" w:cs="Times New Roman"/>
                <w:sz w:val="24"/>
                <w:szCs w:val="24"/>
              </w:rPr>
              <w:t>CN</w:t>
            </w:r>
          </w:p>
        </w:tc>
        <w:tc>
          <w:tcPr>
            <w:tcW w:w="6803" w:type="dxa"/>
          </w:tcPr>
          <w:p w14:paraId="3AEE8160" w14:textId="77777777" w:rsidR="0073297A" w:rsidRPr="0073297A" w:rsidRDefault="0073297A" w:rsidP="0073297A">
            <w:pPr>
              <w:tabs>
                <w:tab w:val="left" w:pos="567"/>
              </w:tabs>
              <w:spacing w:after="0" w:line="276" w:lineRule="auto"/>
              <w:jc w:val="both"/>
              <w:rPr>
                <w:rFonts w:ascii="Book Antiqua" w:eastAsia="Times New Roman" w:hAnsi="Book Antiqua" w:cs="Times New Roman"/>
                <w:sz w:val="24"/>
                <w:szCs w:val="24"/>
              </w:rPr>
            </w:pPr>
            <w:r w:rsidRPr="0073297A">
              <w:rPr>
                <w:rFonts w:ascii="Book Antiqua" w:eastAsia="Times New Roman" w:hAnsi="Book Antiqua" w:cs="Times New Roman"/>
                <w:sz w:val="24"/>
                <w:szCs w:val="24"/>
              </w:rPr>
              <w:t>Congreso Nacional de la República.</w:t>
            </w:r>
          </w:p>
        </w:tc>
      </w:tr>
      <w:tr w:rsidR="0073297A" w:rsidRPr="0073297A" w14:paraId="41FDE998" w14:textId="77777777" w:rsidTr="00577AE4">
        <w:tc>
          <w:tcPr>
            <w:tcW w:w="2127" w:type="dxa"/>
          </w:tcPr>
          <w:p w14:paraId="1619AE50" w14:textId="77777777" w:rsidR="0073297A" w:rsidRPr="0073297A" w:rsidRDefault="0073297A" w:rsidP="0073297A">
            <w:pPr>
              <w:tabs>
                <w:tab w:val="left" w:pos="567"/>
              </w:tabs>
              <w:spacing w:after="0" w:line="276" w:lineRule="auto"/>
              <w:jc w:val="both"/>
              <w:rPr>
                <w:rFonts w:ascii="Book Antiqua" w:eastAsia="Times New Roman" w:hAnsi="Book Antiqua" w:cs="Times New Roman"/>
                <w:sz w:val="24"/>
                <w:szCs w:val="24"/>
              </w:rPr>
            </w:pPr>
            <w:r w:rsidRPr="0073297A">
              <w:rPr>
                <w:rFonts w:ascii="Book Antiqua" w:eastAsia="Times New Roman" w:hAnsi="Book Antiqua" w:cs="Times New Roman"/>
                <w:sz w:val="24"/>
                <w:szCs w:val="24"/>
              </w:rPr>
              <w:t>CNRIEH</w:t>
            </w:r>
          </w:p>
        </w:tc>
        <w:tc>
          <w:tcPr>
            <w:tcW w:w="6803" w:type="dxa"/>
          </w:tcPr>
          <w:p w14:paraId="7240FB84" w14:textId="77777777" w:rsidR="0073297A" w:rsidRPr="0073297A" w:rsidRDefault="0073297A" w:rsidP="0073297A">
            <w:pPr>
              <w:tabs>
                <w:tab w:val="left" w:pos="567"/>
              </w:tabs>
              <w:spacing w:after="0" w:line="276" w:lineRule="auto"/>
              <w:jc w:val="both"/>
              <w:rPr>
                <w:rFonts w:ascii="Book Antiqua" w:eastAsia="Times New Roman" w:hAnsi="Book Antiqua" w:cs="Times New Roman"/>
                <w:sz w:val="24"/>
                <w:szCs w:val="24"/>
              </w:rPr>
            </w:pPr>
            <w:r w:rsidRPr="0073297A">
              <w:rPr>
                <w:rFonts w:ascii="Book Antiqua" w:eastAsia="Times New Roman" w:hAnsi="Book Antiqua" w:cs="Times New Roman"/>
                <w:sz w:val="24"/>
                <w:szCs w:val="24"/>
              </w:rPr>
              <w:t>Centro Nacional de Recursos para la Inclusión Educativa-Honduras.</w:t>
            </w:r>
          </w:p>
        </w:tc>
      </w:tr>
      <w:tr w:rsidR="0073297A" w:rsidRPr="0073297A" w14:paraId="26CA6E77" w14:textId="77777777" w:rsidTr="00577AE4">
        <w:tc>
          <w:tcPr>
            <w:tcW w:w="2127" w:type="dxa"/>
          </w:tcPr>
          <w:p w14:paraId="44F742C3" w14:textId="77777777" w:rsidR="0073297A" w:rsidRPr="0073297A" w:rsidRDefault="0073297A" w:rsidP="0073297A">
            <w:pPr>
              <w:tabs>
                <w:tab w:val="left" w:pos="567"/>
              </w:tabs>
              <w:spacing w:after="0" w:line="276" w:lineRule="auto"/>
              <w:jc w:val="both"/>
              <w:rPr>
                <w:rFonts w:ascii="Book Antiqua" w:eastAsia="Times New Roman" w:hAnsi="Book Antiqua" w:cs="Times New Roman"/>
                <w:sz w:val="24"/>
                <w:szCs w:val="24"/>
              </w:rPr>
            </w:pPr>
            <w:r w:rsidRPr="0073297A">
              <w:rPr>
                <w:rFonts w:ascii="Book Antiqua" w:eastAsia="Times New Roman" w:hAnsi="Book Antiqua" w:cs="Times New Roman"/>
                <w:sz w:val="24"/>
                <w:szCs w:val="24"/>
              </w:rPr>
              <w:t>COHEP</w:t>
            </w:r>
          </w:p>
        </w:tc>
        <w:tc>
          <w:tcPr>
            <w:tcW w:w="6803" w:type="dxa"/>
          </w:tcPr>
          <w:p w14:paraId="5CC904CF" w14:textId="77777777" w:rsidR="0073297A" w:rsidRPr="0073297A" w:rsidRDefault="0073297A" w:rsidP="0073297A">
            <w:pPr>
              <w:tabs>
                <w:tab w:val="left" w:pos="567"/>
              </w:tabs>
              <w:spacing w:after="0" w:line="276" w:lineRule="auto"/>
              <w:jc w:val="both"/>
              <w:rPr>
                <w:rFonts w:ascii="Book Antiqua" w:eastAsia="Times New Roman" w:hAnsi="Book Antiqua" w:cs="Times New Roman"/>
                <w:sz w:val="24"/>
                <w:szCs w:val="24"/>
              </w:rPr>
            </w:pPr>
            <w:r w:rsidRPr="0073297A">
              <w:rPr>
                <w:rFonts w:ascii="Book Antiqua" w:eastAsia="Times New Roman" w:hAnsi="Book Antiqua" w:cs="Times New Roman"/>
                <w:sz w:val="24"/>
                <w:szCs w:val="24"/>
              </w:rPr>
              <w:t>Consejo Hondureño de la Empresa Privada.</w:t>
            </w:r>
          </w:p>
        </w:tc>
      </w:tr>
      <w:tr w:rsidR="0073297A" w:rsidRPr="0073297A" w14:paraId="49595502" w14:textId="77777777" w:rsidTr="00577AE4">
        <w:tc>
          <w:tcPr>
            <w:tcW w:w="2127" w:type="dxa"/>
          </w:tcPr>
          <w:p w14:paraId="3EFC88F9" w14:textId="77777777" w:rsidR="0073297A" w:rsidRPr="0073297A" w:rsidRDefault="0073297A" w:rsidP="0073297A">
            <w:pPr>
              <w:tabs>
                <w:tab w:val="left" w:pos="567"/>
              </w:tabs>
              <w:spacing w:after="0" w:line="276" w:lineRule="auto"/>
              <w:jc w:val="both"/>
              <w:rPr>
                <w:rFonts w:ascii="Book Antiqua" w:eastAsia="Times New Roman" w:hAnsi="Book Antiqua" w:cs="Times New Roman"/>
                <w:sz w:val="24"/>
                <w:szCs w:val="24"/>
              </w:rPr>
            </w:pPr>
            <w:r w:rsidRPr="0073297A">
              <w:rPr>
                <w:rFonts w:ascii="Book Antiqua" w:eastAsia="Times New Roman" w:hAnsi="Book Antiqua" w:cs="Times New Roman"/>
                <w:sz w:val="24"/>
                <w:szCs w:val="24"/>
              </w:rPr>
              <w:t>COIPRODEN</w:t>
            </w:r>
          </w:p>
        </w:tc>
        <w:tc>
          <w:tcPr>
            <w:tcW w:w="6803" w:type="dxa"/>
          </w:tcPr>
          <w:p w14:paraId="791F85B4" w14:textId="77777777" w:rsidR="0073297A" w:rsidRPr="0073297A" w:rsidRDefault="0073297A" w:rsidP="0073297A">
            <w:pPr>
              <w:tabs>
                <w:tab w:val="left" w:pos="567"/>
              </w:tabs>
              <w:spacing w:after="0" w:line="276" w:lineRule="auto"/>
              <w:jc w:val="both"/>
              <w:rPr>
                <w:rFonts w:ascii="Book Antiqua" w:eastAsia="Times New Roman" w:hAnsi="Book Antiqua" w:cs="Times New Roman"/>
                <w:sz w:val="24"/>
                <w:szCs w:val="24"/>
              </w:rPr>
            </w:pPr>
            <w:r w:rsidRPr="0073297A">
              <w:rPr>
                <w:rFonts w:ascii="Book Antiqua" w:eastAsia="Times New Roman" w:hAnsi="Book Antiqua" w:cs="Times New Roman"/>
                <w:sz w:val="24"/>
                <w:szCs w:val="24"/>
              </w:rPr>
              <w:t>Coordinadora de Instituciones Privadas pro las Niñas, Niños, Adolescentes, Jóvenes y sus Derechos.</w:t>
            </w:r>
          </w:p>
        </w:tc>
      </w:tr>
      <w:tr w:rsidR="0073297A" w:rsidRPr="0073297A" w14:paraId="4976D089" w14:textId="77777777" w:rsidTr="00577AE4">
        <w:tc>
          <w:tcPr>
            <w:tcW w:w="2127" w:type="dxa"/>
          </w:tcPr>
          <w:p w14:paraId="031F0911" w14:textId="77777777" w:rsidR="0073297A" w:rsidRPr="0073297A" w:rsidRDefault="0073297A" w:rsidP="0073297A">
            <w:pPr>
              <w:tabs>
                <w:tab w:val="left" w:pos="567"/>
              </w:tabs>
              <w:spacing w:after="0" w:line="276" w:lineRule="auto"/>
              <w:jc w:val="both"/>
              <w:rPr>
                <w:rFonts w:ascii="Book Antiqua" w:eastAsia="Times New Roman" w:hAnsi="Book Antiqua" w:cs="Times New Roman"/>
                <w:sz w:val="24"/>
                <w:szCs w:val="24"/>
              </w:rPr>
            </w:pPr>
            <w:r w:rsidRPr="0073297A">
              <w:rPr>
                <w:rFonts w:ascii="Book Antiqua" w:eastAsia="Times New Roman" w:hAnsi="Book Antiqua" w:cs="Times New Roman"/>
                <w:sz w:val="24"/>
                <w:szCs w:val="24"/>
              </w:rPr>
              <w:t>CONADEH</w:t>
            </w:r>
          </w:p>
        </w:tc>
        <w:tc>
          <w:tcPr>
            <w:tcW w:w="6803" w:type="dxa"/>
          </w:tcPr>
          <w:p w14:paraId="58AB94C3" w14:textId="77777777" w:rsidR="0073297A" w:rsidRPr="0073297A" w:rsidRDefault="0073297A" w:rsidP="0073297A">
            <w:pPr>
              <w:tabs>
                <w:tab w:val="left" w:pos="567"/>
              </w:tabs>
              <w:spacing w:after="0" w:line="276" w:lineRule="auto"/>
              <w:jc w:val="both"/>
              <w:rPr>
                <w:rFonts w:ascii="Book Antiqua" w:eastAsia="Times New Roman" w:hAnsi="Book Antiqua" w:cs="Times New Roman"/>
                <w:sz w:val="24"/>
                <w:szCs w:val="24"/>
              </w:rPr>
            </w:pPr>
            <w:r w:rsidRPr="0073297A">
              <w:rPr>
                <w:rFonts w:ascii="Book Antiqua" w:eastAsia="Times New Roman" w:hAnsi="Book Antiqua" w:cs="Times New Roman"/>
                <w:sz w:val="24"/>
                <w:szCs w:val="24"/>
              </w:rPr>
              <w:t>Comisionado Nacional de los Derechos Humanos.</w:t>
            </w:r>
          </w:p>
        </w:tc>
      </w:tr>
      <w:tr w:rsidR="0073297A" w:rsidRPr="0073297A" w14:paraId="66A0A8F4" w14:textId="77777777" w:rsidTr="00577AE4">
        <w:tc>
          <w:tcPr>
            <w:tcW w:w="2127" w:type="dxa"/>
          </w:tcPr>
          <w:p w14:paraId="6E2B047D" w14:textId="77777777" w:rsidR="0073297A" w:rsidRPr="0073297A" w:rsidRDefault="0073297A" w:rsidP="0073297A">
            <w:pPr>
              <w:tabs>
                <w:tab w:val="left" w:pos="567"/>
              </w:tabs>
              <w:spacing w:after="0" w:line="276" w:lineRule="auto"/>
              <w:jc w:val="both"/>
              <w:rPr>
                <w:rFonts w:ascii="Book Antiqua" w:eastAsia="Times New Roman" w:hAnsi="Book Antiqua" w:cs="Times New Roman"/>
                <w:sz w:val="24"/>
                <w:szCs w:val="24"/>
              </w:rPr>
            </w:pPr>
            <w:r w:rsidRPr="0073297A">
              <w:rPr>
                <w:rFonts w:ascii="Book Antiqua" w:eastAsia="Times New Roman" w:hAnsi="Book Antiqua" w:cs="Times New Roman"/>
                <w:sz w:val="24"/>
                <w:szCs w:val="24"/>
              </w:rPr>
              <w:t>CONAPREV</w:t>
            </w:r>
          </w:p>
        </w:tc>
        <w:tc>
          <w:tcPr>
            <w:tcW w:w="6803" w:type="dxa"/>
          </w:tcPr>
          <w:p w14:paraId="03581EC2" w14:textId="77777777" w:rsidR="0073297A" w:rsidRPr="0073297A" w:rsidRDefault="0073297A" w:rsidP="0073297A">
            <w:pPr>
              <w:tabs>
                <w:tab w:val="left" w:pos="567"/>
              </w:tabs>
              <w:spacing w:after="0" w:line="276" w:lineRule="auto"/>
              <w:jc w:val="both"/>
              <w:rPr>
                <w:rFonts w:ascii="Book Antiqua" w:eastAsia="Times New Roman" w:hAnsi="Book Antiqua" w:cs="Times New Roman"/>
                <w:sz w:val="24"/>
                <w:szCs w:val="24"/>
              </w:rPr>
            </w:pPr>
            <w:r w:rsidRPr="0073297A">
              <w:rPr>
                <w:rFonts w:ascii="Book Antiqua" w:eastAsia="Times New Roman" w:hAnsi="Book Antiqua" w:cs="Times New Roman"/>
                <w:sz w:val="24"/>
                <w:szCs w:val="24"/>
              </w:rPr>
              <w:t>Comité Nacional de Prevención contra la Tortura, Trato Crueles e Inhumanos.</w:t>
            </w:r>
          </w:p>
        </w:tc>
      </w:tr>
      <w:tr w:rsidR="0073297A" w:rsidRPr="0073297A" w14:paraId="03D6AF42" w14:textId="77777777" w:rsidTr="00577AE4">
        <w:tc>
          <w:tcPr>
            <w:tcW w:w="2127" w:type="dxa"/>
          </w:tcPr>
          <w:p w14:paraId="3C7E867C" w14:textId="77777777" w:rsidR="0073297A" w:rsidRPr="0073297A" w:rsidRDefault="0073297A" w:rsidP="0073297A">
            <w:pPr>
              <w:tabs>
                <w:tab w:val="left" w:pos="567"/>
              </w:tabs>
              <w:spacing w:after="0" w:line="276" w:lineRule="auto"/>
              <w:jc w:val="both"/>
              <w:rPr>
                <w:rFonts w:ascii="Book Antiqua" w:eastAsia="Times New Roman" w:hAnsi="Book Antiqua" w:cs="Times New Roman"/>
                <w:sz w:val="24"/>
                <w:szCs w:val="24"/>
              </w:rPr>
            </w:pPr>
            <w:r w:rsidRPr="0073297A">
              <w:rPr>
                <w:rFonts w:ascii="Book Antiqua" w:eastAsia="Times New Roman" w:hAnsi="Book Antiqua" w:cs="Times New Roman"/>
                <w:sz w:val="24"/>
                <w:szCs w:val="24"/>
              </w:rPr>
              <w:t>CONATEL</w:t>
            </w:r>
          </w:p>
        </w:tc>
        <w:tc>
          <w:tcPr>
            <w:tcW w:w="6803" w:type="dxa"/>
          </w:tcPr>
          <w:p w14:paraId="5CFA27D3" w14:textId="77777777" w:rsidR="0073297A" w:rsidRPr="0073297A" w:rsidRDefault="0073297A" w:rsidP="0073297A">
            <w:pPr>
              <w:tabs>
                <w:tab w:val="left" w:pos="567"/>
              </w:tabs>
              <w:spacing w:after="0" w:line="276" w:lineRule="auto"/>
              <w:jc w:val="both"/>
              <w:rPr>
                <w:rFonts w:ascii="Book Antiqua" w:eastAsia="Times New Roman" w:hAnsi="Book Antiqua" w:cs="Times New Roman"/>
                <w:sz w:val="24"/>
                <w:szCs w:val="24"/>
              </w:rPr>
            </w:pPr>
            <w:r w:rsidRPr="0073297A">
              <w:rPr>
                <w:rFonts w:ascii="Book Antiqua" w:eastAsia="Times New Roman" w:hAnsi="Book Antiqua" w:cs="Times New Roman"/>
                <w:sz w:val="24"/>
                <w:szCs w:val="24"/>
              </w:rPr>
              <w:t>Comisión Nacional de Telecomunicaciones.</w:t>
            </w:r>
          </w:p>
        </w:tc>
      </w:tr>
      <w:tr w:rsidR="0073297A" w:rsidRPr="0073297A" w14:paraId="47C00CE5" w14:textId="77777777" w:rsidTr="00577AE4">
        <w:tc>
          <w:tcPr>
            <w:tcW w:w="2127" w:type="dxa"/>
          </w:tcPr>
          <w:p w14:paraId="5E0E3624" w14:textId="77777777" w:rsidR="0073297A" w:rsidRPr="0073297A" w:rsidRDefault="0073297A" w:rsidP="0073297A">
            <w:pPr>
              <w:tabs>
                <w:tab w:val="left" w:pos="567"/>
              </w:tabs>
              <w:spacing w:after="0" w:line="276" w:lineRule="auto"/>
              <w:jc w:val="both"/>
              <w:rPr>
                <w:rFonts w:ascii="Book Antiqua" w:eastAsia="Times New Roman" w:hAnsi="Book Antiqua" w:cs="Times New Roman"/>
                <w:sz w:val="24"/>
                <w:szCs w:val="24"/>
              </w:rPr>
            </w:pPr>
            <w:r w:rsidRPr="0073297A">
              <w:rPr>
                <w:rFonts w:ascii="Book Antiqua" w:eastAsia="Times New Roman" w:hAnsi="Book Antiqua" w:cs="Times New Roman"/>
                <w:sz w:val="24"/>
                <w:szCs w:val="24"/>
              </w:rPr>
              <w:t>COPECO</w:t>
            </w:r>
          </w:p>
        </w:tc>
        <w:tc>
          <w:tcPr>
            <w:tcW w:w="6803" w:type="dxa"/>
          </w:tcPr>
          <w:p w14:paraId="623FE1A3" w14:textId="77777777" w:rsidR="0073297A" w:rsidRPr="0073297A" w:rsidRDefault="0073297A" w:rsidP="0073297A">
            <w:pPr>
              <w:tabs>
                <w:tab w:val="left" w:pos="567"/>
              </w:tabs>
              <w:spacing w:after="0" w:line="276" w:lineRule="auto"/>
              <w:jc w:val="both"/>
              <w:rPr>
                <w:rFonts w:ascii="Book Antiqua" w:eastAsia="Times New Roman" w:hAnsi="Book Antiqua" w:cs="Times New Roman"/>
                <w:sz w:val="24"/>
                <w:szCs w:val="24"/>
              </w:rPr>
            </w:pPr>
            <w:r w:rsidRPr="0073297A">
              <w:rPr>
                <w:rFonts w:ascii="Book Antiqua" w:eastAsia="Times New Roman" w:hAnsi="Book Antiqua" w:cs="Times New Roman"/>
                <w:sz w:val="24"/>
                <w:szCs w:val="24"/>
              </w:rPr>
              <w:t>Comisión Permanente de Contingencias.</w:t>
            </w:r>
          </w:p>
        </w:tc>
      </w:tr>
      <w:tr w:rsidR="0073297A" w:rsidRPr="0073297A" w14:paraId="44CF37CD" w14:textId="77777777" w:rsidTr="00577AE4">
        <w:tc>
          <w:tcPr>
            <w:tcW w:w="2127" w:type="dxa"/>
          </w:tcPr>
          <w:p w14:paraId="2DBB8F80" w14:textId="77777777" w:rsidR="0073297A" w:rsidRPr="0073297A" w:rsidRDefault="0073297A" w:rsidP="0073297A">
            <w:pPr>
              <w:tabs>
                <w:tab w:val="left" w:pos="567"/>
              </w:tabs>
              <w:spacing w:after="0" w:line="276" w:lineRule="auto"/>
              <w:jc w:val="both"/>
              <w:rPr>
                <w:rFonts w:ascii="Book Antiqua" w:eastAsia="Times New Roman" w:hAnsi="Book Antiqua" w:cs="Times New Roman"/>
                <w:sz w:val="24"/>
                <w:szCs w:val="24"/>
              </w:rPr>
            </w:pPr>
            <w:r w:rsidRPr="0073297A">
              <w:rPr>
                <w:rFonts w:ascii="Book Antiqua" w:eastAsia="Times New Roman" w:hAnsi="Book Antiqua" w:cs="Times New Roman"/>
                <w:sz w:val="24"/>
                <w:szCs w:val="24"/>
              </w:rPr>
              <w:t>DDHH</w:t>
            </w:r>
          </w:p>
        </w:tc>
        <w:tc>
          <w:tcPr>
            <w:tcW w:w="6803" w:type="dxa"/>
          </w:tcPr>
          <w:p w14:paraId="0F7CE0F8" w14:textId="77777777" w:rsidR="0073297A" w:rsidRPr="0073297A" w:rsidRDefault="0073297A" w:rsidP="0073297A">
            <w:pPr>
              <w:tabs>
                <w:tab w:val="left" w:pos="567"/>
              </w:tabs>
              <w:spacing w:after="0" w:line="276" w:lineRule="auto"/>
              <w:jc w:val="both"/>
              <w:rPr>
                <w:rFonts w:ascii="Book Antiqua" w:eastAsia="Times New Roman" w:hAnsi="Book Antiqua" w:cs="Times New Roman"/>
                <w:sz w:val="24"/>
                <w:szCs w:val="24"/>
              </w:rPr>
            </w:pPr>
            <w:r w:rsidRPr="0073297A">
              <w:rPr>
                <w:rFonts w:ascii="Book Antiqua" w:eastAsia="Times New Roman" w:hAnsi="Book Antiqua" w:cs="Times New Roman"/>
                <w:sz w:val="24"/>
                <w:szCs w:val="24"/>
              </w:rPr>
              <w:t>Derechos Humanos.</w:t>
            </w:r>
          </w:p>
        </w:tc>
      </w:tr>
      <w:tr w:rsidR="0073297A" w:rsidRPr="0073297A" w14:paraId="2FB55FD7" w14:textId="77777777" w:rsidTr="00577AE4">
        <w:tc>
          <w:tcPr>
            <w:tcW w:w="2127" w:type="dxa"/>
          </w:tcPr>
          <w:p w14:paraId="5C9C85AB" w14:textId="77777777" w:rsidR="0073297A" w:rsidRPr="0073297A" w:rsidRDefault="0073297A" w:rsidP="0073297A">
            <w:pPr>
              <w:tabs>
                <w:tab w:val="left" w:pos="567"/>
              </w:tabs>
              <w:spacing w:after="0" w:line="276" w:lineRule="auto"/>
              <w:jc w:val="both"/>
              <w:rPr>
                <w:rFonts w:ascii="Book Antiqua" w:eastAsia="Times New Roman" w:hAnsi="Book Antiqua" w:cs="Times New Roman"/>
                <w:sz w:val="24"/>
                <w:szCs w:val="24"/>
              </w:rPr>
            </w:pPr>
            <w:r w:rsidRPr="0073297A">
              <w:rPr>
                <w:rFonts w:ascii="Book Antiqua" w:eastAsia="Times New Roman" w:hAnsi="Book Antiqua" w:cs="Times New Roman"/>
                <w:sz w:val="24"/>
                <w:szCs w:val="24"/>
              </w:rPr>
              <w:t>DGE</w:t>
            </w:r>
          </w:p>
        </w:tc>
        <w:tc>
          <w:tcPr>
            <w:tcW w:w="6803" w:type="dxa"/>
          </w:tcPr>
          <w:p w14:paraId="7BC0D4EC" w14:textId="77777777" w:rsidR="0073297A" w:rsidRPr="0073297A" w:rsidRDefault="0073297A" w:rsidP="0073297A">
            <w:pPr>
              <w:tabs>
                <w:tab w:val="left" w:pos="567"/>
              </w:tabs>
              <w:spacing w:after="0" w:line="276" w:lineRule="auto"/>
              <w:jc w:val="both"/>
              <w:rPr>
                <w:rFonts w:ascii="Book Antiqua" w:eastAsia="Times New Roman" w:hAnsi="Book Antiqua" w:cs="Times New Roman"/>
                <w:sz w:val="24"/>
                <w:szCs w:val="24"/>
              </w:rPr>
            </w:pPr>
            <w:r w:rsidRPr="0073297A">
              <w:rPr>
                <w:rFonts w:ascii="Book Antiqua" w:eastAsia="Times New Roman" w:hAnsi="Book Antiqua" w:cs="Times New Roman"/>
                <w:sz w:val="24"/>
                <w:szCs w:val="24"/>
              </w:rPr>
              <w:t>Dirección General de Empleo.</w:t>
            </w:r>
          </w:p>
        </w:tc>
      </w:tr>
      <w:tr w:rsidR="0073297A" w:rsidRPr="0073297A" w14:paraId="03F94981" w14:textId="77777777" w:rsidTr="00577AE4">
        <w:tc>
          <w:tcPr>
            <w:tcW w:w="2127" w:type="dxa"/>
          </w:tcPr>
          <w:p w14:paraId="5C2A898E" w14:textId="77777777" w:rsidR="0073297A" w:rsidRPr="0073297A" w:rsidRDefault="0073297A" w:rsidP="0073297A">
            <w:pPr>
              <w:tabs>
                <w:tab w:val="left" w:pos="567"/>
              </w:tabs>
              <w:spacing w:after="0" w:line="276" w:lineRule="auto"/>
              <w:jc w:val="both"/>
              <w:rPr>
                <w:rFonts w:ascii="Book Antiqua" w:eastAsia="Times New Roman" w:hAnsi="Book Antiqua" w:cs="Times New Roman"/>
                <w:sz w:val="24"/>
                <w:szCs w:val="24"/>
              </w:rPr>
            </w:pPr>
            <w:r w:rsidRPr="0073297A">
              <w:rPr>
                <w:rFonts w:ascii="Book Antiqua" w:eastAsia="Times New Roman" w:hAnsi="Book Antiqua" w:cs="Times New Roman"/>
                <w:sz w:val="24"/>
                <w:szCs w:val="24"/>
              </w:rPr>
              <w:t>DIGEDEPDI</w:t>
            </w:r>
          </w:p>
        </w:tc>
        <w:tc>
          <w:tcPr>
            <w:tcW w:w="6803" w:type="dxa"/>
          </w:tcPr>
          <w:p w14:paraId="66EBED3E" w14:textId="77777777" w:rsidR="0073297A" w:rsidRPr="0073297A" w:rsidRDefault="0073297A" w:rsidP="0073297A">
            <w:pPr>
              <w:tabs>
                <w:tab w:val="left" w:pos="567"/>
              </w:tabs>
              <w:spacing w:after="0" w:line="276" w:lineRule="auto"/>
              <w:jc w:val="both"/>
              <w:rPr>
                <w:rFonts w:ascii="Book Antiqua" w:eastAsia="Times New Roman" w:hAnsi="Book Antiqua" w:cs="Times New Roman"/>
                <w:sz w:val="24"/>
                <w:szCs w:val="24"/>
              </w:rPr>
            </w:pPr>
            <w:r w:rsidRPr="0073297A">
              <w:rPr>
                <w:rFonts w:ascii="Book Antiqua" w:eastAsia="Times New Roman" w:hAnsi="Book Antiqua" w:cs="Times New Roman"/>
                <w:sz w:val="24"/>
                <w:szCs w:val="24"/>
              </w:rPr>
              <w:t>Dirección General para el Desarrollo de las Personas con Discapacidad.</w:t>
            </w:r>
          </w:p>
        </w:tc>
      </w:tr>
      <w:tr w:rsidR="0073297A" w:rsidRPr="0073297A" w14:paraId="27EDD744" w14:textId="77777777" w:rsidTr="00577AE4">
        <w:tc>
          <w:tcPr>
            <w:tcW w:w="2127" w:type="dxa"/>
          </w:tcPr>
          <w:p w14:paraId="0D859582" w14:textId="77777777" w:rsidR="0073297A" w:rsidRPr="0073297A" w:rsidRDefault="0073297A" w:rsidP="0073297A">
            <w:pPr>
              <w:tabs>
                <w:tab w:val="left" w:pos="567"/>
              </w:tabs>
              <w:spacing w:after="0" w:line="276" w:lineRule="auto"/>
              <w:jc w:val="both"/>
              <w:rPr>
                <w:rFonts w:ascii="Book Antiqua" w:eastAsia="Times New Roman" w:hAnsi="Book Antiqua" w:cs="Times New Roman"/>
                <w:sz w:val="24"/>
                <w:szCs w:val="24"/>
              </w:rPr>
            </w:pPr>
            <w:r w:rsidRPr="0073297A">
              <w:rPr>
                <w:rFonts w:ascii="Book Antiqua" w:eastAsia="Times New Roman" w:hAnsi="Book Antiqua" w:cs="Times New Roman"/>
                <w:sz w:val="24"/>
                <w:szCs w:val="24"/>
              </w:rPr>
              <w:t>DL</w:t>
            </w:r>
          </w:p>
        </w:tc>
        <w:tc>
          <w:tcPr>
            <w:tcW w:w="6803" w:type="dxa"/>
          </w:tcPr>
          <w:p w14:paraId="58C5662E" w14:textId="77777777" w:rsidR="0073297A" w:rsidRPr="0073297A" w:rsidRDefault="0073297A" w:rsidP="0073297A">
            <w:pPr>
              <w:tabs>
                <w:tab w:val="left" w:pos="567"/>
              </w:tabs>
              <w:spacing w:after="0" w:line="276" w:lineRule="auto"/>
              <w:jc w:val="both"/>
              <w:rPr>
                <w:rFonts w:ascii="Book Antiqua" w:eastAsia="Times New Roman" w:hAnsi="Book Antiqua" w:cs="Times New Roman"/>
                <w:sz w:val="24"/>
                <w:szCs w:val="24"/>
              </w:rPr>
            </w:pPr>
            <w:r w:rsidRPr="0073297A">
              <w:rPr>
                <w:rFonts w:ascii="Book Antiqua" w:eastAsia="Times New Roman" w:hAnsi="Book Antiqua" w:cs="Times New Roman"/>
                <w:sz w:val="24"/>
                <w:szCs w:val="24"/>
              </w:rPr>
              <w:t>Decreto Legislativo</w:t>
            </w:r>
          </w:p>
        </w:tc>
      </w:tr>
      <w:tr w:rsidR="0073297A" w:rsidRPr="0073297A" w14:paraId="71782F59" w14:textId="77777777" w:rsidTr="00577AE4">
        <w:tc>
          <w:tcPr>
            <w:tcW w:w="2127" w:type="dxa"/>
          </w:tcPr>
          <w:p w14:paraId="6A681C66" w14:textId="77777777" w:rsidR="0073297A" w:rsidRPr="0073297A" w:rsidRDefault="0073297A" w:rsidP="0073297A">
            <w:pPr>
              <w:tabs>
                <w:tab w:val="left" w:pos="567"/>
              </w:tabs>
              <w:spacing w:after="0" w:line="276" w:lineRule="auto"/>
              <w:jc w:val="both"/>
              <w:rPr>
                <w:rFonts w:ascii="Book Antiqua" w:eastAsia="Times New Roman" w:hAnsi="Book Antiqua" w:cs="Times New Roman"/>
                <w:sz w:val="24"/>
                <w:szCs w:val="24"/>
              </w:rPr>
            </w:pPr>
            <w:r w:rsidRPr="0073297A">
              <w:rPr>
                <w:rFonts w:ascii="Book Antiqua" w:eastAsia="Times New Roman" w:hAnsi="Book Antiqua" w:cs="Times New Roman"/>
                <w:sz w:val="24"/>
                <w:szCs w:val="24"/>
              </w:rPr>
              <w:t>EPHPM</w:t>
            </w:r>
          </w:p>
        </w:tc>
        <w:tc>
          <w:tcPr>
            <w:tcW w:w="6803" w:type="dxa"/>
          </w:tcPr>
          <w:p w14:paraId="371666F2" w14:textId="77777777" w:rsidR="0073297A" w:rsidRPr="0073297A" w:rsidRDefault="0073297A" w:rsidP="0073297A">
            <w:pPr>
              <w:tabs>
                <w:tab w:val="left" w:pos="567"/>
              </w:tabs>
              <w:spacing w:after="0" w:line="276" w:lineRule="auto"/>
              <w:jc w:val="both"/>
              <w:rPr>
                <w:rFonts w:ascii="Book Antiqua" w:eastAsia="Times New Roman" w:hAnsi="Book Antiqua" w:cs="Times New Roman"/>
                <w:sz w:val="24"/>
                <w:szCs w:val="24"/>
              </w:rPr>
            </w:pPr>
            <w:r w:rsidRPr="0073297A">
              <w:rPr>
                <w:rFonts w:ascii="Book Antiqua" w:eastAsia="Times New Roman" w:hAnsi="Book Antiqua" w:cs="Times New Roman"/>
                <w:sz w:val="24"/>
                <w:szCs w:val="24"/>
              </w:rPr>
              <w:t>Encuesta Permanente de Hogares de Propósitos Múltiples</w:t>
            </w:r>
          </w:p>
        </w:tc>
      </w:tr>
      <w:tr w:rsidR="0073297A" w:rsidRPr="0073297A" w14:paraId="2A1CA7D8" w14:textId="77777777" w:rsidTr="00577AE4">
        <w:tc>
          <w:tcPr>
            <w:tcW w:w="2127" w:type="dxa"/>
          </w:tcPr>
          <w:p w14:paraId="2ABD5694" w14:textId="3C9395E0" w:rsidR="0073297A" w:rsidRPr="0073297A" w:rsidRDefault="00577AE4" w:rsidP="0073297A">
            <w:pPr>
              <w:tabs>
                <w:tab w:val="left" w:pos="567"/>
              </w:tabs>
              <w:autoSpaceDE w:val="0"/>
              <w:autoSpaceDN w:val="0"/>
              <w:adjustRightInd w:val="0"/>
              <w:spacing w:after="0" w:line="276" w:lineRule="auto"/>
              <w:jc w:val="both"/>
              <w:rPr>
                <w:rFonts w:ascii="Book Antiqua" w:eastAsia="Times New Roman" w:hAnsi="Book Antiqua" w:cs="Times New Roman"/>
                <w:sz w:val="24"/>
                <w:szCs w:val="24"/>
              </w:rPr>
            </w:pPr>
            <w:r>
              <w:rPr>
                <w:rFonts w:ascii="Book Antiqua" w:eastAsia="Times New Roman" w:hAnsi="Book Antiqua" w:cs="Times New Roman"/>
                <w:sz w:val="24"/>
                <w:szCs w:val="24"/>
              </w:rPr>
              <w:t>FENAPAPED</w:t>
            </w:r>
            <w:r w:rsidR="0073297A" w:rsidRPr="0073297A">
              <w:rPr>
                <w:rFonts w:ascii="Book Antiqua" w:eastAsia="Times New Roman" w:hAnsi="Book Antiqua" w:cs="Times New Roman"/>
                <w:sz w:val="24"/>
                <w:szCs w:val="24"/>
              </w:rPr>
              <w:t>ISH</w:t>
            </w:r>
          </w:p>
        </w:tc>
        <w:tc>
          <w:tcPr>
            <w:tcW w:w="6803" w:type="dxa"/>
          </w:tcPr>
          <w:p w14:paraId="3CAF3F50" w14:textId="3253E390" w:rsidR="0073297A" w:rsidRPr="0073297A" w:rsidRDefault="0073297A" w:rsidP="0073297A">
            <w:pPr>
              <w:tabs>
                <w:tab w:val="left" w:pos="567"/>
              </w:tabs>
              <w:spacing w:after="0" w:line="276" w:lineRule="auto"/>
              <w:jc w:val="both"/>
              <w:rPr>
                <w:rFonts w:ascii="Book Antiqua" w:eastAsia="Times New Roman" w:hAnsi="Book Antiqua" w:cs="Times New Roman"/>
                <w:sz w:val="24"/>
                <w:szCs w:val="24"/>
              </w:rPr>
            </w:pPr>
            <w:r w:rsidRPr="0073297A">
              <w:rPr>
                <w:rFonts w:ascii="Book Antiqua" w:eastAsia="Times New Roman" w:hAnsi="Book Antiqua" w:cs="Times New Roman"/>
                <w:sz w:val="24"/>
                <w:szCs w:val="24"/>
              </w:rPr>
              <w:t>Federación Nacional de Madres, Padres y Familias de personas con Discapacidad de Honduras.</w:t>
            </w:r>
          </w:p>
        </w:tc>
      </w:tr>
      <w:tr w:rsidR="0073297A" w:rsidRPr="0073297A" w14:paraId="0C86D440" w14:textId="77777777" w:rsidTr="00577AE4">
        <w:tc>
          <w:tcPr>
            <w:tcW w:w="2127" w:type="dxa"/>
          </w:tcPr>
          <w:p w14:paraId="285FE3C2" w14:textId="77777777" w:rsidR="0073297A" w:rsidRPr="0073297A" w:rsidRDefault="0073297A" w:rsidP="0073297A">
            <w:pPr>
              <w:tabs>
                <w:tab w:val="left" w:pos="567"/>
              </w:tabs>
              <w:spacing w:after="0" w:line="276" w:lineRule="auto"/>
              <w:jc w:val="both"/>
              <w:rPr>
                <w:rFonts w:ascii="Book Antiqua" w:eastAsia="Times New Roman" w:hAnsi="Book Antiqua" w:cs="Times New Roman"/>
                <w:sz w:val="24"/>
                <w:szCs w:val="24"/>
              </w:rPr>
            </w:pPr>
            <w:r w:rsidRPr="0073297A">
              <w:rPr>
                <w:rFonts w:ascii="Book Antiqua" w:eastAsia="Times New Roman" w:hAnsi="Book Antiqua" w:cs="Times New Roman"/>
                <w:sz w:val="24"/>
                <w:szCs w:val="24"/>
              </w:rPr>
              <w:t>FENOPDIH</w:t>
            </w:r>
          </w:p>
        </w:tc>
        <w:tc>
          <w:tcPr>
            <w:tcW w:w="6803" w:type="dxa"/>
          </w:tcPr>
          <w:p w14:paraId="01B15E99" w14:textId="77777777" w:rsidR="0073297A" w:rsidRPr="0073297A" w:rsidRDefault="0073297A" w:rsidP="0073297A">
            <w:pPr>
              <w:tabs>
                <w:tab w:val="left" w:pos="567"/>
              </w:tabs>
              <w:spacing w:after="0" w:line="276" w:lineRule="auto"/>
              <w:jc w:val="both"/>
              <w:rPr>
                <w:rFonts w:ascii="Book Antiqua" w:eastAsia="Times New Roman" w:hAnsi="Book Antiqua" w:cs="Times New Roman"/>
                <w:sz w:val="24"/>
                <w:szCs w:val="24"/>
              </w:rPr>
            </w:pPr>
            <w:r w:rsidRPr="0073297A">
              <w:rPr>
                <w:rFonts w:ascii="Book Antiqua" w:eastAsia="Times New Roman" w:hAnsi="Book Antiqua" w:cs="Times New Roman"/>
                <w:sz w:val="24"/>
                <w:szCs w:val="24"/>
              </w:rPr>
              <w:t>Federación Nacional de Organismos de Personas con Discapacidad de Honduras</w:t>
            </w:r>
          </w:p>
        </w:tc>
      </w:tr>
      <w:tr w:rsidR="0073297A" w:rsidRPr="0073297A" w14:paraId="6D9916E6" w14:textId="77777777" w:rsidTr="00577AE4">
        <w:tc>
          <w:tcPr>
            <w:tcW w:w="2127" w:type="dxa"/>
          </w:tcPr>
          <w:p w14:paraId="2B89455D" w14:textId="77777777" w:rsidR="0073297A" w:rsidRPr="0073297A" w:rsidRDefault="0073297A" w:rsidP="0073297A">
            <w:pPr>
              <w:tabs>
                <w:tab w:val="left" w:pos="567"/>
              </w:tabs>
              <w:spacing w:after="0" w:line="276" w:lineRule="auto"/>
              <w:jc w:val="both"/>
              <w:rPr>
                <w:rFonts w:ascii="Book Antiqua" w:eastAsia="Times New Roman" w:hAnsi="Book Antiqua" w:cs="Times New Roman"/>
                <w:sz w:val="24"/>
                <w:szCs w:val="24"/>
              </w:rPr>
            </w:pPr>
            <w:r w:rsidRPr="0073297A">
              <w:rPr>
                <w:rFonts w:ascii="Book Antiqua" w:eastAsia="Times New Roman" w:hAnsi="Book Antiqua" w:cs="Times New Roman"/>
                <w:sz w:val="24"/>
                <w:szCs w:val="24"/>
              </w:rPr>
              <w:t>FUHRIL</w:t>
            </w:r>
          </w:p>
        </w:tc>
        <w:tc>
          <w:tcPr>
            <w:tcW w:w="6803" w:type="dxa"/>
          </w:tcPr>
          <w:p w14:paraId="4C36CE67" w14:textId="77777777" w:rsidR="0073297A" w:rsidRPr="0073297A" w:rsidRDefault="0073297A" w:rsidP="0073297A">
            <w:pPr>
              <w:tabs>
                <w:tab w:val="left" w:pos="567"/>
              </w:tabs>
              <w:spacing w:after="0" w:line="276" w:lineRule="auto"/>
              <w:jc w:val="both"/>
              <w:rPr>
                <w:rFonts w:ascii="Book Antiqua" w:eastAsia="Times New Roman" w:hAnsi="Book Antiqua" w:cs="Times New Roman"/>
                <w:sz w:val="24"/>
                <w:szCs w:val="24"/>
              </w:rPr>
            </w:pPr>
            <w:r w:rsidRPr="0073297A">
              <w:rPr>
                <w:rFonts w:ascii="Book Antiqua" w:eastAsia="Times New Roman" w:hAnsi="Book Antiqua" w:cs="Times New Roman"/>
                <w:sz w:val="24"/>
                <w:szCs w:val="24"/>
              </w:rPr>
              <w:t>Fundación Hondureña de Rehabilitación e Integración del Limitado</w:t>
            </w:r>
          </w:p>
        </w:tc>
      </w:tr>
      <w:tr w:rsidR="0073297A" w:rsidRPr="0073297A" w14:paraId="0F1C4457" w14:textId="77777777" w:rsidTr="00577AE4">
        <w:tc>
          <w:tcPr>
            <w:tcW w:w="2127" w:type="dxa"/>
          </w:tcPr>
          <w:p w14:paraId="25107708" w14:textId="77777777" w:rsidR="0073297A" w:rsidRPr="0073297A" w:rsidRDefault="0073297A" w:rsidP="0073297A">
            <w:pPr>
              <w:tabs>
                <w:tab w:val="left" w:pos="567"/>
              </w:tabs>
              <w:spacing w:after="0" w:line="276" w:lineRule="auto"/>
              <w:jc w:val="both"/>
              <w:rPr>
                <w:rFonts w:ascii="Book Antiqua" w:eastAsia="Times New Roman" w:hAnsi="Book Antiqua" w:cs="Times New Roman"/>
                <w:sz w:val="24"/>
                <w:szCs w:val="24"/>
              </w:rPr>
            </w:pPr>
            <w:r w:rsidRPr="0073297A">
              <w:rPr>
                <w:rFonts w:ascii="Book Antiqua" w:eastAsia="Times New Roman" w:hAnsi="Book Antiqua" w:cs="Times New Roman"/>
                <w:sz w:val="24"/>
                <w:szCs w:val="24"/>
              </w:rPr>
              <w:t>GIZ</w:t>
            </w:r>
          </w:p>
        </w:tc>
        <w:tc>
          <w:tcPr>
            <w:tcW w:w="6803" w:type="dxa"/>
          </w:tcPr>
          <w:p w14:paraId="03B342F4" w14:textId="77777777" w:rsidR="0073297A" w:rsidRPr="0073297A" w:rsidRDefault="0073297A" w:rsidP="0073297A">
            <w:pPr>
              <w:tabs>
                <w:tab w:val="left" w:pos="567"/>
              </w:tabs>
              <w:spacing w:after="0" w:line="276" w:lineRule="auto"/>
              <w:jc w:val="both"/>
              <w:rPr>
                <w:rFonts w:ascii="Book Antiqua" w:eastAsia="Times New Roman" w:hAnsi="Book Antiqua" w:cs="Times New Roman"/>
                <w:sz w:val="24"/>
                <w:szCs w:val="24"/>
              </w:rPr>
            </w:pPr>
            <w:r w:rsidRPr="0073297A">
              <w:rPr>
                <w:rFonts w:ascii="Book Antiqua" w:eastAsia="Times New Roman" w:hAnsi="Book Antiqua" w:cs="Times New Roman"/>
                <w:sz w:val="24"/>
                <w:szCs w:val="24"/>
              </w:rPr>
              <w:t>Cooperación Técnica Alemana</w:t>
            </w:r>
          </w:p>
        </w:tc>
      </w:tr>
      <w:tr w:rsidR="0073297A" w:rsidRPr="0073297A" w14:paraId="5EB9E304" w14:textId="77777777" w:rsidTr="00577AE4">
        <w:tc>
          <w:tcPr>
            <w:tcW w:w="2127" w:type="dxa"/>
          </w:tcPr>
          <w:p w14:paraId="4A766BD6" w14:textId="77777777" w:rsidR="0073297A" w:rsidRPr="0073297A" w:rsidRDefault="0073297A" w:rsidP="0073297A">
            <w:pPr>
              <w:tabs>
                <w:tab w:val="left" w:pos="567"/>
              </w:tabs>
              <w:spacing w:after="0" w:line="276" w:lineRule="auto"/>
              <w:jc w:val="both"/>
              <w:rPr>
                <w:rFonts w:ascii="Book Antiqua" w:eastAsia="Times New Roman" w:hAnsi="Book Antiqua" w:cs="Times New Roman"/>
                <w:sz w:val="24"/>
                <w:szCs w:val="24"/>
              </w:rPr>
            </w:pPr>
            <w:r w:rsidRPr="0073297A">
              <w:rPr>
                <w:rFonts w:ascii="Book Antiqua" w:eastAsia="Times New Roman" w:hAnsi="Book Antiqua" w:cs="Times New Roman"/>
                <w:sz w:val="24"/>
                <w:szCs w:val="24"/>
              </w:rPr>
              <w:t>IHSS</w:t>
            </w:r>
          </w:p>
        </w:tc>
        <w:tc>
          <w:tcPr>
            <w:tcW w:w="6803" w:type="dxa"/>
          </w:tcPr>
          <w:p w14:paraId="3C13CD5B" w14:textId="77777777" w:rsidR="0073297A" w:rsidRPr="0073297A" w:rsidRDefault="0073297A" w:rsidP="0073297A">
            <w:pPr>
              <w:tabs>
                <w:tab w:val="left" w:pos="567"/>
              </w:tabs>
              <w:spacing w:after="0" w:line="276" w:lineRule="auto"/>
              <w:jc w:val="both"/>
              <w:rPr>
                <w:rFonts w:ascii="Book Antiqua" w:eastAsia="Times New Roman" w:hAnsi="Book Antiqua" w:cs="Times New Roman"/>
                <w:sz w:val="24"/>
                <w:szCs w:val="24"/>
              </w:rPr>
            </w:pPr>
            <w:r w:rsidRPr="0073297A">
              <w:rPr>
                <w:rFonts w:ascii="Book Antiqua" w:eastAsia="Times New Roman" w:hAnsi="Book Antiqua" w:cs="Times New Roman"/>
                <w:sz w:val="24"/>
                <w:szCs w:val="24"/>
              </w:rPr>
              <w:t>Instituto Hondureño de Seguridad Social</w:t>
            </w:r>
          </w:p>
        </w:tc>
      </w:tr>
      <w:tr w:rsidR="0073297A" w:rsidRPr="0073297A" w14:paraId="2D5DC5FF" w14:textId="77777777" w:rsidTr="00577AE4">
        <w:tc>
          <w:tcPr>
            <w:tcW w:w="2127" w:type="dxa"/>
          </w:tcPr>
          <w:p w14:paraId="1C46EAD2" w14:textId="77777777" w:rsidR="0073297A" w:rsidRPr="0073297A" w:rsidRDefault="0073297A" w:rsidP="0073297A">
            <w:pPr>
              <w:tabs>
                <w:tab w:val="left" w:pos="567"/>
              </w:tabs>
              <w:spacing w:after="0" w:line="276" w:lineRule="auto"/>
              <w:jc w:val="both"/>
              <w:rPr>
                <w:rFonts w:ascii="Book Antiqua" w:eastAsia="Times New Roman" w:hAnsi="Book Antiqua" w:cs="Times New Roman"/>
                <w:sz w:val="24"/>
                <w:szCs w:val="24"/>
              </w:rPr>
            </w:pPr>
            <w:r w:rsidRPr="0073297A">
              <w:rPr>
                <w:rFonts w:ascii="Book Antiqua" w:eastAsia="Times New Roman" w:hAnsi="Book Antiqua" w:cs="Times New Roman"/>
                <w:sz w:val="24"/>
                <w:szCs w:val="24"/>
                <w:lang w:val="es-ES"/>
              </w:rPr>
              <w:t>INAM</w:t>
            </w:r>
          </w:p>
        </w:tc>
        <w:tc>
          <w:tcPr>
            <w:tcW w:w="6803" w:type="dxa"/>
          </w:tcPr>
          <w:p w14:paraId="67AB3003" w14:textId="77777777" w:rsidR="0073297A" w:rsidRPr="0073297A" w:rsidRDefault="0073297A" w:rsidP="0073297A">
            <w:pPr>
              <w:tabs>
                <w:tab w:val="left" w:pos="567"/>
              </w:tabs>
              <w:spacing w:after="0" w:line="276" w:lineRule="auto"/>
              <w:jc w:val="both"/>
              <w:rPr>
                <w:rFonts w:ascii="Book Antiqua" w:eastAsia="Times New Roman" w:hAnsi="Book Antiqua" w:cs="Times New Roman"/>
                <w:sz w:val="24"/>
                <w:szCs w:val="24"/>
              </w:rPr>
            </w:pPr>
            <w:r w:rsidRPr="0073297A">
              <w:rPr>
                <w:rFonts w:ascii="Book Antiqua" w:eastAsia="Times New Roman" w:hAnsi="Book Antiqua" w:cs="Times New Roman"/>
                <w:sz w:val="24"/>
                <w:szCs w:val="24"/>
              </w:rPr>
              <w:t>Instituto Nacional de la Mujer</w:t>
            </w:r>
          </w:p>
        </w:tc>
      </w:tr>
      <w:tr w:rsidR="0073297A" w:rsidRPr="0073297A" w14:paraId="63D7C4C8" w14:textId="77777777" w:rsidTr="00577AE4">
        <w:tc>
          <w:tcPr>
            <w:tcW w:w="2127" w:type="dxa"/>
          </w:tcPr>
          <w:p w14:paraId="0181987D" w14:textId="77777777" w:rsidR="0073297A" w:rsidRPr="0073297A" w:rsidRDefault="0073297A" w:rsidP="0073297A">
            <w:pPr>
              <w:tabs>
                <w:tab w:val="left" w:pos="567"/>
              </w:tabs>
              <w:spacing w:after="0" w:line="276" w:lineRule="auto"/>
              <w:jc w:val="both"/>
              <w:rPr>
                <w:rFonts w:ascii="Book Antiqua" w:eastAsia="Times New Roman" w:hAnsi="Book Antiqua" w:cs="Times New Roman"/>
                <w:sz w:val="24"/>
                <w:szCs w:val="24"/>
              </w:rPr>
            </w:pPr>
            <w:r w:rsidRPr="0073297A">
              <w:rPr>
                <w:rFonts w:ascii="Book Antiqua" w:eastAsia="Times New Roman" w:hAnsi="Book Antiqua" w:cs="Times New Roman"/>
                <w:sz w:val="24"/>
                <w:szCs w:val="24"/>
              </w:rPr>
              <w:lastRenderedPageBreak/>
              <w:t>INE</w:t>
            </w:r>
          </w:p>
        </w:tc>
        <w:tc>
          <w:tcPr>
            <w:tcW w:w="6803" w:type="dxa"/>
          </w:tcPr>
          <w:p w14:paraId="63C3A682" w14:textId="77777777" w:rsidR="0073297A" w:rsidRPr="0073297A" w:rsidRDefault="0073297A" w:rsidP="0073297A">
            <w:pPr>
              <w:tabs>
                <w:tab w:val="left" w:pos="567"/>
              </w:tabs>
              <w:spacing w:after="0" w:line="276" w:lineRule="auto"/>
              <w:jc w:val="both"/>
              <w:rPr>
                <w:rFonts w:ascii="Book Antiqua" w:eastAsia="Times New Roman" w:hAnsi="Book Antiqua" w:cs="Times New Roman"/>
                <w:sz w:val="24"/>
                <w:szCs w:val="24"/>
              </w:rPr>
            </w:pPr>
            <w:r w:rsidRPr="0073297A">
              <w:rPr>
                <w:rFonts w:ascii="Book Antiqua" w:eastAsia="Times New Roman" w:hAnsi="Book Antiqua" w:cs="Times New Roman"/>
                <w:sz w:val="24"/>
                <w:szCs w:val="24"/>
              </w:rPr>
              <w:t>Instituto Nacional de Estadística</w:t>
            </w:r>
          </w:p>
        </w:tc>
      </w:tr>
      <w:tr w:rsidR="0073297A" w:rsidRPr="0073297A" w14:paraId="2805F773" w14:textId="77777777" w:rsidTr="00577AE4">
        <w:tc>
          <w:tcPr>
            <w:tcW w:w="2127" w:type="dxa"/>
          </w:tcPr>
          <w:p w14:paraId="67A5261D" w14:textId="77777777" w:rsidR="0073297A" w:rsidRPr="0073297A" w:rsidRDefault="0073297A" w:rsidP="0073297A">
            <w:pPr>
              <w:tabs>
                <w:tab w:val="left" w:pos="567"/>
              </w:tabs>
              <w:spacing w:after="0" w:line="276" w:lineRule="auto"/>
              <w:jc w:val="both"/>
              <w:rPr>
                <w:rFonts w:ascii="Book Antiqua" w:eastAsia="Times New Roman" w:hAnsi="Book Antiqua" w:cs="Times New Roman"/>
                <w:sz w:val="24"/>
                <w:szCs w:val="24"/>
              </w:rPr>
            </w:pPr>
            <w:r w:rsidRPr="0073297A">
              <w:rPr>
                <w:rFonts w:ascii="Book Antiqua" w:eastAsia="Times New Roman" w:hAnsi="Book Antiqua" w:cs="Times New Roman"/>
                <w:sz w:val="24"/>
                <w:szCs w:val="24"/>
              </w:rPr>
              <w:t>INFOP</w:t>
            </w:r>
          </w:p>
        </w:tc>
        <w:tc>
          <w:tcPr>
            <w:tcW w:w="6803" w:type="dxa"/>
          </w:tcPr>
          <w:p w14:paraId="45B4113C" w14:textId="77777777" w:rsidR="0073297A" w:rsidRPr="0073297A" w:rsidRDefault="0073297A" w:rsidP="0073297A">
            <w:pPr>
              <w:tabs>
                <w:tab w:val="left" w:pos="567"/>
              </w:tabs>
              <w:spacing w:after="0" w:line="276" w:lineRule="auto"/>
              <w:jc w:val="both"/>
              <w:rPr>
                <w:rFonts w:ascii="Book Antiqua" w:eastAsia="Times New Roman" w:hAnsi="Book Antiqua" w:cs="Times New Roman"/>
                <w:sz w:val="24"/>
                <w:szCs w:val="24"/>
              </w:rPr>
            </w:pPr>
            <w:r w:rsidRPr="0073297A">
              <w:rPr>
                <w:rFonts w:ascii="Book Antiqua" w:eastAsia="Times New Roman" w:hAnsi="Book Antiqua" w:cs="Times New Roman"/>
                <w:sz w:val="24"/>
                <w:szCs w:val="24"/>
              </w:rPr>
              <w:t>Instituto Nacional de Formación Profesional</w:t>
            </w:r>
          </w:p>
        </w:tc>
      </w:tr>
      <w:tr w:rsidR="0073297A" w:rsidRPr="0073297A" w14:paraId="03CC871A" w14:textId="77777777" w:rsidTr="00577AE4">
        <w:tc>
          <w:tcPr>
            <w:tcW w:w="2127" w:type="dxa"/>
          </w:tcPr>
          <w:p w14:paraId="07F2C9A7" w14:textId="77777777" w:rsidR="0073297A" w:rsidRPr="0073297A" w:rsidRDefault="0073297A" w:rsidP="0073297A">
            <w:pPr>
              <w:tabs>
                <w:tab w:val="left" w:pos="567"/>
              </w:tabs>
              <w:spacing w:after="0" w:line="276" w:lineRule="auto"/>
              <w:jc w:val="both"/>
              <w:rPr>
                <w:rFonts w:ascii="Book Antiqua" w:eastAsia="Times New Roman" w:hAnsi="Book Antiqua" w:cs="Times New Roman"/>
                <w:sz w:val="24"/>
                <w:szCs w:val="24"/>
              </w:rPr>
            </w:pPr>
            <w:r w:rsidRPr="0073297A">
              <w:rPr>
                <w:rFonts w:ascii="Book Antiqua" w:eastAsia="Times New Roman" w:hAnsi="Book Antiqua" w:cs="Times New Roman"/>
                <w:sz w:val="24"/>
                <w:szCs w:val="24"/>
              </w:rPr>
              <w:t>INFRACNOVI</w:t>
            </w:r>
          </w:p>
        </w:tc>
        <w:tc>
          <w:tcPr>
            <w:tcW w:w="6803" w:type="dxa"/>
          </w:tcPr>
          <w:p w14:paraId="082EBB1A" w14:textId="77777777" w:rsidR="0073297A" w:rsidRPr="0073297A" w:rsidRDefault="0073297A" w:rsidP="0073297A">
            <w:pPr>
              <w:tabs>
                <w:tab w:val="left" w:pos="567"/>
              </w:tabs>
              <w:spacing w:after="0" w:line="276" w:lineRule="auto"/>
              <w:jc w:val="both"/>
              <w:rPr>
                <w:rFonts w:ascii="Book Antiqua" w:eastAsia="Times New Roman" w:hAnsi="Book Antiqua" w:cs="Times New Roman"/>
                <w:sz w:val="24"/>
                <w:szCs w:val="24"/>
              </w:rPr>
            </w:pPr>
            <w:r w:rsidRPr="0073297A">
              <w:rPr>
                <w:rFonts w:ascii="Book Antiqua" w:eastAsia="Times New Roman" w:hAnsi="Book Antiqua" w:cs="Times New Roman"/>
                <w:sz w:val="24"/>
                <w:szCs w:val="24"/>
              </w:rPr>
              <w:t>Instituto Franciscano para la Capacitación del no Vidente</w:t>
            </w:r>
          </w:p>
        </w:tc>
      </w:tr>
      <w:tr w:rsidR="0073297A" w:rsidRPr="0073297A" w14:paraId="2698D0FB" w14:textId="77777777" w:rsidTr="00577AE4">
        <w:tc>
          <w:tcPr>
            <w:tcW w:w="2127" w:type="dxa"/>
          </w:tcPr>
          <w:p w14:paraId="58679BD4" w14:textId="77777777" w:rsidR="0073297A" w:rsidRPr="0073297A" w:rsidRDefault="0073297A" w:rsidP="0073297A">
            <w:pPr>
              <w:tabs>
                <w:tab w:val="left" w:pos="567"/>
              </w:tabs>
              <w:spacing w:after="0" w:line="276" w:lineRule="auto"/>
              <w:jc w:val="both"/>
              <w:rPr>
                <w:rFonts w:ascii="Book Antiqua" w:eastAsia="Times New Roman" w:hAnsi="Book Antiqua" w:cs="Times New Roman"/>
                <w:sz w:val="24"/>
                <w:szCs w:val="24"/>
              </w:rPr>
            </w:pPr>
            <w:r w:rsidRPr="0073297A">
              <w:rPr>
                <w:rFonts w:ascii="Book Antiqua" w:eastAsia="Times New Roman" w:hAnsi="Book Antiqua" w:cs="Times New Roman"/>
                <w:sz w:val="24"/>
                <w:szCs w:val="24"/>
              </w:rPr>
              <w:t>LESHO</w:t>
            </w:r>
          </w:p>
        </w:tc>
        <w:tc>
          <w:tcPr>
            <w:tcW w:w="6803" w:type="dxa"/>
          </w:tcPr>
          <w:p w14:paraId="19D1F460" w14:textId="77777777" w:rsidR="0073297A" w:rsidRPr="0073297A" w:rsidRDefault="0073297A" w:rsidP="0073297A">
            <w:pPr>
              <w:tabs>
                <w:tab w:val="left" w:pos="567"/>
              </w:tabs>
              <w:spacing w:after="0" w:line="276" w:lineRule="auto"/>
              <w:jc w:val="both"/>
              <w:rPr>
                <w:rFonts w:ascii="Book Antiqua" w:eastAsia="Times New Roman" w:hAnsi="Book Antiqua" w:cs="Times New Roman"/>
                <w:sz w:val="24"/>
                <w:szCs w:val="24"/>
              </w:rPr>
            </w:pPr>
            <w:r w:rsidRPr="0073297A">
              <w:rPr>
                <w:rFonts w:ascii="Book Antiqua" w:eastAsia="Times New Roman" w:hAnsi="Book Antiqua" w:cs="Times New Roman"/>
                <w:sz w:val="24"/>
                <w:szCs w:val="24"/>
              </w:rPr>
              <w:t>Lengua de Señas Hondureño</w:t>
            </w:r>
          </w:p>
        </w:tc>
      </w:tr>
      <w:tr w:rsidR="0073297A" w:rsidRPr="0073297A" w14:paraId="2D698012" w14:textId="77777777" w:rsidTr="00577AE4">
        <w:tc>
          <w:tcPr>
            <w:tcW w:w="2127" w:type="dxa"/>
          </w:tcPr>
          <w:p w14:paraId="4F95F94F" w14:textId="77777777" w:rsidR="0073297A" w:rsidRPr="0073297A" w:rsidRDefault="0073297A" w:rsidP="0073297A">
            <w:pPr>
              <w:tabs>
                <w:tab w:val="left" w:pos="567"/>
              </w:tabs>
              <w:spacing w:after="0" w:line="276" w:lineRule="auto"/>
              <w:jc w:val="both"/>
              <w:rPr>
                <w:rFonts w:ascii="Book Antiqua" w:eastAsia="Times New Roman" w:hAnsi="Book Antiqua" w:cs="Times New Roman"/>
                <w:sz w:val="24"/>
                <w:szCs w:val="24"/>
              </w:rPr>
            </w:pPr>
            <w:r w:rsidRPr="0073297A">
              <w:rPr>
                <w:rFonts w:ascii="Book Antiqua" w:eastAsia="Times New Roman" w:hAnsi="Book Antiqua" w:cs="Times New Roman"/>
                <w:sz w:val="24"/>
                <w:szCs w:val="24"/>
              </w:rPr>
              <w:t>MNS</w:t>
            </w:r>
          </w:p>
          <w:p w14:paraId="478A3A85" w14:textId="77777777" w:rsidR="0073297A" w:rsidRPr="0073297A" w:rsidRDefault="0073297A" w:rsidP="0073297A">
            <w:pPr>
              <w:tabs>
                <w:tab w:val="left" w:pos="567"/>
              </w:tabs>
              <w:spacing w:after="0" w:line="276" w:lineRule="auto"/>
              <w:jc w:val="both"/>
              <w:rPr>
                <w:rFonts w:ascii="Book Antiqua" w:eastAsia="Times New Roman" w:hAnsi="Book Antiqua" w:cs="Times New Roman"/>
                <w:sz w:val="24"/>
                <w:szCs w:val="24"/>
              </w:rPr>
            </w:pPr>
            <w:r w:rsidRPr="0073297A">
              <w:rPr>
                <w:rFonts w:ascii="Book Antiqua" w:eastAsia="Times New Roman" w:hAnsi="Book Antiqua" w:cs="Times New Roman"/>
                <w:sz w:val="24"/>
                <w:szCs w:val="24"/>
              </w:rPr>
              <w:t>NEE</w:t>
            </w:r>
          </w:p>
        </w:tc>
        <w:tc>
          <w:tcPr>
            <w:tcW w:w="6803" w:type="dxa"/>
          </w:tcPr>
          <w:p w14:paraId="1CF3CC99" w14:textId="77777777" w:rsidR="0073297A" w:rsidRPr="0073297A" w:rsidRDefault="0073297A" w:rsidP="0073297A">
            <w:pPr>
              <w:tabs>
                <w:tab w:val="left" w:pos="567"/>
              </w:tabs>
              <w:spacing w:after="0" w:line="276" w:lineRule="auto"/>
              <w:jc w:val="both"/>
              <w:rPr>
                <w:rFonts w:ascii="Book Antiqua" w:eastAsia="Times New Roman" w:hAnsi="Book Antiqua" w:cs="Times New Roman"/>
                <w:sz w:val="24"/>
                <w:szCs w:val="24"/>
              </w:rPr>
            </w:pPr>
            <w:r w:rsidRPr="0073297A">
              <w:rPr>
                <w:rFonts w:ascii="Book Antiqua" w:eastAsia="Times New Roman" w:hAnsi="Book Antiqua" w:cs="Times New Roman"/>
                <w:sz w:val="24"/>
                <w:szCs w:val="24"/>
              </w:rPr>
              <w:t>Modelo Nacional de Salud</w:t>
            </w:r>
          </w:p>
          <w:p w14:paraId="4FFCB99C" w14:textId="77777777" w:rsidR="0073297A" w:rsidRPr="0073297A" w:rsidRDefault="0073297A" w:rsidP="0073297A">
            <w:pPr>
              <w:tabs>
                <w:tab w:val="left" w:pos="567"/>
              </w:tabs>
              <w:spacing w:after="0" w:line="276" w:lineRule="auto"/>
              <w:jc w:val="both"/>
              <w:rPr>
                <w:rFonts w:ascii="Book Antiqua" w:eastAsia="Times New Roman" w:hAnsi="Book Antiqua" w:cs="Times New Roman"/>
                <w:sz w:val="24"/>
                <w:szCs w:val="24"/>
              </w:rPr>
            </w:pPr>
            <w:r w:rsidRPr="0073297A">
              <w:rPr>
                <w:rFonts w:ascii="Book Antiqua" w:eastAsia="Times New Roman" w:hAnsi="Book Antiqua" w:cs="Times New Roman"/>
                <w:sz w:val="24"/>
                <w:szCs w:val="24"/>
              </w:rPr>
              <w:t>Necesidades Educativas Especiales</w:t>
            </w:r>
          </w:p>
        </w:tc>
      </w:tr>
      <w:tr w:rsidR="0073297A" w:rsidRPr="0073297A" w14:paraId="7E34FDF7" w14:textId="77777777" w:rsidTr="00577AE4">
        <w:tc>
          <w:tcPr>
            <w:tcW w:w="2127" w:type="dxa"/>
          </w:tcPr>
          <w:p w14:paraId="436309AE" w14:textId="77777777" w:rsidR="0073297A" w:rsidRPr="0073297A" w:rsidRDefault="0073297A" w:rsidP="0073297A">
            <w:pPr>
              <w:tabs>
                <w:tab w:val="left" w:pos="567"/>
              </w:tabs>
              <w:spacing w:after="0" w:line="276" w:lineRule="auto"/>
              <w:jc w:val="both"/>
              <w:rPr>
                <w:rFonts w:ascii="Book Antiqua" w:eastAsia="Times New Roman" w:hAnsi="Book Antiqua" w:cs="Times New Roman"/>
                <w:sz w:val="24"/>
                <w:szCs w:val="24"/>
              </w:rPr>
            </w:pPr>
            <w:r w:rsidRPr="0073297A">
              <w:rPr>
                <w:rFonts w:ascii="Book Antiqua" w:eastAsia="Times New Roman" w:hAnsi="Book Antiqua" w:cs="Times New Roman"/>
                <w:sz w:val="24"/>
                <w:szCs w:val="24"/>
              </w:rPr>
              <w:t>OEA</w:t>
            </w:r>
          </w:p>
        </w:tc>
        <w:tc>
          <w:tcPr>
            <w:tcW w:w="6803" w:type="dxa"/>
          </w:tcPr>
          <w:p w14:paraId="49773B91" w14:textId="77777777" w:rsidR="0073297A" w:rsidRPr="0073297A" w:rsidRDefault="0073297A" w:rsidP="0073297A">
            <w:pPr>
              <w:tabs>
                <w:tab w:val="left" w:pos="567"/>
              </w:tabs>
              <w:spacing w:after="0" w:line="276" w:lineRule="auto"/>
              <w:jc w:val="both"/>
              <w:rPr>
                <w:rFonts w:ascii="Book Antiqua" w:eastAsia="Times New Roman" w:hAnsi="Book Antiqua" w:cs="Times New Roman"/>
                <w:sz w:val="24"/>
                <w:szCs w:val="24"/>
              </w:rPr>
            </w:pPr>
            <w:r w:rsidRPr="0073297A">
              <w:rPr>
                <w:rFonts w:ascii="Book Antiqua" w:eastAsia="Times New Roman" w:hAnsi="Book Antiqua" w:cs="Times New Roman"/>
                <w:sz w:val="24"/>
                <w:szCs w:val="24"/>
              </w:rPr>
              <w:t>Organización de los Estados Americanos</w:t>
            </w:r>
          </w:p>
        </w:tc>
      </w:tr>
      <w:tr w:rsidR="0073297A" w:rsidRPr="0073297A" w14:paraId="59B23E2C" w14:textId="77777777" w:rsidTr="00577AE4">
        <w:tc>
          <w:tcPr>
            <w:tcW w:w="2127" w:type="dxa"/>
          </w:tcPr>
          <w:p w14:paraId="51FFFA32" w14:textId="77777777" w:rsidR="0073297A" w:rsidRPr="0073297A" w:rsidRDefault="0073297A" w:rsidP="0073297A">
            <w:pPr>
              <w:tabs>
                <w:tab w:val="left" w:pos="567"/>
              </w:tabs>
              <w:spacing w:after="0" w:line="276" w:lineRule="auto"/>
              <w:jc w:val="both"/>
              <w:rPr>
                <w:rFonts w:ascii="Book Antiqua" w:eastAsia="Times New Roman" w:hAnsi="Book Antiqua" w:cs="Times New Roman"/>
                <w:sz w:val="24"/>
                <w:szCs w:val="24"/>
              </w:rPr>
            </w:pPr>
            <w:r w:rsidRPr="0073297A">
              <w:rPr>
                <w:rFonts w:ascii="Book Antiqua" w:eastAsia="Times New Roman" w:hAnsi="Book Antiqua" w:cs="Times New Roman"/>
                <w:sz w:val="24"/>
                <w:szCs w:val="24"/>
              </w:rPr>
              <w:t>OEI</w:t>
            </w:r>
          </w:p>
        </w:tc>
        <w:tc>
          <w:tcPr>
            <w:tcW w:w="6803" w:type="dxa"/>
          </w:tcPr>
          <w:p w14:paraId="642E279A" w14:textId="77777777" w:rsidR="0073297A" w:rsidRPr="0073297A" w:rsidRDefault="0073297A" w:rsidP="0073297A">
            <w:pPr>
              <w:tabs>
                <w:tab w:val="left" w:pos="567"/>
              </w:tabs>
              <w:spacing w:after="0" w:line="276" w:lineRule="auto"/>
              <w:jc w:val="both"/>
              <w:rPr>
                <w:rFonts w:ascii="Book Antiqua" w:eastAsia="Times New Roman" w:hAnsi="Book Antiqua" w:cs="Times New Roman"/>
                <w:sz w:val="24"/>
                <w:szCs w:val="24"/>
              </w:rPr>
            </w:pPr>
            <w:r w:rsidRPr="0073297A">
              <w:rPr>
                <w:rFonts w:ascii="Book Antiqua" w:eastAsia="Times New Roman" w:hAnsi="Book Antiqua" w:cs="Times New Roman"/>
                <w:sz w:val="24"/>
                <w:szCs w:val="24"/>
              </w:rPr>
              <w:t>Organización de los Estados Iberoamericanos</w:t>
            </w:r>
          </w:p>
        </w:tc>
      </w:tr>
      <w:tr w:rsidR="0073297A" w:rsidRPr="0073297A" w14:paraId="017014B6" w14:textId="77777777" w:rsidTr="00577AE4">
        <w:tc>
          <w:tcPr>
            <w:tcW w:w="2127" w:type="dxa"/>
          </w:tcPr>
          <w:p w14:paraId="26080829" w14:textId="77777777" w:rsidR="0073297A" w:rsidRPr="0073297A" w:rsidRDefault="0073297A" w:rsidP="0073297A">
            <w:pPr>
              <w:tabs>
                <w:tab w:val="left" w:pos="567"/>
              </w:tabs>
              <w:spacing w:after="0" w:line="276" w:lineRule="auto"/>
              <w:jc w:val="both"/>
              <w:rPr>
                <w:rFonts w:ascii="Book Antiqua" w:eastAsia="Times New Roman" w:hAnsi="Book Antiqua" w:cs="Times New Roman"/>
                <w:sz w:val="24"/>
                <w:szCs w:val="24"/>
              </w:rPr>
            </w:pPr>
            <w:r w:rsidRPr="0073297A">
              <w:rPr>
                <w:rFonts w:ascii="Book Antiqua" w:eastAsia="Times New Roman" w:hAnsi="Book Antiqua" w:cs="Times New Roman"/>
                <w:sz w:val="24"/>
                <w:szCs w:val="24"/>
              </w:rPr>
              <w:t>OIT</w:t>
            </w:r>
          </w:p>
        </w:tc>
        <w:tc>
          <w:tcPr>
            <w:tcW w:w="6803" w:type="dxa"/>
          </w:tcPr>
          <w:p w14:paraId="1D2DCF22" w14:textId="77777777" w:rsidR="0073297A" w:rsidRPr="0073297A" w:rsidRDefault="0073297A" w:rsidP="0073297A">
            <w:pPr>
              <w:tabs>
                <w:tab w:val="left" w:pos="567"/>
              </w:tabs>
              <w:spacing w:after="0" w:line="276" w:lineRule="auto"/>
              <w:jc w:val="both"/>
              <w:rPr>
                <w:rFonts w:ascii="Book Antiqua" w:eastAsia="Times New Roman" w:hAnsi="Book Antiqua" w:cs="Times New Roman"/>
                <w:sz w:val="24"/>
                <w:szCs w:val="24"/>
              </w:rPr>
            </w:pPr>
            <w:r w:rsidRPr="0073297A">
              <w:rPr>
                <w:rFonts w:ascii="Book Antiqua" w:eastAsia="Times New Roman" w:hAnsi="Book Antiqua" w:cs="Times New Roman"/>
                <w:sz w:val="24"/>
                <w:szCs w:val="24"/>
              </w:rPr>
              <w:t>Organización Internacional del Trabajo</w:t>
            </w:r>
          </w:p>
        </w:tc>
      </w:tr>
      <w:tr w:rsidR="0073297A" w:rsidRPr="0073297A" w14:paraId="183A5C6A" w14:textId="77777777" w:rsidTr="00577AE4">
        <w:tc>
          <w:tcPr>
            <w:tcW w:w="2127" w:type="dxa"/>
          </w:tcPr>
          <w:p w14:paraId="43D736ED" w14:textId="77777777" w:rsidR="0073297A" w:rsidRPr="0073297A" w:rsidRDefault="0073297A" w:rsidP="0073297A">
            <w:pPr>
              <w:tabs>
                <w:tab w:val="left" w:pos="567"/>
              </w:tabs>
              <w:spacing w:after="0" w:line="276" w:lineRule="auto"/>
              <w:jc w:val="both"/>
              <w:rPr>
                <w:rFonts w:ascii="Book Antiqua" w:eastAsia="Times New Roman" w:hAnsi="Book Antiqua" w:cs="Times New Roman"/>
                <w:sz w:val="24"/>
                <w:szCs w:val="24"/>
              </w:rPr>
            </w:pPr>
            <w:r w:rsidRPr="0073297A">
              <w:rPr>
                <w:rFonts w:ascii="Book Antiqua" w:eastAsia="Times New Roman" w:hAnsi="Book Antiqua" w:cs="Times New Roman"/>
                <w:sz w:val="24"/>
                <w:szCs w:val="24"/>
              </w:rPr>
              <w:t>ONG</w:t>
            </w:r>
          </w:p>
        </w:tc>
        <w:tc>
          <w:tcPr>
            <w:tcW w:w="6803" w:type="dxa"/>
          </w:tcPr>
          <w:p w14:paraId="3262ED67" w14:textId="77777777" w:rsidR="0073297A" w:rsidRPr="0073297A" w:rsidRDefault="0073297A" w:rsidP="0073297A">
            <w:pPr>
              <w:tabs>
                <w:tab w:val="left" w:pos="567"/>
              </w:tabs>
              <w:spacing w:after="0" w:line="276" w:lineRule="auto"/>
              <w:jc w:val="both"/>
              <w:rPr>
                <w:rFonts w:ascii="Book Antiqua" w:eastAsia="Times New Roman" w:hAnsi="Book Antiqua" w:cs="Times New Roman"/>
                <w:sz w:val="24"/>
                <w:szCs w:val="24"/>
              </w:rPr>
            </w:pPr>
            <w:r w:rsidRPr="0073297A">
              <w:rPr>
                <w:rFonts w:ascii="Book Antiqua" w:eastAsia="Times New Roman" w:hAnsi="Book Antiqua" w:cs="Times New Roman"/>
                <w:sz w:val="24"/>
                <w:szCs w:val="24"/>
              </w:rPr>
              <w:t>Organización No Gubernamental</w:t>
            </w:r>
          </w:p>
        </w:tc>
      </w:tr>
      <w:tr w:rsidR="0073297A" w:rsidRPr="0073297A" w14:paraId="7F3A4712" w14:textId="77777777" w:rsidTr="00577AE4">
        <w:tc>
          <w:tcPr>
            <w:tcW w:w="2127" w:type="dxa"/>
          </w:tcPr>
          <w:p w14:paraId="11F819BD" w14:textId="77777777" w:rsidR="0073297A" w:rsidRPr="0073297A" w:rsidRDefault="0073297A" w:rsidP="0073297A">
            <w:pPr>
              <w:tabs>
                <w:tab w:val="left" w:pos="567"/>
              </w:tabs>
              <w:spacing w:after="0" w:line="276" w:lineRule="auto"/>
              <w:jc w:val="both"/>
              <w:rPr>
                <w:rFonts w:ascii="Book Antiqua" w:eastAsia="Times New Roman" w:hAnsi="Book Antiqua" w:cs="Times New Roman"/>
                <w:sz w:val="24"/>
                <w:szCs w:val="24"/>
              </w:rPr>
            </w:pPr>
            <w:r w:rsidRPr="0073297A">
              <w:rPr>
                <w:rFonts w:ascii="Book Antiqua" w:eastAsia="Times New Roman" w:hAnsi="Book Antiqua" w:cs="Times New Roman"/>
                <w:sz w:val="24"/>
                <w:szCs w:val="24"/>
              </w:rPr>
              <w:t>ONU</w:t>
            </w:r>
          </w:p>
        </w:tc>
        <w:tc>
          <w:tcPr>
            <w:tcW w:w="6803" w:type="dxa"/>
          </w:tcPr>
          <w:p w14:paraId="76002938" w14:textId="77777777" w:rsidR="0073297A" w:rsidRPr="0073297A" w:rsidRDefault="0073297A" w:rsidP="0073297A">
            <w:pPr>
              <w:tabs>
                <w:tab w:val="left" w:pos="567"/>
              </w:tabs>
              <w:spacing w:after="0" w:line="276" w:lineRule="auto"/>
              <w:jc w:val="both"/>
              <w:rPr>
                <w:rFonts w:ascii="Book Antiqua" w:eastAsia="Times New Roman" w:hAnsi="Book Antiqua" w:cs="Times New Roman"/>
                <w:sz w:val="24"/>
                <w:szCs w:val="24"/>
              </w:rPr>
            </w:pPr>
            <w:r w:rsidRPr="0073297A">
              <w:rPr>
                <w:rFonts w:ascii="Book Antiqua" w:eastAsia="Times New Roman" w:hAnsi="Book Antiqua" w:cs="Times New Roman"/>
                <w:sz w:val="24"/>
                <w:szCs w:val="24"/>
              </w:rPr>
              <w:t>Organización de las Naciones Unidas</w:t>
            </w:r>
          </w:p>
        </w:tc>
      </w:tr>
      <w:tr w:rsidR="0073297A" w:rsidRPr="0073297A" w14:paraId="79E3685E" w14:textId="77777777" w:rsidTr="00577AE4">
        <w:tc>
          <w:tcPr>
            <w:tcW w:w="2127" w:type="dxa"/>
          </w:tcPr>
          <w:p w14:paraId="79C575F2" w14:textId="77777777" w:rsidR="0073297A" w:rsidRPr="0073297A" w:rsidRDefault="0073297A" w:rsidP="0073297A">
            <w:pPr>
              <w:tabs>
                <w:tab w:val="left" w:pos="567"/>
              </w:tabs>
              <w:spacing w:after="0" w:line="276" w:lineRule="auto"/>
              <w:jc w:val="both"/>
              <w:rPr>
                <w:rFonts w:ascii="Book Antiqua" w:eastAsia="Times New Roman" w:hAnsi="Book Antiqua" w:cs="Times New Roman"/>
                <w:sz w:val="24"/>
                <w:szCs w:val="24"/>
              </w:rPr>
            </w:pPr>
            <w:r w:rsidRPr="0073297A">
              <w:rPr>
                <w:rFonts w:ascii="Book Antiqua" w:eastAsia="Times New Roman" w:hAnsi="Book Antiqua" w:cs="Times New Roman"/>
                <w:sz w:val="24"/>
                <w:szCs w:val="24"/>
              </w:rPr>
              <w:t>OMPI</w:t>
            </w:r>
          </w:p>
        </w:tc>
        <w:tc>
          <w:tcPr>
            <w:tcW w:w="6803" w:type="dxa"/>
          </w:tcPr>
          <w:p w14:paraId="274AC139" w14:textId="77777777" w:rsidR="0073297A" w:rsidRPr="0073297A" w:rsidRDefault="0073297A" w:rsidP="0073297A">
            <w:pPr>
              <w:tabs>
                <w:tab w:val="left" w:pos="567"/>
              </w:tabs>
              <w:spacing w:after="0" w:line="276" w:lineRule="auto"/>
              <w:jc w:val="both"/>
              <w:rPr>
                <w:rFonts w:ascii="Book Antiqua" w:eastAsia="Times New Roman" w:hAnsi="Book Antiqua" w:cs="Times New Roman"/>
                <w:sz w:val="24"/>
                <w:szCs w:val="24"/>
              </w:rPr>
            </w:pPr>
            <w:r w:rsidRPr="0073297A">
              <w:rPr>
                <w:rFonts w:ascii="Book Antiqua" w:eastAsia="Times New Roman" w:hAnsi="Book Antiqua" w:cs="Times New Roman"/>
                <w:sz w:val="24"/>
                <w:szCs w:val="24"/>
              </w:rPr>
              <w:t>Organización Mundial de la Propiedad Intelectual</w:t>
            </w:r>
          </w:p>
        </w:tc>
      </w:tr>
      <w:tr w:rsidR="0073297A" w:rsidRPr="0073297A" w14:paraId="61A68387" w14:textId="77777777" w:rsidTr="00577AE4">
        <w:tc>
          <w:tcPr>
            <w:tcW w:w="2127" w:type="dxa"/>
          </w:tcPr>
          <w:p w14:paraId="2427D4FD" w14:textId="3679FBB4" w:rsidR="0073297A" w:rsidRPr="0073297A" w:rsidRDefault="0073297A" w:rsidP="0073297A">
            <w:pPr>
              <w:tabs>
                <w:tab w:val="left" w:pos="567"/>
              </w:tabs>
              <w:spacing w:after="0" w:line="276" w:lineRule="auto"/>
              <w:jc w:val="both"/>
              <w:rPr>
                <w:rFonts w:ascii="Book Antiqua" w:eastAsia="Times New Roman" w:hAnsi="Book Antiqua" w:cs="Times New Roman"/>
                <w:sz w:val="24"/>
                <w:szCs w:val="24"/>
              </w:rPr>
            </w:pPr>
            <w:r w:rsidRPr="0073297A">
              <w:rPr>
                <w:rFonts w:ascii="Book Antiqua" w:eastAsia="Times New Roman" w:hAnsi="Book Antiqua" w:cs="Times New Roman"/>
                <w:sz w:val="24"/>
                <w:szCs w:val="24"/>
              </w:rPr>
              <w:t>P</w:t>
            </w:r>
            <w:r w:rsidR="00374858">
              <w:rPr>
                <w:rFonts w:ascii="Book Antiqua" w:eastAsia="Times New Roman" w:hAnsi="Book Antiqua" w:cs="Times New Roman"/>
                <w:sz w:val="24"/>
                <w:szCs w:val="24"/>
              </w:rPr>
              <w:t>C</w:t>
            </w:r>
            <w:r w:rsidRPr="0073297A">
              <w:rPr>
                <w:rFonts w:ascii="Book Antiqua" w:eastAsia="Times New Roman" w:hAnsi="Book Antiqua" w:cs="Times New Roman"/>
                <w:sz w:val="24"/>
                <w:szCs w:val="24"/>
              </w:rPr>
              <w:t>D</w:t>
            </w:r>
          </w:p>
          <w:p w14:paraId="2722A4AF" w14:textId="77777777" w:rsidR="0073297A" w:rsidRPr="0073297A" w:rsidRDefault="0073297A" w:rsidP="0073297A">
            <w:pPr>
              <w:tabs>
                <w:tab w:val="left" w:pos="567"/>
              </w:tabs>
              <w:spacing w:after="0" w:line="240" w:lineRule="auto"/>
              <w:rPr>
                <w:rFonts w:ascii="Book Antiqua" w:eastAsia="Times New Roman" w:hAnsi="Book Antiqua" w:cs="Times New Roman"/>
                <w:sz w:val="24"/>
                <w:szCs w:val="24"/>
              </w:rPr>
            </w:pPr>
            <w:r w:rsidRPr="0073297A">
              <w:rPr>
                <w:rFonts w:ascii="Book Antiqua" w:eastAsia="Times New Roman" w:hAnsi="Book Antiqua" w:cs="Times New Roman"/>
                <w:sz w:val="24"/>
                <w:szCs w:val="24"/>
              </w:rPr>
              <w:t>PEA</w:t>
            </w:r>
          </w:p>
        </w:tc>
        <w:tc>
          <w:tcPr>
            <w:tcW w:w="6803" w:type="dxa"/>
          </w:tcPr>
          <w:p w14:paraId="77149EF1" w14:textId="77777777" w:rsidR="0073297A" w:rsidRPr="0073297A" w:rsidRDefault="0073297A" w:rsidP="0073297A">
            <w:pPr>
              <w:tabs>
                <w:tab w:val="left" w:pos="567"/>
              </w:tabs>
              <w:spacing w:after="0" w:line="276" w:lineRule="auto"/>
              <w:jc w:val="both"/>
              <w:rPr>
                <w:rFonts w:ascii="Book Antiqua" w:eastAsia="Times New Roman" w:hAnsi="Book Antiqua" w:cs="Times New Roman"/>
                <w:sz w:val="24"/>
                <w:szCs w:val="24"/>
              </w:rPr>
            </w:pPr>
            <w:r w:rsidRPr="0073297A">
              <w:rPr>
                <w:rFonts w:ascii="Book Antiqua" w:eastAsia="Times New Roman" w:hAnsi="Book Antiqua" w:cs="Times New Roman"/>
                <w:sz w:val="24"/>
                <w:szCs w:val="24"/>
              </w:rPr>
              <w:t>Persona con Discapacidad</w:t>
            </w:r>
          </w:p>
          <w:p w14:paraId="6D228DCB" w14:textId="77777777" w:rsidR="0073297A" w:rsidRPr="0073297A" w:rsidRDefault="0073297A" w:rsidP="0073297A">
            <w:pPr>
              <w:tabs>
                <w:tab w:val="left" w:pos="567"/>
              </w:tabs>
              <w:spacing w:after="0" w:line="276" w:lineRule="auto"/>
              <w:jc w:val="both"/>
              <w:rPr>
                <w:rFonts w:ascii="Book Antiqua" w:eastAsia="Times New Roman" w:hAnsi="Book Antiqua" w:cs="Times New Roman"/>
                <w:sz w:val="24"/>
                <w:szCs w:val="24"/>
              </w:rPr>
            </w:pPr>
            <w:r w:rsidRPr="0073297A">
              <w:rPr>
                <w:rFonts w:ascii="Book Antiqua" w:eastAsia="Times New Roman" w:hAnsi="Book Antiqua" w:cs="Times New Roman"/>
                <w:sz w:val="24"/>
                <w:szCs w:val="24"/>
              </w:rPr>
              <w:t xml:space="preserve">Población Económicamente Activa. </w:t>
            </w:r>
          </w:p>
        </w:tc>
      </w:tr>
      <w:tr w:rsidR="0073297A" w:rsidRPr="0073297A" w14:paraId="76E7FBCD" w14:textId="77777777" w:rsidTr="00577AE4">
        <w:tc>
          <w:tcPr>
            <w:tcW w:w="2127" w:type="dxa"/>
          </w:tcPr>
          <w:p w14:paraId="4C10C9B4" w14:textId="77777777" w:rsidR="0073297A" w:rsidRPr="0073297A" w:rsidRDefault="0073297A" w:rsidP="0073297A">
            <w:pPr>
              <w:tabs>
                <w:tab w:val="left" w:pos="567"/>
              </w:tabs>
              <w:spacing w:after="0" w:line="276" w:lineRule="auto"/>
              <w:jc w:val="both"/>
              <w:rPr>
                <w:rFonts w:ascii="Book Antiqua" w:eastAsia="Times New Roman" w:hAnsi="Book Antiqua" w:cs="Times New Roman"/>
                <w:sz w:val="24"/>
                <w:szCs w:val="24"/>
              </w:rPr>
            </w:pPr>
            <w:r w:rsidRPr="0073297A">
              <w:rPr>
                <w:rFonts w:ascii="Book Antiqua" w:eastAsia="Times New Roman" w:hAnsi="Book Antiqua" w:cs="Times New Roman"/>
                <w:sz w:val="24"/>
                <w:szCs w:val="24"/>
              </w:rPr>
              <w:t>PREPACE</w:t>
            </w:r>
          </w:p>
        </w:tc>
        <w:tc>
          <w:tcPr>
            <w:tcW w:w="6803" w:type="dxa"/>
          </w:tcPr>
          <w:p w14:paraId="3B16DB4D" w14:textId="77777777" w:rsidR="0073297A" w:rsidRPr="0073297A" w:rsidRDefault="0073297A" w:rsidP="0073297A">
            <w:pPr>
              <w:tabs>
                <w:tab w:val="left" w:pos="567"/>
              </w:tabs>
              <w:spacing w:after="0" w:line="276" w:lineRule="auto"/>
              <w:jc w:val="both"/>
              <w:rPr>
                <w:rFonts w:ascii="Book Antiqua" w:eastAsia="Times New Roman" w:hAnsi="Book Antiqua" w:cs="Times New Roman"/>
                <w:sz w:val="24"/>
                <w:szCs w:val="24"/>
              </w:rPr>
            </w:pPr>
            <w:r w:rsidRPr="0073297A">
              <w:rPr>
                <w:rFonts w:ascii="Book Antiqua" w:eastAsia="Times New Roman" w:hAnsi="Book Antiqua" w:cs="Times New Roman"/>
                <w:sz w:val="24"/>
                <w:szCs w:val="24"/>
              </w:rPr>
              <w:t>Programa de Rehabilitación de Parálisis Cerebral.</w:t>
            </w:r>
          </w:p>
        </w:tc>
      </w:tr>
      <w:tr w:rsidR="0073297A" w:rsidRPr="0073297A" w14:paraId="4BA2D1BC" w14:textId="77777777" w:rsidTr="00577AE4">
        <w:tc>
          <w:tcPr>
            <w:tcW w:w="2127" w:type="dxa"/>
          </w:tcPr>
          <w:p w14:paraId="3CB3D7B7" w14:textId="77777777" w:rsidR="0073297A" w:rsidRPr="0073297A" w:rsidRDefault="0073297A" w:rsidP="0073297A">
            <w:pPr>
              <w:tabs>
                <w:tab w:val="left" w:pos="567"/>
              </w:tabs>
              <w:spacing w:after="0" w:line="276" w:lineRule="auto"/>
              <w:jc w:val="both"/>
              <w:rPr>
                <w:rFonts w:ascii="Book Antiqua" w:eastAsia="Times New Roman" w:hAnsi="Book Antiqua" w:cs="Times New Roman"/>
                <w:sz w:val="24"/>
                <w:szCs w:val="24"/>
              </w:rPr>
            </w:pPr>
            <w:r w:rsidRPr="0073297A">
              <w:rPr>
                <w:rFonts w:ascii="Book Antiqua" w:eastAsia="Times New Roman" w:hAnsi="Book Antiqua" w:cs="Times New Roman"/>
                <w:sz w:val="24"/>
                <w:szCs w:val="24"/>
              </w:rPr>
              <w:t>PROSENE</w:t>
            </w:r>
          </w:p>
        </w:tc>
        <w:tc>
          <w:tcPr>
            <w:tcW w:w="6803" w:type="dxa"/>
          </w:tcPr>
          <w:p w14:paraId="5A676537" w14:textId="77777777" w:rsidR="0073297A" w:rsidRPr="0073297A" w:rsidRDefault="0073297A" w:rsidP="0073297A">
            <w:pPr>
              <w:tabs>
                <w:tab w:val="left" w:pos="567"/>
              </w:tabs>
              <w:spacing w:after="0" w:line="276" w:lineRule="auto"/>
              <w:jc w:val="both"/>
              <w:rPr>
                <w:rFonts w:ascii="Book Antiqua" w:eastAsia="Times New Roman" w:hAnsi="Book Antiqua" w:cs="Times New Roman"/>
                <w:sz w:val="24"/>
                <w:szCs w:val="24"/>
              </w:rPr>
            </w:pPr>
            <w:r w:rsidRPr="0073297A">
              <w:rPr>
                <w:rFonts w:ascii="Book Antiqua" w:eastAsia="Times New Roman" w:hAnsi="Book Antiqua" w:cs="Times New Roman"/>
                <w:sz w:val="24"/>
                <w:szCs w:val="24"/>
                <w:lang w:val="es-ES"/>
              </w:rPr>
              <w:t>Programa de Servicios a Estudiantes con Necesidades Especiales.</w:t>
            </w:r>
          </w:p>
        </w:tc>
      </w:tr>
      <w:tr w:rsidR="0073297A" w:rsidRPr="0073297A" w14:paraId="62CE7FD4" w14:textId="77777777" w:rsidTr="00577AE4">
        <w:tc>
          <w:tcPr>
            <w:tcW w:w="2127" w:type="dxa"/>
          </w:tcPr>
          <w:p w14:paraId="40550292" w14:textId="77777777" w:rsidR="0073297A" w:rsidRPr="0073297A" w:rsidRDefault="0073297A" w:rsidP="0073297A">
            <w:pPr>
              <w:tabs>
                <w:tab w:val="left" w:pos="567"/>
              </w:tabs>
              <w:spacing w:after="0" w:line="276" w:lineRule="auto"/>
              <w:jc w:val="both"/>
              <w:rPr>
                <w:rFonts w:ascii="Book Antiqua" w:eastAsia="Times New Roman" w:hAnsi="Book Antiqua" w:cs="Times New Roman"/>
                <w:sz w:val="24"/>
                <w:szCs w:val="24"/>
              </w:rPr>
            </w:pPr>
            <w:r w:rsidRPr="0073297A">
              <w:rPr>
                <w:rFonts w:ascii="Book Antiqua" w:eastAsia="Times New Roman" w:hAnsi="Book Antiqua" w:cs="Times New Roman"/>
                <w:sz w:val="24"/>
                <w:szCs w:val="24"/>
              </w:rPr>
              <w:t>RBC</w:t>
            </w:r>
          </w:p>
        </w:tc>
        <w:tc>
          <w:tcPr>
            <w:tcW w:w="6803" w:type="dxa"/>
          </w:tcPr>
          <w:p w14:paraId="18507CC0" w14:textId="77777777" w:rsidR="0073297A" w:rsidRPr="0073297A" w:rsidRDefault="0073297A" w:rsidP="0073297A">
            <w:pPr>
              <w:tabs>
                <w:tab w:val="left" w:pos="567"/>
              </w:tabs>
              <w:spacing w:after="0" w:line="276" w:lineRule="auto"/>
              <w:jc w:val="both"/>
              <w:rPr>
                <w:rFonts w:ascii="Book Antiqua" w:eastAsia="Times New Roman" w:hAnsi="Book Antiqua" w:cs="Times New Roman"/>
                <w:sz w:val="24"/>
                <w:szCs w:val="24"/>
              </w:rPr>
            </w:pPr>
            <w:r w:rsidRPr="0073297A">
              <w:rPr>
                <w:rFonts w:ascii="Book Antiqua" w:eastAsia="Times New Roman" w:hAnsi="Book Antiqua" w:cs="Times New Roman"/>
                <w:sz w:val="24"/>
                <w:szCs w:val="24"/>
              </w:rPr>
              <w:t>Rehabilitación Basada en la Comunidad.</w:t>
            </w:r>
          </w:p>
        </w:tc>
      </w:tr>
      <w:tr w:rsidR="0073297A" w:rsidRPr="0073297A" w14:paraId="35A29722" w14:textId="77777777" w:rsidTr="00577AE4">
        <w:tc>
          <w:tcPr>
            <w:tcW w:w="2127" w:type="dxa"/>
          </w:tcPr>
          <w:p w14:paraId="270ADD0E" w14:textId="77777777" w:rsidR="0073297A" w:rsidRPr="0073297A" w:rsidRDefault="0073297A" w:rsidP="0073297A">
            <w:pPr>
              <w:tabs>
                <w:tab w:val="left" w:pos="567"/>
              </w:tabs>
              <w:spacing w:after="0" w:line="276" w:lineRule="auto"/>
              <w:jc w:val="both"/>
              <w:rPr>
                <w:rFonts w:ascii="Book Antiqua" w:eastAsia="Times New Roman" w:hAnsi="Book Antiqua" w:cs="Times New Roman"/>
                <w:sz w:val="24"/>
                <w:szCs w:val="24"/>
              </w:rPr>
            </w:pPr>
            <w:r w:rsidRPr="0073297A">
              <w:rPr>
                <w:rFonts w:ascii="Book Antiqua" w:eastAsia="Times New Roman" w:hAnsi="Book Antiqua" w:cs="Times New Roman"/>
                <w:sz w:val="24"/>
                <w:szCs w:val="24"/>
              </w:rPr>
              <w:t>SEDUC</w:t>
            </w:r>
          </w:p>
        </w:tc>
        <w:tc>
          <w:tcPr>
            <w:tcW w:w="6803" w:type="dxa"/>
          </w:tcPr>
          <w:p w14:paraId="66CF3148" w14:textId="793DABC9" w:rsidR="0073297A" w:rsidRPr="0073297A" w:rsidRDefault="0073297A" w:rsidP="0073297A">
            <w:pPr>
              <w:tabs>
                <w:tab w:val="left" w:pos="567"/>
              </w:tabs>
              <w:spacing w:after="0" w:line="276" w:lineRule="auto"/>
              <w:jc w:val="both"/>
              <w:rPr>
                <w:rFonts w:ascii="Book Antiqua" w:eastAsia="Times New Roman" w:hAnsi="Book Antiqua" w:cs="Times New Roman"/>
                <w:sz w:val="24"/>
                <w:szCs w:val="24"/>
              </w:rPr>
            </w:pPr>
            <w:r w:rsidRPr="0073297A">
              <w:rPr>
                <w:rFonts w:ascii="Book Antiqua" w:eastAsia="Times New Roman" w:hAnsi="Book Antiqua" w:cs="Times New Roman"/>
                <w:sz w:val="24"/>
                <w:szCs w:val="24"/>
              </w:rPr>
              <w:t>Secretaría de Estado en el Despacho de</w:t>
            </w:r>
            <w:r>
              <w:rPr>
                <w:rFonts w:ascii="Book Antiqua" w:eastAsia="Times New Roman" w:hAnsi="Book Antiqua" w:cs="Times New Roman"/>
                <w:sz w:val="24"/>
                <w:szCs w:val="24"/>
              </w:rPr>
              <w:t xml:space="preserve"> </w:t>
            </w:r>
            <w:r w:rsidRPr="0073297A">
              <w:rPr>
                <w:rFonts w:ascii="Book Antiqua" w:eastAsia="Times New Roman" w:hAnsi="Book Antiqua" w:cs="Times New Roman"/>
                <w:sz w:val="24"/>
                <w:szCs w:val="24"/>
              </w:rPr>
              <w:t>Educación.</w:t>
            </w:r>
          </w:p>
        </w:tc>
      </w:tr>
      <w:tr w:rsidR="0073297A" w:rsidRPr="0073297A" w14:paraId="6F891FC9" w14:textId="77777777" w:rsidTr="00577AE4">
        <w:tc>
          <w:tcPr>
            <w:tcW w:w="2127" w:type="dxa"/>
          </w:tcPr>
          <w:p w14:paraId="398CD67B" w14:textId="77777777" w:rsidR="0073297A" w:rsidRPr="0073297A" w:rsidRDefault="0073297A" w:rsidP="0073297A">
            <w:pPr>
              <w:tabs>
                <w:tab w:val="left" w:pos="567"/>
              </w:tabs>
              <w:spacing w:after="0" w:line="276" w:lineRule="auto"/>
              <w:jc w:val="both"/>
              <w:rPr>
                <w:rFonts w:ascii="Book Antiqua" w:eastAsia="Times New Roman" w:hAnsi="Book Antiqua" w:cs="Times New Roman"/>
                <w:sz w:val="24"/>
                <w:szCs w:val="24"/>
              </w:rPr>
            </w:pPr>
            <w:r w:rsidRPr="0073297A">
              <w:rPr>
                <w:rFonts w:ascii="Book Antiqua" w:eastAsia="Times New Roman" w:hAnsi="Book Antiqua" w:cs="Times New Roman"/>
                <w:sz w:val="24"/>
                <w:szCs w:val="24"/>
              </w:rPr>
              <w:t>SINAGER</w:t>
            </w:r>
          </w:p>
        </w:tc>
        <w:tc>
          <w:tcPr>
            <w:tcW w:w="6803" w:type="dxa"/>
          </w:tcPr>
          <w:p w14:paraId="6B0D126F" w14:textId="77777777" w:rsidR="0073297A" w:rsidRPr="0073297A" w:rsidRDefault="0073297A" w:rsidP="0073297A">
            <w:pPr>
              <w:tabs>
                <w:tab w:val="left" w:pos="567"/>
              </w:tabs>
              <w:spacing w:after="0" w:line="276" w:lineRule="auto"/>
              <w:jc w:val="both"/>
              <w:rPr>
                <w:rFonts w:ascii="Book Antiqua" w:eastAsia="Times New Roman" w:hAnsi="Book Antiqua" w:cs="Times New Roman"/>
                <w:sz w:val="24"/>
                <w:szCs w:val="24"/>
              </w:rPr>
            </w:pPr>
            <w:r w:rsidRPr="0073297A">
              <w:rPr>
                <w:rFonts w:ascii="Book Antiqua" w:eastAsia="Times New Roman" w:hAnsi="Book Antiqua" w:cs="Times New Roman"/>
                <w:sz w:val="24"/>
                <w:szCs w:val="24"/>
              </w:rPr>
              <w:t>Sistema Nacional de Gestión del Riesgo.</w:t>
            </w:r>
          </w:p>
        </w:tc>
      </w:tr>
      <w:tr w:rsidR="0073297A" w:rsidRPr="0073297A" w14:paraId="7385999A" w14:textId="77777777" w:rsidTr="00577AE4">
        <w:tc>
          <w:tcPr>
            <w:tcW w:w="2127" w:type="dxa"/>
          </w:tcPr>
          <w:p w14:paraId="7A955EC6" w14:textId="77777777" w:rsidR="0073297A" w:rsidRPr="0073297A" w:rsidRDefault="0073297A" w:rsidP="0073297A">
            <w:pPr>
              <w:tabs>
                <w:tab w:val="left" w:pos="567"/>
              </w:tabs>
              <w:spacing w:after="0" w:line="276" w:lineRule="auto"/>
              <w:jc w:val="both"/>
              <w:rPr>
                <w:rFonts w:ascii="Book Antiqua" w:eastAsia="Times New Roman" w:hAnsi="Book Antiqua" w:cs="Times New Roman"/>
                <w:sz w:val="24"/>
                <w:szCs w:val="24"/>
              </w:rPr>
            </w:pPr>
            <w:r w:rsidRPr="0073297A">
              <w:rPr>
                <w:rFonts w:ascii="Book Antiqua" w:eastAsia="Times New Roman" w:hAnsi="Book Antiqua" w:cs="Times New Roman"/>
                <w:sz w:val="24"/>
                <w:szCs w:val="24"/>
              </w:rPr>
              <w:t>SIS</w:t>
            </w:r>
          </w:p>
        </w:tc>
        <w:tc>
          <w:tcPr>
            <w:tcW w:w="6803" w:type="dxa"/>
          </w:tcPr>
          <w:p w14:paraId="4F61BC67" w14:textId="77777777" w:rsidR="0073297A" w:rsidRPr="0073297A" w:rsidRDefault="0073297A" w:rsidP="0073297A">
            <w:pPr>
              <w:tabs>
                <w:tab w:val="left" w:pos="567"/>
              </w:tabs>
              <w:spacing w:after="0" w:line="276" w:lineRule="auto"/>
              <w:jc w:val="both"/>
              <w:rPr>
                <w:rFonts w:ascii="Book Antiqua" w:eastAsia="Times New Roman" w:hAnsi="Book Antiqua" w:cs="Times New Roman"/>
                <w:sz w:val="24"/>
                <w:szCs w:val="24"/>
              </w:rPr>
            </w:pPr>
            <w:r w:rsidRPr="0073297A">
              <w:rPr>
                <w:rFonts w:ascii="Book Antiqua" w:eastAsia="Times New Roman" w:hAnsi="Book Antiqua" w:cs="Times New Roman"/>
                <w:sz w:val="24"/>
                <w:szCs w:val="24"/>
              </w:rPr>
              <w:t>Sistema de Información en Salud.</w:t>
            </w:r>
          </w:p>
        </w:tc>
      </w:tr>
      <w:tr w:rsidR="0073297A" w:rsidRPr="0073297A" w14:paraId="5114E1A6" w14:textId="77777777" w:rsidTr="00577AE4">
        <w:tc>
          <w:tcPr>
            <w:tcW w:w="2127" w:type="dxa"/>
          </w:tcPr>
          <w:p w14:paraId="67628F25" w14:textId="77777777" w:rsidR="0073297A" w:rsidRPr="0073297A" w:rsidRDefault="0073297A" w:rsidP="0073297A">
            <w:pPr>
              <w:tabs>
                <w:tab w:val="left" w:pos="567"/>
              </w:tabs>
              <w:spacing w:after="0" w:line="276" w:lineRule="auto"/>
              <w:jc w:val="both"/>
              <w:rPr>
                <w:rFonts w:ascii="Book Antiqua" w:eastAsia="Times New Roman" w:hAnsi="Book Antiqua" w:cs="Times New Roman"/>
                <w:sz w:val="24"/>
                <w:szCs w:val="24"/>
              </w:rPr>
            </w:pPr>
            <w:r w:rsidRPr="0073297A">
              <w:rPr>
                <w:rFonts w:ascii="Book Antiqua" w:eastAsia="Times New Roman" w:hAnsi="Book Antiqua" w:cs="Times New Roman"/>
                <w:sz w:val="24"/>
                <w:szCs w:val="24"/>
              </w:rPr>
              <w:t>SEDH</w:t>
            </w:r>
          </w:p>
        </w:tc>
        <w:tc>
          <w:tcPr>
            <w:tcW w:w="6803" w:type="dxa"/>
          </w:tcPr>
          <w:p w14:paraId="4B1A755A" w14:textId="77777777" w:rsidR="0073297A" w:rsidRPr="0073297A" w:rsidRDefault="0073297A" w:rsidP="0073297A">
            <w:pPr>
              <w:tabs>
                <w:tab w:val="left" w:pos="567"/>
              </w:tabs>
              <w:spacing w:after="0" w:line="276" w:lineRule="auto"/>
              <w:jc w:val="both"/>
              <w:rPr>
                <w:rFonts w:ascii="Book Antiqua" w:eastAsia="Times New Roman" w:hAnsi="Book Antiqua" w:cs="Times New Roman"/>
                <w:sz w:val="24"/>
                <w:szCs w:val="24"/>
              </w:rPr>
            </w:pPr>
            <w:r w:rsidRPr="0073297A">
              <w:rPr>
                <w:rFonts w:ascii="Book Antiqua" w:eastAsia="Times New Roman" w:hAnsi="Book Antiqua" w:cs="Times New Roman"/>
                <w:sz w:val="24"/>
                <w:szCs w:val="24"/>
              </w:rPr>
              <w:t>Secretaría de Derechos Humanos.</w:t>
            </w:r>
          </w:p>
        </w:tc>
      </w:tr>
      <w:tr w:rsidR="0073297A" w:rsidRPr="0073297A" w14:paraId="0321C4A7" w14:textId="77777777" w:rsidTr="00577AE4">
        <w:tc>
          <w:tcPr>
            <w:tcW w:w="2127" w:type="dxa"/>
          </w:tcPr>
          <w:p w14:paraId="292182FC" w14:textId="77777777" w:rsidR="0073297A" w:rsidRPr="0073297A" w:rsidRDefault="0073297A" w:rsidP="0073297A">
            <w:pPr>
              <w:tabs>
                <w:tab w:val="left" w:pos="567"/>
              </w:tabs>
              <w:spacing w:after="0" w:line="276" w:lineRule="auto"/>
              <w:jc w:val="both"/>
              <w:rPr>
                <w:rFonts w:ascii="Book Antiqua" w:eastAsia="Times New Roman" w:hAnsi="Book Antiqua" w:cs="Times New Roman"/>
                <w:sz w:val="24"/>
                <w:szCs w:val="24"/>
              </w:rPr>
            </w:pPr>
            <w:r w:rsidRPr="0073297A">
              <w:rPr>
                <w:rFonts w:ascii="Book Antiqua" w:eastAsia="Times New Roman" w:hAnsi="Book Antiqua" w:cs="Times New Roman"/>
                <w:sz w:val="24"/>
                <w:szCs w:val="24"/>
              </w:rPr>
              <w:t>SESAL</w:t>
            </w:r>
          </w:p>
        </w:tc>
        <w:tc>
          <w:tcPr>
            <w:tcW w:w="6803" w:type="dxa"/>
          </w:tcPr>
          <w:p w14:paraId="05AAC3AF" w14:textId="77777777" w:rsidR="0073297A" w:rsidRPr="0073297A" w:rsidRDefault="0073297A" w:rsidP="0073297A">
            <w:pPr>
              <w:tabs>
                <w:tab w:val="left" w:pos="567"/>
              </w:tabs>
              <w:spacing w:after="0" w:line="276" w:lineRule="auto"/>
              <w:jc w:val="both"/>
              <w:rPr>
                <w:rFonts w:ascii="Book Antiqua" w:eastAsia="Times New Roman" w:hAnsi="Book Antiqua" w:cs="Times New Roman"/>
                <w:sz w:val="24"/>
                <w:szCs w:val="24"/>
              </w:rPr>
            </w:pPr>
            <w:r w:rsidRPr="0073297A">
              <w:rPr>
                <w:rFonts w:ascii="Book Antiqua" w:eastAsia="Times New Roman" w:hAnsi="Book Antiqua" w:cs="Times New Roman"/>
                <w:sz w:val="24"/>
                <w:szCs w:val="24"/>
              </w:rPr>
              <w:t>Secretaría de Estado en el Despacho de Salud.</w:t>
            </w:r>
          </w:p>
        </w:tc>
      </w:tr>
      <w:tr w:rsidR="0073297A" w:rsidRPr="0073297A" w14:paraId="1419D07B" w14:textId="77777777" w:rsidTr="00577AE4">
        <w:tc>
          <w:tcPr>
            <w:tcW w:w="2127" w:type="dxa"/>
          </w:tcPr>
          <w:p w14:paraId="1736E93D" w14:textId="77777777" w:rsidR="0073297A" w:rsidRDefault="0073297A" w:rsidP="0073297A">
            <w:pPr>
              <w:tabs>
                <w:tab w:val="left" w:pos="567"/>
              </w:tabs>
              <w:spacing w:after="0" w:line="276" w:lineRule="auto"/>
              <w:jc w:val="both"/>
              <w:rPr>
                <w:rFonts w:ascii="Book Antiqua" w:eastAsia="Times New Roman" w:hAnsi="Book Antiqua" w:cs="Times New Roman"/>
                <w:sz w:val="24"/>
                <w:szCs w:val="24"/>
              </w:rPr>
            </w:pPr>
            <w:r w:rsidRPr="0073297A">
              <w:rPr>
                <w:rFonts w:ascii="Book Antiqua" w:eastAsia="Times New Roman" w:hAnsi="Book Antiqua" w:cs="Times New Roman"/>
                <w:sz w:val="24"/>
                <w:szCs w:val="24"/>
              </w:rPr>
              <w:t>STSS</w:t>
            </w:r>
          </w:p>
          <w:p w14:paraId="7267318B" w14:textId="77777777" w:rsidR="002067DD" w:rsidRDefault="002067DD" w:rsidP="0073297A">
            <w:pPr>
              <w:tabs>
                <w:tab w:val="left" w:pos="567"/>
              </w:tabs>
              <w:spacing w:after="0" w:line="276" w:lineRule="auto"/>
              <w:jc w:val="both"/>
              <w:rPr>
                <w:rFonts w:ascii="Book Antiqua" w:eastAsia="Times New Roman" w:hAnsi="Book Antiqua" w:cs="Times New Roman"/>
                <w:sz w:val="24"/>
                <w:szCs w:val="24"/>
              </w:rPr>
            </w:pPr>
          </w:p>
          <w:p w14:paraId="22CB5070" w14:textId="77777777" w:rsidR="002067DD" w:rsidRDefault="002067DD" w:rsidP="0073297A">
            <w:pPr>
              <w:tabs>
                <w:tab w:val="left" w:pos="567"/>
              </w:tabs>
              <w:spacing w:after="0" w:line="276" w:lineRule="auto"/>
              <w:jc w:val="both"/>
              <w:rPr>
                <w:rFonts w:ascii="Book Antiqua" w:eastAsia="Times New Roman" w:hAnsi="Book Antiqua" w:cs="Times New Roman"/>
                <w:sz w:val="24"/>
                <w:szCs w:val="24"/>
              </w:rPr>
            </w:pPr>
            <w:r>
              <w:rPr>
                <w:rFonts w:ascii="Book Antiqua" w:eastAsia="Times New Roman" w:hAnsi="Book Antiqua" w:cs="Times New Roman"/>
                <w:sz w:val="24"/>
                <w:szCs w:val="24"/>
              </w:rPr>
              <w:t>UNCIH</w:t>
            </w:r>
          </w:p>
          <w:p w14:paraId="4181F75C" w14:textId="210286E3" w:rsidR="002067DD" w:rsidRPr="0073297A" w:rsidRDefault="002067DD" w:rsidP="0073297A">
            <w:pPr>
              <w:tabs>
                <w:tab w:val="left" w:pos="567"/>
              </w:tabs>
              <w:spacing w:after="0" w:line="276" w:lineRule="auto"/>
              <w:jc w:val="both"/>
              <w:rPr>
                <w:rFonts w:ascii="Book Antiqua" w:eastAsia="Times New Roman" w:hAnsi="Book Antiqua" w:cs="Times New Roman"/>
                <w:sz w:val="24"/>
                <w:szCs w:val="24"/>
              </w:rPr>
            </w:pPr>
            <w:r>
              <w:rPr>
                <w:rFonts w:ascii="Book Antiqua" w:eastAsia="Times New Roman" w:hAnsi="Book Antiqua" w:cs="Times New Roman"/>
                <w:sz w:val="24"/>
                <w:szCs w:val="24"/>
              </w:rPr>
              <w:t>ADD</w:t>
            </w:r>
          </w:p>
        </w:tc>
        <w:tc>
          <w:tcPr>
            <w:tcW w:w="6803" w:type="dxa"/>
          </w:tcPr>
          <w:p w14:paraId="26864C04" w14:textId="77777777" w:rsidR="002067DD" w:rsidRDefault="0073297A" w:rsidP="0073297A">
            <w:pPr>
              <w:tabs>
                <w:tab w:val="left" w:pos="567"/>
              </w:tabs>
              <w:spacing w:after="0" w:line="276" w:lineRule="auto"/>
              <w:jc w:val="both"/>
              <w:rPr>
                <w:rFonts w:ascii="Book Antiqua" w:eastAsia="Times New Roman" w:hAnsi="Book Antiqua" w:cs="Times New Roman"/>
                <w:sz w:val="24"/>
                <w:szCs w:val="24"/>
              </w:rPr>
            </w:pPr>
            <w:r w:rsidRPr="0073297A">
              <w:rPr>
                <w:rFonts w:ascii="Book Antiqua" w:eastAsia="Times New Roman" w:hAnsi="Book Antiqua" w:cs="Times New Roman"/>
                <w:sz w:val="24"/>
                <w:szCs w:val="24"/>
              </w:rPr>
              <w:t>Secretaría de Estado en el Despacho de Trabajo y Seguridad Social.</w:t>
            </w:r>
          </w:p>
          <w:p w14:paraId="273CB1D9" w14:textId="77777777" w:rsidR="002067DD" w:rsidRDefault="002067DD" w:rsidP="0073297A">
            <w:pPr>
              <w:tabs>
                <w:tab w:val="left" w:pos="567"/>
              </w:tabs>
              <w:spacing w:after="0" w:line="276" w:lineRule="auto"/>
              <w:jc w:val="both"/>
              <w:rPr>
                <w:rFonts w:ascii="Book Antiqua" w:hAnsi="Book Antiqua"/>
                <w:sz w:val="24"/>
                <w:szCs w:val="24"/>
              </w:rPr>
            </w:pPr>
            <w:r w:rsidRPr="00680B51">
              <w:rPr>
                <w:rFonts w:ascii="Book Antiqua" w:hAnsi="Book Antiqua"/>
                <w:sz w:val="24"/>
                <w:szCs w:val="24"/>
              </w:rPr>
              <w:t>Unión Nacional de Ciegos de Hondura</w:t>
            </w:r>
            <w:r>
              <w:rPr>
                <w:rFonts w:ascii="Book Antiqua" w:hAnsi="Book Antiqua"/>
                <w:sz w:val="24"/>
                <w:szCs w:val="24"/>
              </w:rPr>
              <w:t>s</w:t>
            </w:r>
          </w:p>
          <w:p w14:paraId="31FB6336" w14:textId="708C0762" w:rsidR="002067DD" w:rsidRPr="0073297A" w:rsidRDefault="002067DD" w:rsidP="0073297A">
            <w:pPr>
              <w:tabs>
                <w:tab w:val="left" w:pos="567"/>
              </w:tabs>
              <w:spacing w:after="0" w:line="276" w:lineRule="auto"/>
              <w:jc w:val="both"/>
              <w:rPr>
                <w:rFonts w:ascii="Book Antiqua" w:eastAsia="Times New Roman" w:hAnsi="Book Antiqua" w:cs="Times New Roman"/>
                <w:sz w:val="24"/>
                <w:szCs w:val="24"/>
              </w:rPr>
            </w:pPr>
            <w:r>
              <w:rPr>
                <w:rFonts w:ascii="Book Antiqua" w:hAnsi="Book Antiqua"/>
                <w:sz w:val="24"/>
                <w:szCs w:val="24"/>
              </w:rPr>
              <w:t>Aso</w:t>
            </w:r>
            <w:r w:rsidR="00623DF0">
              <w:rPr>
                <w:rFonts w:ascii="Book Antiqua" w:hAnsi="Book Antiqua"/>
                <w:sz w:val="24"/>
                <w:szCs w:val="24"/>
              </w:rPr>
              <w:t>ciación Danesa de Personas con Discapacidad</w:t>
            </w:r>
          </w:p>
        </w:tc>
      </w:tr>
      <w:tr w:rsidR="0073297A" w:rsidRPr="0073297A" w14:paraId="6D54ECFF" w14:textId="77777777" w:rsidTr="00577AE4">
        <w:tc>
          <w:tcPr>
            <w:tcW w:w="2127" w:type="dxa"/>
          </w:tcPr>
          <w:p w14:paraId="3D5FCB8F" w14:textId="77777777" w:rsidR="0073297A" w:rsidRPr="0073297A" w:rsidRDefault="0073297A" w:rsidP="0073297A">
            <w:pPr>
              <w:tabs>
                <w:tab w:val="left" w:pos="567"/>
              </w:tabs>
              <w:spacing w:after="0" w:line="276" w:lineRule="auto"/>
              <w:jc w:val="both"/>
              <w:rPr>
                <w:rFonts w:ascii="Book Antiqua" w:eastAsia="Times New Roman" w:hAnsi="Book Antiqua" w:cs="Times New Roman"/>
                <w:sz w:val="24"/>
                <w:szCs w:val="24"/>
              </w:rPr>
            </w:pPr>
            <w:r w:rsidRPr="0073297A">
              <w:rPr>
                <w:rFonts w:ascii="Book Antiqua" w:eastAsia="Times New Roman" w:hAnsi="Book Antiqua" w:cs="Times New Roman"/>
                <w:sz w:val="24"/>
                <w:szCs w:val="24"/>
              </w:rPr>
              <w:t>CNE</w:t>
            </w:r>
          </w:p>
        </w:tc>
        <w:tc>
          <w:tcPr>
            <w:tcW w:w="6803" w:type="dxa"/>
          </w:tcPr>
          <w:p w14:paraId="1F1114BA" w14:textId="77777777" w:rsidR="0073297A" w:rsidRPr="0073297A" w:rsidRDefault="0073297A" w:rsidP="0073297A">
            <w:pPr>
              <w:tabs>
                <w:tab w:val="left" w:pos="567"/>
              </w:tabs>
              <w:spacing w:after="0" w:line="276" w:lineRule="auto"/>
              <w:jc w:val="both"/>
              <w:rPr>
                <w:rFonts w:ascii="Book Antiqua" w:eastAsia="Times New Roman" w:hAnsi="Book Antiqua" w:cs="Times New Roman"/>
                <w:sz w:val="24"/>
                <w:szCs w:val="24"/>
              </w:rPr>
            </w:pPr>
            <w:r w:rsidRPr="0073297A">
              <w:rPr>
                <w:rFonts w:ascii="Book Antiqua" w:eastAsia="Times New Roman" w:hAnsi="Book Antiqua" w:cs="Times New Roman"/>
                <w:sz w:val="24"/>
                <w:szCs w:val="24"/>
              </w:rPr>
              <w:t>Consejo Nacional Electoral.</w:t>
            </w:r>
          </w:p>
        </w:tc>
      </w:tr>
      <w:tr w:rsidR="0073297A" w:rsidRPr="0073297A" w14:paraId="56157A31" w14:textId="77777777" w:rsidTr="00577AE4">
        <w:tc>
          <w:tcPr>
            <w:tcW w:w="2127" w:type="dxa"/>
          </w:tcPr>
          <w:p w14:paraId="6E14F323" w14:textId="77777777" w:rsidR="0073297A" w:rsidRPr="0073297A" w:rsidRDefault="0073297A" w:rsidP="0073297A">
            <w:pPr>
              <w:tabs>
                <w:tab w:val="left" w:pos="567"/>
              </w:tabs>
              <w:spacing w:after="0" w:line="276" w:lineRule="auto"/>
              <w:jc w:val="both"/>
              <w:rPr>
                <w:rFonts w:ascii="Book Antiqua" w:eastAsia="Times New Roman" w:hAnsi="Book Antiqua" w:cs="Times New Roman"/>
                <w:sz w:val="24"/>
                <w:szCs w:val="24"/>
              </w:rPr>
            </w:pPr>
            <w:r w:rsidRPr="0073297A">
              <w:rPr>
                <w:rFonts w:ascii="Book Antiqua" w:eastAsia="Times New Roman" w:hAnsi="Book Antiqua" w:cs="Times New Roman"/>
                <w:sz w:val="24"/>
                <w:szCs w:val="24"/>
              </w:rPr>
              <w:t>UNAH</w:t>
            </w:r>
          </w:p>
        </w:tc>
        <w:tc>
          <w:tcPr>
            <w:tcW w:w="6803" w:type="dxa"/>
          </w:tcPr>
          <w:p w14:paraId="34C07356" w14:textId="77777777" w:rsidR="0073297A" w:rsidRPr="0073297A" w:rsidRDefault="0073297A" w:rsidP="0073297A">
            <w:pPr>
              <w:tabs>
                <w:tab w:val="left" w:pos="567"/>
              </w:tabs>
              <w:spacing w:after="0" w:line="276" w:lineRule="auto"/>
              <w:jc w:val="both"/>
              <w:rPr>
                <w:rFonts w:ascii="Book Antiqua" w:eastAsia="Times New Roman" w:hAnsi="Book Antiqua" w:cs="Times New Roman"/>
                <w:sz w:val="24"/>
                <w:szCs w:val="24"/>
              </w:rPr>
            </w:pPr>
            <w:r w:rsidRPr="0073297A">
              <w:rPr>
                <w:rFonts w:ascii="Book Antiqua" w:eastAsia="Times New Roman" w:hAnsi="Book Antiqua" w:cs="Times New Roman"/>
                <w:sz w:val="24"/>
                <w:szCs w:val="24"/>
              </w:rPr>
              <w:t>Universidad Nacional Autónoma de Honduras.</w:t>
            </w:r>
          </w:p>
        </w:tc>
      </w:tr>
      <w:tr w:rsidR="0073297A" w:rsidRPr="0073297A" w14:paraId="2A3A8A23" w14:textId="77777777" w:rsidTr="00577AE4">
        <w:tc>
          <w:tcPr>
            <w:tcW w:w="2127" w:type="dxa"/>
          </w:tcPr>
          <w:p w14:paraId="10FD7C60" w14:textId="77777777" w:rsidR="0073297A" w:rsidRPr="0073297A" w:rsidRDefault="0073297A" w:rsidP="0073297A">
            <w:pPr>
              <w:tabs>
                <w:tab w:val="left" w:pos="567"/>
              </w:tabs>
              <w:spacing w:after="0" w:line="276" w:lineRule="auto"/>
              <w:jc w:val="both"/>
              <w:rPr>
                <w:rFonts w:ascii="Book Antiqua" w:eastAsia="Times New Roman" w:hAnsi="Book Antiqua" w:cs="Times New Roman"/>
                <w:sz w:val="24"/>
                <w:szCs w:val="24"/>
              </w:rPr>
            </w:pPr>
            <w:r w:rsidRPr="0073297A">
              <w:rPr>
                <w:rFonts w:ascii="Book Antiqua" w:eastAsia="Times New Roman" w:hAnsi="Book Antiqua" w:cs="Times New Roman"/>
                <w:sz w:val="24"/>
                <w:szCs w:val="24"/>
              </w:rPr>
              <w:t>UPNFM</w:t>
            </w:r>
          </w:p>
        </w:tc>
        <w:tc>
          <w:tcPr>
            <w:tcW w:w="6803" w:type="dxa"/>
          </w:tcPr>
          <w:p w14:paraId="72B1E650" w14:textId="5D758462" w:rsidR="0073297A" w:rsidRDefault="0073297A" w:rsidP="0073297A">
            <w:pPr>
              <w:tabs>
                <w:tab w:val="left" w:pos="567"/>
              </w:tabs>
              <w:spacing w:after="0" w:line="276" w:lineRule="auto"/>
              <w:jc w:val="both"/>
              <w:rPr>
                <w:rFonts w:ascii="Book Antiqua" w:eastAsia="Times New Roman" w:hAnsi="Book Antiqua" w:cs="Times New Roman"/>
                <w:sz w:val="24"/>
                <w:szCs w:val="24"/>
              </w:rPr>
            </w:pPr>
            <w:r w:rsidRPr="0073297A">
              <w:rPr>
                <w:rFonts w:ascii="Book Antiqua" w:eastAsia="Times New Roman" w:hAnsi="Book Antiqua" w:cs="Times New Roman"/>
                <w:sz w:val="24"/>
                <w:szCs w:val="24"/>
              </w:rPr>
              <w:t>Universidad Pedagógica Nacional Francisco Morazán</w:t>
            </w:r>
          </w:p>
          <w:p w14:paraId="37B9B2E7" w14:textId="7BC1A9C2" w:rsidR="002067DD" w:rsidRDefault="0073297A" w:rsidP="0073297A">
            <w:pPr>
              <w:spacing w:after="0"/>
              <w:rPr>
                <w:rFonts w:ascii="Book Antiqua" w:hAnsi="Book Antiqua"/>
                <w:sz w:val="24"/>
                <w:szCs w:val="24"/>
              </w:rPr>
            </w:pPr>
            <w:r>
              <w:t xml:space="preserve">               </w:t>
            </w:r>
          </w:p>
          <w:p w14:paraId="6DA7E7D3" w14:textId="602976D7" w:rsidR="0073297A" w:rsidRDefault="0073297A" w:rsidP="0073297A">
            <w:pPr>
              <w:spacing w:after="0"/>
              <w:rPr>
                <w:rFonts w:ascii="Book Antiqua" w:hAnsi="Book Antiqua"/>
                <w:sz w:val="24"/>
                <w:szCs w:val="24"/>
              </w:rPr>
            </w:pPr>
            <w:r>
              <w:rPr>
                <w:rFonts w:ascii="Book Antiqua" w:hAnsi="Book Antiqua"/>
                <w:sz w:val="24"/>
                <w:szCs w:val="24"/>
              </w:rPr>
              <w:t xml:space="preserve">                        </w:t>
            </w:r>
          </w:p>
          <w:p w14:paraId="3AB9F94A" w14:textId="77777777" w:rsidR="0073297A" w:rsidRDefault="0073297A" w:rsidP="0073297A">
            <w:pPr>
              <w:tabs>
                <w:tab w:val="left" w:pos="567"/>
              </w:tabs>
              <w:spacing w:after="0" w:line="276" w:lineRule="auto"/>
              <w:jc w:val="both"/>
              <w:rPr>
                <w:rFonts w:ascii="Book Antiqua" w:eastAsia="Times New Roman" w:hAnsi="Book Antiqua" w:cs="Times New Roman"/>
                <w:sz w:val="24"/>
                <w:szCs w:val="24"/>
              </w:rPr>
            </w:pPr>
          </w:p>
          <w:p w14:paraId="59E1E07B" w14:textId="77777777" w:rsidR="0073297A" w:rsidRPr="00680B51" w:rsidRDefault="0073297A" w:rsidP="0073297A">
            <w:pPr>
              <w:spacing w:after="0"/>
              <w:rPr>
                <w:rFonts w:ascii="Book Antiqua" w:hAnsi="Book Antiqua"/>
                <w:sz w:val="24"/>
                <w:szCs w:val="24"/>
              </w:rPr>
            </w:pPr>
          </w:p>
          <w:p w14:paraId="79BEDD3E" w14:textId="3D5A3B32" w:rsidR="0073297A" w:rsidRPr="0073297A" w:rsidRDefault="0073297A" w:rsidP="0073297A">
            <w:pPr>
              <w:tabs>
                <w:tab w:val="left" w:pos="567"/>
              </w:tabs>
              <w:spacing w:after="0" w:line="276" w:lineRule="auto"/>
              <w:rPr>
                <w:rFonts w:ascii="Book Antiqua" w:eastAsia="Times New Roman" w:hAnsi="Book Antiqua" w:cs="Times New Roman"/>
                <w:color w:val="FF0000"/>
                <w:sz w:val="24"/>
                <w:szCs w:val="24"/>
              </w:rPr>
            </w:pPr>
          </w:p>
        </w:tc>
      </w:tr>
    </w:tbl>
    <w:p w14:paraId="1996DFF3" w14:textId="78512ADA" w:rsidR="00680B51" w:rsidRDefault="00680B51" w:rsidP="0073297A">
      <w:pPr>
        <w:spacing w:after="0"/>
        <w:rPr>
          <w:rFonts w:ascii="Book Antiqua" w:hAnsi="Book Antiqua"/>
          <w:sz w:val="24"/>
          <w:szCs w:val="24"/>
        </w:rPr>
      </w:pPr>
    </w:p>
    <w:p w14:paraId="5CE5E9E0" w14:textId="7B4A19CD" w:rsidR="0073297A" w:rsidRDefault="0073297A" w:rsidP="0073297A">
      <w:pPr>
        <w:spacing w:after="0"/>
        <w:rPr>
          <w:rFonts w:ascii="Book Antiqua" w:hAnsi="Book Antiqua"/>
          <w:sz w:val="24"/>
          <w:szCs w:val="24"/>
        </w:rPr>
      </w:pPr>
    </w:p>
    <w:p w14:paraId="64CCCF19" w14:textId="2031D537" w:rsidR="0073297A" w:rsidRDefault="0073297A" w:rsidP="0073297A">
      <w:pPr>
        <w:spacing w:after="0"/>
        <w:rPr>
          <w:rFonts w:ascii="Book Antiqua" w:hAnsi="Book Antiqua"/>
          <w:sz w:val="24"/>
          <w:szCs w:val="24"/>
        </w:rPr>
      </w:pPr>
    </w:p>
    <w:p w14:paraId="552776E3" w14:textId="6608C571" w:rsidR="0073297A" w:rsidRDefault="0073297A" w:rsidP="0073297A">
      <w:pPr>
        <w:spacing w:after="0"/>
        <w:rPr>
          <w:rFonts w:ascii="Book Antiqua" w:hAnsi="Book Antiqua"/>
          <w:sz w:val="24"/>
          <w:szCs w:val="24"/>
        </w:rPr>
      </w:pPr>
    </w:p>
    <w:p w14:paraId="4E77D804" w14:textId="77777777" w:rsidR="00A86ED2" w:rsidRDefault="00A86ED2" w:rsidP="0073297A">
      <w:pPr>
        <w:spacing w:after="0"/>
        <w:rPr>
          <w:rFonts w:ascii="Book Antiqua" w:hAnsi="Book Antiqua"/>
          <w:sz w:val="24"/>
          <w:szCs w:val="24"/>
        </w:rPr>
      </w:pPr>
    </w:p>
    <w:p w14:paraId="798B7E3A" w14:textId="25365D8D" w:rsidR="0073297A" w:rsidRPr="00A86ED2" w:rsidRDefault="0073297A" w:rsidP="00A86ED2">
      <w:pPr>
        <w:spacing w:after="0"/>
        <w:jc w:val="center"/>
        <w:rPr>
          <w:rFonts w:ascii="Book Antiqua" w:hAnsi="Book Antiqua"/>
          <w:b/>
          <w:sz w:val="28"/>
          <w:szCs w:val="28"/>
        </w:rPr>
      </w:pPr>
      <w:r w:rsidRPr="00A86ED2">
        <w:rPr>
          <w:rFonts w:ascii="Book Antiqua" w:hAnsi="Book Antiqua"/>
          <w:b/>
          <w:sz w:val="28"/>
          <w:szCs w:val="28"/>
        </w:rPr>
        <w:t>Tabla de contenido</w:t>
      </w:r>
    </w:p>
    <w:p w14:paraId="31AFC0C4" w14:textId="3E82F12D" w:rsidR="0073297A" w:rsidRDefault="0073297A" w:rsidP="0073297A">
      <w:pPr>
        <w:spacing w:after="0"/>
        <w:rPr>
          <w:rFonts w:ascii="Book Antiqua" w:hAnsi="Book Antiqua"/>
          <w:sz w:val="24"/>
          <w:szCs w:val="24"/>
        </w:rPr>
      </w:pPr>
    </w:p>
    <w:sdt>
      <w:sdtPr>
        <w:rPr>
          <w:rFonts w:asciiTheme="minorHAnsi" w:eastAsiaTheme="minorHAnsi" w:hAnsiTheme="minorHAnsi" w:cstheme="minorBidi"/>
          <w:color w:val="auto"/>
          <w:sz w:val="22"/>
          <w:szCs w:val="22"/>
          <w:lang w:val="es-ES" w:eastAsia="en-US"/>
        </w:rPr>
        <w:id w:val="1882127091"/>
        <w:docPartObj>
          <w:docPartGallery w:val="Table of Contents"/>
          <w:docPartUnique/>
        </w:docPartObj>
      </w:sdtPr>
      <w:sdtEndPr>
        <w:rPr>
          <w:b/>
          <w:bCs/>
        </w:rPr>
      </w:sdtEndPr>
      <w:sdtContent>
        <w:p w14:paraId="5480E26C" w14:textId="77777777" w:rsidR="00BC702D" w:rsidRDefault="007564E5" w:rsidP="00374858">
          <w:pPr>
            <w:pStyle w:val="TOCHeading"/>
            <w:rPr>
              <w:noProof/>
            </w:rPr>
          </w:pPr>
          <w:r>
            <w:rPr>
              <w:lang w:val="es-ES"/>
            </w:rPr>
            <w:t>Contenido</w:t>
          </w:r>
          <w:r w:rsidR="00DA3308">
            <w:rPr>
              <w:lang w:val="es-ES"/>
            </w:rPr>
            <w:t xml:space="preserve">                                                                                                   </w:t>
          </w:r>
          <w:r>
            <w:fldChar w:fldCharType="begin"/>
          </w:r>
          <w:r>
            <w:instrText xml:space="preserve"> TOC \o "1-3" \h \z \u </w:instrText>
          </w:r>
          <w:r>
            <w:fldChar w:fldCharType="separate"/>
          </w:r>
        </w:p>
        <w:p w14:paraId="6F7B2EC2" w14:textId="332E91AA" w:rsidR="00BC702D" w:rsidRDefault="00000000">
          <w:pPr>
            <w:pStyle w:val="TOC1"/>
            <w:tabs>
              <w:tab w:val="left" w:pos="440"/>
              <w:tab w:val="right" w:leader="dot" w:pos="8494"/>
            </w:tabs>
            <w:rPr>
              <w:rFonts w:eastAsiaTheme="minorEastAsia"/>
              <w:noProof/>
              <w:lang w:eastAsia="es-HN"/>
            </w:rPr>
          </w:pPr>
          <w:hyperlink w:anchor="_Toc128502024" w:history="1">
            <w:r w:rsidR="00BC702D" w:rsidRPr="00EB3BCE">
              <w:rPr>
                <w:rStyle w:val="Hyperlink"/>
                <w:rFonts w:ascii="Book Antiqua" w:eastAsia="Times New Roman" w:hAnsi="Book Antiqua"/>
                <w:b/>
                <w:bCs/>
                <w:noProof/>
              </w:rPr>
              <w:t>I.</w:t>
            </w:r>
            <w:r w:rsidR="00BC702D">
              <w:rPr>
                <w:rFonts w:eastAsiaTheme="minorEastAsia"/>
                <w:noProof/>
                <w:lang w:eastAsia="es-HN"/>
              </w:rPr>
              <w:tab/>
            </w:r>
            <w:r w:rsidR="00BC702D" w:rsidRPr="00EB3BCE">
              <w:rPr>
                <w:rStyle w:val="Hyperlink"/>
                <w:rFonts w:ascii="Book Antiqua" w:eastAsia="Times New Roman" w:hAnsi="Book Antiqua"/>
                <w:b/>
                <w:bCs/>
                <w:noProof/>
              </w:rPr>
              <w:t>Siglas</w:t>
            </w:r>
            <w:r w:rsidR="00BC702D">
              <w:rPr>
                <w:noProof/>
                <w:webHidden/>
              </w:rPr>
              <w:tab/>
            </w:r>
            <w:r w:rsidR="00BC702D">
              <w:rPr>
                <w:noProof/>
                <w:webHidden/>
              </w:rPr>
              <w:fldChar w:fldCharType="begin"/>
            </w:r>
            <w:r w:rsidR="00BC702D">
              <w:rPr>
                <w:noProof/>
                <w:webHidden/>
              </w:rPr>
              <w:instrText xml:space="preserve"> PAGEREF _Toc128502024 \h </w:instrText>
            </w:r>
            <w:r w:rsidR="00BC702D">
              <w:rPr>
                <w:noProof/>
                <w:webHidden/>
              </w:rPr>
            </w:r>
            <w:r w:rsidR="00BC702D">
              <w:rPr>
                <w:noProof/>
                <w:webHidden/>
              </w:rPr>
              <w:fldChar w:fldCharType="separate"/>
            </w:r>
            <w:r w:rsidR="00BC702D">
              <w:rPr>
                <w:noProof/>
                <w:webHidden/>
              </w:rPr>
              <w:t>2</w:t>
            </w:r>
            <w:r w:rsidR="00BC702D">
              <w:rPr>
                <w:noProof/>
                <w:webHidden/>
              </w:rPr>
              <w:fldChar w:fldCharType="end"/>
            </w:r>
          </w:hyperlink>
        </w:p>
        <w:p w14:paraId="63BDCD66" w14:textId="5AB962C7" w:rsidR="00BC702D" w:rsidRDefault="00000000">
          <w:pPr>
            <w:pStyle w:val="TOC1"/>
            <w:tabs>
              <w:tab w:val="left" w:pos="660"/>
              <w:tab w:val="right" w:leader="dot" w:pos="8494"/>
            </w:tabs>
            <w:rPr>
              <w:rFonts w:eastAsiaTheme="minorEastAsia"/>
              <w:noProof/>
              <w:lang w:eastAsia="es-HN"/>
            </w:rPr>
          </w:pPr>
          <w:hyperlink w:anchor="_Toc128502025" w:history="1">
            <w:r w:rsidR="00BC702D" w:rsidRPr="00EB3BCE">
              <w:rPr>
                <w:rStyle w:val="Hyperlink"/>
                <w:rFonts w:ascii="Book Antiqua" w:hAnsi="Book Antiqua" w:cs="Times New Roman"/>
                <w:b/>
                <w:bCs/>
                <w:noProof/>
              </w:rPr>
              <w:t>II.</w:t>
            </w:r>
            <w:r w:rsidR="00BC702D">
              <w:rPr>
                <w:rFonts w:eastAsiaTheme="minorEastAsia"/>
                <w:noProof/>
                <w:lang w:eastAsia="es-HN"/>
              </w:rPr>
              <w:tab/>
            </w:r>
            <w:r w:rsidR="00BC702D" w:rsidRPr="00EB3BCE">
              <w:rPr>
                <w:rStyle w:val="Hyperlink"/>
                <w:rFonts w:ascii="Book Antiqua" w:hAnsi="Book Antiqua" w:cs="Times New Roman"/>
                <w:b/>
                <w:bCs/>
                <w:noProof/>
              </w:rPr>
              <w:t>Presentación</w:t>
            </w:r>
            <w:r w:rsidR="00BC702D">
              <w:rPr>
                <w:noProof/>
                <w:webHidden/>
              </w:rPr>
              <w:tab/>
            </w:r>
            <w:r w:rsidR="00BC702D">
              <w:rPr>
                <w:noProof/>
                <w:webHidden/>
              </w:rPr>
              <w:fldChar w:fldCharType="begin"/>
            </w:r>
            <w:r w:rsidR="00BC702D">
              <w:rPr>
                <w:noProof/>
                <w:webHidden/>
              </w:rPr>
              <w:instrText xml:space="preserve"> PAGEREF _Toc128502025 \h </w:instrText>
            </w:r>
            <w:r w:rsidR="00BC702D">
              <w:rPr>
                <w:noProof/>
                <w:webHidden/>
              </w:rPr>
            </w:r>
            <w:r w:rsidR="00BC702D">
              <w:rPr>
                <w:noProof/>
                <w:webHidden/>
              </w:rPr>
              <w:fldChar w:fldCharType="separate"/>
            </w:r>
            <w:r w:rsidR="00BC702D">
              <w:rPr>
                <w:noProof/>
                <w:webHidden/>
              </w:rPr>
              <w:t>5</w:t>
            </w:r>
            <w:r w:rsidR="00BC702D">
              <w:rPr>
                <w:noProof/>
                <w:webHidden/>
              </w:rPr>
              <w:fldChar w:fldCharType="end"/>
            </w:r>
          </w:hyperlink>
        </w:p>
        <w:p w14:paraId="037DA4E4" w14:textId="3EB0366D" w:rsidR="00BC702D" w:rsidRDefault="00000000">
          <w:pPr>
            <w:pStyle w:val="TOC1"/>
            <w:tabs>
              <w:tab w:val="left" w:pos="660"/>
              <w:tab w:val="right" w:leader="dot" w:pos="8494"/>
            </w:tabs>
            <w:rPr>
              <w:rFonts w:eastAsiaTheme="minorEastAsia"/>
              <w:noProof/>
              <w:lang w:eastAsia="es-HN"/>
            </w:rPr>
          </w:pPr>
          <w:hyperlink w:anchor="_Toc128502026" w:history="1">
            <w:r w:rsidR="00BC702D" w:rsidRPr="00EB3BCE">
              <w:rPr>
                <w:rStyle w:val="Hyperlink"/>
                <w:rFonts w:ascii="Book Antiqua" w:hAnsi="Book Antiqua"/>
                <w:b/>
                <w:bCs/>
                <w:noProof/>
              </w:rPr>
              <w:t>III.</w:t>
            </w:r>
            <w:r w:rsidR="00BC702D">
              <w:rPr>
                <w:rFonts w:eastAsiaTheme="minorEastAsia"/>
                <w:noProof/>
                <w:lang w:eastAsia="es-HN"/>
              </w:rPr>
              <w:tab/>
            </w:r>
            <w:r w:rsidR="00BC702D" w:rsidRPr="00EB3BCE">
              <w:rPr>
                <w:rStyle w:val="Hyperlink"/>
                <w:rFonts w:ascii="Book Antiqua" w:hAnsi="Book Antiqua"/>
                <w:b/>
                <w:bCs/>
                <w:noProof/>
              </w:rPr>
              <w:t>Contexto General de País</w:t>
            </w:r>
            <w:r w:rsidR="00BC702D">
              <w:rPr>
                <w:noProof/>
                <w:webHidden/>
              </w:rPr>
              <w:tab/>
            </w:r>
            <w:r w:rsidR="00BC702D">
              <w:rPr>
                <w:noProof/>
                <w:webHidden/>
              </w:rPr>
              <w:fldChar w:fldCharType="begin"/>
            </w:r>
            <w:r w:rsidR="00BC702D">
              <w:rPr>
                <w:noProof/>
                <w:webHidden/>
              </w:rPr>
              <w:instrText xml:space="preserve"> PAGEREF _Toc128502026 \h </w:instrText>
            </w:r>
            <w:r w:rsidR="00BC702D">
              <w:rPr>
                <w:noProof/>
                <w:webHidden/>
              </w:rPr>
            </w:r>
            <w:r w:rsidR="00BC702D">
              <w:rPr>
                <w:noProof/>
                <w:webHidden/>
              </w:rPr>
              <w:fldChar w:fldCharType="separate"/>
            </w:r>
            <w:r w:rsidR="00BC702D">
              <w:rPr>
                <w:noProof/>
                <w:webHidden/>
              </w:rPr>
              <w:t>5</w:t>
            </w:r>
            <w:r w:rsidR="00BC702D">
              <w:rPr>
                <w:noProof/>
                <w:webHidden/>
              </w:rPr>
              <w:fldChar w:fldCharType="end"/>
            </w:r>
          </w:hyperlink>
        </w:p>
        <w:p w14:paraId="062B6259" w14:textId="78C1AF0E" w:rsidR="00BC702D" w:rsidRDefault="00000000">
          <w:pPr>
            <w:pStyle w:val="TOC1"/>
            <w:tabs>
              <w:tab w:val="right" w:leader="dot" w:pos="8494"/>
            </w:tabs>
            <w:rPr>
              <w:rFonts w:eastAsiaTheme="minorEastAsia"/>
              <w:noProof/>
              <w:lang w:eastAsia="es-HN"/>
            </w:rPr>
          </w:pPr>
          <w:hyperlink w:anchor="_Toc128502027" w:history="1">
            <w:r w:rsidR="00BC702D" w:rsidRPr="00EB3BCE">
              <w:rPr>
                <w:rStyle w:val="Hyperlink"/>
                <w:rFonts w:ascii="Book Antiqua" w:hAnsi="Book Antiqua" w:cs="Arial"/>
                <w:b/>
                <w:bCs/>
                <w:noProof/>
              </w:rPr>
              <w:t>Datos socioeconómicos de las personas con discapacidad</w:t>
            </w:r>
            <w:r w:rsidR="00BC702D" w:rsidRPr="00EB3BCE">
              <w:rPr>
                <w:rStyle w:val="Hyperlink"/>
                <w:rFonts w:cs="Arial"/>
                <w:noProof/>
              </w:rPr>
              <w:t>.</w:t>
            </w:r>
            <w:r w:rsidR="00BC702D">
              <w:rPr>
                <w:noProof/>
                <w:webHidden/>
              </w:rPr>
              <w:tab/>
            </w:r>
            <w:r w:rsidR="00BC702D">
              <w:rPr>
                <w:noProof/>
                <w:webHidden/>
              </w:rPr>
              <w:fldChar w:fldCharType="begin"/>
            </w:r>
            <w:r w:rsidR="00BC702D">
              <w:rPr>
                <w:noProof/>
                <w:webHidden/>
              </w:rPr>
              <w:instrText xml:space="preserve"> PAGEREF _Toc128502027 \h </w:instrText>
            </w:r>
            <w:r w:rsidR="00BC702D">
              <w:rPr>
                <w:noProof/>
                <w:webHidden/>
              </w:rPr>
            </w:r>
            <w:r w:rsidR="00BC702D">
              <w:rPr>
                <w:noProof/>
                <w:webHidden/>
              </w:rPr>
              <w:fldChar w:fldCharType="separate"/>
            </w:r>
            <w:r w:rsidR="00BC702D">
              <w:rPr>
                <w:noProof/>
                <w:webHidden/>
              </w:rPr>
              <w:t>5</w:t>
            </w:r>
            <w:r w:rsidR="00BC702D">
              <w:rPr>
                <w:noProof/>
                <w:webHidden/>
              </w:rPr>
              <w:fldChar w:fldCharType="end"/>
            </w:r>
          </w:hyperlink>
        </w:p>
        <w:p w14:paraId="4968A78E" w14:textId="5A3FDA2F" w:rsidR="00BC702D" w:rsidRDefault="00000000">
          <w:pPr>
            <w:pStyle w:val="TOC1"/>
            <w:tabs>
              <w:tab w:val="left" w:pos="660"/>
              <w:tab w:val="right" w:leader="dot" w:pos="8494"/>
            </w:tabs>
            <w:rPr>
              <w:rFonts w:eastAsiaTheme="minorEastAsia"/>
              <w:noProof/>
              <w:lang w:eastAsia="es-HN"/>
            </w:rPr>
          </w:pPr>
          <w:hyperlink w:anchor="_Toc128502028" w:history="1">
            <w:r w:rsidR="00BC702D" w:rsidRPr="00EB3BCE">
              <w:rPr>
                <w:rStyle w:val="Hyperlink"/>
                <w:rFonts w:ascii="Book Antiqua" w:hAnsi="Book Antiqua"/>
                <w:b/>
                <w:bCs/>
                <w:noProof/>
              </w:rPr>
              <w:t>IV.</w:t>
            </w:r>
            <w:r w:rsidR="00BC702D">
              <w:rPr>
                <w:rFonts w:eastAsiaTheme="minorEastAsia"/>
                <w:noProof/>
                <w:lang w:eastAsia="es-HN"/>
              </w:rPr>
              <w:tab/>
            </w:r>
            <w:r w:rsidR="00BC702D" w:rsidRPr="00EB3BCE">
              <w:rPr>
                <w:rStyle w:val="Hyperlink"/>
                <w:rFonts w:ascii="Book Antiqua" w:hAnsi="Book Antiqua"/>
                <w:b/>
                <w:bCs/>
                <w:noProof/>
              </w:rPr>
              <w:t>Situación de las personas con discapacidad en Honduras.</w:t>
            </w:r>
            <w:r w:rsidR="00BC702D">
              <w:rPr>
                <w:noProof/>
                <w:webHidden/>
              </w:rPr>
              <w:tab/>
            </w:r>
            <w:r w:rsidR="00BC702D">
              <w:rPr>
                <w:noProof/>
                <w:webHidden/>
              </w:rPr>
              <w:fldChar w:fldCharType="begin"/>
            </w:r>
            <w:r w:rsidR="00BC702D">
              <w:rPr>
                <w:noProof/>
                <w:webHidden/>
              </w:rPr>
              <w:instrText xml:space="preserve"> PAGEREF _Toc128502028 \h </w:instrText>
            </w:r>
            <w:r w:rsidR="00BC702D">
              <w:rPr>
                <w:noProof/>
                <w:webHidden/>
              </w:rPr>
            </w:r>
            <w:r w:rsidR="00BC702D">
              <w:rPr>
                <w:noProof/>
                <w:webHidden/>
              </w:rPr>
              <w:fldChar w:fldCharType="separate"/>
            </w:r>
            <w:r w:rsidR="00BC702D">
              <w:rPr>
                <w:noProof/>
                <w:webHidden/>
              </w:rPr>
              <w:t>6</w:t>
            </w:r>
            <w:r w:rsidR="00BC702D">
              <w:rPr>
                <w:noProof/>
                <w:webHidden/>
              </w:rPr>
              <w:fldChar w:fldCharType="end"/>
            </w:r>
          </w:hyperlink>
        </w:p>
        <w:p w14:paraId="4EF0C767" w14:textId="260B6191" w:rsidR="00BC702D" w:rsidRDefault="00000000">
          <w:pPr>
            <w:pStyle w:val="TOC1"/>
            <w:tabs>
              <w:tab w:val="left" w:pos="660"/>
              <w:tab w:val="right" w:leader="dot" w:pos="8494"/>
            </w:tabs>
            <w:rPr>
              <w:rFonts w:eastAsiaTheme="minorEastAsia"/>
              <w:noProof/>
              <w:lang w:eastAsia="es-HN"/>
            </w:rPr>
          </w:pPr>
          <w:hyperlink w:anchor="_Toc128502029" w:history="1">
            <w:r w:rsidR="00BC702D" w:rsidRPr="00EB3BCE">
              <w:rPr>
                <w:rStyle w:val="Hyperlink"/>
                <w:rFonts w:ascii="Book Antiqua" w:hAnsi="Book Antiqua"/>
                <w:b/>
                <w:bCs/>
                <w:noProof/>
              </w:rPr>
              <w:t>4.1.</w:t>
            </w:r>
            <w:r w:rsidR="00BC702D">
              <w:rPr>
                <w:rFonts w:eastAsiaTheme="minorEastAsia"/>
                <w:noProof/>
                <w:lang w:eastAsia="es-HN"/>
              </w:rPr>
              <w:tab/>
            </w:r>
            <w:r w:rsidR="00BC702D" w:rsidRPr="00EB3BCE">
              <w:rPr>
                <w:rStyle w:val="Hyperlink"/>
                <w:rFonts w:ascii="Book Antiqua" w:hAnsi="Book Antiqua"/>
                <w:b/>
                <w:bCs/>
                <w:noProof/>
              </w:rPr>
              <w:t>Principios Generales y Obligaciones (Artículos 1 a 4 CDPD)</w:t>
            </w:r>
            <w:r w:rsidR="00BC702D">
              <w:rPr>
                <w:noProof/>
                <w:webHidden/>
              </w:rPr>
              <w:tab/>
            </w:r>
            <w:r w:rsidR="00BC702D">
              <w:rPr>
                <w:noProof/>
                <w:webHidden/>
              </w:rPr>
              <w:fldChar w:fldCharType="begin"/>
            </w:r>
            <w:r w:rsidR="00BC702D">
              <w:rPr>
                <w:noProof/>
                <w:webHidden/>
              </w:rPr>
              <w:instrText xml:space="preserve"> PAGEREF _Toc128502029 \h </w:instrText>
            </w:r>
            <w:r w:rsidR="00BC702D">
              <w:rPr>
                <w:noProof/>
                <w:webHidden/>
              </w:rPr>
            </w:r>
            <w:r w:rsidR="00BC702D">
              <w:rPr>
                <w:noProof/>
                <w:webHidden/>
              </w:rPr>
              <w:fldChar w:fldCharType="separate"/>
            </w:r>
            <w:r w:rsidR="00BC702D">
              <w:rPr>
                <w:noProof/>
                <w:webHidden/>
              </w:rPr>
              <w:t>6</w:t>
            </w:r>
            <w:r w:rsidR="00BC702D">
              <w:rPr>
                <w:noProof/>
                <w:webHidden/>
              </w:rPr>
              <w:fldChar w:fldCharType="end"/>
            </w:r>
          </w:hyperlink>
        </w:p>
        <w:p w14:paraId="061EABF0" w14:textId="4E89954F" w:rsidR="00BC702D" w:rsidRDefault="00000000">
          <w:pPr>
            <w:pStyle w:val="TOC3"/>
            <w:tabs>
              <w:tab w:val="right" w:leader="dot" w:pos="8494"/>
            </w:tabs>
            <w:rPr>
              <w:rFonts w:eastAsiaTheme="minorEastAsia"/>
              <w:noProof/>
              <w:lang w:eastAsia="es-HN"/>
            </w:rPr>
          </w:pPr>
          <w:hyperlink w:anchor="_Toc128502030" w:history="1">
            <w:r w:rsidR="00BC702D" w:rsidRPr="00EB3BCE">
              <w:rPr>
                <w:rStyle w:val="Hyperlink"/>
                <w:rFonts w:ascii="Book Antiqua" w:eastAsia="Times New Roman" w:hAnsi="Book Antiqua" w:cs="Times New Roman"/>
                <w:b/>
                <w:iCs/>
                <w:noProof/>
                <w:spacing w:val="-2"/>
                <w:lang w:eastAsia="es-ES"/>
              </w:rPr>
              <w:t>Propuestas de preguntas para que el Comité CDPD realice al Estado</w:t>
            </w:r>
            <w:r w:rsidR="00BC702D">
              <w:rPr>
                <w:noProof/>
                <w:webHidden/>
              </w:rPr>
              <w:tab/>
            </w:r>
            <w:r w:rsidR="00BC702D">
              <w:rPr>
                <w:noProof/>
                <w:webHidden/>
              </w:rPr>
              <w:fldChar w:fldCharType="begin"/>
            </w:r>
            <w:r w:rsidR="00BC702D">
              <w:rPr>
                <w:noProof/>
                <w:webHidden/>
              </w:rPr>
              <w:instrText xml:space="preserve"> PAGEREF _Toc128502030 \h </w:instrText>
            </w:r>
            <w:r w:rsidR="00BC702D">
              <w:rPr>
                <w:noProof/>
                <w:webHidden/>
              </w:rPr>
            </w:r>
            <w:r w:rsidR="00BC702D">
              <w:rPr>
                <w:noProof/>
                <w:webHidden/>
              </w:rPr>
              <w:fldChar w:fldCharType="separate"/>
            </w:r>
            <w:r w:rsidR="00BC702D">
              <w:rPr>
                <w:noProof/>
                <w:webHidden/>
              </w:rPr>
              <w:t>7</w:t>
            </w:r>
            <w:r w:rsidR="00BC702D">
              <w:rPr>
                <w:noProof/>
                <w:webHidden/>
              </w:rPr>
              <w:fldChar w:fldCharType="end"/>
            </w:r>
          </w:hyperlink>
        </w:p>
        <w:p w14:paraId="61B6D0C8" w14:textId="34E9022B" w:rsidR="00BC702D" w:rsidRDefault="00000000">
          <w:pPr>
            <w:pStyle w:val="TOC1"/>
            <w:tabs>
              <w:tab w:val="left" w:pos="660"/>
              <w:tab w:val="right" w:leader="dot" w:pos="8494"/>
            </w:tabs>
            <w:rPr>
              <w:rFonts w:eastAsiaTheme="minorEastAsia"/>
              <w:noProof/>
              <w:lang w:eastAsia="es-HN"/>
            </w:rPr>
          </w:pPr>
          <w:hyperlink w:anchor="_Toc128502031" w:history="1">
            <w:r w:rsidR="00BC702D" w:rsidRPr="00EB3BCE">
              <w:rPr>
                <w:rStyle w:val="Hyperlink"/>
                <w:rFonts w:ascii="Book Antiqua" w:hAnsi="Book Antiqua"/>
                <w:b/>
                <w:bCs/>
                <w:noProof/>
              </w:rPr>
              <w:t>V.</w:t>
            </w:r>
            <w:r w:rsidR="00BC702D">
              <w:rPr>
                <w:rFonts w:eastAsiaTheme="minorEastAsia"/>
                <w:noProof/>
                <w:lang w:eastAsia="es-HN"/>
              </w:rPr>
              <w:tab/>
            </w:r>
            <w:r w:rsidR="00BC702D" w:rsidRPr="00EB3BCE">
              <w:rPr>
                <w:rStyle w:val="Hyperlink"/>
                <w:rFonts w:ascii="Book Antiqua" w:hAnsi="Book Antiqua"/>
                <w:b/>
                <w:bCs/>
                <w:noProof/>
              </w:rPr>
              <w:t>Derechos específicos (del 5 al 30)</w:t>
            </w:r>
            <w:r w:rsidR="00BC702D">
              <w:rPr>
                <w:noProof/>
                <w:webHidden/>
              </w:rPr>
              <w:tab/>
            </w:r>
            <w:r w:rsidR="00BC702D">
              <w:rPr>
                <w:noProof/>
                <w:webHidden/>
              </w:rPr>
              <w:fldChar w:fldCharType="begin"/>
            </w:r>
            <w:r w:rsidR="00BC702D">
              <w:rPr>
                <w:noProof/>
                <w:webHidden/>
              </w:rPr>
              <w:instrText xml:space="preserve"> PAGEREF _Toc128502031 \h </w:instrText>
            </w:r>
            <w:r w:rsidR="00BC702D">
              <w:rPr>
                <w:noProof/>
                <w:webHidden/>
              </w:rPr>
            </w:r>
            <w:r w:rsidR="00BC702D">
              <w:rPr>
                <w:noProof/>
                <w:webHidden/>
              </w:rPr>
              <w:fldChar w:fldCharType="separate"/>
            </w:r>
            <w:r w:rsidR="00BC702D">
              <w:rPr>
                <w:noProof/>
                <w:webHidden/>
              </w:rPr>
              <w:t>8</w:t>
            </w:r>
            <w:r w:rsidR="00BC702D">
              <w:rPr>
                <w:noProof/>
                <w:webHidden/>
              </w:rPr>
              <w:fldChar w:fldCharType="end"/>
            </w:r>
          </w:hyperlink>
        </w:p>
        <w:p w14:paraId="3D746425" w14:textId="7EE85527" w:rsidR="00BC702D" w:rsidRDefault="00000000">
          <w:pPr>
            <w:pStyle w:val="TOC3"/>
            <w:tabs>
              <w:tab w:val="left" w:pos="1320"/>
              <w:tab w:val="right" w:leader="dot" w:pos="8494"/>
            </w:tabs>
            <w:rPr>
              <w:rFonts w:eastAsiaTheme="minorEastAsia"/>
              <w:noProof/>
              <w:lang w:eastAsia="es-HN"/>
            </w:rPr>
          </w:pPr>
          <w:hyperlink w:anchor="_Toc128502032" w:history="1">
            <w:r w:rsidR="00BC702D" w:rsidRPr="00EB3BCE">
              <w:rPr>
                <w:rStyle w:val="Hyperlink"/>
                <w:rFonts w:ascii="Book Antiqua" w:hAnsi="Book Antiqua"/>
                <w:b/>
                <w:noProof/>
              </w:rPr>
              <w:t>5.1.1.</w:t>
            </w:r>
            <w:r w:rsidR="00BC702D">
              <w:rPr>
                <w:rFonts w:eastAsiaTheme="minorEastAsia"/>
                <w:noProof/>
                <w:lang w:eastAsia="es-HN"/>
              </w:rPr>
              <w:tab/>
            </w:r>
            <w:r w:rsidR="00BC702D" w:rsidRPr="00EB3BCE">
              <w:rPr>
                <w:rStyle w:val="Hyperlink"/>
                <w:rFonts w:ascii="Book Antiqua" w:hAnsi="Book Antiqua"/>
                <w:b/>
                <w:noProof/>
              </w:rPr>
              <w:t>Artículo 5. Igualdad y no discriminación.</w:t>
            </w:r>
            <w:r w:rsidR="00BC702D">
              <w:rPr>
                <w:noProof/>
                <w:webHidden/>
              </w:rPr>
              <w:tab/>
            </w:r>
            <w:r w:rsidR="00BC702D">
              <w:rPr>
                <w:noProof/>
                <w:webHidden/>
              </w:rPr>
              <w:fldChar w:fldCharType="begin"/>
            </w:r>
            <w:r w:rsidR="00BC702D">
              <w:rPr>
                <w:noProof/>
                <w:webHidden/>
              </w:rPr>
              <w:instrText xml:space="preserve"> PAGEREF _Toc128502032 \h </w:instrText>
            </w:r>
            <w:r w:rsidR="00BC702D">
              <w:rPr>
                <w:noProof/>
                <w:webHidden/>
              </w:rPr>
            </w:r>
            <w:r w:rsidR="00BC702D">
              <w:rPr>
                <w:noProof/>
                <w:webHidden/>
              </w:rPr>
              <w:fldChar w:fldCharType="separate"/>
            </w:r>
            <w:r w:rsidR="00BC702D">
              <w:rPr>
                <w:noProof/>
                <w:webHidden/>
              </w:rPr>
              <w:t>8</w:t>
            </w:r>
            <w:r w:rsidR="00BC702D">
              <w:rPr>
                <w:noProof/>
                <w:webHidden/>
              </w:rPr>
              <w:fldChar w:fldCharType="end"/>
            </w:r>
          </w:hyperlink>
        </w:p>
        <w:p w14:paraId="3532B0F7" w14:textId="558B717C" w:rsidR="00BC702D" w:rsidRDefault="00000000">
          <w:pPr>
            <w:pStyle w:val="TOC3"/>
            <w:tabs>
              <w:tab w:val="right" w:leader="dot" w:pos="8494"/>
            </w:tabs>
            <w:rPr>
              <w:rFonts w:eastAsiaTheme="minorEastAsia"/>
              <w:noProof/>
              <w:lang w:eastAsia="es-HN"/>
            </w:rPr>
          </w:pPr>
          <w:hyperlink w:anchor="_Toc128502033" w:history="1">
            <w:r w:rsidR="00BC702D" w:rsidRPr="00EB3BCE">
              <w:rPr>
                <w:rStyle w:val="Hyperlink"/>
                <w:rFonts w:ascii="Book Antiqua" w:hAnsi="Book Antiqua"/>
                <w:b/>
                <w:noProof/>
              </w:rPr>
              <w:t>Propuestas de preguntas para que el Comité CDPD realice al Estado</w:t>
            </w:r>
            <w:r w:rsidR="00BC702D">
              <w:rPr>
                <w:noProof/>
                <w:webHidden/>
              </w:rPr>
              <w:tab/>
            </w:r>
            <w:r w:rsidR="00BC702D">
              <w:rPr>
                <w:noProof/>
                <w:webHidden/>
              </w:rPr>
              <w:fldChar w:fldCharType="begin"/>
            </w:r>
            <w:r w:rsidR="00BC702D">
              <w:rPr>
                <w:noProof/>
                <w:webHidden/>
              </w:rPr>
              <w:instrText xml:space="preserve"> PAGEREF _Toc128502033 \h </w:instrText>
            </w:r>
            <w:r w:rsidR="00BC702D">
              <w:rPr>
                <w:noProof/>
                <w:webHidden/>
              </w:rPr>
            </w:r>
            <w:r w:rsidR="00BC702D">
              <w:rPr>
                <w:noProof/>
                <w:webHidden/>
              </w:rPr>
              <w:fldChar w:fldCharType="separate"/>
            </w:r>
            <w:r w:rsidR="00BC702D">
              <w:rPr>
                <w:noProof/>
                <w:webHidden/>
              </w:rPr>
              <w:t>9</w:t>
            </w:r>
            <w:r w:rsidR="00BC702D">
              <w:rPr>
                <w:noProof/>
                <w:webHidden/>
              </w:rPr>
              <w:fldChar w:fldCharType="end"/>
            </w:r>
          </w:hyperlink>
        </w:p>
        <w:p w14:paraId="74BBBF2E" w14:textId="5B57CADA" w:rsidR="00BC702D" w:rsidRDefault="00000000">
          <w:pPr>
            <w:pStyle w:val="TOC3"/>
            <w:tabs>
              <w:tab w:val="left" w:pos="1320"/>
              <w:tab w:val="right" w:leader="dot" w:pos="8494"/>
            </w:tabs>
            <w:rPr>
              <w:rFonts w:eastAsiaTheme="minorEastAsia"/>
              <w:noProof/>
              <w:lang w:eastAsia="es-HN"/>
            </w:rPr>
          </w:pPr>
          <w:hyperlink w:anchor="_Toc128502034" w:history="1">
            <w:r w:rsidR="00BC702D" w:rsidRPr="00EB3BCE">
              <w:rPr>
                <w:rStyle w:val="Hyperlink"/>
                <w:rFonts w:ascii="Book Antiqua" w:eastAsia="Times New Roman" w:hAnsi="Book Antiqua" w:cs="Times New Roman"/>
                <w:b/>
                <w:noProof/>
                <w:spacing w:val="-2"/>
                <w:lang w:eastAsia="es-ES"/>
              </w:rPr>
              <w:t>5.1.2.</w:t>
            </w:r>
            <w:r w:rsidR="00BC702D">
              <w:rPr>
                <w:rFonts w:eastAsiaTheme="minorEastAsia"/>
                <w:noProof/>
                <w:lang w:eastAsia="es-HN"/>
              </w:rPr>
              <w:tab/>
            </w:r>
            <w:r w:rsidR="00BC702D" w:rsidRPr="00EB3BCE">
              <w:rPr>
                <w:rStyle w:val="Hyperlink"/>
                <w:rFonts w:ascii="Book Antiqua" w:eastAsia="Times New Roman" w:hAnsi="Book Antiqua" w:cs="Times New Roman"/>
                <w:b/>
                <w:iCs/>
                <w:noProof/>
                <w:spacing w:val="-2"/>
                <w:lang w:eastAsia="es-ES"/>
              </w:rPr>
              <w:t>Artículos 6 y 7. Mujeres y Niñas con Discapacidad.</w:t>
            </w:r>
            <w:r w:rsidR="00BC702D">
              <w:rPr>
                <w:noProof/>
                <w:webHidden/>
              </w:rPr>
              <w:tab/>
            </w:r>
            <w:r w:rsidR="00BC702D">
              <w:rPr>
                <w:noProof/>
                <w:webHidden/>
              </w:rPr>
              <w:fldChar w:fldCharType="begin"/>
            </w:r>
            <w:r w:rsidR="00BC702D">
              <w:rPr>
                <w:noProof/>
                <w:webHidden/>
              </w:rPr>
              <w:instrText xml:space="preserve"> PAGEREF _Toc128502034 \h </w:instrText>
            </w:r>
            <w:r w:rsidR="00BC702D">
              <w:rPr>
                <w:noProof/>
                <w:webHidden/>
              </w:rPr>
            </w:r>
            <w:r w:rsidR="00BC702D">
              <w:rPr>
                <w:noProof/>
                <w:webHidden/>
              </w:rPr>
              <w:fldChar w:fldCharType="separate"/>
            </w:r>
            <w:r w:rsidR="00BC702D">
              <w:rPr>
                <w:noProof/>
                <w:webHidden/>
              </w:rPr>
              <w:t>9</w:t>
            </w:r>
            <w:r w:rsidR="00BC702D">
              <w:rPr>
                <w:noProof/>
                <w:webHidden/>
              </w:rPr>
              <w:fldChar w:fldCharType="end"/>
            </w:r>
          </w:hyperlink>
        </w:p>
        <w:p w14:paraId="61A2448A" w14:textId="65382BA7" w:rsidR="00BC702D" w:rsidRDefault="00000000">
          <w:pPr>
            <w:pStyle w:val="TOC3"/>
            <w:tabs>
              <w:tab w:val="right" w:leader="dot" w:pos="8494"/>
            </w:tabs>
            <w:rPr>
              <w:rFonts w:eastAsiaTheme="minorEastAsia"/>
              <w:noProof/>
              <w:lang w:eastAsia="es-HN"/>
            </w:rPr>
          </w:pPr>
          <w:hyperlink w:anchor="_Toc128502035" w:history="1">
            <w:r w:rsidR="00BC702D" w:rsidRPr="00EB3BCE">
              <w:rPr>
                <w:rStyle w:val="Hyperlink"/>
                <w:rFonts w:ascii="Book Antiqua" w:eastAsia="Times New Roman" w:hAnsi="Book Antiqua" w:cs="Times New Roman"/>
                <w:b/>
                <w:iCs/>
                <w:noProof/>
                <w:spacing w:val="-2"/>
                <w:lang w:eastAsia="es-ES"/>
              </w:rPr>
              <w:t>Propuestas de preguntas para que el Comité CDPD realice al Estado</w:t>
            </w:r>
            <w:r w:rsidR="00BC702D">
              <w:rPr>
                <w:noProof/>
                <w:webHidden/>
              </w:rPr>
              <w:tab/>
            </w:r>
            <w:r w:rsidR="00BC702D">
              <w:rPr>
                <w:noProof/>
                <w:webHidden/>
              </w:rPr>
              <w:fldChar w:fldCharType="begin"/>
            </w:r>
            <w:r w:rsidR="00BC702D">
              <w:rPr>
                <w:noProof/>
                <w:webHidden/>
              </w:rPr>
              <w:instrText xml:space="preserve"> PAGEREF _Toc128502035 \h </w:instrText>
            </w:r>
            <w:r w:rsidR="00BC702D">
              <w:rPr>
                <w:noProof/>
                <w:webHidden/>
              </w:rPr>
            </w:r>
            <w:r w:rsidR="00BC702D">
              <w:rPr>
                <w:noProof/>
                <w:webHidden/>
              </w:rPr>
              <w:fldChar w:fldCharType="separate"/>
            </w:r>
            <w:r w:rsidR="00BC702D">
              <w:rPr>
                <w:noProof/>
                <w:webHidden/>
              </w:rPr>
              <w:t>10</w:t>
            </w:r>
            <w:r w:rsidR="00BC702D">
              <w:rPr>
                <w:noProof/>
                <w:webHidden/>
              </w:rPr>
              <w:fldChar w:fldCharType="end"/>
            </w:r>
          </w:hyperlink>
        </w:p>
        <w:p w14:paraId="292C53A7" w14:textId="0E36AD35" w:rsidR="00BC702D" w:rsidRDefault="00000000">
          <w:pPr>
            <w:pStyle w:val="TOC3"/>
            <w:tabs>
              <w:tab w:val="left" w:pos="1320"/>
              <w:tab w:val="right" w:leader="dot" w:pos="8494"/>
            </w:tabs>
            <w:rPr>
              <w:rFonts w:eastAsiaTheme="minorEastAsia"/>
              <w:noProof/>
              <w:lang w:eastAsia="es-HN"/>
            </w:rPr>
          </w:pPr>
          <w:hyperlink w:anchor="_Toc128502036" w:history="1">
            <w:r w:rsidR="00BC702D" w:rsidRPr="00EB3BCE">
              <w:rPr>
                <w:rStyle w:val="Hyperlink"/>
                <w:rFonts w:ascii="Book Antiqua" w:eastAsia="MS Mincho" w:hAnsi="Book Antiqua" w:cs="Times New Roman"/>
                <w:b/>
                <w:noProof/>
                <w:spacing w:val="-2"/>
                <w:lang w:val="es-ES" w:eastAsia="es-ES"/>
              </w:rPr>
              <w:t>5.1.3.</w:t>
            </w:r>
            <w:r w:rsidR="00BC702D">
              <w:rPr>
                <w:rFonts w:eastAsiaTheme="minorEastAsia"/>
                <w:noProof/>
                <w:lang w:eastAsia="es-HN"/>
              </w:rPr>
              <w:tab/>
            </w:r>
            <w:r w:rsidR="00BC702D" w:rsidRPr="00EB3BCE">
              <w:rPr>
                <w:rStyle w:val="Hyperlink"/>
                <w:rFonts w:ascii="Book Antiqua" w:eastAsia="Times New Roman" w:hAnsi="Book Antiqua" w:cs="Times New Roman"/>
                <w:b/>
                <w:iCs/>
                <w:noProof/>
                <w:spacing w:val="-2"/>
                <w:lang w:eastAsia="es-ES"/>
              </w:rPr>
              <w:t>Artículo 9. Accesibilidad.</w:t>
            </w:r>
            <w:r w:rsidR="00BC702D">
              <w:rPr>
                <w:noProof/>
                <w:webHidden/>
              </w:rPr>
              <w:tab/>
            </w:r>
            <w:r w:rsidR="00BC702D">
              <w:rPr>
                <w:noProof/>
                <w:webHidden/>
              </w:rPr>
              <w:fldChar w:fldCharType="begin"/>
            </w:r>
            <w:r w:rsidR="00BC702D">
              <w:rPr>
                <w:noProof/>
                <w:webHidden/>
              </w:rPr>
              <w:instrText xml:space="preserve"> PAGEREF _Toc128502036 \h </w:instrText>
            </w:r>
            <w:r w:rsidR="00BC702D">
              <w:rPr>
                <w:noProof/>
                <w:webHidden/>
              </w:rPr>
            </w:r>
            <w:r w:rsidR="00BC702D">
              <w:rPr>
                <w:noProof/>
                <w:webHidden/>
              </w:rPr>
              <w:fldChar w:fldCharType="separate"/>
            </w:r>
            <w:r w:rsidR="00BC702D">
              <w:rPr>
                <w:noProof/>
                <w:webHidden/>
              </w:rPr>
              <w:t>11</w:t>
            </w:r>
            <w:r w:rsidR="00BC702D">
              <w:rPr>
                <w:noProof/>
                <w:webHidden/>
              </w:rPr>
              <w:fldChar w:fldCharType="end"/>
            </w:r>
          </w:hyperlink>
        </w:p>
        <w:p w14:paraId="2491E844" w14:textId="4F60126E" w:rsidR="00BC702D" w:rsidRDefault="00BC702D">
          <w:pPr>
            <w:pStyle w:val="TOC1"/>
            <w:tabs>
              <w:tab w:val="left" w:pos="880"/>
              <w:tab w:val="right" w:leader="dot" w:pos="8494"/>
            </w:tabs>
            <w:rPr>
              <w:rFonts w:eastAsiaTheme="minorEastAsia"/>
              <w:noProof/>
              <w:lang w:eastAsia="es-HN"/>
            </w:rPr>
          </w:pPr>
          <w:r>
            <w:rPr>
              <w:rStyle w:val="Hyperlink"/>
              <w:noProof/>
            </w:rPr>
            <w:t xml:space="preserve">         </w:t>
          </w:r>
          <w:hyperlink w:anchor="_Toc128502037" w:history="1">
            <w:r w:rsidRPr="00EB3BCE">
              <w:rPr>
                <w:rStyle w:val="Hyperlink"/>
                <w:rFonts w:ascii="Book Antiqua" w:eastAsia="Times New Roman" w:hAnsi="Book Antiqua"/>
                <w:b/>
                <w:bCs/>
                <w:noProof/>
                <w:lang w:eastAsia="es-ES"/>
              </w:rPr>
              <w:t>5.1.4.Artículo 10. Derecho a la vida.</w:t>
            </w:r>
            <w:r>
              <w:rPr>
                <w:noProof/>
                <w:webHidden/>
              </w:rPr>
              <w:tab/>
            </w:r>
            <w:r>
              <w:rPr>
                <w:noProof/>
                <w:webHidden/>
              </w:rPr>
              <w:fldChar w:fldCharType="begin"/>
            </w:r>
            <w:r>
              <w:rPr>
                <w:noProof/>
                <w:webHidden/>
              </w:rPr>
              <w:instrText xml:space="preserve"> PAGEREF _Toc128502037 \h </w:instrText>
            </w:r>
            <w:r>
              <w:rPr>
                <w:noProof/>
                <w:webHidden/>
              </w:rPr>
            </w:r>
            <w:r>
              <w:rPr>
                <w:noProof/>
                <w:webHidden/>
              </w:rPr>
              <w:fldChar w:fldCharType="separate"/>
            </w:r>
            <w:r>
              <w:rPr>
                <w:noProof/>
                <w:webHidden/>
              </w:rPr>
              <w:t>13</w:t>
            </w:r>
            <w:r>
              <w:rPr>
                <w:noProof/>
                <w:webHidden/>
              </w:rPr>
              <w:fldChar w:fldCharType="end"/>
            </w:r>
          </w:hyperlink>
        </w:p>
        <w:p w14:paraId="0C882DD5" w14:textId="6BEC5B21" w:rsidR="00BC702D" w:rsidRDefault="00000000">
          <w:pPr>
            <w:pStyle w:val="TOC3"/>
            <w:tabs>
              <w:tab w:val="right" w:leader="dot" w:pos="8494"/>
            </w:tabs>
            <w:rPr>
              <w:rFonts w:eastAsiaTheme="minorEastAsia"/>
              <w:noProof/>
              <w:lang w:eastAsia="es-HN"/>
            </w:rPr>
          </w:pPr>
          <w:hyperlink w:anchor="_Toc128502038" w:history="1">
            <w:r w:rsidR="00BC702D" w:rsidRPr="00EB3BCE">
              <w:rPr>
                <w:rStyle w:val="Hyperlink"/>
                <w:rFonts w:ascii="Book Antiqua" w:eastAsia="Times New Roman" w:hAnsi="Book Antiqua" w:cs="Times New Roman"/>
                <w:b/>
                <w:iCs/>
                <w:noProof/>
                <w:spacing w:val="-2"/>
                <w:lang w:eastAsia="es-ES"/>
              </w:rPr>
              <w:t>Propuestas de preguntas para que el Comité CDPD realice al Estado</w:t>
            </w:r>
            <w:r w:rsidR="00BC702D">
              <w:rPr>
                <w:noProof/>
                <w:webHidden/>
              </w:rPr>
              <w:tab/>
            </w:r>
            <w:r w:rsidR="00BC702D">
              <w:rPr>
                <w:noProof/>
                <w:webHidden/>
              </w:rPr>
              <w:fldChar w:fldCharType="begin"/>
            </w:r>
            <w:r w:rsidR="00BC702D">
              <w:rPr>
                <w:noProof/>
                <w:webHidden/>
              </w:rPr>
              <w:instrText xml:space="preserve"> PAGEREF _Toc128502038 \h </w:instrText>
            </w:r>
            <w:r w:rsidR="00BC702D">
              <w:rPr>
                <w:noProof/>
                <w:webHidden/>
              </w:rPr>
            </w:r>
            <w:r w:rsidR="00BC702D">
              <w:rPr>
                <w:noProof/>
                <w:webHidden/>
              </w:rPr>
              <w:fldChar w:fldCharType="separate"/>
            </w:r>
            <w:r w:rsidR="00BC702D">
              <w:rPr>
                <w:noProof/>
                <w:webHidden/>
              </w:rPr>
              <w:t>13</w:t>
            </w:r>
            <w:r w:rsidR="00BC702D">
              <w:rPr>
                <w:noProof/>
                <w:webHidden/>
              </w:rPr>
              <w:fldChar w:fldCharType="end"/>
            </w:r>
          </w:hyperlink>
        </w:p>
        <w:p w14:paraId="5F52EF89" w14:textId="270698E0" w:rsidR="00BC702D" w:rsidRDefault="00000000">
          <w:pPr>
            <w:pStyle w:val="TOC3"/>
            <w:tabs>
              <w:tab w:val="left" w:pos="1320"/>
              <w:tab w:val="right" w:leader="dot" w:pos="8494"/>
            </w:tabs>
            <w:rPr>
              <w:rFonts w:eastAsiaTheme="minorEastAsia"/>
              <w:noProof/>
              <w:lang w:eastAsia="es-HN"/>
            </w:rPr>
          </w:pPr>
          <w:hyperlink w:anchor="_Toc128502039" w:history="1">
            <w:r w:rsidR="00BC702D" w:rsidRPr="00EB3BCE">
              <w:rPr>
                <w:rStyle w:val="Hyperlink"/>
                <w:rFonts w:ascii="Book Antiqua" w:hAnsi="Book Antiqua"/>
                <w:b/>
                <w:noProof/>
              </w:rPr>
              <w:t>5.1.5.</w:t>
            </w:r>
            <w:r w:rsidR="00BC702D">
              <w:rPr>
                <w:rFonts w:eastAsiaTheme="minorEastAsia"/>
                <w:noProof/>
                <w:lang w:eastAsia="es-HN"/>
              </w:rPr>
              <w:tab/>
            </w:r>
            <w:r w:rsidR="00BC702D" w:rsidRPr="00EB3BCE">
              <w:rPr>
                <w:rStyle w:val="Hyperlink"/>
                <w:rFonts w:ascii="Book Antiqua" w:hAnsi="Book Antiqua"/>
                <w:b/>
                <w:noProof/>
              </w:rPr>
              <w:t>Artículo 11. Situaciones de riesgo y emergencias humanitarias.</w:t>
            </w:r>
            <w:r w:rsidR="00BC702D">
              <w:rPr>
                <w:noProof/>
                <w:webHidden/>
              </w:rPr>
              <w:tab/>
            </w:r>
            <w:r w:rsidR="00BC702D">
              <w:rPr>
                <w:noProof/>
                <w:webHidden/>
              </w:rPr>
              <w:fldChar w:fldCharType="begin"/>
            </w:r>
            <w:r w:rsidR="00BC702D">
              <w:rPr>
                <w:noProof/>
                <w:webHidden/>
              </w:rPr>
              <w:instrText xml:space="preserve"> PAGEREF _Toc128502039 \h </w:instrText>
            </w:r>
            <w:r w:rsidR="00BC702D">
              <w:rPr>
                <w:noProof/>
                <w:webHidden/>
              </w:rPr>
            </w:r>
            <w:r w:rsidR="00BC702D">
              <w:rPr>
                <w:noProof/>
                <w:webHidden/>
              </w:rPr>
              <w:fldChar w:fldCharType="separate"/>
            </w:r>
            <w:r w:rsidR="00BC702D">
              <w:rPr>
                <w:noProof/>
                <w:webHidden/>
              </w:rPr>
              <w:t>13</w:t>
            </w:r>
            <w:r w:rsidR="00BC702D">
              <w:rPr>
                <w:noProof/>
                <w:webHidden/>
              </w:rPr>
              <w:fldChar w:fldCharType="end"/>
            </w:r>
          </w:hyperlink>
        </w:p>
        <w:p w14:paraId="0BBC4C97" w14:textId="2DFAF804" w:rsidR="00BC702D" w:rsidRDefault="00000000">
          <w:pPr>
            <w:pStyle w:val="TOC3"/>
            <w:tabs>
              <w:tab w:val="left" w:pos="1320"/>
              <w:tab w:val="right" w:leader="dot" w:pos="8494"/>
            </w:tabs>
            <w:rPr>
              <w:rFonts w:eastAsiaTheme="minorEastAsia"/>
              <w:noProof/>
              <w:lang w:eastAsia="es-HN"/>
            </w:rPr>
          </w:pPr>
          <w:hyperlink w:anchor="_Toc128502040" w:history="1">
            <w:r w:rsidR="00BC702D" w:rsidRPr="00EB3BCE">
              <w:rPr>
                <w:rStyle w:val="Hyperlink"/>
                <w:rFonts w:ascii="Book Antiqua" w:hAnsi="Book Antiqua"/>
                <w:b/>
                <w:noProof/>
              </w:rPr>
              <w:t>5.1.6.</w:t>
            </w:r>
            <w:r w:rsidR="00BC702D">
              <w:rPr>
                <w:rFonts w:eastAsiaTheme="minorEastAsia"/>
                <w:noProof/>
                <w:lang w:eastAsia="es-HN"/>
              </w:rPr>
              <w:tab/>
            </w:r>
            <w:r w:rsidR="00BC702D" w:rsidRPr="00EB3BCE">
              <w:rPr>
                <w:rStyle w:val="Hyperlink"/>
                <w:rFonts w:ascii="Book Antiqua" w:hAnsi="Book Antiqua"/>
                <w:b/>
                <w:noProof/>
              </w:rPr>
              <w:t>Artículo 12. Igual Reconocimiento como Persona ante la Ley.</w:t>
            </w:r>
            <w:r w:rsidR="00BC702D">
              <w:rPr>
                <w:noProof/>
                <w:webHidden/>
              </w:rPr>
              <w:tab/>
            </w:r>
            <w:r w:rsidR="00BC702D">
              <w:rPr>
                <w:noProof/>
                <w:webHidden/>
              </w:rPr>
              <w:fldChar w:fldCharType="begin"/>
            </w:r>
            <w:r w:rsidR="00BC702D">
              <w:rPr>
                <w:noProof/>
                <w:webHidden/>
              </w:rPr>
              <w:instrText xml:space="preserve"> PAGEREF _Toc128502040 \h </w:instrText>
            </w:r>
            <w:r w:rsidR="00BC702D">
              <w:rPr>
                <w:noProof/>
                <w:webHidden/>
              </w:rPr>
            </w:r>
            <w:r w:rsidR="00BC702D">
              <w:rPr>
                <w:noProof/>
                <w:webHidden/>
              </w:rPr>
              <w:fldChar w:fldCharType="separate"/>
            </w:r>
            <w:r w:rsidR="00BC702D">
              <w:rPr>
                <w:noProof/>
                <w:webHidden/>
              </w:rPr>
              <w:t>14</w:t>
            </w:r>
            <w:r w:rsidR="00BC702D">
              <w:rPr>
                <w:noProof/>
                <w:webHidden/>
              </w:rPr>
              <w:fldChar w:fldCharType="end"/>
            </w:r>
          </w:hyperlink>
        </w:p>
        <w:p w14:paraId="51D2ECF5" w14:textId="1A24D68F" w:rsidR="00BC702D" w:rsidRDefault="00000000">
          <w:pPr>
            <w:pStyle w:val="TOC3"/>
            <w:tabs>
              <w:tab w:val="right" w:leader="dot" w:pos="8494"/>
            </w:tabs>
            <w:rPr>
              <w:rFonts w:eastAsiaTheme="minorEastAsia"/>
              <w:noProof/>
              <w:lang w:eastAsia="es-HN"/>
            </w:rPr>
          </w:pPr>
          <w:hyperlink w:anchor="_Toc128502041" w:history="1">
            <w:r w:rsidR="00BC702D" w:rsidRPr="00EB3BCE">
              <w:rPr>
                <w:rStyle w:val="Hyperlink"/>
                <w:rFonts w:ascii="Book Antiqua" w:eastAsia="Times New Roman" w:hAnsi="Book Antiqua" w:cs="Times New Roman"/>
                <w:b/>
                <w:iCs/>
                <w:noProof/>
                <w:spacing w:val="-2"/>
                <w:lang w:eastAsia="es-ES"/>
              </w:rPr>
              <w:t>Propuestas de preguntas para que el Comité CDPD realice al Estado</w:t>
            </w:r>
            <w:r w:rsidR="00BC702D">
              <w:rPr>
                <w:noProof/>
                <w:webHidden/>
              </w:rPr>
              <w:tab/>
            </w:r>
            <w:r w:rsidR="00BC702D">
              <w:rPr>
                <w:noProof/>
                <w:webHidden/>
              </w:rPr>
              <w:fldChar w:fldCharType="begin"/>
            </w:r>
            <w:r w:rsidR="00BC702D">
              <w:rPr>
                <w:noProof/>
                <w:webHidden/>
              </w:rPr>
              <w:instrText xml:space="preserve"> PAGEREF _Toc128502041 \h </w:instrText>
            </w:r>
            <w:r w:rsidR="00BC702D">
              <w:rPr>
                <w:noProof/>
                <w:webHidden/>
              </w:rPr>
            </w:r>
            <w:r w:rsidR="00BC702D">
              <w:rPr>
                <w:noProof/>
                <w:webHidden/>
              </w:rPr>
              <w:fldChar w:fldCharType="separate"/>
            </w:r>
            <w:r w:rsidR="00BC702D">
              <w:rPr>
                <w:noProof/>
                <w:webHidden/>
              </w:rPr>
              <w:t>14</w:t>
            </w:r>
            <w:r w:rsidR="00BC702D">
              <w:rPr>
                <w:noProof/>
                <w:webHidden/>
              </w:rPr>
              <w:fldChar w:fldCharType="end"/>
            </w:r>
          </w:hyperlink>
        </w:p>
        <w:p w14:paraId="23D9645F" w14:textId="0CDBDD6A" w:rsidR="00BC702D" w:rsidRDefault="00000000">
          <w:pPr>
            <w:pStyle w:val="TOC3"/>
            <w:tabs>
              <w:tab w:val="right" w:leader="dot" w:pos="8494"/>
            </w:tabs>
            <w:rPr>
              <w:rFonts w:eastAsiaTheme="minorEastAsia"/>
              <w:noProof/>
              <w:lang w:eastAsia="es-HN"/>
            </w:rPr>
          </w:pPr>
          <w:hyperlink w:anchor="_Toc128502042" w:history="1">
            <w:r w:rsidR="00BC702D" w:rsidRPr="00EB3BCE">
              <w:rPr>
                <w:rStyle w:val="Hyperlink"/>
                <w:rFonts w:ascii="Book Antiqua" w:eastAsia="Times New Roman" w:hAnsi="Book Antiqua" w:cs="Times New Roman"/>
                <w:b/>
                <w:iCs/>
                <w:noProof/>
                <w:spacing w:val="-2"/>
                <w:lang w:eastAsia="es-ES"/>
              </w:rPr>
              <w:t>Propuestas de preguntas para que el Comité CDPD realice al Estado</w:t>
            </w:r>
            <w:r w:rsidR="00BC702D">
              <w:rPr>
                <w:noProof/>
                <w:webHidden/>
              </w:rPr>
              <w:tab/>
            </w:r>
            <w:r w:rsidR="00BC702D">
              <w:rPr>
                <w:noProof/>
                <w:webHidden/>
              </w:rPr>
              <w:fldChar w:fldCharType="begin"/>
            </w:r>
            <w:r w:rsidR="00BC702D">
              <w:rPr>
                <w:noProof/>
                <w:webHidden/>
              </w:rPr>
              <w:instrText xml:space="preserve"> PAGEREF _Toc128502042 \h </w:instrText>
            </w:r>
            <w:r w:rsidR="00BC702D">
              <w:rPr>
                <w:noProof/>
                <w:webHidden/>
              </w:rPr>
            </w:r>
            <w:r w:rsidR="00BC702D">
              <w:rPr>
                <w:noProof/>
                <w:webHidden/>
              </w:rPr>
              <w:fldChar w:fldCharType="separate"/>
            </w:r>
            <w:r w:rsidR="00BC702D">
              <w:rPr>
                <w:noProof/>
                <w:webHidden/>
              </w:rPr>
              <w:t>14</w:t>
            </w:r>
            <w:r w:rsidR="00BC702D">
              <w:rPr>
                <w:noProof/>
                <w:webHidden/>
              </w:rPr>
              <w:fldChar w:fldCharType="end"/>
            </w:r>
          </w:hyperlink>
        </w:p>
        <w:p w14:paraId="65EC6388" w14:textId="0DE9F043" w:rsidR="00BC702D" w:rsidRDefault="00000000">
          <w:pPr>
            <w:pStyle w:val="TOC3"/>
            <w:tabs>
              <w:tab w:val="left" w:pos="1320"/>
              <w:tab w:val="right" w:leader="dot" w:pos="8494"/>
            </w:tabs>
            <w:rPr>
              <w:rFonts w:eastAsiaTheme="minorEastAsia"/>
              <w:noProof/>
              <w:lang w:eastAsia="es-HN"/>
            </w:rPr>
          </w:pPr>
          <w:hyperlink w:anchor="_Toc128502043" w:history="1">
            <w:r w:rsidR="00BC702D" w:rsidRPr="00EB3BCE">
              <w:rPr>
                <w:rStyle w:val="Hyperlink"/>
                <w:rFonts w:ascii="Book Antiqua" w:eastAsia="Times New Roman" w:hAnsi="Book Antiqua" w:cs="Times New Roman"/>
                <w:b/>
                <w:noProof/>
                <w:spacing w:val="-2"/>
                <w:lang w:eastAsia="es-ES"/>
              </w:rPr>
              <w:t>5.1.8.</w:t>
            </w:r>
            <w:r w:rsidR="00BC702D">
              <w:rPr>
                <w:rFonts w:eastAsiaTheme="minorEastAsia"/>
                <w:noProof/>
                <w:lang w:eastAsia="es-HN"/>
              </w:rPr>
              <w:tab/>
            </w:r>
            <w:r w:rsidR="00BC702D" w:rsidRPr="00EB3BCE">
              <w:rPr>
                <w:rStyle w:val="Hyperlink"/>
                <w:rFonts w:ascii="Book Antiqua" w:eastAsia="Times New Roman" w:hAnsi="Book Antiqua" w:cs="Times New Roman"/>
                <w:b/>
                <w:iCs/>
                <w:noProof/>
                <w:spacing w:val="-2"/>
                <w:lang w:eastAsia="es-ES"/>
              </w:rPr>
              <w:t>Artículo 14. Libertad y seguridad de la persona.</w:t>
            </w:r>
            <w:r w:rsidR="00BC702D">
              <w:rPr>
                <w:noProof/>
                <w:webHidden/>
              </w:rPr>
              <w:tab/>
            </w:r>
            <w:r w:rsidR="00BC702D">
              <w:rPr>
                <w:noProof/>
                <w:webHidden/>
              </w:rPr>
              <w:fldChar w:fldCharType="begin"/>
            </w:r>
            <w:r w:rsidR="00BC702D">
              <w:rPr>
                <w:noProof/>
                <w:webHidden/>
              </w:rPr>
              <w:instrText xml:space="preserve"> PAGEREF _Toc128502043 \h </w:instrText>
            </w:r>
            <w:r w:rsidR="00BC702D">
              <w:rPr>
                <w:noProof/>
                <w:webHidden/>
              </w:rPr>
            </w:r>
            <w:r w:rsidR="00BC702D">
              <w:rPr>
                <w:noProof/>
                <w:webHidden/>
              </w:rPr>
              <w:fldChar w:fldCharType="separate"/>
            </w:r>
            <w:r w:rsidR="00BC702D">
              <w:rPr>
                <w:noProof/>
                <w:webHidden/>
              </w:rPr>
              <w:t>15</w:t>
            </w:r>
            <w:r w:rsidR="00BC702D">
              <w:rPr>
                <w:noProof/>
                <w:webHidden/>
              </w:rPr>
              <w:fldChar w:fldCharType="end"/>
            </w:r>
          </w:hyperlink>
        </w:p>
        <w:p w14:paraId="38B33C23" w14:textId="5DD5C17A" w:rsidR="00BC702D" w:rsidRDefault="00000000">
          <w:pPr>
            <w:pStyle w:val="TOC3"/>
            <w:tabs>
              <w:tab w:val="left" w:pos="1320"/>
              <w:tab w:val="right" w:leader="dot" w:pos="8494"/>
            </w:tabs>
            <w:rPr>
              <w:rFonts w:eastAsiaTheme="minorEastAsia"/>
              <w:noProof/>
              <w:lang w:eastAsia="es-HN"/>
            </w:rPr>
          </w:pPr>
          <w:hyperlink w:anchor="_Toc128502044" w:history="1">
            <w:r w:rsidR="00BC702D" w:rsidRPr="00EB3BCE">
              <w:rPr>
                <w:rStyle w:val="Hyperlink"/>
                <w:rFonts w:ascii="Book Antiqua" w:eastAsia="Times New Roman" w:hAnsi="Book Antiqua" w:cs="Times New Roman"/>
                <w:b/>
                <w:noProof/>
                <w:spacing w:val="-2"/>
                <w:lang w:eastAsia="es-ES"/>
              </w:rPr>
              <w:t>5.1.9.</w:t>
            </w:r>
            <w:r w:rsidR="00BC702D">
              <w:rPr>
                <w:rFonts w:eastAsiaTheme="minorEastAsia"/>
                <w:noProof/>
                <w:lang w:eastAsia="es-HN"/>
              </w:rPr>
              <w:tab/>
            </w:r>
            <w:r w:rsidR="00BC702D" w:rsidRPr="00EB3BCE">
              <w:rPr>
                <w:rStyle w:val="Hyperlink"/>
                <w:rFonts w:ascii="Book Antiqua" w:eastAsia="Times New Roman" w:hAnsi="Book Antiqua" w:cs="Times New Roman"/>
                <w:b/>
                <w:iCs/>
                <w:noProof/>
                <w:spacing w:val="-2"/>
                <w:lang w:eastAsia="es-ES"/>
              </w:rPr>
              <w:t>Artículo 20. Movilidad personal.</w:t>
            </w:r>
            <w:r w:rsidR="00BC702D">
              <w:rPr>
                <w:noProof/>
                <w:webHidden/>
              </w:rPr>
              <w:tab/>
            </w:r>
            <w:r w:rsidR="00BC702D">
              <w:rPr>
                <w:noProof/>
                <w:webHidden/>
              </w:rPr>
              <w:fldChar w:fldCharType="begin"/>
            </w:r>
            <w:r w:rsidR="00BC702D">
              <w:rPr>
                <w:noProof/>
                <w:webHidden/>
              </w:rPr>
              <w:instrText xml:space="preserve"> PAGEREF _Toc128502044 \h </w:instrText>
            </w:r>
            <w:r w:rsidR="00BC702D">
              <w:rPr>
                <w:noProof/>
                <w:webHidden/>
              </w:rPr>
            </w:r>
            <w:r w:rsidR="00BC702D">
              <w:rPr>
                <w:noProof/>
                <w:webHidden/>
              </w:rPr>
              <w:fldChar w:fldCharType="separate"/>
            </w:r>
            <w:r w:rsidR="00BC702D">
              <w:rPr>
                <w:noProof/>
                <w:webHidden/>
              </w:rPr>
              <w:t>15</w:t>
            </w:r>
            <w:r w:rsidR="00BC702D">
              <w:rPr>
                <w:noProof/>
                <w:webHidden/>
              </w:rPr>
              <w:fldChar w:fldCharType="end"/>
            </w:r>
          </w:hyperlink>
        </w:p>
        <w:p w14:paraId="4F16DB7D" w14:textId="189F6C9A" w:rsidR="00BC702D" w:rsidRDefault="00000000">
          <w:pPr>
            <w:pStyle w:val="TOC3"/>
            <w:tabs>
              <w:tab w:val="left" w:pos="1320"/>
              <w:tab w:val="right" w:leader="dot" w:pos="8494"/>
            </w:tabs>
            <w:rPr>
              <w:rFonts w:eastAsiaTheme="minorEastAsia"/>
              <w:noProof/>
              <w:lang w:eastAsia="es-HN"/>
            </w:rPr>
          </w:pPr>
          <w:hyperlink w:anchor="_Toc128502045" w:history="1">
            <w:r w:rsidR="00BC702D" w:rsidRPr="00EB3BCE">
              <w:rPr>
                <w:rStyle w:val="Hyperlink"/>
                <w:rFonts w:ascii="Book Antiqua" w:eastAsia="Times New Roman" w:hAnsi="Book Antiqua" w:cs="Times New Roman"/>
                <w:b/>
                <w:noProof/>
                <w:spacing w:val="-2"/>
                <w:lang w:eastAsia="es-ES"/>
              </w:rPr>
              <w:t>5.1.10.</w:t>
            </w:r>
            <w:r w:rsidR="00BC702D">
              <w:rPr>
                <w:rFonts w:eastAsiaTheme="minorEastAsia"/>
                <w:noProof/>
                <w:lang w:eastAsia="es-HN"/>
              </w:rPr>
              <w:tab/>
            </w:r>
            <w:r w:rsidR="00BC702D" w:rsidRPr="00EB3BCE">
              <w:rPr>
                <w:rStyle w:val="Hyperlink"/>
                <w:rFonts w:ascii="Book Antiqua" w:eastAsia="Times New Roman" w:hAnsi="Book Antiqua" w:cs="Times New Roman"/>
                <w:b/>
                <w:iCs/>
                <w:noProof/>
                <w:spacing w:val="-2"/>
                <w:lang w:eastAsia="es-ES"/>
              </w:rPr>
              <w:t>Artículo 21. Libertad de expresión y de opinión y acceso a la información.</w:t>
            </w:r>
            <w:r w:rsidR="00BC702D">
              <w:rPr>
                <w:noProof/>
                <w:webHidden/>
              </w:rPr>
              <w:tab/>
            </w:r>
            <w:r w:rsidR="00BC702D">
              <w:rPr>
                <w:noProof/>
                <w:webHidden/>
              </w:rPr>
              <w:fldChar w:fldCharType="begin"/>
            </w:r>
            <w:r w:rsidR="00BC702D">
              <w:rPr>
                <w:noProof/>
                <w:webHidden/>
              </w:rPr>
              <w:instrText xml:space="preserve"> PAGEREF _Toc128502045 \h </w:instrText>
            </w:r>
            <w:r w:rsidR="00BC702D">
              <w:rPr>
                <w:noProof/>
                <w:webHidden/>
              </w:rPr>
            </w:r>
            <w:r w:rsidR="00BC702D">
              <w:rPr>
                <w:noProof/>
                <w:webHidden/>
              </w:rPr>
              <w:fldChar w:fldCharType="separate"/>
            </w:r>
            <w:r w:rsidR="00BC702D">
              <w:rPr>
                <w:noProof/>
                <w:webHidden/>
              </w:rPr>
              <w:t>16</w:t>
            </w:r>
            <w:r w:rsidR="00BC702D">
              <w:rPr>
                <w:noProof/>
                <w:webHidden/>
              </w:rPr>
              <w:fldChar w:fldCharType="end"/>
            </w:r>
          </w:hyperlink>
        </w:p>
        <w:p w14:paraId="3AEF1CE8" w14:textId="333F9CB9" w:rsidR="00BC702D" w:rsidRDefault="00000000">
          <w:pPr>
            <w:pStyle w:val="TOC3"/>
            <w:tabs>
              <w:tab w:val="left" w:pos="1320"/>
              <w:tab w:val="right" w:leader="dot" w:pos="8494"/>
            </w:tabs>
            <w:rPr>
              <w:rFonts w:eastAsiaTheme="minorEastAsia"/>
              <w:noProof/>
              <w:lang w:eastAsia="es-HN"/>
            </w:rPr>
          </w:pPr>
          <w:hyperlink w:anchor="_Toc128502046" w:history="1">
            <w:r w:rsidR="00BC702D" w:rsidRPr="00EB3BCE">
              <w:rPr>
                <w:rStyle w:val="Hyperlink"/>
                <w:rFonts w:ascii="Book Antiqua" w:eastAsia="Times New Roman" w:hAnsi="Book Antiqua" w:cs="Times New Roman"/>
                <w:b/>
                <w:noProof/>
                <w:spacing w:val="-2"/>
                <w:lang w:eastAsia="es-ES"/>
              </w:rPr>
              <w:t>5.1.11.</w:t>
            </w:r>
            <w:r w:rsidR="00BC702D">
              <w:rPr>
                <w:rFonts w:eastAsiaTheme="minorEastAsia"/>
                <w:noProof/>
                <w:lang w:eastAsia="es-HN"/>
              </w:rPr>
              <w:tab/>
            </w:r>
            <w:r w:rsidR="00BC702D" w:rsidRPr="00EB3BCE">
              <w:rPr>
                <w:rStyle w:val="Hyperlink"/>
                <w:rFonts w:ascii="Book Antiqua" w:eastAsia="Times New Roman" w:hAnsi="Book Antiqua" w:cs="Times New Roman"/>
                <w:b/>
                <w:iCs/>
                <w:noProof/>
                <w:spacing w:val="-2"/>
                <w:lang w:eastAsia="es-ES"/>
              </w:rPr>
              <w:t>Artículo 24. Educación.</w:t>
            </w:r>
            <w:r w:rsidR="00BC702D">
              <w:rPr>
                <w:noProof/>
                <w:webHidden/>
              </w:rPr>
              <w:tab/>
            </w:r>
            <w:r w:rsidR="00BC702D">
              <w:rPr>
                <w:noProof/>
                <w:webHidden/>
              </w:rPr>
              <w:fldChar w:fldCharType="begin"/>
            </w:r>
            <w:r w:rsidR="00BC702D">
              <w:rPr>
                <w:noProof/>
                <w:webHidden/>
              </w:rPr>
              <w:instrText xml:space="preserve"> PAGEREF _Toc128502046 \h </w:instrText>
            </w:r>
            <w:r w:rsidR="00BC702D">
              <w:rPr>
                <w:noProof/>
                <w:webHidden/>
              </w:rPr>
            </w:r>
            <w:r w:rsidR="00BC702D">
              <w:rPr>
                <w:noProof/>
                <w:webHidden/>
              </w:rPr>
              <w:fldChar w:fldCharType="separate"/>
            </w:r>
            <w:r w:rsidR="00BC702D">
              <w:rPr>
                <w:noProof/>
                <w:webHidden/>
              </w:rPr>
              <w:t>16</w:t>
            </w:r>
            <w:r w:rsidR="00BC702D">
              <w:rPr>
                <w:noProof/>
                <w:webHidden/>
              </w:rPr>
              <w:fldChar w:fldCharType="end"/>
            </w:r>
          </w:hyperlink>
        </w:p>
        <w:p w14:paraId="0234C99A" w14:textId="0302387B" w:rsidR="00BC702D" w:rsidRDefault="00000000">
          <w:pPr>
            <w:pStyle w:val="TOC3"/>
            <w:tabs>
              <w:tab w:val="left" w:pos="1320"/>
              <w:tab w:val="right" w:leader="dot" w:pos="8494"/>
            </w:tabs>
            <w:rPr>
              <w:rFonts w:eastAsiaTheme="minorEastAsia"/>
              <w:noProof/>
              <w:lang w:eastAsia="es-HN"/>
            </w:rPr>
          </w:pPr>
          <w:hyperlink w:anchor="_Toc128502047" w:history="1">
            <w:r w:rsidR="00BC702D" w:rsidRPr="00EB3BCE">
              <w:rPr>
                <w:rStyle w:val="Hyperlink"/>
                <w:rFonts w:ascii="Book Antiqua" w:eastAsia="Times New Roman" w:hAnsi="Book Antiqua" w:cs="Times New Roman"/>
                <w:b/>
                <w:noProof/>
                <w:spacing w:val="-2"/>
                <w:lang w:eastAsia="es-ES"/>
              </w:rPr>
              <w:t>5.1.12.</w:t>
            </w:r>
            <w:r w:rsidR="00BC702D">
              <w:rPr>
                <w:rFonts w:eastAsiaTheme="minorEastAsia"/>
                <w:noProof/>
                <w:lang w:eastAsia="es-HN"/>
              </w:rPr>
              <w:tab/>
            </w:r>
            <w:r w:rsidR="00BC702D" w:rsidRPr="00EB3BCE">
              <w:rPr>
                <w:rStyle w:val="Hyperlink"/>
                <w:rFonts w:ascii="Book Antiqua" w:eastAsia="Times New Roman" w:hAnsi="Book Antiqua" w:cs="Times New Roman"/>
                <w:b/>
                <w:iCs/>
                <w:noProof/>
                <w:spacing w:val="-2"/>
                <w:lang w:eastAsia="es-ES"/>
              </w:rPr>
              <w:t>Artículo 25. Salud</w:t>
            </w:r>
            <w:r w:rsidR="00BC702D">
              <w:rPr>
                <w:noProof/>
                <w:webHidden/>
              </w:rPr>
              <w:tab/>
            </w:r>
            <w:r w:rsidR="00BC702D">
              <w:rPr>
                <w:noProof/>
                <w:webHidden/>
              </w:rPr>
              <w:fldChar w:fldCharType="begin"/>
            </w:r>
            <w:r w:rsidR="00BC702D">
              <w:rPr>
                <w:noProof/>
                <w:webHidden/>
              </w:rPr>
              <w:instrText xml:space="preserve"> PAGEREF _Toc128502047 \h </w:instrText>
            </w:r>
            <w:r w:rsidR="00BC702D">
              <w:rPr>
                <w:noProof/>
                <w:webHidden/>
              </w:rPr>
            </w:r>
            <w:r w:rsidR="00BC702D">
              <w:rPr>
                <w:noProof/>
                <w:webHidden/>
              </w:rPr>
              <w:fldChar w:fldCharType="separate"/>
            </w:r>
            <w:r w:rsidR="00BC702D">
              <w:rPr>
                <w:noProof/>
                <w:webHidden/>
              </w:rPr>
              <w:t>18</w:t>
            </w:r>
            <w:r w:rsidR="00BC702D">
              <w:rPr>
                <w:noProof/>
                <w:webHidden/>
              </w:rPr>
              <w:fldChar w:fldCharType="end"/>
            </w:r>
          </w:hyperlink>
        </w:p>
        <w:p w14:paraId="3E26B9D7" w14:textId="1357D1F2" w:rsidR="00BC702D" w:rsidRDefault="00000000">
          <w:pPr>
            <w:pStyle w:val="TOC3"/>
            <w:tabs>
              <w:tab w:val="left" w:pos="1320"/>
              <w:tab w:val="right" w:leader="dot" w:pos="8494"/>
            </w:tabs>
            <w:rPr>
              <w:rFonts w:eastAsiaTheme="minorEastAsia"/>
              <w:noProof/>
              <w:lang w:eastAsia="es-HN"/>
            </w:rPr>
          </w:pPr>
          <w:hyperlink w:anchor="_Toc128502048" w:history="1">
            <w:r w:rsidR="00BC702D" w:rsidRPr="00EB3BCE">
              <w:rPr>
                <w:rStyle w:val="Hyperlink"/>
                <w:rFonts w:ascii="Book Antiqua" w:eastAsia="Times New Roman" w:hAnsi="Book Antiqua" w:cs="Times New Roman"/>
                <w:b/>
                <w:noProof/>
                <w:spacing w:val="-2"/>
                <w:lang w:eastAsia="es-ES"/>
              </w:rPr>
              <w:t>5.1.13.</w:t>
            </w:r>
            <w:r w:rsidR="00BC702D">
              <w:rPr>
                <w:rFonts w:eastAsiaTheme="minorEastAsia"/>
                <w:noProof/>
                <w:lang w:eastAsia="es-HN"/>
              </w:rPr>
              <w:tab/>
            </w:r>
            <w:r w:rsidR="00BC702D" w:rsidRPr="00EB3BCE">
              <w:rPr>
                <w:rStyle w:val="Hyperlink"/>
                <w:rFonts w:ascii="Book Antiqua" w:eastAsia="Times New Roman" w:hAnsi="Book Antiqua" w:cs="Times New Roman"/>
                <w:b/>
                <w:iCs/>
                <w:noProof/>
                <w:spacing w:val="-2"/>
                <w:lang w:eastAsia="es-ES"/>
              </w:rPr>
              <w:t>Artículo 27. Trabajo y empleo</w:t>
            </w:r>
            <w:r w:rsidR="00BC702D">
              <w:rPr>
                <w:noProof/>
                <w:webHidden/>
              </w:rPr>
              <w:tab/>
            </w:r>
            <w:r w:rsidR="00BC702D">
              <w:rPr>
                <w:noProof/>
                <w:webHidden/>
              </w:rPr>
              <w:fldChar w:fldCharType="begin"/>
            </w:r>
            <w:r w:rsidR="00BC702D">
              <w:rPr>
                <w:noProof/>
                <w:webHidden/>
              </w:rPr>
              <w:instrText xml:space="preserve"> PAGEREF _Toc128502048 \h </w:instrText>
            </w:r>
            <w:r w:rsidR="00BC702D">
              <w:rPr>
                <w:noProof/>
                <w:webHidden/>
              </w:rPr>
            </w:r>
            <w:r w:rsidR="00BC702D">
              <w:rPr>
                <w:noProof/>
                <w:webHidden/>
              </w:rPr>
              <w:fldChar w:fldCharType="separate"/>
            </w:r>
            <w:r w:rsidR="00BC702D">
              <w:rPr>
                <w:noProof/>
                <w:webHidden/>
              </w:rPr>
              <w:t>20</w:t>
            </w:r>
            <w:r w:rsidR="00BC702D">
              <w:rPr>
                <w:noProof/>
                <w:webHidden/>
              </w:rPr>
              <w:fldChar w:fldCharType="end"/>
            </w:r>
          </w:hyperlink>
        </w:p>
        <w:p w14:paraId="6EB43CFB" w14:textId="1E4E7A59" w:rsidR="00BC702D" w:rsidRDefault="00000000">
          <w:pPr>
            <w:pStyle w:val="TOC1"/>
            <w:tabs>
              <w:tab w:val="left" w:pos="880"/>
              <w:tab w:val="right" w:leader="dot" w:pos="8494"/>
            </w:tabs>
            <w:rPr>
              <w:rFonts w:eastAsiaTheme="minorEastAsia"/>
              <w:noProof/>
              <w:lang w:eastAsia="es-HN"/>
            </w:rPr>
          </w:pPr>
          <w:hyperlink w:anchor="_Toc128502049" w:history="1">
            <w:r w:rsidR="00BC702D" w:rsidRPr="00EB3BCE">
              <w:rPr>
                <w:rStyle w:val="Hyperlink"/>
                <w:rFonts w:ascii="Book Antiqua" w:eastAsia="MS Mincho" w:hAnsi="Book Antiqua"/>
                <w:b/>
                <w:bCs/>
                <w:noProof/>
                <w:lang w:val="es-ES" w:eastAsia="es-ES"/>
              </w:rPr>
              <w:t>5.1.15.</w:t>
            </w:r>
            <w:r w:rsidR="00BC702D">
              <w:rPr>
                <w:rFonts w:eastAsiaTheme="minorEastAsia"/>
                <w:noProof/>
                <w:lang w:eastAsia="es-HN"/>
              </w:rPr>
              <w:tab/>
            </w:r>
            <w:r w:rsidR="00BC702D" w:rsidRPr="00EB3BCE">
              <w:rPr>
                <w:rStyle w:val="Hyperlink"/>
                <w:rFonts w:ascii="Book Antiqua" w:eastAsia="MS Mincho" w:hAnsi="Book Antiqua"/>
                <w:b/>
                <w:bCs/>
                <w:noProof/>
                <w:lang w:val="es-ES" w:eastAsia="es-ES"/>
              </w:rPr>
              <w:t>Artículo 30. Participación en la vida cultural, las actividades recreativas, el esparcimiento y el deporte.</w:t>
            </w:r>
            <w:r w:rsidR="00BC702D">
              <w:rPr>
                <w:noProof/>
                <w:webHidden/>
              </w:rPr>
              <w:tab/>
            </w:r>
            <w:r w:rsidR="00BC702D">
              <w:rPr>
                <w:noProof/>
                <w:webHidden/>
              </w:rPr>
              <w:fldChar w:fldCharType="begin"/>
            </w:r>
            <w:r w:rsidR="00BC702D">
              <w:rPr>
                <w:noProof/>
                <w:webHidden/>
              </w:rPr>
              <w:instrText xml:space="preserve"> PAGEREF _Toc128502049 \h </w:instrText>
            </w:r>
            <w:r w:rsidR="00BC702D">
              <w:rPr>
                <w:noProof/>
                <w:webHidden/>
              </w:rPr>
            </w:r>
            <w:r w:rsidR="00BC702D">
              <w:rPr>
                <w:noProof/>
                <w:webHidden/>
              </w:rPr>
              <w:fldChar w:fldCharType="separate"/>
            </w:r>
            <w:r w:rsidR="00BC702D">
              <w:rPr>
                <w:noProof/>
                <w:webHidden/>
              </w:rPr>
              <w:t>20</w:t>
            </w:r>
            <w:r w:rsidR="00BC702D">
              <w:rPr>
                <w:noProof/>
                <w:webHidden/>
              </w:rPr>
              <w:fldChar w:fldCharType="end"/>
            </w:r>
          </w:hyperlink>
        </w:p>
        <w:p w14:paraId="13944BCB" w14:textId="6C123B22" w:rsidR="00BC702D" w:rsidRDefault="00000000">
          <w:pPr>
            <w:pStyle w:val="TOC3"/>
            <w:tabs>
              <w:tab w:val="left" w:pos="1100"/>
              <w:tab w:val="right" w:leader="dot" w:pos="8494"/>
            </w:tabs>
            <w:rPr>
              <w:rFonts w:eastAsiaTheme="minorEastAsia"/>
              <w:noProof/>
              <w:lang w:eastAsia="es-HN"/>
            </w:rPr>
          </w:pPr>
          <w:hyperlink w:anchor="_Toc128502050" w:history="1">
            <w:r w:rsidR="00BC702D" w:rsidRPr="00EB3BCE">
              <w:rPr>
                <w:rStyle w:val="Hyperlink"/>
                <w:rFonts w:ascii="Book Antiqua" w:eastAsia="Times New Roman" w:hAnsi="Book Antiqua" w:cs="Times New Roman"/>
                <w:b/>
                <w:bCs/>
                <w:noProof/>
                <w:spacing w:val="-2"/>
                <w:lang w:eastAsia="es-ES"/>
              </w:rPr>
              <w:t>VI.</w:t>
            </w:r>
            <w:r w:rsidR="00BC702D">
              <w:rPr>
                <w:rFonts w:eastAsiaTheme="minorEastAsia"/>
                <w:noProof/>
                <w:lang w:eastAsia="es-HN"/>
              </w:rPr>
              <w:tab/>
            </w:r>
            <w:r w:rsidR="00BC702D" w:rsidRPr="00EB3BCE">
              <w:rPr>
                <w:rStyle w:val="Hyperlink"/>
                <w:rFonts w:ascii="Book Antiqua" w:eastAsia="Times New Roman" w:hAnsi="Book Antiqua" w:cs="Times New Roman"/>
                <w:b/>
                <w:bCs/>
                <w:noProof/>
                <w:spacing w:val="-2"/>
                <w:lang w:eastAsia="es-ES"/>
              </w:rPr>
              <w:t>Anexos</w:t>
            </w:r>
            <w:r w:rsidR="00BC702D">
              <w:rPr>
                <w:noProof/>
                <w:webHidden/>
              </w:rPr>
              <w:tab/>
            </w:r>
            <w:r w:rsidR="00BC702D">
              <w:rPr>
                <w:noProof/>
                <w:webHidden/>
              </w:rPr>
              <w:fldChar w:fldCharType="begin"/>
            </w:r>
            <w:r w:rsidR="00BC702D">
              <w:rPr>
                <w:noProof/>
                <w:webHidden/>
              </w:rPr>
              <w:instrText xml:space="preserve"> PAGEREF _Toc128502050 \h </w:instrText>
            </w:r>
            <w:r w:rsidR="00BC702D">
              <w:rPr>
                <w:noProof/>
                <w:webHidden/>
              </w:rPr>
            </w:r>
            <w:r w:rsidR="00BC702D">
              <w:rPr>
                <w:noProof/>
                <w:webHidden/>
              </w:rPr>
              <w:fldChar w:fldCharType="separate"/>
            </w:r>
            <w:r w:rsidR="00BC702D">
              <w:rPr>
                <w:noProof/>
                <w:webHidden/>
              </w:rPr>
              <w:t>21</w:t>
            </w:r>
            <w:r w:rsidR="00BC702D">
              <w:rPr>
                <w:noProof/>
                <w:webHidden/>
              </w:rPr>
              <w:fldChar w:fldCharType="end"/>
            </w:r>
          </w:hyperlink>
        </w:p>
        <w:p w14:paraId="38E5010D" w14:textId="44E218DF" w:rsidR="007564E5" w:rsidRDefault="007564E5">
          <w:r>
            <w:rPr>
              <w:b/>
              <w:bCs/>
              <w:lang w:val="es-ES"/>
            </w:rPr>
            <w:fldChar w:fldCharType="end"/>
          </w:r>
          <w:r w:rsidR="00F63B0F">
            <w:rPr>
              <w:b/>
              <w:bCs/>
              <w:lang w:val="es-ES"/>
            </w:rPr>
            <w:t xml:space="preserve">                                                                                                                                                                           </w:t>
          </w:r>
        </w:p>
      </w:sdtContent>
    </w:sdt>
    <w:p w14:paraId="4F10CB86" w14:textId="525CB7EF" w:rsidR="0073297A" w:rsidRDefault="0073297A" w:rsidP="0073297A">
      <w:pPr>
        <w:spacing w:after="0"/>
        <w:rPr>
          <w:rFonts w:ascii="Book Antiqua" w:hAnsi="Book Antiqua"/>
          <w:sz w:val="24"/>
          <w:szCs w:val="24"/>
        </w:rPr>
      </w:pPr>
    </w:p>
    <w:p w14:paraId="4A092703" w14:textId="5C2A7A1A" w:rsidR="0073297A" w:rsidRDefault="0073297A" w:rsidP="0073297A">
      <w:pPr>
        <w:spacing w:after="0"/>
        <w:rPr>
          <w:rFonts w:ascii="Book Antiqua" w:hAnsi="Book Antiqua"/>
          <w:sz w:val="24"/>
          <w:szCs w:val="24"/>
        </w:rPr>
      </w:pPr>
    </w:p>
    <w:p w14:paraId="649B1361" w14:textId="2C436B92" w:rsidR="0073297A" w:rsidRDefault="0073297A" w:rsidP="0073297A">
      <w:pPr>
        <w:spacing w:after="0"/>
        <w:rPr>
          <w:rFonts w:ascii="Book Antiqua" w:hAnsi="Book Antiqua"/>
          <w:sz w:val="24"/>
          <w:szCs w:val="24"/>
        </w:rPr>
      </w:pPr>
    </w:p>
    <w:p w14:paraId="7D8AA9F8" w14:textId="365E329B" w:rsidR="0073297A" w:rsidRDefault="0073297A" w:rsidP="00374858">
      <w:pPr>
        <w:spacing w:after="0"/>
        <w:rPr>
          <w:rFonts w:ascii="Book Antiqua" w:hAnsi="Book Antiqua"/>
          <w:sz w:val="24"/>
          <w:szCs w:val="24"/>
        </w:rPr>
      </w:pPr>
    </w:p>
    <w:p w14:paraId="56C82FC3" w14:textId="77777777" w:rsidR="00374858" w:rsidRPr="00374858" w:rsidRDefault="00374858" w:rsidP="00374858">
      <w:pPr>
        <w:spacing w:after="0"/>
        <w:rPr>
          <w:rFonts w:ascii="Book Antiqua" w:hAnsi="Book Antiqua"/>
          <w:sz w:val="24"/>
          <w:szCs w:val="24"/>
        </w:rPr>
      </w:pPr>
    </w:p>
    <w:p w14:paraId="06D6ABF2" w14:textId="7555C754" w:rsidR="0073297A" w:rsidRPr="00374858" w:rsidRDefault="0026410E" w:rsidP="008B42FD">
      <w:pPr>
        <w:pStyle w:val="Heading1"/>
        <w:numPr>
          <w:ilvl w:val="0"/>
          <w:numId w:val="6"/>
        </w:numPr>
        <w:rPr>
          <w:rFonts w:ascii="Book Antiqua" w:hAnsi="Book Antiqua" w:cs="Times New Roman"/>
          <w:b/>
          <w:bCs/>
          <w:color w:val="auto"/>
          <w:sz w:val="24"/>
          <w:szCs w:val="24"/>
        </w:rPr>
      </w:pPr>
      <w:bookmarkStart w:id="1" w:name="_Toc128502025"/>
      <w:r w:rsidRPr="00374858">
        <w:rPr>
          <w:rFonts w:ascii="Book Antiqua" w:hAnsi="Book Antiqua" w:cs="Times New Roman"/>
          <w:b/>
          <w:bCs/>
          <w:color w:val="auto"/>
          <w:sz w:val="24"/>
          <w:szCs w:val="24"/>
        </w:rPr>
        <w:lastRenderedPageBreak/>
        <w:t>Presentación</w:t>
      </w:r>
      <w:bookmarkEnd w:id="1"/>
      <w:r w:rsidRPr="00374858">
        <w:rPr>
          <w:rFonts w:ascii="Book Antiqua" w:hAnsi="Book Antiqua" w:cs="Times New Roman"/>
          <w:b/>
          <w:bCs/>
          <w:color w:val="auto"/>
          <w:sz w:val="24"/>
          <w:szCs w:val="24"/>
        </w:rPr>
        <w:t xml:space="preserve"> </w:t>
      </w:r>
    </w:p>
    <w:p w14:paraId="70AF8BDC" w14:textId="4B4F4CCE" w:rsidR="0026410E" w:rsidRDefault="0026410E" w:rsidP="0026410E">
      <w:pPr>
        <w:spacing w:after="0"/>
        <w:rPr>
          <w:rFonts w:ascii="Book Antiqua" w:hAnsi="Book Antiqua"/>
          <w:b/>
          <w:bCs/>
          <w:sz w:val="24"/>
          <w:szCs w:val="24"/>
        </w:rPr>
      </w:pPr>
    </w:p>
    <w:p w14:paraId="07B5C272" w14:textId="49164DB2" w:rsidR="0026410E" w:rsidRPr="0026410E" w:rsidRDefault="0026410E" w:rsidP="0026410E">
      <w:pPr>
        <w:spacing w:after="0" w:line="360" w:lineRule="auto"/>
        <w:jc w:val="both"/>
        <w:rPr>
          <w:rFonts w:ascii="Book Antiqua" w:eastAsia="Times New Roman" w:hAnsi="Book Antiqua" w:cs="Times New Roman"/>
          <w:strike/>
          <w:color w:val="FF0000"/>
          <w:sz w:val="24"/>
          <w:szCs w:val="24"/>
          <w:lang w:val="es-ES"/>
        </w:rPr>
      </w:pPr>
      <w:r w:rsidRPr="0026410E">
        <w:rPr>
          <w:rFonts w:ascii="Book Antiqua" w:eastAsia="Calibri" w:hAnsi="Book Antiqua" w:cs="Times New Roman"/>
          <w:sz w:val="24"/>
          <w:szCs w:val="24"/>
          <w:lang w:val="es-ES"/>
        </w:rPr>
        <w:t xml:space="preserve">La Comisión de Seguimiento al cumplimiento de la Convención sobre los Derechos de las Personas con Discapacidad, conformada por representantes de la Federación Nacional de Organismos de Personas con Discapacidad de Honduras (FENOPDIH) y la Federación Nacional de </w:t>
      </w:r>
      <w:r w:rsidR="00A81A90">
        <w:rPr>
          <w:rFonts w:ascii="Book Antiqua" w:eastAsia="Calibri" w:hAnsi="Book Antiqua" w:cs="Times New Roman"/>
          <w:sz w:val="24"/>
          <w:szCs w:val="24"/>
          <w:lang w:val="es-ES"/>
        </w:rPr>
        <w:t>M</w:t>
      </w:r>
      <w:r w:rsidRPr="0026410E">
        <w:rPr>
          <w:rFonts w:ascii="Book Antiqua" w:eastAsia="Calibri" w:hAnsi="Book Antiqua" w:cs="Times New Roman"/>
          <w:sz w:val="24"/>
          <w:szCs w:val="24"/>
          <w:lang w:val="es-ES"/>
        </w:rPr>
        <w:t xml:space="preserve">adres, </w:t>
      </w:r>
      <w:r w:rsidR="00A81A90">
        <w:rPr>
          <w:rFonts w:ascii="Book Antiqua" w:eastAsia="Calibri" w:hAnsi="Book Antiqua" w:cs="Times New Roman"/>
          <w:sz w:val="24"/>
          <w:szCs w:val="24"/>
          <w:lang w:val="es-ES"/>
        </w:rPr>
        <w:t>P</w:t>
      </w:r>
      <w:r w:rsidRPr="0026410E">
        <w:rPr>
          <w:rFonts w:ascii="Book Antiqua" w:eastAsia="Calibri" w:hAnsi="Book Antiqua" w:cs="Times New Roman"/>
          <w:sz w:val="24"/>
          <w:szCs w:val="24"/>
          <w:lang w:val="es-ES"/>
        </w:rPr>
        <w:t>adres y Famili</w:t>
      </w:r>
      <w:r w:rsidR="005B58BB">
        <w:rPr>
          <w:rFonts w:ascii="Book Antiqua" w:eastAsia="Calibri" w:hAnsi="Book Antiqua" w:cs="Times New Roman"/>
          <w:sz w:val="24"/>
          <w:szCs w:val="24"/>
          <w:lang w:val="es-ES"/>
        </w:rPr>
        <w:t>as</w:t>
      </w:r>
      <w:r w:rsidRPr="0026410E">
        <w:rPr>
          <w:rFonts w:ascii="Book Antiqua" w:eastAsia="Calibri" w:hAnsi="Book Antiqua" w:cs="Times New Roman"/>
          <w:sz w:val="24"/>
          <w:szCs w:val="24"/>
          <w:lang w:val="es-ES"/>
        </w:rPr>
        <w:t xml:space="preserve"> de Personas con Discapacidad de Honduras (FENAPAPEDISH), </w:t>
      </w:r>
      <w:r>
        <w:rPr>
          <w:rFonts w:ascii="Book Antiqua" w:eastAsia="Calibri" w:hAnsi="Book Antiqua" w:cs="Times New Roman"/>
          <w:sz w:val="24"/>
          <w:szCs w:val="24"/>
          <w:lang w:val="es-ES"/>
        </w:rPr>
        <w:t>con la colaboración técnica de Internat</w:t>
      </w:r>
      <w:r w:rsidR="00A81A90">
        <w:rPr>
          <w:rFonts w:ascii="Book Antiqua" w:eastAsia="Calibri" w:hAnsi="Book Antiqua" w:cs="Times New Roman"/>
          <w:sz w:val="24"/>
          <w:szCs w:val="24"/>
          <w:lang w:val="es-ES"/>
        </w:rPr>
        <w:t>ional Disability Alliance (IDA)</w:t>
      </w:r>
      <w:r w:rsidR="005B58BB">
        <w:rPr>
          <w:rFonts w:ascii="Book Antiqua" w:eastAsia="Calibri" w:hAnsi="Book Antiqua" w:cs="Times New Roman"/>
          <w:sz w:val="24"/>
          <w:szCs w:val="24"/>
          <w:lang w:val="es-ES"/>
        </w:rPr>
        <w:t xml:space="preserve"> y el financiamiento de</w:t>
      </w:r>
      <w:r>
        <w:rPr>
          <w:rFonts w:ascii="Book Antiqua" w:eastAsia="Calibri" w:hAnsi="Book Antiqua" w:cs="Times New Roman"/>
          <w:sz w:val="24"/>
          <w:szCs w:val="24"/>
          <w:lang w:val="es-ES"/>
        </w:rPr>
        <w:t xml:space="preserve"> </w:t>
      </w:r>
      <w:r w:rsidR="00A81A90">
        <w:rPr>
          <w:rFonts w:ascii="Book Antiqua" w:eastAsia="Calibri" w:hAnsi="Book Antiqua" w:cs="Times New Roman"/>
          <w:sz w:val="24"/>
          <w:szCs w:val="24"/>
          <w:lang w:val="es-ES"/>
        </w:rPr>
        <w:t>la A</w:t>
      </w:r>
      <w:r w:rsidRPr="0026410E">
        <w:rPr>
          <w:rFonts w:ascii="Book Antiqua" w:eastAsia="Calibri" w:hAnsi="Book Antiqua" w:cs="Times New Roman"/>
          <w:sz w:val="24"/>
          <w:szCs w:val="24"/>
          <w:lang w:val="es-ES"/>
        </w:rPr>
        <w:t>sociación D</w:t>
      </w:r>
      <w:r w:rsidR="00C479BD">
        <w:rPr>
          <w:rFonts w:ascii="Book Antiqua" w:eastAsia="Calibri" w:hAnsi="Book Antiqua" w:cs="Times New Roman"/>
          <w:sz w:val="24"/>
          <w:szCs w:val="24"/>
          <w:lang w:val="es-ES"/>
        </w:rPr>
        <w:t>anesa de Personas</w:t>
      </w:r>
      <w:r w:rsidR="00C2481C">
        <w:rPr>
          <w:rFonts w:ascii="Book Antiqua" w:eastAsia="Calibri" w:hAnsi="Book Antiqua" w:cs="Times New Roman"/>
          <w:sz w:val="24"/>
          <w:szCs w:val="24"/>
          <w:lang w:val="es-ES"/>
        </w:rPr>
        <w:t xml:space="preserve"> con</w:t>
      </w:r>
      <w:r w:rsidR="005B58BB">
        <w:rPr>
          <w:rFonts w:ascii="Book Antiqua" w:eastAsia="Calibri" w:hAnsi="Book Antiqua" w:cs="Times New Roman"/>
          <w:sz w:val="24"/>
          <w:szCs w:val="24"/>
          <w:lang w:val="es-ES"/>
        </w:rPr>
        <w:t xml:space="preserve"> </w:t>
      </w:r>
      <w:r w:rsidR="00C479BD" w:rsidRPr="00C2481C">
        <w:rPr>
          <w:rFonts w:ascii="Book Antiqua" w:eastAsia="Calibri" w:hAnsi="Book Antiqua" w:cs="Times New Roman"/>
          <w:sz w:val="24"/>
          <w:szCs w:val="24"/>
          <w:lang w:val="es-ES"/>
        </w:rPr>
        <w:t>Discapaci</w:t>
      </w:r>
      <w:r w:rsidR="00C2481C">
        <w:rPr>
          <w:rFonts w:ascii="Book Antiqua" w:eastAsia="Calibri" w:hAnsi="Book Antiqua" w:cs="Times New Roman"/>
          <w:sz w:val="24"/>
          <w:szCs w:val="24"/>
          <w:lang w:val="es-ES"/>
        </w:rPr>
        <w:t>dad</w:t>
      </w:r>
      <w:r w:rsidR="00C479BD">
        <w:rPr>
          <w:rFonts w:ascii="Book Antiqua" w:eastAsia="Calibri" w:hAnsi="Book Antiqua" w:cs="Times New Roman"/>
          <w:sz w:val="24"/>
          <w:szCs w:val="24"/>
          <w:lang w:val="es-ES"/>
        </w:rPr>
        <w:t xml:space="preserve"> </w:t>
      </w:r>
      <w:r w:rsidRPr="0026410E">
        <w:rPr>
          <w:rFonts w:ascii="Book Antiqua" w:eastAsia="Calibri" w:hAnsi="Book Antiqua" w:cs="Times New Roman"/>
          <w:sz w:val="24"/>
          <w:szCs w:val="24"/>
          <w:lang w:val="es-ES"/>
        </w:rPr>
        <w:t xml:space="preserve">(ADD); </w:t>
      </w:r>
      <w:bookmarkStart w:id="2" w:name="_Hlk56024352"/>
      <w:bookmarkStart w:id="3" w:name="_Hlk56958862"/>
      <w:bookmarkStart w:id="4" w:name="_Hlk58160802"/>
      <w:bookmarkStart w:id="5" w:name="_Hlk58129677"/>
      <w:r w:rsidRPr="0026410E">
        <w:rPr>
          <w:rFonts w:ascii="Book Antiqua" w:eastAsia="Calibri" w:hAnsi="Book Antiqua" w:cs="Times New Roman"/>
          <w:sz w:val="24"/>
          <w:szCs w:val="24"/>
          <w:lang w:val="es-ES"/>
        </w:rPr>
        <w:t xml:space="preserve">presentan el informe alternativo sobre el cumplimiento de las recomendaciones hechas al Estado de Honduras por el Comité de la CDPD </w:t>
      </w:r>
      <w:r w:rsidR="00A81A90">
        <w:rPr>
          <w:rFonts w:ascii="Book Antiqua" w:eastAsia="Calibri" w:hAnsi="Book Antiqua" w:cs="Times New Roman"/>
          <w:sz w:val="24"/>
          <w:szCs w:val="24"/>
          <w:lang w:val="es-ES"/>
        </w:rPr>
        <w:t xml:space="preserve">en el 2017 </w:t>
      </w:r>
      <w:r w:rsidRPr="0026410E">
        <w:rPr>
          <w:rFonts w:ascii="Book Antiqua" w:eastAsia="Calibri" w:hAnsi="Book Antiqua" w:cs="Times New Roman"/>
          <w:sz w:val="24"/>
          <w:szCs w:val="24"/>
          <w:lang w:val="es-ES"/>
        </w:rPr>
        <w:t>y priorizadas por dicha comisión</w:t>
      </w:r>
      <w:bookmarkEnd w:id="2"/>
      <w:bookmarkEnd w:id="3"/>
      <w:bookmarkEnd w:id="4"/>
      <w:r>
        <w:rPr>
          <w:rFonts w:ascii="Book Antiqua" w:eastAsia="Calibri" w:hAnsi="Book Antiqua" w:cs="Times New Roman"/>
          <w:sz w:val="24"/>
          <w:szCs w:val="24"/>
          <w:lang w:val="es-ES"/>
        </w:rPr>
        <w:t>.</w:t>
      </w:r>
      <w:r w:rsidR="00C2481C">
        <w:rPr>
          <w:rFonts w:ascii="Book Antiqua" w:eastAsia="Calibri" w:hAnsi="Book Antiqua" w:cs="Times New Roman"/>
          <w:sz w:val="24"/>
          <w:szCs w:val="24"/>
          <w:lang w:val="es-ES"/>
        </w:rPr>
        <w:t xml:space="preserve"> </w:t>
      </w:r>
    </w:p>
    <w:bookmarkEnd w:id="5"/>
    <w:p w14:paraId="3C4256B3" w14:textId="49DD8A36" w:rsidR="0026410E" w:rsidRDefault="0026410E" w:rsidP="0026410E">
      <w:pPr>
        <w:spacing w:after="0"/>
        <w:rPr>
          <w:rFonts w:ascii="Book Antiqua" w:hAnsi="Book Antiqua"/>
          <w:b/>
          <w:bCs/>
          <w:sz w:val="24"/>
          <w:szCs w:val="24"/>
        </w:rPr>
      </w:pPr>
    </w:p>
    <w:p w14:paraId="1C741658" w14:textId="1DF8A1FD" w:rsidR="00F63B0F" w:rsidRPr="00282613" w:rsidRDefault="005B58BB" w:rsidP="008B42FD">
      <w:pPr>
        <w:pStyle w:val="Heading1"/>
        <w:numPr>
          <w:ilvl w:val="0"/>
          <w:numId w:val="6"/>
        </w:numPr>
        <w:rPr>
          <w:rFonts w:ascii="Book Antiqua" w:hAnsi="Book Antiqua"/>
          <w:b/>
          <w:bCs/>
          <w:color w:val="auto"/>
          <w:sz w:val="24"/>
          <w:szCs w:val="24"/>
        </w:rPr>
      </w:pPr>
      <w:bookmarkStart w:id="6" w:name="_Toc128502026"/>
      <w:r w:rsidRPr="008B42FD">
        <w:rPr>
          <w:rFonts w:ascii="Book Antiqua" w:hAnsi="Book Antiqua"/>
          <w:b/>
          <w:bCs/>
          <w:color w:val="auto"/>
          <w:sz w:val="24"/>
          <w:szCs w:val="24"/>
        </w:rPr>
        <w:t>Contexto General de País</w:t>
      </w:r>
      <w:bookmarkStart w:id="7" w:name="_Toc102618672"/>
      <w:bookmarkEnd w:id="6"/>
    </w:p>
    <w:p w14:paraId="3AAB826A" w14:textId="60B6FAEA" w:rsidR="00282613" w:rsidRPr="00282613" w:rsidRDefault="005B58BB" w:rsidP="00282613">
      <w:pPr>
        <w:pStyle w:val="Heading1"/>
        <w:rPr>
          <w:rFonts w:cs="Arial"/>
          <w:color w:val="auto"/>
        </w:rPr>
      </w:pPr>
      <w:bookmarkStart w:id="8" w:name="_Toc128502027"/>
      <w:r w:rsidRPr="008B42FD">
        <w:rPr>
          <w:rFonts w:ascii="Book Antiqua" w:hAnsi="Book Antiqua" w:cs="Arial"/>
          <w:b/>
          <w:bCs/>
          <w:color w:val="auto"/>
          <w:sz w:val="24"/>
          <w:szCs w:val="24"/>
        </w:rPr>
        <w:t>Datos socioeconómicos de las personas con discapacidad</w:t>
      </w:r>
      <w:r w:rsidRPr="00282613">
        <w:rPr>
          <w:rFonts w:cs="Arial"/>
          <w:color w:val="auto"/>
        </w:rPr>
        <w:t>.</w:t>
      </w:r>
      <w:bookmarkEnd w:id="7"/>
      <w:bookmarkEnd w:id="8"/>
    </w:p>
    <w:p w14:paraId="1F421701" w14:textId="77777777" w:rsidR="005B58BB" w:rsidRPr="007A2408" w:rsidRDefault="005B58BB" w:rsidP="005B58BB">
      <w:pPr>
        <w:pStyle w:val="Listavistosa-nfasis11"/>
        <w:tabs>
          <w:tab w:val="left" w:pos="567"/>
        </w:tabs>
        <w:spacing w:line="360" w:lineRule="auto"/>
        <w:ind w:left="0"/>
        <w:jc w:val="both"/>
        <w:rPr>
          <w:rFonts w:ascii="Book Antiqua" w:hAnsi="Book Antiqua"/>
          <w:sz w:val="24"/>
          <w:lang w:eastAsia="es-HN"/>
        </w:rPr>
      </w:pPr>
      <w:r w:rsidRPr="007A2408">
        <w:rPr>
          <w:rFonts w:ascii="Book Antiqua" w:eastAsia="MS Mincho" w:hAnsi="Book Antiqua"/>
          <w:sz w:val="24"/>
          <w:lang w:val="es-ES" w:eastAsia="es-ES"/>
        </w:rPr>
        <w:t>De acuerdo al Instituto Nacional de Estadísticas (INE), en la EPHPM de julio del 2016 de una PEA de 3</w:t>
      </w:r>
      <w:r w:rsidRPr="007A2408">
        <w:rPr>
          <w:rFonts w:ascii="Book Antiqua" w:hAnsi="Book Antiqua"/>
          <w:iCs/>
          <w:sz w:val="24"/>
          <w:lang w:val="es-MX" w:eastAsia="es-MX"/>
        </w:rPr>
        <w:t xml:space="preserve">,944,835 personas, unas </w:t>
      </w:r>
      <w:r w:rsidRPr="007A2408">
        <w:rPr>
          <w:rFonts w:ascii="Book Antiqua" w:hAnsi="Book Antiqua"/>
          <w:sz w:val="24"/>
          <w:lang w:eastAsia="es-HN"/>
        </w:rPr>
        <w:t>118,301</w:t>
      </w:r>
      <w:bookmarkStart w:id="9" w:name="_Ref126228986"/>
      <w:r w:rsidRPr="007A2408">
        <w:rPr>
          <w:rStyle w:val="FootnoteReference"/>
          <w:rFonts w:ascii="Book Antiqua" w:hAnsi="Book Antiqua"/>
          <w:sz w:val="24"/>
          <w:lang w:eastAsia="es-HN"/>
        </w:rPr>
        <w:footnoteReference w:id="1"/>
      </w:r>
      <w:bookmarkEnd w:id="9"/>
      <w:r w:rsidRPr="007A2408">
        <w:rPr>
          <w:rFonts w:ascii="Book Antiqua" w:hAnsi="Book Antiqua"/>
          <w:sz w:val="24"/>
          <w:lang w:eastAsia="es-HN"/>
        </w:rPr>
        <w:t>, son personas en situación de discapacidad, donde 70,308 (59.4%) es hombre y 47,993 (40.6%) son mujeres. Datos calculados a partir de la b</w:t>
      </w:r>
      <w:r>
        <w:rPr>
          <w:rFonts w:ascii="Book Antiqua" w:hAnsi="Book Antiqua"/>
          <w:sz w:val="24"/>
          <w:lang w:eastAsia="es-HN"/>
        </w:rPr>
        <w:tab/>
      </w:r>
      <w:r w:rsidRPr="007A2408">
        <w:rPr>
          <w:rFonts w:ascii="Book Antiqua" w:hAnsi="Book Antiqua"/>
          <w:sz w:val="24"/>
          <w:lang w:eastAsia="es-HN"/>
        </w:rPr>
        <w:t xml:space="preserve">ase de la EPHPM 2016 a partir de relación la edad de trabajar (PET) y la PEA. </w:t>
      </w:r>
    </w:p>
    <w:p w14:paraId="2BEBF975" w14:textId="0F5EE380" w:rsidR="005B58BB" w:rsidRDefault="005B58BB" w:rsidP="005B58BB">
      <w:pPr>
        <w:pStyle w:val="Listavistosa-nfasis11"/>
        <w:tabs>
          <w:tab w:val="left" w:pos="567"/>
        </w:tabs>
        <w:spacing w:line="360" w:lineRule="auto"/>
        <w:ind w:left="0"/>
        <w:jc w:val="both"/>
        <w:rPr>
          <w:rFonts w:ascii="Book Antiqua" w:eastAsia="MS Mincho" w:hAnsi="Book Antiqua"/>
          <w:sz w:val="24"/>
          <w:lang w:val="es-ES" w:eastAsia="es-ES"/>
        </w:rPr>
      </w:pPr>
      <w:r w:rsidRPr="007A2408">
        <w:rPr>
          <w:rFonts w:ascii="Book Antiqua" w:hAnsi="Book Antiqua"/>
          <w:sz w:val="24"/>
        </w:rPr>
        <w:t>La discapacidad caracterizada por esta población en el 2002 en el mismo tipo de encuestas, se identificaron:</w:t>
      </w:r>
      <w:r w:rsidRPr="007A2408">
        <w:rPr>
          <w:rFonts w:ascii="Book Antiqua" w:eastAsia="MS Mincho" w:hAnsi="Book Antiqua"/>
          <w:sz w:val="24"/>
          <w:lang w:val="es-ES" w:eastAsia="es-ES"/>
        </w:rPr>
        <w:t xml:space="preserve"> Discapacidad de locomoción: dificultad para movilizarse, subir, levantarse, saltar, estar de pie (67,788); de destreza: problemas para agarrar, levantar, cargar cosas (47,783); deficiencia de la visión: ceguera parcial (38,655) y ceguera total (7,323); deficiencia de la audición: sordera parcial (25,271) y sordera total (9,504); deficiencia de lenguaje: dificultad para hablar (19,468) y no habla (12,184); deficiencia intelectual: retardo mental (18,236) y demencia (6,060); deficiencia psicológica: ataques o convulsiones (12,063) y depresión crónica (2,234); deficiencia músculo esquelética por amputación: miembro inferior (3,225), miembro superior (2,506).</w:t>
      </w:r>
      <w:bookmarkStart w:id="10" w:name="_Toc372477127"/>
    </w:p>
    <w:bookmarkEnd w:id="10"/>
    <w:p w14:paraId="16CDB507" w14:textId="77777777" w:rsidR="005B58BB" w:rsidRPr="007A2408" w:rsidRDefault="005B58BB" w:rsidP="005B58BB">
      <w:pPr>
        <w:pStyle w:val="Listavistosa-nfasis11"/>
        <w:tabs>
          <w:tab w:val="left" w:pos="567"/>
        </w:tabs>
        <w:spacing w:line="360" w:lineRule="auto"/>
        <w:ind w:left="0"/>
        <w:jc w:val="both"/>
        <w:rPr>
          <w:rFonts w:ascii="Book Antiqua" w:eastAsia="MS Mincho" w:hAnsi="Book Antiqua"/>
          <w:sz w:val="24"/>
          <w:lang w:val="es-ES" w:eastAsia="es-ES"/>
        </w:rPr>
      </w:pPr>
      <w:r w:rsidRPr="007A2408">
        <w:rPr>
          <w:rFonts w:ascii="Book Antiqua" w:eastAsia="MS Mincho" w:hAnsi="Book Antiqua"/>
          <w:sz w:val="24"/>
          <w:lang w:val="es-ES" w:eastAsia="es-ES"/>
        </w:rPr>
        <w:lastRenderedPageBreak/>
        <w:t xml:space="preserve">Manteniendo el dato oficial de la EPHPM 2003, sobre niveles educativos, el 53% de las </w:t>
      </w:r>
      <w:r w:rsidRPr="007A2408">
        <w:rPr>
          <w:rFonts w:ascii="Book Antiqua" w:hAnsi="Book Antiqua"/>
          <w:sz w:val="24"/>
        </w:rPr>
        <w:t>Personas con Discapacidad</w:t>
      </w:r>
      <w:r w:rsidRPr="007A2408">
        <w:rPr>
          <w:rFonts w:ascii="Book Antiqua" w:eastAsia="MS Mincho" w:hAnsi="Book Antiqua"/>
          <w:sz w:val="24"/>
          <w:lang w:val="es-ES" w:eastAsia="es-ES"/>
        </w:rPr>
        <w:t xml:space="preserve"> no ha alcanzado ningún nivel educativo, 40% tiene primaria, 6%, secundaria y 1% por ciento con nivel superior. </w:t>
      </w:r>
    </w:p>
    <w:p w14:paraId="6CA697DF" w14:textId="0E9083AB" w:rsidR="005B58BB" w:rsidRDefault="005B58BB" w:rsidP="005B58BB">
      <w:pPr>
        <w:pStyle w:val="Listavistosa-nfasis11"/>
        <w:tabs>
          <w:tab w:val="left" w:pos="567"/>
        </w:tabs>
        <w:spacing w:line="360" w:lineRule="auto"/>
        <w:ind w:left="0"/>
        <w:jc w:val="both"/>
        <w:rPr>
          <w:rFonts w:ascii="Book Antiqua" w:eastAsia="MS Mincho" w:hAnsi="Book Antiqua"/>
          <w:sz w:val="24"/>
          <w:lang w:eastAsia="es-ES"/>
        </w:rPr>
      </w:pPr>
      <w:r w:rsidRPr="007A2408">
        <w:rPr>
          <w:rFonts w:ascii="Book Antiqua" w:eastAsia="MS Mincho" w:hAnsi="Book Antiqua"/>
          <w:sz w:val="24"/>
          <w:lang w:eastAsia="es-ES"/>
        </w:rPr>
        <w:t>La misma encuesta, dice que el 51% de las personas con discapacidad, mayores de 15 años, no saben leer ni escribir, cuando para este mismo rango de edad es del 20</w:t>
      </w:r>
      <w:r>
        <w:rPr>
          <w:rFonts w:ascii="Book Antiqua" w:eastAsia="MS Mincho" w:hAnsi="Book Antiqua"/>
          <w:sz w:val="24"/>
          <w:lang w:val="es-ES" w:eastAsia="es-ES"/>
        </w:rPr>
        <w:t>%</w:t>
      </w:r>
      <w:r w:rsidRPr="007A2408">
        <w:rPr>
          <w:rFonts w:ascii="Book Antiqua" w:eastAsia="MS Mincho" w:hAnsi="Book Antiqua"/>
          <w:sz w:val="24"/>
          <w:lang w:eastAsia="es-ES"/>
        </w:rPr>
        <w:t xml:space="preserve"> de la población.</w:t>
      </w:r>
    </w:p>
    <w:p w14:paraId="5917E6B3" w14:textId="77777777" w:rsidR="00C2481C" w:rsidRPr="00905BCC" w:rsidRDefault="00C2481C" w:rsidP="00905BCC">
      <w:pPr>
        <w:pStyle w:val="Heading1"/>
        <w:rPr>
          <w:rFonts w:ascii="Book Antiqua" w:eastAsia="MS Mincho" w:hAnsi="Book Antiqua"/>
          <w:b/>
          <w:bCs/>
          <w:color w:val="auto"/>
          <w:sz w:val="24"/>
          <w:szCs w:val="24"/>
          <w:lang w:eastAsia="es-ES"/>
        </w:rPr>
      </w:pPr>
    </w:p>
    <w:p w14:paraId="0B8E1ECB" w14:textId="2DD1D473" w:rsidR="00C2481C" w:rsidRPr="00905BCC" w:rsidRDefault="00C2481C" w:rsidP="00905BCC">
      <w:pPr>
        <w:pStyle w:val="Heading1"/>
        <w:numPr>
          <w:ilvl w:val="0"/>
          <w:numId w:val="6"/>
        </w:numPr>
        <w:rPr>
          <w:rFonts w:ascii="Book Antiqua" w:hAnsi="Book Antiqua"/>
          <w:b/>
          <w:bCs/>
          <w:color w:val="auto"/>
          <w:sz w:val="24"/>
          <w:szCs w:val="24"/>
        </w:rPr>
      </w:pPr>
      <w:bookmarkStart w:id="11" w:name="_Toc128502028"/>
      <w:r w:rsidRPr="00905BCC">
        <w:rPr>
          <w:rFonts w:ascii="Book Antiqua" w:hAnsi="Book Antiqua"/>
          <w:b/>
          <w:bCs/>
          <w:color w:val="auto"/>
          <w:sz w:val="24"/>
          <w:szCs w:val="24"/>
        </w:rPr>
        <w:t>Situación de las personas con discapacidad en Honduras.</w:t>
      </w:r>
      <w:bookmarkEnd w:id="11"/>
    </w:p>
    <w:p w14:paraId="4DB83A00" w14:textId="56CEB88D" w:rsidR="00C2481C" w:rsidRPr="00905BCC" w:rsidRDefault="00C2481C" w:rsidP="00905BCC">
      <w:pPr>
        <w:pStyle w:val="Heading1"/>
        <w:numPr>
          <w:ilvl w:val="1"/>
          <w:numId w:val="6"/>
        </w:numPr>
        <w:rPr>
          <w:rFonts w:ascii="Book Antiqua" w:hAnsi="Book Antiqua"/>
          <w:b/>
          <w:bCs/>
          <w:color w:val="auto"/>
          <w:sz w:val="24"/>
          <w:szCs w:val="24"/>
        </w:rPr>
      </w:pPr>
      <w:bookmarkStart w:id="12" w:name="_Toc375927115"/>
      <w:bookmarkStart w:id="13" w:name="_Toc83597814"/>
      <w:bookmarkStart w:id="14" w:name="_Toc83597872"/>
      <w:bookmarkStart w:id="15" w:name="_Toc102618674"/>
      <w:bookmarkStart w:id="16" w:name="_Toc128502029"/>
      <w:r w:rsidRPr="00905BCC">
        <w:rPr>
          <w:rFonts w:ascii="Book Antiqua" w:hAnsi="Book Antiqua"/>
          <w:b/>
          <w:bCs/>
          <w:color w:val="auto"/>
          <w:sz w:val="24"/>
          <w:szCs w:val="24"/>
        </w:rPr>
        <w:t>Principios Generales y Obligaciones</w:t>
      </w:r>
      <w:bookmarkEnd w:id="12"/>
      <w:r w:rsidRPr="00905BCC">
        <w:rPr>
          <w:rFonts w:ascii="Book Antiqua" w:hAnsi="Book Antiqua"/>
          <w:b/>
          <w:bCs/>
          <w:color w:val="auto"/>
          <w:sz w:val="24"/>
          <w:szCs w:val="24"/>
        </w:rPr>
        <w:t xml:space="preserve"> (Artículos 1 a 4 CDPD)</w:t>
      </w:r>
      <w:bookmarkStart w:id="17" w:name="_Toc87607758"/>
      <w:bookmarkStart w:id="18" w:name="_Toc87772037"/>
      <w:bookmarkStart w:id="19" w:name="_Toc87772102"/>
      <w:bookmarkStart w:id="20" w:name="_Toc87801090"/>
      <w:bookmarkStart w:id="21" w:name="_Toc88509340"/>
      <w:bookmarkStart w:id="22" w:name="_Toc88509434"/>
      <w:bookmarkStart w:id="23" w:name="_Toc88510764"/>
      <w:bookmarkStart w:id="24" w:name="_Toc88510858"/>
      <w:bookmarkEnd w:id="13"/>
      <w:bookmarkEnd w:id="14"/>
      <w:bookmarkEnd w:id="15"/>
      <w:bookmarkEnd w:id="16"/>
      <w:bookmarkEnd w:id="17"/>
      <w:bookmarkEnd w:id="18"/>
      <w:bookmarkEnd w:id="19"/>
      <w:bookmarkEnd w:id="20"/>
      <w:bookmarkEnd w:id="21"/>
      <w:bookmarkEnd w:id="22"/>
      <w:bookmarkEnd w:id="23"/>
      <w:bookmarkEnd w:id="24"/>
    </w:p>
    <w:p w14:paraId="2F960039" w14:textId="77777777" w:rsidR="00C2481C" w:rsidRPr="00C2481C" w:rsidRDefault="00C2481C" w:rsidP="00C2481C">
      <w:pPr>
        <w:spacing w:before="240" w:after="0" w:line="360" w:lineRule="auto"/>
        <w:jc w:val="both"/>
        <w:rPr>
          <w:rFonts w:ascii="Book Antiqua" w:eastAsia="Times New Roman" w:hAnsi="Book Antiqua" w:cs="Times New Roman"/>
          <w:sz w:val="24"/>
          <w:szCs w:val="24"/>
        </w:rPr>
      </w:pPr>
      <w:r w:rsidRPr="00C2481C">
        <w:rPr>
          <w:rFonts w:ascii="Book Antiqua" w:eastAsia="Times New Roman" w:hAnsi="Book Antiqua" w:cs="Times New Roman"/>
          <w:sz w:val="24"/>
          <w:szCs w:val="24"/>
        </w:rPr>
        <w:t>Pese a la recomendación dada por el Comité CDPD de Naciones Unidas en su párrafo 6: continúa el</w:t>
      </w:r>
      <w:r w:rsidRPr="00C2481C">
        <w:rPr>
          <w:rFonts w:ascii="Book Antiqua" w:eastAsia="Times New Roman" w:hAnsi="Book Antiqua" w:cs="Times New Roman"/>
          <w:b/>
          <w:sz w:val="24"/>
          <w:szCs w:val="24"/>
        </w:rPr>
        <w:t xml:space="preserve"> no reconocimiento de la capacidad jurídica de las personas con discapacidad </w:t>
      </w:r>
      <w:r w:rsidRPr="00C2481C">
        <w:rPr>
          <w:rFonts w:ascii="Book Antiqua" w:eastAsia="Times New Roman" w:hAnsi="Book Antiqua" w:cs="Times New Roman"/>
          <w:sz w:val="24"/>
          <w:szCs w:val="24"/>
        </w:rPr>
        <w:t xml:space="preserve">en el país, así como terminología peyorativa, también en el Decreto 160-2005 aparece 11 veces la palabra discapacitado. Por otro lado,  las organizaciones de sociedad civil lideradas por FENOPDIH, CIARH y FENAPAPEDISH, desarrollamos procesos y acciones de incidencia en Gerencia Legislativa, como resultado de este trabajo el 23 de enero del 2019 se presentó en forma de moción al pleno del Congreso Nacional, la propuesta de reforma del decreto 160-2005 por la diputada Dolores García y asignada a la Comisión de Justicia Paz y Derechos Humanos del Congreso Nacional, adicionalmente en esa misma fecha se introdujo al pleno la propuesta de Reforma al artículo 1555 del código civil por la diputada Leonor Osorio. </w:t>
      </w:r>
    </w:p>
    <w:p w14:paraId="2893459A" w14:textId="77777777" w:rsidR="00C2481C" w:rsidRPr="00C2481C" w:rsidRDefault="00C2481C" w:rsidP="00C2481C">
      <w:pPr>
        <w:spacing w:before="240" w:after="0" w:line="360" w:lineRule="auto"/>
        <w:jc w:val="both"/>
        <w:rPr>
          <w:rFonts w:ascii="Book Antiqua" w:eastAsia="Times New Roman" w:hAnsi="Book Antiqua" w:cs="Times New Roman"/>
          <w:sz w:val="24"/>
          <w:szCs w:val="24"/>
        </w:rPr>
      </w:pPr>
      <w:r w:rsidRPr="00C2481C">
        <w:rPr>
          <w:rFonts w:ascii="Book Antiqua" w:eastAsia="Times New Roman" w:hAnsi="Book Antiqua" w:cs="Times New Roman"/>
          <w:sz w:val="24"/>
          <w:szCs w:val="24"/>
        </w:rPr>
        <w:t xml:space="preserve">En seguimiento a los procesos de incidencia, se solicitó audiencia con el diputado Oswaldo Ramos Soto y con el apoyo del abogado Raúl Pineda se actualizo la propuesta de 11 artículos para someterla al Congreso Nacional nuevamente en junio del año 2020, esta no fue presentada ya que el diputado Denis Castro presentó una propia, la que fue dictaminada por la Comisión de Derechos Humanos de la que él era parte  y de esa propuesta la Comisión de Derechos Humanos hizo un híbrido entre ambas, de este dictamen el pleno discutió dos capítulos y luego paso a ''dormir el sueño de los justos''. </w:t>
      </w:r>
    </w:p>
    <w:p w14:paraId="34E1F5F2" w14:textId="77777777" w:rsidR="00C2481C" w:rsidRPr="00C2481C" w:rsidRDefault="00C2481C" w:rsidP="00C2481C">
      <w:pPr>
        <w:spacing w:before="240" w:after="0" w:line="360" w:lineRule="auto"/>
        <w:jc w:val="both"/>
        <w:rPr>
          <w:rFonts w:ascii="Book Antiqua" w:eastAsia="Times New Roman" w:hAnsi="Book Antiqua" w:cs="Times New Roman"/>
          <w:sz w:val="24"/>
          <w:szCs w:val="24"/>
        </w:rPr>
      </w:pPr>
      <w:r w:rsidRPr="00C2481C">
        <w:rPr>
          <w:rFonts w:ascii="Book Antiqua" w:eastAsia="Times New Roman" w:hAnsi="Book Antiqua" w:cs="Times New Roman"/>
          <w:sz w:val="24"/>
          <w:szCs w:val="24"/>
        </w:rPr>
        <w:lastRenderedPageBreak/>
        <w:t>Con el cambio de gobierno y de legislatura se inició nuevamente entre los meses de marzo y abril 2022 la presentación de propuesta a las bancadas de los diferentes partidos políticos quienes manifestaron su apoyo para presentar la propuesta, sin embargo, no le dieron seguimiento al proceso.</w:t>
      </w:r>
    </w:p>
    <w:p w14:paraId="5BA505F3" w14:textId="77777777" w:rsidR="00C2481C" w:rsidRPr="00C2481C" w:rsidRDefault="00C2481C" w:rsidP="00C2481C">
      <w:pPr>
        <w:spacing w:before="240" w:after="0" w:line="360" w:lineRule="auto"/>
        <w:jc w:val="both"/>
        <w:rPr>
          <w:rFonts w:ascii="Book Antiqua" w:eastAsia="Times New Roman" w:hAnsi="Book Antiqua" w:cs="Times New Roman"/>
          <w:sz w:val="24"/>
          <w:szCs w:val="24"/>
        </w:rPr>
      </w:pPr>
      <w:r w:rsidRPr="00C2481C">
        <w:rPr>
          <w:rFonts w:ascii="Book Antiqua" w:eastAsia="Times New Roman" w:hAnsi="Book Antiqua" w:cs="Times New Roman"/>
          <w:sz w:val="24"/>
          <w:szCs w:val="24"/>
        </w:rPr>
        <w:t>Posteriormente en el mismo año 2022 se formó una mesa técnica de reforma al decreto 160-2005, integrada por representantes de FENOPDIH, FENAPAPEDISH y CIARH, un representante de las siguientes instituciones: representante de la oficina del Alto Comisionado, de la coordinadora residente de las Naciones Unidas, Secretaria de la Mujer, Secretaria de Desarrollo Social, Comisionado Nacional de Derechos Humanos y de la Secretaria de Derechos Humanos; con esta mesa se realizó el análisis de la propuesta, misma que se pretende socializar con las personas con discapacidad organizadas y no organizadas, con el compromiso de presentar al Congreso Nacional dicho borrador en el primer trimestre del año 2023.</w:t>
      </w:r>
    </w:p>
    <w:p w14:paraId="64E22E97" w14:textId="77777777" w:rsidR="00C2481C" w:rsidRPr="00C2481C" w:rsidRDefault="00C2481C" w:rsidP="00C2481C">
      <w:pPr>
        <w:keepNext/>
        <w:suppressAutoHyphens/>
        <w:spacing w:after="0" w:line="360" w:lineRule="auto"/>
        <w:jc w:val="both"/>
        <w:outlineLvl w:val="2"/>
        <w:rPr>
          <w:rFonts w:ascii="Book Antiqua" w:eastAsia="Times New Roman" w:hAnsi="Book Antiqua" w:cs="Times New Roman"/>
          <w:iCs/>
          <w:spacing w:val="-2"/>
          <w:sz w:val="24"/>
          <w:szCs w:val="24"/>
          <w:lang w:eastAsia="es-ES"/>
        </w:rPr>
      </w:pPr>
    </w:p>
    <w:p w14:paraId="54224599" w14:textId="11257C36" w:rsidR="00C2481C" w:rsidRDefault="00C2481C" w:rsidP="00CC5669">
      <w:pPr>
        <w:spacing w:after="0" w:line="360" w:lineRule="auto"/>
        <w:jc w:val="both"/>
        <w:rPr>
          <w:rFonts w:ascii="Book Antiqua" w:eastAsia="Times New Roman" w:hAnsi="Book Antiqua" w:cs="Times New Roman"/>
          <w:sz w:val="24"/>
          <w:szCs w:val="24"/>
        </w:rPr>
      </w:pPr>
      <w:r w:rsidRPr="00C2481C">
        <w:rPr>
          <w:rFonts w:ascii="Book Antiqua" w:eastAsia="Times New Roman" w:hAnsi="Book Antiqua" w:cs="Times New Roman"/>
          <w:sz w:val="24"/>
          <w:szCs w:val="24"/>
        </w:rPr>
        <w:t xml:space="preserve">De igual forma, la política pública para el ejercicio de los derechos de las personas con discapacidad, continúa </w:t>
      </w:r>
      <w:r w:rsidR="00744619">
        <w:rPr>
          <w:rFonts w:ascii="Book Antiqua" w:eastAsia="Times New Roman" w:hAnsi="Book Antiqua" w:cs="Times New Roman"/>
          <w:sz w:val="24"/>
          <w:szCs w:val="24"/>
        </w:rPr>
        <w:t>sin revisión, ejecución y asignación presupuestaria</w:t>
      </w:r>
      <w:r w:rsidR="00CC5669">
        <w:rPr>
          <w:rFonts w:ascii="Book Antiqua" w:eastAsia="Times New Roman" w:hAnsi="Book Antiqua" w:cs="Times New Roman"/>
          <w:sz w:val="24"/>
          <w:szCs w:val="24"/>
        </w:rPr>
        <w:t>;</w:t>
      </w:r>
      <w:r w:rsidRPr="00C2481C">
        <w:rPr>
          <w:rFonts w:ascii="Book Antiqua" w:eastAsia="Times New Roman" w:hAnsi="Book Antiqua" w:cs="Times New Roman"/>
          <w:sz w:val="24"/>
          <w:szCs w:val="24"/>
        </w:rPr>
        <w:t xml:space="preserve"> cabe destacar que dicha política debió ser </w:t>
      </w:r>
      <w:r w:rsidR="00744619">
        <w:rPr>
          <w:rFonts w:ascii="Book Antiqua" w:eastAsia="Times New Roman" w:hAnsi="Book Antiqua" w:cs="Times New Roman"/>
          <w:sz w:val="24"/>
          <w:szCs w:val="24"/>
        </w:rPr>
        <w:t xml:space="preserve">evaluada y actualizada </w:t>
      </w:r>
      <w:r w:rsidRPr="00C2481C">
        <w:rPr>
          <w:rFonts w:ascii="Book Antiqua" w:eastAsia="Times New Roman" w:hAnsi="Book Antiqua" w:cs="Times New Roman"/>
          <w:sz w:val="24"/>
          <w:szCs w:val="24"/>
        </w:rPr>
        <w:t>en el año 2022 y hasta la fecha no</w:t>
      </w:r>
      <w:r w:rsidR="00CC5669">
        <w:rPr>
          <w:rFonts w:ascii="Book Antiqua" w:eastAsia="Times New Roman" w:hAnsi="Book Antiqua" w:cs="Times New Roman"/>
          <w:sz w:val="24"/>
          <w:szCs w:val="24"/>
        </w:rPr>
        <w:t xml:space="preserve"> se</w:t>
      </w:r>
      <w:r w:rsidRPr="00C2481C">
        <w:rPr>
          <w:rFonts w:ascii="Book Antiqua" w:eastAsia="Times New Roman" w:hAnsi="Book Antiqua" w:cs="Times New Roman"/>
          <w:sz w:val="24"/>
          <w:szCs w:val="24"/>
        </w:rPr>
        <w:t xml:space="preserve"> cuenta con un plan</w:t>
      </w:r>
      <w:r w:rsidR="00744619">
        <w:rPr>
          <w:rFonts w:ascii="Book Antiqua" w:eastAsia="Times New Roman" w:hAnsi="Book Antiqua" w:cs="Times New Roman"/>
          <w:sz w:val="24"/>
          <w:szCs w:val="24"/>
        </w:rPr>
        <w:t xml:space="preserve"> estratégico evaluado, actualizado y menos </w:t>
      </w:r>
      <w:r w:rsidR="00CC5669">
        <w:rPr>
          <w:rFonts w:ascii="Book Antiqua" w:eastAsia="Times New Roman" w:hAnsi="Book Antiqua" w:cs="Times New Roman"/>
          <w:sz w:val="24"/>
          <w:szCs w:val="24"/>
        </w:rPr>
        <w:t>con un plan</w:t>
      </w:r>
      <w:r w:rsidRPr="00C2481C">
        <w:rPr>
          <w:rFonts w:ascii="Book Antiqua" w:eastAsia="Times New Roman" w:hAnsi="Book Antiqua" w:cs="Times New Roman"/>
          <w:sz w:val="24"/>
          <w:szCs w:val="24"/>
        </w:rPr>
        <w:t xml:space="preserve"> operativo</w:t>
      </w:r>
      <w:r w:rsidR="00CC5669">
        <w:rPr>
          <w:rFonts w:ascii="Book Antiqua" w:eastAsia="Times New Roman" w:hAnsi="Book Antiqua" w:cs="Times New Roman"/>
          <w:sz w:val="24"/>
          <w:szCs w:val="24"/>
        </w:rPr>
        <w:t xml:space="preserve"> </w:t>
      </w:r>
      <w:r w:rsidRPr="00C2481C">
        <w:rPr>
          <w:rFonts w:ascii="Book Antiqua" w:eastAsia="Times New Roman" w:hAnsi="Book Antiqua" w:cs="Times New Roman"/>
          <w:sz w:val="24"/>
          <w:szCs w:val="24"/>
        </w:rPr>
        <w:t xml:space="preserve">con asignación presupuestaria. </w:t>
      </w:r>
    </w:p>
    <w:p w14:paraId="28E9B66C" w14:textId="77777777" w:rsidR="00C2481C" w:rsidRPr="00C2481C" w:rsidRDefault="00C2481C" w:rsidP="00CC5669">
      <w:pPr>
        <w:spacing w:after="0" w:line="360" w:lineRule="auto"/>
        <w:rPr>
          <w:rFonts w:ascii="ZapfHumnst BT" w:eastAsia="Times New Roman" w:hAnsi="ZapfHumnst BT" w:cs="Times New Roman"/>
          <w:i/>
          <w:sz w:val="18"/>
          <w:szCs w:val="24"/>
        </w:rPr>
      </w:pPr>
    </w:p>
    <w:p w14:paraId="41D4EA41" w14:textId="77777777" w:rsidR="00C2481C" w:rsidRPr="00C2481C" w:rsidRDefault="00C2481C" w:rsidP="00C2481C">
      <w:pPr>
        <w:keepNext/>
        <w:suppressAutoHyphens/>
        <w:spacing w:after="0" w:line="360" w:lineRule="auto"/>
        <w:jc w:val="both"/>
        <w:outlineLvl w:val="2"/>
        <w:rPr>
          <w:rFonts w:ascii="Book Antiqua" w:eastAsia="Times New Roman" w:hAnsi="Book Antiqua" w:cs="Times New Roman"/>
          <w:b/>
          <w:iCs/>
          <w:spacing w:val="-2"/>
          <w:sz w:val="24"/>
          <w:szCs w:val="24"/>
          <w:lang w:eastAsia="es-ES"/>
        </w:rPr>
      </w:pPr>
      <w:bookmarkStart w:id="25" w:name="_Toc128502030"/>
      <w:r w:rsidRPr="00C2481C">
        <w:rPr>
          <w:rFonts w:ascii="Book Antiqua" w:eastAsia="Times New Roman" w:hAnsi="Book Antiqua" w:cs="Times New Roman"/>
          <w:b/>
          <w:iCs/>
          <w:spacing w:val="-2"/>
          <w:sz w:val="24"/>
          <w:szCs w:val="24"/>
          <w:lang w:eastAsia="es-ES"/>
        </w:rPr>
        <w:t>Propuestas de preguntas para que el Comité CDPD realice al Estado</w:t>
      </w:r>
      <w:bookmarkEnd w:id="25"/>
    </w:p>
    <w:p w14:paraId="3142491D" w14:textId="38954789" w:rsidR="005B649E" w:rsidRPr="002A0901" w:rsidRDefault="00C2481C" w:rsidP="00D42E21">
      <w:pPr>
        <w:jc w:val="both"/>
        <w:rPr>
          <w:rFonts w:ascii="Book Antiqua" w:hAnsi="Book Antiqua"/>
          <w:sz w:val="24"/>
          <w:szCs w:val="24"/>
        </w:rPr>
      </w:pPr>
      <w:r w:rsidRPr="00C2481C">
        <w:rPr>
          <w:rFonts w:ascii="Book Antiqua" w:hAnsi="Book Antiqua"/>
          <w:sz w:val="24"/>
          <w:szCs w:val="24"/>
          <w:lang w:eastAsia="es-ES"/>
        </w:rPr>
        <w:t>¿Qué avances tiene el Estado de Honduras en cuanto a la armonización del marco jurídico nacional con la CDPD</w:t>
      </w:r>
      <w:r w:rsidR="0030346E" w:rsidRPr="002A0901">
        <w:rPr>
          <w:rFonts w:ascii="Book Antiqua" w:hAnsi="Book Antiqua"/>
          <w:sz w:val="24"/>
          <w:szCs w:val="24"/>
        </w:rPr>
        <w:t xml:space="preserve"> como seguimiento al compromiso hecho por la PGR</w:t>
      </w:r>
      <w:r w:rsidRPr="00C2481C">
        <w:rPr>
          <w:rFonts w:ascii="Book Antiqua" w:hAnsi="Book Antiqua"/>
          <w:sz w:val="24"/>
          <w:szCs w:val="24"/>
          <w:lang w:eastAsia="es-ES"/>
        </w:rPr>
        <w:t>?</w:t>
      </w:r>
    </w:p>
    <w:p w14:paraId="122F6A1E" w14:textId="2D496416" w:rsidR="005B649E" w:rsidRPr="002A0901" w:rsidRDefault="00404110" w:rsidP="00D42E21">
      <w:pPr>
        <w:jc w:val="both"/>
        <w:rPr>
          <w:rFonts w:ascii="Book Antiqua" w:hAnsi="Book Antiqua"/>
          <w:sz w:val="24"/>
          <w:szCs w:val="24"/>
        </w:rPr>
      </w:pPr>
      <w:r w:rsidRPr="002A0901">
        <w:rPr>
          <w:rFonts w:ascii="Book Antiqua" w:hAnsi="Book Antiqua"/>
          <w:sz w:val="24"/>
          <w:szCs w:val="24"/>
        </w:rPr>
        <w:t>¿Mencione los mecanismos utilizados para la aprobación de las reformas al decreto 160-2005?</w:t>
      </w:r>
    </w:p>
    <w:p w14:paraId="26B317F3" w14:textId="41727DA8" w:rsidR="00404110" w:rsidRDefault="00404110" w:rsidP="00D42E21">
      <w:pPr>
        <w:jc w:val="both"/>
        <w:rPr>
          <w:rFonts w:ascii="Book Antiqua" w:hAnsi="Book Antiqua"/>
          <w:sz w:val="24"/>
          <w:szCs w:val="24"/>
        </w:rPr>
      </w:pPr>
      <w:r w:rsidRPr="002A0901">
        <w:rPr>
          <w:rFonts w:ascii="Book Antiqua" w:hAnsi="Book Antiqua"/>
          <w:sz w:val="24"/>
          <w:szCs w:val="24"/>
        </w:rPr>
        <w:t>¿Mencione los nuevos recursos financieros y humanos</w:t>
      </w:r>
      <w:r w:rsidR="00942EBC" w:rsidRPr="002A0901">
        <w:rPr>
          <w:rFonts w:ascii="Book Antiqua" w:hAnsi="Book Antiqua"/>
          <w:sz w:val="24"/>
          <w:szCs w:val="24"/>
        </w:rPr>
        <w:t xml:space="preserve"> asignados</w:t>
      </w:r>
      <w:r w:rsidRPr="002A0901">
        <w:rPr>
          <w:rFonts w:ascii="Book Antiqua" w:hAnsi="Book Antiqua"/>
          <w:sz w:val="24"/>
          <w:szCs w:val="24"/>
        </w:rPr>
        <w:t xml:space="preserve"> para que la DIGEDEPDI, cumpla con los objetivos y mandatos que establece</w:t>
      </w:r>
      <w:r w:rsidR="00942EBC" w:rsidRPr="002A0901">
        <w:rPr>
          <w:rFonts w:ascii="Book Antiqua" w:hAnsi="Book Antiqua"/>
          <w:sz w:val="24"/>
          <w:szCs w:val="24"/>
        </w:rPr>
        <w:t xml:space="preserve"> en</w:t>
      </w:r>
      <w:r w:rsidRPr="002A0901">
        <w:rPr>
          <w:rFonts w:ascii="Book Antiqua" w:hAnsi="Book Antiqua"/>
          <w:sz w:val="24"/>
          <w:szCs w:val="24"/>
        </w:rPr>
        <w:t xml:space="preserve"> el decreto 160-2005</w:t>
      </w:r>
      <w:r w:rsidR="00942EBC" w:rsidRPr="002A0901">
        <w:rPr>
          <w:rFonts w:ascii="Book Antiqua" w:hAnsi="Book Antiqua"/>
          <w:sz w:val="24"/>
          <w:szCs w:val="24"/>
        </w:rPr>
        <w:t xml:space="preserve"> y demás normativas legales que promueven el cumplimiento de los derechos de las personas con discapacidad</w:t>
      </w:r>
      <w:r w:rsidRPr="002A0901">
        <w:rPr>
          <w:rFonts w:ascii="Book Antiqua" w:hAnsi="Book Antiqua"/>
          <w:sz w:val="24"/>
          <w:szCs w:val="24"/>
        </w:rPr>
        <w:t>?</w:t>
      </w:r>
    </w:p>
    <w:p w14:paraId="0ABF370E" w14:textId="2B7F127C" w:rsidR="005B649E" w:rsidRPr="002A0901" w:rsidRDefault="005B649E" w:rsidP="007564E5">
      <w:pPr>
        <w:rPr>
          <w:rFonts w:ascii="Book Antiqua" w:hAnsi="Book Antiqua"/>
          <w:sz w:val="24"/>
          <w:szCs w:val="24"/>
        </w:rPr>
      </w:pPr>
      <w:r w:rsidRPr="002A0901">
        <w:rPr>
          <w:rFonts w:ascii="Book Antiqua" w:hAnsi="Book Antiqua"/>
          <w:sz w:val="24"/>
          <w:szCs w:val="24"/>
        </w:rPr>
        <w:t>¿Indique la legislación que reconoce y sanciona la discriminación múltiple e interseccional y la denegación de ajustes razonables?</w:t>
      </w:r>
    </w:p>
    <w:p w14:paraId="5410CC19" w14:textId="77777777" w:rsidR="00B0495C" w:rsidRPr="00282613" w:rsidRDefault="00B0495C" w:rsidP="00374858">
      <w:pPr>
        <w:rPr>
          <w:sz w:val="24"/>
          <w:szCs w:val="24"/>
        </w:rPr>
      </w:pPr>
    </w:p>
    <w:p w14:paraId="7C5FD007" w14:textId="66C4DE1D" w:rsidR="003E121F" w:rsidRPr="00905BCC" w:rsidRDefault="003E121F" w:rsidP="00905BCC">
      <w:pPr>
        <w:pStyle w:val="Heading1"/>
        <w:numPr>
          <w:ilvl w:val="0"/>
          <w:numId w:val="6"/>
        </w:numPr>
        <w:rPr>
          <w:rFonts w:ascii="Book Antiqua" w:hAnsi="Book Antiqua"/>
          <w:b/>
          <w:bCs/>
          <w:color w:val="auto"/>
        </w:rPr>
      </w:pPr>
      <w:bookmarkStart w:id="26" w:name="_Toc128502031"/>
      <w:r w:rsidRPr="00282613">
        <w:rPr>
          <w:rFonts w:ascii="Book Antiqua" w:hAnsi="Book Antiqua"/>
          <w:b/>
          <w:bCs/>
          <w:color w:val="auto"/>
          <w:sz w:val="24"/>
          <w:szCs w:val="24"/>
        </w:rPr>
        <w:t>Derechos específicos (del 5 al 30)</w:t>
      </w:r>
      <w:bookmarkEnd w:id="26"/>
      <w:r w:rsidRPr="00905BCC">
        <w:rPr>
          <w:rFonts w:ascii="Book Antiqua" w:hAnsi="Book Antiqua"/>
          <w:b/>
          <w:bCs/>
          <w:color w:val="auto"/>
        </w:rPr>
        <w:t xml:space="preserve"> </w:t>
      </w:r>
    </w:p>
    <w:p w14:paraId="291EF3F6" w14:textId="211A4110" w:rsidR="003E121F" w:rsidRPr="003E121F" w:rsidRDefault="0019462F" w:rsidP="00374858">
      <w:pPr>
        <w:pStyle w:val="Heading3"/>
        <w:numPr>
          <w:ilvl w:val="2"/>
          <w:numId w:val="6"/>
        </w:numPr>
        <w:spacing w:line="360" w:lineRule="auto"/>
        <w:rPr>
          <w:rFonts w:ascii="Book Antiqua" w:hAnsi="Book Antiqua"/>
          <w:b/>
          <w:color w:val="000000" w:themeColor="text1"/>
        </w:rPr>
      </w:pPr>
      <w:bookmarkStart w:id="27" w:name="_Toc128502032"/>
      <w:r w:rsidRPr="003E121F">
        <w:rPr>
          <w:rFonts w:ascii="Book Antiqua" w:hAnsi="Book Antiqua"/>
          <w:b/>
          <w:color w:val="000000" w:themeColor="text1"/>
        </w:rPr>
        <w:t xml:space="preserve">Artículo 5. </w:t>
      </w:r>
      <w:r w:rsidR="003E121F" w:rsidRPr="003E121F">
        <w:rPr>
          <w:rFonts w:ascii="Book Antiqua" w:hAnsi="Book Antiqua"/>
          <w:b/>
          <w:color w:val="000000" w:themeColor="text1"/>
        </w:rPr>
        <w:t>Igualdad y no discriminación.</w:t>
      </w:r>
      <w:bookmarkEnd w:id="27"/>
      <w:r w:rsidR="003E121F" w:rsidRPr="003E121F">
        <w:rPr>
          <w:rFonts w:ascii="Book Antiqua" w:hAnsi="Book Antiqua"/>
          <w:b/>
          <w:color w:val="000000" w:themeColor="text1"/>
        </w:rPr>
        <w:t xml:space="preserve"> </w:t>
      </w:r>
    </w:p>
    <w:p w14:paraId="16B115C3" w14:textId="2F27EE38" w:rsidR="003E121F" w:rsidRPr="00A977E7" w:rsidRDefault="003E121F" w:rsidP="003E121F">
      <w:pPr>
        <w:pStyle w:val="Listavistosa-nfasis11"/>
        <w:tabs>
          <w:tab w:val="left" w:pos="567"/>
        </w:tabs>
        <w:autoSpaceDE w:val="0"/>
        <w:autoSpaceDN w:val="0"/>
        <w:adjustRightInd w:val="0"/>
        <w:spacing w:line="360" w:lineRule="auto"/>
        <w:ind w:left="0"/>
        <w:jc w:val="both"/>
        <w:rPr>
          <w:rFonts w:ascii="Book Antiqua" w:eastAsia="MS Mincho" w:hAnsi="Book Antiqua"/>
          <w:strike/>
          <w:sz w:val="24"/>
          <w:lang w:val="es-ES" w:eastAsia="es-ES"/>
        </w:rPr>
      </w:pPr>
      <w:r>
        <w:rPr>
          <w:rFonts w:ascii="Book Antiqua" w:eastAsia="MS Mincho" w:hAnsi="Book Antiqua"/>
          <w:sz w:val="24"/>
          <w:lang w:val="es-ES" w:eastAsia="es-ES"/>
        </w:rPr>
        <w:t xml:space="preserve">A pesar que </w:t>
      </w:r>
      <w:r w:rsidRPr="00DA06D9">
        <w:rPr>
          <w:rFonts w:ascii="Book Antiqua" w:eastAsia="MS Mincho" w:hAnsi="Book Antiqua"/>
          <w:sz w:val="24"/>
          <w:lang w:val="es-ES" w:eastAsia="es-ES"/>
        </w:rPr>
        <w:t xml:space="preserve">en el </w:t>
      </w:r>
      <w:r w:rsidRPr="005F7EF5">
        <w:rPr>
          <w:rFonts w:ascii="Book Antiqua" w:eastAsia="MS Mincho" w:hAnsi="Book Antiqua"/>
          <w:sz w:val="24"/>
          <w:lang w:val="es-ES" w:eastAsia="es-ES"/>
        </w:rPr>
        <w:t>párrafo 14</w:t>
      </w:r>
      <w:r w:rsidRPr="00DA06D9">
        <w:rPr>
          <w:rFonts w:ascii="Book Antiqua" w:eastAsia="MS Mincho" w:hAnsi="Book Antiqua"/>
          <w:sz w:val="24"/>
          <w:lang w:val="es-ES" w:eastAsia="es-ES"/>
        </w:rPr>
        <w:t xml:space="preserve"> el comité recomienda al Estado de Honduras</w:t>
      </w:r>
      <w:r>
        <w:rPr>
          <w:rFonts w:ascii="Book Antiqua" w:eastAsia="MS Mincho" w:hAnsi="Book Antiqua"/>
          <w:sz w:val="24"/>
          <w:lang w:val="es-ES" w:eastAsia="es-ES"/>
        </w:rPr>
        <w:t xml:space="preserve"> la reforma al código penal exclusivamente el</w:t>
      </w:r>
      <w:r w:rsidRPr="00DA06D9">
        <w:rPr>
          <w:rFonts w:ascii="Book Antiqua" w:eastAsia="MS Mincho" w:hAnsi="Book Antiqua"/>
          <w:sz w:val="24"/>
          <w:lang w:val="es-ES" w:eastAsia="es-ES"/>
        </w:rPr>
        <w:t xml:space="preserve"> </w:t>
      </w:r>
      <w:r>
        <w:rPr>
          <w:rFonts w:ascii="Book Antiqua" w:eastAsia="MS Mincho" w:hAnsi="Book Antiqua"/>
          <w:sz w:val="24"/>
          <w:lang w:val="es-ES" w:eastAsia="es-ES"/>
        </w:rPr>
        <w:t xml:space="preserve">artículo </w:t>
      </w:r>
      <w:r w:rsidRPr="00DA06D9">
        <w:rPr>
          <w:rFonts w:ascii="Book Antiqua" w:eastAsia="MS Mincho" w:hAnsi="Book Antiqua"/>
          <w:sz w:val="24"/>
          <w:lang w:val="es-ES" w:eastAsia="es-ES"/>
        </w:rPr>
        <w:t>321</w:t>
      </w:r>
      <w:r w:rsidR="002A1147">
        <w:rPr>
          <w:rFonts w:ascii="Book Antiqua" w:eastAsia="MS Mincho" w:hAnsi="Book Antiqua"/>
          <w:sz w:val="24"/>
          <w:lang w:val="es-ES" w:eastAsia="es-ES"/>
        </w:rPr>
        <w:t xml:space="preserve">; </w:t>
      </w:r>
      <w:r w:rsidR="00B0495C">
        <w:rPr>
          <w:rFonts w:ascii="Book Antiqua" w:eastAsia="MS Mincho" w:hAnsi="Book Antiqua"/>
          <w:sz w:val="24"/>
          <w:lang w:val="es-ES" w:eastAsia="es-ES"/>
        </w:rPr>
        <w:t xml:space="preserve">este </w:t>
      </w:r>
      <w:r>
        <w:rPr>
          <w:rFonts w:ascii="Book Antiqua" w:eastAsia="MS Mincho" w:hAnsi="Book Antiqua"/>
          <w:sz w:val="24"/>
          <w:lang w:val="es-ES" w:eastAsia="es-ES"/>
        </w:rPr>
        <w:t xml:space="preserve">hace caso omiso a dicha recomendación  </w:t>
      </w:r>
      <w:r w:rsidRPr="002A1147">
        <w:rPr>
          <w:rFonts w:ascii="Book Antiqua" w:eastAsia="MS Mincho" w:hAnsi="Book Antiqua"/>
          <w:sz w:val="24"/>
          <w:lang w:val="es-ES" w:eastAsia="es-ES"/>
        </w:rPr>
        <w:t>donde se maneja</w:t>
      </w:r>
      <w:r w:rsidRPr="00DA06D9">
        <w:rPr>
          <w:rFonts w:ascii="Book Antiqua" w:eastAsia="MS Mincho" w:hAnsi="Book Antiqua"/>
          <w:sz w:val="24"/>
          <w:lang w:val="es-ES" w:eastAsia="es-ES"/>
        </w:rPr>
        <w:t xml:space="preserve"> la denegación de ajuste razonable como acto de </w:t>
      </w:r>
      <w:r w:rsidRPr="005F7EF5">
        <w:rPr>
          <w:rFonts w:ascii="Book Antiqua" w:eastAsia="MS Mincho" w:hAnsi="Book Antiqua"/>
          <w:sz w:val="24"/>
          <w:lang w:val="es-ES" w:eastAsia="es-ES"/>
        </w:rPr>
        <w:t>d</w:t>
      </w:r>
      <w:r>
        <w:rPr>
          <w:rFonts w:ascii="Book Antiqua" w:eastAsia="MS Mincho" w:hAnsi="Book Antiqua"/>
          <w:sz w:val="24"/>
          <w:lang w:val="es-ES" w:eastAsia="es-ES"/>
        </w:rPr>
        <w:t>i</w:t>
      </w:r>
      <w:r w:rsidRPr="005F7EF5">
        <w:rPr>
          <w:rFonts w:ascii="Book Antiqua" w:eastAsia="MS Mincho" w:hAnsi="Book Antiqua"/>
          <w:sz w:val="24"/>
          <w:lang w:val="es-ES" w:eastAsia="es-ES"/>
        </w:rPr>
        <w:t>scriminación</w:t>
      </w:r>
      <w:r w:rsidRPr="00DA06D9">
        <w:rPr>
          <w:rFonts w:ascii="Book Antiqua" w:eastAsia="MS Mincho" w:hAnsi="Book Antiqua"/>
          <w:sz w:val="24"/>
          <w:lang w:val="es-ES" w:eastAsia="es-ES"/>
        </w:rPr>
        <w:t>,</w:t>
      </w:r>
      <w:r>
        <w:rPr>
          <w:rFonts w:ascii="Book Antiqua" w:eastAsia="MS Mincho" w:hAnsi="Book Antiqua"/>
          <w:sz w:val="24"/>
          <w:lang w:val="es-ES" w:eastAsia="es-ES"/>
        </w:rPr>
        <w:t xml:space="preserve"> y considerando que </w:t>
      </w:r>
      <w:r w:rsidRPr="00DA06D9">
        <w:rPr>
          <w:rFonts w:ascii="Book Antiqua" w:eastAsia="MS Mincho" w:hAnsi="Book Antiqua"/>
          <w:sz w:val="24"/>
          <w:lang w:val="es-ES" w:eastAsia="es-ES"/>
        </w:rPr>
        <w:t xml:space="preserve"> e</w:t>
      </w:r>
      <w:r>
        <w:rPr>
          <w:rFonts w:ascii="Book Antiqua" w:eastAsia="MS Mincho" w:hAnsi="Book Antiqua"/>
          <w:sz w:val="24"/>
          <w:lang w:val="es-ES" w:eastAsia="es-ES"/>
        </w:rPr>
        <w:t xml:space="preserve">n año </w:t>
      </w:r>
      <w:r w:rsidRPr="00DA06D9">
        <w:rPr>
          <w:rFonts w:ascii="Book Antiqua" w:eastAsia="MS Mincho" w:hAnsi="Book Antiqua"/>
          <w:sz w:val="24"/>
          <w:lang w:val="es-ES" w:eastAsia="es-ES"/>
        </w:rPr>
        <w:t xml:space="preserve">2021 fue reformado el código Penal bajo el Decreto </w:t>
      </w:r>
      <w:r>
        <w:rPr>
          <w:rFonts w:ascii="Book Antiqua" w:eastAsia="MS Mincho" w:hAnsi="Book Antiqua"/>
          <w:sz w:val="24"/>
          <w:lang w:val="es-ES" w:eastAsia="es-ES"/>
        </w:rPr>
        <w:t>N°</w:t>
      </w:r>
      <w:r w:rsidRPr="00DA06D9">
        <w:rPr>
          <w:rFonts w:ascii="Book Antiqua" w:eastAsia="MS Mincho" w:hAnsi="Book Antiqua"/>
          <w:sz w:val="24"/>
          <w:lang w:val="es-ES" w:eastAsia="es-ES"/>
        </w:rPr>
        <w:t xml:space="preserve"> 93-2021</w:t>
      </w:r>
      <w:r w:rsidRPr="00DA06D9">
        <w:rPr>
          <w:rStyle w:val="FootnoteReference"/>
          <w:rFonts w:ascii="Book Antiqua" w:eastAsia="MS Mincho" w:hAnsi="Book Antiqua"/>
          <w:sz w:val="24"/>
          <w:lang w:val="es-ES" w:eastAsia="es-ES"/>
        </w:rPr>
        <w:footnoteReference w:id="2"/>
      </w:r>
      <w:r w:rsidR="00B0495C">
        <w:rPr>
          <w:rFonts w:ascii="Book Antiqua" w:eastAsia="MS Mincho" w:hAnsi="Book Antiqua"/>
          <w:sz w:val="24"/>
          <w:lang w:val="es-ES" w:eastAsia="es-ES"/>
        </w:rPr>
        <w:t xml:space="preserve"> </w:t>
      </w:r>
      <w:r>
        <w:rPr>
          <w:rFonts w:ascii="Book Antiqua" w:eastAsia="MS Mincho" w:hAnsi="Book Antiqua"/>
          <w:sz w:val="24"/>
          <w:lang w:val="es-ES" w:eastAsia="es-ES"/>
        </w:rPr>
        <w:t>obviando las recomendaciones dadas por el comité y no</w:t>
      </w:r>
      <w:r w:rsidR="002A1147">
        <w:rPr>
          <w:rFonts w:ascii="Book Antiqua" w:eastAsia="MS Mincho" w:hAnsi="Book Antiqua"/>
          <w:sz w:val="24"/>
          <w:lang w:val="es-ES" w:eastAsia="es-ES"/>
        </w:rPr>
        <w:t xml:space="preserve"> </w:t>
      </w:r>
      <w:r w:rsidR="002A1147" w:rsidRPr="00391A9C">
        <w:rPr>
          <w:rFonts w:ascii="Book Antiqua" w:eastAsia="MS Mincho" w:hAnsi="Book Antiqua"/>
          <w:strike/>
          <w:sz w:val="24"/>
          <w:lang w:val="es-ES" w:eastAsia="es-ES"/>
        </w:rPr>
        <w:t xml:space="preserve">se </w:t>
      </w:r>
      <w:r w:rsidR="002A1147">
        <w:rPr>
          <w:rFonts w:ascii="Book Antiqua" w:eastAsia="MS Mincho" w:hAnsi="Book Antiqua"/>
          <w:sz w:val="24"/>
          <w:lang w:val="es-ES" w:eastAsia="es-ES"/>
        </w:rPr>
        <w:t xml:space="preserve">ha </w:t>
      </w:r>
      <w:r>
        <w:rPr>
          <w:rFonts w:ascii="Book Antiqua" w:eastAsia="MS Mincho" w:hAnsi="Book Antiqua"/>
          <w:sz w:val="24"/>
          <w:lang w:val="es-ES" w:eastAsia="es-ES"/>
        </w:rPr>
        <w:t>visibiliza</w:t>
      </w:r>
      <w:r w:rsidR="002A1147">
        <w:rPr>
          <w:rFonts w:ascii="Book Antiqua" w:eastAsia="MS Mincho" w:hAnsi="Book Antiqua"/>
          <w:sz w:val="24"/>
          <w:lang w:val="es-ES" w:eastAsia="es-ES"/>
        </w:rPr>
        <w:t>do</w:t>
      </w:r>
      <w:r>
        <w:rPr>
          <w:rFonts w:ascii="Book Antiqua" w:eastAsia="MS Mincho" w:hAnsi="Book Antiqua"/>
          <w:sz w:val="24"/>
          <w:lang w:val="es-ES" w:eastAsia="es-ES"/>
        </w:rPr>
        <w:t xml:space="preserve"> los </w:t>
      </w:r>
      <w:r w:rsidRPr="007A2408">
        <w:rPr>
          <w:rFonts w:ascii="Book Antiqua" w:eastAsia="MS Mincho" w:hAnsi="Book Antiqua"/>
          <w:sz w:val="24"/>
          <w:lang w:val="es-ES" w:eastAsia="es-ES"/>
        </w:rPr>
        <w:t xml:space="preserve">avances en el cumplimiento </w:t>
      </w:r>
      <w:r w:rsidR="002A1147" w:rsidRPr="00391A9C">
        <w:rPr>
          <w:rFonts w:ascii="Book Antiqua" w:eastAsia="MS Mincho" w:hAnsi="Book Antiqua"/>
          <w:sz w:val="24"/>
          <w:lang w:val="es-ES" w:eastAsia="es-ES"/>
        </w:rPr>
        <w:t>de</w:t>
      </w:r>
      <w:r w:rsidRPr="007A2408">
        <w:rPr>
          <w:rFonts w:ascii="Book Antiqua" w:eastAsia="MS Mincho" w:hAnsi="Book Antiqua"/>
          <w:sz w:val="24"/>
          <w:lang w:val="es-ES" w:eastAsia="es-ES"/>
        </w:rPr>
        <w:t xml:space="preserve"> la armonización </w:t>
      </w:r>
      <w:r w:rsidR="00391A9C">
        <w:rPr>
          <w:rFonts w:ascii="Book Antiqua" w:eastAsia="MS Mincho" w:hAnsi="Book Antiqua"/>
          <w:sz w:val="24"/>
          <w:lang w:val="es-ES" w:eastAsia="es-ES"/>
        </w:rPr>
        <w:t>d</w:t>
      </w:r>
      <w:r>
        <w:rPr>
          <w:rFonts w:ascii="Book Antiqua" w:eastAsia="MS Mincho" w:hAnsi="Book Antiqua"/>
          <w:sz w:val="24"/>
          <w:lang w:val="es-ES" w:eastAsia="es-ES"/>
        </w:rPr>
        <w:t>el</w:t>
      </w:r>
      <w:r w:rsidRPr="007A2408">
        <w:rPr>
          <w:rFonts w:ascii="Book Antiqua" w:eastAsia="MS Mincho" w:hAnsi="Book Antiqua"/>
          <w:sz w:val="24"/>
          <w:lang w:val="es-ES" w:eastAsia="es-ES"/>
        </w:rPr>
        <w:t xml:space="preserve"> marco jurídico nacional</w:t>
      </w:r>
      <w:r>
        <w:rPr>
          <w:rFonts w:ascii="Book Antiqua" w:eastAsia="MS Mincho" w:hAnsi="Book Antiqua"/>
          <w:sz w:val="24"/>
          <w:lang w:val="es-ES" w:eastAsia="es-ES"/>
        </w:rPr>
        <w:t xml:space="preserve"> con la CDPD</w:t>
      </w:r>
      <w:r w:rsidRPr="007A2408">
        <w:rPr>
          <w:rFonts w:ascii="Book Antiqua" w:eastAsia="MS Mincho" w:hAnsi="Book Antiqua"/>
          <w:sz w:val="24"/>
          <w:lang w:val="es-ES" w:eastAsia="es-ES"/>
        </w:rPr>
        <w:t xml:space="preserve">,  </w:t>
      </w:r>
      <w:r>
        <w:rPr>
          <w:rFonts w:ascii="Book Antiqua" w:eastAsia="MS Mincho" w:hAnsi="Book Antiqua"/>
          <w:sz w:val="24"/>
          <w:lang w:val="es-ES" w:eastAsia="es-ES"/>
        </w:rPr>
        <w:t xml:space="preserve">no obstante </w:t>
      </w:r>
      <w:r w:rsidRPr="007A2408">
        <w:rPr>
          <w:rFonts w:ascii="Book Antiqua" w:eastAsia="MS Mincho" w:hAnsi="Book Antiqua"/>
          <w:sz w:val="24"/>
          <w:lang w:val="es-ES" w:eastAsia="es-ES"/>
        </w:rPr>
        <w:t xml:space="preserve">el Estado </w:t>
      </w:r>
      <w:r>
        <w:rPr>
          <w:rFonts w:ascii="Book Antiqua" w:eastAsia="MS Mincho" w:hAnsi="Book Antiqua"/>
          <w:sz w:val="24"/>
          <w:lang w:val="es-ES" w:eastAsia="es-ES"/>
        </w:rPr>
        <w:t xml:space="preserve">de Honduras </w:t>
      </w:r>
      <w:r w:rsidRPr="007A2408">
        <w:rPr>
          <w:rFonts w:ascii="Book Antiqua" w:eastAsia="MS Mincho" w:hAnsi="Book Antiqua"/>
          <w:sz w:val="24"/>
          <w:lang w:val="es-ES" w:eastAsia="es-ES"/>
        </w:rPr>
        <w:t>pretende justificar la no discriminación hacia las personas con discapacidad</w:t>
      </w:r>
      <w:r w:rsidR="002A1147">
        <w:rPr>
          <w:rFonts w:ascii="Book Antiqua" w:eastAsia="MS Mincho" w:hAnsi="Book Antiqua"/>
          <w:sz w:val="24"/>
          <w:lang w:val="es-ES" w:eastAsia="es-ES"/>
        </w:rPr>
        <w:t xml:space="preserve"> a través de programas sociales que no están diseñados con enfoque de Derechos Humanos</w:t>
      </w:r>
      <w:r>
        <w:rPr>
          <w:rFonts w:ascii="Book Antiqua" w:eastAsia="MS Mincho" w:hAnsi="Book Antiqua"/>
          <w:sz w:val="24"/>
          <w:lang w:val="es-ES" w:eastAsia="es-ES"/>
        </w:rPr>
        <w:t>.</w:t>
      </w:r>
      <w:r w:rsidR="00B0495C">
        <w:rPr>
          <w:rFonts w:ascii="Book Antiqua" w:eastAsia="MS Mincho" w:hAnsi="Book Antiqua"/>
          <w:sz w:val="24"/>
          <w:lang w:val="es-ES" w:eastAsia="es-ES"/>
        </w:rPr>
        <w:t xml:space="preserve"> </w:t>
      </w:r>
      <w:r w:rsidR="002A1147">
        <w:rPr>
          <w:rFonts w:ascii="Book Antiqua" w:eastAsia="MS Mincho" w:hAnsi="Book Antiqua"/>
          <w:sz w:val="24"/>
          <w:lang w:val="es-ES" w:eastAsia="es-ES"/>
        </w:rPr>
        <w:t>R</w:t>
      </w:r>
      <w:r w:rsidRPr="007A2408">
        <w:rPr>
          <w:rFonts w:ascii="Book Antiqua" w:eastAsia="MS Mincho" w:hAnsi="Book Antiqua"/>
          <w:sz w:val="24"/>
          <w:lang w:val="es-ES" w:eastAsia="es-ES"/>
        </w:rPr>
        <w:t>esalta</w:t>
      </w:r>
      <w:r w:rsidR="002A1147">
        <w:rPr>
          <w:rFonts w:ascii="Book Antiqua" w:eastAsia="MS Mincho" w:hAnsi="Book Antiqua"/>
          <w:sz w:val="24"/>
          <w:lang w:val="es-ES" w:eastAsia="es-ES"/>
        </w:rPr>
        <w:t>mos</w:t>
      </w:r>
      <w:r w:rsidRPr="007A2408">
        <w:rPr>
          <w:rFonts w:ascii="Book Antiqua" w:eastAsia="MS Mincho" w:hAnsi="Book Antiqua"/>
          <w:sz w:val="24"/>
          <w:lang w:val="es-ES" w:eastAsia="es-ES"/>
        </w:rPr>
        <w:t xml:space="preserve"> que</w:t>
      </w:r>
      <w:r w:rsidR="00A977E7">
        <w:rPr>
          <w:rFonts w:ascii="Book Antiqua" w:eastAsia="MS Mincho" w:hAnsi="Book Antiqua"/>
          <w:sz w:val="24"/>
          <w:lang w:val="es-ES" w:eastAsia="es-ES"/>
        </w:rPr>
        <w:t xml:space="preserve"> </w:t>
      </w:r>
      <w:r w:rsidR="002A1147">
        <w:rPr>
          <w:rFonts w:ascii="Book Antiqua" w:eastAsia="MS Mincho" w:hAnsi="Book Antiqua"/>
          <w:sz w:val="24"/>
          <w:lang w:val="es-ES" w:eastAsia="es-ES"/>
        </w:rPr>
        <w:t>la</w:t>
      </w:r>
      <w:r w:rsidRPr="007A2408">
        <w:rPr>
          <w:rFonts w:ascii="Book Antiqua" w:eastAsia="MS Mincho" w:hAnsi="Book Antiqua"/>
          <w:sz w:val="24"/>
          <w:lang w:val="es-ES" w:eastAsia="es-ES"/>
        </w:rPr>
        <w:t xml:space="preserve"> sociedad civil </w:t>
      </w:r>
      <w:r>
        <w:rPr>
          <w:rFonts w:ascii="Book Antiqua" w:eastAsia="MS Mincho" w:hAnsi="Book Antiqua"/>
          <w:sz w:val="24"/>
          <w:lang w:val="es-ES" w:eastAsia="es-ES"/>
        </w:rPr>
        <w:t>el 23 de enero del 2019</w:t>
      </w:r>
      <w:r w:rsidR="00A977E7">
        <w:rPr>
          <w:rFonts w:ascii="Book Antiqua" w:eastAsia="MS Mincho" w:hAnsi="Book Antiqua"/>
          <w:sz w:val="24"/>
          <w:lang w:val="es-ES" w:eastAsia="es-ES"/>
        </w:rPr>
        <w:t>,</w:t>
      </w:r>
      <w:r>
        <w:rPr>
          <w:rFonts w:ascii="Book Antiqua" w:eastAsia="MS Mincho" w:hAnsi="Book Antiqua"/>
          <w:sz w:val="24"/>
          <w:lang w:val="es-ES" w:eastAsia="es-ES"/>
        </w:rPr>
        <w:t xml:space="preserve"> presentó al pleno del </w:t>
      </w:r>
      <w:r w:rsidR="00A977E7">
        <w:rPr>
          <w:rFonts w:ascii="Book Antiqua" w:eastAsia="MS Mincho" w:hAnsi="Book Antiqua"/>
          <w:sz w:val="24"/>
          <w:lang w:val="es-ES" w:eastAsia="es-ES"/>
        </w:rPr>
        <w:t>C</w:t>
      </w:r>
      <w:r>
        <w:rPr>
          <w:rFonts w:ascii="Book Antiqua" w:eastAsia="MS Mincho" w:hAnsi="Book Antiqua"/>
          <w:sz w:val="24"/>
          <w:lang w:val="es-ES" w:eastAsia="es-ES"/>
        </w:rPr>
        <w:t>ongreso Nacional</w:t>
      </w:r>
      <w:r w:rsidR="00A977E7">
        <w:rPr>
          <w:rFonts w:ascii="Book Antiqua" w:eastAsia="MS Mincho" w:hAnsi="Book Antiqua"/>
          <w:sz w:val="24"/>
          <w:lang w:val="es-ES" w:eastAsia="es-ES"/>
        </w:rPr>
        <w:t xml:space="preserve"> en coordinación con</w:t>
      </w:r>
      <w:r w:rsidR="00B0495C">
        <w:rPr>
          <w:rFonts w:ascii="Book Antiqua" w:eastAsia="MS Mincho" w:hAnsi="Book Antiqua"/>
          <w:sz w:val="24"/>
          <w:lang w:val="es-ES" w:eastAsia="es-ES"/>
        </w:rPr>
        <w:t xml:space="preserve"> </w:t>
      </w:r>
      <w:r w:rsidR="00391A9C">
        <w:rPr>
          <w:rFonts w:ascii="Book Antiqua" w:eastAsia="MS Mincho" w:hAnsi="Book Antiqua"/>
          <w:sz w:val="24"/>
          <w:lang w:val="es-ES" w:eastAsia="es-ES"/>
        </w:rPr>
        <w:t xml:space="preserve">la </w:t>
      </w:r>
      <w:r w:rsidR="00A977E7">
        <w:rPr>
          <w:rFonts w:ascii="Book Antiqua" w:eastAsia="MS Mincho" w:hAnsi="Book Antiqua"/>
          <w:sz w:val="24"/>
          <w:lang w:val="es-ES" w:eastAsia="es-ES"/>
        </w:rPr>
        <w:t>honorable diputada</w:t>
      </w:r>
      <w:r w:rsidR="00391A9C">
        <w:rPr>
          <w:rFonts w:ascii="Book Antiqua" w:eastAsia="MS Mincho" w:hAnsi="Book Antiqua"/>
          <w:sz w:val="24"/>
          <w:lang w:val="es-ES" w:eastAsia="es-ES"/>
        </w:rPr>
        <w:t xml:space="preserve"> Leonor Osorio</w:t>
      </w:r>
      <w:r>
        <w:rPr>
          <w:rFonts w:ascii="Book Antiqua" w:eastAsia="MS Mincho" w:hAnsi="Book Antiqua"/>
          <w:sz w:val="24"/>
          <w:lang w:val="es-ES" w:eastAsia="es-ES"/>
        </w:rPr>
        <w:t xml:space="preserve"> la moción de reforma al artículo N° 1555 del Código Civil y el artículo N° 169 </w:t>
      </w:r>
      <w:r w:rsidR="00A977E7" w:rsidRPr="00B0495C">
        <w:rPr>
          <w:rFonts w:ascii="Book Antiqua" w:eastAsia="MS Mincho" w:hAnsi="Book Antiqua"/>
          <w:sz w:val="24"/>
          <w:lang w:val="es-ES" w:eastAsia="es-ES"/>
        </w:rPr>
        <w:t>de la Constitución de la República, en relación a terminología peyorativa en estos marcos normativos</w:t>
      </w:r>
      <w:r w:rsidR="00391A9C">
        <w:rPr>
          <w:rFonts w:ascii="Book Antiqua" w:eastAsia="MS Mincho" w:hAnsi="Book Antiqua"/>
          <w:sz w:val="24"/>
          <w:lang w:val="es-ES" w:eastAsia="es-ES"/>
        </w:rPr>
        <w:t xml:space="preserve"> y hasta la fecha no se cuenta con la publicación de los artículos antes mencionados en el diario oficial “La Gaceta”</w:t>
      </w:r>
      <w:r w:rsidR="00B0495C">
        <w:rPr>
          <w:rFonts w:ascii="Book Antiqua" w:eastAsia="MS Mincho" w:hAnsi="Book Antiqua"/>
          <w:sz w:val="24"/>
          <w:lang w:val="es-ES" w:eastAsia="es-ES"/>
        </w:rPr>
        <w:t xml:space="preserve"> </w:t>
      </w:r>
      <w:r w:rsidR="00374858">
        <w:rPr>
          <w:rFonts w:ascii="Book Antiqua" w:eastAsia="MS Mincho" w:hAnsi="Book Antiqua"/>
          <w:sz w:val="24"/>
          <w:lang w:val="es-ES" w:eastAsia="es-ES"/>
        </w:rPr>
        <w:t>cumplimiento</w:t>
      </w:r>
      <w:r w:rsidR="00B0495C">
        <w:rPr>
          <w:rFonts w:ascii="Book Antiqua" w:eastAsia="MS Mincho" w:hAnsi="Book Antiqua"/>
          <w:sz w:val="24"/>
          <w:lang w:val="es-ES" w:eastAsia="es-ES"/>
        </w:rPr>
        <w:t xml:space="preserve"> así con todo el proceso legislativo para que entre en vigencia en el país</w:t>
      </w:r>
      <w:r w:rsidR="00A977E7">
        <w:rPr>
          <w:rFonts w:ascii="Book Antiqua" w:eastAsia="MS Mincho" w:hAnsi="Book Antiqua"/>
          <w:sz w:val="24"/>
          <w:lang w:val="es-ES" w:eastAsia="es-ES"/>
        </w:rPr>
        <w:t xml:space="preserve">. </w:t>
      </w:r>
      <w:r w:rsidRPr="00A977E7">
        <w:rPr>
          <w:rFonts w:ascii="Book Antiqua" w:eastAsia="MS Mincho" w:hAnsi="Book Antiqua"/>
          <w:strike/>
          <w:sz w:val="24"/>
          <w:lang w:val="es-ES" w:eastAsia="es-ES"/>
        </w:rPr>
        <w:t xml:space="preserve"> </w:t>
      </w:r>
    </w:p>
    <w:p w14:paraId="229CA0BA" w14:textId="77777777" w:rsidR="003E121F" w:rsidRPr="007A2408" w:rsidRDefault="003E121F" w:rsidP="003E121F">
      <w:pPr>
        <w:pStyle w:val="Listavistosa-nfasis11"/>
        <w:tabs>
          <w:tab w:val="left" w:pos="567"/>
        </w:tabs>
        <w:autoSpaceDE w:val="0"/>
        <w:autoSpaceDN w:val="0"/>
        <w:adjustRightInd w:val="0"/>
        <w:spacing w:line="360" w:lineRule="auto"/>
        <w:ind w:left="0"/>
        <w:jc w:val="both"/>
        <w:rPr>
          <w:rFonts w:ascii="Book Antiqua" w:eastAsia="MS Mincho" w:hAnsi="Book Antiqua"/>
          <w:sz w:val="24"/>
          <w:lang w:val="es-ES" w:eastAsia="es-ES"/>
        </w:rPr>
      </w:pPr>
    </w:p>
    <w:p w14:paraId="6DCEC39A" w14:textId="77777777" w:rsidR="003E121F" w:rsidRPr="007A2408" w:rsidRDefault="003E121F" w:rsidP="003E121F">
      <w:pPr>
        <w:pStyle w:val="Listavistosa-nfasis11"/>
        <w:tabs>
          <w:tab w:val="left" w:pos="567"/>
        </w:tabs>
        <w:autoSpaceDE w:val="0"/>
        <w:autoSpaceDN w:val="0"/>
        <w:adjustRightInd w:val="0"/>
        <w:spacing w:line="360" w:lineRule="auto"/>
        <w:ind w:left="0"/>
        <w:jc w:val="both"/>
        <w:rPr>
          <w:rFonts w:ascii="Book Antiqua" w:eastAsia="MS Mincho" w:hAnsi="Book Antiqua"/>
          <w:sz w:val="24"/>
          <w:lang w:val="es-ES" w:eastAsia="es-ES"/>
        </w:rPr>
      </w:pPr>
      <w:r>
        <w:rPr>
          <w:rFonts w:ascii="Book Antiqua" w:eastAsia="MS Mincho" w:hAnsi="Book Antiqua"/>
          <w:sz w:val="24"/>
          <w:lang w:val="es-ES" w:eastAsia="es-ES"/>
        </w:rPr>
        <w:t xml:space="preserve">Sin embargo </w:t>
      </w:r>
      <w:r w:rsidRPr="007A2408">
        <w:rPr>
          <w:rFonts w:ascii="Book Antiqua" w:eastAsia="MS Mincho" w:hAnsi="Book Antiqua"/>
          <w:sz w:val="24"/>
          <w:lang w:val="es-ES" w:eastAsia="es-ES"/>
        </w:rPr>
        <w:t>se continúa con la terminología peyorativa en el marco jurídico nacional como ser en: la Ley del Ministerio Público, Título II, de las atribuciones, artículo 16 numeral 15; el anterior Código Penal, en el Capítulo I articulo 23 numeral 2 y persisten en el nuevo Código Procesal Penal los términos peyorativos sin enfoque de derechos humanos acerca de las Personas con discapacidad</w:t>
      </w:r>
      <w:r w:rsidRPr="007A2408">
        <w:rPr>
          <w:rFonts w:ascii="Book Antiqua" w:eastAsia="MS Mincho" w:hAnsi="Book Antiqua"/>
          <w:color w:val="FF0000"/>
          <w:sz w:val="24"/>
          <w:lang w:val="es-ES" w:eastAsia="es-ES"/>
        </w:rPr>
        <w:t xml:space="preserve"> </w:t>
      </w:r>
      <w:r w:rsidRPr="007A2408">
        <w:rPr>
          <w:rFonts w:ascii="Book Antiqua" w:eastAsia="MS Mincho" w:hAnsi="Book Antiqua"/>
          <w:sz w:val="24"/>
          <w:lang w:val="es-ES" w:eastAsia="es-ES"/>
        </w:rPr>
        <w:t xml:space="preserve">y el decreto legislativo 266-2013, articulo 29, inciso 4 de la Ley para optimizar la administración pública; Código de Familia en el artículo 277; en el </w:t>
      </w:r>
      <w:r w:rsidRPr="007A2408">
        <w:rPr>
          <w:rFonts w:ascii="Book Antiqua" w:eastAsia="MS Mincho" w:hAnsi="Book Antiqua"/>
          <w:sz w:val="24"/>
          <w:lang w:val="es-ES" w:eastAsia="es-ES"/>
        </w:rPr>
        <w:lastRenderedPageBreak/>
        <w:t xml:space="preserve">Código Civil de 1906, tanto el artículo 555 del Capítulo XIV de las Incapacidades y excusas para la tutela y curatela, así como el artículo 1555. </w:t>
      </w:r>
    </w:p>
    <w:p w14:paraId="3032E874" w14:textId="77777777" w:rsidR="003E121F" w:rsidRPr="007A2408" w:rsidRDefault="003E121F" w:rsidP="003E121F">
      <w:pPr>
        <w:pStyle w:val="Listavistosa-nfasis11"/>
        <w:tabs>
          <w:tab w:val="left" w:pos="567"/>
        </w:tabs>
        <w:autoSpaceDE w:val="0"/>
        <w:autoSpaceDN w:val="0"/>
        <w:adjustRightInd w:val="0"/>
        <w:spacing w:line="360" w:lineRule="auto"/>
        <w:ind w:left="0"/>
        <w:jc w:val="both"/>
        <w:rPr>
          <w:rFonts w:ascii="Book Antiqua" w:eastAsia="MS Mincho" w:hAnsi="Book Antiqua"/>
          <w:sz w:val="24"/>
          <w:lang w:val="es-ES" w:eastAsia="es-ES"/>
        </w:rPr>
      </w:pPr>
    </w:p>
    <w:p w14:paraId="2C0C6735" w14:textId="77777777" w:rsidR="003E121F" w:rsidRDefault="003E121F" w:rsidP="003E121F">
      <w:pPr>
        <w:pStyle w:val="Listavistosa-nfasis11"/>
        <w:tabs>
          <w:tab w:val="left" w:pos="567"/>
        </w:tabs>
        <w:autoSpaceDE w:val="0"/>
        <w:autoSpaceDN w:val="0"/>
        <w:adjustRightInd w:val="0"/>
        <w:spacing w:line="360" w:lineRule="auto"/>
        <w:ind w:left="0"/>
        <w:jc w:val="both"/>
        <w:rPr>
          <w:rFonts w:ascii="Book Antiqua" w:eastAsia="MS Mincho" w:hAnsi="Book Antiqua"/>
          <w:sz w:val="24"/>
          <w:lang w:val="es-ES" w:eastAsia="es-ES"/>
        </w:rPr>
      </w:pPr>
      <w:r w:rsidRPr="007A2408">
        <w:rPr>
          <w:rFonts w:ascii="Book Antiqua" w:eastAsia="MS Mincho" w:hAnsi="Book Antiqua"/>
          <w:sz w:val="24"/>
          <w:lang w:val="es-ES" w:eastAsia="es-ES"/>
        </w:rPr>
        <w:t>Si bien en el recién aprobado Código Penal</w:t>
      </w:r>
      <w:r w:rsidRPr="007A2408">
        <w:rPr>
          <w:rStyle w:val="FootnoteReference"/>
          <w:rFonts w:ascii="Book Antiqua" w:eastAsia="MS Mincho" w:hAnsi="Book Antiqua"/>
          <w:sz w:val="24"/>
          <w:lang w:val="es-ES" w:eastAsia="es-ES"/>
        </w:rPr>
        <w:footnoteReference w:id="3"/>
      </w:r>
      <w:r w:rsidRPr="007A2408">
        <w:rPr>
          <w:rFonts w:ascii="Book Antiqua" w:eastAsia="MS Mincho" w:hAnsi="Book Antiqua"/>
          <w:sz w:val="24"/>
          <w:lang w:val="es-ES" w:eastAsia="es-ES"/>
        </w:rPr>
        <w:t xml:space="preserve"> en los artículos 209 violencia contra la mujer, el artículo 211 sobre denegación de prestación de servicios públicos por discriminación, el artículo 212 relativo a denegación de prestación de servicios en el ejercicio de actividades profesionales o empresariales y el artículo 222 sobre explotación de la mendicidad a personas con discapacidad. Aun, con los artículos anteriores, no se identificaron mecanismos eficientes y accesibles para denunciar y mucho menos mecanismos de reparación, seguimiento y acompañamiento a las denuncias interpuestas ante organismos como Ministerio P</w:t>
      </w:r>
      <w:r>
        <w:rPr>
          <w:rFonts w:ascii="Book Antiqua" w:eastAsia="MS Mincho" w:hAnsi="Book Antiqua"/>
          <w:sz w:val="24"/>
          <w:lang w:val="es-ES" w:eastAsia="es-ES"/>
        </w:rPr>
        <w:t>ú</w:t>
      </w:r>
      <w:r w:rsidRPr="007A2408">
        <w:rPr>
          <w:rFonts w:ascii="Book Antiqua" w:eastAsia="MS Mincho" w:hAnsi="Book Antiqua"/>
          <w:sz w:val="24"/>
          <w:lang w:val="es-ES" w:eastAsia="es-ES"/>
        </w:rPr>
        <w:t xml:space="preserve">blico, Comisionado Nacional de los Derechos Humanos (CONADEH), </w:t>
      </w:r>
      <w:proofErr w:type="gramStart"/>
      <w:r w:rsidRPr="007A2408">
        <w:rPr>
          <w:rFonts w:ascii="Book Antiqua" w:eastAsia="MS Mincho" w:hAnsi="Book Antiqua"/>
          <w:sz w:val="24"/>
          <w:lang w:val="es-ES" w:eastAsia="es-ES"/>
        </w:rPr>
        <w:t>Secretaria</w:t>
      </w:r>
      <w:proofErr w:type="gramEnd"/>
      <w:r w:rsidRPr="007A2408">
        <w:rPr>
          <w:rFonts w:ascii="Book Antiqua" w:eastAsia="MS Mincho" w:hAnsi="Book Antiqua"/>
          <w:sz w:val="24"/>
          <w:lang w:val="es-ES" w:eastAsia="es-ES"/>
        </w:rPr>
        <w:t xml:space="preserve"> de Trabajo</w:t>
      </w:r>
      <w:r>
        <w:rPr>
          <w:rFonts w:ascii="Book Antiqua" w:eastAsia="MS Mincho" w:hAnsi="Book Antiqua"/>
          <w:sz w:val="24"/>
          <w:lang w:val="es-ES" w:eastAsia="es-ES"/>
        </w:rPr>
        <w:t xml:space="preserve">. </w:t>
      </w:r>
    </w:p>
    <w:p w14:paraId="72E03784" w14:textId="77777777" w:rsidR="003E121F" w:rsidRDefault="003E121F" w:rsidP="003E121F">
      <w:pPr>
        <w:pStyle w:val="Heading3"/>
        <w:spacing w:line="360" w:lineRule="auto"/>
        <w:rPr>
          <w:rFonts w:ascii="Book Antiqua" w:eastAsia="MS Mincho" w:hAnsi="Book Antiqua"/>
          <w:lang w:val="es-ES"/>
        </w:rPr>
      </w:pPr>
    </w:p>
    <w:p w14:paraId="1EBEA5F0" w14:textId="77777777" w:rsidR="003E121F" w:rsidRPr="00404110" w:rsidRDefault="003E121F" w:rsidP="003E121F">
      <w:pPr>
        <w:pStyle w:val="Heading3"/>
        <w:spacing w:line="360" w:lineRule="auto"/>
        <w:rPr>
          <w:rFonts w:ascii="Book Antiqua" w:hAnsi="Book Antiqua"/>
          <w:b/>
          <w:i/>
          <w:color w:val="000000" w:themeColor="text1"/>
        </w:rPr>
      </w:pPr>
      <w:bookmarkStart w:id="28" w:name="_Toc128502033"/>
      <w:r w:rsidRPr="00404110">
        <w:rPr>
          <w:rFonts w:ascii="Book Antiqua" w:hAnsi="Book Antiqua"/>
          <w:b/>
          <w:color w:val="000000" w:themeColor="text1"/>
        </w:rPr>
        <w:t>Propuestas de preguntas para que el Comité CDPD realice al Estado</w:t>
      </w:r>
      <w:bookmarkEnd w:id="28"/>
    </w:p>
    <w:p w14:paraId="3E1A2627" w14:textId="29DF06FF" w:rsidR="00404110" w:rsidRPr="00D65238" w:rsidRDefault="00FC0949" w:rsidP="00404110">
      <w:pPr>
        <w:pStyle w:val="Listavistosa-nfasis11"/>
        <w:tabs>
          <w:tab w:val="left" w:pos="567"/>
        </w:tabs>
        <w:autoSpaceDE w:val="0"/>
        <w:autoSpaceDN w:val="0"/>
        <w:adjustRightInd w:val="0"/>
        <w:spacing w:line="360" w:lineRule="auto"/>
        <w:ind w:left="0"/>
        <w:jc w:val="both"/>
        <w:rPr>
          <w:rFonts w:ascii="Book Antiqua" w:eastAsia="MS Mincho" w:hAnsi="Book Antiqua"/>
          <w:b/>
          <w:bCs/>
          <w:strike/>
          <w:sz w:val="24"/>
          <w:lang w:val="es-ES" w:eastAsia="es-ES"/>
        </w:rPr>
      </w:pPr>
      <w:r w:rsidRPr="00D65238">
        <w:rPr>
          <w:rFonts w:ascii="Book Antiqua" w:eastAsia="MS Mincho" w:hAnsi="Book Antiqua"/>
          <w:sz w:val="24"/>
        </w:rPr>
        <w:t xml:space="preserve">¿Cuáles son los planes y proyectos que el Estado de Honduras tiene para mitigar y eliminar la </w:t>
      </w:r>
      <w:r w:rsidR="003E121F" w:rsidRPr="00D65238">
        <w:rPr>
          <w:rFonts w:ascii="Book Antiqua" w:eastAsia="MS Mincho" w:hAnsi="Book Antiqua"/>
          <w:sz w:val="24"/>
        </w:rPr>
        <w:t xml:space="preserve">vulneración de Derechos </w:t>
      </w:r>
      <w:r w:rsidRPr="00D65238">
        <w:rPr>
          <w:rFonts w:ascii="Book Antiqua" w:eastAsia="MS Mincho" w:hAnsi="Book Antiqua"/>
          <w:sz w:val="24"/>
        </w:rPr>
        <w:t>de</w:t>
      </w:r>
      <w:r w:rsidR="003E121F" w:rsidRPr="00D65238">
        <w:rPr>
          <w:rFonts w:ascii="Book Antiqua" w:eastAsia="MS Mincho" w:hAnsi="Book Antiqua"/>
          <w:sz w:val="24"/>
        </w:rPr>
        <w:t xml:space="preserve"> las personas con discapacidad</w:t>
      </w:r>
      <w:r w:rsidRPr="00D65238">
        <w:rPr>
          <w:rFonts w:ascii="Book Antiqua" w:eastAsia="MS Mincho" w:hAnsi="Book Antiqua"/>
          <w:sz w:val="24"/>
        </w:rPr>
        <w:t xml:space="preserve">, </w:t>
      </w:r>
      <w:r w:rsidR="003E121F" w:rsidRPr="00D65238">
        <w:rPr>
          <w:rFonts w:ascii="Book Antiqua" w:eastAsia="MS Mincho" w:hAnsi="Book Antiqua"/>
          <w:sz w:val="24"/>
        </w:rPr>
        <w:t>entre ellos la explotación y mendicidad</w:t>
      </w:r>
      <w:r w:rsidR="00D65238">
        <w:rPr>
          <w:rFonts w:ascii="Book Antiqua" w:eastAsia="MS Mincho" w:hAnsi="Book Antiqua"/>
          <w:sz w:val="24"/>
        </w:rPr>
        <w:t>,</w:t>
      </w:r>
      <w:r w:rsidR="003E121F" w:rsidRPr="00D65238">
        <w:rPr>
          <w:rFonts w:ascii="Book Antiqua" w:eastAsia="MS Mincho" w:hAnsi="Book Antiqua"/>
          <w:sz w:val="24"/>
        </w:rPr>
        <w:t xml:space="preserve"> en todas las poblaciones?</w:t>
      </w:r>
    </w:p>
    <w:p w14:paraId="0241A001" w14:textId="77777777" w:rsidR="00404110" w:rsidRPr="00404110" w:rsidRDefault="00404110" w:rsidP="00404110">
      <w:pPr>
        <w:pStyle w:val="Listavistosa-nfasis11"/>
        <w:tabs>
          <w:tab w:val="left" w:pos="567"/>
        </w:tabs>
        <w:autoSpaceDE w:val="0"/>
        <w:autoSpaceDN w:val="0"/>
        <w:adjustRightInd w:val="0"/>
        <w:spacing w:line="360" w:lineRule="auto"/>
        <w:ind w:left="0"/>
        <w:jc w:val="both"/>
        <w:rPr>
          <w:rFonts w:ascii="Book Antiqua" w:eastAsia="MS Mincho" w:hAnsi="Book Antiqua"/>
          <w:sz w:val="24"/>
          <w:lang w:val="es-ES" w:eastAsia="es-ES"/>
        </w:rPr>
      </w:pPr>
    </w:p>
    <w:p w14:paraId="0C368AF3" w14:textId="026A4798" w:rsidR="00404110" w:rsidRPr="00374858" w:rsidRDefault="002A0901" w:rsidP="00374858">
      <w:pPr>
        <w:pStyle w:val="ListParagraph"/>
        <w:keepNext/>
        <w:numPr>
          <w:ilvl w:val="2"/>
          <w:numId w:val="6"/>
        </w:numPr>
        <w:suppressAutoHyphens/>
        <w:spacing w:after="0" w:line="360" w:lineRule="auto"/>
        <w:jc w:val="both"/>
        <w:outlineLvl w:val="2"/>
        <w:rPr>
          <w:rFonts w:ascii="Book Antiqua" w:eastAsia="Times New Roman" w:hAnsi="Book Antiqua" w:cs="Times New Roman"/>
          <w:b/>
          <w:iCs/>
          <w:spacing w:val="-2"/>
          <w:sz w:val="24"/>
          <w:szCs w:val="24"/>
          <w:lang w:eastAsia="es-ES"/>
        </w:rPr>
      </w:pPr>
      <w:bookmarkStart w:id="29" w:name="_Toc128502034"/>
      <w:bookmarkStart w:id="30" w:name="_Toc83597819"/>
      <w:bookmarkStart w:id="31" w:name="_Toc83597877"/>
      <w:bookmarkStart w:id="32" w:name="_Toc102618676"/>
      <w:r w:rsidRPr="00374858">
        <w:rPr>
          <w:rFonts w:ascii="Book Antiqua" w:eastAsia="Times New Roman" w:hAnsi="Book Antiqua" w:cs="Times New Roman"/>
          <w:b/>
          <w:iCs/>
          <w:spacing w:val="-2"/>
          <w:sz w:val="24"/>
          <w:szCs w:val="24"/>
          <w:lang w:eastAsia="es-ES"/>
        </w:rPr>
        <w:t xml:space="preserve">Artículos 6 y 7. </w:t>
      </w:r>
      <w:r w:rsidR="00404110" w:rsidRPr="00374858">
        <w:rPr>
          <w:rFonts w:ascii="Book Antiqua" w:eastAsia="Times New Roman" w:hAnsi="Book Antiqua" w:cs="Times New Roman"/>
          <w:b/>
          <w:iCs/>
          <w:spacing w:val="-2"/>
          <w:sz w:val="24"/>
          <w:szCs w:val="24"/>
          <w:lang w:eastAsia="es-ES"/>
        </w:rPr>
        <w:t>Mujeres y Niñas con Discapacidad.</w:t>
      </w:r>
      <w:bookmarkEnd w:id="29"/>
      <w:r w:rsidR="00404110" w:rsidRPr="00374858">
        <w:rPr>
          <w:rFonts w:ascii="Book Antiqua" w:eastAsia="Times New Roman" w:hAnsi="Book Antiqua" w:cs="Times New Roman"/>
          <w:b/>
          <w:iCs/>
          <w:spacing w:val="-2"/>
          <w:sz w:val="24"/>
          <w:szCs w:val="24"/>
          <w:lang w:eastAsia="es-ES"/>
        </w:rPr>
        <w:t xml:space="preserve"> </w:t>
      </w:r>
      <w:bookmarkEnd w:id="30"/>
      <w:bookmarkEnd w:id="31"/>
      <w:bookmarkEnd w:id="32"/>
    </w:p>
    <w:p w14:paraId="237D4B85" w14:textId="77777777" w:rsidR="00404110" w:rsidRPr="00404110" w:rsidRDefault="00404110" w:rsidP="00404110">
      <w:pPr>
        <w:tabs>
          <w:tab w:val="left" w:pos="567"/>
        </w:tabs>
        <w:autoSpaceDE w:val="0"/>
        <w:autoSpaceDN w:val="0"/>
        <w:adjustRightInd w:val="0"/>
        <w:spacing w:after="0" w:line="360" w:lineRule="auto"/>
        <w:contextualSpacing/>
        <w:jc w:val="both"/>
        <w:rPr>
          <w:rFonts w:ascii="Book Antiqua" w:eastAsia="MS Mincho" w:hAnsi="Book Antiqua" w:cs="Times New Roman"/>
          <w:sz w:val="24"/>
          <w:szCs w:val="24"/>
          <w:lang w:val="es-ES" w:eastAsia="es-ES"/>
        </w:rPr>
      </w:pPr>
      <w:r w:rsidRPr="00404110">
        <w:rPr>
          <w:rFonts w:ascii="Book Antiqua" w:eastAsia="MS Mincho" w:hAnsi="Book Antiqua" w:cs="Times New Roman"/>
          <w:sz w:val="24"/>
          <w:szCs w:val="24"/>
          <w:lang w:val="es-ES" w:eastAsia="es-ES"/>
        </w:rPr>
        <w:t xml:space="preserve">En relación al INAM, se documentó la Ley Contra la Violencia Doméstica mediante decreto 132-97 y la ley del INAM por medio del decreto 343-98, y la Ley de Oportunidades para la Mujer establecida en el decreto 34-2000. En ninguno de estos instrumentos normativos se identificó medidas específicas para la protección de las mujeres, adolescentes y niñas con discapacidad. </w:t>
      </w:r>
    </w:p>
    <w:p w14:paraId="18C6EC7C" w14:textId="77777777" w:rsidR="00404110" w:rsidRPr="00404110" w:rsidRDefault="00404110" w:rsidP="00404110">
      <w:pPr>
        <w:tabs>
          <w:tab w:val="left" w:pos="567"/>
        </w:tabs>
        <w:autoSpaceDE w:val="0"/>
        <w:autoSpaceDN w:val="0"/>
        <w:adjustRightInd w:val="0"/>
        <w:spacing w:after="0" w:line="360" w:lineRule="auto"/>
        <w:contextualSpacing/>
        <w:jc w:val="both"/>
        <w:rPr>
          <w:rFonts w:ascii="Book Antiqua" w:eastAsia="MS Mincho" w:hAnsi="Book Antiqua" w:cs="Times New Roman"/>
          <w:sz w:val="24"/>
          <w:szCs w:val="24"/>
          <w:lang w:val="es-ES" w:eastAsia="es-ES"/>
        </w:rPr>
      </w:pPr>
    </w:p>
    <w:p w14:paraId="226B093F" w14:textId="7907950E" w:rsidR="00404110" w:rsidRPr="00404110" w:rsidRDefault="00404110" w:rsidP="00404110">
      <w:pPr>
        <w:tabs>
          <w:tab w:val="left" w:pos="567"/>
        </w:tabs>
        <w:autoSpaceDE w:val="0"/>
        <w:autoSpaceDN w:val="0"/>
        <w:adjustRightInd w:val="0"/>
        <w:spacing w:after="0" w:line="360" w:lineRule="auto"/>
        <w:contextualSpacing/>
        <w:jc w:val="both"/>
        <w:rPr>
          <w:rFonts w:ascii="Book Antiqua" w:eastAsia="MS Mincho" w:hAnsi="Book Antiqua" w:cs="Times New Roman"/>
          <w:sz w:val="24"/>
          <w:szCs w:val="24"/>
          <w:lang w:val="es-ES" w:eastAsia="es-ES"/>
        </w:rPr>
      </w:pPr>
      <w:r w:rsidRPr="00404110">
        <w:rPr>
          <w:rFonts w:ascii="Book Antiqua" w:eastAsia="MS Mincho" w:hAnsi="Book Antiqua" w:cs="Times New Roman"/>
          <w:sz w:val="24"/>
          <w:szCs w:val="24"/>
          <w:lang w:val="es-ES" w:eastAsia="es-ES"/>
        </w:rPr>
        <w:t xml:space="preserve">No hay existencia de datos verídicos por ende no se puede medir dicho impacto por falta de </w:t>
      </w:r>
      <w:r w:rsidR="00D65238">
        <w:rPr>
          <w:rFonts w:ascii="Book Antiqua" w:eastAsia="MS Mincho" w:hAnsi="Book Antiqua" w:cs="Times New Roman"/>
          <w:sz w:val="24"/>
          <w:szCs w:val="24"/>
          <w:lang w:val="es-ES" w:eastAsia="es-ES"/>
        </w:rPr>
        <w:t xml:space="preserve">segregación </w:t>
      </w:r>
      <w:r w:rsidRPr="00404110">
        <w:rPr>
          <w:rFonts w:ascii="Book Antiqua" w:eastAsia="MS Mincho" w:hAnsi="Book Antiqua" w:cs="Times New Roman"/>
          <w:sz w:val="24"/>
          <w:szCs w:val="24"/>
          <w:lang w:val="es-ES" w:eastAsia="es-ES"/>
        </w:rPr>
        <w:t>inclu</w:t>
      </w:r>
      <w:r w:rsidR="00D65238">
        <w:rPr>
          <w:rFonts w:ascii="Book Antiqua" w:eastAsia="MS Mincho" w:hAnsi="Book Antiqua" w:cs="Times New Roman"/>
          <w:sz w:val="24"/>
          <w:szCs w:val="24"/>
          <w:lang w:val="es-ES" w:eastAsia="es-ES"/>
        </w:rPr>
        <w:t>yendo</w:t>
      </w:r>
      <w:r w:rsidRPr="00404110">
        <w:rPr>
          <w:rFonts w:ascii="Book Antiqua" w:eastAsia="MS Mincho" w:hAnsi="Book Antiqua" w:cs="Times New Roman"/>
          <w:sz w:val="24"/>
          <w:szCs w:val="24"/>
          <w:lang w:val="es-ES" w:eastAsia="es-ES"/>
        </w:rPr>
        <w:t xml:space="preserve"> a la población de mujeres y niñas con discapacidad.</w:t>
      </w:r>
    </w:p>
    <w:p w14:paraId="7F4E7233" w14:textId="77777777" w:rsidR="00404110" w:rsidRPr="00404110" w:rsidRDefault="00404110" w:rsidP="00404110">
      <w:pPr>
        <w:tabs>
          <w:tab w:val="left" w:pos="567"/>
        </w:tabs>
        <w:autoSpaceDE w:val="0"/>
        <w:autoSpaceDN w:val="0"/>
        <w:adjustRightInd w:val="0"/>
        <w:spacing w:after="0" w:line="360" w:lineRule="auto"/>
        <w:contextualSpacing/>
        <w:jc w:val="both"/>
        <w:rPr>
          <w:rFonts w:ascii="Book Antiqua" w:eastAsia="MS Mincho" w:hAnsi="Book Antiqua" w:cs="Times New Roman"/>
          <w:sz w:val="24"/>
          <w:szCs w:val="24"/>
          <w:lang w:val="es-ES" w:eastAsia="es-ES"/>
        </w:rPr>
      </w:pPr>
    </w:p>
    <w:p w14:paraId="4DD9EA6B" w14:textId="6CA13897" w:rsidR="00404110" w:rsidRPr="00404110" w:rsidRDefault="00404110" w:rsidP="00404110">
      <w:pPr>
        <w:tabs>
          <w:tab w:val="left" w:pos="567"/>
        </w:tabs>
        <w:autoSpaceDE w:val="0"/>
        <w:autoSpaceDN w:val="0"/>
        <w:adjustRightInd w:val="0"/>
        <w:spacing w:after="0" w:line="360" w:lineRule="auto"/>
        <w:contextualSpacing/>
        <w:jc w:val="both"/>
        <w:rPr>
          <w:rFonts w:ascii="Book Antiqua" w:eastAsia="MS Mincho" w:hAnsi="Book Antiqua" w:cs="Times New Roman"/>
          <w:sz w:val="24"/>
          <w:szCs w:val="24"/>
          <w:lang w:val="es-ES" w:eastAsia="es-ES"/>
        </w:rPr>
      </w:pPr>
      <w:r w:rsidRPr="00404110">
        <w:rPr>
          <w:rFonts w:ascii="Book Antiqua" w:eastAsia="MS Mincho" w:hAnsi="Book Antiqua" w:cs="Times New Roman"/>
          <w:sz w:val="24"/>
          <w:szCs w:val="24"/>
          <w:lang w:val="es-ES" w:eastAsia="es-ES"/>
        </w:rPr>
        <w:lastRenderedPageBreak/>
        <w:t>Con relación al Segundo Plan de Igualdad y Equidad de Género en Honduras por decreto PCM-028-2010</w:t>
      </w:r>
      <w:r w:rsidRPr="00404110">
        <w:rPr>
          <w:rFonts w:ascii="Book Antiqua" w:eastAsia="MS Mincho" w:hAnsi="Book Antiqua" w:cs="Times New Roman"/>
          <w:sz w:val="24"/>
          <w:szCs w:val="24"/>
          <w:vertAlign w:val="superscript"/>
          <w:lang w:val="es-ES" w:eastAsia="es-ES"/>
        </w:rPr>
        <w:footnoteReference w:id="4"/>
      </w:r>
      <w:r w:rsidRPr="00404110">
        <w:rPr>
          <w:rFonts w:ascii="Book Antiqua" w:eastAsia="MS Mincho" w:hAnsi="Book Antiqua" w:cs="Times New Roman"/>
          <w:sz w:val="24"/>
          <w:szCs w:val="24"/>
          <w:lang w:val="es-ES" w:eastAsia="es-ES"/>
        </w:rPr>
        <w:t xml:space="preserve"> define conceptualmente a la mujer con discapacidad con el término peyorativo “discapacitada” de manera incorrecta en el eje 2, objetivo estratégico 3.5; eje 3, objetivo estratégico 4; eje 4, objetivo estratégico 4.1., objetivo estratégico 5.</w:t>
      </w:r>
      <w:r w:rsidR="004D343A">
        <w:rPr>
          <w:rFonts w:ascii="Book Antiqua" w:eastAsia="MS Mincho" w:hAnsi="Book Antiqua" w:cs="Times New Roman"/>
          <w:sz w:val="24"/>
          <w:szCs w:val="24"/>
          <w:lang w:val="es-ES" w:eastAsia="es-ES"/>
        </w:rPr>
        <w:t xml:space="preserve"> </w:t>
      </w:r>
      <w:r w:rsidR="001C3DF2">
        <w:rPr>
          <w:rFonts w:ascii="Book Antiqua" w:eastAsia="MS Mincho" w:hAnsi="Book Antiqua" w:cs="Times New Roman"/>
          <w:sz w:val="24"/>
          <w:szCs w:val="24"/>
          <w:lang w:val="es-ES" w:eastAsia="es-ES"/>
        </w:rPr>
        <w:t xml:space="preserve">  </w:t>
      </w:r>
      <w:r w:rsidRPr="00404110">
        <w:rPr>
          <w:rFonts w:ascii="Book Antiqua" w:eastAsia="MS Mincho" w:hAnsi="Book Antiqua" w:cs="Times New Roman"/>
          <w:sz w:val="24"/>
          <w:szCs w:val="24"/>
          <w:lang w:val="es-ES" w:eastAsia="es-ES"/>
        </w:rPr>
        <w:t xml:space="preserve">A falta del cumplimiento de adaptaciones y ajustes razonables la población de mujeres y niñas con discapacidad se ve envuelta en la vulneración de garantías de igualdad y equidad de género.  </w:t>
      </w:r>
    </w:p>
    <w:p w14:paraId="3C02E41C" w14:textId="77777777" w:rsidR="00404110" w:rsidRPr="00404110" w:rsidRDefault="00404110" w:rsidP="00404110">
      <w:pPr>
        <w:tabs>
          <w:tab w:val="left" w:pos="567"/>
        </w:tabs>
        <w:autoSpaceDE w:val="0"/>
        <w:autoSpaceDN w:val="0"/>
        <w:adjustRightInd w:val="0"/>
        <w:spacing w:after="0" w:line="360" w:lineRule="auto"/>
        <w:contextualSpacing/>
        <w:jc w:val="both"/>
        <w:rPr>
          <w:rFonts w:ascii="Book Antiqua" w:eastAsia="MS Mincho" w:hAnsi="Book Antiqua" w:cs="Times New Roman"/>
          <w:sz w:val="24"/>
          <w:szCs w:val="24"/>
          <w:lang w:val="es-ES" w:eastAsia="es-ES"/>
        </w:rPr>
      </w:pPr>
    </w:p>
    <w:p w14:paraId="55F5ECD3" w14:textId="4CE4C28F" w:rsidR="00404110" w:rsidRDefault="00404110" w:rsidP="00404110">
      <w:pPr>
        <w:tabs>
          <w:tab w:val="left" w:pos="567"/>
        </w:tabs>
        <w:autoSpaceDE w:val="0"/>
        <w:autoSpaceDN w:val="0"/>
        <w:adjustRightInd w:val="0"/>
        <w:spacing w:after="0" w:line="360" w:lineRule="auto"/>
        <w:contextualSpacing/>
        <w:jc w:val="both"/>
        <w:rPr>
          <w:rFonts w:ascii="Book Antiqua" w:eastAsia="MS Mincho" w:hAnsi="Book Antiqua" w:cs="Times New Roman"/>
          <w:sz w:val="24"/>
          <w:szCs w:val="24"/>
          <w:lang w:val="es-ES" w:eastAsia="es-ES"/>
        </w:rPr>
      </w:pPr>
      <w:r w:rsidRPr="00404110">
        <w:rPr>
          <w:rFonts w:ascii="Book Antiqua" w:eastAsia="MS Mincho" w:hAnsi="Book Antiqua" w:cs="Times New Roman"/>
          <w:sz w:val="24"/>
          <w:szCs w:val="24"/>
          <w:lang w:val="es-ES" w:eastAsia="es-ES"/>
        </w:rPr>
        <w:t>La atención a niñas con discapacidad, debe ser a través de la DINAF como ente coordinador de niñez y adolescencia. Entidad con una débil capacidad de atender este sector de forma específica por insuficiente cobertura nacional ya que, solo cuenta con seis oficinas regionales y siete locales con un presupuesto que hasta el 2022 era de Lps. 181.630.621.00 (USD. 7,362.408.63) y que en el 2023 se aprobó un aumento de Lps. 84.000.000.00 (USD. 3,406.326.03)</w:t>
      </w:r>
      <w:r w:rsidRPr="00404110">
        <w:rPr>
          <w:rFonts w:ascii="Book Antiqua" w:eastAsia="MS Mincho" w:hAnsi="Book Antiqua" w:cs="Times New Roman"/>
          <w:sz w:val="24"/>
          <w:szCs w:val="24"/>
          <w:vertAlign w:val="superscript"/>
          <w:lang w:val="es-ES" w:eastAsia="es-ES"/>
        </w:rPr>
        <w:endnoteReference w:id="1"/>
      </w:r>
      <w:r w:rsidRPr="00404110">
        <w:rPr>
          <w:rFonts w:ascii="Book Antiqua" w:eastAsia="MS Mincho" w:hAnsi="Book Antiqua" w:cs="Times New Roman"/>
          <w:sz w:val="24"/>
          <w:szCs w:val="24"/>
          <w:vertAlign w:val="superscript"/>
          <w:lang w:val="es-ES" w:eastAsia="es-ES"/>
        </w:rPr>
        <w:endnoteReference w:id="2"/>
      </w:r>
      <w:r w:rsidR="004D343A">
        <w:rPr>
          <w:rFonts w:ascii="Book Antiqua" w:eastAsia="MS Mincho" w:hAnsi="Book Antiqua" w:cs="Times New Roman"/>
          <w:sz w:val="24"/>
          <w:szCs w:val="24"/>
          <w:lang w:val="es-ES" w:eastAsia="es-ES"/>
        </w:rPr>
        <w:t xml:space="preserve">, pese al incremento presupuestario no hay una asignación para la atención de niñez y juventud con discapacidad. </w:t>
      </w:r>
    </w:p>
    <w:p w14:paraId="52119D51" w14:textId="77777777" w:rsidR="00404110" w:rsidRPr="00404110" w:rsidRDefault="00404110" w:rsidP="00404110">
      <w:pPr>
        <w:tabs>
          <w:tab w:val="left" w:pos="567"/>
        </w:tabs>
        <w:autoSpaceDE w:val="0"/>
        <w:autoSpaceDN w:val="0"/>
        <w:adjustRightInd w:val="0"/>
        <w:spacing w:after="0" w:line="360" w:lineRule="auto"/>
        <w:contextualSpacing/>
        <w:jc w:val="both"/>
        <w:rPr>
          <w:rFonts w:ascii="ZapfHumnst BT" w:eastAsia="MS Mincho" w:hAnsi="ZapfHumnst BT" w:cs="Times New Roman"/>
          <w:sz w:val="18"/>
          <w:szCs w:val="24"/>
          <w:lang w:val="es-ES" w:eastAsia="es-ES"/>
        </w:rPr>
      </w:pPr>
    </w:p>
    <w:p w14:paraId="568B2EA5" w14:textId="77777777" w:rsidR="00404110" w:rsidRPr="00404110" w:rsidRDefault="00404110" w:rsidP="00404110">
      <w:pPr>
        <w:keepNext/>
        <w:suppressAutoHyphens/>
        <w:spacing w:after="0" w:line="360" w:lineRule="auto"/>
        <w:jc w:val="both"/>
        <w:outlineLvl w:val="2"/>
        <w:rPr>
          <w:rFonts w:ascii="Book Antiqua" w:eastAsia="Times New Roman" w:hAnsi="Book Antiqua" w:cs="Times New Roman"/>
          <w:b/>
          <w:iCs/>
          <w:spacing w:val="-2"/>
          <w:sz w:val="24"/>
          <w:szCs w:val="24"/>
          <w:lang w:eastAsia="es-ES"/>
        </w:rPr>
      </w:pPr>
      <w:bookmarkStart w:id="33" w:name="_Toc128502035"/>
      <w:r w:rsidRPr="00404110">
        <w:rPr>
          <w:rFonts w:ascii="Book Antiqua" w:eastAsia="Times New Roman" w:hAnsi="Book Antiqua" w:cs="Times New Roman"/>
          <w:b/>
          <w:iCs/>
          <w:spacing w:val="-2"/>
          <w:sz w:val="24"/>
          <w:szCs w:val="24"/>
          <w:lang w:eastAsia="es-ES"/>
        </w:rPr>
        <w:t>Propuestas de preguntas para que el Comité CDPD realice al Estado</w:t>
      </w:r>
      <w:bookmarkEnd w:id="33"/>
    </w:p>
    <w:p w14:paraId="34896189" w14:textId="0928817A" w:rsidR="00404110" w:rsidRDefault="00404110" w:rsidP="00404110">
      <w:pPr>
        <w:spacing w:after="0" w:line="360" w:lineRule="auto"/>
        <w:jc w:val="both"/>
        <w:rPr>
          <w:rFonts w:ascii="Book Antiqua" w:eastAsia="Times New Roman" w:hAnsi="Book Antiqua" w:cs="Calibri"/>
          <w:iCs/>
          <w:sz w:val="24"/>
          <w:szCs w:val="24"/>
        </w:rPr>
      </w:pPr>
      <w:r w:rsidRPr="00404110">
        <w:rPr>
          <w:rFonts w:ascii="Book Antiqua" w:eastAsia="Times New Roman" w:hAnsi="Book Antiqua" w:cs="Calibri"/>
          <w:iCs/>
          <w:sz w:val="24"/>
          <w:szCs w:val="24"/>
        </w:rPr>
        <w:t>¿Qué acciones y medidas concretas realiza el Estado de Honduras para visibilizar, y disminuir la violencia contra las mujeres con discapacidad, asimismo, con que mecanismo accesible de denuncia y respuesta cuenta para atender a esta población?</w:t>
      </w:r>
    </w:p>
    <w:p w14:paraId="3CDE4A67" w14:textId="0FF61202" w:rsidR="00C270FA" w:rsidRDefault="00C270FA" w:rsidP="00404110">
      <w:pPr>
        <w:spacing w:after="0" w:line="360" w:lineRule="auto"/>
        <w:jc w:val="both"/>
        <w:rPr>
          <w:rFonts w:ascii="Book Antiqua" w:eastAsia="Times New Roman" w:hAnsi="Book Antiqua" w:cs="Calibri"/>
          <w:iCs/>
          <w:sz w:val="24"/>
          <w:szCs w:val="24"/>
        </w:rPr>
      </w:pPr>
      <w:r>
        <w:rPr>
          <w:rFonts w:ascii="Book Antiqua" w:eastAsia="Times New Roman" w:hAnsi="Book Antiqua" w:cs="Calibri"/>
          <w:iCs/>
          <w:sz w:val="24"/>
          <w:szCs w:val="24"/>
        </w:rPr>
        <w:t>¿Qué acciones concretas ha realizado el Estado de</w:t>
      </w:r>
      <w:r w:rsidR="002A0901">
        <w:rPr>
          <w:rFonts w:ascii="Book Antiqua" w:eastAsia="Times New Roman" w:hAnsi="Book Antiqua" w:cs="Calibri"/>
          <w:iCs/>
          <w:sz w:val="24"/>
          <w:szCs w:val="24"/>
        </w:rPr>
        <w:t xml:space="preserve"> </w:t>
      </w:r>
      <w:r>
        <w:rPr>
          <w:rFonts w:ascii="Book Antiqua" w:eastAsia="Times New Roman" w:hAnsi="Book Antiqua" w:cs="Calibri"/>
          <w:iCs/>
          <w:sz w:val="24"/>
          <w:szCs w:val="24"/>
        </w:rPr>
        <w:t>Honduras para incluir el principio de no discriminación y protección a la niñez y adolescencia con discapacidad?</w:t>
      </w:r>
    </w:p>
    <w:p w14:paraId="20586713" w14:textId="791E7B23" w:rsidR="000E71FA" w:rsidRPr="00282613" w:rsidRDefault="001D6AE4" w:rsidP="00282613">
      <w:pPr>
        <w:pStyle w:val="ListParagraph"/>
        <w:keepNext/>
        <w:numPr>
          <w:ilvl w:val="2"/>
          <w:numId w:val="6"/>
        </w:numPr>
        <w:suppressAutoHyphens/>
        <w:spacing w:after="0" w:line="360" w:lineRule="auto"/>
        <w:jc w:val="both"/>
        <w:outlineLvl w:val="2"/>
        <w:rPr>
          <w:rFonts w:ascii="Times" w:eastAsia="MS Mincho" w:hAnsi="Times" w:cs="Times New Roman"/>
          <w:i/>
          <w:iCs/>
          <w:spacing w:val="-2"/>
          <w:sz w:val="20"/>
          <w:szCs w:val="20"/>
          <w:lang w:val="es-ES" w:eastAsia="es-ES"/>
        </w:rPr>
      </w:pPr>
      <w:bookmarkStart w:id="34" w:name="_Toc128502036"/>
      <w:bookmarkStart w:id="35" w:name="_Toc83597821"/>
      <w:bookmarkStart w:id="36" w:name="_Toc83597879"/>
      <w:bookmarkStart w:id="37" w:name="_Toc102618678"/>
      <w:r w:rsidRPr="00282613">
        <w:rPr>
          <w:rFonts w:ascii="Book Antiqua" w:eastAsia="Times New Roman" w:hAnsi="Book Antiqua" w:cs="Times New Roman"/>
          <w:b/>
          <w:iCs/>
          <w:spacing w:val="-2"/>
          <w:sz w:val="24"/>
          <w:szCs w:val="24"/>
          <w:lang w:eastAsia="es-ES"/>
        </w:rPr>
        <w:t xml:space="preserve">Artículo 9. </w:t>
      </w:r>
      <w:r w:rsidR="000E71FA" w:rsidRPr="00282613">
        <w:rPr>
          <w:rFonts w:ascii="Book Antiqua" w:eastAsia="Times New Roman" w:hAnsi="Book Antiqua" w:cs="Times New Roman"/>
          <w:b/>
          <w:iCs/>
          <w:spacing w:val="-2"/>
          <w:sz w:val="24"/>
          <w:szCs w:val="24"/>
          <w:lang w:eastAsia="es-ES"/>
        </w:rPr>
        <w:t>Accesibilidad.</w:t>
      </w:r>
      <w:bookmarkEnd w:id="34"/>
      <w:r w:rsidR="000E71FA" w:rsidRPr="00282613">
        <w:rPr>
          <w:rFonts w:ascii="Book Antiqua" w:eastAsia="Times New Roman" w:hAnsi="Book Antiqua" w:cs="Times New Roman"/>
          <w:b/>
          <w:iCs/>
          <w:spacing w:val="-2"/>
          <w:sz w:val="24"/>
          <w:szCs w:val="24"/>
          <w:lang w:eastAsia="es-ES"/>
        </w:rPr>
        <w:t xml:space="preserve"> </w:t>
      </w:r>
      <w:bookmarkEnd w:id="35"/>
      <w:bookmarkEnd w:id="36"/>
      <w:bookmarkEnd w:id="37"/>
    </w:p>
    <w:p w14:paraId="761CF141" w14:textId="003047B4" w:rsidR="000E71FA" w:rsidRPr="000E71FA" w:rsidRDefault="000E71FA" w:rsidP="000E71FA">
      <w:pPr>
        <w:spacing w:after="0" w:line="360" w:lineRule="auto"/>
        <w:jc w:val="both"/>
        <w:rPr>
          <w:rFonts w:ascii="Book Antiqua" w:eastAsia="MS Mincho" w:hAnsi="Book Antiqua" w:cs="Times New Roman"/>
          <w:sz w:val="24"/>
          <w:szCs w:val="24"/>
          <w:lang w:val="es-ES" w:eastAsia="es-ES"/>
        </w:rPr>
      </w:pPr>
      <w:r w:rsidRPr="000E71FA">
        <w:rPr>
          <w:rFonts w:ascii="Book Antiqua" w:eastAsia="MS Mincho" w:hAnsi="Book Antiqua" w:cs="Times New Roman"/>
          <w:sz w:val="24"/>
          <w:szCs w:val="24"/>
          <w:lang w:val="es-ES" w:eastAsia="es-ES"/>
        </w:rPr>
        <w:t>En cuanto a la recomendación 22 hecha por el Comité al Estado de Honduras,</w:t>
      </w:r>
      <w:r w:rsidRPr="000E71FA">
        <w:rPr>
          <w:rFonts w:ascii="Book Antiqua" w:eastAsia="MS Mincho" w:hAnsi="Book Antiqua" w:cs="Times New Roman"/>
          <w:sz w:val="24"/>
          <w:szCs w:val="24"/>
          <w:highlight w:val="yellow"/>
          <w:lang w:val="es-ES" w:eastAsia="es-ES"/>
        </w:rPr>
        <w:t xml:space="preserve"> </w:t>
      </w:r>
      <w:r w:rsidRPr="000E71FA">
        <w:rPr>
          <w:rFonts w:ascii="Book Antiqua" w:eastAsia="MS Mincho" w:hAnsi="Book Antiqua" w:cs="Times New Roman"/>
          <w:sz w:val="24"/>
          <w:szCs w:val="24"/>
          <w:lang w:val="es-ES" w:eastAsia="es-ES"/>
        </w:rPr>
        <w:t>tomando en cuenta la existencia de un Plan Nacional de Accesibilidad Universal, establecido por el gobierno con la participación de organizaciones de PCD, aun no se ha implementado</w:t>
      </w:r>
      <w:r w:rsidR="008E61B3">
        <w:rPr>
          <w:rFonts w:ascii="Book Antiqua" w:eastAsia="MS Mincho" w:hAnsi="Book Antiqua" w:cs="Times New Roman"/>
          <w:sz w:val="24"/>
          <w:szCs w:val="24"/>
          <w:lang w:val="es-ES" w:eastAsia="es-ES"/>
        </w:rPr>
        <w:t xml:space="preserve"> lo </w:t>
      </w:r>
      <w:r w:rsidRPr="000E71FA">
        <w:rPr>
          <w:rFonts w:ascii="Book Antiqua" w:eastAsia="MS Mincho" w:hAnsi="Book Antiqua" w:cs="Times New Roman"/>
          <w:sz w:val="24"/>
          <w:szCs w:val="24"/>
          <w:lang w:val="es-ES" w:eastAsia="es-ES"/>
        </w:rPr>
        <w:t xml:space="preserve">que limita la accesibilidad de PCD </w:t>
      </w:r>
      <w:r w:rsidR="008E61B3">
        <w:rPr>
          <w:rFonts w:ascii="Book Antiqua" w:eastAsia="MS Mincho" w:hAnsi="Book Antiqua" w:cs="Times New Roman"/>
          <w:sz w:val="24"/>
          <w:szCs w:val="24"/>
          <w:lang w:val="es-ES" w:eastAsia="es-ES"/>
        </w:rPr>
        <w:t xml:space="preserve">a centros </w:t>
      </w:r>
      <w:r w:rsidRPr="000E71FA">
        <w:rPr>
          <w:rFonts w:ascii="Book Antiqua" w:eastAsia="MS Mincho" w:hAnsi="Book Antiqua" w:cs="Times New Roman"/>
          <w:sz w:val="24"/>
          <w:szCs w:val="24"/>
          <w:lang w:val="es-ES" w:eastAsia="es-ES"/>
        </w:rPr>
        <w:t xml:space="preserve">de </w:t>
      </w:r>
      <w:r w:rsidRPr="000E71FA">
        <w:rPr>
          <w:rFonts w:ascii="Book Antiqua" w:eastAsia="MS Mincho" w:hAnsi="Book Antiqua" w:cs="Times New Roman"/>
          <w:sz w:val="24"/>
          <w:szCs w:val="24"/>
          <w:lang w:val="es-ES" w:eastAsia="es-ES"/>
        </w:rPr>
        <w:lastRenderedPageBreak/>
        <w:t>votación; incluyendo acciones de capacitación, difusión y promoción del derecho al voto y participación de PCD como observadores electorales</w:t>
      </w:r>
      <w:r w:rsidR="008E61B3">
        <w:rPr>
          <w:rFonts w:ascii="Book Antiqua" w:eastAsia="MS Mincho" w:hAnsi="Book Antiqua" w:cs="Times New Roman"/>
          <w:sz w:val="24"/>
          <w:szCs w:val="24"/>
          <w:lang w:val="es-ES" w:eastAsia="es-ES"/>
        </w:rPr>
        <w:t>;</w:t>
      </w:r>
      <w:r w:rsidRPr="000E71FA">
        <w:rPr>
          <w:rFonts w:ascii="Book Antiqua" w:eastAsia="MS Mincho" w:hAnsi="Book Antiqua" w:cs="Times New Roman"/>
          <w:sz w:val="24"/>
          <w:szCs w:val="24"/>
          <w:lang w:val="es-ES" w:eastAsia="es-ES"/>
        </w:rPr>
        <w:t xml:space="preserve"> </w:t>
      </w:r>
      <w:r w:rsidR="008E61B3">
        <w:rPr>
          <w:rFonts w:ascii="Book Antiqua" w:eastAsia="MS Mincho" w:hAnsi="Book Antiqua" w:cs="Times New Roman"/>
          <w:sz w:val="24"/>
          <w:szCs w:val="24"/>
          <w:lang w:val="es-ES" w:eastAsia="es-ES"/>
        </w:rPr>
        <w:t xml:space="preserve">pese al </w:t>
      </w:r>
      <w:r w:rsidRPr="000E71FA">
        <w:rPr>
          <w:rFonts w:ascii="Book Antiqua" w:eastAsia="MS Mincho" w:hAnsi="Book Antiqua" w:cs="Times New Roman"/>
          <w:sz w:val="24"/>
          <w:szCs w:val="24"/>
          <w:lang w:val="es-ES" w:eastAsia="es-ES"/>
        </w:rPr>
        <w:t xml:space="preserve"> Convenio Institucional entre FENOPDIH</w:t>
      </w:r>
      <w:r w:rsidR="008E61B3">
        <w:rPr>
          <w:rFonts w:ascii="Book Antiqua" w:eastAsia="MS Mincho" w:hAnsi="Book Antiqua" w:cs="Times New Roman"/>
          <w:sz w:val="24"/>
          <w:szCs w:val="24"/>
          <w:lang w:val="es-ES" w:eastAsia="es-ES"/>
        </w:rPr>
        <w:t>,</w:t>
      </w:r>
      <w:r w:rsidRPr="000E71FA">
        <w:rPr>
          <w:rFonts w:ascii="Book Antiqua" w:eastAsia="MS Mincho" w:hAnsi="Book Antiqua" w:cs="Times New Roman"/>
          <w:sz w:val="24"/>
          <w:szCs w:val="24"/>
          <w:lang w:val="es-ES" w:eastAsia="es-ES"/>
        </w:rPr>
        <w:t xml:space="preserve"> FENAPAPEDISH</w:t>
      </w:r>
      <w:r w:rsidR="008E61B3">
        <w:rPr>
          <w:rFonts w:ascii="Book Antiqua" w:eastAsia="MS Mincho" w:hAnsi="Book Antiqua" w:cs="Times New Roman"/>
          <w:sz w:val="24"/>
          <w:szCs w:val="24"/>
          <w:lang w:val="es-ES" w:eastAsia="es-ES"/>
        </w:rPr>
        <w:t xml:space="preserve"> y el t</w:t>
      </w:r>
      <w:r w:rsidR="001D6AE4">
        <w:rPr>
          <w:rFonts w:ascii="Book Antiqua" w:eastAsia="MS Mincho" w:hAnsi="Book Antiqua" w:cs="Times New Roman"/>
          <w:sz w:val="24"/>
          <w:szCs w:val="24"/>
          <w:lang w:val="es-ES" w:eastAsia="es-ES"/>
        </w:rPr>
        <w:t xml:space="preserve">ribunal supremo electoral (TSE), </w:t>
      </w:r>
      <w:r w:rsidR="008E61B3">
        <w:rPr>
          <w:rFonts w:ascii="Book Antiqua" w:eastAsia="MS Mincho" w:hAnsi="Book Antiqua" w:cs="Times New Roman"/>
          <w:sz w:val="24"/>
          <w:szCs w:val="24"/>
          <w:lang w:val="es-ES" w:eastAsia="es-ES"/>
        </w:rPr>
        <w:t xml:space="preserve">que </w:t>
      </w:r>
      <w:r w:rsidRPr="000E71FA">
        <w:rPr>
          <w:rFonts w:ascii="Book Antiqua" w:eastAsia="MS Mincho" w:hAnsi="Book Antiqua" w:cs="Times New Roman"/>
          <w:sz w:val="24"/>
          <w:szCs w:val="24"/>
          <w:lang w:val="es-ES" w:eastAsia="es-ES"/>
        </w:rPr>
        <w:t>d</w:t>
      </w:r>
      <w:r w:rsidR="008E61B3">
        <w:rPr>
          <w:rFonts w:ascii="Book Antiqua" w:eastAsia="MS Mincho" w:hAnsi="Book Antiqua" w:cs="Times New Roman"/>
          <w:sz w:val="24"/>
          <w:szCs w:val="24"/>
          <w:lang w:val="es-ES" w:eastAsia="es-ES"/>
        </w:rPr>
        <w:t>io como</w:t>
      </w:r>
      <w:r w:rsidRPr="000E71FA">
        <w:rPr>
          <w:rFonts w:ascii="Book Antiqua" w:eastAsia="MS Mincho" w:hAnsi="Book Antiqua" w:cs="Times New Roman"/>
          <w:sz w:val="24"/>
          <w:szCs w:val="24"/>
          <w:lang w:val="es-ES" w:eastAsia="es-ES"/>
        </w:rPr>
        <w:t xml:space="preserve"> resultado </w:t>
      </w:r>
      <w:r w:rsidR="00A7558B">
        <w:rPr>
          <w:rFonts w:ascii="Book Antiqua" w:eastAsia="MS Mincho" w:hAnsi="Book Antiqua" w:cs="Times New Roman"/>
          <w:sz w:val="24"/>
          <w:szCs w:val="24"/>
          <w:lang w:val="es-ES" w:eastAsia="es-ES"/>
        </w:rPr>
        <w:t xml:space="preserve">una guía de accesibilidad </w:t>
      </w:r>
      <w:r w:rsidRPr="000E71FA">
        <w:rPr>
          <w:rFonts w:ascii="Book Antiqua" w:eastAsia="MS Mincho" w:hAnsi="Book Antiqua" w:cs="Times New Roman"/>
          <w:sz w:val="24"/>
          <w:szCs w:val="24"/>
          <w:lang w:val="es-ES" w:eastAsia="es-ES"/>
        </w:rPr>
        <w:t>para las PCD en los Centros de Votación tanto</w:t>
      </w:r>
      <w:r w:rsidR="00A7558B">
        <w:rPr>
          <w:rFonts w:ascii="Book Antiqua" w:eastAsia="MS Mincho" w:hAnsi="Book Antiqua" w:cs="Times New Roman"/>
          <w:sz w:val="24"/>
          <w:szCs w:val="24"/>
          <w:lang w:val="es-ES" w:eastAsia="es-ES"/>
        </w:rPr>
        <w:t xml:space="preserve"> como para</w:t>
      </w:r>
      <w:r w:rsidR="001D6AE4">
        <w:rPr>
          <w:rFonts w:ascii="Book Antiqua" w:eastAsia="MS Mincho" w:hAnsi="Book Antiqua" w:cs="Times New Roman"/>
          <w:sz w:val="24"/>
          <w:szCs w:val="24"/>
          <w:lang w:val="es-ES" w:eastAsia="es-ES"/>
        </w:rPr>
        <w:t xml:space="preserve"> </w:t>
      </w:r>
      <w:r w:rsidRPr="000E71FA">
        <w:rPr>
          <w:rFonts w:ascii="Book Antiqua" w:eastAsia="MS Mincho" w:hAnsi="Book Antiqua" w:cs="Times New Roman"/>
          <w:sz w:val="24"/>
          <w:szCs w:val="24"/>
          <w:lang w:val="es-ES" w:eastAsia="es-ES"/>
        </w:rPr>
        <w:t>los electores y veedores.</w:t>
      </w:r>
    </w:p>
    <w:p w14:paraId="4F603A41" w14:textId="5DA00428" w:rsidR="000E71FA" w:rsidRPr="000E71FA" w:rsidRDefault="000E71FA" w:rsidP="000E71FA">
      <w:pPr>
        <w:tabs>
          <w:tab w:val="left" w:pos="567"/>
        </w:tabs>
        <w:spacing w:after="0" w:line="360" w:lineRule="auto"/>
        <w:contextualSpacing/>
        <w:jc w:val="both"/>
        <w:rPr>
          <w:rFonts w:ascii="Book Antiqua" w:eastAsia="MS Mincho" w:hAnsi="Book Antiqua" w:cs="Times New Roman"/>
          <w:strike/>
          <w:sz w:val="24"/>
          <w:szCs w:val="24"/>
          <w:lang w:val="es-ES" w:eastAsia="es-ES"/>
        </w:rPr>
      </w:pPr>
    </w:p>
    <w:p w14:paraId="2CBB92CD" w14:textId="73A450B7" w:rsidR="00AA2AC7" w:rsidRDefault="000E71FA" w:rsidP="001D6AE4">
      <w:pPr>
        <w:tabs>
          <w:tab w:val="left" w:pos="567"/>
        </w:tabs>
        <w:spacing w:after="0" w:line="360" w:lineRule="auto"/>
        <w:contextualSpacing/>
        <w:jc w:val="both"/>
        <w:rPr>
          <w:rFonts w:ascii="Book Antiqua" w:eastAsia="MS Mincho" w:hAnsi="Book Antiqua" w:cs="Times New Roman"/>
          <w:sz w:val="24"/>
          <w:szCs w:val="24"/>
          <w:lang w:val="es-ES" w:eastAsia="es-ES"/>
        </w:rPr>
      </w:pPr>
      <w:r w:rsidRPr="000E71FA">
        <w:rPr>
          <w:rFonts w:ascii="Book Antiqua" w:eastAsia="MS Mincho" w:hAnsi="Book Antiqua" w:cs="Times New Roman"/>
          <w:sz w:val="24"/>
          <w:szCs w:val="24"/>
          <w:lang w:val="es-ES" w:eastAsia="es-ES"/>
        </w:rPr>
        <w:t xml:space="preserve">El desafío más importante en cuanto a accesibilidad es en materia de infraestructura, actualmente la mayor parte de edificaciones son antiguas, tanto de instituciones públicas como </w:t>
      </w:r>
      <w:r w:rsidR="001D6AE4">
        <w:rPr>
          <w:rFonts w:ascii="Book Antiqua" w:eastAsia="MS Mincho" w:hAnsi="Book Antiqua" w:cs="Times New Roman"/>
          <w:sz w:val="24"/>
          <w:szCs w:val="24"/>
          <w:lang w:val="es-ES" w:eastAsia="es-ES"/>
        </w:rPr>
        <w:t>p</w:t>
      </w:r>
      <w:r w:rsidRPr="000E71FA">
        <w:rPr>
          <w:rFonts w:ascii="Book Antiqua" w:eastAsia="MS Mincho" w:hAnsi="Book Antiqua" w:cs="Times New Roman"/>
          <w:sz w:val="24"/>
          <w:szCs w:val="24"/>
          <w:lang w:val="es-ES" w:eastAsia="es-ES"/>
        </w:rPr>
        <w:t xml:space="preserve">rivadas, no cuentan con las condiciones necesarias para </w:t>
      </w:r>
      <w:r w:rsidR="001C718B">
        <w:rPr>
          <w:rFonts w:ascii="Book Antiqua" w:eastAsia="MS Mincho" w:hAnsi="Book Antiqua" w:cs="Times New Roman"/>
          <w:sz w:val="24"/>
          <w:szCs w:val="24"/>
          <w:lang w:val="es-ES" w:eastAsia="es-ES"/>
        </w:rPr>
        <w:t xml:space="preserve">permitir </w:t>
      </w:r>
      <w:r w:rsidRPr="000E71FA">
        <w:rPr>
          <w:rFonts w:ascii="Book Antiqua" w:eastAsia="MS Mincho" w:hAnsi="Book Antiqua" w:cs="Times New Roman"/>
          <w:sz w:val="24"/>
          <w:szCs w:val="24"/>
          <w:lang w:val="es-ES" w:eastAsia="es-ES"/>
        </w:rPr>
        <w:t xml:space="preserve">el acceso de las Personas con Discapacidad, es por ello que </w:t>
      </w:r>
      <w:r w:rsidR="001C718B">
        <w:rPr>
          <w:rFonts w:ascii="Book Antiqua" w:eastAsia="MS Mincho" w:hAnsi="Book Antiqua" w:cs="Times New Roman"/>
          <w:sz w:val="24"/>
          <w:szCs w:val="24"/>
          <w:lang w:val="es-ES" w:eastAsia="es-ES"/>
        </w:rPr>
        <w:t>en el decreto 160-2005</w:t>
      </w:r>
      <w:r w:rsidRPr="000E71FA">
        <w:rPr>
          <w:rFonts w:ascii="Book Antiqua" w:eastAsia="MS Mincho" w:hAnsi="Book Antiqua" w:cs="Times New Roman"/>
          <w:sz w:val="24"/>
          <w:szCs w:val="24"/>
          <w:lang w:val="es-ES" w:eastAsia="es-ES"/>
        </w:rPr>
        <w:t xml:space="preserve"> </w:t>
      </w:r>
      <w:r w:rsidR="001C718B">
        <w:rPr>
          <w:rFonts w:ascii="Book Antiqua" w:eastAsia="MS Mincho" w:hAnsi="Book Antiqua" w:cs="Times New Roman"/>
          <w:sz w:val="24"/>
          <w:szCs w:val="24"/>
          <w:lang w:val="es-ES" w:eastAsia="es-ES"/>
        </w:rPr>
        <w:t xml:space="preserve">en su artículo </w:t>
      </w:r>
      <w:r w:rsidR="000D46F2">
        <w:rPr>
          <w:rFonts w:ascii="Book Antiqua" w:eastAsia="MS Mincho" w:hAnsi="Book Antiqua" w:cs="Times New Roman"/>
          <w:sz w:val="24"/>
          <w:szCs w:val="24"/>
          <w:lang w:val="es-ES" w:eastAsia="es-ES"/>
        </w:rPr>
        <w:t>N°. 38</w:t>
      </w:r>
      <w:r w:rsidRPr="000E71FA">
        <w:rPr>
          <w:rFonts w:ascii="Book Antiqua" w:eastAsia="MS Mincho" w:hAnsi="Book Antiqua" w:cs="Times New Roman"/>
          <w:sz w:val="24"/>
          <w:szCs w:val="24"/>
          <w:lang w:val="es-ES" w:eastAsia="es-ES"/>
        </w:rPr>
        <w:t xml:space="preserve"> estable</w:t>
      </w:r>
      <w:r w:rsidR="001C718B">
        <w:rPr>
          <w:rFonts w:ascii="Book Antiqua" w:eastAsia="MS Mincho" w:hAnsi="Book Antiqua" w:cs="Times New Roman"/>
          <w:sz w:val="24"/>
          <w:szCs w:val="24"/>
          <w:lang w:val="es-ES" w:eastAsia="es-ES"/>
        </w:rPr>
        <w:t>ce</w:t>
      </w:r>
      <w:r w:rsidRPr="000E71FA">
        <w:rPr>
          <w:rFonts w:ascii="Book Antiqua" w:eastAsia="MS Mincho" w:hAnsi="Book Antiqua" w:cs="Times New Roman"/>
          <w:sz w:val="24"/>
          <w:szCs w:val="24"/>
          <w:lang w:val="es-ES" w:eastAsia="es-ES"/>
        </w:rPr>
        <w:t xml:space="preserve"> la obligación para que las nuevas edificaciones deban construirse de acuerdo a las especificaciones reglamentarias</w:t>
      </w:r>
      <w:r w:rsidR="000D46F2">
        <w:rPr>
          <w:rFonts w:ascii="Book Antiqua" w:eastAsia="MS Mincho" w:hAnsi="Book Antiqua" w:cs="Times New Roman"/>
          <w:sz w:val="24"/>
          <w:szCs w:val="24"/>
          <w:lang w:val="es-ES" w:eastAsia="es-ES"/>
        </w:rPr>
        <w:t xml:space="preserve"> por parte de las unidades de movilidad urbana de los gobiernos locales (municipalidades), tanto en la construcción de nuevas edificaciones como </w:t>
      </w:r>
      <w:r w:rsidR="00AA2AC7">
        <w:rPr>
          <w:rFonts w:ascii="Book Antiqua" w:eastAsia="MS Mincho" w:hAnsi="Book Antiqua" w:cs="Times New Roman"/>
          <w:sz w:val="24"/>
          <w:szCs w:val="24"/>
          <w:lang w:val="es-ES" w:eastAsia="es-ES"/>
        </w:rPr>
        <w:t xml:space="preserve">remodelaciones y ampliaciones </w:t>
      </w:r>
      <w:r w:rsidR="000D46F2">
        <w:rPr>
          <w:rFonts w:ascii="Book Antiqua" w:eastAsia="MS Mincho" w:hAnsi="Book Antiqua" w:cs="Times New Roman"/>
          <w:sz w:val="24"/>
          <w:szCs w:val="24"/>
          <w:lang w:val="es-ES" w:eastAsia="es-ES"/>
        </w:rPr>
        <w:t>de los mismos. E</w:t>
      </w:r>
      <w:r w:rsidR="001C718B">
        <w:rPr>
          <w:rFonts w:ascii="Book Antiqua" w:eastAsia="MS Mincho" w:hAnsi="Book Antiqua" w:cs="Times New Roman"/>
          <w:sz w:val="24"/>
          <w:szCs w:val="24"/>
          <w:lang w:val="es-ES" w:eastAsia="es-ES"/>
        </w:rPr>
        <w:t>nfatizamos que no se cuenta con un monitoreo</w:t>
      </w:r>
      <w:r w:rsidR="006B4ACC">
        <w:rPr>
          <w:rFonts w:ascii="Book Antiqua" w:eastAsia="MS Mincho" w:hAnsi="Book Antiqua" w:cs="Times New Roman"/>
          <w:sz w:val="24"/>
          <w:szCs w:val="24"/>
          <w:lang w:val="es-ES" w:eastAsia="es-ES"/>
        </w:rPr>
        <w:t xml:space="preserve"> que permita vigilancia y aplicación de la sanción</w:t>
      </w:r>
      <w:r w:rsidR="001C718B">
        <w:rPr>
          <w:rFonts w:ascii="Book Antiqua" w:eastAsia="MS Mincho" w:hAnsi="Book Antiqua" w:cs="Times New Roman"/>
          <w:sz w:val="24"/>
          <w:szCs w:val="24"/>
          <w:lang w:val="es-ES" w:eastAsia="es-ES"/>
        </w:rPr>
        <w:t xml:space="preserve"> </w:t>
      </w:r>
      <w:r w:rsidR="006B4ACC">
        <w:rPr>
          <w:rFonts w:ascii="Book Antiqua" w:eastAsia="MS Mincho" w:hAnsi="Book Antiqua" w:cs="Times New Roman"/>
          <w:sz w:val="24"/>
          <w:szCs w:val="24"/>
          <w:lang w:val="es-ES" w:eastAsia="es-ES"/>
        </w:rPr>
        <w:t>correspondiente</w:t>
      </w:r>
      <w:r w:rsidR="000D46F2">
        <w:rPr>
          <w:rFonts w:ascii="Book Antiqua" w:eastAsia="MS Mincho" w:hAnsi="Book Antiqua" w:cs="Times New Roman"/>
          <w:sz w:val="24"/>
          <w:szCs w:val="24"/>
          <w:lang w:val="es-ES" w:eastAsia="es-ES"/>
        </w:rPr>
        <w:t>,</w:t>
      </w:r>
      <w:r w:rsidR="006B4ACC">
        <w:rPr>
          <w:rFonts w:ascii="Book Antiqua" w:eastAsia="MS Mincho" w:hAnsi="Book Antiqua" w:cs="Times New Roman"/>
          <w:sz w:val="24"/>
          <w:szCs w:val="24"/>
          <w:lang w:val="es-ES" w:eastAsia="es-ES"/>
        </w:rPr>
        <w:t xml:space="preserve"> </w:t>
      </w:r>
      <w:r w:rsidR="000D46F2">
        <w:rPr>
          <w:rFonts w:ascii="Book Antiqua" w:eastAsia="MS Mincho" w:hAnsi="Book Antiqua" w:cs="Times New Roman"/>
          <w:sz w:val="24"/>
          <w:szCs w:val="24"/>
          <w:lang w:val="es-ES" w:eastAsia="es-ES"/>
        </w:rPr>
        <w:t xml:space="preserve">a aquellas entidades y personas dedicadas a este rubro que incumplan este </w:t>
      </w:r>
      <w:r w:rsidR="00AA2AC7">
        <w:rPr>
          <w:rFonts w:ascii="Book Antiqua" w:eastAsia="MS Mincho" w:hAnsi="Book Antiqua" w:cs="Times New Roman"/>
          <w:sz w:val="24"/>
          <w:szCs w:val="24"/>
          <w:lang w:val="es-ES" w:eastAsia="es-ES"/>
        </w:rPr>
        <w:t>decreto</w:t>
      </w:r>
      <w:r w:rsidR="000D46F2">
        <w:rPr>
          <w:rFonts w:ascii="Book Antiqua" w:eastAsia="MS Mincho" w:hAnsi="Book Antiqua" w:cs="Times New Roman"/>
          <w:sz w:val="24"/>
          <w:szCs w:val="24"/>
          <w:lang w:val="es-ES" w:eastAsia="es-ES"/>
        </w:rPr>
        <w:t xml:space="preserve">.  </w:t>
      </w:r>
    </w:p>
    <w:p w14:paraId="01B96216" w14:textId="77777777" w:rsidR="001D6AE4" w:rsidRPr="001D6AE4" w:rsidRDefault="001D6AE4" w:rsidP="001D6AE4">
      <w:pPr>
        <w:tabs>
          <w:tab w:val="left" w:pos="567"/>
        </w:tabs>
        <w:spacing w:after="0" w:line="360" w:lineRule="auto"/>
        <w:contextualSpacing/>
        <w:jc w:val="both"/>
        <w:rPr>
          <w:rFonts w:ascii="Book Antiqua" w:eastAsia="MS Mincho" w:hAnsi="Book Antiqua" w:cs="Times New Roman"/>
          <w:sz w:val="24"/>
          <w:szCs w:val="24"/>
          <w:lang w:val="es-ES" w:eastAsia="es-ES"/>
        </w:rPr>
      </w:pPr>
    </w:p>
    <w:p w14:paraId="546A2E42" w14:textId="2D303352" w:rsidR="000E71FA" w:rsidRPr="000E71FA" w:rsidRDefault="00357CB8" w:rsidP="00AA2AC7">
      <w:pPr>
        <w:spacing w:after="0" w:line="360" w:lineRule="auto"/>
        <w:jc w:val="both"/>
        <w:rPr>
          <w:rFonts w:ascii="Book Antiqua" w:eastAsia="Times New Roman" w:hAnsi="Book Antiqua" w:cs="Times New Roman"/>
          <w:sz w:val="24"/>
          <w:szCs w:val="24"/>
        </w:rPr>
      </w:pPr>
      <w:r>
        <w:rPr>
          <w:rFonts w:ascii="Book Antiqua" w:eastAsia="Times New Roman" w:hAnsi="Book Antiqua" w:cs="Times New Roman"/>
          <w:sz w:val="24"/>
          <w:szCs w:val="24"/>
        </w:rPr>
        <w:t>A pesar que e</w:t>
      </w:r>
      <w:r w:rsidR="00AA2AC7" w:rsidRPr="00AA2AC7">
        <w:rPr>
          <w:rFonts w:ascii="Book Antiqua" w:eastAsia="Times New Roman" w:hAnsi="Book Antiqua" w:cs="Times New Roman"/>
          <w:sz w:val="24"/>
          <w:szCs w:val="24"/>
        </w:rPr>
        <w:t>l</w:t>
      </w:r>
      <w:r w:rsidR="00AA2AC7">
        <w:rPr>
          <w:rFonts w:ascii="Book Antiqua" w:eastAsia="Times New Roman" w:hAnsi="Book Antiqua" w:cs="Times New Roman"/>
          <w:sz w:val="24"/>
          <w:szCs w:val="24"/>
        </w:rPr>
        <w:t xml:space="preserve"> d</w:t>
      </w:r>
      <w:r w:rsidR="00AA2AC7" w:rsidRPr="00AA2AC7">
        <w:rPr>
          <w:rFonts w:ascii="Book Antiqua" w:eastAsia="Times New Roman" w:hAnsi="Book Antiqua" w:cs="Times New Roman"/>
          <w:sz w:val="24"/>
          <w:szCs w:val="24"/>
        </w:rPr>
        <w:t xml:space="preserve">ecreto </w:t>
      </w:r>
      <w:r w:rsidR="000E71FA" w:rsidRPr="000E71FA">
        <w:rPr>
          <w:rFonts w:ascii="Book Antiqua" w:eastAsia="Times New Roman" w:hAnsi="Book Antiqua" w:cs="Times New Roman"/>
          <w:sz w:val="24"/>
          <w:szCs w:val="24"/>
        </w:rPr>
        <w:t>160-2005</w:t>
      </w:r>
      <w:r w:rsidR="00AA2AC7">
        <w:rPr>
          <w:rFonts w:ascii="Book Antiqua" w:eastAsia="Times New Roman" w:hAnsi="Book Antiqua" w:cs="Times New Roman"/>
          <w:sz w:val="24"/>
          <w:szCs w:val="24"/>
        </w:rPr>
        <w:t xml:space="preserve"> e</w:t>
      </w:r>
      <w:r w:rsidR="00AA2AC7" w:rsidRPr="00AA2AC7">
        <w:rPr>
          <w:rFonts w:ascii="Book Antiqua" w:eastAsia="Times New Roman" w:hAnsi="Book Antiqua" w:cs="Times New Roman"/>
          <w:sz w:val="24"/>
          <w:szCs w:val="24"/>
        </w:rPr>
        <w:t>n</w:t>
      </w:r>
      <w:r w:rsidR="00AA2AC7">
        <w:rPr>
          <w:rFonts w:ascii="Book Antiqua" w:eastAsia="Times New Roman" w:hAnsi="Book Antiqua" w:cs="Times New Roman"/>
          <w:sz w:val="24"/>
          <w:szCs w:val="24"/>
        </w:rPr>
        <w:t xml:space="preserve"> </w:t>
      </w:r>
      <w:r w:rsidR="000E71FA" w:rsidRPr="000E71FA">
        <w:rPr>
          <w:rFonts w:ascii="Book Antiqua" w:eastAsia="Times New Roman" w:hAnsi="Book Antiqua" w:cs="Times New Roman"/>
          <w:sz w:val="24"/>
          <w:szCs w:val="24"/>
        </w:rPr>
        <w:t xml:space="preserve">su </w:t>
      </w:r>
      <w:r w:rsidR="00AA2AC7">
        <w:rPr>
          <w:rFonts w:ascii="Book Antiqua" w:eastAsia="Times New Roman" w:hAnsi="Book Antiqua" w:cs="Times New Roman"/>
          <w:sz w:val="24"/>
          <w:szCs w:val="24"/>
        </w:rPr>
        <w:t>a</w:t>
      </w:r>
      <w:r w:rsidR="000E71FA" w:rsidRPr="000E71FA">
        <w:rPr>
          <w:rFonts w:ascii="Book Antiqua" w:eastAsia="Times New Roman" w:hAnsi="Book Antiqua" w:cs="Times New Roman"/>
          <w:sz w:val="24"/>
          <w:szCs w:val="24"/>
        </w:rPr>
        <w:t xml:space="preserve">rtículo 46 </w:t>
      </w:r>
      <w:r>
        <w:rPr>
          <w:rFonts w:ascii="Book Antiqua" w:eastAsia="Times New Roman" w:hAnsi="Book Antiqua" w:cs="Times New Roman"/>
          <w:sz w:val="24"/>
          <w:szCs w:val="24"/>
        </w:rPr>
        <w:t xml:space="preserve">establece que toda la información brindada en los medios de información debe ser accesible para todos, </w:t>
      </w:r>
      <w:r w:rsidR="000E71FA" w:rsidRPr="000E71FA">
        <w:rPr>
          <w:rFonts w:ascii="Book Antiqua" w:eastAsia="Times New Roman" w:hAnsi="Book Antiqua" w:cs="Times New Roman"/>
          <w:sz w:val="24"/>
          <w:szCs w:val="24"/>
        </w:rPr>
        <w:t>solo 2 medios de comunicación implementan esta normativa legal, (Canal Nacional 8 y Suyapa Medios)</w:t>
      </w:r>
      <w:r>
        <w:rPr>
          <w:rFonts w:ascii="Book Antiqua" w:eastAsia="Times New Roman" w:hAnsi="Book Antiqua" w:cs="Times New Roman"/>
          <w:sz w:val="24"/>
          <w:szCs w:val="24"/>
        </w:rPr>
        <w:t xml:space="preserve">, </w:t>
      </w:r>
      <w:r w:rsidR="000E71FA" w:rsidRPr="000E71FA">
        <w:rPr>
          <w:rFonts w:ascii="Book Antiqua" w:eastAsia="Times New Roman" w:hAnsi="Book Antiqua" w:cs="Times New Roman"/>
          <w:sz w:val="24"/>
          <w:szCs w:val="24"/>
        </w:rPr>
        <w:t>sin embargo</w:t>
      </w:r>
      <w:r>
        <w:rPr>
          <w:rFonts w:ascii="Book Antiqua" w:eastAsia="Times New Roman" w:hAnsi="Book Antiqua" w:cs="Times New Roman"/>
          <w:sz w:val="24"/>
          <w:szCs w:val="24"/>
        </w:rPr>
        <w:t xml:space="preserve"> </w:t>
      </w:r>
      <w:r w:rsidR="000E71FA" w:rsidRPr="000E71FA">
        <w:rPr>
          <w:rFonts w:ascii="Book Antiqua" w:eastAsia="Times New Roman" w:hAnsi="Book Antiqua" w:cs="Times New Roman"/>
          <w:sz w:val="24"/>
          <w:szCs w:val="24"/>
        </w:rPr>
        <w:t>no cumplen con los parámetros de accesibilidad universal</w:t>
      </w:r>
      <w:r w:rsidR="00E422D6">
        <w:rPr>
          <w:rFonts w:ascii="Book Antiqua" w:eastAsia="Times New Roman" w:hAnsi="Book Antiqua" w:cs="Times New Roman"/>
          <w:sz w:val="24"/>
          <w:szCs w:val="24"/>
        </w:rPr>
        <w:t>, para las personas con discapacidad sensorial</w:t>
      </w:r>
      <w:r w:rsidR="000E71FA" w:rsidRPr="000E71FA">
        <w:rPr>
          <w:rFonts w:ascii="Book Antiqua" w:eastAsia="Times New Roman" w:hAnsi="Book Antiqua" w:cs="Times New Roman"/>
          <w:sz w:val="24"/>
          <w:szCs w:val="24"/>
        </w:rPr>
        <w:t xml:space="preserve">. </w:t>
      </w:r>
    </w:p>
    <w:p w14:paraId="087D80C8" w14:textId="77777777" w:rsidR="000E71FA" w:rsidRPr="000E71FA" w:rsidRDefault="000E71FA" w:rsidP="000E71FA">
      <w:pPr>
        <w:tabs>
          <w:tab w:val="left" w:pos="567"/>
          <w:tab w:val="left" w:pos="709"/>
        </w:tabs>
        <w:spacing w:after="0" w:line="360" w:lineRule="auto"/>
        <w:contextualSpacing/>
        <w:jc w:val="both"/>
        <w:rPr>
          <w:rFonts w:ascii="Book Antiqua" w:eastAsia="Times New Roman" w:hAnsi="Book Antiqua" w:cs="Times New Roman"/>
          <w:strike/>
          <w:sz w:val="24"/>
          <w:szCs w:val="24"/>
        </w:rPr>
      </w:pPr>
    </w:p>
    <w:p w14:paraId="51C23439" w14:textId="65DBFEDD" w:rsidR="000E71FA" w:rsidRPr="000E71FA" w:rsidRDefault="000E71FA" w:rsidP="000E71FA">
      <w:pPr>
        <w:tabs>
          <w:tab w:val="left" w:pos="567"/>
          <w:tab w:val="left" w:pos="709"/>
        </w:tabs>
        <w:spacing w:after="0" w:line="360" w:lineRule="auto"/>
        <w:contextualSpacing/>
        <w:jc w:val="both"/>
        <w:rPr>
          <w:rFonts w:ascii="Book Antiqua" w:eastAsia="Times New Roman" w:hAnsi="Book Antiqua" w:cs="Times New Roman"/>
          <w:strike/>
          <w:color w:val="FF0000"/>
          <w:sz w:val="24"/>
          <w:szCs w:val="24"/>
        </w:rPr>
      </w:pPr>
      <w:r w:rsidRPr="000E71FA">
        <w:rPr>
          <w:rFonts w:ascii="Book Antiqua" w:eastAsia="Times New Roman" w:hAnsi="Book Antiqua" w:cs="Times New Roman"/>
          <w:strike/>
          <w:color w:val="FF0000"/>
          <w:sz w:val="24"/>
          <w:szCs w:val="24"/>
        </w:rPr>
        <w:t xml:space="preserve"> </w:t>
      </w:r>
    </w:p>
    <w:p w14:paraId="7EF0F9C2" w14:textId="77777777" w:rsidR="000E71FA" w:rsidRPr="000E71FA" w:rsidRDefault="000E71FA" w:rsidP="000E71FA">
      <w:pPr>
        <w:tabs>
          <w:tab w:val="left" w:pos="567"/>
        </w:tabs>
        <w:spacing w:after="0" w:line="360" w:lineRule="auto"/>
        <w:contextualSpacing/>
        <w:jc w:val="both"/>
        <w:rPr>
          <w:rFonts w:ascii="Book Antiqua" w:eastAsia="Times New Roman" w:hAnsi="Book Antiqua" w:cs="Times New Roman"/>
          <w:sz w:val="24"/>
          <w:szCs w:val="24"/>
        </w:rPr>
      </w:pPr>
      <w:r w:rsidRPr="000E71FA">
        <w:rPr>
          <w:rFonts w:ascii="Book Antiqua" w:eastAsia="Times New Roman" w:hAnsi="Book Antiqua" w:cs="Times New Roman"/>
          <w:sz w:val="24"/>
          <w:szCs w:val="24"/>
        </w:rPr>
        <w:t>Por otro lado, persiste la falta de accesibilidad en información y comunicación institucional, así como la disponibilidad de personal para orientar la gestión de trámites en el sector gubernamental y privado, la falta de intérpretes en la lengua de señas, limita el uso de mecanismo de quejas y denuncias y la recepción de servicios a personas con discapacidad sensorial</w:t>
      </w:r>
      <w:r w:rsidRPr="000E71FA">
        <w:rPr>
          <w:rFonts w:ascii="Book Antiqua" w:eastAsia="Times New Roman" w:hAnsi="Book Antiqua" w:cs="Times New Roman"/>
          <w:color w:val="FF0000"/>
          <w:sz w:val="24"/>
          <w:szCs w:val="24"/>
        </w:rPr>
        <w:t>.</w:t>
      </w:r>
    </w:p>
    <w:p w14:paraId="7DAA7E29" w14:textId="77777777" w:rsidR="000E71FA" w:rsidRPr="000E71FA" w:rsidRDefault="000E71FA" w:rsidP="000E71FA">
      <w:pPr>
        <w:tabs>
          <w:tab w:val="left" w:pos="567"/>
        </w:tabs>
        <w:spacing w:after="0" w:line="360" w:lineRule="auto"/>
        <w:contextualSpacing/>
        <w:jc w:val="both"/>
        <w:rPr>
          <w:rFonts w:ascii="Book Antiqua" w:eastAsia="Times New Roman" w:hAnsi="Book Antiqua" w:cs="Times New Roman"/>
          <w:sz w:val="24"/>
          <w:szCs w:val="24"/>
        </w:rPr>
      </w:pPr>
    </w:p>
    <w:p w14:paraId="10B6E04F" w14:textId="32AA19F5" w:rsidR="000E71FA" w:rsidRPr="000E71FA" w:rsidRDefault="000E71FA" w:rsidP="00DF0C1B">
      <w:pPr>
        <w:spacing w:after="0" w:line="360" w:lineRule="auto"/>
        <w:jc w:val="both"/>
        <w:rPr>
          <w:rFonts w:ascii="Book Antiqua" w:eastAsia="Times New Roman" w:hAnsi="Book Antiqua" w:cs="Times New Roman"/>
          <w:sz w:val="24"/>
          <w:szCs w:val="24"/>
        </w:rPr>
      </w:pPr>
      <w:r w:rsidRPr="000E71FA">
        <w:rPr>
          <w:rFonts w:ascii="Book Antiqua" w:eastAsia="Times New Roman" w:hAnsi="Book Antiqua" w:cs="Times New Roman"/>
          <w:sz w:val="24"/>
          <w:szCs w:val="24"/>
        </w:rPr>
        <w:lastRenderedPageBreak/>
        <w:t>En cuanto a accesibilidad a medios de transporte</w:t>
      </w:r>
      <w:r w:rsidR="00DF0C1B">
        <w:rPr>
          <w:rFonts w:ascii="Book Antiqua" w:eastAsia="Times New Roman" w:hAnsi="Book Antiqua" w:cs="Times New Roman"/>
          <w:sz w:val="24"/>
          <w:szCs w:val="24"/>
        </w:rPr>
        <w:t xml:space="preserve"> tanto de </w:t>
      </w:r>
      <w:r w:rsidRPr="000E71FA">
        <w:rPr>
          <w:rFonts w:ascii="Book Antiqua" w:eastAsia="Times New Roman" w:hAnsi="Book Antiqua" w:cs="Times New Roman"/>
          <w:sz w:val="24"/>
          <w:szCs w:val="24"/>
        </w:rPr>
        <w:t xml:space="preserve">unidades del sector público </w:t>
      </w:r>
      <w:r w:rsidR="00DF0C1B">
        <w:rPr>
          <w:rFonts w:ascii="Book Antiqua" w:eastAsia="Times New Roman" w:hAnsi="Book Antiqua" w:cs="Times New Roman"/>
          <w:sz w:val="24"/>
          <w:szCs w:val="24"/>
        </w:rPr>
        <w:t>como</w:t>
      </w:r>
      <w:r w:rsidRPr="000E71FA">
        <w:rPr>
          <w:rFonts w:ascii="Book Antiqua" w:eastAsia="Times New Roman" w:hAnsi="Book Antiqua" w:cs="Times New Roman"/>
          <w:sz w:val="24"/>
          <w:szCs w:val="24"/>
        </w:rPr>
        <w:t xml:space="preserve"> privado n</w:t>
      </w:r>
      <w:r w:rsidR="00E66B7C">
        <w:rPr>
          <w:rFonts w:ascii="Book Antiqua" w:eastAsia="Times New Roman" w:hAnsi="Book Antiqua" w:cs="Times New Roman"/>
          <w:sz w:val="24"/>
          <w:szCs w:val="24"/>
        </w:rPr>
        <w:t>i</w:t>
      </w:r>
      <w:r w:rsidRPr="000E71FA">
        <w:rPr>
          <w:rFonts w:ascii="Book Antiqua" w:eastAsia="Times New Roman" w:hAnsi="Book Antiqua" w:cs="Times New Roman"/>
          <w:sz w:val="24"/>
          <w:szCs w:val="24"/>
        </w:rPr>
        <w:t xml:space="preserve"> brindan atención </w:t>
      </w:r>
      <w:r w:rsidR="00DF0C1B" w:rsidRPr="000E71FA">
        <w:rPr>
          <w:rFonts w:ascii="Book Antiqua" w:eastAsia="Times New Roman" w:hAnsi="Book Antiqua" w:cs="Times New Roman"/>
          <w:sz w:val="24"/>
          <w:szCs w:val="24"/>
        </w:rPr>
        <w:t>adecuada</w:t>
      </w:r>
      <w:r w:rsidRPr="000E71FA">
        <w:rPr>
          <w:rFonts w:ascii="Book Antiqua" w:eastAsia="Times New Roman" w:hAnsi="Book Antiqua" w:cs="Times New Roman"/>
          <w:sz w:val="24"/>
          <w:szCs w:val="24"/>
        </w:rPr>
        <w:t xml:space="preserve"> a las personas con discapacidad</w:t>
      </w:r>
      <w:r w:rsidR="00DF0C1B">
        <w:rPr>
          <w:rFonts w:ascii="Book Antiqua" w:eastAsia="Times New Roman" w:hAnsi="Book Antiqua" w:cs="Times New Roman"/>
          <w:sz w:val="24"/>
          <w:szCs w:val="24"/>
        </w:rPr>
        <w:t xml:space="preserve"> prevalec</w:t>
      </w:r>
      <w:r w:rsidR="00E66B7C">
        <w:rPr>
          <w:rFonts w:ascii="Book Antiqua" w:eastAsia="Times New Roman" w:hAnsi="Book Antiqua" w:cs="Times New Roman"/>
          <w:sz w:val="24"/>
          <w:szCs w:val="24"/>
        </w:rPr>
        <w:t>iendo</w:t>
      </w:r>
      <w:r w:rsidR="00DF0C1B">
        <w:rPr>
          <w:rFonts w:ascii="Book Antiqua" w:eastAsia="Times New Roman" w:hAnsi="Book Antiqua" w:cs="Times New Roman"/>
          <w:sz w:val="24"/>
          <w:szCs w:val="24"/>
        </w:rPr>
        <w:t xml:space="preserve"> la inexistencia de unidades accesibles</w:t>
      </w:r>
      <w:r w:rsidR="00E66B7C">
        <w:rPr>
          <w:rFonts w:ascii="Book Antiqua" w:eastAsia="Times New Roman" w:hAnsi="Book Antiqua" w:cs="Times New Roman"/>
          <w:sz w:val="24"/>
          <w:szCs w:val="24"/>
        </w:rPr>
        <w:t xml:space="preserve"> especialmente</w:t>
      </w:r>
      <w:r w:rsidR="00DF0C1B">
        <w:rPr>
          <w:rFonts w:ascii="Book Antiqua" w:eastAsia="Times New Roman" w:hAnsi="Book Antiqua" w:cs="Times New Roman"/>
          <w:sz w:val="24"/>
          <w:szCs w:val="24"/>
        </w:rPr>
        <w:t xml:space="preserve"> para </w:t>
      </w:r>
      <w:r w:rsidRPr="000E71FA">
        <w:rPr>
          <w:rFonts w:ascii="Book Antiqua" w:eastAsia="Times New Roman" w:hAnsi="Book Antiqua" w:cs="Times New Roman"/>
          <w:sz w:val="24"/>
          <w:szCs w:val="24"/>
        </w:rPr>
        <w:t xml:space="preserve">personas con discapacidad </w:t>
      </w:r>
      <w:r w:rsidR="00DF0C1B">
        <w:rPr>
          <w:rFonts w:ascii="Book Antiqua" w:eastAsia="Times New Roman" w:hAnsi="Book Antiqua" w:cs="Times New Roman"/>
          <w:sz w:val="24"/>
          <w:szCs w:val="24"/>
        </w:rPr>
        <w:t>f</w:t>
      </w:r>
      <w:r w:rsidRPr="000E71FA">
        <w:rPr>
          <w:rFonts w:ascii="Book Antiqua" w:eastAsia="Times New Roman" w:hAnsi="Book Antiqua" w:cs="Times New Roman"/>
          <w:sz w:val="24"/>
          <w:szCs w:val="24"/>
        </w:rPr>
        <w:t xml:space="preserve">ísico motora. Durante la pandemia Covid-19 los medios de transporte </w:t>
      </w:r>
      <w:r w:rsidR="00E66B7C">
        <w:rPr>
          <w:rFonts w:ascii="Book Antiqua" w:eastAsia="Times New Roman" w:hAnsi="Book Antiqua" w:cs="Times New Roman"/>
          <w:sz w:val="24"/>
          <w:szCs w:val="24"/>
        </w:rPr>
        <w:t xml:space="preserve">(taxis) </w:t>
      </w:r>
      <w:r w:rsidRPr="000E71FA">
        <w:rPr>
          <w:rFonts w:ascii="Book Antiqua" w:eastAsia="Times New Roman" w:hAnsi="Book Antiqua" w:cs="Times New Roman"/>
          <w:sz w:val="24"/>
          <w:szCs w:val="24"/>
        </w:rPr>
        <w:t>no permitían el acceso a</w:t>
      </w:r>
      <w:r w:rsidR="00E66B7C">
        <w:rPr>
          <w:rFonts w:ascii="Book Antiqua" w:eastAsia="Times New Roman" w:hAnsi="Book Antiqua" w:cs="Times New Roman"/>
          <w:sz w:val="24"/>
          <w:szCs w:val="24"/>
        </w:rPr>
        <w:t xml:space="preserve"> la unidad </w:t>
      </w:r>
      <w:r w:rsidRPr="000E71FA">
        <w:rPr>
          <w:rFonts w:ascii="Book Antiqua" w:eastAsia="Times New Roman" w:hAnsi="Book Antiqua" w:cs="Times New Roman"/>
          <w:sz w:val="24"/>
          <w:szCs w:val="24"/>
        </w:rPr>
        <w:t xml:space="preserve">a personas con discapacidad </w:t>
      </w:r>
      <w:r w:rsidR="00E66B7C">
        <w:rPr>
          <w:rFonts w:ascii="Book Antiqua" w:eastAsia="Times New Roman" w:hAnsi="Book Antiqua" w:cs="Times New Roman"/>
          <w:sz w:val="24"/>
          <w:szCs w:val="24"/>
        </w:rPr>
        <w:t>y su respectivo</w:t>
      </w:r>
      <w:r w:rsidRPr="000E71FA">
        <w:rPr>
          <w:rFonts w:ascii="Book Antiqua" w:eastAsia="Times New Roman" w:hAnsi="Book Antiqua" w:cs="Times New Roman"/>
          <w:sz w:val="24"/>
          <w:szCs w:val="24"/>
        </w:rPr>
        <w:t xml:space="preserve"> acompañante o asistente, aduciendo que solo podía viajar un pasajero. </w:t>
      </w:r>
    </w:p>
    <w:p w14:paraId="52C80273" w14:textId="77777777" w:rsidR="000E71FA" w:rsidRPr="000E71FA" w:rsidRDefault="000E71FA" w:rsidP="000E71FA">
      <w:pPr>
        <w:spacing w:after="0" w:line="240" w:lineRule="auto"/>
        <w:rPr>
          <w:rFonts w:ascii="Book Antiqua" w:eastAsia="Times New Roman" w:hAnsi="Book Antiqua" w:cs="Times New Roman"/>
          <w:sz w:val="24"/>
          <w:szCs w:val="24"/>
        </w:rPr>
      </w:pPr>
    </w:p>
    <w:p w14:paraId="5E12E81E" w14:textId="6881C716" w:rsidR="000E71FA" w:rsidRPr="000E71FA" w:rsidRDefault="000E71FA" w:rsidP="000E71FA">
      <w:pPr>
        <w:tabs>
          <w:tab w:val="left" w:pos="567"/>
        </w:tabs>
        <w:spacing w:after="0" w:line="360" w:lineRule="auto"/>
        <w:contextualSpacing/>
        <w:jc w:val="both"/>
        <w:rPr>
          <w:rFonts w:ascii="Book Antiqua" w:eastAsia="Times New Roman" w:hAnsi="Book Antiqua" w:cs="Times New Roman"/>
          <w:sz w:val="24"/>
          <w:szCs w:val="24"/>
        </w:rPr>
      </w:pPr>
      <w:r w:rsidRPr="000E71FA">
        <w:rPr>
          <w:rFonts w:ascii="Book Antiqua" w:eastAsia="Times New Roman" w:hAnsi="Book Antiqua" w:cs="Times New Roman"/>
          <w:sz w:val="24"/>
          <w:szCs w:val="24"/>
        </w:rPr>
        <w:t>Aún con la existencia</w:t>
      </w:r>
      <w:r w:rsidR="00E66B7C">
        <w:rPr>
          <w:rFonts w:ascii="Book Antiqua" w:eastAsia="Times New Roman" w:hAnsi="Book Antiqua" w:cs="Times New Roman"/>
          <w:sz w:val="24"/>
          <w:szCs w:val="24"/>
        </w:rPr>
        <w:t xml:space="preserve"> </w:t>
      </w:r>
      <w:r w:rsidR="00DF65BF">
        <w:rPr>
          <w:rFonts w:ascii="Book Antiqua" w:eastAsia="Times New Roman" w:hAnsi="Book Antiqua" w:cs="Times New Roman"/>
          <w:sz w:val="24"/>
          <w:szCs w:val="24"/>
        </w:rPr>
        <w:t xml:space="preserve">de </w:t>
      </w:r>
      <w:r w:rsidR="00E66B7C">
        <w:rPr>
          <w:rFonts w:ascii="Book Antiqua" w:eastAsia="Times New Roman" w:hAnsi="Book Antiqua" w:cs="Times New Roman"/>
          <w:sz w:val="24"/>
          <w:szCs w:val="24"/>
        </w:rPr>
        <w:t>l</w:t>
      </w:r>
      <w:r w:rsidRPr="000E71FA">
        <w:rPr>
          <w:rFonts w:ascii="Book Antiqua" w:eastAsia="Times New Roman" w:hAnsi="Book Antiqua" w:cs="Times New Roman"/>
          <w:sz w:val="24"/>
          <w:szCs w:val="24"/>
        </w:rPr>
        <w:t>a Ley LESHO no s</w:t>
      </w:r>
      <w:r w:rsidR="00DF65BF">
        <w:rPr>
          <w:rFonts w:ascii="Book Antiqua" w:eastAsia="Times New Roman" w:hAnsi="Book Antiqua" w:cs="Times New Roman"/>
          <w:sz w:val="24"/>
          <w:szCs w:val="24"/>
        </w:rPr>
        <w:t>e</w:t>
      </w:r>
      <w:r w:rsidRPr="000E71FA">
        <w:rPr>
          <w:rFonts w:ascii="Book Antiqua" w:eastAsia="Times New Roman" w:hAnsi="Book Antiqua" w:cs="Times New Roman"/>
          <w:sz w:val="24"/>
          <w:szCs w:val="24"/>
        </w:rPr>
        <w:t xml:space="preserve"> implementa en los diferentes espacios </w:t>
      </w:r>
      <w:r w:rsidR="00DF65BF">
        <w:rPr>
          <w:rFonts w:ascii="Book Antiqua" w:eastAsia="Times New Roman" w:hAnsi="Book Antiqua" w:cs="Times New Roman"/>
          <w:sz w:val="24"/>
          <w:szCs w:val="24"/>
        </w:rPr>
        <w:t>par</w:t>
      </w:r>
      <w:r w:rsidRPr="000E71FA">
        <w:rPr>
          <w:rFonts w:ascii="Book Antiqua" w:eastAsia="Times New Roman" w:hAnsi="Book Antiqua" w:cs="Times New Roman"/>
          <w:sz w:val="24"/>
          <w:szCs w:val="24"/>
        </w:rPr>
        <w:t>a la</w:t>
      </w:r>
      <w:r w:rsidR="00DF65BF">
        <w:rPr>
          <w:rFonts w:ascii="Book Antiqua" w:eastAsia="Times New Roman" w:hAnsi="Book Antiqua" w:cs="Times New Roman"/>
          <w:sz w:val="24"/>
          <w:szCs w:val="24"/>
        </w:rPr>
        <w:t xml:space="preserve"> inclusión de las </w:t>
      </w:r>
      <w:r w:rsidRPr="000E71FA">
        <w:rPr>
          <w:rFonts w:ascii="Book Antiqua" w:eastAsia="Times New Roman" w:hAnsi="Book Antiqua" w:cs="Times New Roman"/>
          <w:sz w:val="24"/>
          <w:szCs w:val="24"/>
        </w:rPr>
        <w:t>personas con discapacidad auditiva</w:t>
      </w:r>
      <w:r w:rsidR="00D1485B">
        <w:rPr>
          <w:rFonts w:ascii="Book Antiqua" w:eastAsia="Times New Roman" w:hAnsi="Book Antiqua" w:cs="Times New Roman"/>
          <w:sz w:val="24"/>
          <w:szCs w:val="24"/>
        </w:rPr>
        <w:t>, ni los recuadros cuentan con los parámetros establecidos</w:t>
      </w:r>
      <w:r w:rsidRPr="000E71FA">
        <w:rPr>
          <w:rFonts w:ascii="Book Antiqua" w:eastAsia="Times New Roman" w:hAnsi="Book Antiqua" w:cs="Times New Roman"/>
          <w:sz w:val="24"/>
          <w:szCs w:val="24"/>
        </w:rPr>
        <w:t xml:space="preserve">. </w:t>
      </w:r>
    </w:p>
    <w:p w14:paraId="165FA7C9" w14:textId="77777777" w:rsidR="000E71FA" w:rsidRPr="000E71FA" w:rsidRDefault="000E71FA" w:rsidP="000E71FA">
      <w:pPr>
        <w:tabs>
          <w:tab w:val="left" w:pos="567"/>
        </w:tabs>
        <w:spacing w:after="0" w:line="360" w:lineRule="auto"/>
        <w:contextualSpacing/>
        <w:jc w:val="both"/>
        <w:rPr>
          <w:rFonts w:ascii="Book Antiqua" w:eastAsia="Times New Roman" w:hAnsi="Book Antiqua" w:cs="Times New Roman"/>
          <w:sz w:val="24"/>
          <w:szCs w:val="24"/>
        </w:rPr>
      </w:pPr>
    </w:p>
    <w:p w14:paraId="4C613E11" w14:textId="795CD898" w:rsidR="00F15CF7" w:rsidRPr="00F15CF7" w:rsidDel="009A569A" w:rsidRDefault="00DF65BF" w:rsidP="00D1485B">
      <w:pPr>
        <w:spacing w:after="0" w:line="360" w:lineRule="auto"/>
        <w:jc w:val="both"/>
        <w:rPr>
          <w:rFonts w:ascii="Book Antiqua" w:eastAsia="Times New Roman" w:hAnsi="Book Antiqua" w:cs="Arial"/>
          <w:sz w:val="24"/>
          <w:szCs w:val="24"/>
        </w:rPr>
      </w:pPr>
      <w:r>
        <w:rPr>
          <w:rFonts w:ascii="Book Antiqua" w:eastAsia="Times New Roman" w:hAnsi="Book Antiqua" w:cs="Arial"/>
          <w:sz w:val="24"/>
          <w:szCs w:val="24"/>
        </w:rPr>
        <w:t>D</w:t>
      </w:r>
      <w:r w:rsidR="000E71FA" w:rsidRPr="000E71FA">
        <w:rPr>
          <w:rFonts w:ascii="Book Antiqua" w:eastAsia="Times New Roman" w:hAnsi="Book Antiqua" w:cs="Arial"/>
          <w:sz w:val="24"/>
          <w:szCs w:val="24"/>
        </w:rPr>
        <w:t>urante la pandemia COVID-19</w:t>
      </w:r>
      <w:r>
        <w:rPr>
          <w:rFonts w:ascii="Book Antiqua" w:eastAsia="Times New Roman" w:hAnsi="Book Antiqua" w:cs="Arial"/>
          <w:sz w:val="24"/>
          <w:szCs w:val="24"/>
        </w:rPr>
        <w:t xml:space="preserve"> se vio afectada</w:t>
      </w:r>
      <w:r w:rsidR="000E71FA" w:rsidRPr="000E71FA">
        <w:rPr>
          <w:rFonts w:ascii="Book Antiqua" w:eastAsia="Times New Roman" w:hAnsi="Book Antiqua" w:cs="Arial"/>
          <w:sz w:val="24"/>
          <w:szCs w:val="24"/>
        </w:rPr>
        <w:t xml:space="preserve"> la libre locomoción de las PCD </w:t>
      </w:r>
      <w:r>
        <w:rPr>
          <w:rFonts w:ascii="Book Antiqua" w:eastAsia="Times New Roman" w:hAnsi="Book Antiqua" w:cs="Arial"/>
          <w:sz w:val="24"/>
          <w:szCs w:val="24"/>
        </w:rPr>
        <w:t xml:space="preserve">mediante </w:t>
      </w:r>
      <w:r w:rsidR="000E71FA" w:rsidRPr="000E71FA">
        <w:rPr>
          <w:rFonts w:ascii="Book Antiqua" w:eastAsia="Times New Roman" w:hAnsi="Book Antiqua" w:cs="Arial"/>
          <w:sz w:val="24"/>
          <w:szCs w:val="24"/>
        </w:rPr>
        <w:t>el Decreto Ejecutivo PCM-021-2020.</w:t>
      </w:r>
      <w:r w:rsidR="000E71FA" w:rsidRPr="000E71FA">
        <w:rPr>
          <w:rFonts w:ascii="Book Antiqua" w:eastAsia="Times New Roman" w:hAnsi="Book Antiqua" w:cs="Arial"/>
          <w:sz w:val="24"/>
          <w:szCs w:val="24"/>
          <w:vertAlign w:val="superscript"/>
        </w:rPr>
        <w:footnoteReference w:id="5"/>
      </w:r>
      <w:r w:rsidR="000E71FA" w:rsidRPr="000E71FA">
        <w:rPr>
          <w:rFonts w:ascii="Book Antiqua" w:eastAsia="Times New Roman" w:hAnsi="Book Antiqua" w:cs="Arial"/>
          <w:sz w:val="24"/>
          <w:szCs w:val="24"/>
        </w:rPr>
        <w:t xml:space="preserve"> </w:t>
      </w:r>
      <w:r w:rsidR="00D1485B">
        <w:rPr>
          <w:rFonts w:ascii="Book Antiqua" w:eastAsia="Times New Roman" w:hAnsi="Book Antiqua" w:cs="Arial"/>
          <w:sz w:val="24"/>
          <w:szCs w:val="24"/>
        </w:rPr>
        <w:t xml:space="preserve"> </w:t>
      </w:r>
      <w:r w:rsidR="00F15CF7" w:rsidRPr="00F15CF7" w:rsidDel="009A569A">
        <w:rPr>
          <w:rFonts w:ascii="Book Antiqua" w:eastAsia="Times New Roman" w:hAnsi="Book Antiqua" w:cs="Arial"/>
          <w:sz w:val="24"/>
          <w:szCs w:val="24"/>
        </w:rPr>
        <w:t>Cabe mencionar que el estado no creó un protocolo de bioseguridad para la atención y movilización a PCD.</w:t>
      </w:r>
      <w:r w:rsidR="00F15CF7">
        <w:rPr>
          <w:rFonts w:ascii="Book Antiqua" w:eastAsia="Times New Roman" w:hAnsi="Book Antiqua" w:cs="Arial"/>
          <w:sz w:val="24"/>
          <w:szCs w:val="24"/>
        </w:rPr>
        <w:t xml:space="preserve"> Y</w:t>
      </w:r>
      <w:r w:rsidR="00F15CF7" w:rsidRPr="00F15CF7">
        <w:rPr>
          <w:rFonts w:ascii="Book Antiqua" w:eastAsia="Times New Roman" w:hAnsi="Book Antiqua" w:cs="Arial"/>
          <w:sz w:val="24"/>
          <w:szCs w:val="24"/>
        </w:rPr>
        <w:t xml:space="preserve">a que dicho decreto estipulaba la circulación de las personas con el último número de su </w:t>
      </w:r>
      <w:r w:rsidR="00F15CF7">
        <w:rPr>
          <w:rFonts w:ascii="Book Antiqua" w:eastAsia="Times New Roman" w:hAnsi="Book Antiqua" w:cs="Arial"/>
          <w:sz w:val="24"/>
          <w:szCs w:val="24"/>
        </w:rPr>
        <w:t xml:space="preserve">tarjeta de </w:t>
      </w:r>
      <w:r w:rsidR="00F15CF7" w:rsidRPr="00F15CF7">
        <w:rPr>
          <w:rFonts w:ascii="Book Antiqua" w:eastAsia="Times New Roman" w:hAnsi="Book Antiqua" w:cs="Arial"/>
          <w:sz w:val="24"/>
          <w:szCs w:val="24"/>
        </w:rPr>
        <w:t>identi</w:t>
      </w:r>
      <w:r w:rsidR="00F15CF7">
        <w:rPr>
          <w:rFonts w:ascii="Book Antiqua" w:eastAsia="Times New Roman" w:hAnsi="Book Antiqua" w:cs="Arial"/>
          <w:sz w:val="24"/>
          <w:szCs w:val="24"/>
        </w:rPr>
        <w:t>dad</w:t>
      </w:r>
      <w:r w:rsidR="00F15CF7" w:rsidRPr="00F15CF7">
        <w:rPr>
          <w:rFonts w:ascii="Book Antiqua" w:eastAsia="Times New Roman" w:hAnsi="Book Antiqua" w:cs="Arial"/>
          <w:sz w:val="24"/>
          <w:szCs w:val="24"/>
        </w:rPr>
        <w:t xml:space="preserve">; y si las PCD necesitaban la asistencia de un familiar para realizar sus trámites y no coincidían con el de las PCD no permitían el ingreso del asistente a los centros comerciales, super mercados e instituciones bancarias y sanitarias. </w:t>
      </w:r>
    </w:p>
    <w:p w14:paraId="438FBD59" w14:textId="1D8021BD" w:rsidR="003E121F" w:rsidRDefault="00AB2CC1" w:rsidP="00D1485B">
      <w:pPr>
        <w:spacing w:after="0" w:line="240" w:lineRule="auto"/>
        <w:jc w:val="both"/>
        <w:rPr>
          <w:rFonts w:ascii="Book Antiqua" w:eastAsia="Times New Roman" w:hAnsi="Book Antiqua" w:cs="Arial"/>
          <w:sz w:val="24"/>
          <w:szCs w:val="24"/>
        </w:rPr>
      </w:pPr>
      <w:r>
        <w:rPr>
          <w:rFonts w:ascii="Book Antiqua" w:eastAsia="Times New Roman" w:hAnsi="Book Antiqua" w:cs="Arial"/>
          <w:sz w:val="24"/>
          <w:szCs w:val="24"/>
        </w:rPr>
        <w:t xml:space="preserve">A pesar que el Estado de </w:t>
      </w:r>
      <w:r w:rsidR="00F15CF7" w:rsidRPr="00F15CF7">
        <w:rPr>
          <w:rFonts w:ascii="Book Antiqua" w:eastAsia="Times New Roman" w:hAnsi="Book Antiqua" w:cs="Arial"/>
          <w:sz w:val="24"/>
          <w:szCs w:val="24"/>
        </w:rPr>
        <w:t>Honduras</w:t>
      </w:r>
      <w:r>
        <w:rPr>
          <w:rFonts w:ascii="Book Antiqua" w:eastAsia="Times New Roman" w:hAnsi="Book Antiqua" w:cs="Arial"/>
          <w:sz w:val="24"/>
          <w:szCs w:val="24"/>
        </w:rPr>
        <w:t xml:space="preserve"> ratifico el</w:t>
      </w:r>
      <w:r w:rsidR="00F15CF7" w:rsidRPr="00F15CF7">
        <w:rPr>
          <w:rFonts w:ascii="Book Antiqua" w:eastAsia="Times New Roman" w:hAnsi="Book Antiqua" w:cs="Arial"/>
          <w:sz w:val="24"/>
          <w:szCs w:val="24"/>
        </w:rPr>
        <w:t xml:space="preserve"> tratado de Marrakech</w:t>
      </w:r>
      <w:r>
        <w:rPr>
          <w:rFonts w:ascii="Book Antiqua" w:eastAsia="Times New Roman" w:hAnsi="Book Antiqua" w:cs="Arial"/>
          <w:sz w:val="24"/>
          <w:szCs w:val="24"/>
        </w:rPr>
        <w:t xml:space="preserve"> aún no se implementa ni </w:t>
      </w:r>
      <w:r w:rsidR="00F15CF7" w:rsidRPr="00F15CF7">
        <w:rPr>
          <w:rFonts w:ascii="Book Antiqua" w:eastAsia="Times New Roman" w:hAnsi="Book Antiqua" w:cs="Arial"/>
          <w:sz w:val="24"/>
          <w:szCs w:val="24"/>
        </w:rPr>
        <w:t xml:space="preserve">tampoco se ha creado una reglamentación para su cumplimiento. </w:t>
      </w:r>
    </w:p>
    <w:p w14:paraId="3BB3AA23" w14:textId="77777777" w:rsidR="002067DD" w:rsidRPr="00C2481C" w:rsidRDefault="002067DD" w:rsidP="00D1485B">
      <w:pPr>
        <w:spacing w:after="0" w:line="360" w:lineRule="auto"/>
        <w:jc w:val="both"/>
        <w:rPr>
          <w:rFonts w:ascii="ZapfHumnst BT" w:eastAsia="Times New Roman" w:hAnsi="ZapfHumnst BT" w:cs="Times New Roman"/>
          <w:sz w:val="18"/>
          <w:szCs w:val="24"/>
        </w:rPr>
      </w:pPr>
    </w:p>
    <w:p w14:paraId="1158DA58" w14:textId="3536FF61" w:rsidR="003C22F1" w:rsidRPr="00282613" w:rsidRDefault="00D1485B" w:rsidP="00282613">
      <w:pPr>
        <w:pStyle w:val="Heading1"/>
        <w:numPr>
          <w:ilvl w:val="2"/>
          <w:numId w:val="6"/>
        </w:numPr>
        <w:rPr>
          <w:rFonts w:ascii="Book Antiqua" w:eastAsia="Times New Roman" w:hAnsi="Book Antiqua"/>
          <w:b/>
          <w:bCs/>
          <w:color w:val="auto"/>
          <w:sz w:val="24"/>
          <w:szCs w:val="24"/>
          <w:lang w:eastAsia="es-ES"/>
        </w:rPr>
      </w:pPr>
      <w:bookmarkStart w:id="38" w:name="_Toc375927121"/>
      <w:bookmarkStart w:id="39" w:name="_Toc128502037"/>
      <w:bookmarkStart w:id="40" w:name="_Toc83597822"/>
      <w:bookmarkStart w:id="41" w:name="_Toc83597880"/>
      <w:bookmarkStart w:id="42" w:name="_Toc102618679"/>
      <w:r w:rsidRPr="00282613">
        <w:rPr>
          <w:rFonts w:ascii="Book Antiqua" w:eastAsia="Times New Roman" w:hAnsi="Book Antiqua"/>
          <w:b/>
          <w:bCs/>
          <w:color w:val="auto"/>
          <w:sz w:val="24"/>
          <w:szCs w:val="24"/>
          <w:lang w:eastAsia="es-ES"/>
        </w:rPr>
        <w:t xml:space="preserve">Artículo 10. </w:t>
      </w:r>
      <w:r w:rsidR="003C22F1" w:rsidRPr="00282613">
        <w:rPr>
          <w:rFonts w:ascii="Book Antiqua" w:eastAsia="Times New Roman" w:hAnsi="Book Antiqua"/>
          <w:b/>
          <w:bCs/>
          <w:color w:val="auto"/>
          <w:sz w:val="24"/>
          <w:szCs w:val="24"/>
          <w:lang w:eastAsia="es-ES"/>
        </w:rPr>
        <w:t>Derecho a la vida</w:t>
      </w:r>
      <w:bookmarkEnd w:id="38"/>
      <w:r w:rsidR="003C22F1" w:rsidRPr="00282613">
        <w:rPr>
          <w:rFonts w:ascii="Book Antiqua" w:eastAsia="Times New Roman" w:hAnsi="Book Antiqua"/>
          <w:b/>
          <w:bCs/>
          <w:color w:val="auto"/>
          <w:sz w:val="24"/>
          <w:szCs w:val="24"/>
          <w:lang w:eastAsia="es-ES"/>
        </w:rPr>
        <w:t>.</w:t>
      </w:r>
      <w:bookmarkEnd w:id="39"/>
      <w:r w:rsidR="003C22F1" w:rsidRPr="00282613">
        <w:rPr>
          <w:rFonts w:ascii="Book Antiqua" w:eastAsia="Times New Roman" w:hAnsi="Book Antiqua"/>
          <w:b/>
          <w:bCs/>
          <w:color w:val="auto"/>
          <w:sz w:val="24"/>
          <w:szCs w:val="24"/>
          <w:lang w:eastAsia="es-ES"/>
        </w:rPr>
        <w:t xml:space="preserve"> </w:t>
      </w:r>
      <w:bookmarkEnd w:id="40"/>
      <w:bookmarkEnd w:id="41"/>
      <w:bookmarkEnd w:id="42"/>
    </w:p>
    <w:p w14:paraId="18BD149F" w14:textId="72869173" w:rsidR="003C22F1" w:rsidRDefault="003C22F1" w:rsidP="003C22F1">
      <w:pPr>
        <w:spacing w:after="0" w:line="360" w:lineRule="auto"/>
        <w:jc w:val="both"/>
        <w:rPr>
          <w:rFonts w:ascii="Book Antiqua" w:eastAsia="Times New Roman" w:hAnsi="Book Antiqua" w:cs="Arial"/>
          <w:bCs/>
          <w:sz w:val="24"/>
          <w:szCs w:val="24"/>
          <w:lang w:val="es-ES"/>
        </w:rPr>
      </w:pPr>
      <w:r w:rsidRPr="00D1485B">
        <w:rPr>
          <w:rFonts w:ascii="Book Antiqua" w:eastAsia="Times New Roman" w:hAnsi="Book Antiqua" w:cs="Arial"/>
          <w:bCs/>
          <w:sz w:val="24"/>
          <w:szCs w:val="24"/>
          <w:lang w:val="es-ES"/>
        </w:rPr>
        <w:t>A pesar de que el Comité en el párrafo 24 de las recomendaciones hace énfasis que se debe proteger a las PCD</w:t>
      </w:r>
      <w:r w:rsidRPr="003C22F1">
        <w:rPr>
          <w:rFonts w:ascii="Book Antiqua" w:eastAsia="Times New Roman" w:hAnsi="Book Antiqua" w:cs="Arial"/>
          <w:bCs/>
          <w:sz w:val="24"/>
          <w:szCs w:val="24"/>
          <w:lang w:val="es-ES"/>
        </w:rPr>
        <w:t xml:space="preserve">, las instituciones encargadas de garantizar </w:t>
      </w:r>
      <w:r w:rsidR="00BC59FD">
        <w:rPr>
          <w:rFonts w:ascii="Book Antiqua" w:eastAsia="Times New Roman" w:hAnsi="Book Antiqua" w:cs="Arial"/>
          <w:bCs/>
          <w:sz w:val="24"/>
          <w:szCs w:val="24"/>
          <w:lang w:val="es-ES"/>
        </w:rPr>
        <w:t>este</w:t>
      </w:r>
      <w:r w:rsidRPr="003C22F1">
        <w:rPr>
          <w:rFonts w:ascii="Book Antiqua" w:eastAsia="Times New Roman" w:hAnsi="Book Antiqua" w:cs="Arial"/>
          <w:bCs/>
          <w:sz w:val="24"/>
          <w:szCs w:val="24"/>
          <w:lang w:val="es-ES"/>
        </w:rPr>
        <w:t xml:space="preserve"> derecho, </w:t>
      </w:r>
      <w:r w:rsidR="00BC59FD">
        <w:rPr>
          <w:rFonts w:ascii="Book Antiqua" w:eastAsia="Times New Roman" w:hAnsi="Book Antiqua" w:cs="Arial"/>
          <w:bCs/>
          <w:sz w:val="24"/>
          <w:szCs w:val="24"/>
          <w:lang w:val="es-ES"/>
        </w:rPr>
        <w:t xml:space="preserve">aseguran </w:t>
      </w:r>
      <w:r w:rsidRPr="003C22F1">
        <w:rPr>
          <w:rFonts w:ascii="Book Antiqua" w:eastAsia="Times New Roman" w:hAnsi="Book Antiqua" w:cs="Arial"/>
          <w:bCs/>
          <w:sz w:val="24"/>
          <w:szCs w:val="24"/>
          <w:lang w:val="es-ES"/>
        </w:rPr>
        <w:t>que no cuentan con suficientes recursos humanos, logísticos y de investigación para la atención de estos casos. Un estudio realizado por la UNAH</w:t>
      </w:r>
      <w:r w:rsidR="005947F4">
        <w:rPr>
          <w:rStyle w:val="FootnoteReference"/>
        </w:rPr>
        <w:footnoteReference w:id="6"/>
      </w:r>
      <w:r w:rsidR="005947F4">
        <w:rPr>
          <w:rFonts w:ascii="Book Antiqua" w:eastAsia="Times New Roman" w:hAnsi="Book Antiqua" w:cs="Arial"/>
          <w:bCs/>
          <w:sz w:val="24"/>
          <w:szCs w:val="24"/>
          <w:lang w:val="es-ES"/>
        </w:rPr>
        <w:t xml:space="preserve"> </w:t>
      </w:r>
      <w:r w:rsidRPr="003C22F1">
        <w:rPr>
          <w:rFonts w:ascii="Book Antiqua" w:eastAsia="Times New Roman" w:hAnsi="Book Antiqua" w:cs="Arial"/>
          <w:bCs/>
          <w:sz w:val="24"/>
          <w:szCs w:val="24"/>
          <w:lang w:val="es-ES"/>
        </w:rPr>
        <w:t xml:space="preserve">“Diagnóstico sobre el funcionamiento del Sistema de Administración de Justicia Penal en Honduras” del 2016, muestra que solo se investiga un 20% de </w:t>
      </w:r>
      <w:r w:rsidRPr="003C22F1">
        <w:rPr>
          <w:rFonts w:ascii="Book Antiqua" w:eastAsia="Times New Roman" w:hAnsi="Book Antiqua" w:cs="Arial"/>
          <w:bCs/>
          <w:sz w:val="24"/>
          <w:szCs w:val="24"/>
          <w:lang w:val="es-ES"/>
        </w:rPr>
        <w:lastRenderedPageBreak/>
        <w:t>casos de denuncias</w:t>
      </w:r>
      <w:r>
        <w:rPr>
          <w:rFonts w:ascii="Book Antiqua" w:eastAsia="Times New Roman" w:hAnsi="Book Antiqua" w:cs="Arial"/>
          <w:bCs/>
          <w:sz w:val="24"/>
          <w:szCs w:val="24"/>
          <w:lang w:val="es-ES"/>
        </w:rPr>
        <w:t xml:space="preserve"> hechas por cualquier persona</w:t>
      </w:r>
      <w:r w:rsidRPr="003C22F1">
        <w:rPr>
          <w:rFonts w:ascii="Book Antiqua" w:eastAsia="Times New Roman" w:hAnsi="Book Antiqua" w:cs="Arial"/>
          <w:bCs/>
          <w:sz w:val="24"/>
          <w:szCs w:val="24"/>
          <w:lang w:val="es-ES"/>
        </w:rPr>
        <w:t>, el 80% de casos no son resueltos.</w:t>
      </w:r>
    </w:p>
    <w:p w14:paraId="50D621C4" w14:textId="41DA469A" w:rsidR="00BC59FD" w:rsidRDefault="00BC59FD" w:rsidP="003C22F1">
      <w:pPr>
        <w:spacing w:after="0" w:line="360" w:lineRule="auto"/>
        <w:jc w:val="both"/>
        <w:rPr>
          <w:rFonts w:ascii="Book Antiqua" w:eastAsia="Times New Roman" w:hAnsi="Book Antiqua" w:cs="Arial"/>
          <w:bCs/>
          <w:sz w:val="24"/>
          <w:szCs w:val="24"/>
          <w:lang w:val="es-ES"/>
        </w:rPr>
      </w:pPr>
    </w:p>
    <w:p w14:paraId="1F753223" w14:textId="24034AA6" w:rsidR="00234D78" w:rsidRPr="002067DD" w:rsidRDefault="002067DD" w:rsidP="002067DD">
      <w:pPr>
        <w:keepNext/>
        <w:suppressAutoHyphens/>
        <w:spacing w:after="0" w:line="360" w:lineRule="auto"/>
        <w:jc w:val="both"/>
        <w:outlineLvl w:val="2"/>
        <w:rPr>
          <w:rFonts w:ascii="Book Antiqua" w:eastAsia="Times New Roman" w:hAnsi="Book Antiqua" w:cs="Times New Roman"/>
          <w:b/>
          <w:iCs/>
          <w:spacing w:val="-2"/>
          <w:sz w:val="24"/>
          <w:szCs w:val="24"/>
          <w:lang w:eastAsia="es-ES"/>
        </w:rPr>
      </w:pPr>
      <w:bookmarkStart w:id="43" w:name="_Toc128502038"/>
      <w:r w:rsidRPr="00404110">
        <w:rPr>
          <w:rFonts w:ascii="Book Antiqua" w:eastAsia="Times New Roman" w:hAnsi="Book Antiqua" w:cs="Times New Roman"/>
          <w:b/>
          <w:iCs/>
          <w:spacing w:val="-2"/>
          <w:sz w:val="24"/>
          <w:szCs w:val="24"/>
          <w:lang w:eastAsia="es-ES"/>
        </w:rPr>
        <w:t>Propuestas de preguntas para que el Comité CDPD realice al Estado</w:t>
      </w:r>
      <w:bookmarkEnd w:id="43"/>
    </w:p>
    <w:p w14:paraId="0219E0E3" w14:textId="0EC3D116" w:rsidR="00234D78" w:rsidRDefault="00234D78" w:rsidP="003C22F1">
      <w:pPr>
        <w:spacing w:after="0" w:line="360" w:lineRule="auto"/>
        <w:jc w:val="both"/>
        <w:rPr>
          <w:rFonts w:ascii="Book Antiqua" w:eastAsia="Times New Roman" w:hAnsi="Book Antiqua" w:cs="Arial"/>
          <w:bCs/>
          <w:sz w:val="24"/>
          <w:szCs w:val="24"/>
          <w:lang w:val="es-ES"/>
        </w:rPr>
      </w:pPr>
      <w:r>
        <w:rPr>
          <w:rFonts w:ascii="Book Antiqua" w:eastAsia="Times New Roman" w:hAnsi="Book Antiqua" w:cs="Arial"/>
          <w:bCs/>
          <w:sz w:val="24"/>
          <w:szCs w:val="24"/>
          <w:lang w:val="es-ES"/>
        </w:rPr>
        <w:t xml:space="preserve">¿Qué mecanismos ha implementado el estado de Honduras para evaluar y monitorear el cumplimiento que asegura y protege el derecho a la vida de las personas con discapacidad? </w:t>
      </w:r>
    </w:p>
    <w:p w14:paraId="58284BD4" w14:textId="6E15F8A5" w:rsidR="00BC59FD" w:rsidRDefault="00BC59FD" w:rsidP="003C22F1">
      <w:pPr>
        <w:spacing w:after="0" w:line="360" w:lineRule="auto"/>
        <w:jc w:val="both"/>
        <w:rPr>
          <w:rFonts w:ascii="Book Antiqua" w:eastAsia="Times New Roman" w:hAnsi="Book Antiqua" w:cs="Arial"/>
          <w:bCs/>
          <w:sz w:val="24"/>
          <w:szCs w:val="24"/>
          <w:lang w:val="es-ES"/>
        </w:rPr>
      </w:pPr>
      <w:r>
        <w:rPr>
          <w:rFonts w:ascii="Book Antiqua" w:eastAsia="Times New Roman" w:hAnsi="Book Antiqua" w:cs="Arial"/>
          <w:bCs/>
          <w:sz w:val="24"/>
          <w:szCs w:val="24"/>
          <w:lang w:val="es-ES"/>
        </w:rPr>
        <w:t xml:space="preserve"> </w:t>
      </w:r>
    </w:p>
    <w:p w14:paraId="3CF4D2A4" w14:textId="2F93A44B" w:rsidR="00595A6D" w:rsidRDefault="00595A6D" w:rsidP="00282613">
      <w:pPr>
        <w:pStyle w:val="Heading3"/>
        <w:numPr>
          <w:ilvl w:val="2"/>
          <w:numId w:val="6"/>
        </w:numPr>
        <w:spacing w:line="360" w:lineRule="auto"/>
        <w:rPr>
          <w:rFonts w:ascii="Book Antiqua" w:hAnsi="Book Antiqua"/>
          <w:b/>
          <w:color w:val="000000" w:themeColor="text1"/>
        </w:rPr>
      </w:pPr>
      <w:bookmarkStart w:id="44" w:name="_Toc375927122"/>
      <w:bookmarkStart w:id="45" w:name="_Toc83597823"/>
      <w:bookmarkStart w:id="46" w:name="_Toc83597881"/>
      <w:bookmarkStart w:id="47" w:name="_Toc102618680"/>
      <w:bookmarkStart w:id="48" w:name="_Toc128502039"/>
      <w:r w:rsidRPr="00F64411">
        <w:rPr>
          <w:rFonts w:ascii="Book Antiqua" w:hAnsi="Book Antiqua"/>
          <w:b/>
          <w:color w:val="000000" w:themeColor="text1"/>
        </w:rPr>
        <w:t>Artículo 11. Situaciones de riesgo y emergencias humanitarias</w:t>
      </w:r>
      <w:bookmarkEnd w:id="44"/>
      <w:r w:rsidRPr="00F64411">
        <w:rPr>
          <w:rFonts w:ascii="Book Antiqua" w:hAnsi="Book Antiqua"/>
          <w:b/>
          <w:color w:val="000000" w:themeColor="text1"/>
        </w:rPr>
        <w:t>.</w:t>
      </w:r>
      <w:bookmarkEnd w:id="45"/>
      <w:bookmarkEnd w:id="46"/>
      <w:bookmarkEnd w:id="47"/>
      <w:bookmarkEnd w:id="48"/>
    </w:p>
    <w:p w14:paraId="1741C189" w14:textId="3245FEF0" w:rsidR="00595A6D" w:rsidRDefault="00595A6D" w:rsidP="00D13081">
      <w:pPr>
        <w:pStyle w:val="SingleTxtG"/>
        <w:tabs>
          <w:tab w:val="left" w:pos="1701"/>
        </w:tabs>
        <w:spacing w:line="360" w:lineRule="auto"/>
        <w:ind w:left="0" w:right="-1"/>
        <w:rPr>
          <w:rFonts w:ascii="Book Antiqua" w:hAnsi="Book Antiqua"/>
          <w:sz w:val="24"/>
        </w:rPr>
      </w:pPr>
      <w:r>
        <w:rPr>
          <w:rFonts w:eastAsia="MS Mincho"/>
          <w:b/>
        </w:rPr>
        <w:t>C</w:t>
      </w:r>
      <w:r w:rsidRPr="007A2408">
        <w:rPr>
          <w:rFonts w:ascii="Book Antiqua" w:hAnsi="Book Antiqua"/>
          <w:sz w:val="24"/>
        </w:rPr>
        <w:t>ontinua</w:t>
      </w:r>
      <w:r w:rsidRPr="007A2408">
        <w:rPr>
          <w:rFonts w:ascii="Book Antiqua" w:hAnsi="Book Antiqua"/>
          <w:color w:val="FF0000"/>
          <w:sz w:val="24"/>
        </w:rPr>
        <w:t xml:space="preserve"> </w:t>
      </w:r>
      <w:r w:rsidRPr="007A2408">
        <w:rPr>
          <w:rFonts w:ascii="Book Antiqua" w:hAnsi="Book Antiqua"/>
          <w:sz w:val="24"/>
        </w:rPr>
        <w:t>la falta de coordinación</w:t>
      </w:r>
      <w:r>
        <w:rPr>
          <w:rFonts w:ascii="Book Antiqua" w:hAnsi="Book Antiqua"/>
          <w:sz w:val="24"/>
        </w:rPr>
        <w:t xml:space="preserve"> interinstitucional</w:t>
      </w:r>
      <w:r w:rsidRPr="007A2408">
        <w:rPr>
          <w:rFonts w:ascii="Book Antiqua" w:hAnsi="Book Antiqua"/>
          <w:sz w:val="24"/>
        </w:rPr>
        <w:t xml:space="preserve"> y dirección adecuada en las situaciones de riesgo y emergencias humanitarias,</w:t>
      </w:r>
      <w:r w:rsidR="00282613">
        <w:rPr>
          <w:rFonts w:ascii="Book Antiqua" w:hAnsi="Book Antiqua"/>
          <w:sz w:val="24"/>
        </w:rPr>
        <w:t xml:space="preserve"> </w:t>
      </w:r>
      <w:r w:rsidRPr="007A2408">
        <w:rPr>
          <w:rFonts w:ascii="Book Antiqua" w:hAnsi="Book Antiqua"/>
          <w:sz w:val="24"/>
        </w:rPr>
        <w:t>aun con la existencia de entidades responsables como SINAGER y sus estructuras tales como la Comisión Permanente de Contingencias (COPECO), los Comités de Emergencia Municipal (CODEM) y los Comité de Emergencia Local (CODEL).</w:t>
      </w:r>
    </w:p>
    <w:p w14:paraId="47CF8C2A" w14:textId="7064090C" w:rsidR="00595A6D" w:rsidRPr="007A2408" w:rsidRDefault="00595A6D" w:rsidP="00595A6D">
      <w:pPr>
        <w:pStyle w:val="Listavistosa-nfasis11"/>
        <w:spacing w:line="360" w:lineRule="auto"/>
        <w:ind w:left="0"/>
        <w:jc w:val="both"/>
        <w:rPr>
          <w:rFonts w:ascii="Book Antiqua" w:hAnsi="Book Antiqua"/>
          <w:strike/>
          <w:sz w:val="24"/>
        </w:rPr>
      </w:pPr>
      <w:r w:rsidRPr="007A2408">
        <w:rPr>
          <w:rFonts w:ascii="Book Antiqua" w:eastAsia="MS Mincho" w:hAnsi="Book Antiqua"/>
          <w:sz w:val="24"/>
          <w:lang w:val="es-ES" w:eastAsia="es-ES"/>
        </w:rPr>
        <w:t xml:space="preserve">COPECO no </w:t>
      </w:r>
      <w:r w:rsidR="00DC1573">
        <w:rPr>
          <w:rFonts w:ascii="Book Antiqua" w:eastAsia="MS Mincho" w:hAnsi="Book Antiqua"/>
          <w:sz w:val="24"/>
          <w:lang w:val="es-ES" w:eastAsia="es-ES"/>
        </w:rPr>
        <w:t>cuenta con</w:t>
      </w:r>
      <w:r w:rsidRPr="007A2408">
        <w:rPr>
          <w:rFonts w:ascii="Book Antiqua" w:eastAsia="MS Mincho" w:hAnsi="Book Antiqua"/>
          <w:sz w:val="24"/>
          <w:lang w:val="es-ES" w:eastAsia="es-ES"/>
        </w:rPr>
        <w:t xml:space="preserve"> </w:t>
      </w:r>
      <w:r w:rsidR="00DC1573">
        <w:rPr>
          <w:rFonts w:ascii="Book Antiqua" w:eastAsia="MS Mincho" w:hAnsi="Book Antiqua"/>
          <w:sz w:val="24"/>
          <w:lang w:val="es-ES" w:eastAsia="es-ES"/>
        </w:rPr>
        <w:t>protocolos específicos</w:t>
      </w:r>
      <w:r w:rsidRPr="007A2408">
        <w:rPr>
          <w:rFonts w:ascii="Book Antiqua" w:eastAsia="MS Mincho" w:hAnsi="Book Antiqua"/>
          <w:sz w:val="24"/>
          <w:lang w:val="es-ES" w:eastAsia="es-ES"/>
        </w:rPr>
        <w:t xml:space="preserve"> para abordar y atender a las personas con discapacidad en situaciones de riesgo</w:t>
      </w:r>
      <w:r w:rsidR="00DC1573">
        <w:rPr>
          <w:rFonts w:ascii="Book Antiqua" w:eastAsia="MS Mincho" w:hAnsi="Book Antiqua"/>
          <w:sz w:val="24"/>
          <w:lang w:val="es-ES" w:eastAsia="es-ES"/>
        </w:rPr>
        <w:t xml:space="preserve">, </w:t>
      </w:r>
      <w:r w:rsidR="00DC1573">
        <w:rPr>
          <w:rFonts w:ascii="Book Antiqua" w:hAnsi="Book Antiqua" w:cs="Arial"/>
          <w:sz w:val="24"/>
        </w:rPr>
        <w:t xml:space="preserve">especialmente </w:t>
      </w:r>
      <w:r w:rsidR="00DC1573" w:rsidRPr="00976D5E">
        <w:rPr>
          <w:rFonts w:ascii="Book Antiqua" w:hAnsi="Book Antiqua" w:cs="Arial"/>
          <w:sz w:val="24"/>
        </w:rPr>
        <w:t xml:space="preserve">en las zonas rurales y </w:t>
      </w:r>
      <w:r w:rsidR="00DC1573">
        <w:rPr>
          <w:rFonts w:ascii="Book Antiqua" w:hAnsi="Book Antiqua" w:cs="Arial"/>
          <w:sz w:val="24"/>
        </w:rPr>
        <w:t>remotas.</w:t>
      </w:r>
      <w:r w:rsidRPr="007A2408">
        <w:rPr>
          <w:rFonts w:ascii="Book Antiqua" w:eastAsia="MS Mincho" w:hAnsi="Book Antiqua"/>
          <w:sz w:val="24"/>
          <w:lang w:val="es-ES" w:eastAsia="es-ES"/>
        </w:rPr>
        <w:t xml:space="preserve">; </w:t>
      </w:r>
      <w:r w:rsidRPr="007A2408">
        <w:rPr>
          <w:rFonts w:ascii="Book Antiqua" w:hAnsi="Book Antiqua"/>
          <w:sz w:val="24"/>
        </w:rPr>
        <w:t>ejemplo de ello, es la realidad vivida en l</w:t>
      </w:r>
      <w:r>
        <w:rPr>
          <w:rFonts w:ascii="Book Antiqua" w:hAnsi="Book Antiqua"/>
          <w:sz w:val="24"/>
        </w:rPr>
        <w:t>a</w:t>
      </w:r>
      <w:r w:rsidRPr="007A2408">
        <w:rPr>
          <w:rFonts w:ascii="Book Antiqua" w:hAnsi="Book Antiqua"/>
          <w:sz w:val="24"/>
        </w:rPr>
        <w:t>s pasad</w:t>
      </w:r>
      <w:r>
        <w:rPr>
          <w:rFonts w:ascii="Book Antiqua" w:hAnsi="Book Antiqua"/>
          <w:sz w:val="24"/>
        </w:rPr>
        <w:t>a</w:t>
      </w:r>
      <w:r w:rsidRPr="007A2408">
        <w:rPr>
          <w:rFonts w:ascii="Book Antiqua" w:hAnsi="Book Antiqua"/>
          <w:sz w:val="24"/>
        </w:rPr>
        <w:t xml:space="preserve">s tormentas </w:t>
      </w:r>
      <w:proofErr w:type="gramStart"/>
      <w:r w:rsidRPr="007A2408">
        <w:rPr>
          <w:rFonts w:ascii="Book Antiqua" w:hAnsi="Book Antiqua"/>
          <w:sz w:val="24"/>
        </w:rPr>
        <w:t>tropicales</w:t>
      </w:r>
      <w:r w:rsidR="00D13081">
        <w:rPr>
          <w:rFonts w:ascii="Book Antiqua" w:hAnsi="Book Antiqua"/>
          <w:sz w:val="24"/>
        </w:rPr>
        <w:t xml:space="preserve"> </w:t>
      </w:r>
      <w:r w:rsidRPr="007A2408">
        <w:rPr>
          <w:rFonts w:ascii="Book Antiqua" w:hAnsi="Book Antiqua"/>
          <w:sz w:val="24"/>
        </w:rPr>
        <w:t xml:space="preserve"> ETA</w:t>
      </w:r>
      <w:proofErr w:type="gramEnd"/>
      <w:r w:rsidRPr="007A2408">
        <w:rPr>
          <w:rFonts w:ascii="Book Antiqua" w:hAnsi="Book Antiqua"/>
          <w:sz w:val="24"/>
        </w:rPr>
        <w:t xml:space="preserve"> e IOTA</w:t>
      </w:r>
      <w:r>
        <w:rPr>
          <w:rFonts w:ascii="Book Antiqua" w:hAnsi="Book Antiqua"/>
          <w:sz w:val="24"/>
        </w:rPr>
        <w:t>.</w:t>
      </w:r>
      <w:r w:rsidRPr="007A2408">
        <w:rPr>
          <w:rFonts w:ascii="Book Antiqua" w:hAnsi="Book Antiqua"/>
          <w:sz w:val="24"/>
        </w:rPr>
        <w:t xml:space="preserve"> </w:t>
      </w:r>
      <w:r w:rsidR="00DC1573">
        <w:rPr>
          <w:rFonts w:ascii="Book Antiqua" w:hAnsi="Book Antiqua"/>
          <w:sz w:val="24"/>
        </w:rPr>
        <w:t xml:space="preserve">Donde se </w:t>
      </w:r>
      <w:r w:rsidR="00DC1573" w:rsidRPr="007A2408">
        <w:rPr>
          <w:rFonts w:ascii="Book Antiqua" w:hAnsi="Book Antiqua"/>
          <w:sz w:val="24"/>
        </w:rPr>
        <w:t>document</w:t>
      </w:r>
      <w:r w:rsidR="00DC1573">
        <w:rPr>
          <w:rFonts w:ascii="Book Antiqua" w:hAnsi="Book Antiqua"/>
          <w:sz w:val="24"/>
        </w:rPr>
        <w:t>ó</w:t>
      </w:r>
      <w:r w:rsidRPr="007A2408">
        <w:rPr>
          <w:rFonts w:ascii="Book Antiqua" w:hAnsi="Book Antiqua"/>
          <w:sz w:val="24"/>
        </w:rPr>
        <w:t xml:space="preserve"> casos de usuarios de sillas de rueda en la zona norte del país que fuer</w:t>
      </w:r>
      <w:r>
        <w:rPr>
          <w:rFonts w:ascii="Book Antiqua" w:hAnsi="Book Antiqua"/>
          <w:sz w:val="24"/>
        </w:rPr>
        <w:t>on</w:t>
      </w:r>
      <w:r w:rsidRPr="007A2408">
        <w:rPr>
          <w:rFonts w:ascii="Book Antiqua" w:hAnsi="Book Antiqua"/>
          <w:sz w:val="24"/>
        </w:rPr>
        <w:t xml:space="preserve"> evacuados</w:t>
      </w:r>
      <w:r>
        <w:rPr>
          <w:rFonts w:ascii="Book Antiqua" w:hAnsi="Book Antiqua"/>
          <w:sz w:val="24"/>
        </w:rPr>
        <w:t xml:space="preserve"> sin sus ayudas técnicas</w:t>
      </w:r>
      <w:r w:rsidR="00DC1573">
        <w:rPr>
          <w:rFonts w:ascii="Book Antiqua" w:hAnsi="Book Antiqua"/>
          <w:sz w:val="24"/>
        </w:rPr>
        <w:t xml:space="preserve"> (sillas de ruedas).</w:t>
      </w:r>
      <w:r w:rsidRPr="007A2408">
        <w:rPr>
          <w:rFonts w:ascii="Book Antiqua" w:hAnsi="Book Antiqua"/>
          <w:sz w:val="24"/>
        </w:rPr>
        <w:t xml:space="preserve"> </w:t>
      </w:r>
    </w:p>
    <w:p w14:paraId="76DF7AD7" w14:textId="2A61A4D3" w:rsidR="00595A6D" w:rsidRDefault="00595A6D" w:rsidP="00D13081">
      <w:pPr>
        <w:spacing w:line="276" w:lineRule="auto"/>
        <w:jc w:val="both"/>
        <w:rPr>
          <w:rFonts w:ascii="Book Antiqua" w:hAnsi="Book Antiqua" w:cs="Arial"/>
          <w:strike/>
          <w:sz w:val="24"/>
        </w:rPr>
      </w:pPr>
      <w:r w:rsidRPr="00976D5E">
        <w:rPr>
          <w:rFonts w:ascii="Book Antiqua" w:hAnsi="Book Antiqua" w:cs="Arial"/>
          <w:sz w:val="24"/>
        </w:rPr>
        <w:t>Es necesario destacar que en las tormentas Eta e Iota al momento de evacuar o rescatar a PCD no lo hacían de forma correcta</w:t>
      </w:r>
      <w:r w:rsidR="00976D5E">
        <w:rPr>
          <w:rFonts w:ascii="Book Antiqua" w:hAnsi="Book Antiqua" w:cs="Arial"/>
          <w:sz w:val="24"/>
        </w:rPr>
        <w:t>, ya que no cuentan con</w:t>
      </w:r>
      <w:r w:rsidR="00DC1573">
        <w:rPr>
          <w:rFonts w:ascii="Book Antiqua" w:hAnsi="Book Antiqua" w:cs="Arial"/>
          <w:sz w:val="24"/>
        </w:rPr>
        <w:t xml:space="preserve"> la formación necesaria para atender a esta población.</w:t>
      </w:r>
      <w:r w:rsidRPr="00976D5E">
        <w:rPr>
          <w:rFonts w:ascii="Book Antiqua" w:hAnsi="Book Antiqua" w:cs="Arial"/>
          <w:strike/>
          <w:sz w:val="24"/>
        </w:rPr>
        <w:t xml:space="preserve"> </w:t>
      </w:r>
    </w:p>
    <w:p w14:paraId="767883C9" w14:textId="276BC50F" w:rsidR="00595A6D" w:rsidRPr="00DC1573" w:rsidRDefault="00595A6D" w:rsidP="00282613">
      <w:pPr>
        <w:pStyle w:val="Heading3"/>
        <w:numPr>
          <w:ilvl w:val="2"/>
          <w:numId w:val="6"/>
        </w:numPr>
        <w:spacing w:line="360" w:lineRule="auto"/>
        <w:rPr>
          <w:rFonts w:ascii="Book Antiqua" w:hAnsi="Book Antiqua"/>
          <w:b/>
          <w:i/>
          <w:color w:val="000000" w:themeColor="text1"/>
        </w:rPr>
      </w:pPr>
      <w:bookmarkStart w:id="49" w:name="_Toc87607766"/>
      <w:bookmarkStart w:id="50" w:name="_Toc87772045"/>
      <w:bookmarkStart w:id="51" w:name="_Toc87772110"/>
      <w:bookmarkStart w:id="52" w:name="_Toc87801098"/>
      <w:bookmarkStart w:id="53" w:name="_Toc88509348"/>
      <w:bookmarkStart w:id="54" w:name="_Toc88509442"/>
      <w:bookmarkStart w:id="55" w:name="_Toc88510772"/>
      <w:bookmarkStart w:id="56" w:name="_Toc88510866"/>
      <w:bookmarkStart w:id="57" w:name="_Toc87607767"/>
      <w:bookmarkStart w:id="58" w:name="_Toc87772046"/>
      <w:bookmarkStart w:id="59" w:name="_Toc87772111"/>
      <w:bookmarkStart w:id="60" w:name="_Toc87801099"/>
      <w:bookmarkStart w:id="61" w:name="_Toc88509349"/>
      <w:bookmarkStart w:id="62" w:name="_Toc88509443"/>
      <w:bookmarkStart w:id="63" w:name="_Toc88510773"/>
      <w:bookmarkStart w:id="64" w:name="_Toc88510867"/>
      <w:bookmarkStart w:id="65" w:name="_Toc375927124"/>
      <w:bookmarkStart w:id="66" w:name="_Toc83597825"/>
      <w:bookmarkStart w:id="67" w:name="_Toc83597883"/>
      <w:bookmarkStart w:id="68" w:name="_Toc102618681"/>
      <w:bookmarkStart w:id="69" w:name="_Toc128502040"/>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r w:rsidRPr="00DC1573">
        <w:rPr>
          <w:rFonts w:ascii="Book Antiqua" w:hAnsi="Book Antiqua"/>
          <w:b/>
          <w:color w:val="000000" w:themeColor="text1"/>
        </w:rPr>
        <w:t>Artículo 1</w:t>
      </w:r>
      <w:r w:rsidR="00DC1573">
        <w:rPr>
          <w:rFonts w:ascii="Book Antiqua" w:hAnsi="Book Antiqua"/>
          <w:b/>
          <w:color w:val="000000" w:themeColor="text1"/>
        </w:rPr>
        <w:t>2</w:t>
      </w:r>
      <w:r w:rsidRPr="00DC1573">
        <w:rPr>
          <w:rFonts w:ascii="Book Antiqua" w:hAnsi="Book Antiqua"/>
          <w:b/>
          <w:color w:val="000000" w:themeColor="text1"/>
        </w:rPr>
        <w:t xml:space="preserve">. </w:t>
      </w:r>
      <w:bookmarkEnd w:id="65"/>
      <w:r w:rsidR="00DC1573">
        <w:rPr>
          <w:rFonts w:ascii="Book Antiqua" w:hAnsi="Book Antiqua"/>
          <w:b/>
          <w:color w:val="000000" w:themeColor="text1"/>
        </w:rPr>
        <w:t>Igual Reconocimiento como Persona ante la Ley</w:t>
      </w:r>
      <w:r w:rsidRPr="00DC1573">
        <w:rPr>
          <w:rFonts w:ascii="Book Antiqua" w:hAnsi="Book Antiqua"/>
          <w:b/>
          <w:color w:val="000000" w:themeColor="text1"/>
        </w:rPr>
        <w:t>.</w:t>
      </w:r>
      <w:bookmarkEnd w:id="66"/>
      <w:bookmarkEnd w:id="67"/>
      <w:bookmarkEnd w:id="68"/>
      <w:bookmarkEnd w:id="69"/>
    </w:p>
    <w:p w14:paraId="1250BB6D" w14:textId="3B703AF9" w:rsidR="000A0178" w:rsidRDefault="00595A6D" w:rsidP="00595A6D">
      <w:pPr>
        <w:spacing w:line="360" w:lineRule="auto"/>
        <w:jc w:val="both"/>
        <w:rPr>
          <w:rFonts w:ascii="Book Antiqua" w:eastAsia="MS Mincho" w:hAnsi="Book Antiqua"/>
          <w:sz w:val="24"/>
          <w:lang w:val="es-ES" w:eastAsia="es-ES"/>
        </w:rPr>
      </w:pPr>
      <w:r w:rsidRPr="007A2408">
        <w:rPr>
          <w:rFonts w:ascii="Book Antiqua" w:eastAsia="MS Mincho" w:hAnsi="Book Antiqua"/>
          <w:sz w:val="24"/>
          <w:lang w:val="es-ES" w:eastAsia="es-ES"/>
        </w:rPr>
        <w:t>Continúa la falta de reconocimiento de la capacidad jurídica de las personas con discapacidad.</w:t>
      </w:r>
      <w:r w:rsidR="00A14882">
        <w:rPr>
          <w:rFonts w:ascii="Book Antiqua" w:eastAsia="MS Mincho" w:hAnsi="Book Antiqua"/>
          <w:sz w:val="24"/>
          <w:lang w:val="es-ES" w:eastAsia="es-ES"/>
        </w:rPr>
        <w:t xml:space="preserve"> No se ha aprobado la reforma al artículo 1555 de Código Civil que garantiza este derecho. </w:t>
      </w:r>
    </w:p>
    <w:p w14:paraId="291749C8" w14:textId="3CE578E4" w:rsidR="00AF404C" w:rsidRPr="00AF404C" w:rsidRDefault="00AF404C" w:rsidP="00AF404C">
      <w:pPr>
        <w:keepNext/>
        <w:suppressAutoHyphens/>
        <w:spacing w:after="0" w:line="360" w:lineRule="auto"/>
        <w:jc w:val="both"/>
        <w:outlineLvl w:val="2"/>
        <w:rPr>
          <w:rFonts w:ascii="Book Antiqua" w:eastAsia="Times New Roman" w:hAnsi="Book Antiqua" w:cs="Times New Roman"/>
          <w:b/>
          <w:iCs/>
          <w:spacing w:val="-2"/>
          <w:sz w:val="24"/>
          <w:szCs w:val="24"/>
          <w:lang w:eastAsia="es-ES"/>
        </w:rPr>
      </w:pPr>
      <w:bookmarkStart w:id="70" w:name="_Toc128502041"/>
      <w:r w:rsidRPr="00404110">
        <w:rPr>
          <w:rFonts w:ascii="Book Antiqua" w:eastAsia="Times New Roman" w:hAnsi="Book Antiqua" w:cs="Times New Roman"/>
          <w:b/>
          <w:iCs/>
          <w:spacing w:val="-2"/>
          <w:sz w:val="24"/>
          <w:szCs w:val="24"/>
          <w:lang w:eastAsia="es-ES"/>
        </w:rPr>
        <w:t>Propuestas de preguntas para que el Comité CDPD realice al Estado</w:t>
      </w:r>
      <w:bookmarkEnd w:id="70"/>
    </w:p>
    <w:p w14:paraId="2CE1A7B2" w14:textId="1E972FF3" w:rsidR="00A14882" w:rsidRDefault="00A14882" w:rsidP="00595A6D">
      <w:pPr>
        <w:spacing w:line="360" w:lineRule="auto"/>
        <w:jc w:val="both"/>
        <w:rPr>
          <w:rFonts w:ascii="Book Antiqua" w:eastAsia="MS Mincho" w:hAnsi="Book Antiqua"/>
          <w:sz w:val="24"/>
          <w:lang w:val="es-ES" w:eastAsia="es-ES"/>
        </w:rPr>
      </w:pPr>
      <w:r>
        <w:rPr>
          <w:rFonts w:ascii="Book Antiqua" w:eastAsia="MS Mincho" w:hAnsi="Book Antiqua"/>
          <w:sz w:val="24"/>
          <w:lang w:val="es-ES" w:eastAsia="es-ES"/>
        </w:rPr>
        <w:t>¿Mencione en que etapa de implementación se encuentra la aprobación a la reforma del artículo 1555 del Código Civil?</w:t>
      </w:r>
    </w:p>
    <w:p w14:paraId="5B93492F" w14:textId="77777777" w:rsidR="000A0178" w:rsidRDefault="000A0178" w:rsidP="00595A6D">
      <w:pPr>
        <w:spacing w:line="360" w:lineRule="auto"/>
        <w:jc w:val="both"/>
        <w:rPr>
          <w:rFonts w:ascii="Book Antiqua" w:eastAsia="MS Mincho" w:hAnsi="Book Antiqua"/>
          <w:sz w:val="24"/>
          <w:lang w:val="es-ES" w:eastAsia="es-ES"/>
        </w:rPr>
      </w:pPr>
    </w:p>
    <w:p w14:paraId="23A8BF9C" w14:textId="494AD922" w:rsidR="00A14882" w:rsidRPr="00282613" w:rsidRDefault="00282613" w:rsidP="00282613">
      <w:pPr>
        <w:pStyle w:val="ListParagraph"/>
        <w:numPr>
          <w:ilvl w:val="2"/>
          <w:numId w:val="6"/>
        </w:numPr>
        <w:spacing w:line="360" w:lineRule="auto"/>
        <w:jc w:val="both"/>
        <w:rPr>
          <w:rFonts w:ascii="Book Antiqua" w:eastAsia="MS Mincho" w:hAnsi="Book Antiqua"/>
          <w:sz w:val="24"/>
          <w:lang w:val="es-ES" w:eastAsia="es-ES"/>
        </w:rPr>
      </w:pPr>
      <w:r w:rsidRPr="00282613">
        <w:rPr>
          <w:rFonts w:ascii="Book Antiqua" w:eastAsia="MS Mincho" w:hAnsi="Book Antiqua"/>
          <w:b/>
          <w:bCs/>
          <w:sz w:val="24"/>
          <w:lang w:val="es-ES" w:eastAsia="es-ES"/>
        </w:rPr>
        <w:lastRenderedPageBreak/>
        <w:t>Artículo</w:t>
      </w:r>
      <w:r w:rsidR="00DC1573" w:rsidRPr="00282613">
        <w:rPr>
          <w:rFonts w:ascii="Book Antiqua" w:eastAsia="MS Mincho" w:hAnsi="Book Antiqua"/>
          <w:b/>
          <w:bCs/>
          <w:sz w:val="24"/>
          <w:lang w:val="es-ES" w:eastAsia="es-ES"/>
        </w:rPr>
        <w:t xml:space="preserve"> 13</w:t>
      </w:r>
      <w:r w:rsidR="00A14882" w:rsidRPr="00282613">
        <w:rPr>
          <w:rFonts w:ascii="Book Antiqua" w:eastAsia="MS Mincho" w:hAnsi="Book Antiqua"/>
          <w:sz w:val="24"/>
          <w:lang w:val="es-ES" w:eastAsia="es-ES"/>
        </w:rPr>
        <w:t xml:space="preserve">. </w:t>
      </w:r>
      <w:r w:rsidR="00A14882" w:rsidRPr="00282613">
        <w:rPr>
          <w:rFonts w:ascii="Book Antiqua" w:eastAsia="MS Mincho" w:hAnsi="Book Antiqua"/>
          <w:b/>
          <w:bCs/>
          <w:sz w:val="24"/>
          <w:lang w:val="es-ES" w:eastAsia="es-ES"/>
        </w:rPr>
        <w:t>Acceso a la Justicia.</w:t>
      </w:r>
      <w:r w:rsidR="00DC1573" w:rsidRPr="00282613">
        <w:rPr>
          <w:rFonts w:ascii="Book Antiqua" w:eastAsia="MS Mincho" w:hAnsi="Book Antiqua"/>
          <w:sz w:val="24"/>
          <w:lang w:val="es-ES" w:eastAsia="es-ES"/>
        </w:rPr>
        <w:t xml:space="preserve"> </w:t>
      </w:r>
    </w:p>
    <w:p w14:paraId="0864B5A0" w14:textId="26C661F5" w:rsidR="00595A6D" w:rsidRPr="00DC1573" w:rsidRDefault="00DC1573" w:rsidP="00595A6D">
      <w:pPr>
        <w:spacing w:line="360" w:lineRule="auto"/>
        <w:jc w:val="both"/>
        <w:rPr>
          <w:rFonts w:ascii="Book Antiqua" w:eastAsia="MS Mincho" w:hAnsi="Book Antiqua"/>
          <w:sz w:val="24"/>
          <w:lang w:val="es-ES" w:eastAsia="es-ES"/>
        </w:rPr>
      </w:pPr>
      <w:r>
        <w:rPr>
          <w:rFonts w:ascii="Book Antiqua" w:eastAsia="MS Mincho" w:hAnsi="Book Antiqua"/>
          <w:sz w:val="24"/>
          <w:lang w:val="es-ES" w:eastAsia="es-ES"/>
        </w:rPr>
        <w:t>Aun</w:t>
      </w:r>
      <w:r w:rsidR="00595A6D" w:rsidRPr="007A2408">
        <w:rPr>
          <w:rFonts w:ascii="Book Antiqua" w:eastAsia="MS Mincho" w:hAnsi="Book Antiqua"/>
          <w:sz w:val="24"/>
          <w:lang w:val="es-ES" w:eastAsia="es-ES"/>
        </w:rPr>
        <w:t xml:space="preserve"> cuando el marco jurídico internacional y nacional garantizan el acceso a la justicia en igualdad de condiciones. Sin embargo</w:t>
      </w:r>
      <w:r w:rsidR="00595A6D">
        <w:rPr>
          <w:rFonts w:ascii="Book Antiqua" w:eastAsia="MS Mincho" w:hAnsi="Book Antiqua"/>
          <w:sz w:val="24"/>
          <w:lang w:val="es-ES" w:eastAsia="es-ES"/>
        </w:rPr>
        <w:t>,</w:t>
      </w:r>
      <w:r w:rsidR="00595A6D" w:rsidRPr="007A2408">
        <w:rPr>
          <w:rFonts w:ascii="Book Antiqua" w:eastAsia="MS Mincho" w:hAnsi="Book Antiqua"/>
          <w:sz w:val="24"/>
          <w:lang w:val="es-ES" w:eastAsia="es-ES"/>
        </w:rPr>
        <w:t xml:space="preserve"> en el caso de las personas con discapacidad este derecho es limitado, ya que no existen protocolos de atención </w:t>
      </w:r>
      <w:r w:rsidR="00595A6D">
        <w:rPr>
          <w:rFonts w:ascii="Book Antiqua" w:eastAsia="MS Mincho" w:hAnsi="Book Antiqua"/>
          <w:sz w:val="24"/>
          <w:lang w:val="es-ES" w:eastAsia="es-ES"/>
        </w:rPr>
        <w:t xml:space="preserve">ni se proveen ajustes de procedimiento </w:t>
      </w:r>
      <w:r w:rsidR="00595A6D" w:rsidRPr="007A2408">
        <w:rPr>
          <w:rFonts w:ascii="Book Antiqua" w:eastAsia="MS Mincho" w:hAnsi="Book Antiqua"/>
          <w:sz w:val="24"/>
          <w:lang w:val="es-ES" w:eastAsia="es-ES"/>
        </w:rPr>
        <w:t>adecuados a cada tipo de discapacidad.</w:t>
      </w:r>
    </w:p>
    <w:p w14:paraId="09C3977D" w14:textId="050EA516" w:rsidR="00595A6D" w:rsidRDefault="00595A6D" w:rsidP="00595A6D">
      <w:pPr>
        <w:pStyle w:val="Listavistosa-nfasis11"/>
        <w:tabs>
          <w:tab w:val="left" w:pos="567"/>
        </w:tabs>
        <w:spacing w:line="360" w:lineRule="auto"/>
        <w:ind w:left="0"/>
        <w:jc w:val="both"/>
        <w:rPr>
          <w:rFonts w:ascii="Book Antiqua" w:eastAsia="MS Mincho" w:hAnsi="Book Antiqua"/>
          <w:sz w:val="24"/>
          <w:lang w:val="es-ES" w:eastAsia="es-ES"/>
        </w:rPr>
      </w:pPr>
      <w:r w:rsidRPr="007A2408">
        <w:rPr>
          <w:rFonts w:ascii="Book Antiqua" w:eastAsia="MS Mincho" w:hAnsi="Book Antiqua"/>
          <w:sz w:val="24"/>
          <w:lang w:val="es-ES" w:eastAsia="es-ES"/>
        </w:rPr>
        <w:t xml:space="preserve">Las y los operadores de justicia no </w:t>
      </w:r>
      <w:r w:rsidR="00CA4683">
        <w:rPr>
          <w:rFonts w:ascii="Book Antiqua" w:eastAsia="MS Mincho" w:hAnsi="Book Antiqua"/>
          <w:sz w:val="24"/>
          <w:lang w:val="es-ES" w:eastAsia="es-ES"/>
        </w:rPr>
        <w:t xml:space="preserve">cuentan con </w:t>
      </w:r>
      <w:r w:rsidRPr="007A2408">
        <w:rPr>
          <w:rFonts w:ascii="Book Antiqua" w:eastAsia="MS Mincho" w:hAnsi="Book Antiqua"/>
          <w:sz w:val="24"/>
          <w:lang w:val="es-ES" w:eastAsia="es-ES"/>
        </w:rPr>
        <w:t xml:space="preserve">un protocolo de </w:t>
      </w:r>
      <w:r w:rsidRPr="00CA4683">
        <w:rPr>
          <w:rFonts w:ascii="Book Antiqua" w:eastAsia="MS Mincho" w:hAnsi="Book Antiqua"/>
          <w:strike/>
          <w:sz w:val="24"/>
          <w:lang w:val="es-ES" w:eastAsia="es-ES"/>
        </w:rPr>
        <w:t>los</w:t>
      </w:r>
      <w:r w:rsidRPr="007A2408">
        <w:rPr>
          <w:rFonts w:ascii="Book Antiqua" w:eastAsia="MS Mincho" w:hAnsi="Book Antiqua"/>
          <w:sz w:val="24"/>
          <w:lang w:val="es-ES" w:eastAsia="es-ES"/>
        </w:rPr>
        <w:t xml:space="preserve"> ajustes </w:t>
      </w:r>
      <w:r>
        <w:rPr>
          <w:rFonts w:ascii="Book Antiqua" w:eastAsia="MS Mincho" w:hAnsi="Book Antiqua"/>
          <w:sz w:val="24"/>
          <w:lang w:val="es-ES" w:eastAsia="es-ES"/>
        </w:rPr>
        <w:t>de procedimiento</w:t>
      </w:r>
      <w:r w:rsidRPr="007A2408">
        <w:rPr>
          <w:rFonts w:ascii="Book Antiqua" w:eastAsia="MS Mincho" w:hAnsi="Book Antiqua"/>
          <w:sz w:val="24"/>
          <w:lang w:val="es-ES" w:eastAsia="es-ES"/>
        </w:rPr>
        <w:t xml:space="preserve"> que puedan aplicarse cuando una Persona con Discapacidad interviene en los mismos, ya sea como abogado defensor, testigo, víctima o victimario. Los ajustes se aplican de acuerdo al raciocinio</w:t>
      </w:r>
      <w:r>
        <w:rPr>
          <w:rFonts w:ascii="Book Antiqua" w:eastAsia="MS Mincho" w:hAnsi="Book Antiqua"/>
          <w:sz w:val="24"/>
          <w:lang w:val="es-ES" w:eastAsia="es-ES"/>
        </w:rPr>
        <w:t xml:space="preserve"> y arbitrio</w:t>
      </w:r>
      <w:r w:rsidRPr="007A2408">
        <w:rPr>
          <w:rFonts w:ascii="Book Antiqua" w:eastAsia="MS Mincho" w:hAnsi="Book Antiqua"/>
          <w:sz w:val="24"/>
          <w:lang w:val="es-ES" w:eastAsia="es-ES"/>
        </w:rPr>
        <w:t xml:space="preserve"> de cada juez o fiscal.  Continúan las barreras para la accesibilidad tanto física en las instituciones como a nivel procesal en los diferentes operadores de justicia.</w:t>
      </w:r>
    </w:p>
    <w:p w14:paraId="3F579EE3" w14:textId="77777777" w:rsidR="00AF404C" w:rsidRDefault="00AF404C" w:rsidP="00595A6D">
      <w:pPr>
        <w:pStyle w:val="Listavistosa-nfasis11"/>
        <w:tabs>
          <w:tab w:val="left" w:pos="567"/>
        </w:tabs>
        <w:spacing w:line="360" w:lineRule="auto"/>
        <w:ind w:left="0"/>
        <w:jc w:val="both"/>
        <w:rPr>
          <w:rFonts w:ascii="Book Antiqua" w:eastAsia="MS Mincho" w:hAnsi="Book Antiqua"/>
          <w:sz w:val="24"/>
          <w:lang w:val="es-ES" w:eastAsia="es-ES"/>
        </w:rPr>
      </w:pPr>
    </w:p>
    <w:p w14:paraId="0D70C200" w14:textId="375CA061" w:rsidR="002067DD" w:rsidRPr="00AF404C" w:rsidRDefault="00AF404C" w:rsidP="00AF404C">
      <w:pPr>
        <w:keepNext/>
        <w:suppressAutoHyphens/>
        <w:spacing w:after="0" w:line="360" w:lineRule="auto"/>
        <w:jc w:val="both"/>
        <w:outlineLvl w:val="2"/>
        <w:rPr>
          <w:rFonts w:ascii="Book Antiqua" w:eastAsia="Times New Roman" w:hAnsi="Book Antiqua" w:cs="Times New Roman"/>
          <w:b/>
          <w:iCs/>
          <w:spacing w:val="-2"/>
          <w:sz w:val="24"/>
          <w:szCs w:val="24"/>
          <w:lang w:eastAsia="es-ES"/>
        </w:rPr>
      </w:pPr>
      <w:bookmarkStart w:id="71" w:name="_Toc128502042"/>
      <w:r w:rsidRPr="00404110">
        <w:rPr>
          <w:rFonts w:ascii="Book Antiqua" w:eastAsia="Times New Roman" w:hAnsi="Book Antiqua" w:cs="Times New Roman"/>
          <w:b/>
          <w:iCs/>
          <w:spacing w:val="-2"/>
          <w:sz w:val="24"/>
          <w:szCs w:val="24"/>
          <w:lang w:eastAsia="es-ES"/>
        </w:rPr>
        <w:t>Propuestas de preguntas para que el Comité CDPD realice al Estado</w:t>
      </w:r>
      <w:bookmarkEnd w:id="71"/>
    </w:p>
    <w:p w14:paraId="6A26A43E" w14:textId="430E0F61" w:rsidR="00CA4683" w:rsidRPr="00CA4683" w:rsidRDefault="00CA4683" w:rsidP="00595A6D">
      <w:pPr>
        <w:pStyle w:val="Listavistosa-nfasis11"/>
        <w:tabs>
          <w:tab w:val="left" w:pos="567"/>
        </w:tabs>
        <w:spacing w:line="360" w:lineRule="auto"/>
        <w:ind w:left="0"/>
        <w:jc w:val="both"/>
        <w:rPr>
          <w:rFonts w:ascii="Book Antiqua" w:eastAsia="MS Mincho" w:hAnsi="Book Antiqua"/>
          <w:sz w:val="24"/>
          <w:lang w:val="es-ES" w:eastAsia="es-ES"/>
        </w:rPr>
      </w:pPr>
      <w:r w:rsidRPr="00CA4683">
        <w:rPr>
          <w:rFonts w:ascii="Book Antiqua" w:eastAsia="MS Mincho" w:hAnsi="Book Antiqua"/>
          <w:sz w:val="24"/>
          <w:lang w:val="es-ES" w:eastAsia="es-ES"/>
        </w:rPr>
        <w:t>¿</w:t>
      </w:r>
      <w:r w:rsidR="0034114C">
        <w:rPr>
          <w:rFonts w:ascii="Book Antiqua" w:eastAsia="MS Mincho" w:hAnsi="Book Antiqua"/>
          <w:sz w:val="24"/>
          <w:lang w:val="es-ES" w:eastAsia="es-ES"/>
        </w:rPr>
        <w:t>Con que</w:t>
      </w:r>
      <w:r w:rsidRPr="00CA4683">
        <w:rPr>
          <w:rFonts w:ascii="Book Antiqua" w:eastAsia="MS Mincho" w:hAnsi="Book Antiqua"/>
          <w:sz w:val="24"/>
          <w:lang w:val="es-ES" w:eastAsia="es-ES"/>
        </w:rPr>
        <w:t xml:space="preserve"> medidas legislativas, administrativas</w:t>
      </w:r>
      <w:r w:rsidR="00E65906">
        <w:rPr>
          <w:rFonts w:ascii="Book Antiqua" w:eastAsia="MS Mincho" w:hAnsi="Book Antiqua"/>
          <w:sz w:val="24"/>
          <w:lang w:val="es-ES" w:eastAsia="es-ES"/>
        </w:rPr>
        <w:t>, j</w:t>
      </w:r>
      <w:r w:rsidRPr="00CA4683">
        <w:rPr>
          <w:rFonts w:ascii="Book Antiqua" w:eastAsia="MS Mincho" w:hAnsi="Book Antiqua"/>
          <w:sz w:val="24"/>
          <w:lang w:val="es-ES" w:eastAsia="es-ES"/>
        </w:rPr>
        <w:t>udiciales</w:t>
      </w:r>
      <w:r w:rsidR="00E65906">
        <w:rPr>
          <w:rFonts w:ascii="Book Antiqua" w:eastAsia="MS Mincho" w:hAnsi="Book Antiqua"/>
          <w:sz w:val="24"/>
          <w:lang w:val="es-ES" w:eastAsia="es-ES"/>
        </w:rPr>
        <w:t xml:space="preserve"> y </w:t>
      </w:r>
      <w:r>
        <w:rPr>
          <w:rFonts w:ascii="Book Antiqua" w:eastAsia="MS Mincho" w:hAnsi="Book Antiqua"/>
          <w:sz w:val="24"/>
          <w:lang w:val="es-ES" w:eastAsia="es-ES"/>
        </w:rPr>
        <w:t>ajustes</w:t>
      </w:r>
      <w:r w:rsidR="0034114C">
        <w:rPr>
          <w:rFonts w:ascii="Book Antiqua" w:eastAsia="MS Mincho" w:hAnsi="Book Antiqua"/>
          <w:sz w:val="24"/>
          <w:lang w:val="es-ES" w:eastAsia="es-ES"/>
        </w:rPr>
        <w:t xml:space="preserve"> se cuenta para los diferentes</w:t>
      </w:r>
      <w:r>
        <w:rPr>
          <w:rFonts w:ascii="Book Antiqua" w:eastAsia="MS Mincho" w:hAnsi="Book Antiqua"/>
          <w:sz w:val="24"/>
          <w:lang w:val="es-ES" w:eastAsia="es-ES"/>
        </w:rPr>
        <w:t xml:space="preserve"> procedimientos </w:t>
      </w:r>
      <w:r w:rsidR="0034114C">
        <w:rPr>
          <w:rFonts w:ascii="Book Antiqua" w:eastAsia="MS Mincho" w:hAnsi="Book Antiqua"/>
          <w:sz w:val="24"/>
          <w:lang w:val="es-ES" w:eastAsia="es-ES"/>
        </w:rPr>
        <w:t xml:space="preserve">que </w:t>
      </w:r>
      <w:r>
        <w:rPr>
          <w:rFonts w:ascii="Book Antiqua" w:eastAsia="MS Mincho" w:hAnsi="Book Antiqua"/>
          <w:sz w:val="24"/>
          <w:lang w:val="es-ES" w:eastAsia="es-ES"/>
        </w:rPr>
        <w:t>elimina</w:t>
      </w:r>
      <w:r w:rsidR="0034114C">
        <w:rPr>
          <w:rFonts w:ascii="Book Antiqua" w:eastAsia="MS Mincho" w:hAnsi="Book Antiqua"/>
          <w:sz w:val="24"/>
          <w:lang w:val="es-ES" w:eastAsia="es-ES"/>
        </w:rPr>
        <w:t>n</w:t>
      </w:r>
      <w:r>
        <w:rPr>
          <w:rFonts w:ascii="Book Antiqua" w:eastAsia="MS Mincho" w:hAnsi="Book Antiqua"/>
          <w:sz w:val="24"/>
          <w:lang w:val="es-ES" w:eastAsia="es-ES"/>
        </w:rPr>
        <w:t xml:space="preserve"> toda restricción a las personas con discapacidad para actuar de manera efectiva en cualquier proceso judicial?</w:t>
      </w:r>
    </w:p>
    <w:p w14:paraId="795BD35E" w14:textId="77777777" w:rsidR="00CA4683" w:rsidRPr="00CA4683" w:rsidRDefault="00CA4683" w:rsidP="00CA4683">
      <w:pPr>
        <w:tabs>
          <w:tab w:val="left" w:pos="567"/>
        </w:tabs>
        <w:spacing w:after="0" w:line="360" w:lineRule="auto"/>
        <w:contextualSpacing/>
        <w:jc w:val="both"/>
        <w:rPr>
          <w:rFonts w:ascii="Book Antiqua" w:eastAsia="MS Mincho" w:hAnsi="Book Antiqua" w:cs="Times New Roman"/>
          <w:sz w:val="24"/>
          <w:szCs w:val="24"/>
          <w:lang w:val="es-ES" w:eastAsia="es-ES"/>
        </w:rPr>
      </w:pPr>
    </w:p>
    <w:p w14:paraId="77DEB0FE" w14:textId="431DFF85" w:rsidR="00CA4683" w:rsidRPr="00282613" w:rsidRDefault="002A0080" w:rsidP="00282613">
      <w:pPr>
        <w:pStyle w:val="ListParagraph"/>
        <w:keepNext/>
        <w:numPr>
          <w:ilvl w:val="2"/>
          <w:numId w:val="6"/>
        </w:numPr>
        <w:suppressAutoHyphens/>
        <w:spacing w:after="0" w:line="360" w:lineRule="auto"/>
        <w:jc w:val="both"/>
        <w:outlineLvl w:val="2"/>
        <w:rPr>
          <w:rFonts w:ascii="Book Antiqua" w:eastAsia="Times New Roman" w:hAnsi="Book Antiqua" w:cs="Times New Roman"/>
          <w:b/>
          <w:iCs/>
          <w:spacing w:val="-2"/>
          <w:sz w:val="24"/>
          <w:szCs w:val="24"/>
          <w:lang w:eastAsia="es-ES"/>
        </w:rPr>
      </w:pPr>
      <w:bookmarkStart w:id="72" w:name="_Toc87607770"/>
      <w:bookmarkStart w:id="73" w:name="_Toc87772049"/>
      <w:bookmarkStart w:id="74" w:name="_Toc87772114"/>
      <w:bookmarkStart w:id="75" w:name="_Toc87801102"/>
      <w:bookmarkStart w:id="76" w:name="_Toc88509352"/>
      <w:bookmarkStart w:id="77" w:name="_Toc88509446"/>
      <w:bookmarkStart w:id="78" w:name="_Toc88510776"/>
      <w:bookmarkStart w:id="79" w:name="_Toc88510870"/>
      <w:bookmarkStart w:id="80" w:name="_Toc375927125"/>
      <w:bookmarkStart w:id="81" w:name="_Toc128502043"/>
      <w:bookmarkStart w:id="82" w:name="_Toc83597828"/>
      <w:bookmarkStart w:id="83" w:name="_Toc83597886"/>
      <w:bookmarkStart w:id="84" w:name="_Toc102618683"/>
      <w:bookmarkEnd w:id="72"/>
      <w:bookmarkEnd w:id="73"/>
      <w:bookmarkEnd w:id="74"/>
      <w:bookmarkEnd w:id="75"/>
      <w:bookmarkEnd w:id="76"/>
      <w:bookmarkEnd w:id="77"/>
      <w:bookmarkEnd w:id="78"/>
      <w:bookmarkEnd w:id="79"/>
      <w:r w:rsidRPr="00282613">
        <w:rPr>
          <w:rFonts w:ascii="Book Antiqua" w:eastAsia="Times New Roman" w:hAnsi="Book Antiqua" w:cs="Times New Roman"/>
          <w:b/>
          <w:iCs/>
          <w:spacing w:val="-2"/>
          <w:sz w:val="24"/>
          <w:szCs w:val="24"/>
          <w:lang w:eastAsia="es-ES"/>
        </w:rPr>
        <w:t>Artículo 14.</w:t>
      </w:r>
      <w:r w:rsidR="008E0B3F" w:rsidRPr="00282613">
        <w:rPr>
          <w:rFonts w:ascii="Book Antiqua" w:eastAsia="Times New Roman" w:hAnsi="Book Antiqua" w:cs="Times New Roman"/>
          <w:b/>
          <w:iCs/>
          <w:spacing w:val="-2"/>
          <w:sz w:val="24"/>
          <w:szCs w:val="24"/>
          <w:lang w:eastAsia="es-ES"/>
        </w:rPr>
        <w:t xml:space="preserve"> </w:t>
      </w:r>
      <w:r w:rsidR="00CA4683" w:rsidRPr="00282613">
        <w:rPr>
          <w:rFonts w:ascii="Book Antiqua" w:eastAsia="Times New Roman" w:hAnsi="Book Antiqua" w:cs="Times New Roman"/>
          <w:b/>
          <w:iCs/>
          <w:spacing w:val="-2"/>
          <w:sz w:val="24"/>
          <w:szCs w:val="24"/>
          <w:lang w:eastAsia="es-ES"/>
        </w:rPr>
        <w:t>Libertad y seguridad</w:t>
      </w:r>
      <w:bookmarkEnd w:id="80"/>
      <w:r w:rsidR="00CA4683" w:rsidRPr="00282613">
        <w:rPr>
          <w:rFonts w:ascii="Book Antiqua" w:eastAsia="Times New Roman" w:hAnsi="Book Antiqua" w:cs="Times New Roman"/>
          <w:b/>
          <w:iCs/>
          <w:spacing w:val="-2"/>
          <w:sz w:val="24"/>
          <w:szCs w:val="24"/>
          <w:lang w:eastAsia="es-ES"/>
        </w:rPr>
        <w:t xml:space="preserve"> de la persona.</w:t>
      </w:r>
      <w:bookmarkEnd w:id="81"/>
      <w:r w:rsidR="00CA4683" w:rsidRPr="00282613">
        <w:rPr>
          <w:rFonts w:ascii="Book Antiqua" w:eastAsia="Times New Roman" w:hAnsi="Book Antiqua" w:cs="Times New Roman"/>
          <w:b/>
          <w:iCs/>
          <w:spacing w:val="-2"/>
          <w:sz w:val="24"/>
          <w:szCs w:val="24"/>
          <w:lang w:eastAsia="es-ES"/>
        </w:rPr>
        <w:t xml:space="preserve"> </w:t>
      </w:r>
      <w:bookmarkEnd w:id="82"/>
      <w:bookmarkEnd w:id="83"/>
      <w:bookmarkEnd w:id="84"/>
    </w:p>
    <w:p w14:paraId="3538EDD2" w14:textId="34B87800" w:rsidR="00CA4683" w:rsidRDefault="00CA4683" w:rsidP="00CA4683">
      <w:pPr>
        <w:tabs>
          <w:tab w:val="left" w:pos="567"/>
          <w:tab w:val="left" w:pos="709"/>
        </w:tabs>
        <w:spacing w:after="0" w:line="360" w:lineRule="auto"/>
        <w:contextualSpacing/>
        <w:jc w:val="both"/>
        <w:rPr>
          <w:rFonts w:ascii="Book Antiqua" w:eastAsia="Times New Roman" w:hAnsi="Book Antiqua" w:cs="Times New Roman"/>
          <w:sz w:val="24"/>
          <w:szCs w:val="24"/>
        </w:rPr>
      </w:pPr>
      <w:r w:rsidRPr="00CA4683">
        <w:rPr>
          <w:rFonts w:ascii="Book Antiqua" w:eastAsia="Times New Roman" w:hAnsi="Book Antiqua" w:cs="Times New Roman"/>
          <w:sz w:val="24"/>
          <w:szCs w:val="24"/>
        </w:rPr>
        <w:t>Hay p</w:t>
      </w:r>
      <w:r w:rsidR="002A0080">
        <w:rPr>
          <w:rFonts w:ascii="Book Antiqua" w:eastAsia="Times New Roman" w:hAnsi="Book Antiqua" w:cs="Times New Roman"/>
          <w:sz w:val="24"/>
          <w:szCs w:val="24"/>
        </w:rPr>
        <w:t>ersonas</w:t>
      </w:r>
      <w:r w:rsidRPr="00CA4683">
        <w:rPr>
          <w:rFonts w:ascii="Book Antiqua" w:eastAsia="Times New Roman" w:hAnsi="Book Antiqua" w:cs="Times New Roman"/>
          <w:sz w:val="24"/>
          <w:szCs w:val="24"/>
        </w:rPr>
        <w:t xml:space="preserve"> remitid</w:t>
      </w:r>
      <w:r w:rsidR="002A0080">
        <w:rPr>
          <w:rFonts w:ascii="Book Antiqua" w:eastAsia="Times New Roman" w:hAnsi="Book Antiqua" w:cs="Times New Roman"/>
          <w:sz w:val="24"/>
          <w:szCs w:val="24"/>
        </w:rPr>
        <w:t>a</w:t>
      </w:r>
      <w:r w:rsidRPr="00CA4683">
        <w:rPr>
          <w:rFonts w:ascii="Book Antiqua" w:eastAsia="Times New Roman" w:hAnsi="Book Antiqua" w:cs="Times New Roman"/>
          <w:sz w:val="24"/>
          <w:szCs w:val="24"/>
        </w:rPr>
        <w:t>s por orden jurisdiccional con medida de seguridad de internamiento psiquiátrico, que perduran más tiempo que el promedio y en muchos de los casos permanecen</w:t>
      </w:r>
      <w:r w:rsidR="002A0080">
        <w:rPr>
          <w:rFonts w:ascii="Book Antiqua" w:eastAsia="Times New Roman" w:hAnsi="Book Antiqua" w:cs="Times New Roman"/>
          <w:sz w:val="24"/>
          <w:szCs w:val="24"/>
        </w:rPr>
        <w:t xml:space="preserve"> aún</w:t>
      </w:r>
      <w:r w:rsidRPr="00CA4683">
        <w:rPr>
          <w:rFonts w:ascii="Book Antiqua" w:eastAsia="Times New Roman" w:hAnsi="Book Antiqua" w:cs="Times New Roman"/>
          <w:sz w:val="24"/>
          <w:szCs w:val="24"/>
        </w:rPr>
        <w:t xml:space="preserve"> internos, </w:t>
      </w:r>
      <w:r w:rsidR="002A0080">
        <w:rPr>
          <w:rFonts w:ascii="Book Antiqua" w:eastAsia="Times New Roman" w:hAnsi="Book Antiqua" w:cs="Times New Roman"/>
          <w:sz w:val="24"/>
          <w:szCs w:val="24"/>
        </w:rPr>
        <w:t>pese</w:t>
      </w:r>
      <w:r w:rsidRPr="00CA4683">
        <w:rPr>
          <w:rFonts w:ascii="Book Antiqua" w:eastAsia="Times New Roman" w:hAnsi="Book Antiqua" w:cs="Times New Roman"/>
          <w:sz w:val="24"/>
          <w:szCs w:val="24"/>
        </w:rPr>
        <w:t xml:space="preserve"> haber superado la crisis mental por la que fue</w:t>
      </w:r>
      <w:r w:rsidR="008E0B3F">
        <w:rPr>
          <w:rFonts w:ascii="Book Antiqua" w:eastAsia="Times New Roman" w:hAnsi="Book Antiqua" w:cs="Times New Roman"/>
          <w:sz w:val="24"/>
          <w:szCs w:val="24"/>
        </w:rPr>
        <w:t>ron</w:t>
      </w:r>
      <w:r w:rsidRPr="00CA4683">
        <w:rPr>
          <w:rFonts w:ascii="Book Antiqua" w:eastAsia="Times New Roman" w:hAnsi="Book Antiqua" w:cs="Times New Roman"/>
          <w:sz w:val="24"/>
          <w:szCs w:val="24"/>
        </w:rPr>
        <w:t xml:space="preserve"> ingresados</w:t>
      </w:r>
      <w:r w:rsidR="008E0B3F">
        <w:rPr>
          <w:rFonts w:ascii="Book Antiqua" w:eastAsia="Times New Roman" w:hAnsi="Book Antiqua" w:cs="Times New Roman"/>
          <w:sz w:val="24"/>
          <w:szCs w:val="24"/>
        </w:rPr>
        <w:t xml:space="preserve">; sin contar con el monitoreo de la medida respectiva para según sea el caso eliminarla.  </w:t>
      </w:r>
    </w:p>
    <w:p w14:paraId="1DDFFEA2" w14:textId="77777777" w:rsidR="000A0178" w:rsidRDefault="000A0178" w:rsidP="00CA4683">
      <w:pPr>
        <w:tabs>
          <w:tab w:val="left" w:pos="567"/>
          <w:tab w:val="left" w:pos="709"/>
        </w:tabs>
        <w:spacing w:after="0" w:line="360" w:lineRule="auto"/>
        <w:contextualSpacing/>
        <w:jc w:val="both"/>
        <w:rPr>
          <w:rFonts w:ascii="Book Antiqua" w:eastAsia="Times New Roman" w:hAnsi="Book Antiqua" w:cs="Times New Roman"/>
          <w:sz w:val="24"/>
          <w:szCs w:val="24"/>
        </w:rPr>
      </w:pPr>
    </w:p>
    <w:p w14:paraId="2F7EBFA1" w14:textId="0758D90D" w:rsidR="00CA4683" w:rsidRPr="00CA4683" w:rsidRDefault="00CA4683" w:rsidP="00CA4683">
      <w:pPr>
        <w:tabs>
          <w:tab w:val="left" w:pos="567"/>
          <w:tab w:val="left" w:pos="709"/>
        </w:tabs>
        <w:spacing w:after="0" w:line="360" w:lineRule="auto"/>
        <w:contextualSpacing/>
        <w:jc w:val="both"/>
        <w:rPr>
          <w:rFonts w:ascii="Book Antiqua" w:eastAsia="Times New Roman" w:hAnsi="Book Antiqua" w:cs="Times New Roman"/>
          <w:sz w:val="24"/>
          <w:szCs w:val="24"/>
        </w:rPr>
      </w:pPr>
      <w:r w:rsidRPr="00CA4683">
        <w:rPr>
          <w:rFonts w:ascii="Book Antiqua" w:eastAsia="Times New Roman" w:hAnsi="Book Antiqua" w:cs="Times New Roman"/>
          <w:sz w:val="24"/>
          <w:szCs w:val="24"/>
        </w:rPr>
        <w:t xml:space="preserve">En los centros penitenciarios se encuentran personas privadas de libertad con discapacidad física, mencionando </w:t>
      </w:r>
      <w:r w:rsidR="007C3985" w:rsidRPr="00CA4683">
        <w:rPr>
          <w:rFonts w:ascii="Book Antiqua" w:eastAsia="Times New Roman" w:hAnsi="Book Antiqua" w:cs="Times New Roman"/>
          <w:sz w:val="24"/>
          <w:szCs w:val="24"/>
        </w:rPr>
        <w:t>que,</w:t>
      </w:r>
      <w:r w:rsidRPr="00CA4683">
        <w:rPr>
          <w:rFonts w:ascii="Book Antiqua" w:eastAsia="Times New Roman" w:hAnsi="Book Antiqua" w:cs="Times New Roman"/>
          <w:sz w:val="24"/>
          <w:szCs w:val="24"/>
        </w:rPr>
        <w:t xml:space="preserve"> en el 2017, el Instituto Nacional Penitenciario</w:t>
      </w:r>
      <w:r w:rsidRPr="00CA4683">
        <w:rPr>
          <w:rFonts w:ascii="Book Antiqua" w:eastAsia="Times New Roman" w:hAnsi="Book Antiqua" w:cs="Times New Roman"/>
          <w:sz w:val="24"/>
          <w:szCs w:val="24"/>
          <w:vertAlign w:val="superscript"/>
        </w:rPr>
        <w:footnoteReference w:id="7"/>
      </w:r>
      <w:r w:rsidRPr="00CA4683">
        <w:rPr>
          <w:rFonts w:ascii="Book Antiqua" w:eastAsia="Times New Roman" w:hAnsi="Book Antiqua" w:cs="Times New Roman"/>
          <w:sz w:val="24"/>
          <w:szCs w:val="24"/>
        </w:rPr>
        <w:t xml:space="preserve">, reportó 924 privados de libertad como personas con alguna discapacidad, de ellos 168 con discapacidad física, 187 personas ciegas, y 167 con discapacidad intelectual, 388 con discapacidad psicosocial con diagnóstico de esquizofrenia y bipolar entre otros y el resto 14 casos están internados en centros </w:t>
      </w:r>
      <w:r w:rsidRPr="00CA4683">
        <w:rPr>
          <w:rFonts w:ascii="Book Antiqua" w:eastAsia="Times New Roman" w:hAnsi="Book Antiqua" w:cs="Times New Roman"/>
          <w:sz w:val="24"/>
          <w:szCs w:val="24"/>
        </w:rPr>
        <w:lastRenderedPageBreak/>
        <w:t xml:space="preserve">psiquiátricos. En porcentaje en ese entonces representaba el 5.28% del total de la población penitenciaria. </w:t>
      </w:r>
    </w:p>
    <w:p w14:paraId="2C8A5F47" w14:textId="77777777" w:rsidR="00CA4683" w:rsidRPr="00CA4683" w:rsidRDefault="00CA4683" w:rsidP="00CA4683">
      <w:pPr>
        <w:tabs>
          <w:tab w:val="left" w:pos="567"/>
          <w:tab w:val="left" w:pos="709"/>
        </w:tabs>
        <w:spacing w:after="0" w:line="360" w:lineRule="auto"/>
        <w:contextualSpacing/>
        <w:jc w:val="both"/>
        <w:rPr>
          <w:rFonts w:ascii="Book Antiqua" w:eastAsia="Times New Roman" w:hAnsi="Book Antiqua" w:cs="Times New Roman"/>
          <w:sz w:val="24"/>
          <w:szCs w:val="24"/>
        </w:rPr>
      </w:pPr>
    </w:p>
    <w:p w14:paraId="5375EDD3" w14:textId="77777777" w:rsidR="00CA4683" w:rsidRPr="00CA4683" w:rsidRDefault="00CA4683" w:rsidP="00CA4683">
      <w:pPr>
        <w:tabs>
          <w:tab w:val="left" w:pos="567"/>
          <w:tab w:val="left" w:pos="709"/>
        </w:tabs>
        <w:spacing w:after="0" w:line="360" w:lineRule="auto"/>
        <w:contextualSpacing/>
        <w:jc w:val="both"/>
        <w:rPr>
          <w:rFonts w:ascii="Book Antiqua" w:eastAsia="Times New Roman" w:hAnsi="Book Antiqua" w:cs="Times New Roman"/>
          <w:sz w:val="24"/>
          <w:szCs w:val="24"/>
        </w:rPr>
      </w:pPr>
      <w:r w:rsidRPr="00CA4683">
        <w:rPr>
          <w:rFonts w:ascii="Book Antiqua" w:eastAsia="Times New Roman" w:hAnsi="Book Antiqua" w:cs="Times New Roman"/>
          <w:sz w:val="24"/>
          <w:szCs w:val="24"/>
        </w:rPr>
        <w:t>Actualmente, según datos de la OEA en un comunicado difundido el 16 de septiembre del 2021, la población carcelaria ascendía a 21,670.</w:t>
      </w:r>
      <w:r w:rsidRPr="00CA4683">
        <w:rPr>
          <w:rFonts w:ascii="Book Antiqua" w:eastAsia="Times New Roman" w:hAnsi="Book Antiqua" w:cs="Times New Roman"/>
          <w:sz w:val="24"/>
          <w:szCs w:val="24"/>
          <w:vertAlign w:val="superscript"/>
        </w:rPr>
        <w:footnoteReference w:id="8"/>
      </w:r>
      <w:r w:rsidRPr="00CA4683">
        <w:rPr>
          <w:rFonts w:ascii="Book Antiqua" w:eastAsia="Times New Roman" w:hAnsi="Book Antiqua" w:cs="Times New Roman"/>
          <w:sz w:val="24"/>
          <w:szCs w:val="24"/>
        </w:rPr>
        <w:t xml:space="preserve"> Como se puede observar en este reporte, no se visibiliza la situación de las personas con discapacidad, lo que dificulta la obtención de información actualizada, en este caso se debe a la petición de información solicitada con esos criterios.</w:t>
      </w:r>
    </w:p>
    <w:p w14:paraId="6E3198FB" w14:textId="77777777" w:rsidR="00CA4683" w:rsidRPr="00CA4683" w:rsidRDefault="00CA4683" w:rsidP="00CA4683">
      <w:pPr>
        <w:tabs>
          <w:tab w:val="left" w:pos="567"/>
          <w:tab w:val="left" w:pos="709"/>
        </w:tabs>
        <w:spacing w:after="0" w:line="360" w:lineRule="auto"/>
        <w:contextualSpacing/>
        <w:jc w:val="both"/>
        <w:rPr>
          <w:rFonts w:ascii="Book Antiqua" w:eastAsia="Times New Roman" w:hAnsi="Book Antiqua" w:cs="Times New Roman"/>
          <w:sz w:val="24"/>
          <w:szCs w:val="24"/>
        </w:rPr>
      </w:pPr>
    </w:p>
    <w:p w14:paraId="7FC6D382" w14:textId="77777777" w:rsidR="00CA4683" w:rsidRPr="00CA4683" w:rsidRDefault="00CA4683" w:rsidP="00CA4683">
      <w:pPr>
        <w:tabs>
          <w:tab w:val="left" w:pos="567"/>
          <w:tab w:val="left" w:pos="709"/>
        </w:tabs>
        <w:spacing w:after="0" w:line="360" w:lineRule="auto"/>
        <w:contextualSpacing/>
        <w:jc w:val="both"/>
        <w:rPr>
          <w:rFonts w:ascii="Book Antiqua" w:eastAsia="Times New Roman" w:hAnsi="Book Antiqua" w:cs="Times New Roman"/>
          <w:sz w:val="24"/>
          <w:szCs w:val="24"/>
        </w:rPr>
      </w:pPr>
      <w:r w:rsidRPr="00CA4683">
        <w:rPr>
          <w:rFonts w:ascii="Book Antiqua" w:eastAsia="Times New Roman" w:hAnsi="Book Antiqua" w:cs="Times New Roman"/>
          <w:sz w:val="24"/>
          <w:szCs w:val="24"/>
        </w:rPr>
        <w:t>Las PCD están en condiciones deplorables tanto en los Centros de Internamiento como en los centros de reclusión penal, persistiendo la no atención personalizada a esta población y sin incluir la interseccionalidad.</w:t>
      </w:r>
    </w:p>
    <w:p w14:paraId="6E9E0910" w14:textId="77777777" w:rsidR="00CA4683" w:rsidRPr="007A2408" w:rsidRDefault="00CA4683" w:rsidP="00595A6D">
      <w:pPr>
        <w:pStyle w:val="Listavistosa-nfasis11"/>
        <w:tabs>
          <w:tab w:val="left" w:pos="567"/>
        </w:tabs>
        <w:spacing w:line="360" w:lineRule="auto"/>
        <w:ind w:left="0"/>
        <w:jc w:val="both"/>
        <w:rPr>
          <w:rFonts w:ascii="Book Antiqua" w:eastAsia="MS Mincho" w:hAnsi="Book Antiqua"/>
          <w:sz w:val="24"/>
          <w:lang w:val="es-ES" w:eastAsia="es-ES"/>
        </w:rPr>
      </w:pPr>
    </w:p>
    <w:p w14:paraId="35C3FA03" w14:textId="7AD0AA91" w:rsidR="00120C1A" w:rsidRPr="00282613" w:rsidRDefault="00120C1A" w:rsidP="00282613">
      <w:pPr>
        <w:pStyle w:val="ListParagraph"/>
        <w:keepNext/>
        <w:numPr>
          <w:ilvl w:val="2"/>
          <w:numId w:val="6"/>
        </w:numPr>
        <w:suppressAutoHyphens/>
        <w:spacing w:after="0" w:line="360" w:lineRule="auto"/>
        <w:jc w:val="both"/>
        <w:outlineLvl w:val="2"/>
        <w:rPr>
          <w:rFonts w:ascii="Book Antiqua" w:eastAsia="Times New Roman" w:hAnsi="Book Antiqua" w:cs="Times New Roman"/>
          <w:b/>
          <w:iCs/>
          <w:spacing w:val="-2"/>
          <w:sz w:val="24"/>
          <w:szCs w:val="24"/>
          <w:lang w:eastAsia="es-ES"/>
        </w:rPr>
      </w:pPr>
      <w:bookmarkStart w:id="85" w:name="_Toc375927131"/>
      <w:bookmarkStart w:id="86" w:name="_Toc128502044"/>
      <w:bookmarkStart w:id="87" w:name="_Toc83597834"/>
      <w:bookmarkStart w:id="88" w:name="_Toc83597892"/>
      <w:bookmarkStart w:id="89" w:name="_Toc102618684"/>
      <w:r w:rsidRPr="00282613">
        <w:rPr>
          <w:rFonts w:ascii="Book Antiqua" w:eastAsia="Times New Roman" w:hAnsi="Book Antiqua" w:cs="Times New Roman"/>
          <w:b/>
          <w:iCs/>
          <w:spacing w:val="-2"/>
          <w:sz w:val="24"/>
          <w:szCs w:val="24"/>
          <w:lang w:eastAsia="es-ES"/>
        </w:rPr>
        <w:t>Artículo 20. Movilidad personal</w:t>
      </w:r>
      <w:bookmarkEnd w:id="85"/>
      <w:r w:rsidRPr="00282613">
        <w:rPr>
          <w:rFonts w:ascii="Book Antiqua" w:eastAsia="Times New Roman" w:hAnsi="Book Antiqua" w:cs="Times New Roman"/>
          <w:b/>
          <w:iCs/>
          <w:spacing w:val="-2"/>
          <w:sz w:val="24"/>
          <w:szCs w:val="24"/>
          <w:lang w:eastAsia="es-ES"/>
        </w:rPr>
        <w:t>.</w:t>
      </w:r>
      <w:bookmarkEnd w:id="86"/>
      <w:r w:rsidRPr="00282613">
        <w:rPr>
          <w:rFonts w:ascii="Book Antiqua" w:eastAsia="Times New Roman" w:hAnsi="Book Antiqua" w:cs="Times New Roman"/>
          <w:b/>
          <w:iCs/>
          <w:spacing w:val="-2"/>
          <w:sz w:val="24"/>
          <w:szCs w:val="24"/>
          <w:lang w:eastAsia="es-ES"/>
        </w:rPr>
        <w:t xml:space="preserve"> </w:t>
      </w:r>
      <w:bookmarkEnd w:id="87"/>
      <w:bookmarkEnd w:id="88"/>
      <w:bookmarkEnd w:id="89"/>
    </w:p>
    <w:p w14:paraId="65420F34" w14:textId="5F5E4C92" w:rsidR="00120C1A" w:rsidRPr="00120C1A" w:rsidRDefault="00120C1A" w:rsidP="00120C1A">
      <w:pPr>
        <w:tabs>
          <w:tab w:val="left" w:pos="567"/>
          <w:tab w:val="left" w:pos="709"/>
        </w:tabs>
        <w:spacing w:after="0" w:line="360" w:lineRule="auto"/>
        <w:contextualSpacing/>
        <w:jc w:val="both"/>
        <w:rPr>
          <w:rFonts w:ascii="Book Antiqua" w:eastAsia="Times New Roman" w:hAnsi="Book Antiqua" w:cs="Times New Roman"/>
          <w:strike/>
          <w:sz w:val="24"/>
          <w:szCs w:val="24"/>
        </w:rPr>
      </w:pPr>
      <w:r w:rsidRPr="00120C1A">
        <w:rPr>
          <w:rFonts w:ascii="Book Antiqua" w:eastAsia="Times New Roman" w:hAnsi="Book Antiqua" w:cs="Times New Roman"/>
          <w:sz w:val="24"/>
          <w:szCs w:val="24"/>
        </w:rPr>
        <w:t>La Secretaría de Infraestructura y Servicios Públicos (INSEP) no ha tomado medidas concretas para cumplir los objetivos, en lo relacionado al transporte, señalización de las calles y uso de señales indicadoras que permitan la movilidad de las P</w:t>
      </w:r>
      <w:r w:rsidR="007C3985">
        <w:rPr>
          <w:rFonts w:ascii="Book Antiqua" w:eastAsia="Times New Roman" w:hAnsi="Book Antiqua" w:cs="Times New Roman"/>
          <w:sz w:val="24"/>
          <w:szCs w:val="24"/>
        </w:rPr>
        <w:t>C</w:t>
      </w:r>
      <w:r w:rsidRPr="00120C1A">
        <w:rPr>
          <w:rFonts w:ascii="Book Antiqua" w:eastAsia="Times New Roman" w:hAnsi="Book Antiqua" w:cs="Times New Roman"/>
          <w:sz w:val="24"/>
          <w:szCs w:val="24"/>
        </w:rPr>
        <w:t xml:space="preserve">D, pese a que en el país se cuenta con gran cantidad de rutas para el transporte urbano e interurbano, ninguna es accesible, persistiendo en comunidades tanto en el área rural como urbana a las cuales no llega el transporte público por el difícil acceso, inseguridad y otros factores. </w:t>
      </w:r>
    </w:p>
    <w:p w14:paraId="324E1A0E" w14:textId="77777777" w:rsidR="00120C1A" w:rsidRPr="00120C1A" w:rsidRDefault="00120C1A" w:rsidP="00120C1A">
      <w:pPr>
        <w:tabs>
          <w:tab w:val="left" w:pos="567"/>
          <w:tab w:val="left" w:pos="709"/>
        </w:tabs>
        <w:spacing w:after="0" w:line="360" w:lineRule="auto"/>
        <w:contextualSpacing/>
        <w:jc w:val="both"/>
        <w:rPr>
          <w:rFonts w:ascii="Book Antiqua" w:eastAsia="Times New Roman" w:hAnsi="Book Antiqua" w:cs="Times New Roman"/>
          <w:sz w:val="24"/>
          <w:szCs w:val="24"/>
        </w:rPr>
      </w:pPr>
    </w:p>
    <w:p w14:paraId="32B6104F" w14:textId="51609C6D" w:rsidR="00120C1A" w:rsidRDefault="00120C1A" w:rsidP="00120C1A">
      <w:pPr>
        <w:tabs>
          <w:tab w:val="left" w:pos="567"/>
          <w:tab w:val="left" w:pos="709"/>
        </w:tabs>
        <w:spacing w:after="0" w:line="360" w:lineRule="auto"/>
        <w:contextualSpacing/>
        <w:jc w:val="both"/>
        <w:rPr>
          <w:rFonts w:ascii="Book Antiqua" w:eastAsia="Times New Roman" w:hAnsi="Book Antiqua" w:cs="Times New Roman"/>
          <w:sz w:val="24"/>
          <w:szCs w:val="24"/>
        </w:rPr>
      </w:pPr>
      <w:r w:rsidRPr="00120C1A">
        <w:rPr>
          <w:rFonts w:ascii="Book Antiqua" w:eastAsia="Times New Roman" w:hAnsi="Book Antiqua" w:cs="Times New Roman"/>
          <w:sz w:val="24"/>
          <w:szCs w:val="24"/>
        </w:rPr>
        <w:t xml:space="preserve">El Instituto Hondureño de Seguridad Social (IHSS) amparado en el Artículo 42 inciso 1, de la Ley del Seguro Social, cubre los gastos de órtesis y prótesis cuando las personas afiliadas </w:t>
      </w:r>
      <w:r w:rsidR="000C21E5">
        <w:rPr>
          <w:rFonts w:ascii="Book Antiqua" w:eastAsia="Times New Roman" w:hAnsi="Book Antiqua" w:cs="Times New Roman"/>
          <w:sz w:val="24"/>
          <w:szCs w:val="24"/>
        </w:rPr>
        <w:t xml:space="preserve">que </w:t>
      </w:r>
      <w:r w:rsidRPr="00120C1A">
        <w:rPr>
          <w:rFonts w:ascii="Book Antiqua" w:eastAsia="Times New Roman" w:hAnsi="Book Antiqua" w:cs="Times New Roman"/>
          <w:sz w:val="24"/>
          <w:szCs w:val="24"/>
        </w:rPr>
        <w:t xml:space="preserve">han sufrido riesgo profesional lo requieren. Asimismo, el Hospital </w:t>
      </w:r>
      <w:r w:rsidR="00401AAE">
        <w:rPr>
          <w:rFonts w:ascii="Book Antiqua" w:eastAsia="Times New Roman" w:hAnsi="Book Antiqua" w:cs="Times New Roman"/>
          <w:sz w:val="24"/>
          <w:szCs w:val="24"/>
        </w:rPr>
        <w:t xml:space="preserve">de especialidades </w:t>
      </w:r>
      <w:r w:rsidRPr="00120C1A">
        <w:rPr>
          <w:rFonts w:ascii="Book Antiqua" w:eastAsia="Times New Roman" w:hAnsi="Book Antiqua" w:cs="Times New Roman"/>
          <w:sz w:val="24"/>
          <w:szCs w:val="24"/>
        </w:rPr>
        <w:t>San Felipe</w:t>
      </w:r>
      <w:r w:rsidR="00401AAE">
        <w:rPr>
          <w:rFonts w:ascii="Book Antiqua" w:eastAsia="Times New Roman" w:hAnsi="Book Antiqua" w:cs="Times New Roman"/>
          <w:sz w:val="24"/>
          <w:szCs w:val="24"/>
        </w:rPr>
        <w:t xml:space="preserve"> (Público)</w:t>
      </w:r>
      <w:r w:rsidRPr="00120C1A">
        <w:rPr>
          <w:rFonts w:ascii="Book Antiqua" w:eastAsia="Times New Roman" w:hAnsi="Book Antiqua" w:cs="Times New Roman"/>
          <w:sz w:val="24"/>
          <w:szCs w:val="24"/>
        </w:rPr>
        <w:t>, cuenta con un Laboratorio de Órtesis y Prótesis para l</w:t>
      </w:r>
      <w:r w:rsidR="00401AAE">
        <w:rPr>
          <w:rFonts w:ascii="Book Antiqua" w:eastAsia="Times New Roman" w:hAnsi="Book Antiqua" w:cs="Times New Roman"/>
          <w:sz w:val="24"/>
          <w:szCs w:val="24"/>
        </w:rPr>
        <w:t>a población</w:t>
      </w:r>
      <w:r w:rsidRPr="00120C1A">
        <w:rPr>
          <w:rFonts w:ascii="Book Antiqua" w:eastAsia="Times New Roman" w:hAnsi="Book Antiqua" w:cs="Times New Roman"/>
          <w:sz w:val="24"/>
          <w:szCs w:val="24"/>
        </w:rPr>
        <w:t xml:space="preserve"> que acude al mismo</w:t>
      </w:r>
      <w:r w:rsidR="0040589F">
        <w:rPr>
          <w:rFonts w:ascii="Book Antiqua" w:eastAsia="Times New Roman" w:hAnsi="Book Antiqua" w:cs="Times New Roman"/>
          <w:sz w:val="24"/>
          <w:szCs w:val="24"/>
        </w:rPr>
        <w:t xml:space="preserve"> no s</w:t>
      </w:r>
      <w:r w:rsidR="00401AAE">
        <w:rPr>
          <w:rFonts w:ascii="Book Antiqua" w:eastAsia="Times New Roman" w:hAnsi="Book Antiqua" w:cs="Times New Roman"/>
          <w:sz w:val="24"/>
          <w:szCs w:val="24"/>
        </w:rPr>
        <w:t>iendo estos</w:t>
      </w:r>
      <w:r w:rsidR="0040589F">
        <w:rPr>
          <w:rFonts w:ascii="Book Antiqua" w:eastAsia="Times New Roman" w:hAnsi="Book Antiqua" w:cs="Times New Roman"/>
          <w:sz w:val="24"/>
          <w:szCs w:val="24"/>
        </w:rPr>
        <w:t xml:space="preserve"> asequibles</w:t>
      </w:r>
      <w:r w:rsidR="00401AAE">
        <w:rPr>
          <w:rFonts w:ascii="Book Antiqua" w:eastAsia="Times New Roman" w:hAnsi="Book Antiqua" w:cs="Times New Roman"/>
          <w:sz w:val="24"/>
          <w:szCs w:val="24"/>
        </w:rPr>
        <w:t xml:space="preserve"> para todos. </w:t>
      </w:r>
    </w:p>
    <w:p w14:paraId="025DF511" w14:textId="77777777" w:rsidR="002067DD" w:rsidRPr="00120C1A" w:rsidRDefault="002067DD" w:rsidP="00120C1A">
      <w:pPr>
        <w:tabs>
          <w:tab w:val="left" w:pos="567"/>
          <w:tab w:val="left" w:pos="709"/>
        </w:tabs>
        <w:spacing w:after="0" w:line="360" w:lineRule="auto"/>
        <w:contextualSpacing/>
        <w:jc w:val="both"/>
        <w:rPr>
          <w:rFonts w:ascii="Book Antiqua" w:eastAsia="Times New Roman" w:hAnsi="Book Antiqua" w:cs="Times New Roman"/>
          <w:sz w:val="24"/>
          <w:szCs w:val="24"/>
        </w:rPr>
      </w:pPr>
    </w:p>
    <w:p w14:paraId="48658E4C" w14:textId="2D99EED0" w:rsidR="00120C1A" w:rsidRPr="00282613" w:rsidRDefault="00F64411" w:rsidP="00282613">
      <w:pPr>
        <w:pStyle w:val="ListParagraph"/>
        <w:keepNext/>
        <w:numPr>
          <w:ilvl w:val="2"/>
          <w:numId w:val="6"/>
        </w:numPr>
        <w:suppressAutoHyphens/>
        <w:spacing w:after="0" w:line="360" w:lineRule="auto"/>
        <w:jc w:val="both"/>
        <w:outlineLvl w:val="2"/>
        <w:rPr>
          <w:rFonts w:ascii="Book Antiqua" w:eastAsia="Times New Roman" w:hAnsi="Book Antiqua" w:cs="Times New Roman"/>
          <w:b/>
          <w:iCs/>
          <w:spacing w:val="-2"/>
          <w:sz w:val="24"/>
          <w:szCs w:val="24"/>
          <w:lang w:eastAsia="es-ES"/>
        </w:rPr>
      </w:pPr>
      <w:bookmarkStart w:id="90" w:name="_Toc375927132"/>
      <w:bookmarkStart w:id="91" w:name="_Toc128502045"/>
      <w:bookmarkStart w:id="92" w:name="_Toc83597835"/>
      <w:bookmarkStart w:id="93" w:name="_Toc83597893"/>
      <w:bookmarkStart w:id="94" w:name="_Toc102618685"/>
      <w:r w:rsidRPr="00282613">
        <w:rPr>
          <w:rFonts w:ascii="Book Antiqua" w:eastAsia="Times New Roman" w:hAnsi="Book Antiqua" w:cs="Times New Roman"/>
          <w:b/>
          <w:iCs/>
          <w:spacing w:val="-2"/>
          <w:sz w:val="24"/>
          <w:szCs w:val="24"/>
          <w:lang w:eastAsia="es-ES"/>
        </w:rPr>
        <w:lastRenderedPageBreak/>
        <w:t xml:space="preserve">Artículo 21. </w:t>
      </w:r>
      <w:r w:rsidR="00120C1A" w:rsidRPr="00282613">
        <w:rPr>
          <w:rFonts w:ascii="Book Antiqua" w:eastAsia="Times New Roman" w:hAnsi="Book Antiqua" w:cs="Times New Roman"/>
          <w:b/>
          <w:iCs/>
          <w:spacing w:val="-2"/>
          <w:sz w:val="24"/>
          <w:szCs w:val="24"/>
          <w:lang w:eastAsia="es-ES"/>
        </w:rPr>
        <w:t>Libertad de expresión y de opinión y acceso a la información</w:t>
      </w:r>
      <w:bookmarkEnd w:id="90"/>
      <w:r w:rsidR="00120C1A" w:rsidRPr="00282613">
        <w:rPr>
          <w:rFonts w:ascii="Book Antiqua" w:eastAsia="Times New Roman" w:hAnsi="Book Antiqua" w:cs="Times New Roman"/>
          <w:b/>
          <w:iCs/>
          <w:spacing w:val="-2"/>
          <w:sz w:val="24"/>
          <w:szCs w:val="24"/>
          <w:lang w:eastAsia="es-ES"/>
        </w:rPr>
        <w:t>.</w:t>
      </w:r>
      <w:bookmarkEnd w:id="91"/>
      <w:r w:rsidR="00120C1A" w:rsidRPr="00282613">
        <w:rPr>
          <w:rFonts w:ascii="Book Antiqua" w:eastAsia="Times New Roman" w:hAnsi="Book Antiqua" w:cs="Times New Roman"/>
          <w:b/>
          <w:iCs/>
          <w:spacing w:val="-2"/>
          <w:sz w:val="24"/>
          <w:szCs w:val="24"/>
          <w:lang w:eastAsia="es-ES"/>
        </w:rPr>
        <w:t xml:space="preserve"> </w:t>
      </w:r>
      <w:bookmarkEnd w:id="92"/>
      <w:bookmarkEnd w:id="93"/>
      <w:bookmarkEnd w:id="94"/>
    </w:p>
    <w:p w14:paraId="4C72DEFF" w14:textId="48A90CCE" w:rsidR="00120C1A" w:rsidRDefault="00120C1A" w:rsidP="00F64411">
      <w:pPr>
        <w:tabs>
          <w:tab w:val="left" w:pos="567"/>
          <w:tab w:val="left" w:pos="709"/>
        </w:tabs>
        <w:spacing w:after="0" w:line="360" w:lineRule="auto"/>
        <w:contextualSpacing/>
        <w:jc w:val="both"/>
        <w:rPr>
          <w:rFonts w:ascii="Book Antiqua" w:eastAsia="Times New Roman" w:hAnsi="Book Antiqua" w:cs="Times New Roman"/>
          <w:sz w:val="24"/>
          <w:szCs w:val="24"/>
        </w:rPr>
      </w:pPr>
      <w:r w:rsidRPr="00120C1A">
        <w:rPr>
          <w:rFonts w:ascii="Book Antiqua" w:eastAsia="Times New Roman" w:hAnsi="Book Antiqua" w:cs="Times New Roman"/>
          <w:sz w:val="24"/>
          <w:szCs w:val="24"/>
        </w:rPr>
        <w:t xml:space="preserve">Pese a que CONATEL en su artículo 13 de la Ley Marco del Sector de las Telecomunicaciones, establece: "Adoptar las medidas necesarias para que los servicios de telecomunicaciones se brinden en forma eficiente, ininterrumpida, sin interferencias y sin discriminaciones”. </w:t>
      </w:r>
      <w:r w:rsidR="00F64411" w:rsidRPr="00120C1A">
        <w:rPr>
          <w:rFonts w:ascii="Book Antiqua" w:eastAsia="Times New Roman" w:hAnsi="Book Antiqua" w:cs="Times New Roman"/>
          <w:sz w:val="24"/>
          <w:szCs w:val="24"/>
        </w:rPr>
        <w:t>Aún</w:t>
      </w:r>
      <w:r w:rsidRPr="00120C1A">
        <w:rPr>
          <w:rFonts w:ascii="Book Antiqua" w:eastAsia="Times New Roman" w:hAnsi="Book Antiqua" w:cs="Times New Roman"/>
          <w:sz w:val="24"/>
          <w:szCs w:val="24"/>
        </w:rPr>
        <w:t xml:space="preserve"> persiste la discriminación hacia las personas con discapacidad, en la difusión de información. La Ley de Libre Emisión del Pensamiento no contiene ningún Artículo que regule el establecimiento de medidas para que las comunicaciones oficiales o privadas y el acceso a la información estén disponibles en formatos accesibles.</w:t>
      </w:r>
      <w:r w:rsidR="00F64411">
        <w:rPr>
          <w:rFonts w:ascii="Book Antiqua" w:eastAsia="Times New Roman" w:hAnsi="Book Antiqua" w:cs="Times New Roman"/>
          <w:sz w:val="24"/>
          <w:szCs w:val="24"/>
        </w:rPr>
        <w:t xml:space="preserve"> </w:t>
      </w:r>
      <w:r w:rsidRPr="00120C1A">
        <w:rPr>
          <w:rFonts w:ascii="Book Antiqua" w:eastAsia="Times New Roman" w:hAnsi="Book Antiqua" w:cs="Times New Roman"/>
          <w:sz w:val="24"/>
          <w:szCs w:val="24"/>
        </w:rPr>
        <w:t>En cuanto a la Ley de Lengua de Señas Hondureña (LESHO)</w:t>
      </w:r>
      <w:r w:rsidR="00F64411">
        <w:rPr>
          <w:rFonts w:ascii="Book Antiqua" w:eastAsia="Times New Roman" w:hAnsi="Book Antiqua" w:cs="Times New Roman"/>
          <w:sz w:val="24"/>
          <w:szCs w:val="24"/>
        </w:rPr>
        <w:t>,</w:t>
      </w:r>
      <w:r w:rsidRPr="00120C1A">
        <w:rPr>
          <w:rFonts w:ascii="Book Antiqua" w:eastAsia="Times New Roman" w:hAnsi="Book Antiqua" w:cs="Times New Roman"/>
          <w:sz w:val="24"/>
          <w:szCs w:val="24"/>
        </w:rPr>
        <w:t xml:space="preserve"> no se ha implementado medidas necesarias para su cumplimiento. Actualmente, solo 7 personas cuentan con nivel de intérprete profesional.</w:t>
      </w:r>
    </w:p>
    <w:p w14:paraId="142ED79F" w14:textId="6412A276" w:rsidR="009E24E6" w:rsidRDefault="009E24E6" w:rsidP="00120C1A">
      <w:pPr>
        <w:spacing w:after="0" w:line="360" w:lineRule="auto"/>
        <w:contextualSpacing/>
        <w:jc w:val="both"/>
        <w:rPr>
          <w:rFonts w:ascii="Book Antiqua" w:eastAsia="Times New Roman" w:hAnsi="Book Antiqua" w:cs="Times New Roman"/>
          <w:sz w:val="24"/>
          <w:szCs w:val="24"/>
        </w:rPr>
      </w:pPr>
    </w:p>
    <w:p w14:paraId="32D8F33A" w14:textId="05875B8D" w:rsidR="009E24E6" w:rsidRPr="00282613" w:rsidRDefault="00F64411" w:rsidP="00282613">
      <w:pPr>
        <w:pStyle w:val="ListParagraph"/>
        <w:keepNext/>
        <w:numPr>
          <w:ilvl w:val="2"/>
          <w:numId w:val="6"/>
        </w:numPr>
        <w:suppressAutoHyphens/>
        <w:spacing w:after="0" w:line="360" w:lineRule="auto"/>
        <w:jc w:val="both"/>
        <w:outlineLvl w:val="2"/>
        <w:rPr>
          <w:rFonts w:ascii="Book Antiqua" w:eastAsia="Times New Roman" w:hAnsi="Book Antiqua" w:cs="Times New Roman"/>
          <w:b/>
          <w:iCs/>
          <w:spacing w:val="-2"/>
          <w:sz w:val="24"/>
          <w:szCs w:val="24"/>
          <w:lang w:eastAsia="es-ES"/>
        </w:rPr>
      </w:pPr>
      <w:bookmarkStart w:id="95" w:name="_Toc375927135"/>
      <w:bookmarkStart w:id="96" w:name="_Toc128502046"/>
      <w:bookmarkStart w:id="97" w:name="_Toc83597838"/>
      <w:bookmarkStart w:id="98" w:name="_Toc83597896"/>
      <w:bookmarkStart w:id="99" w:name="_Toc102618686"/>
      <w:r w:rsidRPr="00282613">
        <w:rPr>
          <w:rFonts w:ascii="Book Antiqua" w:eastAsia="Times New Roman" w:hAnsi="Book Antiqua" w:cs="Times New Roman"/>
          <w:b/>
          <w:iCs/>
          <w:spacing w:val="-2"/>
          <w:sz w:val="24"/>
          <w:szCs w:val="24"/>
          <w:lang w:eastAsia="es-ES"/>
        </w:rPr>
        <w:t xml:space="preserve">Artículo 24. </w:t>
      </w:r>
      <w:r w:rsidR="009E24E6" w:rsidRPr="00282613">
        <w:rPr>
          <w:rFonts w:ascii="Book Antiqua" w:eastAsia="Times New Roman" w:hAnsi="Book Antiqua" w:cs="Times New Roman"/>
          <w:b/>
          <w:iCs/>
          <w:spacing w:val="-2"/>
          <w:sz w:val="24"/>
          <w:szCs w:val="24"/>
          <w:lang w:eastAsia="es-ES"/>
        </w:rPr>
        <w:t>Educación</w:t>
      </w:r>
      <w:bookmarkEnd w:id="95"/>
      <w:r w:rsidRPr="00282613">
        <w:rPr>
          <w:rFonts w:ascii="Book Antiqua" w:eastAsia="Times New Roman" w:hAnsi="Book Antiqua" w:cs="Times New Roman"/>
          <w:b/>
          <w:iCs/>
          <w:spacing w:val="-2"/>
          <w:sz w:val="24"/>
          <w:szCs w:val="24"/>
          <w:lang w:eastAsia="es-ES"/>
        </w:rPr>
        <w:t>.</w:t>
      </w:r>
      <w:bookmarkEnd w:id="96"/>
      <w:r w:rsidR="009E24E6" w:rsidRPr="00282613">
        <w:rPr>
          <w:rFonts w:ascii="Book Antiqua" w:eastAsia="Times New Roman" w:hAnsi="Book Antiqua" w:cs="Times New Roman"/>
          <w:b/>
          <w:iCs/>
          <w:spacing w:val="-2"/>
          <w:sz w:val="24"/>
          <w:szCs w:val="24"/>
          <w:lang w:eastAsia="es-ES"/>
        </w:rPr>
        <w:t xml:space="preserve"> </w:t>
      </w:r>
      <w:bookmarkEnd w:id="97"/>
      <w:bookmarkEnd w:id="98"/>
      <w:bookmarkEnd w:id="99"/>
    </w:p>
    <w:p w14:paraId="58200469" w14:textId="5518E9A4" w:rsidR="009E24E6" w:rsidRPr="009E24E6" w:rsidRDefault="009E24E6" w:rsidP="009E24E6">
      <w:pPr>
        <w:tabs>
          <w:tab w:val="left" w:pos="567"/>
        </w:tabs>
        <w:spacing w:after="0" w:line="360" w:lineRule="auto"/>
        <w:contextualSpacing/>
        <w:jc w:val="both"/>
        <w:rPr>
          <w:rFonts w:ascii="Book Antiqua" w:eastAsia="MS Mincho" w:hAnsi="Book Antiqua" w:cs="Times New Roman"/>
          <w:sz w:val="24"/>
          <w:szCs w:val="24"/>
          <w:lang w:val="es-ES" w:eastAsia="es-ES"/>
        </w:rPr>
      </w:pPr>
      <w:r w:rsidRPr="009E24E6">
        <w:rPr>
          <w:rFonts w:ascii="Book Antiqua" w:eastAsia="MS Mincho" w:hAnsi="Book Antiqua" w:cs="Times New Roman"/>
          <w:sz w:val="24"/>
          <w:szCs w:val="24"/>
          <w:lang w:val="es-ES" w:eastAsia="es-ES"/>
        </w:rPr>
        <w:t>No se ha armonizado con la CDPD La Ley Fundamental de Educación. Esta establece que el acceso a la educación es un derecho humano de toda persona y define la educación para personas con “limitaciones o capacidades excepcionales”, como “…el conjunto de servicios, técnicas, estrategias, conocimientos y recursos pedagógicos, destinados a asegurar un proceso educativo integral, flexible y dinámico a personas con capacidades especiales físicas, sensoriales, psíquicas, o intelectuales  excepcionales, que permitan el proceso de integración académica y social de dichos educandos”</w:t>
      </w:r>
      <w:r w:rsidR="00531654">
        <w:rPr>
          <w:rFonts w:ascii="Book Antiqua" w:eastAsia="MS Mincho" w:hAnsi="Book Antiqua" w:cs="Times New Roman"/>
          <w:sz w:val="24"/>
          <w:szCs w:val="24"/>
          <w:lang w:val="es-ES" w:eastAsia="es-ES"/>
        </w:rPr>
        <w:t xml:space="preserve">.    </w:t>
      </w:r>
      <w:r w:rsidR="00132A7B">
        <w:rPr>
          <w:rFonts w:ascii="Book Antiqua" w:eastAsia="MS Mincho" w:hAnsi="Book Antiqua" w:cs="Times New Roman"/>
          <w:sz w:val="24"/>
          <w:szCs w:val="24"/>
          <w:lang w:val="es-ES" w:eastAsia="es-ES"/>
        </w:rPr>
        <w:t>El</w:t>
      </w:r>
      <w:r w:rsidRPr="009E24E6">
        <w:rPr>
          <w:rFonts w:ascii="Book Antiqua" w:eastAsia="MS Mincho" w:hAnsi="Book Antiqua" w:cs="Times New Roman"/>
          <w:sz w:val="24"/>
          <w:szCs w:val="24"/>
          <w:lang w:val="es-ES" w:eastAsia="es-ES"/>
        </w:rPr>
        <w:t xml:space="preserve"> </w:t>
      </w:r>
      <w:r w:rsidR="001D6AE4">
        <w:rPr>
          <w:rFonts w:ascii="Book Antiqua" w:eastAsia="MS Mincho" w:hAnsi="Book Antiqua" w:cs="Times New Roman"/>
          <w:sz w:val="24"/>
          <w:szCs w:val="24"/>
          <w:lang w:val="es-ES" w:eastAsia="es-ES"/>
        </w:rPr>
        <w:t>Decreto 160</w:t>
      </w:r>
      <w:r w:rsidR="00132A7B">
        <w:rPr>
          <w:rFonts w:ascii="Book Antiqua" w:eastAsia="MS Mincho" w:hAnsi="Book Antiqua" w:cs="Times New Roman"/>
          <w:sz w:val="24"/>
          <w:szCs w:val="24"/>
          <w:lang w:val="es-ES" w:eastAsia="es-ES"/>
        </w:rPr>
        <w:t>-</w:t>
      </w:r>
      <w:r w:rsidR="001D6AE4">
        <w:rPr>
          <w:rFonts w:ascii="Book Antiqua" w:eastAsia="MS Mincho" w:hAnsi="Book Antiqua" w:cs="Times New Roman"/>
          <w:sz w:val="24"/>
          <w:szCs w:val="24"/>
          <w:lang w:val="es-ES" w:eastAsia="es-ES"/>
        </w:rPr>
        <w:t>2005</w:t>
      </w:r>
      <w:r w:rsidRPr="009E24E6">
        <w:rPr>
          <w:rFonts w:ascii="Book Antiqua" w:eastAsia="MS Mincho" w:hAnsi="Book Antiqua" w:cs="Times New Roman"/>
          <w:sz w:val="24"/>
          <w:szCs w:val="24"/>
          <w:lang w:val="es-ES" w:eastAsia="es-ES"/>
        </w:rPr>
        <w:t xml:space="preserve"> y Desarrollo Integral para las Personas con Discapacidad insta a la coordinación interinstitucional entre las diferentes Secretarías de Estado para la implementación de políticas, planes, programas y proyectos, para la formación docente. </w:t>
      </w:r>
    </w:p>
    <w:p w14:paraId="7C7D61AE" w14:textId="77777777" w:rsidR="009E24E6" w:rsidRPr="009E24E6" w:rsidRDefault="009E24E6" w:rsidP="009E24E6">
      <w:pPr>
        <w:tabs>
          <w:tab w:val="left" w:pos="567"/>
        </w:tabs>
        <w:autoSpaceDE w:val="0"/>
        <w:autoSpaceDN w:val="0"/>
        <w:adjustRightInd w:val="0"/>
        <w:spacing w:after="0" w:line="360" w:lineRule="auto"/>
        <w:contextualSpacing/>
        <w:jc w:val="both"/>
        <w:rPr>
          <w:rFonts w:ascii="Book Antiqua" w:eastAsia="MS Mincho" w:hAnsi="Book Antiqua" w:cs="Times New Roman"/>
          <w:color w:val="C00000"/>
          <w:sz w:val="24"/>
          <w:szCs w:val="24"/>
          <w:lang w:val="es-ES" w:eastAsia="es-ES"/>
        </w:rPr>
      </w:pPr>
    </w:p>
    <w:p w14:paraId="73BB9DD7" w14:textId="1EC86D9D" w:rsidR="009E24E6" w:rsidRPr="009E24E6" w:rsidRDefault="009E24E6" w:rsidP="009E24E6">
      <w:pPr>
        <w:tabs>
          <w:tab w:val="left" w:pos="567"/>
        </w:tabs>
        <w:autoSpaceDE w:val="0"/>
        <w:autoSpaceDN w:val="0"/>
        <w:adjustRightInd w:val="0"/>
        <w:spacing w:after="0" w:line="360" w:lineRule="auto"/>
        <w:contextualSpacing/>
        <w:jc w:val="both"/>
        <w:rPr>
          <w:rFonts w:ascii="Book Antiqua" w:eastAsia="MS Mincho" w:hAnsi="Book Antiqua" w:cs="Times New Roman"/>
          <w:sz w:val="24"/>
          <w:szCs w:val="24"/>
          <w:lang w:val="es-ES" w:eastAsia="es-ES"/>
        </w:rPr>
      </w:pPr>
      <w:r w:rsidRPr="009E24E6">
        <w:rPr>
          <w:rFonts w:ascii="Book Antiqua" w:eastAsia="MS Mincho" w:hAnsi="Book Antiqua" w:cs="Times New Roman"/>
          <w:color w:val="000000" w:themeColor="text1"/>
          <w:sz w:val="24"/>
          <w:szCs w:val="24"/>
          <w:lang w:val="es-ES" w:eastAsia="es-ES"/>
        </w:rPr>
        <w:t>La Secretaría de Estado en el Despacho de Educación realizó en el 2016 una investigación sobre la situación del alumnado con discapacidad y con Necesidades Educativas Especiales (NEE), misma que d</w:t>
      </w:r>
      <w:r w:rsidR="005659A6">
        <w:rPr>
          <w:rFonts w:ascii="Book Antiqua" w:eastAsia="MS Mincho" w:hAnsi="Book Antiqua" w:cs="Times New Roman"/>
          <w:color w:val="000000" w:themeColor="text1"/>
          <w:sz w:val="24"/>
          <w:szCs w:val="24"/>
          <w:lang w:val="es-ES" w:eastAsia="es-ES"/>
        </w:rPr>
        <w:t>i</w:t>
      </w:r>
      <w:r w:rsidRPr="009E24E6">
        <w:rPr>
          <w:rFonts w:ascii="Book Antiqua" w:eastAsia="MS Mincho" w:hAnsi="Book Antiqua" w:cs="Times New Roman"/>
          <w:color w:val="000000" w:themeColor="text1"/>
          <w:sz w:val="24"/>
          <w:szCs w:val="24"/>
          <w:lang w:val="es-ES" w:eastAsia="es-ES"/>
        </w:rPr>
        <w:t xml:space="preserve">o como resultado que del total de centros escolares (22,418), el 27% (6, 229) reportó alumnas y alumnos </w:t>
      </w:r>
      <w:r w:rsidRPr="009E24E6">
        <w:rPr>
          <w:rFonts w:ascii="Book Antiqua" w:eastAsia="MS Mincho" w:hAnsi="Book Antiqua" w:cs="Times New Roman"/>
          <w:color w:val="000000" w:themeColor="text1"/>
          <w:sz w:val="24"/>
          <w:szCs w:val="24"/>
          <w:lang w:val="es-ES" w:eastAsia="es-ES"/>
        </w:rPr>
        <w:lastRenderedPageBreak/>
        <w:t xml:space="preserve">con discapacidad y NEE con un total de 51,158 </w:t>
      </w:r>
      <w:r w:rsidR="0000510C">
        <w:rPr>
          <w:rFonts w:ascii="Book Antiqua" w:eastAsia="MS Mincho" w:hAnsi="Book Antiqua" w:cs="Times New Roman"/>
          <w:color w:val="000000" w:themeColor="text1"/>
          <w:sz w:val="24"/>
          <w:szCs w:val="24"/>
          <w:lang w:val="es-ES" w:eastAsia="es-ES"/>
        </w:rPr>
        <w:t xml:space="preserve">estudiantes </w:t>
      </w:r>
      <w:r w:rsidRPr="009E24E6">
        <w:rPr>
          <w:rFonts w:ascii="Book Antiqua" w:eastAsia="MS Mincho" w:hAnsi="Book Antiqua" w:cs="Times New Roman"/>
          <w:color w:val="000000" w:themeColor="text1"/>
          <w:sz w:val="24"/>
          <w:szCs w:val="24"/>
          <w:lang w:val="es-ES" w:eastAsia="es-ES"/>
        </w:rPr>
        <w:t>con discapacidad en el sector público y 4,277 en el sector no gubernamental. Lo anterior que equivale</w:t>
      </w:r>
      <w:r w:rsidR="008406D3">
        <w:rPr>
          <w:rFonts w:ascii="Book Antiqua" w:eastAsia="MS Mincho" w:hAnsi="Book Antiqua" w:cs="Times New Roman"/>
          <w:color w:val="000000" w:themeColor="text1"/>
          <w:sz w:val="24"/>
          <w:szCs w:val="24"/>
          <w:lang w:val="es-ES" w:eastAsia="es-ES"/>
        </w:rPr>
        <w:t xml:space="preserve"> al</w:t>
      </w:r>
      <w:r w:rsidRPr="009E24E6">
        <w:rPr>
          <w:rFonts w:ascii="Book Antiqua" w:eastAsia="MS Mincho" w:hAnsi="Book Antiqua" w:cs="Times New Roman"/>
          <w:color w:val="000000" w:themeColor="text1"/>
          <w:sz w:val="24"/>
          <w:szCs w:val="24"/>
          <w:lang w:val="es-ES" w:eastAsia="es-ES"/>
        </w:rPr>
        <w:t xml:space="preserve"> 3% de la matricula a nivel nacional.</w:t>
      </w:r>
      <w:r w:rsidR="00531654">
        <w:rPr>
          <w:rFonts w:ascii="Book Antiqua" w:eastAsia="MS Mincho" w:hAnsi="Book Antiqua" w:cs="Times New Roman"/>
          <w:color w:val="000000" w:themeColor="text1"/>
          <w:sz w:val="24"/>
          <w:szCs w:val="24"/>
          <w:lang w:val="es-ES" w:eastAsia="es-ES"/>
        </w:rPr>
        <w:t xml:space="preserve">   </w:t>
      </w:r>
      <w:r w:rsidRPr="009E24E6">
        <w:rPr>
          <w:rFonts w:ascii="Book Antiqua" w:eastAsia="MS Mincho" w:hAnsi="Book Antiqua" w:cs="Times New Roman"/>
          <w:sz w:val="24"/>
          <w:szCs w:val="24"/>
          <w:lang w:val="es-ES" w:eastAsia="es-ES"/>
        </w:rPr>
        <w:t>Haciendo una comparación relativa, entre el total de alumnos matriculados con discapacidad y la población educativa total, se concluye que las y los niños en edad de estudiar solo un 2.3% están en el sistema educativo tanto público como privado.</w:t>
      </w:r>
    </w:p>
    <w:p w14:paraId="48BAB067" w14:textId="77777777" w:rsidR="00531654" w:rsidRDefault="00531654" w:rsidP="009E24E6">
      <w:pPr>
        <w:tabs>
          <w:tab w:val="left" w:pos="567"/>
        </w:tabs>
        <w:spacing w:after="0" w:line="360" w:lineRule="auto"/>
        <w:contextualSpacing/>
        <w:jc w:val="both"/>
        <w:rPr>
          <w:rFonts w:ascii="Book Antiqua" w:eastAsia="MS Mincho" w:hAnsi="Book Antiqua" w:cs="Times New Roman"/>
          <w:sz w:val="24"/>
          <w:szCs w:val="24"/>
          <w:lang w:val="es-ES" w:eastAsia="es-ES"/>
        </w:rPr>
      </w:pPr>
    </w:p>
    <w:p w14:paraId="271387AF" w14:textId="279515F4" w:rsidR="00977154" w:rsidRPr="009E24E6" w:rsidRDefault="00977154" w:rsidP="009E24E6">
      <w:pPr>
        <w:tabs>
          <w:tab w:val="left" w:pos="567"/>
        </w:tabs>
        <w:spacing w:after="0" w:line="360" w:lineRule="auto"/>
        <w:contextualSpacing/>
        <w:jc w:val="both"/>
        <w:rPr>
          <w:rFonts w:ascii="Book Antiqua" w:eastAsia="MS Mincho" w:hAnsi="Book Antiqua" w:cs="Times New Roman"/>
          <w:sz w:val="24"/>
          <w:szCs w:val="24"/>
          <w:lang w:val="es-ES" w:eastAsia="es-ES"/>
        </w:rPr>
      </w:pPr>
      <w:r>
        <w:rPr>
          <w:rFonts w:ascii="Book Antiqua" w:eastAsia="MS Mincho" w:hAnsi="Book Antiqua" w:cs="Times New Roman"/>
          <w:sz w:val="24"/>
          <w:szCs w:val="24"/>
          <w:lang w:val="es-ES" w:eastAsia="es-ES"/>
        </w:rPr>
        <w:t>Pese a la existencia de la política de Educación Inclusiva aún persiste la discriminación en los centros educativos regulares para los estudiantes con discapacidad tanto en el momento de matrícula y de la adecuación curricular correspondiente.</w:t>
      </w:r>
      <w:r w:rsidR="00360C8A">
        <w:rPr>
          <w:rFonts w:ascii="Book Antiqua" w:eastAsia="MS Mincho" w:hAnsi="Book Antiqua" w:cs="Times New Roman"/>
          <w:sz w:val="24"/>
          <w:szCs w:val="24"/>
          <w:lang w:val="es-ES" w:eastAsia="es-ES"/>
        </w:rPr>
        <w:t xml:space="preserve"> </w:t>
      </w:r>
      <w:r>
        <w:rPr>
          <w:rFonts w:ascii="Book Antiqua" w:eastAsia="MS Mincho" w:hAnsi="Book Antiqua" w:cs="Times New Roman"/>
          <w:sz w:val="24"/>
          <w:szCs w:val="24"/>
          <w:lang w:val="es-ES" w:eastAsia="es-ES"/>
        </w:rPr>
        <w:t>Sin contar con mecanismos de sanción a los centros educativos que infringen el cumplimiento de esta norma</w:t>
      </w:r>
      <w:r w:rsidR="00360C8A">
        <w:rPr>
          <w:rFonts w:ascii="Book Antiqua" w:eastAsia="MS Mincho" w:hAnsi="Book Antiqua" w:cs="Times New Roman"/>
          <w:sz w:val="24"/>
          <w:szCs w:val="24"/>
          <w:lang w:val="es-ES" w:eastAsia="es-ES"/>
        </w:rPr>
        <w:t>.</w:t>
      </w:r>
      <w:r>
        <w:rPr>
          <w:rFonts w:ascii="Book Antiqua" w:eastAsia="MS Mincho" w:hAnsi="Book Antiqua" w:cs="Times New Roman"/>
          <w:sz w:val="24"/>
          <w:szCs w:val="24"/>
          <w:lang w:val="es-ES" w:eastAsia="es-ES"/>
        </w:rPr>
        <w:t xml:space="preserve"> </w:t>
      </w:r>
    </w:p>
    <w:p w14:paraId="0AAC1E28" w14:textId="77777777" w:rsidR="009E24E6" w:rsidRPr="009E24E6" w:rsidRDefault="009E24E6" w:rsidP="009E24E6">
      <w:pPr>
        <w:tabs>
          <w:tab w:val="left" w:pos="567"/>
        </w:tabs>
        <w:spacing w:after="0" w:line="360" w:lineRule="auto"/>
        <w:contextualSpacing/>
        <w:jc w:val="both"/>
        <w:rPr>
          <w:rFonts w:ascii="Book Antiqua" w:eastAsia="MS Mincho" w:hAnsi="Book Antiqua" w:cs="Times New Roman"/>
          <w:sz w:val="24"/>
          <w:szCs w:val="24"/>
          <w:lang w:val="es-ES" w:eastAsia="es-ES"/>
        </w:rPr>
      </w:pPr>
    </w:p>
    <w:p w14:paraId="7F6DE187" w14:textId="0DAE64DA" w:rsidR="0006328F" w:rsidRPr="009E24E6" w:rsidRDefault="009E24E6" w:rsidP="0006328F">
      <w:pPr>
        <w:tabs>
          <w:tab w:val="left" w:pos="567"/>
        </w:tabs>
        <w:spacing w:after="0" w:line="360" w:lineRule="auto"/>
        <w:contextualSpacing/>
        <w:jc w:val="both"/>
        <w:rPr>
          <w:rFonts w:ascii="Book Antiqua" w:eastAsia="MS Mincho" w:hAnsi="Book Antiqua" w:cs="Times New Roman"/>
          <w:sz w:val="24"/>
          <w:szCs w:val="24"/>
          <w:lang w:val="es-ES" w:eastAsia="es-ES"/>
        </w:rPr>
      </w:pPr>
      <w:r w:rsidRPr="009E24E6">
        <w:rPr>
          <w:rFonts w:ascii="Book Antiqua" w:eastAsia="MS Mincho" w:hAnsi="Book Antiqua" w:cs="Times New Roman"/>
          <w:sz w:val="24"/>
          <w:szCs w:val="24"/>
          <w:lang w:val="es-ES" w:eastAsia="es-ES"/>
        </w:rPr>
        <w:t>En el nivel de educación superior, la UNAH constituyó el Pr</w:t>
      </w:r>
      <w:r w:rsidR="0006328F">
        <w:rPr>
          <w:rFonts w:ascii="Book Antiqua" w:eastAsia="MS Mincho" w:hAnsi="Book Antiqua" w:cs="Times New Roman"/>
          <w:sz w:val="24"/>
          <w:szCs w:val="24"/>
          <w:lang w:val="es-ES" w:eastAsia="es-ES"/>
        </w:rPr>
        <w:t>o</w:t>
      </w:r>
      <w:r w:rsidRPr="009E24E6">
        <w:rPr>
          <w:rFonts w:ascii="Book Antiqua" w:eastAsia="MS Mincho" w:hAnsi="Book Antiqua" w:cs="Times New Roman"/>
          <w:sz w:val="24"/>
          <w:szCs w:val="24"/>
          <w:lang w:val="es-ES" w:eastAsia="es-ES"/>
        </w:rPr>
        <w:t>grama de Servicios a Estudiantes con Necesidades Especiales (PROSENE)</w:t>
      </w:r>
      <w:r w:rsidR="0006328F">
        <w:rPr>
          <w:rFonts w:ascii="Book Antiqua" w:eastAsia="MS Mincho" w:hAnsi="Book Antiqua" w:cs="Times New Roman"/>
          <w:sz w:val="24"/>
          <w:szCs w:val="24"/>
          <w:lang w:val="es-ES" w:eastAsia="es-ES"/>
        </w:rPr>
        <w:t>, que consiste en brindar</w:t>
      </w:r>
      <w:r w:rsidR="0006328F" w:rsidRPr="009E24E6">
        <w:rPr>
          <w:rFonts w:ascii="Book Antiqua" w:eastAsia="MS Mincho" w:hAnsi="Book Antiqua" w:cs="Times New Roman"/>
          <w:sz w:val="24"/>
          <w:szCs w:val="24"/>
          <w:lang w:val="es-ES" w:eastAsia="es-ES"/>
        </w:rPr>
        <w:t xml:space="preserve"> capacitación del Lenguaje de Señas Hondureño (LESHO), orientación y movilidad, tecnología adaptativa, cursos de Braille a través de las y los estudiantes ciegos</w:t>
      </w:r>
      <w:r w:rsidR="0006328F">
        <w:rPr>
          <w:rFonts w:ascii="Book Antiqua" w:eastAsia="MS Mincho" w:hAnsi="Book Antiqua" w:cs="Times New Roman"/>
          <w:sz w:val="24"/>
          <w:szCs w:val="24"/>
          <w:lang w:val="es-ES" w:eastAsia="es-ES"/>
        </w:rPr>
        <w:t>;</w:t>
      </w:r>
      <w:r w:rsidR="00D138CA">
        <w:rPr>
          <w:rFonts w:ascii="Book Antiqua" w:eastAsia="MS Mincho" w:hAnsi="Book Antiqua" w:cs="Times New Roman"/>
          <w:sz w:val="24"/>
          <w:szCs w:val="24"/>
          <w:lang w:val="es-ES" w:eastAsia="es-ES"/>
        </w:rPr>
        <w:t xml:space="preserve"> </w:t>
      </w:r>
      <w:r w:rsidR="0006328F">
        <w:rPr>
          <w:rFonts w:ascii="Book Antiqua" w:eastAsia="MS Mincho" w:hAnsi="Book Antiqua" w:cs="Times New Roman"/>
          <w:sz w:val="24"/>
          <w:szCs w:val="24"/>
          <w:lang w:val="es-ES" w:eastAsia="es-ES"/>
        </w:rPr>
        <w:t xml:space="preserve">el cual </w:t>
      </w:r>
      <w:r w:rsidR="00D138CA" w:rsidRPr="00D138CA">
        <w:rPr>
          <w:rFonts w:ascii="Book Antiqua" w:eastAsia="MS Mincho" w:hAnsi="Book Antiqua" w:cs="Times New Roman"/>
          <w:sz w:val="24"/>
          <w:szCs w:val="24"/>
          <w:lang w:val="es-ES" w:eastAsia="es-ES"/>
        </w:rPr>
        <w:t xml:space="preserve">solo </w:t>
      </w:r>
      <w:r w:rsidR="0006328F" w:rsidRPr="00D138CA">
        <w:rPr>
          <w:rFonts w:ascii="Book Antiqua" w:eastAsia="MS Mincho" w:hAnsi="Book Antiqua" w:cs="Times New Roman"/>
          <w:sz w:val="24"/>
          <w:szCs w:val="24"/>
          <w:lang w:val="es-ES" w:eastAsia="es-ES"/>
        </w:rPr>
        <w:t xml:space="preserve">tiene </w:t>
      </w:r>
      <w:r w:rsidR="0006328F" w:rsidRPr="0006328F">
        <w:rPr>
          <w:rFonts w:ascii="Book Antiqua" w:eastAsia="MS Mincho" w:hAnsi="Book Antiqua" w:cs="Times New Roman"/>
          <w:sz w:val="24"/>
          <w:szCs w:val="24"/>
          <w:lang w:val="es-ES" w:eastAsia="es-ES"/>
        </w:rPr>
        <w:t>funcionalidad</w:t>
      </w:r>
      <w:r w:rsidR="00D138CA" w:rsidRPr="00D138CA">
        <w:rPr>
          <w:rFonts w:ascii="Book Antiqua" w:eastAsia="MS Mincho" w:hAnsi="Book Antiqua" w:cs="Times New Roman"/>
          <w:sz w:val="24"/>
          <w:szCs w:val="24"/>
          <w:lang w:val="es-ES" w:eastAsia="es-ES"/>
        </w:rPr>
        <w:t xml:space="preserve"> en</w:t>
      </w:r>
      <w:r w:rsidR="00D138CA">
        <w:rPr>
          <w:rFonts w:ascii="Book Antiqua" w:eastAsia="MS Mincho" w:hAnsi="Book Antiqua" w:cs="Times New Roman"/>
          <w:sz w:val="24"/>
          <w:szCs w:val="24"/>
          <w:lang w:val="es-ES" w:eastAsia="es-ES"/>
        </w:rPr>
        <w:t xml:space="preserve"> el </w:t>
      </w:r>
      <w:r w:rsidR="00D138CA" w:rsidRPr="00D138CA">
        <w:rPr>
          <w:rFonts w:ascii="Book Antiqua" w:eastAsia="MS Mincho" w:hAnsi="Book Antiqua" w:cs="Times New Roman"/>
          <w:sz w:val="24"/>
          <w:szCs w:val="24"/>
          <w:lang w:val="es-ES" w:eastAsia="es-ES"/>
        </w:rPr>
        <w:t>campus de Tegucigalp</w:t>
      </w:r>
      <w:r w:rsidR="00D138CA">
        <w:rPr>
          <w:rFonts w:ascii="Book Antiqua" w:eastAsia="MS Mincho" w:hAnsi="Book Antiqua" w:cs="Times New Roman"/>
          <w:sz w:val="24"/>
          <w:szCs w:val="24"/>
          <w:lang w:val="es-ES" w:eastAsia="es-ES"/>
        </w:rPr>
        <w:t>a.</w:t>
      </w:r>
      <w:r w:rsidR="0006328F">
        <w:rPr>
          <w:rFonts w:ascii="Book Antiqua" w:eastAsia="MS Mincho" w:hAnsi="Book Antiqua" w:cs="Times New Roman"/>
          <w:sz w:val="24"/>
          <w:szCs w:val="24"/>
          <w:lang w:val="es-ES" w:eastAsia="es-ES"/>
        </w:rPr>
        <w:t xml:space="preserve"> </w:t>
      </w:r>
    </w:p>
    <w:p w14:paraId="5567AD8B" w14:textId="3571F267" w:rsidR="00D138CA" w:rsidRDefault="00D138CA" w:rsidP="009E24E6">
      <w:pPr>
        <w:tabs>
          <w:tab w:val="left" w:pos="567"/>
        </w:tabs>
        <w:spacing w:after="0" w:line="360" w:lineRule="auto"/>
        <w:contextualSpacing/>
        <w:jc w:val="both"/>
        <w:rPr>
          <w:rFonts w:ascii="Book Antiqua" w:eastAsia="MS Mincho" w:hAnsi="Book Antiqua" w:cs="Times New Roman"/>
          <w:strike/>
          <w:sz w:val="24"/>
          <w:szCs w:val="24"/>
          <w:lang w:val="es-ES" w:eastAsia="es-ES"/>
        </w:rPr>
      </w:pPr>
    </w:p>
    <w:p w14:paraId="38E45BB7" w14:textId="6D6291BA" w:rsidR="009E24E6" w:rsidRPr="009E24E6" w:rsidRDefault="00097CF5" w:rsidP="009E24E6">
      <w:pPr>
        <w:tabs>
          <w:tab w:val="left" w:pos="567"/>
        </w:tabs>
        <w:spacing w:after="0" w:line="360" w:lineRule="auto"/>
        <w:contextualSpacing/>
        <w:jc w:val="both"/>
        <w:rPr>
          <w:rFonts w:ascii="Book Antiqua" w:eastAsia="MS Mincho" w:hAnsi="Book Antiqua" w:cs="Times New Roman"/>
          <w:sz w:val="24"/>
          <w:szCs w:val="24"/>
          <w:lang w:val="es-ES" w:eastAsia="es-ES"/>
        </w:rPr>
      </w:pPr>
      <w:r>
        <w:rPr>
          <w:rFonts w:ascii="Book Antiqua" w:eastAsia="MS Mincho" w:hAnsi="Book Antiqua" w:cs="Times New Roman"/>
          <w:sz w:val="24"/>
          <w:szCs w:val="24"/>
          <w:lang w:val="es-ES" w:eastAsia="es-ES"/>
        </w:rPr>
        <w:t>No existe la a</w:t>
      </w:r>
      <w:r w:rsidR="009E24E6" w:rsidRPr="009E24E6">
        <w:rPr>
          <w:rFonts w:ascii="Book Antiqua" w:eastAsia="MS Mincho" w:hAnsi="Book Antiqua" w:cs="Times New Roman"/>
          <w:sz w:val="24"/>
          <w:szCs w:val="24"/>
          <w:lang w:val="es-ES" w:eastAsia="es-ES"/>
        </w:rPr>
        <w:t>daptación de pruebas al momento de aplicar a plazas</w:t>
      </w:r>
      <w:r>
        <w:rPr>
          <w:rFonts w:ascii="Book Antiqua" w:eastAsia="MS Mincho" w:hAnsi="Book Antiqua" w:cs="Times New Roman"/>
          <w:sz w:val="24"/>
          <w:szCs w:val="24"/>
          <w:lang w:val="es-ES" w:eastAsia="es-ES"/>
        </w:rPr>
        <w:t xml:space="preserve"> en los distintos niveles educativos.</w:t>
      </w:r>
    </w:p>
    <w:p w14:paraId="1779E06B" w14:textId="77777777" w:rsidR="009E24E6" w:rsidRPr="009E24E6" w:rsidRDefault="009E24E6" w:rsidP="009E24E6">
      <w:pPr>
        <w:tabs>
          <w:tab w:val="left" w:pos="567"/>
        </w:tabs>
        <w:spacing w:after="0" w:line="360" w:lineRule="auto"/>
        <w:contextualSpacing/>
        <w:jc w:val="both"/>
        <w:rPr>
          <w:rFonts w:ascii="Book Antiqua" w:eastAsia="MS Mincho" w:hAnsi="Book Antiqua" w:cs="Times New Roman"/>
          <w:strike/>
          <w:sz w:val="24"/>
          <w:szCs w:val="24"/>
          <w:lang w:val="es-ES" w:eastAsia="es-ES"/>
        </w:rPr>
      </w:pPr>
    </w:p>
    <w:p w14:paraId="39A316A7" w14:textId="77777777" w:rsidR="009E24E6" w:rsidRDefault="009E24E6" w:rsidP="009E24E6">
      <w:pPr>
        <w:tabs>
          <w:tab w:val="left" w:pos="567"/>
        </w:tabs>
        <w:spacing w:after="0" w:line="360" w:lineRule="auto"/>
        <w:contextualSpacing/>
        <w:jc w:val="both"/>
        <w:rPr>
          <w:rFonts w:ascii="Book Antiqua" w:eastAsia="MS Mincho" w:hAnsi="Book Antiqua" w:cs="Times New Roman"/>
          <w:sz w:val="24"/>
          <w:szCs w:val="24"/>
          <w:lang w:val="es-ES" w:eastAsia="es-ES"/>
        </w:rPr>
      </w:pPr>
      <w:r w:rsidRPr="009E24E6">
        <w:rPr>
          <w:rFonts w:ascii="Book Antiqua" w:eastAsia="MS Mincho" w:hAnsi="Book Antiqua" w:cs="Times New Roman"/>
          <w:sz w:val="24"/>
          <w:szCs w:val="24"/>
          <w:lang w:val="es-ES" w:eastAsia="es-ES"/>
        </w:rPr>
        <w:t>La inclusión de niños con discapacidad en el sistema regular no ha sido suficiente para aumentar la escolaridad de los educandos ni mejora de la calidad educativa.  Persisten las condiciones inadecuadas de accesibilidad en los Centros Educativos, además de la falta de capacitación de personal docente para el abordaje adecuado de alumnos con discapacidad. Los más afectados son los alumnos sordos por la falta de intérpretes en los Centros Educativos regulares.</w:t>
      </w:r>
    </w:p>
    <w:p w14:paraId="4BC9BCD3" w14:textId="77777777" w:rsidR="00531654" w:rsidRDefault="00531654" w:rsidP="009E24E6">
      <w:pPr>
        <w:tabs>
          <w:tab w:val="left" w:pos="567"/>
        </w:tabs>
        <w:spacing w:after="0" w:line="360" w:lineRule="auto"/>
        <w:contextualSpacing/>
        <w:jc w:val="both"/>
        <w:rPr>
          <w:rFonts w:ascii="Book Antiqua" w:eastAsia="MS Mincho" w:hAnsi="Book Antiqua" w:cs="Times New Roman"/>
          <w:sz w:val="24"/>
          <w:szCs w:val="24"/>
          <w:lang w:val="es-ES" w:eastAsia="es-ES"/>
        </w:rPr>
      </w:pPr>
    </w:p>
    <w:p w14:paraId="48E62BD8" w14:textId="77777777" w:rsidR="00531654" w:rsidRPr="00531654" w:rsidRDefault="00531654" w:rsidP="00531654">
      <w:pPr>
        <w:tabs>
          <w:tab w:val="left" w:pos="567"/>
        </w:tabs>
        <w:spacing w:after="0" w:line="360" w:lineRule="auto"/>
        <w:contextualSpacing/>
        <w:jc w:val="both"/>
        <w:rPr>
          <w:rFonts w:ascii="Book Antiqua" w:eastAsia="MS Mincho" w:hAnsi="Book Antiqua" w:cs="Times New Roman"/>
          <w:b/>
          <w:sz w:val="24"/>
          <w:szCs w:val="24"/>
          <w:lang w:val="es-ES" w:eastAsia="es-ES"/>
        </w:rPr>
      </w:pPr>
      <w:r w:rsidRPr="00531654">
        <w:rPr>
          <w:rFonts w:ascii="Book Antiqua" w:eastAsia="MS Mincho" w:hAnsi="Book Antiqua" w:cs="Times New Roman"/>
          <w:b/>
          <w:sz w:val="24"/>
          <w:szCs w:val="24"/>
          <w:lang w:val="es-ES" w:eastAsia="es-ES"/>
        </w:rPr>
        <w:t>Preguntas Sugeridas</w:t>
      </w:r>
    </w:p>
    <w:p w14:paraId="14A20013" w14:textId="5B4A77CB" w:rsidR="00132A7B" w:rsidRDefault="00282613" w:rsidP="00531654">
      <w:pPr>
        <w:tabs>
          <w:tab w:val="left" w:pos="567"/>
        </w:tabs>
        <w:spacing w:after="0" w:line="360" w:lineRule="auto"/>
        <w:contextualSpacing/>
        <w:jc w:val="both"/>
        <w:rPr>
          <w:rFonts w:ascii="Book Antiqua" w:eastAsia="MS Mincho" w:hAnsi="Book Antiqua" w:cs="Times New Roman"/>
          <w:sz w:val="24"/>
          <w:szCs w:val="24"/>
          <w:lang w:val="es-ES" w:eastAsia="es-ES"/>
        </w:rPr>
      </w:pPr>
      <w:r w:rsidRPr="00531654">
        <w:rPr>
          <w:rFonts w:ascii="Book Antiqua" w:eastAsia="MS Mincho" w:hAnsi="Book Antiqua" w:cs="Times New Roman"/>
          <w:sz w:val="24"/>
          <w:szCs w:val="24"/>
          <w:lang w:val="es-ES" w:eastAsia="es-ES"/>
        </w:rPr>
        <w:lastRenderedPageBreak/>
        <w:t>¿Qué apoyo se les brinda a los estudiantes con discapacidad auditiva durante la PAA en la UNAH y explique la aplicación de nuevas metodologías de trabajo o de apoyo hacia las personas con discapacidad?</w:t>
      </w:r>
    </w:p>
    <w:p w14:paraId="30CFA5A0" w14:textId="77777777" w:rsidR="00CD6E89" w:rsidRDefault="00CD6E89" w:rsidP="00531654">
      <w:pPr>
        <w:tabs>
          <w:tab w:val="left" w:pos="567"/>
        </w:tabs>
        <w:spacing w:after="0" w:line="360" w:lineRule="auto"/>
        <w:contextualSpacing/>
        <w:jc w:val="both"/>
        <w:rPr>
          <w:rFonts w:ascii="Book Antiqua" w:eastAsia="MS Mincho" w:hAnsi="Book Antiqua" w:cs="Times New Roman"/>
          <w:sz w:val="24"/>
          <w:szCs w:val="24"/>
          <w:lang w:val="es-ES" w:eastAsia="es-ES"/>
        </w:rPr>
      </w:pPr>
    </w:p>
    <w:p w14:paraId="0953D106" w14:textId="169BEE5D" w:rsidR="00531654" w:rsidRDefault="00282613" w:rsidP="00531654">
      <w:pPr>
        <w:tabs>
          <w:tab w:val="left" w:pos="567"/>
        </w:tabs>
        <w:spacing w:after="0" w:line="360" w:lineRule="auto"/>
        <w:contextualSpacing/>
        <w:jc w:val="both"/>
        <w:rPr>
          <w:rFonts w:ascii="Book Antiqua" w:eastAsia="MS Mincho" w:hAnsi="Book Antiqua" w:cs="Times New Roman"/>
          <w:sz w:val="24"/>
          <w:szCs w:val="24"/>
          <w:lang w:val="es-ES" w:eastAsia="es-ES"/>
        </w:rPr>
      </w:pPr>
      <w:r>
        <w:rPr>
          <w:rFonts w:ascii="Book Antiqua" w:eastAsia="MS Mincho" w:hAnsi="Book Antiqua" w:cs="Times New Roman"/>
          <w:sz w:val="24"/>
          <w:szCs w:val="24"/>
          <w:lang w:val="es-ES" w:eastAsia="es-ES"/>
        </w:rPr>
        <w:t>¿Explique el proceso de aprobación de la reapertura de la carrera de intérpretes en la UNAH y cuáles son los planes para su implementación, así como su respectiva asignación presupuestaria?</w:t>
      </w:r>
    </w:p>
    <w:p w14:paraId="25C47730" w14:textId="243EA78F" w:rsidR="00CD6E89" w:rsidRPr="009E24E6" w:rsidRDefault="00CD6E89" w:rsidP="00531654">
      <w:pPr>
        <w:tabs>
          <w:tab w:val="left" w:pos="567"/>
        </w:tabs>
        <w:spacing w:after="0" w:line="360" w:lineRule="auto"/>
        <w:contextualSpacing/>
        <w:jc w:val="both"/>
        <w:rPr>
          <w:rFonts w:ascii="Book Antiqua" w:eastAsia="MS Mincho" w:hAnsi="Book Antiqua" w:cs="Times New Roman"/>
          <w:sz w:val="24"/>
          <w:szCs w:val="24"/>
          <w:lang w:val="es-ES" w:eastAsia="es-ES"/>
        </w:rPr>
      </w:pPr>
      <w:r>
        <w:rPr>
          <w:rFonts w:ascii="Book Antiqua" w:eastAsia="MS Mincho" w:hAnsi="Book Antiqua" w:cs="Times New Roman"/>
          <w:sz w:val="24"/>
          <w:szCs w:val="24"/>
          <w:lang w:val="es-ES" w:eastAsia="es-ES"/>
        </w:rPr>
        <w:t xml:space="preserve">Que adecuaciones curriculares ha elaborado la SEDUC, mencione los niveles y </w:t>
      </w:r>
      <w:r w:rsidR="001B7535">
        <w:rPr>
          <w:rFonts w:ascii="Book Antiqua" w:eastAsia="MS Mincho" w:hAnsi="Book Antiqua" w:cs="Times New Roman"/>
          <w:sz w:val="24"/>
          <w:szCs w:val="24"/>
          <w:lang w:val="es-ES" w:eastAsia="es-ES"/>
        </w:rPr>
        <w:t>las asignaturas</w:t>
      </w:r>
      <w:r>
        <w:rPr>
          <w:rFonts w:ascii="Book Antiqua" w:eastAsia="MS Mincho" w:hAnsi="Book Antiqua" w:cs="Times New Roman"/>
          <w:sz w:val="24"/>
          <w:szCs w:val="24"/>
          <w:lang w:val="es-ES" w:eastAsia="es-ES"/>
        </w:rPr>
        <w:t xml:space="preserve"> </w:t>
      </w:r>
      <w:r w:rsidR="001B7535">
        <w:rPr>
          <w:rFonts w:ascii="Book Antiqua" w:eastAsia="MS Mincho" w:hAnsi="Book Antiqua" w:cs="Times New Roman"/>
          <w:sz w:val="24"/>
          <w:szCs w:val="24"/>
          <w:lang w:val="es-ES" w:eastAsia="es-ES"/>
        </w:rPr>
        <w:t xml:space="preserve">aprobadas y socializadas con los docentes; </w:t>
      </w:r>
      <w:r w:rsidR="00282613">
        <w:rPr>
          <w:rFonts w:ascii="Book Antiqua" w:eastAsia="MS Mincho" w:hAnsi="Book Antiqua" w:cs="Times New Roman"/>
          <w:sz w:val="24"/>
          <w:szCs w:val="24"/>
          <w:lang w:val="es-ES" w:eastAsia="es-ES"/>
        </w:rPr>
        <w:t>¿así como mencione la calendarización de formación para ellos a todo nivel educativo?</w:t>
      </w:r>
      <w:r w:rsidR="001B7535">
        <w:rPr>
          <w:rFonts w:ascii="Book Antiqua" w:eastAsia="MS Mincho" w:hAnsi="Book Antiqua" w:cs="Times New Roman"/>
          <w:sz w:val="24"/>
          <w:szCs w:val="24"/>
          <w:lang w:val="es-ES" w:eastAsia="es-ES"/>
        </w:rPr>
        <w:t xml:space="preserve"> </w:t>
      </w:r>
    </w:p>
    <w:p w14:paraId="155DC1F2" w14:textId="77777777" w:rsidR="00531654" w:rsidRPr="009E24E6" w:rsidRDefault="00531654" w:rsidP="009E24E6">
      <w:pPr>
        <w:tabs>
          <w:tab w:val="left" w:pos="567"/>
        </w:tabs>
        <w:spacing w:after="0" w:line="360" w:lineRule="auto"/>
        <w:contextualSpacing/>
        <w:jc w:val="both"/>
        <w:rPr>
          <w:rFonts w:ascii="Book Antiqua" w:eastAsia="MS Mincho" w:hAnsi="Book Antiqua" w:cs="Times New Roman"/>
          <w:sz w:val="24"/>
          <w:szCs w:val="24"/>
          <w:lang w:val="es-ES" w:eastAsia="es-ES"/>
        </w:rPr>
      </w:pPr>
    </w:p>
    <w:p w14:paraId="6607F4E4" w14:textId="3812B7FF" w:rsidR="009E24E6" w:rsidRPr="00282613" w:rsidRDefault="00F8685F" w:rsidP="00282613">
      <w:pPr>
        <w:pStyle w:val="ListParagraph"/>
        <w:keepNext/>
        <w:numPr>
          <w:ilvl w:val="2"/>
          <w:numId w:val="6"/>
        </w:numPr>
        <w:suppressAutoHyphens/>
        <w:spacing w:after="0" w:line="360" w:lineRule="auto"/>
        <w:jc w:val="both"/>
        <w:outlineLvl w:val="2"/>
        <w:rPr>
          <w:rFonts w:ascii="Book Antiqua" w:eastAsia="Times New Roman" w:hAnsi="Book Antiqua" w:cs="Times New Roman"/>
          <w:b/>
          <w:iCs/>
          <w:spacing w:val="-2"/>
          <w:sz w:val="24"/>
          <w:szCs w:val="24"/>
          <w:lang w:eastAsia="es-ES"/>
        </w:rPr>
      </w:pPr>
      <w:bookmarkStart w:id="100" w:name="_Toc375927136"/>
      <w:bookmarkStart w:id="101" w:name="_Toc83597839"/>
      <w:bookmarkStart w:id="102" w:name="_Toc83597897"/>
      <w:bookmarkStart w:id="103" w:name="_Toc102618687"/>
      <w:bookmarkStart w:id="104" w:name="_Toc128502047"/>
      <w:r w:rsidRPr="00282613">
        <w:rPr>
          <w:rFonts w:ascii="Book Antiqua" w:eastAsia="Times New Roman" w:hAnsi="Book Antiqua" w:cs="Times New Roman"/>
          <w:b/>
          <w:iCs/>
          <w:spacing w:val="-2"/>
          <w:sz w:val="24"/>
          <w:szCs w:val="24"/>
          <w:lang w:eastAsia="es-ES"/>
        </w:rPr>
        <w:t xml:space="preserve">Artículo 25. </w:t>
      </w:r>
      <w:r w:rsidR="009E24E6" w:rsidRPr="00282613">
        <w:rPr>
          <w:rFonts w:ascii="Book Antiqua" w:eastAsia="Times New Roman" w:hAnsi="Book Antiqua" w:cs="Times New Roman"/>
          <w:b/>
          <w:iCs/>
          <w:spacing w:val="-2"/>
          <w:sz w:val="24"/>
          <w:szCs w:val="24"/>
          <w:lang w:eastAsia="es-ES"/>
        </w:rPr>
        <w:t>Salud</w:t>
      </w:r>
      <w:bookmarkEnd w:id="100"/>
      <w:bookmarkEnd w:id="101"/>
      <w:bookmarkEnd w:id="102"/>
      <w:bookmarkEnd w:id="103"/>
      <w:bookmarkEnd w:id="104"/>
    </w:p>
    <w:p w14:paraId="5A4AB7CD" w14:textId="1D6AA59E" w:rsidR="009E24E6" w:rsidRPr="009E24E6" w:rsidRDefault="009E24E6" w:rsidP="009E24E6">
      <w:pPr>
        <w:tabs>
          <w:tab w:val="left" w:pos="567"/>
        </w:tabs>
        <w:spacing w:after="0" w:line="360" w:lineRule="auto"/>
        <w:contextualSpacing/>
        <w:jc w:val="both"/>
        <w:rPr>
          <w:rFonts w:ascii="Book Antiqua" w:eastAsia="MS Mincho" w:hAnsi="Book Antiqua" w:cs="Times New Roman"/>
          <w:sz w:val="24"/>
          <w:szCs w:val="24"/>
          <w:lang w:val="es-ES" w:eastAsia="es-ES"/>
        </w:rPr>
      </w:pPr>
      <w:r w:rsidRPr="009E24E6">
        <w:rPr>
          <w:rFonts w:ascii="Book Antiqua" w:eastAsia="MS Mincho" w:hAnsi="Book Antiqua" w:cs="Times New Roman"/>
          <w:sz w:val="24"/>
          <w:szCs w:val="24"/>
          <w:lang w:val="es-ES" w:eastAsia="es-ES"/>
        </w:rPr>
        <w:t xml:space="preserve">Para garantizar que las </w:t>
      </w:r>
      <w:r w:rsidRPr="009E24E6">
        <w:rPr>
          <w:rFonts w:ascii="Book Antiqua" w:eastAsia="Times New Roman" w:hAnsi="Book Antiqua" w:cs="Times New Roman"/>
          <w:sz w:val="24"/>
          <w:szCs w:val="24"/>
        </w:rPr>
        <w:t>Personas con Discapacidad</w:t>
      </w:r>
      <w:r w:rsidRPr="009E24E6">
        <w:rPr>
          <w:rFonts w:ascii="Book Antiqua" w:eastAsia="MS Mincho" w:hAnsi="Book Antiqua" w:cs="Times New Roman"/>
          <w:sz w:val="24"/>
          <w:szCs w:val="24"/>
          <w:lang w:val="es-ES" w:eastAsia="es-ES"/>
        </w:rPr>
        <w:t xml:space="preserve"> tengan el acceso a los procesos de rehabilitación y habilitación, </w:t>
      </w:r>
      <w:r w:rsidR="00132A7B">
        <w:rPr>
          <w:rFonts w:ascii="Book Antiqua" w:eastAsia="MS Mincho" w:hAnsi="Book Antiqua" w:cs="Times New Roman"/>
          <w:sz w:val="24"/>
          <w:szCs w:val="24"/>
          <w:lang w:val="es-ES" w:eastAsia="es-ES"/>
        </w:rPr>
        <w:t xml:space="preserve">el </w:t>
      </w:r>
      <w:r w:rsidR="001D6AE4">
        <w:rPr>
          <w:rFonts w:ascii="Book Antiqua" w:eastAsia="MS Mincho" w:hAnsi="Book Antiqua" w:cs="Times New Roman"/>
          <w:sz w:val="24"/>
          <w:szCs w:val="24"/>
          <w:lang w:val="es-ES" w:eastAsia="es-ES"/>
        </w:rPr>
        <w:t>Decreto 160</w:t>
      </w:r>
      <w:r w:rsidR="00132A7B">
        <w:rPr>
          <w:rFonts w:ascii="Book Antiqua" w:eastAsia="MS Mincho" w:hAnsi="Book Antiqua" w:cs="Times New Roman"/>
          <w:sz w:val="24"/>
          <w:szCs w:val="24"/>
          <w:lang w:val="es-ES" w:eastAsia="es-ES"/>
        </w:rPr>
        <w:t>-</w:t>
      </w:r>
      <w:r w:rsidR="001D6AE4">
        <w:rPr>
          <w:rFonts w:ascii="Book Antiqua" w:eastAsia="MS Mincho" w:hAnsi="Book Antiqua" w:cs="Times New Roman"/>
          <w:sz w:val="24"/>
          <w:szCs w:val="24"/>
          <w:lang w:val="es-ES" w:eastAsia="es-ES"/>
        </w:rPr>
        <w:t>2005</w:t>
      </w:r>
      <w:r w:rsidRPr="009E24E6">
        <w:rPr>
          <w:rFonts w:ascii="Book Antiqua" w:eastAsia="MS Mincho" w:hAnsi="Book Antiqua" w:cs="Times New Roman"/>
          <w:sz w:val="24"/>
          <w:szCs w:val="24"/>
          <w:lang w:val="es-ES" w:eastAsia="es-ES"/>
        </w:rPr>
        <w:t xml:space="preserve"> y Desarrollo Integral para las </w:t>
      </w:r>
      <w:r w:rsidRPr="009E24E6">
        <w:rPr>
          <w:rFonts w:ascii="Book Antiqua" w:eastAsia="Times New Roman" w:hAnsi="Book Antiqua" w:cs="Times New Roman"/>
          <w:sz w:val="24"/>
          <w:szCs w:val="24"/>
        </w:rPr>
        <w:t>Personas con Discapacidad</w:t>
      </w:r>
      <w:r w:rsidRPr="009E24E6">
        <w:rPr>
          <w:rFonts w:ascii="Book Antiqua" w:eastAsia="MS Mincho" w:hAnsi="Book Antiqua" w:cs="Times New Roman"/>
          <w:sz w:val="24"/>
          <w:szCs w:val="24"/>
          <w:lang w:val="es-ES" w:eastAsia="es-ES"/>
        </w:rPr>
        <w:t xml:space="preserve">, en su Artículo 27 numeral 6,  asigna a la SESAL la responsabilidad de  brindar servicios de rehabilitación en las diferentes regiones de salud, incluyendo servicios a domicilio y ambulatorios, los cuales deberán brindarse con recurso humano especializado y con los servicios de apoyo necesarios para brindar una adecuada atención. Esta misma Ley en su Artículo 28 establece que IHSS facilitará sus servicios a las </w:t>
      </w:r>
      <w:r w:rsidRPr="009E24E6">
        <w:rPr>
          <w:rFonts w:ascii="Book Antiqua" w:eastAsia="Times New Roman" w:hAnsi="Book Antiqua" w:cs="Times New Roman"/>
          <w:sz w:val="24"/>
          <w:szCs w:val="24"/>
        </w:rPr>
        <w:t>Personas con Discapacidad</w:t>
      </w:r>
      <w:r w:rsidRPr="009E24E6">
        <w:rPr>
          <w:rFonts w:ascii="Book Antiqua" w:eastAsia="MS Mincho" w:hAnsi="Book Antiqua" w:cs="Times New Roman"/>
          <w:sz w:val="24"/>
          <w:szCs w:val="24"/>
          <w:lang w:val="es-ES" w:eastAsia="es-ES"/>
        </w:rPr>
        <w:t xml:space="preserve">, debiendo para ello, incorporarlos al régimen especial de afiliación progresiva, de acuerdo a lo que expone la Ley del IHSS y su Reglamento. </w:t>
      </w:r>
    </w:p>
    <w:p w14:paraId="7F7A1FAA" w14:textId="77777777" w:rsidR="009E24E6" w:rsidRPr="009E24E6" w:rsidRDefault="009E24E6" w:rsidP="009E24E6">
      <w:pPr>
        <w:tabs>
          <w:tab w:val="left" w:pos="567"/>
        </w:tabs>
        <w:spacing w:after="0" w:line="360" w:lineRule="auto"/>
        <w:contextualSpacing/>
        <w:jc w:val="both"/>
        <w:rPr>
          <w:rFonts w:ascii="Book Antiqua" w:eastAsia="MS Mincho" w:hAnsi="Book Antiqua" w:cs="Times New Roman"/>
          <w:sz w:val="24"/>
          <w:szCs w:val="24"/>
          <w:lang w:val="es-ES" w:eastAsia="es-ES"/>
        </w:rPr>
      </w:pPr>
    </w:p>
    <w:p w14:paraId="0B1DC80E" w14:textId="77777777" w:rsidR="009E24E6" w:rsidRPr="009E24E6" w:rsidRDefault="009E24E6" w:rsidP="009E24E6">
      <w:pPr>
        <w:tabs>
          <w:tab w:val="left" w:pos="567"/>
        </w:tabs>
        <w:spacing w:after="0" w:line="360" w:lineRule="auto"/>
        <w:contextualSpacing/>
        <w:jc w:val="both"/>
        <w:rPr>
          <w:rFonts w:ascii="Book Antiqua" w:eastAsia="MS Mincho" w:hAnsi="Book Antiqua" w:cs="Times New Roman"/>
          <w:sz w:val="24"/>
          <w:szCs w:val="24"/>
          <w:lang w:val="es-ES" w:eastAsia="es-ES"/>
        </w:rPr>
      </w:pPr>
      <w:r w:rsidRPr="009E24E6">
        <w:rPr>
          <w:rFonts w:ascii="Book Antiqua" w:eastAsia="MS Mincho" w:hAnsi="Book Antiqua" w:cs="Times New Roman"/>
          <w:sz w:val="24"/>
          <w:szCs w:val="24"/>
          <w:lang w:val="es-ES" w:eastAsia="es-ES"/>
        </w:rPr>
        <w:t xml:space="preserve">El Sistema Nacional de Salud cuenta con servicios de rehabilitación tanto en el sector público como privado, equipos de profesionales especializados en rehabilitación como fisiatras, enfermeras, técnicos de terapia física, terapeutas ocupacionales, de lenguaje, especialistas en órtesis y prótesis, asistentes de rehabilitación, trabajadores de rehabilitación comunitaria, psicólogos y trabajadores sociales que cubren un amplio territorio nacional. </w:t>
      </w:r>
    </w:p>
    <w:p w14:paraId="109067FA" w14:textId="77777777" w:rsidR="009E24E6" w:rsidRPr="009E24E6" w:rsidRDefault="009E24E6" w:rsidP="009E24E6">
      <w:pPr>
        <w:tabs>
          <w:tab w:val="left" w:pos="567"/>
        </w:tabs>
        <w:spacing w:after="0" w:line="360" w:lineRule="auto"/>
        <w:contextualSpacing/>
        <w:jc w:val="both"/>
        <w:rPr>
          <w:rFonts w:ascii="Book Antiqua" w:eastAsia="Times New Roman" w:hAnsi="Book Antiqua" w:cs="Times New Roman"/>
          <w:sz w:val="24"/>
          <w:szCs w:val="24"/>
        </w:rPr>
      </w:pPr>
      <w:r w:rsidRPr="009E24E6">
        <w:rPr>
          <w:rFonts w:ascii="Book Antiqua" w:eastAsia="MS Mincho" w:hAnsi="Book Antiqua" w:cs="Times New Roman"/>
          <w:sz w:val="24"/>
          <w:szCs w:val="24"/>
          <w:lang w:val="es-ES" w:eastAsia="es-ES"/>
        </w:rPr>
        <w:t xml:space="preserve">El mayor déficit de recurso humano especializado es en terapia del lenguaje y terapia ocupacional. Para mejorar la calidad de atención en rehabilitación y habilitación se ha creado la carrera técnica de Terapia Funcional y el postgrado </w:t>
      </w:r>
      <w:r w:rsidRPr="009E24E6">
        <w:rPr>
          <w:rFonts w:ascii="Book Antiqua" w:eastAsia="MS Mincho" w:hAnsi="Book Antiqua" w:cs="Times New Roman"/>
          <w:sz w:val="24"/>
          <w:szCs w:val="24"/>
          <w:lang w:val="es-ES" w:eastAsia="es-ES"/>
        </w:rPr>
        <w:lastRenderedPageBreak/>
        <w:t xml:space="preserve">de Rehabilitación en la UNAH, impulsado por el IHSS.   </w:t>
      </w:r>
      <w:r w:rsidRPr="009E24E6">
        <w:rPr>
          <w:rFonts w:ascii="Book Antiqua" w:eastAsia="Times New Roman" w:hAnsi="Book Antiqua" w:cs="Times New Roman"/>
          <w:sz w:val="24"/>
          <w:szCs w:val="24"/>
        </w:rPr>
        <w:t>Con todo lo anterior, en consultas con el sector de personas con discapacidad, se subraya que sigue prevaleciendo un enfoque de atención en salud descuidando aspectos en atención multidisciplinaria y basada en Derechos Humanos.</w:t>
      </w:r>
    </w:p>
    <w:p w14:paraId="0EF19FB7" w14:textId="77777777" w:rsidR="009E24E6" w:rsidRPr="009E24E6" w:rsidRDefault="009E24E6" w:rsidP="009E24E6">
      <w:pPr>
        <w:tabs>
          <w:tab w:val="left" w:pos="-142"/>
          <w:tab w:val="left" w:pos="0"/>
          <w:tab w:val="left" w:pos="567"/>
        </w:tabs>
        <w:spacing w:after="0" w:line="360" w:lineRule="auto"/>
        <w:contextualSpacing/>
        <w:jc w:val="both"/>
        <w:rPr>
          <w:rFonts w:ascii="Book Antiqua" w:eastAsia="Times New Roman" w:hAnsi="Book Antiqua" w:cs="Times New Roman"/>
          <w:sz w:val="24"/>
          <w:szCs w:val="24"/>
        </w:rPr>
      </w:pPr>
    </w:p>
    <w:p w14:paraId="6688E44E" w14:textId="77777777" w:rsidR="009E24E6" w:rsidRPr="009E24E6" w:rsidRDefault="009E24E6" w:rsidP="009E24E6">
      <w:pPr>
        <w:tabs>
          <w:tab w:val="left" w:pos="-142"/>
          <w:tab w:val="left" w:pos="0"/>
          <w:tab w:val="left" w:pos="567"/>
        </w:tabs>
        <w:spacing w:after="0" w:line="360" w:lineRule="auto"/>
        <w:contextualSpacing/>
        <w:jc w:val="both"/>
        <w:rPr>
          <w:rFonts w:ascii="Book Antiqua" w:eastAsia="Times New Roman" w:hAnsi="Book Antiqua" w:cs="Times New Roman"/>
          <w:sz w:val="24"/>
          <w:szCs w:val="24"/>
        </w:rPr>
      </w:pPr>
      <w:r w:rsidRPr="009E24E6">
        <w:rPr>
          <w:rFonts w:ascii="Book Antiqua" w:eastAsia="Times New Roman" w:hAnsi="Book Antiqua" w:cs="Times New Roman"/>
          <w:sz w:val="24"/>
          <w:szCs w:val="24"/>
        </w:rPr>
        <w:t>Pese a la existencia de un Protocolo de Atención a Lesionados Medulares, promovidos por la Asociación Hondureña de Lesionados Medulares y Similares (AHLMYS) adoptada por la SESAL, no es implementado ni difundida a nivel de personal de salud a nivel nacional.  Es importante señalar que aludimos a las personas con discapacidad psicosocial cuando nos referimos a las “personas con diagnóstico de trastorno mental que han sufrido los efectos de factores sociales negativos, como el estigma, la discriminación y la exclusión</w:t>
      </w:r>
      <w:r w:rsidRPr="009E24E6">
        <w:rPr>
          <w:rFonts w:ascii="Book Antiqua" w:eastAsia="Times New Roman" w:hAnsi="Book Antiqua" w:cs="Times New Roman"/>
          <w:sz w:val="24"/>
          <w:szCs w:val="24"/>
          <w:vertAlign w:val="superscript"/>
        </w:rPr>
        <w:footnoteReference w:id="9"/>
      </w:r>
      <w:r w:rsidRPr="009E24E6">
        <w:rPr>
          <w:rFonts w:ascii="Book Antiqua" w:eastAsia="Times New Roman" w:hAnsi="Book Antiqua" w:cs="Times New Roman"/>
          <w:sz w:val="24"/>
          <w:szCs w:val="24"/>
        </w:rPr>
        <w:t xml:space="preserve">.”  Hacer programas de salud mental para la población para la población en general. </w:t>
      </w:r>
    </w:p>
    <w:p w14:paraId="3AB54123" w14:textId="77777777" w:rsidR="002067DD" w:rsidRPr="009E24E6" w:rsidRDefault="002067DD" w:rsidP="002067DD">
      <w:pPr>
        <w:rPr>
          <w:lang w:eastAsia="es-ES"/>
        </w:rPr>
      </w:pPr>
      <w:bookmarkStart w:id="105" w:name="_Toc375927138"/>
      <w:bookmarkStart w:id="106" w:name="_Toc83597841"/>
      <w:bookmarkStart w:id="107" w:name="_Toc83597899"/>
      <w:bookmarkStart w:id="108" w:name="_Toc102618688"/>
    </w:p>
    <w:p w14:paraId="459C1245" w14:textId="671872E1" w:rsidR="009E24E6" w:rsidRPr="00282613" w:rsidRDefault="00CD36CF" w:rsidP="00282613">
      <w:pPr>
        <w:pStyle w:val="ListParagraph"/>
        <w:keepNext/>
        <w:numPr>
          <w:ilvl w:val="2"/>
          <w:numId w:val="6"/>
        </w:numPr>
        <w:suppressAutoHyphens/>
        <w:spacing w:after="0" w:line="360" w:lineRule="auto"/>
        <w:jc w:val="both"/>
        <w:outlineLvl w:val="2"/>
        <w:rPr>
          <w:rFonts w:ascii="Book Antiqua" w:eastAsia="Times New Roman" w:hAnsi="Book Antiqua" w:cs="Times New Roman"/>
          <w:b/>
          <w:iCs/>
          <w:spacing w:val="-2"/>
          <w:sz w:val="24"/>
          <w:szCs w:val="24"/>
          <w:u w:val="single"/>
          <w:lang w:eastAsia="es-ES"/>
        </w:rPr>
      </w:pPr>
      <w:bookmarkStart w:id="109" w:name="_Toc128502048"/>
      <w:r w:rsidRPr="00282613">
        <w:rPr>
          <w:rFonts w:ascii="Book Antiqua" w:eastAsia="Times New Roman" w:hAnsi="Book Antiqua" w:cs="Times New Roman"/>
          <w:b/>
          <w:iCs/>
          <w:spacing w:val="-2"/>
          <w:sz w:val="24"/>
          <w:szCs w:val="24"/>
          <w:u w:val="single"/>
          <w:lang w:eastAsia="es-ES"/>
        </w:rPr>
        <w:t xml:space="preserve">Artículo 27. </w:t>
      </w:r>
      <w:r w:rsidR="009E24E6" w:rsidRPr="00282613">
        <w:rPr>
          <w:rFonts w:ascii="Book Antiqua" w:eastAsia="Times New Roman" w:hAnsi="Book Antiqua" w:cs="Times New Roman"/>
          <w:b/>
          <w:iCs/>
          <w:spacing w:val="-2"/>
          <w:sz w:val="24"/>
          <w:szCs w:val="24"/>
          <w:u w:val="single"/>
          <w:lang w:eastAsia="es-ES"/>
        </w:rPr>
        <w:t>Trabajo y empleo</w:t>
      </w:r>
      <w:bookmarkEnd w:id="105"/>
      <w:bookmarkEnd w:id="109"/>
      <w:r w:rsidR="009E24E6" w:rsidRPr="00282613">
        <w:rPr>
          <w:rFonts w:ascii="Book Antiqua" w:eastAsia="Times New Roman" w:hAnsi="Book Antiqua" w:cs="Times New Roman"/>
          <w:b/>
          <w:iCs/>
          <w:spacing w:val="-2"/>
          <w:sz w:val="24"/>
          <w:szCs w:val="24"/>
          <w:u w:val="single"/>
          <w:lang w:eastAsia="es-ES"/>
        </w:rPr>
        <w:t xml:space="preserve"> </w:t>
      </w:r>
      <w:bookmarkEnd w:id="106"/>
      <w:bookmarkEnd w:id="107"/>
      <w:bookmarkEnd w:id="108"/>
    </w:p>
    <w:p w14:paraId="0F75B60A" w14:textId="77777777" w:rsidR="009E24E6" w:rsidRPr="009E24E6" w:rsidRDefault="009E24E6" w:rsidP="009E24E6">
      <w:pPr>
        <w:tabs>
          <w:tab w:val="left" w:pos="567"/>
        </w:tabs>
        <w:spacing w:after="0" w:line="360" w:lineRule="auto"/>
        <w:contextualSpacing/>
        <w:jc w:val="both"/>
        <w:rPr>
          <w:rFonts w:ascii="Book Antiqua" w:eastAsia="MS Mincho" w:hAnsi="Book Antiqua" w:cs="Times New Roman"/>
          <w:color w:val="FF0000"/>
          <w:sz w:val="24"/>
          <w:szCs w:val="24"/>
          <w:lang w:val="es-ES" w:eastAsia="es-ES"/>
        </w:rPr>
      </w:pPr>
    </w:p>
    <w:p w14:paraId="7FCE8F1E" w14:textId="77777777" w:rsidR="009E24E6" w:rsidRPr="009E24E6" w:rsidRDefault="009E24E6" w:rsidP="00CD6E89">
      <w:pPr>
        <w:tabs>
          <w:tab w:val="left" w:pos="567"/>
        </w:tabs>
        <w:spacing w:after="0" w:line="360" w:lineRule="auto"/>
        <w:contextualSpacing/>
        <w:jc w:val="both"/>
        <w:rPr>
          <w:rFonts w:ascii="Book Antiqua" w:eastAsia="MS Mincho" w:hAnsi="Book Antiqua" w:cs="Times New Roman"/>
          <w:color w:val="FF0000"/>
          <w:sz w:val="24"/>
          <w:szCs w:val="24"/>
          <w:lang w:val="es-ES" w:eastAsia="es-ES"/>
        </w:rPr>
      </w:pPr>
      <w:r w:rsidRPr="009E24E6">
        <w:rPr>
          <w:rFonts w:ascii="Book Antiqua" w:eastAsia="MS Mincho" w:hAnsi="Book Antiqua" w:cs="Times New Roman"/>
          <w:sz w:val="24"/>
          <w:szCs w:val="24"/>
          <w:lang w:val="es-ES" w:eastAsia="es-ES"/>
        </w:rPr>
        <w:t xml:space="preserve">Pese a lo establecido en el Artículo 127 de la Constitución de la República, </w:t>
      </w:r>
      <w:r w:rsidR="006557DC">
        <w:rPr>
          <w:rFonts w:ascii="Book Antiqua" w:eastAsia="MS Mincho" w:hAnsi="Book Antiqua" w:cs="Times New Roman"/>
          <w:sz w:val="24"/>
          <w:szCs w:val="24"/>
          <w:lang w:val="es-ES" w:eastAsia="es-ES"/>
        </w:rPr>
        <w:t>y el decreto 160-2005</w:t>
      </w:r>
      <w:r w:rsidR="00237036">
        <w:rPr>
          <w:rFonts w:ascii="Book Antiqua" w:eastAsia="MS Mincho" w:hAnsi="Book Antiqua" w:cs="Times New Roman"/>
          <w:sz w:val="24"/>
          <w:szCs w:val="24"/>
          <w:lang w:val="es-ES" w:eastAsia="es-ES"/>
        </w:rPr>
        <w:t>.</w:t>
      </w:r>
      <w:r w:rsidRPr="009E24E6">
        <w:rPr>
          <w:rFonts w:ascii="Book Antiqua" w:eastAsia="MS Mincho" w:hAnsi="Book Antiqua" w:cs="Times New Roman"/>
          <w:sz w:val="24"/>
          <w:szCs w:val="24"/>
          <w:lang w:val="es-ES" w:eastAsia="es-ES"/>
        </w:rPr>
        <w:t xml:space="preserve"> La legislación hondureña no establece sanciones a las instituciones públicas o privadas, que no realicen ajustes razonables que permita trabajar en igualdad de condiciones con los demás. </w:t>
      </w:r>
      <w:bookmarkStart w:id="110" w:name="_Toc87607788"/>
      <w:bookmarkStart w:id="111" w:name="_Toc87772067"/>
      <w:bookmarkStart w:id="112" w:name="_Toc87772132"/>
      <w:bookmarkStart w:id="113" w:name="_Toc87801120"/>
      <w:bookmarkStart w:id="114" w:name="_Toc88509370"/>
      <w:bookmarkStart w:id="115" w:name="_Toc88509464"/>
      <w:bookmarkStart w:id="116" w:name="_Toc88510794"/>
      <w:bookmarkStart w:id="117" w:name="_Toc88510888"/>
      <w:bookmarkEnd w:id="110"/>
      <w:bookmarkEnd w:id="111"/>
      <w:bookmarkEnd w:id="112"/>
      <w:bookmarkEnd w:id="113"/>
      <w:bookmarkEnd w:id="114"/>
      <w:bookmarkEnd w:id="115"/>
      <w:bookmarkEnd w:id="116"/>
      <w:bookmarkEnd w:id="117"/>
      <w:r w:rsidR="00C26678" w:rsidRPr="00C26678">
        <w:rPr>
          <w:rFonts w:ascii="Book Antiqua" w:eastAsia="MS Mincho" w:hAnsi="Book Antiqua" w:cs="Times New Roman"/>
          <w:sz w:val="24"/>
          <w:szCs w:val="24"/>
          <w:lang w:val="es-ES" w:eastAsia="es-ES"/>
        </w:rPr>
        <w:t xml:space="preserve">Tampoco existen </w:t>
      </w:r>
      <w:r w:rsidR="00C26678">
        <w:rPr>
          <w:rFonts w:ascii="Book Antiqua" w:eastAsia="MS Mincho" w:hAnsi="Book Antiqua" w:cs="Times New Roman"/>
          <w:sz w:val="24"/>
          <w:szCs w:val="24"/>
          <w:lang w:val="es-ES" w:eastAsia="es-ES"/>
        </w:rPr>
        <w:t xml:space="preserve">estrategias </w:t>
      </w:r>
      <w:r w:rsidR="00CD6E89">
        <w:rPr>
          <w:rFonts w:ascii="Book Antiqua" w:eastAsia="MS Mincho" w:hAnsi="Book Antiqua" w:cs="Times New Roman"/>
          <w:sz w:val="24"/>
          <w:szCs w:val="24"/>
          <w:lang w:val="es-ES" w:eastAsia="es-ES"/>
        </w:rPr>
        <w:t>específicas</w:t>
      </w:r>
      <w:r w:rsidR="00C26678">
        <w:rPr>
          <w:rFonts w:ascii="Book Antiqua" w:eastAsia="MS Mincho" w:hAnsi="Book Antiqua" w:cs="Times New Roman"/>
          <w:sz w:val="24"/>
          <w:szCs w:val="24"/>
          <w:lang w:val="es-ES" w:eastAsia="es-ES"/>
        </w:rPr>
        <w:t xml:space="preserve"> para elevar el nivel de empleabilidad en el sector público para las personas con discapacidad ni mecanismos que evalúen el principio de remuneración </w:t>
      </w:r>
      <w:r w:rsidR="00077A89">
        <w:rPr>
          <w:rFonts w:ascii="Book Antiqua" w:eastAsia="MS Mincho" w:hAnsi="Book Antiqua" w:cs="Times New Roman"/>
          <w:sz w:val="24"/>
          <w:szCs w:val="24"/>
          <w:lang w:val="es-ES" w:eastAsia="es-ES"/>
        </w:rPr>
        <w:t xml:space="preserve">digna </w:t>
      </w:r>
      <w:r w:rsidR="00C26678">
        <w:rPr>
          <w:rFonts w:ascii="Book Antiqua" w:eastAsia="MS Mincho" w:hAnsi="Book Antiqua" w:cs="Times New Roman"/>
          <w:sz w:val="24"/>
          <w:szCs w:val="24"/>
          <w:lang w:val="es-ES" w:eastAsia="es-ES"/>
        </w:rPr>
        <w:t>por trabajo</w:t>
      </w:r>
      <w:r w:rsidR="00077A89">
        <w:rPr>
          <w:rFonts w:ascii="Book Antiqua" w:eastAsia="MS Mincho" w:hAnsi="Book Antiqua" w:cs="Times New Roman"/>
          <w:sz w:val="24"/>
          <w:szCs w:val="24"/>
          <w:lang w:val="es-ES" w:eastAsia="es-ES"/>
        </w:rPr>
        <w:t xml:space="preserve"> </w:t>
      </w:r>
      <w:r w:rsidR="00FB238C">
        <w:rPr>
          <w:rFonts w:ascii="Book Antiqua" w:eastAsia="MS Mincho" w:hAnsi="Book Antiqua" w:cs="Times New Roman"/>
          <w:sz w:val="24"/>
          <w:szCs w:val="24"/>
          <w:lang w:val="es-ES" w:eastAsia="es-ES"/>
        </w:rPr>
        <w:t>de igual nivel.</w:t>
      </w:r>
      <w:r w:rsidR="00CD6E89">
        <w:rPr>
          <w:rFonts w:ascii="Book Antiqua" w:eastAsia="MS Mincho" w:hAnsi="Book Antiqua" w:cs="Times New Roman"/>
          <w:sz w:val="24"/>
          <w:szCs w:val="24"/>
          <w:lang w:val="es-ES" w:eastAsia="es-ES"/>
        </w:rPr>
        <w:t xml:space="preserve">  </w:t>
      </w:r>
      <w:r w:rsidRPr="009E24E6">
        <w:rPr>
          <w:rFonts w:ascii="Book Antiqua" w:eastAsia="MS Mincho" w:hAnsi="Book Antiqua" w:cs="Times New Roman"/>
          <w:color w:val="000000" w:themeColor="text1"/>
          <w:sz w:val="24"/>
          <w:szCs w:val="24"/>
          <w:lang w:val="es-ES" w:eastAsia="es-ES"/>
        </w:rPr>
        <w:t xml:space="preserve">La población con discapacidad en edad de trabajar es </w:t>
      </w:r>
      <w:r w:rsidR="00D039A4">
        <w:rPr>
          <w:rFonts w:ascii="Book Antiqua" w:eastAsia="MS Mincho" w:hAnsi="Book Antiqua" w:cs="Times New Roman"/>
          <w:color w:val="000000" w:themeColor="text1"/>
          <w:sz w:val="24"/>
          <w:szCs w:val="24"/>
          <w:lang w:val="es-ES" w:eastAsia="es-ES"/>
        </w:rPr>
        <w:t xml:space="preserve">de </w:t>
      </w:r>
      <w:r w:rsidRPr="009E24E6">
        <w:rPr>
          <w:rFonts w:ascii="Book Antiqua" w:eastAsia="MS Mincho" w:hAnsi="Book Antiqua" w:cs="Times New Roman"/>
          <w:color w:val="000000" w:themeColor="text1"/>
          <w:sz w:val="24"/>
          <w:szCs w:val="24"/>
          <w:lang w:val="es-ES" w:eastAsia="es-ES"/>
        </w:rPr>
        <w:t>314,174, de los cuales 55% son mujeres y 45% hombres. El 53% viven en la zona rural y 47% en el área urbana.</w:t>
      </w:r>
    </w:p>
    <w:p w14:paraId="4E21215D" w14:textId="77777777" w:rsidR="009E24E6" w:rsidRPr="009E24E6" w:rsidRDefault="009E24E6" w:rsidP="009E24E6">
      <w:pPr>
        <w:spacing w:after="0" w:line="360" w:lineRule="auto"/>
        <w:jc w:val="both"/>
        <w:rPr>
          <w:rFonts w:ascii="Book Antiqua" w:eastAsia="Times New Roman" w:hAnsi="Book Antiqua" w:cs="Times New Roman"/>
          <w:sz w:val="24"/>
          <w:szCs w:val="24"/>
        </w:rPr>
      </w:pPr>
    </w:p>
    <w:p w14:paraId="6809BD42" w14:textId="763239C0" w:rsidR="009E24E6" w:rsidRPr="00282613" w:rsidRDefault="00D039A4" w:rsidP="00282613">
      <w:pPr>
        <w:pStyle w:val="ListParagraph"/>
        <w:numPr>
          <w:ilvl w:val="2"/>
          <w:numId w:val="6"/>
        </w:numPr>
        <w:spacing w:after="0" w:line="240" w:lineRule="auto"/>
        <w:rPr>
          <w:rFonts w:ascii="Book Antiqua" w:eastAsia="Times New Roman" w:hAnsi="Book Antiqua" w:cs="Times New Roman"/>
          <w:b/>
          <w:bCs/>
          <w:sz w:val="24"/>
          <w:szCs w:val="24"/>
          <w:u w:val="single"/>
        </w:rPr>
      </w:pPr>
      <w:r w:rsidRPr="00282613">
        <w:rPr>
          <w:rFonts w:ascii="Book Antiqua" w:eastAsia="Times New Roman" w:hAnsi="Book Antiqua" w:cs="Times New Roman"/>
          <w:b/>
          <w:bCs/>
          <w:sz w:val="24"/>
          <w:szCs w:val="24"/>
        </w:rPr>
        <w:t xml:space="preserve">Artículo 28. </w:t>
      </w:r>
      <w:r w:rsidR="009E24E6" w:rsidRPr="00282613">
        <w:rPr>
          <w:rFonts w:ascii="Book Antiqua" w:eastAsia="Times New Roman" w:hAnsi="Book Antiqua" w:cs="Times New Roman"/>
          <w:b/>
          <w:bCs/>
          <w:sz w:val="24"/>
          <w:szCs w:val="24"/>
        </w:rPr>
        <w:t xml:space="preserve">Nivel de vida adecuado y </w:t>
      </w:r>
      <w:r w:rsidR="00AF404C" w:rsidRPr="00282613">
        <w:rPr>
          <w:rFonts w:ascii="Book Antiqua" w:eastAsia="Times New Roman" w:hAnsi="Book Antiqua" w:cs="Times New Roman"/>
          <w:b/>
          <w:bCs/>
          <w:sz w:val="24"/>
          <w:szCs w:val="24"/>
        </w:rPr>
        <w:t>P</w:t>
      </w:r>
      <w:r w:rsidR="009E24E6" w:rsidRPr="00282613">
        <w:rPr>
          <w:rFonts w:ascii="Book Antiqua" w:eastAsia="Times New Roman" w:hAnsi="Book Antiqua" w:cs="Times New Roman"/>
          <w:b/>
          <w:bCs/>
          <w:sz w:val="24"/>
          <w:szCs w:val="24"/>
        </w:rPr>
        <w:t xml:space="preserve">rotección </w:t>
      </w:r>
      <w:r w:rsidR="00AF404C" w:rsidRPr="00282613">
        <w:rPr>
          <w:rFonts w:ascii="Book Antiqua" w:eastAsia="Times New Roman" w:hAnsi="Book Antiqua" w:cs="Times New Roman"/>
          <w:b/>
          <w:bCs/>
          <w:sz w:val="24"/>
          <w:szCs w:val="24"/>
        </w:rPr>
        <w:t>S</w:t>
      </w:r>
      <w:r w:rsidR="009E24E6" w:rsidRPr="00282613">
        <w:rPr>
          <w:rFonts w:ascii="Book Antiqua" w:eastAsia="Times New Roman" w:hAnsi="Book Antiqua" w:cs="Times New Roman"/>
          <w:b/>
          <w:bCs/>
          <w:sz w:val="24"/>
          <w:szCs w:val="24"/>
        </w:rPr>
        <w:t>ocial</w:t>
      </w:r>
    </w:p>
    <w:p w14:paraId="58AE7859" w14:textId="46A35EF2" w:rsidR="009E24E6" w:rsidRDefault="009E24E6" w:rsidP="009E24E6">
      <w:pPr>
        <w:tabs>
          <w:tab w:val="left" w:pos="567"/>
        </w:tabs>
        <w:autoSpaceDE w:val="0"/>
        <w:autoSpaceDN w:val="0"/>
        <w:adjustRightInd w:val="0"/>
        <w:spacing w:after="0" w:line="360" w:lineRule="auto"/>
        <w:contextualSpacing/>
        <w:jc w:val="both"/>
        <w:rPr>
          <w:rFonts w:ascii="Book Antiqua" w:eastAsia="MS Mincho" w:hAnsi="Book Antiqua" w:cs="Times New Roman"/>
          <w:b/>
          <w:bCs/>
          <w:sz w:val="24"/>
          <w:szCs w:val="24"/>
          <w:highlight w:val="yellow"/>
          <w:lang w:val="es-ES" w:eastAsia="es-ES"/>
        </w:rPr>
      </w:pPr>
    </w:p>
    <w:p w14:paraId="047E5391" w14:textId="068FA3D0" w:rsidR="00CB6126" w:rsidRPr="00CB6126" w:rsidRDefault="00CB6126" w:rsidP="009E24E6">
      <w:pPr>
        <w:tabs>
          <w:tab w:val="left" w:pos="567"/>
        </w:tabs>
        <w:autoSpaceDE w:val="0"/>
        <w:autoSpaceDN w:val="0"/>
        <w:adjustRightInd w:val="0"/>
        <w:spacing w:after="0" w:line="360" w:lineRule="auto"/>
        <w:contextualSpacing/>
        <w:jc w:val="both"/>
        <w:rPr>
          <w:rFonts w:ascii="Book Antiqua" w:eastAsia="MS Mincho" w:hAnsi="Book Antiqua" w:cs="Times New Roman"/>
          <w:sz w:val="24"/>
          <w:szCs w:val="24"/>
          <w:lang w:val="es-ES" w:eastAsia="es-ES"/>
        </w:rPr>
      </w:pPr>
      <w:r w:rsidRPr="00CB6126">
        <w:rPr>
          <w:rFonts w:ascii="Book Antiqua" w:eastAsia="MS Mincho" w:hAnsi="Book Antiqua" w:cs="Times New Roman"/>
          <w:sz w:val="24"/>
          <w:szCs w:val="24"/>
          <w:lang w:val="es-ES" w:eastAsia="es-ES"/>
        </w:rPr>
        <w:lastRenderedPageBreak/>
        <w:t xml:space="preserve">En relación a la recomendación 60 cabe destacar que el </w:t>
      </w:r>
      <w:r>
        <w:rPr>
          <w:rFonts w:ascii="Book Antiqua" w:eastAsia="MS Mincho" w:hAnsi="Book Antiqua" w:cs="Times New Roman"/>
          <w:sz w:val="24"/>
          <w:szCs w:val="24"/>
          <w:lang w:val="es-ES" w:eastAsia="es-ES"/>
        </w:rPr>
        <w:t>E</w:t>
      </w:r>
      <w:r w:rsidRPr="00CB6126">
        <w:rPr>
          <w:rFonts w:ascii="Book Antiqua" w:eastAsia="MS Mincho" w:hAnsi="Book Antiqua" w:cs="Times New Roman"/>
          <w:sz w:val="24"/>
          <w:szCs w:val="24"/>
          <w:lang w:val="es-ES" w:eastAsia="es-ES"/>
        </w:rPr>
        <w:t xml:space="preserve">stado de Honduras no ha hecho nada por mitigar el impacto de empobrecimiento por </w:t>
      </w:r>
      <w:r>
        <w:rPr>
          <w:rFonts w:ascii="Book Antiqua" w:eastAsia="MS Mincho" w:hAnsi="Book Antiqua" w:cs="Times New Roman"/>
          <w:sz w:val="24"/>
          <w:szCs w:val="24"/>
          <w:lang w:val="es-ES" w:eastAsia="es-ES"/>
        </w:rPr>
        <w:t>dis</w:t>
      </w:r>
      <w:r w:rsidRPr="00CB6126">
        <w:rPr>
          <w:rFonts w:ascii="Book Antiqua" w:eastAsia="MS Mincho" w:hAnsi="Book Antiqua" w:cs="Times New Roman"/>
          <w:sz w:val="24"/>
          <w:szCs w:val="24"/>
          <w:lang w:val="es-ES" w:eastAsia="es-ES"/>
        </w:rPr>
        <w:t>capacidad</w:t>
      </w:r>
      <w:r>
        <w:rPr>
          <w:rFonts w:ascii="Book Antiqua" w:eastAsia="MS Mincho" w:hAnsi="Book Antiqua" w:cs="Times New Roman"/>
          <w:sz w:val="24"/>
          <w:szCs w:val="24"/>
          <w:lang w:val="es-ES" w:eastAsia="es-ES"/>
        </w:rPr>
        <w:t xml:space="preserve"> especialmente a los grupos en situación de discriminación interseccional puesto que el Estado tiene como único beneficio el otorgamiento de un bono del programa Vida Mejor que no beneficia a toda la población con discapacidad y no es de manera permanente. </w:t>
      </w:r>
    </w:p>
    <w:p w14:paraId="2254C389" w14:textId="77777777" w:rsidR="00CB6126" w:rsidRPr="009E24E6" w:rsidRDefault="00CB6126" w:rsidP="009E24E6">
      <w:pPr>
        <w:tabs>
          <w:tab w:val="left" w:pos="567"/>
        </w:tabs>
        <w:autoSpaceDE w:val="0"/>
        <w:autoSpaceDN w:val="0"/>
        <w:adjustRightInd w:val="0"/>
        <w:spacing w:after="0" w:line="360" w:lineRule="auto"/>
        <w:contextualSpacing/>
        <w:jc w:val="both"/>
        <w:rPr>
          <w:rFonts w:ascii="Book Antiqua" w:eastAsia="MS Mincho" w:hAnsi="Book Antiqua" w:cs="Times New Roman"/>
          <w:b/>
          <w:bCs/>
          <w:sz w:val="24"/>
          <w:szCs w:val="24"/>
          <w:highlight w:val="yellow"/>
          <w:lang w:val="es-ES" w:eastAsia="es-ES"/>
        </w:rPr>
      </w:pPr>
    </w:p>
    <w:p w14:paraId="4D69E177" w14:textId="58D7DB44" w:rsidR="00CB6126" w:rsidRPr="004E2A87" w:rsidRDefault="00CB6126" w:rsidP="00282613">
      <w:pPr>
        <w:pStyle w:val="Heading1"/>
        <w:numPr>
          <w:ilvl w:val="2"/>
          <w:numId w:val="6"/>
        </w:numPr>
        <w:rPr>
          <w:rFonts w:ascii="Book Antiqua" w:eastAsia="MS Mincho" w:hAnsi="Book Antiqua"/>
          <w:b/>
          <w:bCs/>
          <w:color w:val="000000" w:themeColor="text1"/>
          <w:sz w:val="24"/>
          <w:szCs w:val="24"/>
          <w:lang w:val="es-ES" w:eastAsia="es-ES"/>
        </w:rPr>
      </w:pPr>
      <w:bookmarkStart w:id="118" w:name="_Toc128502049"/>
      <w:r w:rsidRPr="004E2A87">
        <w:rPr>
          <w:rFonts w:ascii="Book Antiqua" w:eastAsia="MS Mincho" w:hAnsi="Book Antiqua"/>
          <w:b/>
          <w:bCs/>
          <w:color w:val="000000" w:themeColor="text1"/>
          <w:sz w:val="24"/>
          <w:szCs w:val="24"/>
          <w:lang w:val="es-ES" w:eastAsia="es-ES"/>
        </w:rPr>
        <w:t>Art</w:t>
      </w:r>
      <w:r w:rsidR="00CD3170" w:rsidRPr="004E2A87">
        <w:rPr>
          <w:rFonts w:ascii="Book Antiqua" w:eastAsia="MS Mincho" w:hAnsi="Book Antiqua"/>
          <w:b/>
          <w:bCs/>
          <w:color w:val="000000" w:themeColor="text1"/>
          <w:sz w:val="24"/>
          <w:szCs w:val="24"/>
          <w:lang w:val="es-ES" w:eastAsia="es-ES"/>
        </w:rPr>
        <w:t>í</w:t>
      </w:r>
      <w:r w:rsidRPr="004E2A87">
        <w:rPr>
          <w:rFonts w:ascii="Book Antiqua" w:eastAsia="MS Mincho" w:hAnsi="Book Antiqua"/>
          <w:b/>
          <w:bCs/>
          <w:color w:val="000000" w:themeColor="text1"/>
          <w:sz w:val="24"/>
          <w:szCs w:val="24"/>
          <w:lang w:val="es-ES" w:eastAsia="es-ES"/>
        </w:rPr>
        <w:t>culo 30. Participación en la vida cultural, las actividades recreativas, el esparcimiento y el deporte.</w:t>
      </w:r>
      <w:bookmarkEnd w:id="118"/>
      <w:r w:rsidRPr="004E2A87">
        <w:rPr>
          <w:rFonts w:ascii="Book Antiqua" w:eastAsia="MS Mincho" w:hAnsi="Book Antiqua"/>
          <w:b/>
          <w:bCs/>
          <w:color w:val="000000" w:themeColor="text1"/>
          <w:sz w:val="24"/>
          <w:szCs w:val="24"/>
          <w:lang w:val="es-ES" w:eastAsia="es-ES"/>
        </w:rPr>
        <w:t xml:space="preserve"> </w:t>
      </w:r>
    </w:p>
    <w:p w14:paraId="08E1B2D5" w14:textId="55965478" w:rsidR="00CB6126" w:rsidRDefault="00CB6126" w:rsidP="009E24E6">
      <w:pPr>
        <w:tabs>
          <w:tab w:val="left" w:pos="567"/>
        </w:tabs>
        <w:autoSpaceDE w:val="0"/>
        <w:autoSpaceDN w:val="0"/>
        <w:adjustRightInd w:val="0"/>
        <w:spacing w:after="0" w:line="360" w:lineRule="auto"/>
        <w:contextualSpacing/>
        <w:jc w:val="both"/>
        <w:rPr>
          <w:rFonts w:ascii="Book Antiqua" w:eastAsia="MS Mincho" w:hAnsi="Book Antiqua" w:cs="Times New Roman"/>
          <w:b/>
          <w:bCs/>
          <w:sz w:val="24"/>
          <w:szCs w:val="24"/>
          <w:lang w:val="es-ES" w:eastAsia="es-ES"/>
        </w:rPr>
      </w:pPr>
    </w:p>
    <w:p w14:paraId="0C322895" w14:textId="01A6B8C8" w:rsidR="00B22480" w:rsidRDefault="00CD3170" w:rsidP="002067DD">
      <w:pPr>
        <w:tabs>
          <w:tab w:val="left" w:pos="567"/>
        </w:tabs>
        <w:autoSpaceDE w:val="0"/>
        <w:autoSpaceDN w:val="0"/>
        <w:adjustRightInd w:val="0"/>
        <w:spacing w:after="0" w:line="360" w:lineRule="auto"/>
        <w:contextualSpacing/>
        <w:jc w:val="both"/>
        <w:rPr>
          <w:rFonts w:ascii="Book Antiqua" w:eastAsia="MS Mincho" w:hAnsi="Book Antiqua" w:cs="Times New Roman"/>
          <w:sz w:val="24"/>
          <w:szCs w:val="24"/>
          <w:lang w:val="es-ES" w:eastAsia="es-ES"/>
        </w:rPr>
      </w:pPr>
      <w:r w:rsidRPr="00CD3170">
        <w:rPr>
          <w:rFonts w:ascii="Book Antiqua" w:eastAsia="MS Mincho" w:hAnsi="Book Antiqua" w:cs="Times New Roman"/>
          <w:sz w:val="24"/>
          <w:szCs w:val="24"/>
          <w:lang w:val="es-ES" w:eastAsia="es-ES"/>
        </w:rPr>
        <w:t xml:space="preserve">A pesar que el Estado de </w:t>
      </w:r>
      <w:r>
        <w:rPr>
          <w:rFonts w:ascii="Book Antiqua" w:eastAsia="MS Mincho" w:hAnsi="Book Antiqua" w:cs="Times New Roman"/>
          <w:sz w:val="24"/>
          <w:szCs w:val="24"/>
          <w:lang w:val="es-ES" w:eastAsia="es-ES"/>
        </w:rPr>
        <w:t xml:space="preserve">Honduras ratificó el tratado de Marrakech en el año 2017 este aún no ha sido implementado, limitando el acceso a la información y a la lectura para las personas con discapacidad visual. </w:t>
      </w:r>
      <w:r w:rsidR="00260F40">
        <w:rPr>
          <w:rFonts w:ascii="Book Antiqua" w:eastAsia="MS Mincho" w:hAnsi="Book Antiqua" w:cs="Times New Roman"/>
          <w:sz w:val="24"/>
          <w:szCs w:val="24"/>
          <w:lang w:val="es-ES" w:eastAsia="es-ES"/>
        </w:rPr>
        <w:t>Tampoco ha implementado un plan sobre accesibilidad en sitios turísticos que desarrollen actividades culturales y recreativas.</w:t>
      </w:r>
    </w:p>
    <w:p w14:paraId="740B7C1D" w14:textId="77A54BDC" w:rsidR="002067DD" w:rsidRDefault="002067DD" w:rsidP="002067DD">
      <w:pPr>
        <w:tabs>
          <w:tab w:val="left" w:pos="567"/>
        </w:tabs>
        <w:autoSpaceDE w:val="0"/>
        <w:autoSpaceDN w:val="0"/>
        <w:adjustRightInd w:val="0"/>
        <w:spacing w:after="0" w:line="360" w:lineRule="auto"/>
        <w:contextualSpacing/>
        <w:jc w:val="both"/>
        <w:rPr>
          <w:rFonts w:ascii="Book Antiqua" w:eastAsia="MS Mincho" w:hAnsi="Book Antiqua" w:cs="Times New Roman"/>
          <w:sz w:val="24"/>
          <w:szCs w:val="24"/>
          <w:lang w:val="es-ES" w:eastAsia="es-ES"/>
        </w:rPr>
      </w:pPr>
    </w:p>
    <w:p w14:paraId="1B5C2EE2" w14:textId="5CE742CF" w:rsidR="002067DD" w:rsidRDefault="002067DD" w:rsidP="002067DD">
      <w:pPr>
        <w:tabs>
          <w:tab w:val="left" w:pos="567"/>
        </w:tabs>
        <w:autoSpaceDE w:val="0"/>
        <w:autoSpaceDN w:val="0"/>
        <w:adjustRightInd w:val="0"/>
        <w:spacing w:after="0" w:line="360" w:lineRule="auto"/>
        <w:contextualSpacing/>
        <w:jc w:val="both"/>
        <w:rPr>
          <w:rFonts w:ascii="Book Antiqua" w:eastAsia="MS Mincho" w:hAnsi="Book Antiqua" w:cs="Times New Roman"/>
          <w:sz w:val="24"/>
          <w:szCs w:val="24"/>
          <w:lang w:val="es-ES" w:eastAsia="es-ES"/>
        </w:rPr>
      </w:pPr>
    </w:p>
    <w:p w14:paraId="2EFAF570" w14:textId="77DC05A4" w:rsidR="002067DD" w:rsidRDefault="002067DD" w:rsidP="002067DD">
      <w:pPr>
        <w:tabs>
          <w:tab w:val="left" w:pos="567"/>
        </w:tabs>
        <w:autoSpaceDE w:val="0"/>
        <w:autoSpaceDN w:val="0"/>
        <w:adjustRightInd w:val="0"/>
        <w:spacing w:after="0" w:line="360" w:lineRule="auto"/>
        <w:contextualSpacing/>
        <w:jc w:val="both"/>
        <w:rPr>
          <w:rFonts w:ascii="Book Antiqua" w:eastAsia="MS Mincho" w:hAnsi="Book Antiqua" w:cs="Times New Roman"/>
          <w:sz w:val="24"/>
          <w:szCs w:val="24"/>
          <w:lang w:val="es-ES" w:eastAsia="es-ES"/>
        </w:rPr>
      </w:pPr>
    </w:p>
    <w:p w14:paraId="21251EB9" w14:textId="28186079" w:rsidR="00AF404C" w:rsidRDefault="00AF404C" w:rsidP="002067DD">
      <w:pPr>
        <w:tabs>
          <w:tab w:val="left" w:pos="567"/>
        </w:tabs>
        <w:autoSpaceDE w:val="0"/>
        <w:autoSpaceDN w:val="0"/>
        <w:adjustRightInd w:val="0"/>
        <w:spacing w:after="0" w:line="360" w:lineRule="auto"/>
        <w:contextualSpacing/>
        <w:jc w:val="both"/>
        <w:rPr>
          <w:rFonts w:ascii="Book Antiqua" w:eastAsia="MS Mincho" w:hAnsi="Book Antiqua" w:cs="Times New Roman"/>
          <w:sz w:val="24"/>
          <w:szCs w:val="24"/>
          <w:lang w:val="es-ES" w:eastAsia="es-ES"/>
        </w:rPr>
      </w:pPr>
    </w:p>
    <w:p w14:paraId="60ACC136" w14:textId="2753EA2A" w:rsidR="00355C72" w:rsidRDefault="00355C72">
      <w:pPr>
        <w:rPr>
          <w:rFonts w:ascii="ZapfHumnst BT" w:eastAsia="Times New Roman" w:hAnsi="ZapfHumnst BT" w:cs="Times New Roman"/>
          <w:sz w:val="18"/>
          <w:szCs w:val="24"/>
        </w:rPr>
      </w:pPr>
      <w:bookmarkStart w:id="119" w:name="_Hlk127525090"/>
      <w:r>
        <w:rPr>
          <w:rFonts w:ascii="ZapfHumnst BT" w:eastAsia="Times New Roman" w:hAnsi="ZapfHumnst BT" w:cs="Times New Roman"/>
          <w:sz w:val="18"/>
          <w:szCs w:val="24"/>
        </w:rPr>
        <w:br w:type="page"/>
      </w:r>
    </w:p>
    <w:p w14:paraId="594B0DFF" w14:textId="77777777" w:rsidR="000C21E5" w:rsidRPr="000C21E5" w:rsidRDefault="000C21E5" w:rsidP="000C21E5">
      <w:pPr>
        <w:spacing w:after="0" w:line="240" w:lineRule="auto"/>
        <w:rPr>
          <w:rFonts w:ascii="ZapfHumnst BT" w:eastAsia="Times New Roman" w:hAnsi="ZapfHumnst BT" w:cs="Times New Roman"/>
          <w:sz w:val="18"/>
          <w:szCs w:val="24"/>
        </w:rPr>
      </w:pPr>
    </w:p>
    <w:p w14:paraId="5E7D2CBA" w14:textId="3CCB8E5A" w:rsidR="000C21E5" w:rsidRPr="00282613" w:rsidRDefault="000C21E5" w:rsidP="00282613">
      <w:pPr>
        <w:pStyle w:val="ListParagraph"/>
        <w:keepNext/>
        <w:numPr>
          <w:ilvl w:val="0"/>
          <w:numId w:val="6"/>
        </w:numPr>
        <w:tabs>
          <w:tab w:val="center" w:pos="0"/>
          <w:tab w:val="left" w:pos="280"/>
          <w:tab w:val="left" w:pos="561"/>
        </w:tabs>
        <w:suppressAutoHyphens/>
        <w:spacing w:after="0" w:line="360" w:lineRule="auto"/>
        <w:jc w:val="both"/>
        <w:outlineLvl w:val="2"/>
        <w:rPr>
          <w:rFonts w:ascii="Book Antiqua" w:eastAsia="Times New Roman" w:hAnsi="Book Antiqua" w:cs="Times New Roman"/>
          <w:b/>
          <w:bCs/>
          <w:spacing w:val="-2"/>
          <w:sz w:val="24"/>
          <w:szCs w:val="24"/>
          <w:u w:val="single"/>
          <w:lang w:eastAsia="es-ES"/>
        </w:rPr>
      </w:pPr>
      <w:bookmarkStart w:id="120" w:name="_Toc128502050"/>
      <w:bookmarkEnd w:id="119"/>
      <w:r w:rsidRPr="00282613">
        <w:rPr>
          <w:rFonts w:ascii="Book Antiqua" w:eastAsia="Times New Roman" w:hAnsi="Book Antiqua" w:cs="Times New Roman"/>
          <w:b/>
          <w:bCs/>
          <w:spacing w:val="-2"/>
          <w:sz w:val="24"/>
          <w:szCs w:val="24"/>
          <w:u w:val="single"/>
          <w:lang w:eastAsia="es-ES"/>
        </w:rPr>
        <w:t>Anexos</w:t>
      </w:r>
      <w:bookmarkEnd w:id="120"/>
    </w:p>
    <w:p w14:paraId="0329BBEF" w14:textId="64182BCE" w:rsidR="000C21E5" w:rsidRPr="000C21E5" w:rsidRDefault="000C21E5" w:rsidP="000C21E5">
      <w:pPr>
        <w:tabs>
          <w:tab w:val="left" w:pos="567"/>
        </w:tabs>
        <w:spacing w:after="0" w:line="360" w:lineRule="auto"/>
        <w:contextualSpacing/>
        <w:jc w:val="both"/>
        <w:rPr>
          <w:rFonts w:ascii="Book Antiqua" w:eastAsia="Times New Roman" w:hAnsi="Book Antiqua" w:cs="Times New Roman"/>
          <w:sz w:val="24"/>
          <w:szCs w:val="24"/>
        </w:rPr>
      </w:pPr>
      <w:r w:rsidRPr="000C21E5">
        <w:rPr>
          <w:rFonts w:ascii="Book Antiqua" w:eastAsia="Times New Roman" w:hAnsi="Book Antiqua" w:cs="Times New Roman"/>
          <w:sz w:val="24"/>
          <w:szCs w:val="24"/>
        </w:rPr>
        <w:t>Caso No. 1</w:t>
      </w:r>
      <w:r w:rsidR="00B22480">
        <w:rPr>
          <w:rFonts w:ascii="Book Antiqua" w:eastAsia="Times New Roman" w:hAnsi="Book Antiqua" w:cs="Times New Roman"/>
          <w:sz w:val="24"/>
          <w:szCs w:val="24"/>
        </w:rPr>
        <w:t xml:space="preserve"> (artículo 6 Mujeres con Discapacidad)</w:t>
      </w:r>
    </w:p>
    <w:p w14:paraId="731B6390" w14:textId="7A436B10" w:rsidR="000C21E5" w:rsidRPr="000C21E5" w:rsidRDefault="000C21E5" w:rsidP="000C21E5">
      <w:pPr>
        <w:spacing w:before="100" w:beforeAutospacing="1" w:after="100" w:afterAutospacing="1" w:line="360" w:lineRule="auto"/>
        <w:jc w:val="both"/>
        <w:rPr>
          <w:rFonts w:ascii="Book Antiqua" w:eastAsia="Times New Roman" w:hAnsi="Book Antiqua" w:cs="Times New Roman"/>
          <w:color w:val="000000"/>
          <w:sz w:val="24"/>
          <w:szCs w:val="24"/>
          <w:lang w:eastAsia="es-HN"/>
        </w:rPr>
      </w:pPr>
      <w:r w:rsidRPr="000C21E5">
        <w:rPr>
          <w:rFonts w:ascii="Book Antiqua" w:eastAsia="Times New Roman" w:hAnsi="Book Antiqua" w:cs="Times New Roman"/>
          <w:color w:val="000000"/>
          <w:sz w:val="24"/>
          <w:szCs w:val="24"/>
          <w:lang w:eastAsia="es-HN"/>
        </w:rPr>
        <w:t>Las mujeres con discapacidad en Honduras no pueden ejercer el derecho a elegir si quieren o no ser madres , en igualdad de condiciones que otras mujeres que no tienen discapacidad ,y muchas veces son obligadas a esterilizarse por decisión de sus familiares o del personal médico , en otros casos sufren tanto hostigamiento para ser esterilizadas por el personal médico que las atiende que son orilladas a acceder a realizarse la esterilización a pesar de que ellas ya habían dicho que no querían hacerlo pero el hostigamiento es tanto , que al final acceden , como el Ejemplo de Paola Castillo (cambiamos el nombre por petición de la testificante ) quien es una mujer con discapacidad física usuaria de silla de ruedas por una lesión medular adquirida a sus 16 años.</w:t>
      </w:r>
    </w:p>
    <w:p w14:paraId="7CC77DCD" w14:textId="77777777" w:rsidR="000C21E5" w:rsidRPr="000C21E5" w:rsidRDefault="000C21E5" w:rsidP="000C21E5">
      <w:pPr>
        <w:spacing w:before="100" w:beforeAutospacing="1" w:after="100" w:afterAutospacing="1" w:line="360" w:lineRule="auto"/>
        <w:jc w:val="both"/>
        <w:rPr>
          <w:rFonts w:ascii="Book Antiqua" w:eastAsia="Times New Roman" w:hAnsi="Book Antiqua" w:cs="Times New Roman"/>
          <w:color w:val="000000"/>
          <w:sz w:val="24"/>
          <w:szCs w:val="24"/>
          <w:lang w:eastAsia="es-HN"/>
        </w:rPr>
      </w:pPr>
      <w:r w:rsidRPr="000C21E5">
        <w:rPr>
          <w:rFonts w:ascii="Book Antiqua" w:eastAsia="Times New Roman" w:hAnsi="Book Antiqua" w:cs="Times New Roman"/>
          <w:color w:val="000000"/>
          <w:sz w:val="24"/>
          <w:szCs w:val="24"/>
          <w:lang w:eastAsia="es-HN"/>
        </w:rPr>
        <w:t>A sus casi 18 años se embarazo de su primer bebe y fue muy criticada por sus familiares y por el personal médico quienes le infrinjan temor diciéndole que ella se moriría por estar embarazada y que su bebe le nacería ‘Invalido’  como ella , cuando llego el día del parto el personal de salud que le atendió la sermonearon y le dijeron que ella no debió embarazarse y que tenía que esterilizarse  ese mismo día , pero ella mantuvo su postura y contundentemente dijo que no , y no la esterilizaron .</w:t>
      </w:r>
    </w:p>
    <w:p w14:paraId="0C32275F" w14:textId="502DD96D" w:rsidR="000C21E5" w:rsidRPr="000C21E5" w:rsidRDefault="000C21E5" w:rsidP="000C21E5">
      <w:pPr>
        <w:spacing w:before="100" w:beforeAutospacing="1" w:after="100" w:afterAutospacing="1" w:line="360" w:lineRule="auto"/>
        <w:jc w:val="both"/>
        <w:rPr>
          <w:rFonts w:ascii="Book Antiqua" w:eastAsia="Times New Roman" w:hAnsi="Book Antiqua" w:cs="Times New Roman"/>
          <w:color w:val="000000"/>
          <w:sz w:val="24"/>
          <w:szCs w:val="24"/>
          <w:lang w:eastAsia="es-HN"/>
        </w:rPr>
      </w:pPr>
      <w:r w:rsidRPr="000C21E5">
        <w:rPr>
          <w:rFonts w:ascii="Book Antiqua" w:eastAsia="Times New Roman" w:hAnsi="Book Antiqua" w:cs="Times New Roman"/>
          <w:color w:val="000000"/>
          <w:sz w:val="24"/>
          <w:szCs w:val="24"/>
          <w:lang w:eastAsia="es-HN"/>
        </w:rPr>
        <w:t xml:space="preserve">A su 20 años se embarazo de su segundo bebe y paso por el mismo proceso de estigmatización que el anterior , al llegar a </w:t>
      </w:r>
      <w:r w:rsidR="00AF404C" w:rsidRPr="000C21E5">
        <w:rPr>
          <w:rFonts w:ascii="Book Antiqua" w:eastAsia="Times New Roman" w:hAnsi="Book Antiqua" w:cs="Times New Roman"/>
          <w:color w:val="000000"/>
          <w:sz w:val="24"/>
          <w:szCs w:val="24"/>
          <w:lang w:eastAsia="es-HN"/>
        </w:rPr>
        <w:t>término</w:t>
      </w:r>
      <w:r w:rsidRPr="000C21E5">
        <w:rPr>
          <w:rFonts w:ascii="Book Antiqua" w:eastAsia="Times New Roman" w:hAnsi="Book Antiqua" w:cs="Times New Roman"/>
          <w:color w:val="000000"/>
          <w:sz w:val="24"/>
          <w:szCs w:val="24"/>
          <w:lang w:eastAsia="es-HN"/>
        </w:rPr>
        <w:t xml:space="preserve"> de su embarazo ella fue al hospital para que la atendieran ya que era cesaría programada  , no por su condición si no porque su pelvis era estrecho y cuando llego le dijeron con una mala actitud que ese bebe aun no era de tiempo y la devolvieron a su casa ella se molestó pues sabía que ese día cumplía sus 38 semanas de acuerdo a sus controles prenatales , en los dos días siguientes ella comenzó con dolores que iban en aumento cada vez más pero para ella eso era nuevo ya que en su primer embarazo no tuvo contracciones  y se estuvo aguantando sus terribles dolores que en realidad era su trabajo de labor y parto , porque le habían dejado cita para atenderla en el hospital del estado hasta el lunes y sus dolores iniciaron el </w:t>
      </w:r>
      <w:r w:rsidRPr="000C21E5">
        <w:rPr>
          <w:rFonts w:ascii="Book Antiqua" w:eastAsia="Times New Roman" w:hAnsi="Book Antiqua" w:cs="Times New Roman"/>
          <w:color w:val="000000"/>
          <w:sz w:val="24"/>
          <w:szCs w:val="24"/>
          <w:lang w:eastAsia="es-HN"/>
        </w:rPr>
        <w:lastRenderedPageBreak/>
        <w:t>miércoles y tuvo que ser llevada de emergencia porque ya estaba muy mal el día sábado cuando llego al centro asistencial ella iba con una dilatación de 9 casi a punto de dar a luz y sin saberlo . sus dolores eran intensos como normalmente lo son para toda mujer en trabajo de labor y parto, y desde que la recibieron los médicos le dijeron que tenía que esterilizarse porque por eso es que estaba sufriendo tanto ella en medio de su dolor y miedo dijo que no los médicos reiteradamente le volvían a decir que se esterilizara y ella relata que como 10 veces les dijo que no y en el momento en que ella rompió fuente comenzaron a canalizarla para ingresarla a quirófano su dolor se aumentó al doble y le volvieron a decir que se esterilizara que viera como sufría y al ver que ella dijo no salieron a buscar a su esposo y lo predispusieron diciéndole que su esposa se podía morir y que tenía que convencerla para que se esterilizara que viera como estaba sufriendo y que si no se esterilizaba se podía morir , su esposo triste y preocupado entro a la sala y llorando le pidió a su esposa que por favor se esterilizara que el no quería que ella se muriera , en ese momento Paola estaba tan aturdida , adolorida y agotada y en ese momento de vulnerabilidad les grito que sí , que si la esterilizaran pero que ya la dejaran en paz  y al final fue esterilizada aun en contra de su voluntad .</w:t>
      </w:r>
    </w:p>
    <w:p w14:paraId="7B1D31C3" w14:textId="77777777" w:rsidR="000C21E5" w:rsidRPr="000C21E5" w:rsidRDefault="000C21E5" w:rsidP="000C21E5">
      <w:pPr>
        <w:spacing w:before="100" w:beforeAutospacing="1" w:after="100" w:afterAutospacing="1" w:line="360" w:lineRule="auto"/>
        <w:jc w:val="both"/>
        <w:rPr>
          <w:rFonts w:ascii="Book Antiqua" w:eastAsia="Times New Roman" w:hAnsi="Book Antiqua" w:cs="Times New Roman"/>
          <w:color w:val="000000"/>
          <w:sz w:val="24"/>
          <w:szCs w:val="24"/>
          <w:lang w:eastAsia="es-HN"/>
        </w:rPr>
      </w:pPr>
      <w:r w:rsidRPr="000C21E5">
        <w:rPr>
          <w:rFonts w:ascii="Book Antiqua" w:eastAsia="Times New Roman" w:hAnsi="Book Antiqua" w:cs="Times New Roman"/>
          <w:color w:val="000000"/>
          <w:sz w:val="24"/>
          <w:szCs w:val="24"/>
          <w:lang w:eastAsia="es-HN"/>
        </w:rPr>
        <w:t>Estas son las terribles realidades de las mujeres con discapacidad en una sociedad excluyente, discriminatoria y prejuiciosa.</w:t>
      </w:r>
    </w:p>
    <w:sectPr w:rsidR="000C21E5" w:rsidRPr="000C21E5" w:rsidSect="00FD05E8">
      <w:footerReference w:type="default" r:id="rId8"/>
      <w:pgSz w:w="11906" w:h="16838"/>
      <w:pgMar w:top="1417" w:right="1701" w:bottom="1417" w:left="1701"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585290" w14:textId="77777777" w:rsidR="00ED731C" w:rsidRDefault="00ED731C" w:rsidP="005B58BB">
      <w:pPr>
        <w:spacing w:after="0" w:line="240" w:lineRule="auto"/>
      </w:pPr>
      <w:r>
        <w:separator/>
      </w:r>
    </w:p>
  </w:endnote>
  <w:endnote w:type="continuationSeparator" w:id="0">
    <w:p w14:paraId="7A94E6D3" w14:textId="77777777" w:rsidR="00ED731C" w:rsidRDefault="00ED731C" w:rsidP="005B58BB">
      <w:pPr>
        <w:spacing w:after="0" w:line="240" w:lineRule="auto"/>
      </w:pPr>
      <w:r>
        <w:continuationSeparator/>
      </w:r>
    </w:p>
  </w:endnote>
  <w:endnote w:id="1">
    <w:p w14:paraId="6328BD46" w14:textId="02770C3B" w:rsidR="00A771F0" w:rsidRDefault="00A771F0" w:rsidP="00EF568C">
      <w:pPr>
        <w:spacing w:before="100" w:beforeAutospacing="1" w:after="100" w:afterAutospacing="1" w:line="360" w:lineRule="auto"/>
        <w:jc w:val="both"/>
        <w:rPr>
          <w:rFonts w:ascii="Book Antiqua" w:eastAsia="Times New Roman" w:hAnsi="Book Antiqua" w:cs="Times New Roman"/>
          <w:color w:val="000000"/>
          <w:sz w:val="24"/>
          <w:szCs w:val="24"/>
          <w:lang w:eastAsia="es-HN"/>
        </w:rPr>
      </w:pPr>
      <w:r w:rsidRPr="00EF568C">
        <w:rPr>
          <w:rFonts w:ascii="Book Antiqua" w:eastAsia="Times New Roman" w:hAnsi="Book Antiqua" w:cs="Times New Roman"/>
          <w:color w:val="000000"/>
          <w:sz w:val="24"/>
          <w:szCs w:val="24"/>
          <w:lang w:eastAsia="es-HN"/>
        </w:rPr>
        <w:t>Caso no. 2</w:t>
      </w:r>
      <w:r>
        <w:rPr>
          <w:rFonts w:ascii="Book Antiqua" w:eastAsia="Times New Roman" w:hAnsi="Book Antiqua" w:cs="Times New Roman"/>
          <w:color w:val="000000"/>
          <w:sz w:val="24"/>
          <w:szCs w:val="24"/>
          <w:lang w:eastAsia="es-HN"/>
        </w:rPr>
        <w:t xml:space="preserve"> (Artículo 24 Educación) </w:t>
      </w:r>
    </w:p>
    <w:p w14:paraId="2CF2249C" w14:textId="77777777" w:rsidR="00A771F0" w:rsidRPr="00EF568C" w:rsidRDefault="00A771F0" w:rsidP="00EF568C">
      <w:pPr>
        <w:spacing w:before="100" w:beforeAutospacing="1" w:after="100" w:afterAutospacing="1" w:line="360" w:lineRule="auto"/>
        <w:jc w:val="both"/>
        <w:rPr>
          <w:rFonts w:ascii="Book Antiqua" w:eastAsia="Times New Roman" w:hAnsi="Book Antiqua" w:cs="Times New Roman"/>
          <w:color w:val="000000"/>
          <w:sz w:val="24"/>
          <w:szCs w:val="24"/>
          <w:lang w:eastAsia="es-HN"/>
        </w:rPr>
      </w:pPr>
      <w:r w:rsidRPr="00EF568C">
        <w:rPr>
          <w:rFonts w:ascii="Book Antiqua" w:eastAsia="Times New Roman" w:hAnsi="Book Antiqua" w:cs="Times New Roman"/>
          <w:noProof/>
          <w:color w:val="000000"/>
          <w:sz w:val="24"/>
          <w:szCs w:val="24"/>
          <w:lang w:eastAsia="es-HN"/>
        </w:rPr>
        <w:drawing>
          <wp:inline distT="0" distB="0" distL="0" distR="0" wp14:anchorId="61DA4FFE" wp14:editId="0F3BA283">
            <wp:extent cx="4824842" cy="6749507"/>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82575" cy="6830271"/>
                    </a:xfrm>
                    <a:prstGeom prst="rect">
                      <a:avLst/>
                    </a:prstGeom>
                    <a:noFill/>
                  </pic:spPr>
                </pic:pic>
              </a:graphicData>
            </a:graphic>
          </wp:inline>
        </w:drawing>
      </w:r>
    </w:p>
    <w:p w14:paraId="60734A03" w14:textId="77777777" w:rsidR="00A771F0" w:rsidRPr="00EF568C" w:rsidRDefault="00A771F0" w:rsidP="00EF568C">
      <w:pPr>
        <w:spacing w:before="100" w:beforeAutospacing="1" w:after="100" w:afterAutospacing="1" w:line="360" w:lineRule="auto"/>
        <w:jc w:val="both"/>
        <w:rPr>
          <w:rFonts w:ascii="Book Antiqua" w:eastAsia="Times New Roman" w:hAnsi="Book Antiqua" w:cs="Times New Roman"/>
          <w:color w:val="000000"/>
          <w:sz w:val="24"/>
          <w:szCs w:val="24"/>
          <w:lang w:eastAsia="es-HN"/>
        </w:rPr>
      </w:pPr>
    </w:p>
    <w:p w14:paraId="41EB5105" w14:textId="77777777" w:rsidR="00A771F0" w:rsidRPr="00EF568C" w:rsidRDefault="00A771F0" w:rsidP="00EF568C">
      <w:pPr>
        <w:spacing w:before="100" w:beforeAutospacing="1" w:after="100" w:afterAutospacing="1" w:line="360" w:lineRule="auto"/>
        <w:jc w:val="both"/>
        <w:rPr>
          <w:rFonts w:ascii="Book Antiqua" w:eastAsia="Times New Roman" w:hAnsi="Book Antiqua" w:cs="Times New Roman"/>
          <w:color w:val="000000"/>
          <w:sz w:val="24"/>
          <w:szCs w:val="24"/>
          <w:lang w:eastAsia="es-HN"/>
        </w:rPr>
      </w:pPr>
    </w:p>
    <w:p w14:paraId="7B901749" w14:textId="77777777" w:rsidR="00A771F0" w:rsidRPr="00EF568C" w:rsidRDefault="00A771F0" w:rsidP="00EF568C">
      <w:pPr>
        <w:spacing w:before="100" w:beforeAutospacing="1" w:after="100" w:afterAutospacing="1" w:line="360" w:lineRule="auto"/>
        <w:jc w:val="both"/>
        <w:rPr>
          <w:rFonts w:ascii="Book Antiqua" w:eastAsia="Times New Roman" w:hAnsi="Book Antiqua" w:cs="Times New Roman"/>
          <w:color w:val="000000"/>
          <w:sz w:val="24"/>
          <w:szCs w:val="24"/>
          <w:lang w:eastAsia="es-HN"/>
        </w:rPr>
      </w:pPr>
      <w:r w:rsidRPr="00EF568C">
        <w:rPr>
          <w:rFonts w:ascii="Book Antiqua" w:eastAsia="Times New Roman" w:hAnsi="Book Antiqua" w:cs="Times New Roman"/>
          <w:noProof/>
          <w:color w:val="000000"/>
          <w:sz w:val="24"/>
          <w:szCs w:val="24"/>
          <w:lang w:eastAsia="es-HN"/>
        </w:rPr>
        <w:drawing>
          <wp:inline distT="0" distB="0" distL="0" distR="0" wp14:anchorId="7DD629E4" wp14:editId="1C1219C6">
            <wp:extent cx="5335065" cy="7520797"/>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366585" cy="7565230"/>
                    </a:xfrm>
                    <a:prstGeom prst="rect">
                      <a:avLst/>
                    </a:prstGeom>
                    <a:noFill/>
                  </pic:spPr>
                </pic:pic>
              </a:graphicData>
            </a:graphic>
          </wp:inline>
        </w:drawing>
      </w:r>
    </w:p>
    <w:p w14:paraId="06655CF9" w14:textId="77777777" w:rsidR="00A771F0" w:rsidRDefault="00A771F0" w:rsidP="00404110">
      <w:pPr>
        <w:pStyle w:val="EndnoteText"/>
      </w:pPr>
    </w:p>
    <w:p w14:paraId="79AC73C0" w14:textId="77777777" w:rsidR="00A771F0" w:rsidRDefault="00A771F0" w:rsidP="00404110">
      <w:pPr>
        <w:pStyle w:val="EndnoteText"/>
      </w:pPr>
    </w:p>
    <w:p w14:paraId="67E18EE6" w14:textId="77777777" w:rsidR="00A771F0" w:rsidRDefault="00A771F0" w:rsidP="00404110">
      <w:pPr>
        <w:pStyle w:val="EndnoteText"/>
      </w:pPr>
    </w:p>
    <w:p w14:paraId="5333FB06" w14:textId="77777777" w:rsidR="00A771F0" w:rsidRDefault="00A771F0" w:rsidP="00404110">
      <w:pPr>
        <w:pStyle w:val="EndnoteText"/>
      </w:pPr>
    </w:p>
    <w:p w14:paraId="42DA62BC" w14:textId="77777777" w:rsidR="00FD05E8" w:rsidRDefault="00FD05E8" w:rsidP="000A1B5A">
      <w:pPr>
        <w:tabs>
          <w:tab w:val="left" w:pos="567"/>
        </w:tabs>
        <w:spacing w:after="0" w:line="276" w:lineRule="auto"/>
        <w:contextualSpacing/>
        <w:jc w:val="both"/>
        <w:rPr>
          <w:rFonts w:ascii="Book Antiqua" w:eastAsia="Times New Roman" w:hAnsi="Book Antiqua" w:cs="Times New Roman"/>
          <w:sz w:val="24"/>
          <w:szCs w:val="24"/>
        </w:rPr>
      </w:pPr>
    </w:p>
    <w:p w14:paraId="4F0AA156" w14:textId="77777777" w:rsidR="00FD05E8" w:rsidRDefault="00FD05E8" w:rsidP="000A1B5A">
      <w:pPr>
        <w:tabs>
          <w:tab w:val="left" w:pos="567"/>
        </w:tabs>
        <w:spacing w:after="0" w:line="276" w:lineRule="auto"/>
        <w:contextualSpacing/>
        <w:jc w:val="both"/>
        <w:rPr>
          <w:rFonts w:ascii="Book Antiqua" w:eastAsia="Times New Roman" w:hAnsi="Book Antiqua" w:cs="Times New Roman"/>
          <w:sz w:val="24"/>
          <w:szCs w:val="24"/>
        </w:rPr>
      </w:pPr>
    </w:p>
    <w:p w14:paraId="1644BFCD" w14:textId="046C847B" w:rsidR="00A771F0" w:rsidRPr="000A1B5A" w:rsidRDefault="00A771F0" w:rsidP="000A1B5A">
      <w:pPr>
        <w:tabs>
          <w:tab w:val="left" w:pos="567"/>
        </w:tabs>
        <w:spacing w:after="0" w:line="276" w:lineRule="auto"/>
        <w:contextualSpacing/>
        <w:jc w:val="both"/>
        <w:rPr>
          <w:rFonts w:ascii="Book Antiqua" w:eastAsia="Times New Roman" w:hAnsi="Book Antiqua" w:cs="Times New Roman"/>
          <w:sz w:val="24"/>
          <w:szCs w:val="24"/>
        </w:rPr>
      </w:pPr>
      <w:r w:rsidRPr="000A1B5A">
        <w:rPr>
          <w:rFonts w:ascii="Book Antiqua" w:eastAsia="Times New Roman" w:hAnsi="Book Antiqua" w:cs="Times New Roman"/>
          <w:sz w:val="24"/>
          <w:szCs w:val="24"/>
        </w:rPr>
        <w:t>Caso N. 3</w:t>
      </w:r>
      <w:r>
        <w:rPr>
          <w:rFonts w:ascii="Book Antiqua" w:eastAsia="Times New Roman" w:hAnsi="Book Antiqua" w:cs="Times New Roman"/>
          <w:sz w:val="24"/>
          <w:szCs w:val="24"/>
        </w:rPr>
        <w:t xml:space="preserve"> (Artículo 24 Educación) </w:t>
      </w:r>
    </w:p>
    <w:p w14:paraId="667ED41E" w14:textId="77777777" w:rsidR="00A771F0" w:rsidRPr="000A1B5A" w:rsidRDefault="00A771F0" w:rsidP="000A1B5A">
      <w:pPr>
        <w:tabs>
          <w:tab w:val="left" w:pos="567"/>
        </w:tabs>
        <w:spacing w:after="0" w:line="276" w:lineRule="auto"/>
        <w:contextualSpacing/>
        <w:jc w:val="both"/>
        <w:rPr>
          <w:rFonts w:ascii="Book Antiqua" w:eastAsia="Times New Roman" w:hAnsi="Book Antiqua" w:cs="Times New Roman"/>
          <w:sz w:val="24"/>
          <w:szCs w:val="24"/>
        </w:rPr>
      </w:pPr>
      <w:r w:rsidRPr="000A1B5A">
        <w:rPr>
          <w:rFonts w:ascii="Book Antiqua" w:eastAsia="Times New Roman" w:hAnsi="Book Antiqua" w:cs="Times New Roman"/>
          <w:noProof/>
          <w:sz w:val="24"/>
          <w:szCs w:val="24"/>
          <w:lang w:eastAsia="es-HN"/>
        </w:rPr>
        <w:drawing>
          <wp:inline distT="0" distB="0" distL="0" distR="0" wp14:anchorId="40760884" wp14:editId="0B3178A3">
            <wp:extent cx="5408620" cy="7717986"/>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442862" cy="7766849"/>
                    </a:xfrm>
                    <a:prstGeom prst="rect">
                      <a:avLst/>
                    </a:prstGeom>
                    <a:noFill/>
                  </pic:spPr>
                </pic:pic>
              </a:graphicData>
            </a:graphic>
          </wp:inline>
        </w:drawing>
      </w:r>
    </w:p>
    <w:p w14:paraId="2A9C6907" w14:textId="77777777" w:rsidR="00A771F0" w:rsidRPr="000A1B5A" w:rsidRDefault="00A771F0" w:rsidP="000A1B5A">
      <w:pPr>
        <w:tabs>
          <w:tab w:val="left" w:pos="567"/>
        </w:tabs>
        <w:spacing w:after="0" w:line="276" w:lineRule="auto"/>
        <w:contextualSpacing/>
        <w:jc w:val="both"/>
        <w:rPr>
          <w:rFonts w:ascii="Book Antiqua" w:eastAsia="Times New Roman" w:hAnsi="Book Antiqua" w:cs="Times New Roman"/>
          <w:sz w:val="24"/>
          <w:szCs w:val="24"/>
        </w:rPr>
      </w:pPr>
    </w:p>
    <w:p w14:paraId="4D75FB1F" w14:textId="77777777" w:rsidR="00A771F0" w:rsidRPr="000A1B5A" w:rsidRDefault="00A771F0" w:rsidP="000A1B5A">
      <w:pPr>
        <w:tabs>
          <w:tab w:val="left" w:pos="567"/>
        </w:tabs>
        <w:spacing w:after="0" w:line="276" w:lineRule="auto"/>
        <w:contextualSpacing/>
        <w:jc w:val="both"/>
        <w:rPr>
          <w:rFonts w:ascii="Book Antiqua" w:eastAsia="Times New Roman" w:hAnsi="Book Antiqua" w:cs="Times New Roman"/>
          <w:sz w:val="24"/>
          <w:szCs w:val="24"/>
        </w:rPr>
      </w:pPr>
      <w:r w:rsidRPr="000A1B5A">
        <w:rPr>
          <w:rFonts w:ascii="Book Antiqua" w:eastAsia="Times New Roman" w:hAnsi="Book Antiqua" w:cs="Times New Roman"/>
          <w:noProof/>
          <w:sz w:val="24"/>
          <w:szCs w:val="24"/>
          <w:lang w:eastAsia="es-HN"/>
        </w:rPr>
        <w:drawing>
          <wp:inline distT="0" distB="0" distL="0" distR="0" wp14:anchorId="03EDC00A" wp14:editId="52ECE34C">
            <wp:extent cx="5489986" cy="7773433"/>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537312" cy="7840443"/>
                    </a:xfrm>
                    <a:prstGeom prst="rect">
                      <a:avLst/>
                    </a:prstGeom>
                    <a:noFill/>
                  </pic:spPr>
                </pic:pic>
              </a:graphicData>
            </a:graphic>
          </wp:inline>
        </w:drawing>
      </w:r>
    </w:p>
    <w:p w14:paraId="422FBC56" w14:textId="77777777" w:rsidR="00A771F0" w:rsidRPr="000A1B5A" w:rsidRDefault="00A771F0" w:rsidP="000A1B5A">
      <w:pPr>
        <w:tabs>
          <w:tab w:val="left" w:pos="567"/>
        </w:tabs>
        <w:spacing w:after="0" w:line="276" w:lineRule="auto"/>
        <w:contextualSpacing/>
        <w:jc w:val="both"/>
        <w:rPr>
          <w:rFonts w:ascii="Book Antiqua" w:eastAsia="Times New Roman" w:hAnsi="Book Antiqua" w:cs="Times New Roman"/>
          <w:sz w:val="24"/>
          <w:szCs w:val="24"/>
        </w:rPr>
      </w:pPr>
    </w:p>
    <w:p w14:paraId="3C59148C" w14:textId="77777777" w:rsidR="00A771F0" w:rsidRPr="000A1B5A" w:rsidRDefault="00A771F0" w:rsidP="000A1B5A">
      <w:pPr>
        <w:tabs>
          <w:tab w:val="left" w:pos="567"/>
        </w:tabs>
        <w:spacing w:after="0" w:line="276" w:lineRule="auto"/>
        <w:contextualSpacing/>
        <w:jc w:val="both"/>
        <w:rPr>
          <w:rFonts w:ascii="Book Antiqua" w:eastAsia="Times New Roman" w:hAnsi="Book Antiqua" w:cs="Times New Roman"/>
          <w:sz w:val="24"/>
          <w:szCs w:val="24"/>
        </w:rPr>
      </w:pPr>
      <w:r w:rsidRPr="000A1B5A">
        <w:rPr>
          <w:rFonts w:ascii="Book Antiqua" w:eastAsia="Times New Roman" w:hAnsi="Book Antiqua" w:cs="Times New Roman"/>
          <w:noProof/>
          <w:sz w:val="24"/>
          <w:szCs w:val="24"/>
          <w:lang w:eastAsia="es-HN"/>
        </w:rPr>
        <w:drawing>
          <wp:inline distT="0" distB="0" distL="0" distR="0" wp14:anchorId="64D8C621" wp14:editId="6B35D2ED">
            <wp:extent cx="4883150" cy="4906370"/>
            <wp:effectExtent l="0" t="0" r="0" b="889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5">
                      <a:extLst>
                        <a:ext uri="{28A0092B-C50C-407E-A947-70E740481C1C}">
                          <a14:useLocalDpi xmlns:a14="http://schemas.microsoft.com/office/drawing/2010/main" val="0"/>
                        </a:ext>
                      </a:extLst>
                    </a:blip>
                    <a:srcRect b="28961"/>
                    <a:stretch/>
                  </pic:blipFill>
                  <pic:spPr bwMode="auto">
                    <a:xfrm>
                      <a:off x="0" y="0"/>
                      <a:ext cx="4922555" cy="4945962"/>
                    </a:xfrm>
                    <a:prstGeom prst="rect">
                      <a:avLst/>
                    </a:prstGeom>
                    <a:noFill/>
                    <a:ln>
                      <a:noFill/>
                    </a:ln>
                    <a:extLst>
                      <a:ext uri="{53640926-AAD7-44D8-BBD7-CCE9431645EC}">
                        <a14:shadowObscured xmlns:a14="http://schemas.microsoft.com/office/drawing/2010/main"/>
                      </a:ext>
                    </a:extLst>
                  </pic:spPr>
                </pic:pic>
              </a:graphicData>
            </a:graphic>
          </wp:inline>
        </w:drawing>
      </w:r>
    </w:p>
    <w:p w14:paraId="0C31FD7C" w14:textId="77777777" w:rsidR="00A771F0" w:rsidRDefault="00A771F0" w:rsidP="00404110">
      <w:pPr>
        <w:pStyle w:val="EndnoteText"/>
      </w:pPr>
    </w:p>
    <w:p w14:paraId="74D62B87" w14:textId="77777777" w:rsidR="00A771F0" w:rsidRDefault="00A771F0" w:rsidP="00404110">
      <w:pPr>
        <w:pStyle w:val="EndnoteText"/>
      </w:pPr>
    </w:p>
    <w:p w14:paraId="5750BDB2" w14:textId="77777777" w:rsidR="00A771F0" w:rsidRDefault="00A771F0" w:rsidP="00404110">
      <w:pPr>
        <w:pStyle w:val="EndnoteText"/>
      </w:pPr>
    </w:p>
    <w:p w14:paraId="4F8A45FB" w14:textId="77777777" w:rsidR="00A771F0" w:rsidRDefault="00A771F0" w:rsidP="00404110">
      <w:pPr>
        <w:pStyle w:val="EndnoteText"/>
      </w:pPr>
    </w:p>
    <w:p w14:paraId="06AB92BE" w14:textId="77777777" w:rsidR="00A771F0" w:rsidRDefault="00A771F0" w:rsidP="00404110">
      <w:pPr>
        <w:pStyle w:val="EndnoteText"/>
      </w:pPr>
    </w:p>
    <w:p w14:paraId="7F292D5B" w14:textId="77777777" w:rsidR="00A771F0" w:rsidRDefault="00A771F0" w:rsidP="00404110">
      <w:pPr>
        <w:pStyle w:val="EndnoteText"/>
      </w:pPr>
    </w:p>
    <w:p w14:paraId="69BDEDF3" w14:textId="77777777" w:rsidR="00A771F0" w:rsidRDefault="00A771F0" w:rsidP="00404110">
      <w:pPr>
        <w:pStyle w:val="EndnoteText"/>
      </w:pPr>
    </w:p>
    <w:p w14:paraId="365E60B7" w14:textId="77777777" w:rsidR="00A771F0" w:rsidRDefault="00A771F0" w:rsidP="00404110">
      <w:pPr>
        <w:pStyle w:val="EndnoteText"/>
      </w:pPr>
    </w:p>
    <w:p w14:paraId="5DB1135C" w14:textId="77777777" w:rsidR="00A771F0" w:rsidRDefault="00A771F0" w:rsidP="00404110">
      <w:pPr>
        <w:pStyle w:val="EndnoteText"/>
      </w:pPr>
    </w:p>
    <w:p w14:paraId="6D40AA2E" w14:textId="77777777" w:rsidR="00A771F0" w:rsidRPr="00652C79" w:rsidRDefault="00A771F0" w:rsidP="00404110">
      <w:pPr>
        <w:pStyle w:val="EndnoteText"/>
        <w:rPr>
          <w:lang w:val="es-ES"/>
        </w:rPr>
      </w:pPr>
    </w:p>
  </w:endnote>
  <w:endnote w:id="2">
    <w:p w14:paraId="64CD86EB" w14:textId="77777777" w:rsidR="00A771F0" w:rsidRPr="00DA06D9" w:rsidRDefault="00A771F0" w:rsidP="00404110">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ZapfHumnst BT">
    <w:altName w:val="Cambria"/>
    <w:panose1 w:val="020B0604020202020204"/>
    <w:charset w:val="00"/>
    <w:family w:val="auto"/>
    <w:notTrueType/>
    <w:pitch w:val="default"/>
    <w:sig w:usb0="00000003" w:usb1="00000000" w:usb2="00000000" w:usb3="00000000" w:csb0="00000001" w:csb1="00000000"/>
  </w:font>
  <w:font w:name="Segoe UI">
    <w:panose1 w:val="020B0604020202020204"/>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Times">
    <w:panose1 w:val="00000500000000020000"/>
    <w:charset w:val="00"/>
    <w:family w:val="auto"/>
    <w:pitch w:val="variable"/>
    <w:sig w:usb0="E00002FF" w:usb1="5000205A"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195793"/>
      <w:docPartObj>
        <w:docPartGallery w:val="Page Numbers (Bottom of Page)"/>
        <w:docPartUnique/>
      </w:docPartObj>
    </w:sdtPr>
    <w:sdtContent>
      <w:p w14:paraId="69446CCD" w14:textId="33A85B39" w:rsidR="00A771F0" w:rsidRDefault="00A771F0">
        <w:pPr>
          <w:pStyle w:val="Footer"/>
          <w:jc w:val="center"/>
        </w:pPr>
        <w:r>
          <w:fldChar w:fldCharType="begin"/>
        </w:r>
        <w:r>
          <w:instrText>PAGE   \* MERGEFORMAT</w:instrText>
        </w:r>
        <w:r>
          <w:fldChar w:fldCharType="separate"/>
        </w:r>
        <w:r w:rsidR="005C6136" w:rsidRPr="005C6136">
          <w:rPr>
            <w:noProof/>
            <w:lang w:val="es-ES"/>
          </w:rPr>
          <w:t>21</w:t>
        </w:r>
        <w:r>
          <w:fldChar w:fldCharType="end"/>
        </w:r>
      </w:p>
    </w:sdtContent>
  </w:sdt>
  <w:p w14:paraId="6C5A543E" w14:textId="77777777" w:rsidR="00A771F0" w:rsidRDefault="00A771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1A67DC" w14:textId="77777777" w:rsidR="00ED731C" w:rsidRDefault="00ED731C" w:rsidP="005B58BB">
      <w:pPr>
        <w:spacing w:after="0" w:line="240" w:lineRule="auto"/>
      </w:pPr>
      <w:r>
        <w:separator/>
      </w:r>
    </w:p>
  </w:footnote>
  <w:footnote w:type="continuationSeparator" w:id="0">
    <w:p w14:paraId="4E754CAF" w14:textId="77777777" w:rsidR="00ED731C" w:rsidRDefault="00ED731C" w:rsidP="005B58BB">
      <w:pPr>
        <w:spacing w:after="0" w:line="240" w:lineRule="auto"/>
      </w:pPr>
      <w:r>
        <w:continuationSeparator/>
      </w:r>
    </w:p>
  </w:footnote>
  <w:footnote w:id="1">
    <w:p w14:paraId="4133A837" w14:textId="77777777" w:rsidR="00A771F0" w:rsidRPr="00701B69" w:rsidRDefault="00A771F0" w:rsidP="005B58BB">
      <w:pPr>
        <w:pStyle w:val="FootnoteText"/>
        <w:rPr>
          <w:rFonts w:ascii="Arial Narrow" w:hAnsi="Arial Narrow"/>
        </w:rPr>
      </w:pPr>
      <w:r w:rsidRPr="00701B69">
        <w:rPr>
          <w:rStyle w:val="FootnoteReference"/>
          <w:rFonts w:ascii="Arial Narrow" w:hAnsi="Arial Narrow"/>
        </w:rPr>
        <w:footnoteRef/>
      </w:r>
      <w:r w:rsidRPr="00701B69">
        <w:rPr>
          <w:rFonts w:ascii="Arial Narrow" w:hAnsi="Arial Narrow"/>
        </w:rPr>
        <w:t xml:space="preserve"> Secretaría del Trabajo y Seguridad Social, Dirección General de Empleo, Unidad de Inclusión Laboral; utilizando la base de datos de la Encuesta Permanente de Hogares. Módulo de Discapacidad del 2009.</w:t>
      </w:r>
    </w:p>
  </w:footnote>
  <w:footnote w:id="2">
    <w:p w14:paraId="1A5A8632" w14:textId="496921C6" w:rsidR="00A771F0" w:rsidRDefault="00A771F0" w:rsidP="003E121F">
      <w:pPr>
        <w:rPr>
          <w:lang w:val="es-ES"/>
        </w:rPr>
      </w:pPr>
      <w:r>
        <w:rPr>
          <w:rStyle w:val="FootnoteReference"/>
        </w:rPr>
        <w:footnoteRef/>
      </w:r>
      <w:r>
        <w:t xml:space="preserve"> </w:t>
      </w:r>
      <w:r>
        <w:rPr>
          <w:lang w:val="es-ES"/>
        </w:rPr>
        <w:t>Diario La Gaceta Decreto No 93-2001</w:t>
      </w:r>
      <w:r w:rsidR="00B0495C">
        <w:rPr>
          <w:lang w:val="es-ES"/>
        </w:rPr>
        <w:t xml:space="preserve"> </w:t>
      </w:r>
      <w:r w:rsidRPr="00AB3D97">
        <w:t>AÑO CXLIII TEGUCIGALPA, M. D. C., HONDURAS, C. A. LUNES 1 DE NOVIEMBRE DEL 2021</w:t>
      </w:r>
      <w:r w:rsidRPr="002C29F6">
        <w:rPr>
          <w:lang w:val="es-ES"/>
        </w:rPr>
        <w:t xml:space="preserve"> </w:t>
      </w:r>
      <w:hyperlink r:id="rId1" w:history="1">
        <w:r w:rsidRPr="007A5505">
          <w:rPr>
            <w:rStyle w:val="Hyperlink"/>
            <w:lang w:val="es-ES"/>
          </w:rPr>
          <w:t>https://www.tsc.gob.hn/web/leyes/Decreto_93-2021.pdf%C3%A7</w:t>
        </w:r>
      </w:hyperlink>
    </w:p>
    <w:p w14:paraId="1DDAF0A7" w14:textId="77777777" w:rsidR="00A771F0" w:rsidRDefault="00A771F0" w:rsidP="003E121F">
      <w:pPr>
        <w:pStyle w:val="FootnoteText"/>
      </w:pPr>
    </w:p>
  </w:footnote>
  <w:footnote w:id="3">
    <w:p w14:paraId="734EEAE4" w14:textId="77777777" w:rsidR="00A771F0" w:rsidRPr="00701B69" w:rsidRDefault="00A771F0" w:rsidP="003E121F">
      <w:pPr>
        <w:pStyle w:val="FootnoteText"/>
        <w:rPr>
          <w:rFonts w:ascii="Arial Narrow" w:hAnsi="Arial Narrow"/>
        </w:rPr>
      </w:pPr>
      <w:r w:rsidRPr="00701B69">
        <w:rPr>
          <w:rStyle w:val="FootnoteReference"/>
          <w:rFonts w:ascii="Arial Narrow" w:hAnsi="Arial Narrow"/>
        </w:rPr>
        <w:footnoteRef/>
      </w:r>
      <w:r w:rsidRPr="00701B69">
        <w:rPr>
          <w:rFonts w:ascii="Arial Narrow" w:hAnsi="Arial Narrow"/>
        </w:rPr>
        <w:t xml:space="preserve"> Decreto Legislativo 130-2017, publicado el 10 de mayo del 2019, Gaceta No. 34,940.</w:t>
      </w:r>
      <w:hyperlink r:id="rId2" w:history="1">
        <w:r w:rsidRPr="00701B69">
          <w:rPr>
            <w:rStyle w:val="Hyperlink"/>
            <w:rFonts w:ascii="Arial Narrow" w:hAnsi="Arial Narrow"/>
          </w:rPr>
          <w:t>https://www.tsc.gob.hn/web/leyes/Decreto_130-2017.pdf</w:t>
        </w:r>
      </w:hyperlink>
    </w:p>
  </w:footnote>
  <w:footnote w:id="4">
    <w:p w14:paraId="5343B306" w14:textId="77777777" w:rsidR="00A771F0" w:rsidRPr="0068265F" w:rsidRDefault="00A771F0" w:rsidP="00404110">
      <w:pPr>
        <w:pStyle w:val="FootnoteText"/>
        <w:rPr>
          <w:rFonts w:ascii="Arial Narrow" w:hAnsi="Arial Narrow"/>
        </w:rPr>
      </w:pPr>
      <w:r w:rsidRPr="00701B69">
        <w:rPr>
          <w:rStyle w:val="FootnoteReference"/>
          <w:rFonts w:ascii="Arial Narrow" w:hAnsi="Arial Narrow"/>
        </w:rPr>
        <w:footnoteRef/>
      </w:r>
      <w:r w:rsidRPr="00701B69">
        <w:rPr>
          <w:rFonts w:ascii="Arial Narrow" w:hAnsi="Arial Narrow"/>
        </w:rPr>
        <w:t xml:space="preserve"> </w:t>
      </w:r>
      <w:r>
        <w:rPr>
          <w:rFonts w:ascii="Arial Narrow" w:hAnsi="Arial Narrow"/>
        </w:rPr>
        <w:t xml:space="preserve">Decreto Legislativo 157-2022, publicado el 12 de Enero del 2023, Gaceta N° 36,127. </w:t>
      </w:r>
      <w:r w:rsidRPr="0068265F">
        <w:rPr>
          <w:rFonts w:ascii="Arial Narrow" w:hAnsi="Arial Narrow"/>
        </w:rPr>
        <w:t>https://portalunico.iaip.gob.hn/#/homeLanding</w:t>
      </w:r>
      <w:r>
        <w:rPr>
          <w:rFonts w:ascii="Arial Narrow" w:hAnsi="Arial Narrow"/>
        </w:rPr>
        <w:t>.</w:t>
      </w:r>
    </w:p>
  </w:footnote>
  <w:footnote w:id="5">
    <w:p w14:paraId="1D4C6115" w14:textId="77777777" w:rsidR="00A771F0" w:rsidRPr="00460BA1" w:rsidRDefault="00A771F0" w:rsidP="000E71FA">
      <w:pPr>
        <w:pStyle w:val="FootnoteText"/>
        <w:rPr>
          <w:lang w:val="es-ES"/>
        </w:rPr>
      </w:pPr>
      <w:r>
        <w:rPr>
          <w:rStyle w:val="FootnoteReference"/>
        </w:rPr>
        <w:footnoteRef/>
      </w:r>
      <w:r>
        <w:t xml:space="preserve"> </w:t>
      </w:r>
      <w:r>
        <w:rPr>
          <w:lang w:val="es-ES"/>
        </w:rPr>
        <w:t xml:space="preserve">Decreto Ejecutivo PCM-021-2020, publicado el 16 de </w:t>
      </w:r>
      <w:proofErr w:type="gramStart"/>
      <w:r>
        <w:rPr>
          <w:lang w:val="es-ES"/>
        </w:rPr>
        <w:t>Marzo</w:t>
      </w:r>
      <w:proofErr w:type="gramEnd"/>
      <w:r>
        <w:rPr>
          <w:lang w:val="es-ES"/>
        </w:rPr>
        <w:t xml:space="preserve"> de 2020, Gaceta N° 35,201, </w:t>
      </w:r>
      <w:r w:rsidRPr="00460BA1">
        <w:rPr>
          <w:lang w:val="es-ES"/>
        </w:rPr>
        <w:t>https://portalunico.iaip.gob.hn/#/homeLanding</w:t>
      </w:r>
    </w:p>
  </w:footnote>
  <w:footnote w:id="6">
    <w:p w14:paraId="04407E63" w14:textId="1FC1241C" w:rsidR="00A771F0" w:rsidRDefault="00A771F0">
      <w:pPr>
        <w:pStyle w:val="FootnoteText"/>
      </w:pPr>
      <w:r>
        <w:rPr>
          <w:rStyle w:val="FootnoteReference"/>
        </w:rPr>
        <w:footnoteRef/>
      </w:r>
      <w:r>
        <w:t xml:space="preserve"> </w:t>
      </w:r>
      <w:hyperlink r:id="rId3" w:history="1">
        <w:r w:rsidRPr="009C59ED">
          <w:rPr>
            <w:rStyle w:val="Hyperlink"/>
            <w:rFonts w:ascii="Arial Narrow" w:hAnsi="Arial Narrow"/>
          </w:rPr>
          <w:t>https://iudpas.unah.edu.hn/dmsdocument/2725-diagnostico-justicia-penal</w:t>
        </w:r>
      </w:hyperlink>
    </w:p>
  </w:footnote>
  <w:footnote w:id="7">
    <w:p w14:paraId="3A799D1E" w14:textId="77777777" w:rsidR="00A771F0" w:rsidRPr="00701B69" w:rsidRDefault="00A771F0" w:rsidP="00CA4683">
      <w:pPr>
        <w:pStyle w:val="FootnoteText"/>
        <w:rPr>
          <w:rFonts w:ascii="Arial Narrow" w:hAnsi="Arial Narrow"/>
        </w:rPr>
      </w:pPr>
      <w:r w:rsidRPr="00701B69">
        <w:rPr>
          <w:rStyle w:val="FootnoteReference"/>
          <w:rFonts w:ascii="Arial Narrow" w:hAnsi="Arial Narrow"/>
        </w:rPr>
        <w:footnoteRef/>
      </w:r>
      <w:hyperlink r:id="rId4" w:history="1">
        <w:r w:rsidRPr="00701B69">
          <w:rPr>
            <w:rStyle w:val="Hyperlink"/>
            <w:rFonts w:ascii="Arial Narrow" w:hAnsi="Arial Narrow"/>
          </w:rPr>
          <w:t>https://tiempo.hn/mas-900-privados-libertad-padecen-algun-tipo-limitacion-fisica/</w:t>
        </w:r>
      </w:hyperlink>
    </w:p>
  </w:footnote>
  <w:footnote w:id="8">
    <w:p w14:paraId="668D5B97" w14:textId="77777777" w:rsidR="00A771F0" w:rsidRPr="00701B69" w:rsidRDefault="00A771F0" w:rsidP="00CA4683">
      <w:pPr>
        <w:pStyle w:val="FootnoteText"/>
      </w:pPr>
      <w:r w:rsidRPr="00701B69">
        <w:rPr>
          <w:rStyle w:val="FootnoteReference"/>
        </w:rPr>
        <w:footnoteRef/>
      </w:r>
      <w:hyperlink r:id="rId5" w:history="1">
        <w:r w:rsidRPr="00701B69">
          <w:rPr>
            <w:rStyle w:val="Hyperlink"/>
            <w:rFonts w:ascii="Arial Narrow" w:hAnsi="Arial Narrow"/>
          </w:rPr>
          <w:t>https://portalunico.iaip.gob.hn/portal/ver_documento.php?uid=Nzk4ODg2ODkzNDc2MzQ4NzEyNDYxOTg3MjM0Mg</w:t>
        </w:r>
      </w:hyperlink>
      <w:r w:rsidRPr="00701B69">
        <w:rPr>
          <w:rFonts w:ascii="Arial Narrow" w:hAnsi="Arial Narrow"/>
        </w:rPr>
        <w:t>==</w:t>
      </w:r>
    </w:p>
  </w:footnote>
  <w:footnote w:id="9">
    <w:p w14:paraId="769C0117" w14:textId="77777777" w:rsidR="00A771F0" w:rsidRDefault="00A771F0" w:rsidP="009E24E6">
      <w:pPr>
        <w:pStyle w:val="FootnoteText"/>
        <w:rPr>
          <w:rStyle w:val="Hyperlink"/>
          <w:rFonts w:ascii="Arial Narrow" w:hAnsi="Arial Narrow"/>
        </w:rPr>
      </w:pPr>
      <w:r w:rsidRPr="00701B69">
        <w:rPr>
          <w:rStyle w:val="FootnoteReference"/>
        </w:rPr>
        <w:footnoteRef/>
      </w:r>
      <w:hyperlink r:id="rId6" w:history="1">
        <w:r w:rsidRPr="00701B69">
          <w:rPr>
            <w:rStyle w:val="Hyperlink"/>
            <w:rFonts w:ascii="Arial Narrow" w:hAnsi="Arial Narrow"/>
          </w:rPr>
          <w:t>https://documenta.org.mx/blog-documenta/2018/08/08/personas-con-discapacidad-psicosocial-invisibles-pero-discriminadas/</w:t>
        </w:r>
      </w:hyperlink>
    </w:p>
    <w:p w14:paraId="59E2D8FF" w14:textId="77777777" w:rsidR="00A771F0" w:rsidRDefault="00A771F0" w:rsidP="009E24E6">
      <w:pPr>
        <w:pStyle w:val="FootnoteText"/>
      </w:pPr>
    </w:p>
    <w:p w14:paraId="6EABA266" w14:textId="77777777" w:rsidR="00A771F0" w:rsidRPr="00701B69" w:rsidRDefault="00A771F0" w:rsidP="009E24E6">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0830DF"/>
    <w:multiLevelType w:val="multilevel"/>
    <w:tmpl w:val="5BC6253C"/>
    <w:lvl w:ilvl="0">
      <w:start w:val="1"/>
      <w:numFmt w:val="upperRoman"/>
      <w:lvlText w:val="%1."/>
      <w:lvlJc w:val="right"/>
      <w:pPr>
        <w:ind w:left="720" w:hanging="360"/>
      </w:pPr>
      <w:rPr>
        <w:sz w:val="24"/>
        <w:szCs w:val="24"/>
      </w:rPr>
    </w:lvl>
    <w:lvl w:ilvl="1">
      <w:start w:val="1"/>
      <w:numFmt w:val="decimal"/>
      <w:isLgl/>
      <w:lvlText w:val="%1.%2."/>
      <w:lvlJc w:val="left"/>
      <w:pPr>
        <w:ind w:left="1080" w:hanging="720"/>
      </w:pPr>
      <w:rPr>
        <w:rFonts w:hint="default"/>
        <w:b/>
        <w:u w:val="none"/>
      </w:rPr>
    </w:lvl>
    <w:lvl w:ilvl="2">
      <w:start w:val="1"/>
      <w:numFmt w:val="decimal"/>
      <w:isLgl/>
      <w:lvlText w:val="%1.%2.%3."/>
      <w:lvlJc w:val="left"/>
      <w:pPr>
        <w:ind w:left="1003" w:hanging="720"/>
      </w:pPr>
      <w:rPr>
        <w:rFonts w:ascii="Book Antiqua" w:hAnsi="Book Antiqua" w:hint="default"/>
        <w:b/>
        <w:i w:val="0"/>
        <w:iCs w:val="0"/>
        <w:sz w:val="24"/>
        <w:szCs w:val="24"/>
        <w:u w:val="none"/>
      </w:rPr>
    </w:lvl>
    <w:lvl w:ilvl="3">
      <w:start w:val="1"/>
      <w:numFmt w:val="decimal"/>
      <w:isLgl/>
      <w:lvlText w:val="%1.%2.%3.%4."/>
      <w:lvlJc w:val="left"/>
      <w:pPr>
        <w:ind w:left="1440" w:hanging="1080"/>
      </w:pPr>
      <w:rPr>
        <w:rFonts w:hint="default"/>
        <w:b/>
        <w:u w:val="single"/>
      </w:rPr>
    </w:lvl>
    <w:lvl w:ilvl="4">
      <w:start w:val="1"/>
      <w:numFmt w:val="decimal"/>
      <w:isLgl/>
      <w:lvlText w:val="%1.%2.%3.%4.%5."/>
      <w:lvlJc w:val="left"/>
      <w:pPr>
        <w:ind w:left="1440" w:hanging="108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1800" w:hanging="144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1" w15:restartNumberingAfterBreak="0">
    <w:nsid w:val="1FCA406C"/>
    <w:multiLevelType w:val="hybridMultilevel"/>
    <w:tmpl w:val="3EC0B5D6"/>
    <w:lvl w:ilvl="0" w:tplc="480A0013">
      <w:start w:val="1"/>
      <w:numFmt w:val="upperRoman"/>
      <w:lvlText w:val="%1."/>
      <w:lvlJc w:val="right"/>
      <w:pPr>
        <w:ind w:left="720" w:hanging="360"/>
      </w:p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2" w15:restartNumberingAfterBreak="0">
    <w:nsid w:val="24A469B4"/>
    <w:multiLevelType w:val="hybridMultilevel"/>
    <w:tmpl w:val="B96025E2"/>
    <w:lvl w:ilvl="0" w:tplc="480A0013">
      <w:start w:val="1"/>
      <w:numFmt w:val="upperRoman"/>
      <w:lvlText w:val="%1."/>
      <w:lvlJc w:val="right"/>
      <w:pPr>
        <w:ind w:left="720" w:hanging="360"/>
      </w:p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3" w15:restartNumberingAfterBreak="0">
    <w:nsid w:val="26F40955"/>
    <w:multiLevelType w:val="multilevel"/>
    <w:tmpl w:val="1B04B31C"/>
    <w:lvl w:ilvl="0">
      <w:start w:val="1"/>
      <w:numFmt w:val="upperRoman"/>
      <w:lvlText w:val="%1."/>
      <w:lvlJc w:val="right"/>
      <w:pPr>
        <w:ind w:left="720" w:hanging="360"/>
      </w:pPr>
    </w:lvl>
    <w:lvl w:ilvl="1">
      <w:start w:val="1"/>
      <w:numFmt w:val="decimal"/>
      <w:isLgl/>
      <w:lvlText w:val="%1.%2."/>
      <w:lvlJc w:val="left"/>
      <w:pPr>
        <w:ind w:left="720" w:hanging="360"/>
      </w:pPr>
      <w:rPr>
        <w:rFonts w:hint="default"/>
        <w:sz w:val="24"/>
        <w:szCs w:val="24"/>
      </w:rPr>
    </w:lvl>
    <w:lvl w:ilvl="2">
      <w:start w:val="1"/>
      <w:numFmt w:val="decimal"/>
      <w:isLgl/>
      <w:lvlText w:val="%1.%2.%3."/>
      <w:lvlJc w:val="left"/>
      <w:pPr>
        <w:ind w:left="1080" w:hanging="720"/>
      </w:pPr>
      <w:rPr>
        <w:rFonts w:hint="default"/>
        <w:i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E2D3B16"/>
    <w:multiLevelType w:val="hybridMultilevel"/>
    <w:tmpl w:val="96026796"/>
    <w:lvl w:ilvl="0" w:tplc="480A0013">
      <w:start w:val="1"/>
      <w:numFmt w:val="upperRoman"/>
      <w:lvlText w:val="%1."/>
      <w:lvlJc w:val="right"/>
      <w:pPr>
        <w:ind w:left="720" w:hanging="72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 w15:restartNumberingAfterBreak="0">
    <w:nsid w:val="35B9444B"/>
    <w:multiLevelType w:val="hybridMultilevel"/>
    <w:tmpl w:val="7ADAA1FC"/>
    <w:lvl w:ilvl="0" w:tplc="480A0013">
      <w:start w:val="1"/>
      <w:numFmt w:val="upperRoman"/>
      <w:lvlText w:val="%1."/>
      <w:lvlJc w:val="right"/>
      <w:pPr>
        <w:ind w:left="720" w:hanging="360"/>
      </w:p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6" w15:restartNumberingAfterBreak="0">
    <w:nsid w:val="441401FB"/>
    <w:multiLevelType w:val="hybridMultilevel"/>
    <w:tmpl w:val="5246D8E4"/>
    <w:lvl w:ilvl="0" w:tplc="4CD030C4">
      <w:start w:val="1"/>
      <w:numFmt w:val="upperRoman"/>
      <w:lvlText w:val="%1."/>
      <w:lvlJc w:val="left"/>
      <w:pPr>
        <w:ind w:left="720" w:hanging="720"/>
      </w:pPr>
      <w:rPr>
        <w:rFonts w:hint="default"/>
      </w:rPr>
    </w:lvl>
    <w:lvl w:ilvl="1" w:tplc="480A0019">
      <w:start w:val="1"/>
      <w:numFmt w:val="lowerLetter"/>
      <w:lvlText w:val="%2."/>
      <w:lvlJc w:val="left"/>
      <w:pPr>
        <w:ind w:left="1080" w:hanging="360"/>
      </w:pPr>
    </w:lvl>
    <w:lvl w:ilvl="2" w:tplc="480A001B" w:tentative="1">
      <w:start w:val="1"/>
      <w:numFmt w:val="lowerRoman"/>
      <w:lvlText w:val="%3."/>
      <w:lvlJc w:val="right"/>
      <w:pPr>
        <w:ind w:left="1800" w:hanging="180"/>
      </w:pPr>
    </w:lvl>
    <w:lvl w:ilvl="3" w:tplc="480A000F" w:tentative="1">
      <w:start w:val="1"/>
      <w:numFmt w:val="decimal"/>
      <w:lvlText w:val="%4."/>
      <w:lvlJc w:val="left"/>
      <w:pPr>
        <w:ind w:left="2520" w:hanging="360"/>
      </w:pPr>
    </w:lvl>
    <w:lvl w:ilvl="4" w:tplc="480A0019" w:tentative="1">
      <w:start w:val="1"/>
      <w:numFmt w:val="lowerLetter"/>
      <w:lvlText w:val="%5."/>
      <w:lvlJc w:val="left"/>
      <w:pPr>
        <w:ind w:left="3240" w:hanging="360"/>
      </w:pPr>
    </w:lvl>
    <w:lvl w:ilvl="5" w:tplc="480A001B" w:tentative="1">
      <w:start w:val="1"/>
      <w:numFmt w:val="lowerRoman"/>
      <w:lvlText w:val="%6."/>
      <w:lvlJc w:val="right"/>
      <w:pPr>
        <w:ind w:left="3960" w:hanging="180"/>
      </w:pPr>
    </w:lvl>
    <w:lvl w:ilvl="6" w:tplc="480A000F" w:tentative="1">
      <w:start w:val="1"/>
      <w:numFmt w:val="decimal"/>
      <w:lvlText w:val="%7."/>
      <w:lvlJc w:val="left"/>
      <w:pPr>
        <w:ind w:left="4680" w:hanging="360"/>
      </w:pPr>
    </w:lvl>
    <w:lvl w:ilvl="7" w:tplc="480A0019" w:tentative="1">
      <w:start w:val="1"/>
      <w:numFmt w:val="lowerLetter"/>
      <w:lvlText w:val="%8."/>
      <w:lvlJc w:val="left"/>
      <w:pPr>
        <w:ind w:left="5400" w:hanging="360"/>
      </w:pPr>
    </w:lvl>
    <w:lvl w:ilvl="8" w:tplc="480A001B" w:tentative="1">
      <w:start w:val="1"/>
      <w:numFmt w:val="lowerRoman"/>
      <w:lvlText w:val="%9."/>
      <w:lvlJc w:val="right"/>
      <w:pPr>
        <w:ind w:left="6120" w:hanging="180"/>
      </w:pPr>
    </w:lvl>
  </w:abstractNum>
  <w:abstractNum w:abstractNumId="7" w15:restartNumberingAfterBreak="0">
    <w:nsid w:val="49700F7F"/>
    <w:multiLevelType w:val="hybridMultilevel"/>
    <w:tmpl w:val="D2D4A9D4"/>
    <w:lvl w:ilvl="0" w:tplc="480A000F">
      <w:start w:val="1"/>
      <w:numFmt w:val="decimal"/>
      <w:lvlText w:val="%1."/>
      <w:lvlJc w:val="left"/>
      <w:pPr>
        <w:ind w:left="720" w:hanging="360"/>
      </w:pPr>
      <w:rPr>
        <w:rFonts w:hint="default"/>
      </w:r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8" w15:restartNumberingAfterBreak="0">
    <w:nsid w:val="5E6338F5"/>
    <w:multiLevelType w:val="hybridMultilevel"/>
    <w:tmpl w:val="719A8EA2"/>
    <w:lvl w:ilvl="0" w:tplc="480A0013">
      <w:start w:val="1"/>
      <w:numFmt w:val="upperRoman"/>
      <w:lvlText w:val="%1."/>
      <w:lvlJc w:val="right"/>
      <w:pPr>
        <w:ind w:left="720" w:hanging="72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15:restartNumberingAfterBreak="0">
    <w:nsid w:val="634C141C"/>
    <w:multiLevelType w:val="multilevel"/>
    <w:tmpl w:val="34E6C686"/>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704567A2"/>
    <w:multiLevelType w:val="hybridMultilevel"/>
    <w:tmpl w:val="3F40EABC"/>
    <w:lvl w:ilvl="0" w:tplc="480A0013">
      <w:start w:val="1"/>
      <w:numFmt w:val="upperRoman"/>
      <w:lvlText w:val="%1."/>
      <w:lvlJc w:val="right"/>
      <w:pPr>
        <w:ind w:left="720" w:hanging="72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16cid:durableId="1174415897">
    <w:abstractNumId w:val="6"/>
  </w:num>
  <w:num w:numId="2" w16cid:durableId="1522817311">
    <w:abstractNumId w:val="9"/>
  </w:num>
  <w:num w:numId="3" w16cid:durableId="1048339715">
    <w:abstractNumId w:val="3"/>
  </w:num>
  <w:num w:numId="4" w16cid:durableId="418871778">
    <w:abstractNumId w:val="7"/>
  </w:num>
  <w:num w:numId="5" w16cid:durableId="134687990">
    <w:abstractNumId w:val="10"/>
  </w:num>
  <w:num w:numId="6" w16cid:durableId="887497250">
    <w:abstractNumId w:val="0"/>
  </w:num>
  <w:num w:numId="7" w16cid:durableId="190605944">
    <w:abstractNumId w:val="4"/>
  </w:num>
  <w:num w:numId="8" w16cid:durableId="1009410622">
    <w:abstractNumId w:val="8"/>
  </w:num>
  <w:num w:numId="9" w16cid:durableId="679937044">
    <w:abstractNumId w:val="5"/>
  </w:num>
  <w:num w:numId="10" w16cid:durableId="792795091">
    <w:abstractNumId w:val="2"/>
  </w:num>
  <w:num w:numId="11" w16cid:durableId="17759820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7"/>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4620"/>
    <w:rsid w:val="0000510C"/>
    <w:rsid w:val="0005008B"/>
    <w:rsid w:val="0006328F"/>
    <w:rsid w:val="00077A89"/>
    <w:rsid w:val="00097CF5"/>
    <w:rsid w:val="000A0178"/>
    <w:rsid w:val="000A1B5A"/>
    <w:rsid w:val="000C21E5"/>
    <w:rsid w:val="000D46F2"/>
    <w:rsid w:val="000E71FA"/>
    <w:rsid w:val="00116918"/>
    <w:rsid w:val="00120C1A"/>
    <w:rsid w:val="00132A7B"/>
    <w:rsid w:val="0019462F"/>
    <w:rsid w:val="001B7535"/>
    <w:rsid w:val="001C3DF2"/>
    <w:rsid w:val="001C718B"/>
    <w:rsid w:val="001D6AE4"/>
    <w:rsid w:val="002067DD"/>
    <w:rsid w:val="00234D78"/>
    <w:rsid w:val="00237036"/>
    <w:rsid w:val="00260F40"/>
    <w:rsid w:val="0026410E"/>
    <w:rsid w:val="00282613"/>
    <w:rsid w:val="002A0080"/>
    <w:rsid w:val="002A0901"/>
    <w:rsid w:val="002A1147"/>
    <w:rsid w:val="0030346E"/>
    <w:rsid w:val="0034114C"/>
    <w:rsid w:val="00354CEB"/>
    <w:rsid w:val="00355C72"/>
    <w:rsid w:val="00357CB8"/>
    <w:rsid w:val="00360C8A"/>
    <w:rsid w:val="00374858"/>
    <w:rsid w:val="00391A9C"/>
    <w:rsid w:val="003C22F1"/>
    <w:rsid w:val="003E121F"/>
    <w:rsid w:val="003F2A66"/>
    <w:rsid w:val="00401AAE"/>
    <w:rsid w:val="00404110"/>
    <w:rsid w:val="0040589F"/>
    <w:rsid w:val="00445D70"/>
    <w:rsid w:val="004952A8"/>
    <w:rsid w:val="004D343A"/>
    <w:rsid w:val="004E2A87"/>
    <w:rsid w:val="004F61DF"/>
    <w:rsid w:val="00531654"/>
    <w:rsid w:val="005659A6"/>
    <w:rsid w:val="00577AE4"/>
    <w:rsid w:val="005947F4"/>
    <w:rsid w:val="00595A6D"/>
    <w:rsid w:val="005B58BB"/>
    <w:rsid w:val="005B649E"/>
    <w:rsid w:val="005C6136"/>
    <w:rsid w:val="005E1CD0"/>
    <w:rsid w:val="00623DF0"/>
    <w:rsid w:val="006557DC"/>
    <w:rsid w:val="00680B51"/>
    <w:rsid w:val="00684451"/>
    <w:rsid w:val="006B4ACC"/>
    <w:rsid w:val="0073297A"/>
    <w:rsid w:val="0073603A"/>
    <w:rsid w:val="00744619"/>
    <w:rsid w:val="007564E5"/>
    <w:rsid w:val="007B2DAE"/>
    <w:rsid w:val="007C3985"/>
    <w:rsid w:val="007D4A11"/>
    <w:rsid w:val="008406D3"/>
    <w:rsid w:val="008B232B"/>
    <w:rsid w:val="008B42FD"/>
    <w:rsid w:val="008E0B3F"/>
    <w:rsid w:val="008E61B3"/>
    <w:rsid w:val="009049B4"/>
    <w:rsid w:val="00905BCC"/>
    <w:rsid w:val="00942EBC"/>
    <w:rsid w:val="00961200"/>
    <w:rsid w:val="00976D5E"/>
    <w:rsid w:val="00977154"/>
    <w:rsid w:val="00994124"/>
    <w:rsid w:val="009C56D1"/>
    <w:rsid w:val="009E24E6"/>
    <w:rsid w:val="00A14882"/>
    <w:rsid w:val="00A7558B"/>
    <w:rsid w:val="00A771F0"/>
    <w:rsid w:val="00A81A90"/>
    <w:rsid w:val="00A86ED2"/>
    <w:rsid w:val="00A977E7"/>
    <w:rsid w:val="00AA2AC7"/>
    <w:rsid w:val="00AB2CC1"/>
    <w:rsid w:val="00AD4886"/>
    <w:rsid w:val="00AF404C"/>
    <w:rsid w:val="00B0495C"/>
    <w:rsid w:val="00B22480"/>
    <w:rsid w:val="00BC59FD"/>
    <w:rsid w:val="00BC702D"/>
    <w:rsid w:val="00C2481C"/>
    <w:rsid w:val="00C26678"/>
    <w:rsid w:val="00C270FA"/>
    <w:rsid w:val="00C42CEA"/>
    <w:rsid w:val="00C479BD"/>
    <w:rsid w:val="00C525F9"/>
    <w:rsid w:val="00CA4683"/>
    <w:rsid w:val="00CB6126"/>
    <w:rsid w:val="00CC5669"/>
    <w:rsid w:val="00CD3170"/>
    <w:rsid w:val="00CD36CF"/>
    <w:rsid w:val="00CD6E89"/>
    <w:rsid w:val="00CE5DC1"/>
    <w:rsid w:val="00D039A4"/>
    <w:rsid w:val="00D13081"/>
    <w:rsid w:val="00D1355A"/>
    <w:rsid w:val="00D138CA"/>
    <w:rsid w:val="00D1485B"/>
    <w:rsid w:val="00D4086F"/>
    <w:rsid w:val="00D42E21"/>
    <w:rsid w:val="00D65238"/>
    <w:rsid w:val="00DA0C1C"/>
    <w:rsid w:val="00DA3308"/>
    <w:rsid w:val="00DC1573"/>
    <w:rsid w:val="00DD3478"/>
    <w:rsid w:val="00DF0C1B"/>
    <w:rsid w:val="00DF65BF"/>
    <w:rsid w:val="00E03FA2"/>
    <w:rsid w:val="00E422D6"/>
    <w:rsid w:val="00E515B7"/>
    <w:rsid w:val="00E62026"/>
    <w:rsid w:val="00E65906"/>
    <w:rsid w:val="00E66B7C"/>
    <w:rsid w:val="00EC20AB"/>
    <w:rsid w:val="00ED731C"/>
    <w:rsid w:val="00EF568C"/>
    <w:rsid w:val="00F14620"/>
    <w:rsid w:val="00F15CF7"/>
    <w:rsid w:val="00F21661"/>
    <w:rsid w:val="00F63B0F"/>
    <w:rsid w:val="00F64411"/>
    <w:rsid w:val="00F72886"/>
    <w:rsid w:val="00F862BD"/>
    <w:rsid w:val="00F8685F"/>
    <w:rsid w:val="00FB238C"/>
    <w:rsid w:val="00FC0949"/>
    <w:rsid w:val="00FD05E8"/>
    <w:rsid w:val="00FD4C6B"/>
  </w:rsids>
  <m:mathPr>
    <m:mathFont m:val="Cambria Math"/>
    <m:brkBin m:val="before"/>
    <m:brkBinSub m:val="--"/>
    <m:smallFrac m:val="0"/>
    <m:dispDef/>
    <m:lMargin m:val="0"/>
    <m:rMargin m:val="0"/>
    <m:defJc m:val="centerGroup"/>
    <m:wrapIndent m:val="1440"/>
    <m:intLim m:val="subSup"/>
    <m:naryLim m:val="undOvr"/>
  </m:mathPr>
  <w:themeFontLang w:val="es-H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F685D9"/>
  <w15:chartTrackingRefBased/>
  <w15:docId w15:val="{29A60F99-59D5-44AA-97A7-3AF007CD23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H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64E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5B58BB"/>
    <w:pPr>
      <w:keepNext/>
      <w:widowControl w:val="0"/>
      <w:autoSpaceDE w:val="0"/>
      <w:autoSpaceDN w:val="0"/>
      <w:adjustRightInd w:val="0"/>
      <w:spacing w:after="0" w:line="240" w:lineRule="auto"/>
      <w:jc w:val="both"/>
      <w:outlineLvl w:val="1"/>
    </w:pPr>
    <w:rPr>
      <w:rFonts w:ascii="Arial" w:eastAsia="Times New Roman" w:hAnsi="Arial" w:cs="Times New Roman"/>
      <w:b/>
      <w:bCs/>
      <w:sz w:val="24"/>
      <w:szCs w:val="14"/>
      <w:lang w:val="es-ES"/>
    </w:rPr>
  </w:style>
  <w:style w:type="paragraph" w:styleId="Heading3">
    <w:name w:val="heading 3"/>
    <w:basedOn w:val="Normal"/>
    <w:next w:val="Normal"/>
    <w:link w:val="Heading3Char"/>
    <w:uiPriority w:val="9"/>
    <w:unhideWhenUsed/>
    <w:qFormat/>
    <w:rsid w:val="00C2481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0B51"/>
    <w:pPr>
      <w:ind w:left="720"/>
      <w:contextualSpacing/>
    </w:pPr>
  </w:style>
  <w:style w:type="character" w:styleId="CommentReference">
    <w:name w:val="annotation reference"/>
    <w:uiPriority w:val="99"/>
    <w:semiHidden/>
    <w:unhideWhenUsed/>
    <w:rsid w:val="0026410E"/>
    <w:rPr>
      <w:sz w:val="16"/>
      <w:szCs w:val="16"/>
    </w:rPr>
  </w:style>
  <w:style w:type="character" w:customStyle="1" w:styleId="Heading2Char">
    <w:name w:val="Heading 2 Char"/>
    <w:basedOn w:val="DefaultParagraphFont"/>
    <w:link w:val="Heading2"/>
    <w:rsid w:val="005B58BB"/>
    <w:rPr>
      <w:rFonts w:ascii="Arial" w:eastAsia="Times New Roman" w:hAnsi="Arial" w:cs="Times New Roman"/>
      <w:b/>
      <w:bCs/>
      <w:sz w:val="24"/>
      <w:szCs w:val="14"/>
      <w:lang w:val="es-ES"/>
    </w:rPr>
  </w:style>
  <w:style w:type="paragraph" w:customStyle="1" w:styleId="Listavistosa-nfasis11">
    <w:name w:val="Lista vistosa - Énfasis 11"/>
    <w:basedOn w:val="Normal"/>
    <w:uiPriority w:val="34"/>
    <w:qFormat/>
    <w:rsid w:val="005B58BB"/>
    <w:pPr>
      <w:spacing w:after="0" w:line="240" w:lineRule="auto"/>
      <w:ind w:left="720"/>
      <w:contextualSpacing/>
    </w:pPr>
    <w:rPr>
      <w:rFonts w:ascii="ZapfHumnst BT" w:eastAsia="Times New Roman" w:hAnsi="ZapfHumnst BT" w:cs="Times New Roman"/>
      <w:sz w:val="18"/>
      <w:szCs w:val="24"/>
    </w:rPr>
  </w:style>
  <w:style w:type="paragraph" w:styleId="FootnoteText">
    <w:name w:val="footnote text"/>
    <w:basedOn w:val="Normal"/>
    <w:link w:val="FootnoteTextChar"/>
    <w:uiPriority w:val="99"/>
    <w:unhideWhenUsed/>
    <w:rsid w:val="005B58BB"/>
    <w:pPr>
      <w:spacing w:after="0" w:line="240" w:lineRule="auto"/>
    </w:pPr>
    <w:rPr>
      <w:rFonts w:ascii="ZapfHumnst BT" w:eastAsia="Times New Roman" w:hAnsi="ZapfHumnst BT" w:cs="Times New Roman"/>
      <w:sz w:val="20"/>
      <w:szCs w:val="20"/>
    </w:rPr>
  </w:style>
  <w:style w:type="character" w:customStyle="1" w:styleId="FootnoteTextChar">
    <w:name w:val="Footnote Text Char"/>
    <w:basedOn w:val="DefaultParagraphFont"/>
    <w:link w:val="FootnoteText"/>
    <w:uiPriority w:val="99"/>
    <w:rsid w:val="005B58BB"/>
    <w:rPr>
      <w:rFonts w:ascii="ZapfHumnst BT" w:eastAsia="Times New Roman" w:hAnsi="ZapfHumnst BT" w:cs="Times New Roman"/>
      <w:sz w:val="20"/>
      <w:szCs w:val="20"/>
    </w:rPr>
  </w:style>
  <w:style w:type="character" w:styleId="FootnoteReference">
    <w:name w:val="footnote reference"/>
    <w:aliases w:val="4_G"/>
    <w:uiPriority w:val="99"/>
    <w:rsid w:val="005B58BB"/>
    <w:rPr>
      <w:vertAlign w:val="superscript"/>
    </w:rPr>
  </w:style>
  <w:style w:type="character" w:styleId="Hyperlink">
    <w:name w:val="Hyperlink"/>
    <w:uiPriority w:val="99"/>
    <w:unhideWhenUsed/>
    <w:rsid w:val="005B58BB"/>
    <w:rPr>
      <w:color w:val="0000FF"/>
      <w:u w:val="single"/>
    </w:rPr>
  </w:style>
  <w:style w:type="character" w:customStyle="1" w:styleId="Heading3Char">
    <w:name w:val="Heading 3 Char"/>
    <w:basedOn w:val="DefaultParagraphFont"/>
    <w:link w:val="Heading3"/>
    <w:uiPriority w:val="9"/>
    <w:rsid w:val="00C2481C"/>
    <w:rPr>
      <w:rFonts w:asciiTheme="majorHAnsi" w:eastAsiaTheme="majorEastAsia" w:hAnsiTheme="majorHAnsi" w:cstheme="majorBidi"/>
      <w:color w:val="1F3763" w:themeColor="accent1" w:themeShade="7F"/>
      <w:sz w:val="24"/>
      <w:szCs w:val="24"/>
    </w:rPr>
  </w:style>
  <w:style w:type="paragraph" w:styleId="EndnoteText">
    <w:name w:val="endnote text"/>
    <w:basedOn w:val="Normal"/>
    <w:link w:val="EndnoteTextChar"/>
    <w:uiPriority w:val="99"/>
    <w:semiHidden/>
    <w:unhideWhenUsed/>
    <w:rsid w:val="00404110"/>
    <w:pPr>
      <w:spacing w:after="0" w:line="240" w:lineRule="auto"/>
    </w:pPr>
    <w:rPr>
      <w:rFonts w:ascii="ZapfHumnst BT" w:eastAsia="Times New Roman" w:hAnsi="ZapfHumnst BT" w:cs="Times New Roman"/>
      <w:sz w:val="20"/>
      <w:szCs w:val="20"/>
    </w:rPr>
  </w:style>
  <w:style w:type="character" w:customStyle="1" w:styleId="EndnoteTextChar">
    <w:name w:val="Endnote Text Char"/>
    <w:basedOn w:val="DefaultParagraphFont"/>
    <w:link w:val="EndnoteText"/>
    <w:uiPriority w:val="99"/>
    <w:semiHidden/>
    <w:rsid w:val="00404110"/>
    <w:rPr>
      <w:rFonts w:ascii="ZapfHumnst BT" w:eastAsia="Times New Roman" w:hAnsi="ZapfHumnst BT" w:cs="Times New Roman"/>
      <w:sz w:val="20"/>
      <w:szCs w:val="20"/>
    </w:rPr>
  </w:style>
  <w:style w:type="paragraph" w:customStyle="1" w:styleId="Bibliografa1">
    <w:name w:val="Bibliografía1"/>
    <w:basedOn w:val="Normal"/>
    <w:next w:val="Normal"/>
    <w:uiPriority w:val="37"/>
    <w:unhideWhenUsed/>
    <w:rsid w:val="000E71FA"/>
    <w:rPr>
      <w:rFonts w:ascii="Calibri" w:eastAsia="Calibri" w:hAnsi="Calibri" w:cs="Times New Roman"/>
    </w:rPr>
  </w:style>
  <w:style w:type="paragraph" w:styleId="CommentText">
    <w:name w:val="annotation text"/>
    <w:basedOn w:val="Normal"/>
    <w:link w:val="CommentTextChar"/>
    <w:uiPriority w:val="99"/>
    <w:semiHidden/>
    <w:unhideWhenUsed/>
    <w:rsid w:val="001C718B"/>
    <w:pPr>
      <w:spacing w:line="240" w:lineRule="auto"/>
    </w:pPr>
    <w:rPr>
      <w:sz w:val="20"/>
      <w:szCs w:val="20"/>
    </w:rPr>
  </w:style>
  <w:style w:type="character" w:customStyle="1" w:styleId="CommentTextChar">
    <w:name w:val="Comment Text Char"/>
    <w:basedOn w:val="DefaultParagraphFont"/>
    <w:link w:val="CommentText"/>
    <w:uiPriority w:val="99"/>
    <w:semiHidden/>
    <w:rsid w:val="001C718B"/>
    <w:rPr>
      <w:sz w:val="20"/>
      <w:szCs w:val="20"/>
    </w:rPr>
  </w:style>
  <w:style w:type="paragraph" w:styleId="CommentSubject">
    <w:name w:val="annotation subject"/>
    <w:basedOn w:val="CommentText"/>
    <w:next w:val="CommentText"/>
    <w:link w:val="CommentSubjectChar"/>
    <w:uiPriority w:val="99"/>
    <w:semiHidden/>
    <w:unhideWhenUsed/>
    <w:rsid w:val="001C718B"/>
    <w:rPr>
      <w:b/>
      <w:bCs/>
    </w:rPr>
  </w:style>
  <w:style w:type="character" w:customStyle="1" w:styleId="CommentSubjectChar">
    <w:name w:val="Comment Subject Char"/>
    <w:basedOn w:val="CommentTextChar"/>
    <w:link w:val="CommentSubject"/>
    <w:uiPriority w:val="99"/>
    <w:semiHidden/>
    <w:rsid w:val="001C718B"/>
    <w:rPr>
      <w:b/>
      <w:bCs/>
      <w:sz w:val="20"/>
      <w:szCs w:val="20"/>
    </w:rPr>
  </w:style>
  <w:style w:type="character" w:customStyle="1" w:styleId="Mencinsinresolver1">
    <w:name w:val="Mención sin resolver1"/>
    <w:basedOn w:val="DefaultParagraphFont"/>
    <w:uiPriority w:val="99"/>
    <w:semiHidden/>
    <w:unhideWhenUsed/>
    <w:rsid w:val="005947F4"/>
    <w:rPr>
      <w:color w:val="605E5C"/>
      <w:shd w:val="clear" w:color="auto" w:fill="E1DFDD"/>
    </w:rPr>
  </w:style>
  <w:style w:type="paragraph" w:customStyle="1" w:styleId="SingleTxtG">
    <w:name w:val="_ Single Txt_G"/>
    <w:basedOn w:val="Normal"/>
    <w:link w:val="SingleTxtGChar"/>
    <w:rsid w:val="00595A6D"/>
    <w:pPr>
      <w:spacing w:after="120" w:line="240" w:lineRule="atLeast"/>
      <w:ind w:left="1134" w:right="1134"/>
      <w:jc w:val="both"/>
    </w:pPr>
    <w:rPr>
      <w:rFonts w:ascii="Times New Roman" w:eastAsia="Times New Roman" w:hAnsi="Times New Roman" w:cs="Times New Roman"/>
      <w:sz w:val="20"/>
      <w:szCs w:val="20"/>
      <w:lang w:val="es-ES" w:eastAsia="es-ES"/>
    </w:rPr>
  </w:style>
  <w:style w:type="character" w:customStyle="1" w:styleId="SingleTxtGChar">
    <w:name w:val="_ Single Txt_G Char"/>
    <w:link w:val="SingleTxtG"/>
    <w:locked/>
    <w:rsid w:val="00595A6D"/>
    <w:rPr>
      <w:rFonts w:ascii="Times New Roman" w:eastAsia="Times New Roman" w:hAnsi="Times New Roman" w:cs="Times New Roman"/>
      <w:sz w:val="20"/>
      <w:szCs w:val="20"/>
      <w:lang w:val="es-ES" w:eastAsia="es-ES"/>
    </w:rPr>
  </w:style>
  <w:style w:type="character" w:customStyle="1" w:styleId="Heading1Char">
    <w:name w:val="Heading 1 Char"/>
    <w:basedOn w:val="DefaultParagraphFont"/>
    <w:link w:val="Heading1"/>
    <w:uiPriority w:val="9"/>
    <w:rsid w:val="007564E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564E5"/>
    <w:pPr>
      <w:outlineLvl w:val="9"/>
    </w:pPr>
    <w:rPr>
      <w:lang w:eastAsia="es-HN"/>
    </w:rPr>
  </w:style>
  <w:style w:type="paragraph" w:styleId="TOC2">
    <w:name w:val="toc 2"/>
    <w:basedOn w:val="Normal"/>
    <w:next w:val="Normal"/>
    <w:autoRedefine/>
    <w:uiPriority w:val="39"/>
    <w:unhideWhenUsed/>
    <w:rsid w:val="007564E5"/>
    <w:pPr>
      <w:spacing w:after="100"/>
      <w:ind w:left="220"/>
    </w:pPr>
  </w:style>
  <w:style w:type="paragraph" w:styleId="TOC3">
    <w:name w:val="toc 3"/>
    <w:basedOn w:val="Normal"/>
    <w:next w:val="Normal"/>
    <w:autoRedefine/>
    <w:uiPriority w:val="39"/>
    <w:unhideWhenUsed/>
    <w:rsid w:val="007564E5"/>
    <w:pPr>
      <w:spacing w:after="100"/>
      <w:ind w:left="440"/>
    </w:pPr>
  </w:style>
  <w:style w:type="paragraph" w:styleId="TOC1">
    <w:name w:val="toc 1"/>
    <w:basedOn w:val="Normal"/>
    <w:next w:val="Normal"/>
    <w:autoRedefine/>
    <w:uiPriority w:val="39"/>
    <w:unhideWhenUsed/>
    <w:rsid w:val="004E2A87"/>
    <w:pPr>
      <w:spacing w:after="100"/>
    </w:pPr>
  </w:style>
  <w:style w:type="paragraph" w:styleId="Header">
    <w:name w:val="header"/>
    <w:basedOn w:val="Normal"/>
    <w:link w:val="HeaderChar"/>
    <w:uiPriority w:val="99"/>
    <w:unhideWhenUsed/>
    <w:rsid w:val="005E1CD0"/>
    <w:pPr>
      <w:tabs>
        <w:tab w:val="center" w:pos="4252"/>
        <w:tab w:val="right" w:pos="8504"/>
      </w:tabs>
      <w:spacing w:after="0" w:line="240" w:lineRule="auto"/>
    </w:pPr>
  </w:style>
  <w:style w:type="character" w:customStyle="1" w:styleId="HeaderChar">
    <w:name w:val="Header Char"/>
    <w:basedOn w:val="DefaultParagraphFont"/>
    <w:link w:val="Header"/>
    <w:uiPriority w:val="99"/>
    <w:rsid w:val="005E1CD0"/>
  </w:style>
  <w:style w:type="paragraph" w:styleId="Footer">
    <w:name w:val="footer"/>
    <w:basedOn w:val="Normal"/>
    <w:link w:val="FooterChar"/>
    <w:uiPriority w:val="99"/>
    <w:unhideWhenUsed/>
    <w:rsid w:val="005E1CD0"/>
    <w:pPr>
      <w:tabs>
        <w:tab w:val="center" w:pos="4252"/>
        <w:tab w:val="right" w:pos="8504"/>
      </w:tabs>
      <w:spacing w:after="0" w:line="240" w:lineRule="auto"/>
    </w:pPr>
  </w:style>
  <w:style w:type="character" w:customStyle="1" w:styleId="FooterChar">
    <w:name w:val="Footer Char"/>
    <w:basedOn w:val="DefaultParagraphFont"/>
    <w:link w:val="Footer"/>
    <w:uiPriority w:val="99"/>
    <w:rsid w:val="005E1CD0"/>
  </w:style>
  <w:style w:type="paragraph" w:styleId="BalloonText">
    <w:name w:val="Balloon Text"/>
    <w:basedOn w:val="Normal"/>
    <w:link w:val="BalloonTextChar"/>
    <w:uiPriority w:val="99"/>
    <w:semiHidden/>
    <w:unhideWhenUsed/>
    <w:rsid w:val="001D6A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D6AE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endnotes.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_rels/footnotes.xml.rels><?xml version="1.0" encoding="UTF-8" standalone="yes"?>
<Relationships xmlns="http://schemas.openxmlformats.org/package/2006/relationships"><Relationship Id="rId3" Type="http://schemas.openxmlformats.org/officeDocument/2006/relationships/hyperlink" Target="https://iudpas.unah.edu.hn/dmsdocument/2725-diagnostico-justicia-penal" TargetMode="External"/><Relationship Id="rId2" Type="http://schemas.openxmlformats.org/officeDocument/2006/relationships/hyperlink" Target="https://www.tsc.gob.hn/web/leyes/Decreto_130-2017.pdf" TargetMode="External"/><Relationship Id="rId1" Type="http://schemas.openxmlformats.org/officeDocument/2006/relationships/hyperlink" Target="https://www.tsc.gob.hn/web/leyes/Decreto_93-2021.pdf%C3%A7" TargetMode="External"/><Relationship Id="rId6" Type="http://schemas.openxmlformats.org/officeDocument/2006/relationships/hyperlink" Target="https://documenta.org.mx/blog-documenta/2018/08/08/personas-con-discapacidad-psicosocial-invisibles-pero-discriminadas/" TargetMode="External"/><Relationship Id="rId5" Type="http://schemas.openxmlformats.org/officeDocument/2006/relationships/hyperlink" Target="https://portalunico.iaip.gob.hn/portal/ver_documento.php?uid=Nzk4ODg2ODkzNDc2MzQ4NzEyNDYxOTg3MjM0Mg" TargetMode="External"/><Relationship Id="rId4" Type="http://schemas.openxmlformats.org/officeDocument/2006/relationships/hyperlink" Target="https://tiempo.hn/mas-900-privados-libertad-padecen-algun-tipo-limitacion-fisica/"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80775A-559C-4E2B-A82D-2F92DDC03B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27</Pages>
  <Words>5959</Words>
  <Characters>33972</Characters>
  <Application>Microsoft Office Word</Application>
  <DocSecurity>0</DocSecurity>
  <Lines>283</Lines>
  <Paragraphs>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FENOPDIH</dc:creator>
  <cp:keywords/>
  <dc:description/>
  <cp:lastModifiedBy>Juan Ignacio Perez Bello</cp:lastModifiedBy>
  <cp:revision>3</cp:revision>
  <dcterms:created xsi:type="dcterms:W3CDTF">2023-03-02T08:16:00Z</dcterms:created>
  <dcterms:modified xsi:type="dcterms:W3CDTF">2023-03-02T08:17:00Z</dcterms:modified>
</cp:coreProperties>
</file>