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B72" w:rsidRPr="00C63BB6" w:rsidRDefault="00266B72" w:rsidP="00266B72">
      <w:pPr>
        <w:jc w:val="center"/>
        <w:rPr>
          <w:rFonts w:ascii="Arial" w:hAnsi="Arial" w:cs="Arial"/>
          <w:b/>
        </w:rPr>
      </w:pPr>
      <w:r w:rsidRPr="00C63BB6">
        <w:rPr>
          <w:rFonts w:ascii="Arial" w:hAnsi="Arial" w:cs="Arial"/>
          <w:b/>
        </w:rPr>
        <w:t>ANEXO 45</w:t>
      </w:r>
    </w:p>
    <w:p w:rsidR="00266B72" w:rsidRDefault="00266B72" w:rsidP="00266B72">
      <w:pPr>
        <w:rPr>
          <w:rFonts w:ascii="Arial" w:hAnsi="Arial" w:cs="Arial"/>
          <w:b/>
        </w:rPr>
      </w:pPr>
    </w:p>
    <w:p w:rsidR="00266B72" w:rsidRPr="00C63BB6" w:rsidRDefault="00266B72" w:rsidP="00266B72">
      <w:pPr>
        <w:rPr>
          <w:rFonts w:ascii="Arial" w:hAnsi="Arial" w:cs="Arial"/>
          <w:b/>
        </w:rPr>
      </w:pPr>
      <w:r w:rsidRPr="00C63BB6">
        <w:rPr>
          <w:rFonts w:ascii="Arial" w:hAnsi="Arial" w:cs="Arial"/>
          <w:b/>
        </w:rPr>
        <w:t>CUADRO 35. PROGRAMA DE ATENCIÓN INTEGRAL EDUCATIVA EN ESCUELAS DE FRONTERA, LIBERADORAS Y DE RIBERAS DE RÍO</w:t>
      </w:r>
      <w:r>
        <w:rPr>
          <w:rFonts w:ascii="Arial" w:hAnsi="Arial" w:cs="Arial"/>
          <w:b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8"/>
        <w:gridCol w:w="4024"/>
        <w:gridCol w:w="2140"/>
        <w:gridCol w:w="742"/>
      </w:tblGrid>
      <w:tr w:rsidR="00266B72" w:rsidRPr="00C63BB6" w:rsidTr="00A660F0">
        <w:tc>
          <w:tcPr>
            <w:tcW w:w="0" w:type="auto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C63BB6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C63BB6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Frontera</w:t>
            </w:r>
          </w:p>
        </w:tc>
        <w:tc>
          <w:tcPr>
            <w:tcW w:w="0" w:type="auto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C63BB6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C63BB6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Liberadoras del Pueblo Guaraní</w:t>
            </w:r>
          </w:p>
        </w:tc>
        <w:tc>
          <w:tcPr>
            <w:tcW w:w="0" w:type="auto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C63BB6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C63BB6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Riberas de Río</w:t>
            </w:r>
          </w:p>
        </w:tc>
        <w:tc>
          <w:tcPr>
            <w:tcW w:w="0" w:type="auto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C63BB6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C63BB6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 xml:space="preserve">Total </w:t>
            </w:r>
          </w:p>
        </w:tc>
      </w:tr>
      <w:tr w:rsidR="00266B72" w:rsidRPr="00C63BB6" w:rsidTr="00A660F0">
        <w:trPr>
          <w:trHeight w:val="340"/>
        </w:trPr>
        <w:tc>
          <w:tcPr>
            <w:tcW w:w="0" w:type="auto"/>
            <w:tcBorders>
              <w:top w:val="single" w:sz="1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5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C63BB6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C63BB6">
              <w:rPr>
                <w:rFonts w:ascii="Arial" w:eastAsia="Times New Roman" w:hAnsi="Arial" w:cs="Arial"/>
                <w:color w:val="000000"/>
                <w:lang w:eastAsia="es-ES"/>
              </w:rPr>
              <w:t>25</w:t>
            </w:r>
          </w:p>
        </w:tc>
        <w:tc>
          <w:tcPr>
            <w:tcW w:w="0" w:type="auto"/>
            <w:tcBorders>
              <w:top w:val="single" w:sz="1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5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1172EA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1172EA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8</w:t>
            </w:r>
          </w:p>
        </w:tc>
        <w:tc>
          <w:tcPr>
            <w:tcW w:w="0" w:type="auto"/>
            <w:tcBorders>
              <w:top w:val="single" w:sz="1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5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1172EA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1172EA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10</w:t>
            </w:r>
          </w:p>
        </w:tc>
        <w:tc>
          <w:tcPr>
            <w:tcW w:w="0" w:type="auto"/>
            <w:tcBorders>
              <w:top w:val="single" w:sz="1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5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1172EA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1172EA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43</w:t>
            </w:r>
          </w:p>
        </w:tc>
      </w:tr>
      <w:tr w:rsidR="00266B72" w:rsidRPr="00C63BB6" w:rsidTr="00A660F0">
        <w:tc>
          <w:tcPr>
            <w:tcW w:w="0" w:type="auto"/>
            <w:gridSpan w:val="3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C63BB6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C63BB6">
              <w:rPr>
                <w:rFonts w:ascii="Arial" w:eastAsia="Times New Roman" w:hAnsi="Arial" w:cs="Arial"/>
                <w:color w:val="000000"/>
                <w:lang w:eastAsia="es-ES"/>
              </w:rPr>
              <w:t>Estudiantes ejercen su derecho a la educación a través del programa hasta 2017.</w:t>
            </w:r>
          </w:p>
        </w:tc>
        <w:tc>
          <w:tcPr>
            <w:tcW w:w="0" w:type="auto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C63BB6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C63BB6">
              <w:rPr>
                <w:rFonts w:ascii="Arial" w:eastAsia="Times New Roman" w:hAnsi="Arial" w:cs="Arial"/>
                <w:color w:val="000000"/>
                <w:lang w:eastAsia="es-ES"/>
              </w:rPr>
              <w:t>4975</w:t>
            </w:r>
          </w:p>
        </w:tc>
      </w:tr>
      <w:tr w:rsidR="00266B72" w:rsidRPr="00C63BB6" w:rsidTr="00A660F0">
        <w:tc>
          <w:tcPr>
            <w:tcW w:w="0" w:type="auto"/>
            <w:gridSpan w:val="3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5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C63BB6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C63BB6">
              <w:rPr>
                <w:rFonts w:ascii="Arial" w:eastAsia="Times New Roman" w:hAnsi="Arial" w:cs="Arial"/>
                <w:color w:val="000000"/>
                <w:lang w:eastAsia="es-ES"/>
              </w:rPr>
              <w:t>Implementación nuevos ítems de maestras y maestros que atienden a los niveles Inicial, Primaria y Secundaria</w:t>
            </w:r>
          </w:p>
        </w:tc>
        <w:tc>
          <w:tcPr>
            <w:tcW w:w="0" w:type="auto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5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C63BB6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C63BB6">
              <w:rPr>
                <w:rFonts w:ascii="Arial" w:eastAsia="Times New Roman" w:hAnsi="Arial" w:cs="Arial"/>
                <w:color w:val="000000"/>
                <w:lang w:eastAsia="es-ES"/>
              </w:rPr>
              <w:t>23</w:t>
            </w:r>
          </w:p>
        </w:tc>
      </w:tr>
      <w:tr w:rsidR="00266B72" w:rsidRPr="00C63BB6" w:rsidTr="00A660F0">
        <w:trPr>
          <w:trHeight w:val="660"/>
        </w:trPr>
        <w:tc>
          <w:tcPr>
            <w:tcW w:w="0" w:type="auto"/>
            <w:gridSpan w:val="3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C63BB6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C63BB6">
              <w:rPr>
                <w:rFonts w:ascii="Arial" w:eastAsia="Times New Roman" w:hAnsi="Arial" w:cs="Arial"/>
                <w:color w:val="000000"/>
                <w:lang w:eastAsia="es-ES"/>
              </w:rPr>
              <w:t>Maestros se han incorporado al Programa de Formación Continua de Maestras y Maestros (PROFOCOM) a distancia.</w:t>
            </w:r>
          </w:p>
        </w:tc>
        <w:tc>
          <w:tcPr>
            <w:tcW w:w="0" w:type="auto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C63BB6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C63BB6">
              <w:rPr>
                <w:rFonts w:ascii="Arial" w:eastAsia="Times New Roman" w:hAnsi="Arial" w:cs="Arial"/>
                <w:color w:val="000000"/>
                <w:lang w:eastAsia="es-ES"/>
              </w:rPr>
              <w:t>71</w:t>
            </w:r>
          </w:p>
        </w:tc>
      </w:tr>
      <w:tr w:rsidR="00266B72" w:rsidRPr="00C63BB6" w:rsidTr="00A660F0">
        <w:trPr>
          <w:trHeight w:val="540"/>
        </w:trPr>
        <w:tc>
          <w:tcPr>
            <w:tcW w:w="0" w:type="auto"/>
            <w:gridSpan w:val="4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5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C63BB6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C63BB6">
              <w:rPr>
                <w:rFonts w:ascii="Arial" w:eastAsia="Times New Roman" w:hAnsi="Arial" w:cs="Arial"/>
                <w:color w:val="000000"/>
                <w:lang w:eastAsia="es-ES"/>
              </w:rPr>
              <w:t>Con equipamiento: básico, didáctico y con talleres.</w:t>
            </w:r>
          </w:p>
        </w:tc>
      </w:tr>
    </w:tbl>
    <w:p w:rsidR="00266B72" w:rsidRPr="00C63BB6" w:rsidRDefault="00266B72" w:rsidP="00266B72">
      <w:pPr>
        <w:spacing w:after="0" w:line="240" w:lineRule="auto"/>
        <w:jc w:val="both"/>
        <w:rPr>
          <w:rFonts w:ascii="Arial" w:hAnsi="Arial" w:cs="Arial"/>
          <w:iCs/>
          <w:sz w:val="16"/>
          <w:szCs w:val="16"/>
        </w:rPr>
      </w:pPr>
      <w:r w:rsidRPr="00C63BB6">
        <w:rPr>
          <w:rFonts w:ascii="Arial" w:hAnsi="Arial" w:cs="Arial"/>
          <w:iCs/>
          <w:sz w:val="16"/>
          <w:szCs w:val="16"/>
        </w:rPr>
        <w:t>Fuente: Ministerio de Educación.</w:t>
      </w:r>
    </w:p>
    <w:p w:rsidR="00266B72" w:rsidRPr="00C63BB6" w:rsidRDefault="00266B72" w:rsidP="00266B72">
      <w:pPr>
        <w:rPr>
          <w:rFonts w:ascii="Arial" w:hAnsi="Arial" w:cs="Arial"/>
        </w:rPr>
      </w:pPr>
    </w:p>
    <w:p w:rsidR="00266B72" w:rsidRDefault="00266B72" w:rsidP="00266B72">
      <w:pPr>
        <w:jc w:val="both"/>
        <w:rPr>
          <w:rFonts w:ascii="Arial" w:hAnsi="Arial" w:cs="Arial"/>
          <w:b/>
        </w:rPr>
      </w:pPr>
      <w:bookmarkStart w:id="0" w:name="_GoBack"/>
    </w:p>
    <w:p w:rsidR="00266B72" w:rsidRPr="001172EA" w:rsidRDefault="00266B72" w:rsidP="00266B72">
      <w:pPr>
        <w:jc w:val="both"/>
        <w:rPr>
          <w:rFonts w:ascii="Arial" w:hAnsi="Arial" w:cs="Arial"/>
          <w:b/>
        </w:rPr>
      </w:pPr>
      <w:r w:rsidRPr="001172EA">
        <w:rPr>
          <w:rFonts w:ascii="Arial" w:hAnsi="Arial" w:cs="Arial"/>
          <w:b/>
        </w:rPr>
        <w:t>CUADRO 36. PROGRAMA: MODALIDAD DE ATENCIÓN MODULAR MULTIGRADO</w:t>
      </w:r>
      <w:bookmarkEnd w:id="0"/>
      <w:r w:rsidRPr="001172EA">
        <w:rPr>
          <w:rFonts w:ascii="Arial" w:hAnsi="Arial" w:cs="Arial"/>
          <w:b/>
        </w:rPr>
        <w:t>. EDUCACIÓN SECUNDARIA COMUNITARIA PRODUCTIVA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0"/>
        <w:gridCol w:w="1638"/>
        <w:gridCol w:w="1656"/>
        <w:gridCol w:w="1995"/>
        <w:gridCol w:w="1705"/>
      </w:tblGrid>
      <w:tr w:rsidR="00266B72" w:rsidRPr="00434CEC" w:rsidTr="00A660F0">
        <w:trPr>
          <w:trHeight w:val="7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GESTIONES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Zonas de intervención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Unidades Educativas en el Modular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Maestras/os  en el Modular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Estudiantes beneficiados</w:t>
            </w:r>
          </w:p>
        </w:tc>
      </w:tr>
      <w:tr w:rsidR="00266B72" w:rsidRPr="00434CEC" w:rsidTr="00A660F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lang w:eastAsia="es-ES"/>
              </w:rPr>
              <w:br/>
            </w:r>
            <w:r w:rsidRPr="00434CEC">
              <w:rPr>
                <w:rFonts w:ascii="Arial" w:eastAsia="Times New Roman" w:hAnsi="Arial" w:cs="Arial"/>
                <w:noProof/>
                <w:lang w:eastAsia="es-ES"/>
              </w:rPr>
              <mc:AlternateContent>
                <mc:Choice Requires="wps">
                  <w:drawing>
                    <wp:inline distT="0" distB="0" distL="0" distR="0" wp14:anchorId="3FC689CE" wp14:editId="3EA17CA0">
                      <wp:extent cx="333375" cy="257175"/>
                      <wp:effectExtent l="0" t="0" r="0" b="0"/>
                      <wp:docPr id="13" name="Rectángulo 13" descr="https://docs.google.com/drawings/d/swY_MY3i5qbohhbabn81sow/image?w=35&amp;h=27&amp;rev=1&amp;ac=1&amp;parent=1XLq6fXztEy9A21HrCbGo56qw2wJVJH2clhUY3aXxMKM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3375" cy="257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AB60DF" id="Rectángulo 13" o:spid="_x0000_s1026" alt="https://docs.google.com/drawings/d/swY_MY3i5qbohhbabn81sow/image?w=35&amp;h=27&amp;rev=1&amp;ac=1&amp;parent=1XLq6fXztEy9A21HrCbGo56qw2wJVJH2clhUY3aXxMKM" style="width:26.2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2016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581</w:t>
            </w: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266B72" w:rsidRPr="00434CEC" w:rsidTr="00A660F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lang w:eastAsia="es-ES"/>
              </w:rPr>
              <w:br/>
            </w:r>
            <w:r w:rsidRPr="00434CEC">
              <w:rPr>
                <w:rFonts w:ascii="Arial" w:eastAsia="Times New Roman" w:hAnsi="Arial" w:cs="Arial"/>
                <w:noProof/>
                <w:lang w:eastAsia="es-ES"/>
              </w:rPr>
              <mc:AlternateContent>
                <mc:Choice Requires="wps">
                  <w:drawing>
                    <wp:inline distT="0" distB="0" distL="0" distR="0" wp14:anchorId="5436E954" wp14:editId="59A2283C">
                      <wp:extent cx="333375" cy="257175"/>
                      <wp:effectExtent l="0" t="0" r="0" b="0"/>
                      <wp:docPr id="12" name="Rectángulo 12" descr="https://docs.google.com/drawings/d/s3RPiYGFDk4jQVdIkwijLVg/image?w=35&amp;h=27&amp;rev=1&amp;ac=1&amp;parent=1XLq6fXztEy9A21HrCbGo56qw2wJVJH2clhUY3aXxMKM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3375" cy="257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1C19B20" id="Rectángulo 12" o:spid="_x0000_s1026" alt="https://docs.google.com/drawings/d/s3RPiYGFDk4jQVdIkwijLVg/image?w=35&amp;h=27&amp;rev=1&amp;ac=1&amp;parent=1XLq6fXztEy9A21HrCbGo56qw2wJVJH2clhUY3aXxMKM" style="width:26.2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2017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523</w:t>
            </w:r>
          </w:p>
        </w:tc>
      </w:tr>
      <w:tr w:rsidR="00266B72" w:rsidRPr="00434CEC" w:rsidTr="00A660F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lang w:eastAsia="es-ES"/>
              </w:rPr>
              <w:br/>
            </w:r>
            <w:r w:rsidRPr="00434CEC">
              <w:rPr>
                <w:rFonts w:ascii="Arial" w:eastAsia="Times New Roman" w:hAnsi="Arial" w:cs="Arial"/>
                <w:noProof/>
                <w:lang w:eastAsia="es-ES"/>
              </w:rPr>
              <mc:AlternateContent>
                <mc:Choice Requires="wps">
                  <w:drawing>
                    <wp:inline distT="0" distB="0" distL="0" distR="0" wp14:anchorId="3CEE7524" wp14:editId="2310BCC6">
                      <wp:extent cx="333375" cy="257175"/>
                      <wp:effectExtent l="0" t="0" r="0" b="0"/>
                      <wp:docPr id="11" name="Rectángulo 11" descr="https://docs.google.com/drawings/d/sQSrsXIu-BWojWLWnxAFTxQ/image?w=35&amp;h=27&amp;rev=1&amp;ac=1&amp;parent=1XLq6fXztEy9A21HrCbGo56qw2wJVJH2clhUY3aXxMKM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3375" cy="257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64438F8" id="Rectángulo 11" o:spid="_x0000_s1026" alt="https://docs.google.com/drawings/d/sQSrsXIu-BWojWLWnxAFTxQ/image?w=35&amp;h=27&amp;rev=1&amp;ac=1&amp;parent=1XLq6fXztEy9A21HrCbGo56qw2wJVJH2clhUY3aXxMKM" style="width:26.2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2018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415</w:t>
            </w: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266B72" w:rsidRPr="00434CEC" w:rsidTr="00A660F0"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Total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116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248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1.519</w:t>
            </w:r>
          </w:p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:rsidR="00266B72" w:rsidRPr="001172EA" w:rsidRDefault="00266B72" w:rsidP="00266B72">
      <w:pPr>
        <w:spacing w:after="0" w:line="240" w:lineRule="auto"/>
        <w:jc w:val="both"/>
        <w:rPr>
          <w:rFonts w:ascii="Arial" w:hAnsi="Arial" w:cs="Arial"/>
          <w:iCs/>
          <w:sz w:val="16"/>
          <w:szCs w:val="16"/>
        </w:rPr>
      </w:pPr>
      <w:r w:rsidRPr="001172EA">
        <w:rPr>
          <w:rFonts w:ascii="Arial" w:hAnsi="Arial" w:cs="Arial"/>
          <w:iCs/>
          <w:sz w:val="16"/>
          <w:szCs w:val="16"/>
        </w:rPr>
        <w:t>Fuente: Ministerio de Educación.</w:t>
      </w:r>
    </w:p>
    <w:p w:rsidR="00266B72" w:rsidRDefault="00266B72" w:rsidP="00266B72">
      <w:pPr>
        <w:spacing w:after="0" w:line="240" w:lineRule="auto"/>
        <w:jc w:val="both"/>
        <w:rPr>
          <w:rFonts w:ascii="Arial" w:hAnsi="Arial" w:cs="Arial"/>
          <w:iCs/>
        </w:rPr>
      </w:pPr>
    </w:p>
    <w:p w:rsidR="00266B72" w:rsidRDefault="00266B72" w:rsidP="00266B72">
      <w:pPr>
        <w:spacing w:after="0" w:line="240" w:lineRule="auto"/>
        <w:jc w:val="both"/>
        <w:rPr>
          <w:b/>
        </w:rPr>
      </w:pPr>
    </w:p>
    <w:p w:rsidR="00266B72" w:rsidRDefault="00266B72" w:rsidP="00266B72">
      <w:pPr>
        <w:spacing w:after="0" w:line="240" w:lineRule="auto"/>
        <w:jc w:val="both"/>
        <w:rPr>
          <w:b/>
        </w:rPr>
      </w:pPr>
    </w:p>
    <w:p w:rsidR="00266B72" w:rsidRDefault="00266B72" w:rsidP="00266B72">
      <w:pPr>
        <w:spacing w:after="0" w:line="240" w:lineRule="auto"/>
        <w:jc w:val="both"/>
        <w:rPr>
          <w:b/>
        </w:rPr>
      </w:pPr>
    </w:p>
    <w:p w:rsidR="00266B72" w:rsidRDefault="00266B72" w:rsidP="00266B72">
      <w:pPr>
        <w:spacing w:after="0" w:line="240" w:lineRule="auto"/>
        <w:jc w:val="both"/>
        <w:rPr>
          <w:b/>
        </w:rPr>
      </w:pPr>
    </w:p>
    <w:p w:rsidR="00266B72" w:rsidRDefault="00266B72" w:rsidP="00266B72">
      <w:pPr>
        <w:spacing w:after="0" w:line="240" w:lineRule="auto"/>
        <w:jc w:val="both"/>
        <w:rPr>
          <w:b/>
        </w:rPr>
      </w:pPr>
    </w:p>
    <w:p w:rsidR="00266B72" w:rsidRDefault="00266B72" w:rsidP="00266B72">
      <w:pPr>
        <w:spacing w:after="0" w:line="240" w:lineRule="auto"/>
        <w:jc w:val="both"/>
        <w:rPr>
          <w:b/>
        </w:rPr>
      </w:pPr>
    </w:p>
    <w:p w:rsidR="00266B72" w:rsidRDefault="00266B72" w:rsidP="00266B72">
      <w:pPr>
        <w:spacing w:after="0" w:line="240" w:lineRule="auto"/>
        <w:jc w:val="both"/>
        <w:rPr>
          <w:b/>
        </w:rPr>
      </w:pPr>
    </w:p>
    <w:p w:rsidR="00266B72" w:rsidRDefault="00266B72" w:rsidP="00266B72">
      <w:pPr>
        <w:spacing w:after="0" w:line="240" w:lineRule="auto"/>
        <w:jc w:val="both"/>
        <w:rPr>
          <w:b/>
        </w:rPr>
      </w:pPr>
    </w:p>
    <w:p w:rsidR="00266B72" w:rsidRDefault="00266B72" w:rsidP="00266B72">
      <w:pPr>
        <w:spacing w:after="0" w:line="240" w:lineRule="auto"/>
        <w:jc w:val="both"/>
        <w:rPr>
          <w:b/>
        </w:rPr>
      </w:pPr>
    </w:p>
    <w:p w:rsidR="00266B72" w:rsidRDefault="00266B72" w:rsidP="00266B72">
      <w:pPr>
        <w:spacing w:after="0" w:line="240" w:lineRule="auto"/>
        <w:jc w:val="both"/>
        <w:rPr>
          <w:b/>
        </w:rPr>
      </w:pPr>
    </w:p>
    <w:p w:rsidR="00266B72" w:rsidRDefault="00266B72" w:rsidP="00266B72">
      <w:pPr>
        <w:spacing w:after="0" w:line="240" w:lineRule="auto"/>
        <w:jc w:val="both"/>
        <w:rPr>
          <w:rFonts w:ascii="Arial" w:hAnsi="Arial" w:cs="Arial"/>
          <w:iCs/>
        </w:rPr>
      </w:pPr>
      <w:r w:rsidRPr="001172EA">
        <w:rPr>
          <w:rFonts w:ascii="Arial" w:hAnsi="Arial" w:cs="Arial"/>
          <w:b/>
        </w:rPr>
        <w:lastRenderedPageBreak/>
        <w:t>C</w:t>
      </w:r>
      <w:r>
        <w:rPr>
          <w:rFonts w:ascii="Arial" w:hAnsi="Arial" w:cs="Arial"/>
          <w:b/>
        </w:rPr>
        <w:t>UADRO 37</w:t>
      </w:r>
      <w:r w:rsidRPr="001172EA">
        <w:rPr>
          <w:rFonts w:ascii="Arial" w:hAnsi="Arial" w:cs="Arial"/>
          <w:b/>
        </w:rPr>
        <w:t>. CENTROS DE APOYO INTEGRAL PEDAGÓGICO (CAIP) EN CÁRCELES</w:t>
      </w:r>
      <w:r>
        <w:rPr>
          <w:rFonts w:ascii="Arial" w:hAnsi="Arial" w:cs="Arial"/>
          <w:b/>
        </w:rPr>
        <w:t>.</w:t>
      </w:r>
    </w:p>
    <w:p w:rsidR="00266B72" w:rsidRDefault="00266B72" w:rsidP="00266B72">
      <w:pPr>
        <w:spacing w:after="0" w:line="240" w:lineRule="auto"/>
        <w:jc w:val="both"/>
        <w:rPr>
          <w:rFonts w:ascii="Arial" w:hAnsi="Arial" w:cs="Arial"/>
          <w:iCs/>
        </w:rPr>
      </w:pPr>
    </w:p>
    <w:tbl>
      <w:tblPr>
        <w:tblW w:w="0" w:type="auto"/>
        <w:tblInd w:w="-43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1559"/>
        <w:gridCol w:w="1454"/>
        <w:gridCol w:w="1542"/>
        <w:gridCol w:w="1459"/>
        <w:gridCol w:w="1229"/>
        <w:gridCol w:w="1114"/>
      </w:tblGrid>
      <w:tr w:rsidR="00266B72" w:rsidRPr="00434CEC" w:rsidTr="00A660F0">
        <w:tc>
          <w:tcPr>
            <w:tcW w:w="568" w:type="dxa"/>
            <w:vMerge w:val="restart"/>
            <w:tcBorders>
              <w:top w:val="single" w:sz="4" w:space="0" w:color="FFC000"/>
              <w:left w:val="single" w:sz="4" w:space="0" w:color="FFC000"/>
              <w:bottom w:val="single" w:sz="4" w:space="0" w:color="auto"/>
              <w:right w:val="single" w:sz="4" w:space="0" w:color="FFC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1172EA" w:rsidRDefault="00266B72" w:rsidP="00A660F0">
            <w:pPr>
              <w:spacing w:after="0" w:line="240" w:lineRule="auto"/>
              <w:ind w:firstLine="40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172E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N°</w:t>
            </w:r>
          </w:p>
        </w:tc>
        <w:tc>
          <w:tcPr>
            <w:tcW w:w="1559" w:type="dxa"/>
            <w:vMerge w:val="restart"/>
            <w:tcBorders>
              <w:top w:val="single" w:sz="4" w:space="0" w:color="FFC000"/>
              <w:left w:val="single" w:sz="4" w:space="0" w:color="FFC000"/>
              <w:bottom w:val="single" w:sz="4" w:space="0" w:color="auto"/>
              <w:right w:val="single" w:sz="4" w:space="0" w:color="FFC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1172EA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172E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Dpto.</w:t>
            </w:r>
          </w:p>
        </w:tc>
        <w:tc>
          <w:tcPr>
            <w:tcW w:w="1454" w:type="dxa"/>
            <w:vMerge w:val="restart"/>
            <w:tcBorders>
              <w:top w:val="single" w:sz="4" w:space="0" w:color="FFC000"/>
              <w:left w:val="single" w:sz="4" w:space="0" w:color="FFC000"/>
              <w:bottom w:val="single" w:sz="4" w:space="0" w:color="auto"/>
              <w:right w:val="single" w:sz="4" w:space="0" w:color="FFC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1172EA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172E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Centro Penitenciario</w:t>
            </w:r>
          </w:p>
        </w:tc>
        <w:tc>
          <w:tcPr>
            <w:tcW w:w="5344" w:type="dxa"/>
            <w:gridSpan w:val="4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1172EA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172E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DOTACION</w:t>
            </w:r>
          </w:p>
        </w:tc>
      </w:tr>
      <w:tr w:rsidR="00266B72" w:rsidRPr="00434CEC" w:rsidTr="00A660F0">
        <w:tc>
          <w:tcPr>
            <w:tcW w:w="568" w:type="dxa"/>
            <w:vMerge/>
            <w:tcBorders>
              <w:top w:val="single" w:sz="4" w:space="0" w:color="auto"/>
              <w:left w:val="single" w:sz="4" w:space="0" w:color="FFC000"/>
              <w:bottom w:val="single" w:sz="4" w:space="0" w:color="auto"/>
              <w:right w:val="single" w:sz="4" w:space="0" w:color="FFC000"/>
            </w:tcBorders>
            <w:shd w:val="clear" w:color="auto" w:fill="FFC000"/>
            <w:vAlign w:val="center"/>
            <w:hideMark/>
          </w:tcPr>
          <w:p w:rsidR="00266B72" w:rsidRPr="001172EA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FFC000"/>
              <w:bottom w:val="single" w:sz="4" w:space="0" w:color="auto"/>
              <w:right w:val="single" w:sz="4" w:space="0" w:color="FFC000"/>
            </w:tcBorders>
            <w:shd w:val="clear" w:color="auto" w:fill="FFC000"/>
            <w:vAlign w:val="center"/>
            <w:hideMark/>
          </w:tcPr>
          <w:p w:rsidR="00266B72" w:rsidRPr="001172EA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454" w:type="dxa"/>
            <w:vMerge/>
            <w:tcBorders>
              <w:top w:val="single" w:sz="4" w:space="0" w:color="auto"/>
              <w:left w:val="single" w:sz="4" w:space="0" w:color="FFC000"/>
              <w:bottom w:val="single" w:sz="4" w:space="0" w:color="auto"/>
              <w:right w:val="single" w:sz="4" w:space="0" w:color="FFC000"/>
            </w:tcBorders>
            <w:shd w:val="clear" w:color="auto" w:fill="FFC000"/>
            <w:vAlign w:val="center"/>
            <w:hideMark/>
          </w:tcPr>
          <w:p w:rsidR="00266B72" w:rsidRPr="001172EA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542" w:type="dxa"/>
            <w:vMerge w:val="restart"/>
            <w:tcBorders>
              <w:top w:val="single" w:sz="4" w:space="0" w:color="FFC000"/>
              <w:left w:val="single" w:sz="4" w:space="0" w:color="FFC00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1172EA" w:rsidRDefault="00266B72" w:rsidP="00A660F0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172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Infraestructura (construcción y adecuación)</w:t>
            </w:r>
          </w:p>
        </w:tc>
        <w:tc>
          <w:tcPr>
            <w:tcW w:w="1459" w:type="dxa"/>
            <w:vMerge w:val="restart"/>
            <w:tcBorders>
              <w:top w:val="single" w:sz="4" w:space="0" w:color="FFC00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1172EA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172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Equipamiento</w:t>
            </w:r>
          </w:p>
        </w:tc>
        <w:tc>
          <w:tcPr>
            <w:tcW w:w="2343" w:type="dxa"/>
            <w:gridSpan w:val="2"/>
            <w:tcBorders>
              <w:top w:val="single" w:sz="4" w:space="0" w:color="FFC000"/>
              <w:left w:val="single" w:sz="4" w:space="0" w:color="FAC090"/>
              <w:bottom w:val="single" w:sz="4" w:space="0" w:color="FAC090"/>
              <w:right w:val="single" w:sz="4" w:space="0" w:color="FFC00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1172EA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172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N° ítems del SEP</w:t>
            </w:r>
          </w:p>
        </w:tc>
      </w:tr>
      <w:tr w:rsidR="00266B72" w:rsidRPr="00434CEC" w:rsidTr="00A660F0">
        <w:trPr>
          <w:trHeight w:val="20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C000"/>
            <w:vAlign w:val="center"/>
            <w:hideMark/>
          </w:tcPr>
          <w:p w:rsidR="00266B72" w:rsidRPr="001172EA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C000"/>
            <w:vAlign w:val="center"/>
            <w:hideMark/>
          </w:tcPr>
          <w:p w:rsidR="00266B72" w:rsidRPr="001172EA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454" w:type="dxa"/>
            <w:vMerge/>
            <w:tcBorders>
              <w:top w:val="single" w:sz="4" w:space="0" w:color="auto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C000"/>
            <w:vAlign w:val="center"/>
            <w:hideMark/>
          </w:tcPr>
          <w:p w:rsidR="00266B72" w:rsidRPr="001172EA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542" w:type="dxa"/>
            <w:vMerge/>
            <w:tcBorders>
              <w:top w:val="single" w:sz="12" w:space="0" w:color="FAC090"/>
              <w:left w:val="single" w:sz="4" w:space="0" w:color="FFC000"/>
              <w:bottom w:val="single" w:sz="4" w:space="0" w:color="FAC090"/>
              <w:right w:val="single" w:sz="4" w:space="0" w:color="FAC090"/>
            </w:tcBorders>
            <w:vAlign w:val="center"/>
            <w:hideMark/>
          </w:tcPr>
          <w:p w:rsidR="00266B72" w:rsidRPr="001172EA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459" w:type="dxa"/>
            <w:vMerge/>
            <w:tcBorders>
              <w:top w:val="single" w:sz="12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vAlign w:val="center"/>
            <w:hideMark/>
          </w:tcPr>
          <w:p w:rsidR="00266B72" w:rsidRPr="001172EA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22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1172EA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172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Pedagogos</w:t>
            </w:r>
          </w:p>
        </w:tc>
        <w:tc>
          <w:tcPr>
            <w:tcW w:w="111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FC00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1172EA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1172E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Sicólogos</w:t>
            </w:r>
          </w:p>
        </w:tc>
      </w:tr>
      <w:tr w:rsidR="00266B72" w:rsidRPr="00434CEC" w:rsidTr="00A660F0">
        <w:trPr>
          <w:trHeight w:val="280"/>
        </w:trPr>
        <w:tc>
          <w:tcPr>
            <w:tcW w:w="568" w:type="dxa"/>
            <w:tcBorders>
              <w:top w:val="single" w:sz="4" w:space="0" w:color="FFC000"/>
              <w:left w:val="single" w:sz="4" w:space="0" w:color="FFC000"/>
              <w:bottom w:val="single" w:sz="4" w:space="0" w:color="FAC090"/>
              <w:right w:val="single" w:sz="4" w:space="0" w:color="FFC00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FFC000"/>
              <w:left w:val="single" w:sz="4" w:space="0" w:color="FFC00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Beni</w:t>
            </w:r>
          </w:p>
        </w:tc>
        <w:tc>
          <w:tcPr>
            <w:tcW w:w="1454" w:type="dxa"/>
            <w:tcBorders>
              <w:top w:val="single" w:sz="4" w:space="0" w:color="FFC00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spellStart"/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Mocovi</w:t>
            </w:r>
            <w:proofErr w:type="spellEnd"/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 xml:space="preserve"> </w:t>
            </w:r>
          </w:p>
        </w:tc>
        <w:tc>
          <w:tcPr>
            <w:tcW w:w="1542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4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ED5FAC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22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11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8" w:space="0" w:color="4BACC6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266B72" w:rsidRPr="00434CEC" w:rsidTr="00A660F0">
        <w:tc>
          <w:tcPr>
            <w:tcW w:w="568" w:type="dxa"/>
            <w:tcBorders>
              <w:top w:val="single" w:sz="4" w:space="0" w:color="FAC090"/>
              <w:left w:val="single" w:sz="4" w:space="0" w:color="FFC000"/>
              <w:bottom w:val="single" w:sz="4" w:space="0" w:color="FAC090"/>
              <w:right w:val="single" w:sz="4" w:space="0" w:color="FFC00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2</w:t>
            </w:r>
          </w:p>
        </w:tc>
        <w:tc>
          <w:tcPr>
            <w:tcW w:w="1559" w:type="dxa"/>
            <w:vMerge/>
            <w:tcBorders>
              <w:top w:val="single" w:sz="4" w:space="0" w:color="FAC090"/>
              <w:left w:val="single" w:sz="4" w:space="0" w:color="FFC000"/>
              <w:bottom w:val="single" w:sz="4" w:space="0" w:color="FAC090"/>
              <w:right w:val="single" w:sz="4" w:space="0" w:color="FAC090"/>
            </w:tcBorders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45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Trinidad</w:t>
            </w:r>
          </w:p>
        </w:tc>
        <w:tc>
          <w:tcPr>
            <w:tcW w:w="1542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2F6FEE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4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ED5FAC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22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ind w:left="-108" w:firstLine="108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11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8" w:space="0" w:color="4BACC6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</w:tr>
      <w:tr w:rsidR="00266B72" w:rsidRPr="00434CEC" w:rsidTr="00A660F0">
        <w:tc>
          <w:tcPr>
            <w:tcW w:w="568" w:type="dxa"/>
            <w:tcBorders>
              <w:top w:val="single" w:sz="4" w:space="0" w:color="FAC090"/>
              <w:left w:val="single" w:sz="8" w:space="0" w:color="4BACC6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3</w:t>
            </w:r>
          </w:p>
        </w:tc>
        <w:tc>
          <w:tcPr>
            <w:tcW w:w="15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 xml:space="preserve">Potosí </w:t>
            </w:r>
          </w:p>
        </w:tc>
        <w:tc>
          <w:tcPr>
            <w:tcW w:w="145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spellStart"/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Cantumarca</w:t>
            </w:r>
            <w:proofErr w:type="spellEnd"/>
          </w:p>
        </w:tc>
        <w:tc>
          <w:tcPr>
            <w:tcW w:w="1542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2F6FEE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4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ED5FAC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22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11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8" w:space="0" w:color="4BACC6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266B72" w:rsidRPr="00434CEC" w:rsidTr="00A660F0">
        <w:tc>
          <w:tcPr>
            <w:tcW w:w="568" w:type="dxa"/>
            <w:tcBorders>
              <w:top w:val="single" w:sz="4" w:space="0" w:color="FAC090"/>
              <w:left w:val="single" w:sz="8" w:space="0" w:color="4BACC6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4</w:t>
            </w:r>
          </w:p>
        </w:tc>
        <w:tc>
          <w:tcPr>
            <w:tcW w:w="15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Oruro</w:t>
            </w:r>
          </w:p>
        </w:tc>
        <w:tc>
          <w:tcPr>
            <w:tcW w:w="145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San Pedro</w:t>
            </w:r>
          </w:p>
        </w:tc>
        <w:tc>
          <w:tcPr>
            <w:tcW w:w="1542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2F6FEE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4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ED5FAC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22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11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8" w:space="0" w:color="4BACC6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266B72" w:rsidRPr="00434CEC" w:rsidTr="00A660F0">
        <w:tc>
          <w:tcPr>
            <w:tcW w:w="568" w:type="dxa"/>
            <w:tcBorders>
              <w:top w:val="single" w:sz="4" w:space="0" w:color="FAC090"/>
              <w:left w:val="single" w:sz="8" w:space="0" w:color="4BACC6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5</w:t>
            </w:r>
          </w:p>
        </w:tc>
        <w:tc>
          <w:tcPr>
            <w:tcW w:w="15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Pando</w:t>
            </w:r>
          </w:p>
        </w:tc>
        <w:tc>
          <w:tcPr>
            <w:tcW w:w="145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Villa Busch</w:t>
            </w:r>
          </w:p>
        </w:tc>
        <w:tc>
          <w:tcPr>
            <w:tcW w:w="1542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2F6FEE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4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ED5FAC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22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11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8" w:space="0" w:color="4BACC6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266B72" w:rsidRPr="00434CEC" w:rsidTr="00A660F0">
        <w:trPr>
          <w:trHeight w:val="320"/>
        </w:trPr>
        <w:tc>
          <w:tcPr>
            <w:tcW w:w="568" w:type="dxa"/>
            <w:tcBorders>
              <w:top w:val="single" w:sz="4" w:space="0" w:color="FAC090"/>
              <w:left w:val="single" w:sz="8" w:space="0" w:color="4BACC6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6</w:t>
            </w:r>
          </w:p>
        </w:tc>
        <w:tc>
          <w:tcPr>
            <w:tcW w:w="15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Chuquisaca</w:t>
            </w:r>
          </w:p>
        </w:tc>
        <w:tc>
          <w:tcPr>
            <w:tcW w:w="145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San Roque</w:t>
            </w:r>
          </w:p>
        </w:tc>
        <w:tc>
          <w:tcPr>
            <w:tcW w:w="1542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2F6FEE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4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ED5FAC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22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11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8" w:space="0" w:color="4BACC6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266B72" w:rsidRPr="00434CEC" w:rsidTr="00A660F0">
        <w:tc>
          <w:tcPr>
            <w:tcW w:w="568" w:type="dxa"/>
            <w:tcBorders>
              <w:top w:val="single" w:sz="4" w:space="0" w:color="FAC090"/>
              <w:left w:val="single" w:sz="8" w:space="0" w:color="4BACC6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7</w:t>
            </w:r>
          </w:p>
        </w:tc>
        <w:tc>
          <w:tcPr>
            <w:tcW w:w="15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Santa Cruz</w:t>
            </w:r>
          </w:p>
        </w:tc>
        <w:tc>
          <w:tcPr>
            <w:tcW w:w="145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spellStart"/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Palmasola</w:t>
            </w:r>
            <w:proofErr w:type="spellEnd"/>
          </w:p>
        </w:tc>
        <w:tc>
          <w:tcPr>
            <w:tcW w:w="1542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2F6FEE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4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ED5FAC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22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3</w:t>
            </w:r>
          </w:p>
        </w:tc>
        <w:tc>
          <w:tcPr>
            <w:tcW w:w="111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8" w:space="0" w:color="4BACC6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</w:tr>
      <w:tr w:rsidR="00266B72" w:rsidRPr="00434CEC" w:rsidTr="00A660F0">
        <w:trPr>
          <w:trHeight w:val="400"/>
        </w:trPr>
        <w:tc>
          <w:tcPr>
            <w:tcW w:w="568" w:type="dxa"/>
            <w:tcBorders>
              <w:top w:val="single" w:sz="4" w:space="0" w:color="FAC090"/>
              <w:left w:val="single" w:sz="8" w:space="0" w:color="4BACC6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8</w:t>
            </w:r>
          </w:p>
        </w:tc>
        <w:tc>
          <w:tcPr>
            <w:tcW w:w="1559" w:type="dxa"/>
            <w:vMerge w:val="restart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 xml:space="preserve">Cochabamba </w:t>
            </w:r>
          </w:p>
        </w:tc>
        <w:tc>
          <w:tcPr>
            <w:tcW w:w="145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San Pedro de Sacaba</w:t>
            </w:r>
          </w:p>
        </w:tc>
        <w:tc>
          <w:tcPr>
            <w:tcW w:w="1542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2F6FEE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4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ED5FAC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22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11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8" w:space="0" w:color="4BACC6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266B72" w:rsidRPr="00434CEC" w:rsidTr="00A660F0">
        <w:tc>
          <w:tcPr>
            <w:tcW w:w="568" w:type="dxa"/>
            <w:tcBorders>
              <w:top w:val="single" w:sz="4" w:space="0" w:color="FAC090"/>
              <w:left w:val="single" w:sz="8" w:space="0" w:color="4BACC6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9</w:t>
            </w:r>
          </w:p>
        </w:tc>
        <w:tc>
          <w:tcPr>
            <w:tcW w:w="1559" w:type="dxa"/>
            <w:vMerge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45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San Antonio</w:t>
            </w:r>
          </w:p>
        </w:tc>
        <w:tc>
          <w:tcPr>
            <w:tcW w:w="1542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2F6FEE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4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ED5FAC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22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11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8" w:space="0" w:color="4BACC6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</w:tr>
      <w:tr w:rsidR="00266B72" w:rsidRPr="00434CEC" w:rsidTr="00A660F0">
        <w:tc>
          <w:tcPr>
            <w:tcW w:w="568" w:type="dxa"/>
            <w:tcBorders>
              <w:top w:val="single" w:sz="4" w:space="0" w:color="FAC090"/>
              <w:left w:val="single" w:sz="8" w:space="0" w:color="4BACC6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10</w:t>
            </w:r>
          </w:p>
        </w:tc>
        <w:tc>
          <w:tcPr>
            <w:tcW w:w="1559" w:type="dxa"/>
            <w:vMerge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45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San Sebastián mujeres</w:t>
            </w:r>
          </w:p>
        </w:tc>
        <w:tc>
          <w:tcPr>
            <w:tcW w:w="1542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2F6FEE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4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ED5FAC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22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11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8" w:space="0" w:color="4BACC6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</w:tr>
      <w:tr w:rsidR="00266B72" w:rsidRPr="00434CEC" w:rsidTr="00A660F0">
        <w:tc>
          <w:tcPr>
            <w:tcW w:w="568" w:type="dxa"/>
            <w:tcBorders>
              <w:top w:val="single" w:sz="4" w:space="0" w:color="FAC090"/>
              <w:left w:val="single" w:sz="8" w:space="0" w:color="4BACC6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11</w:t>
            </w:r>
          </w:p>
        </w:tc>
        <w:tc>
          <w:tcPr>
            <w:tcW w:w="1559" w:type="dxa"/>
            <w:vMerge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45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San Sebastián varones</w:t>
            </w:r>
          </w:p>
        </w:tc>
        <w:tc>
          <w:tcPr>
            <w:tcW w:w="1542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4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ED5FAC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22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11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8" w:space="0" w:color="4BACC6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</w:tr>
      <w:tr w:rsidR="00266B72" w:rsidRPr="00434CEC" w:rsidTr="00A660F0">
        <w:tc>
          <w:tcPr>
            <w:tcW w:w="568" w:type="dxa"/>
            <w:tcBorders>
              <w:top w:val="single" w:sz="4" w:space="0" w:color="FAC090"/>
              <w:left w:val="single" w:sz="8" w:space="0" w:color="4BACC6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12</w:t>
            </w:r>
          </w:p>
        </w:tc>
        <w:tc>
          <w:tcPr>
            <w:tcW w:w="1559" w:type="dxa"/>
            <w:vMerge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45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San Pablo de Quillacollo</w:t>
            </w:r>
          </w:p>
        </w:tc>
        <w:tc>
          <w:tcPr>
            <w:tcW w:w="1542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ind w:left="720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4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ED5FAC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22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11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8" w:space="0" w:color="4BACC6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266B72" w:rsidRPr="00434CEC" w:rsidTr="00A660F0">
        <w:tc>
          <w:tcPr>
            <w:tcW w:w="568" w:type="dxa"/>
            <w:tcBorders>
              <w:top w:val="single" w:sz="4" w:space="0" w:color="FAC090"/>
              <w:left w:val="single" w:sz="8" w:space="0" w:color="4BACC6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13</w:t>
            </w:r>
          </w:p>
        </w:tc>
        <w:tc>
          <w:tcPr>
            <w:tcW w:w="1559" w:type="dxa"/>
            <w:vMerge w:val="restart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La Paz</w:t>
            </w:r>
          </w:p>
        </w:tc>
        <w:tc>
          <w:tcPr>
            <w:tcW w:w="145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Obrajes</w:t>
            </w:r>
          </w:p>
        </w:tc>
        <w:tc>
          <w:tcPr>
            <w:tcW w:w="1542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A479C5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4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ED5FAC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22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111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8" w:space="0" w:color="4BACC6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</w:tr>
      <w:tr w:rsidR="00266B72" w:rsidRPr="00434CEC" w:rsidTr="00A660F0">
        <w:tc>
          <w:tcPr>
            <w:tcW w:w="568" w:type="dxa"/>
            <w:tcBorders>
              <w:top w:val="single" w:sz="4" w:space="0" w:color="FAC090"/>
              <w:left w:val="single" w:sz="8" w:space="0" w:color="4BACC6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14</w:t>
            </w:r>
          </w:p>
        </w:tc>
        <w:tc>
          <w:tcPr>
            <w:tcW w:w="1559" w:type="dxa"/>
            <w:vMerge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45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Miraflores</w:t>
            </w:r>
          </w:p>
        </w:tc>
        <w:tc>
          <w:tcPr>
            <w:tcW w:w="1542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A479C5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4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ED5FAC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22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11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8" w:space="0" w:color="4BACC6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</w:tr>
      <w:tr w:rsidR="00266B72" w:rsidRPr="00434CEC" w:rsidTr="00A660F0">
        <w:tc>
          <w:tcPr>
            <w:tcW w:w="568" w:type="dxa"/>
            <w:tcBorders>
              <w:top w:val="single" w:sz="4" w:space="0" w:color="FAC090"/>
              <w:left w:val="single" w:sz="8" w:space="0" w:color="4BACC6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15</w:t>
            </w:r>
          </w:p>
        </w:tc>
        <w:tc>
          <w:tcPr>
            <w:tcW w:w="1559" w:type="dxa"/>
            <w:vMerge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45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San Pedro</w:t>
            </w:r>
          </w:p>
        </w:tc>
        <w:tc>
          <w:tcPr>
            <w:tcW w:w="1542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A479C5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4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ED5FAC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22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111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8" w:space="0" w:color="4BACC6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</w:tr>
      <w:tr w:rsidR="00266B72" w:rsidRPr="00434CEC" w:rsidTr="00A660F0">
        <w:tc>
          <w:tcPr>
            <w:tcW w:w="568" w:type="dxa"/>
            <w:tcBorders>
              <w:top w:val="single" w:sz="4" w:space="0" w:color="FAC090"/>
              <w:left w:val="single" w:sz="8" w:space="0" w:color="4BACC6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16</w:t>
            </w:r>
          </w:p>
        </w:tc>
        <w:tc>
          <w:tcPr>
            <w:tcW w:w="15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Tarija</w:t>
            </w:r>
          </w:p>
        </w:tc>
        <w:tc>
          <w:tcPr>
            <w:tcW w:w="145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Morros Blancos</w:t>
            </w:r>
          </w:p>
        </w:tc>
        <w:tc>
          <w:tcPr>
            <w:tcW w:w="1542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A479C5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45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Default="00266B72" w:rsidP="00A660F0">
            <w:pPr>
              <w:jc w:val="center"/>
            </w:pPr>
            <w:r w:rsidRPr="00ED5FAC">
              <w:rPr>
                <w:rFonts w:ascii="Arial" w:eastAsia="Times New Roman" w:hAnsi="Arial" w:cs="Arial"/>
                <w:color w:val="000000"/>
                <w:lang w:eastAsia="es-ES"/>
              </w:rPr>
              <w:t>Si</w:t>
            </w:r>
          </w:p>
        </w:tc>
        <w:tc>
          <w:tcPr>
            <w:tcW w:w="1229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4" w:space="0" w:color="FAC090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1114" w:type="dxa"/>
            <w:tcBorders>
              <w:top w:val="single" w:sz="4" w:space="0" w:color="FAC090"/>
              <w:left w:val="single" w:sz="4" w:space="0" w:color="FAC090"/>
              <w:bottom w:val="single" w:sz="4" w:space="0" w:color="FAC090"/>
              <w:right w:val="single" w:sz="8" w:space="0" w:color="4BACC6"/>
            </w:tcBorders>
            <w:shd w:val="clear" w:color="auto" w:fill="D2EA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266B72" w:rsidRPr="00434CEC" w:rsidTr="00A660F0">
        <w:tc>
          <w:tcPr>
            <w:tcW w:w="2127" w:type="dxa"/>
            <w:gridSpan w:val="2"/>
            <w:tcBorders>
              <w:top w:val="single" w:sz="4" w:space="0" w:color="FAC090"/>
              <w:left w:val="single" w:sz="8" w:space="0" w:color="4BACC6"/>
              <w:bottom w:val="single" w:sz="8" w:space="0" w:color="4BACC6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TOTAL</w:t>
            </w:r>
          </w:p>
        </w:tc>
        <w:tc>
          <w:tcPr>
            <w:tcW w:w="1454" w:type="dxa"/>
            <w:tcBorders>
              <w:top w:val="single" w:sz="4" w:space="0" w:color="FAC090"/>
              <w:left w:val="single" w:sz="4" w:space="0" w:color="FAC090"/>
              <w:bottom w:val="single" w:sz="8" w:space="0" w:color="4BACC6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16</w:t>
            </w:r>
          </w:p>
        </w:tc>
        <w:tc>
          <w:tcPr>
            <w:tcW w:w="1542" w:type="dxa"/>
            <w:tcBorders>
              <w:top w:val="single" w:sz="4" w:space="0" w:color="FAC090"/>
              <w:left w:val="single" w:sz="4" w:space="0" w:color="FAC090"/>
              <w:bottom w:val="single" w:sz="8" w:space="0" w:color="4BACC6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459" w:type="dxa"/>
            <w:tcBorders>
              <w:top w:val="single" w:sz="4" w:space="0" w:color="FAC090"/>
              <w:left w:val="single" w:sz="4" w:space="0" w:color="FAC090"/>
              <w:bottom w:val="single" w:sz="8" w:space="0" w:color="4BACC6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343" w:type="dxa"/>
            <w:gridSpan w:val="2"/>
            <w:tcBorders>
              <w:top w:val="single" w:sz="4" w:space="0" w:color="FAC090"/>
              <w:left w:val="single" w:sz="4" w:space="0" w:color="FAC090"/>
              <w:bottom w:val="single" w:sz="8" w:space="0" w:color="4BACC6"/>
              <w:right w:val="single" w:sz="4" w:space="0" w:color="FAC090"/>
            </w:tcBorders>
            <w:shd w:val="clear" w:color="auto" w:fill="FDEAD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25</w:t>
            </w:r>
          </w:p>
        </w:tc>
      </w:tr>
    </w:tbl>
    <w:p w:rsidR="00266B72" w:rsidRPr="00CA7A4E" w:rsidRDefault="00266B72" w:rsidP="00266B72">
      <w:pPr>
        <w:pStyle w:val="Cuerpo"/>
        <w:rPr>
          <w:rFonts w:ascii="Arial" w:eastAsiaTheme="minorHAnsi" w:hAnsi="Arial" w:cs="Arial"/>
          <w:iCs/>
          <w:color w:val="auto"/>
          <w:sz w:val="16"/>
          <w:szCs w:val="16"/>
          <w:lang w:val="es-ES" w:eastAsia="en-US"/>
        </w:rPr>
      </w:pPr>
      <w:r w:rsidRPr="00CA7A4E">
        <w:rPr>
          <w:rFonts w:ascii="Arial" w:eastAsiaTheme="minorHAnsi" w:hAnsi="Arial" w:cs="Arial"/>
          <w:iCs/>
          <w:color w:val="auto"/>
          <w:sz w:val="16"/>
          <w:szCs w:val="16"/>
          <w:lang w:val="es-ES" w:eastAsia="en-US"/>
        </w:rPr>
        <w:t>Fuente: Ministerio de Educación.</w:t>
      </w:r>
    </w:p>
    <w:p w:rsidR="00266B72" w:rsidRDefault="00266B72" w:rsidP="00266B72">
      <w:pPr>
        <w:spacing w:after="0" w:line="240" w:lineRule="auto"/>
        <w:jc w:val="both"/>
        <w:rPr>
          <w:rFonts w:ascii="Arial" w:hAnsi="Arial" w:cs="Arial"/>
          <w:iCs/>
        </w:rPr>
      </w:pPr>
    </w:p>
    <w:p w:rsidR="00266B72" w:rsidRDefault="00266B72" w:rsidP="00266B72">
      <w:pPr>
        <w:spacing w:after="0" w:line="240" w:lineRule="auto"/>
        <w:jc w:val="both"/>
        <w:rPr>
          <w:rFonts w:ascii="Arial" w:hAnsi="Arial" w:cs="Arial"/>
          <w:iCs/>
        </w:rPr>
      </w:pPr>
    </w:p>
    <w:p w:rsidR="00266B72" w:rsidRDefault="00266B72" w:rsidP="00266B72">
      <w:pPr>
        <w:spacing w:after="0" w:line="240" w:lineRule="auto"/>
        <w:jc w:val="both"/>
        <w:rPr>
          <w:rFonts w:ascii="Arial" w:hAnsi="Arial" w:cs="Arial"/>
          <w:iCs/>
        </w:rPr>
      </w:pPr>
    </w:p>
    <w:p w:rsidR="00266B72" w:rsidRDefault="00266B72" w:rsidP="00266B72">
      <w:pPr>
        <w:spacing w:after="0" w:line="240" w:lineRule="auto"/>
        <w:jc w:val="both"/>
        <w:rPr>
          <w:rFonts w:ascii="Arial" w:hAnsi="Arial" w:cs="Arial"/>
          <w:iCs/>
        </w:rPr>
      </w:pPr>
    </w:p>
    <w:p w:rsidR="00266B72" w:rsidRDefault="00266B72" w:rsidP="00266B72">
      <w:pPr>
        <w:spacing w:after="0" w:line="240" w:lineRule="auto"/>
        <w:jc w:val="both"/>
        <w:rPr>
          <w:rFonts w:ascii="Arial" w:hAnsi="Arial" w:cs="Arial"/>
          <w:iCs/>
        </w:rPr>
      </w:pPr>
    </w:p>
    <w:p w:rsidR="00266B72" w:rsidRDefault="00266B72" w:rsidP="00266B72">
      <w:pPr>
        <w:spacing w:after="0" w:line="240" w:lineRule="auto"/>
        <w:jc w:val="both"/>
        <w:rPr>
          <w:rFonts w:ascii="Arial" w:hAnsi="Arial" w:cs="Arial"/>
          <w:iCs/>
        </w:rPr>
      </w:pPr>
    </w:p>
    <w:p w:rsidR="00266B72" w:rsidRDefault="00266B72" w:rsidP="00266B72">
      <w:pPr>
        <w:spacing w:after="0" w:line="240" w:lineRule="auto"/>
        <w:jc w:val="both"/>
        <w:rPr>
          <w:rFonts w:ascii="Arial" w:hAnsi="Arial" w:cs="Arial"/>
          <w:iCs/>
        </w:rPr>
      </w:pPr>
    </w:p>
    <w:p w:rsidR="00266B72" w:rsidRDefault="00266B72" w:rsidP="00266B72">
      <w:pPr>
        <w:spacing w:after="0" w:line="240" w:lineRule="auto"/>
        <w:jc w:val="both"/>
        <w:rPr>
          <w:rFonts w:ascii="Arial" w:hAnsi="Arial" w:cs="Arial"/>
          <w:iCs/>
        </w:rPr>
      </w:pPr>
    </w:p>
    <w:p w:rsidR="00266B72" w:rsidRDefault="00266B72" w:rsidP="00266B72">
      <w:pPr>
        <w:spacing w:after="0" w:line="240" w:lineRule="auto"/>
        <w:jc w:val="both"/>
        <w:rPr>
          <w:rFonts w:ascii="Arial" w:hAnsi="Arial" w:cs="Arial"/>
          <w:iCs/>
        </w:rPr>
      </w:pPr>
    </w:p>
    <w:p w:rsidR="00266B72" w:rsidRDefault="00266B72" w:rsidP="00266B72">
      <w:pPr>
        <w:spacing w:after="0" w:line="240" w:lineRule="auto"/>
        <w:jc w:val="both"/>
        <w:rPr>
          <w:rFonts w:ascii="Arial" w:hAnsi="Arial" w:cs="Arial"/>
          <w:iCs/>
        </w:rPr>
      </w:pPr>
    </w:p>
    <w:p w:rsidR="00266B72" w:rsidRDefault="00266B72" w:rsidP="00266B72">
      <w:pPr>
        <w:spacing w:after="0" w:line="240" w:lineRule="auto"/>
        <w:jc w:val="both"/>
        <w:rPr>
          <w:rFonts w:ascii="Arial" w:hAnsi="Arial" w:cs="Arial"/>
          <w:iCs/>
        </w:rPr>
      </w:pPr>
    </w:p>
    <w:p w:rsidR="00266B72" w:rsidRPr="00434CEC" w:rsidRDefault="00266B72" w:rsidP="00266B72">
      <w:pPr>
        <w:spacing w:after="0" w:line="240" w:lineRule="auto"/>
        <w:jc w:val="both"/>
        <w:rPr>
          <w:rFonts w:ascii="Arial" w:hAnsi="Arial" w:cs="Arial"/>
          <w:iCs/>
        </w:rPr>
      </w:pPr>
    </w:p>
    <w:p w:rsidR="00266B72" w:rsidRDefault="00266B72" w:rsidP="00266B72">
      <w:pPr>
        <w:jc w:val="both"/>
        <w:rPr>
          <w:rFonts w:eastAsia="Times New Roman"/>
          <w:b/>
        </w:rPr>
      </w:pPr>
      <w:r w:rsidRPr="001172EA">
        <w:rPr>
          <w:rFonts w:ascii="Arial" w:hAnsi="Arial" w:cs="Arial"/>
          <w:b/>
        </w:rPr>
        <w:lastRenderedPageBreak/>
        <w:t>C</w:t>
      </w:r>
      <w:r>
        <w:rPr>
          <w:rFonts w:ascii="Arial" w:hAnsi="Arial" w:cs="Arial"/>
          <w:b/>
        </w:rPr>
        <w:t>UADRO 38</w:t>
      </w:r>
      <w:r w:rsidRPr="001172EA">
        <w:rPr>
          <w:rFonts w:ascii="Arial" w:hAnsi="Arial" w:cs="Arial"/>
          <w:b/>
        </w:rPr>
        <w:t xml:space="preserve">. </w:t>
      </w:r>
      <w:r w:rsidRPr="00740A1A">
        <w:rPr>
          <w:rFonts w:ascii="Arial" w:eastAsia="Times New Roman" w:hAnsi="Arial" w:cs="Arial"/>
          <w:b/>
        </w:rPr>
        <w:t>CENTROS DE APOYO INTEGRAL PEDAGÓGICO AULAS HOSPITALARIAS.</w:t>
      </w:r>
    </w:p>
    <w:p w:rsidR="00266B72" w:rsidRDefault="00266B72" w:rsidP="00266B72">
      <w:pPr>
        <w:rPr>
          <w:rFonts w:eastAsia="Times New Roman"/>
          <w:b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5"/>
        <w:gridCol w:w="1345"/>
        <w:gridCol w:w="1659"/>
        <w:gridCol w:w="1392"/>
        <w:gridCol w:w="742"/>
        <w:gridCol w:w="1831"/>
      </w:tblGrid>
      <w:tr w:rsidR="00266B72" w:rsidRPr="00434CEC" w:rsidTr="00A660F0">
        <w:trPr>
          <w:trHeight w:val="46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DPTO.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CAIP-AH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Ítems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Niñas, niños, adolescentes atendidos a mayo 2018</w:t>
            </w:r>
          </w:p>
        </w:tc>
      </w:tr>
      <w:tr w:rsidR="00266B72" w:rsidRPr="00434CEC" w:rsidTr="00A660F0">
        <w:trPr>
          <w:trHeight w:val="4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 xml:space="preserve">Profesionales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Maestro Multigrado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 xml:space="preserve">Total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266B72" w:rsidRPr="00434CEC" w:rsidTr="00A660F0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Cochabamba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Hospital Manuel Ascencio Villarroel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CA7A4E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CA7A4E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575</w:t>
            </w:r>
          </w:p>
        </w:tc>
      </w:tr>
      <w:tr w:rsidR="00266B72" w:rsidRPr="00434CEC" w:rsidTr="00A660F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Santa Cruz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Dr. Mario Ortiz Suarez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918</w:t>
            </w:r>
          </w:p>
        </w:tc>
      </w:tr>
      <w:tr w:rsidR="00266B72" w:rsidRPr="00434CEC" w:rsidTr="00A660F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Chuquisaca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 xml:space="preserve">Sor Teresa </w:t>
            </w:r>
            <w:proofErr w:type="spellStart"/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Huarte</w:t>
            </w:r>
            <w:proofErr w:type="spellEnd"/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 xml:space="preserve"> Tama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245</w:t>
            </w:r>
          </w:p>
        </w:tc>
      </w:tr>
      <w:tr w:rsidR="00266B72" w:rsidRPr="00434CEC" w:rsidTr="00A660F0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Pando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Dr. Roberto Galindo Terán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185</w:t>
            </w:r>
          </w:p>
        </w:tc>
      </w:tr>
      <w:tr w:rsidR="00266B72" w:rsidRPr="00434CEC" w:rsidTr="00A660F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Oruro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San  Juan de Dios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ES"/>
              </w:rPr>
              <w:t>293</w:t>
            </w:r>
          </w:p>
        </w:tc>
      </w:tr>
      <w:tr w:rsidR="00266B72" w:rsidRPr="00434CEC" w:rsidTr="00A660F0">
        <w:trPr>
          <w:trHeight w:val="30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TOTAL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6B72" w:rsidRPr="00434CEC" w:rsidRDefault="00266B72" w:rsidP="00A660F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2216</w:t>
            </w:r>
          </w:p>
        </w:tc>
      </w:tr>
    </w:tbl>
    <w:p w:rsidR="00266B72" w:rsidRPr="00CA7A4E" w:rsidRDefault="00266B72" w:rsidP="00266B72">
      <w:pPr>
        <w:pStyle w:val="Cuerpo"/>
        <w:rPr>
          <w:rFonts w:ascii="Arial" w:eastAsiaTheme="minorHAnsi" w:hAnsi="Arial" w:cs="Arial"/>
          <w:iCs/>
          <w:color w:val="auto"/>
          <w:sz w:val="16"/>
          <w:szCs w:val="16"/>
          <w:lang w:val="es-ES" w:eastAsia="en-US"/>
        </w:rPr>
      </w:pPr>
      <w:r w:rsidRPr="00CA7A4E">
        <w:rPr>
          <w:rFonts w:ascii="Arial" w:eastAsiaTheme="minorHAnsi" w:hAnsi="Arial" w:cs="Arial"/>
          <w:iCs/>
          <w:color w:val="auto"/>
          <w:sz w:val="16"/>
          <w:szCs w:val="16"/>
          <w:lang w:val="es-ES" w:eastAsia="en-US"/>
        </w:rPr>
        <w:t>Fuente: Ministerio de Educación.</w:t>
      </w:r>
    </w:p>
    <w:p w:rsidR="00E33984" w:rsidRDefault="00266B72"/>
    <w:sectPr w:rsidR="00E339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B72"/>
    <w:rsid w:val="00266B72"/>
    <w:rsid w:val="004E6F53"/>
    <w:rsid w:val="007A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2272B8-B758-4FD2-ADC5-682A06FF0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B7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erpo">
    <w:name w:val="Cuerpo"/>
    <w:rsid w:val="00266B72"/>
    <w:pPr>
      <w:spacing w:after="200" w:line="276" w:lineRule="auto"/>
    </w:pPr>
    <w:rPr>
      <w:rFonts w:ascii="Calibri" w:eastAsia="Calibri" w:hAnsi="Calibri" w:cs="Calibri"/>
      <w:color w:val="000000"/>
      <w:u w:color="000000"/>
      <w:lang w:val="pt-PT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F29D04D-998C-412E-8F38-1A59C1B60E19}"/>
</file>

<file path=customXml/itemProps2.xml><?xml version="1.0" encoding="utf-8"?>
<ds:datastoreItem xmlns:ds="http://schemas.openxmlformats.org/officeDocument/2006/customXml" ds:itemID="{C638A4C5-D265-4C37-A409-D0BD366AEF73}"/>
</file>

<file path=customXml/itemProps3.xml><?xml version="1.0" encoding="utf-8"?>
<ds:datastoreItem xmlns:ds="http://schemas.openxmlformats.org/officeDocument/2006/customXml" ds:itemID="{A7DEF6BD-7836-4282-B07F-85A90EE5D5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340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1</cp:revision>
  <dcterms:created xsi:type="dcterms:W3CDTF">2019-03-11T16:15:00Z</dcterms:created>
  <dcterms:modified xsi:type="dcterms:W3CDTF">2019-03-11T16:18:00Z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