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82328" w14:textId="01B5ED05" w:rsidR="00213BC8" w:rsidRPr="0093736D" w:rsidRDefault="00BC0663" w:rsidP="00BC0663">
      <w:pPr>
        <w:jc w:val="center"/>
        <w:rPr>
          <w:rFonts w:asciiTheme="majorBidi" w:hAnsiTheme="majorBidi" w:cstheme="majorBidi"/>
          <w:b/>
          <w:bCs/>
          <w:sz w:val="28"/>
          <w:szCs w:val="28"/>
          <w:u w:val="single"/>
        </w:rPr>
      </w:pPr>
      <w:r>
        <w:rPr>
          <w:rFonts w:asciiTheme="majorBidi" w:hAnsiTheme="majorBidi" w:cstheme="majorBidi"/>
          <w:b/>
          <w:bCs/>
          <w:sz w:val="28"/>
          <w:szCs w:val="28"/>
          <w:u w:val="single"/>
        </w:rPr>
        <w:t xml:space="preserve">Maat for Peace’ submission </w:t>
      </w:r>
      <w:r w:rsidR="00213BC8" w:rsidRPr="0093736D">
        <w:rPr>
          <w:rFonts w:asciiTheme="majorBidi" w:hAnsiTheme="majorBidi" w:cstheme="majorBidi"/>
          <w:b/>
          <w:bCs/>
          <w:sz w:val="28"/>
          <w:szCs w:val="28"/>
          <w:u w:val="single"/>
        </w:rPr>
        <w:t xml:space="preserve">to the </w:t>
      </w:r>
      <w:bookmarkStart w:id="0" w:name="OLE_LINK8"/>
      <w:bookmarkStart w:id="1" w:name="OLE_LINK9"/>
      <w:r w:rsidR="00213BC8" w:rsidRPr="0093736D">
        <w:rPr>
          <w:rFonts w:asciiTheme="majorBidi" w:hAnsiTheme="majorBidi" w:cstheme="majorBidi"/>
          <w:b/>
          <w:bCs/>
          <w:sz w:val="28"/>
          <w:szCs w:val="28"/>
          <w:u w:val="single"/>
        </w:rPr>
        <w:t xml:space="preserve">Committee against Torture </w:t>
      </w:r>
      <w:bookmarkEnd w:id="0"/>
      <w:bookmarkEnd w:id="1"/>
      <w:r w:rsidR="00BE64B4" w:rsidRPr="00BE64B4">
        <w:rPr>
          <w:rFonts w:asciiTheme="majorBidi" w:hAnsiTheme="majorBidi" w:cstheme="majorBidi"/>
          <w:b/>
          <w:bCs/>
          <w:sz w:val="28"/>
          <w:szCs w:val="28"/>
          <w:u w:val="single"/>
        </w:rPr>
        <w:t>Regarding</w:t>
      </w:r>
      <w:r w:rsidR="00BE64B4" w:rsidRPr="0093736D">
        <w:rPr>
          <w:rFonts w:asciiTheme="majorBidi" w:hAnsiTheme="majorBidi" w:cstheme="majorBidi"/>
          <w:b/>
          <w:bCs/>
          <w:sz w:val="28"/>
          <w:szCs w:val="28"/>
          <w:u w:val="single"/>
        </w:rPr>
        <w:t xml:space="preserve"> </w:t>
      </w:r>
      <w:r w:rsidR="00213BC8" w:rsidRPr="0093736D">
        <w:rPr>
          <w:rFonts w:asciiTheme="majorBidi" w:hAnsiTheme="majorBidi" w:cstheme="majorBidi"/>
          <w:b/>
          <w:bCs/>
          <w:sz w:val="28"/>
          <w:szCs w:val="28"/>
          <w:u w:val="single"/>
        </w:rPr>
        <w:t>the State of Palestine</w:t>
      </w:r>
      <w:r>
        <w:rPr>
          <w:rFonts w:asciiTheme="majorBidi" w:hAnsiTheme="majorBidi" w:cstheme="majorBidi"/>
          <w:b/>
          <w:bCs/>
          <w:sz w:val="28"/>
          <w:szCs w:val="28"/>
          <w:u w:val="single"/>
        </w:rPr>
        <w:t xml:space="preserve"> (74</w:t>
      </w:r>
      <w:r w:rsidRPr="00BC0663">
        <w:rPr>
          <w:rFonts w:asciiTheme="majorBidi" w:hAnsiTheme="majorBidi" w:cstheme="majorBidi"/>
          <w:b/>
          <w:bCs/>
          <w:sz w:val="28"/>
          <w:szCs w:val="28"/>
          <w:u w:val="single"/>
          <w:vertAlign w:val="superscript"/>
        </w:rPr>
        <w:t>th</w:t>
      </w:r>
      <w:r>
        <w:rPr>
          <w:rFonts w:asciiTheme="majorBidi" w:hAnsiTheme="majorBidi" w:cstheme="majorBidi"/>
          <w:b/>
          <w:bCs/>
          <w:sz w:val="28"/>
          <w:szCs w:val="28"/>
          <w:u w:val="single"/>
        </w:rPr>
        <w:t xml:space="preserve"> session) </w:t>
      </w:r>
    </w:p>
    <w:p w14:paraId="70F894A8" w14:textId="77777777" w:rsidR="0027284D" w:rsidRPr="0093736D" w:rsidRDefault="0027284D" w:rsidP="00BC0663">
      <w:pPr>
        <w:rPr>
          <w:rFonts w:asciiTheme="majorBidi" w:hAnsiTheme="majorBidi" w:cstheme="majorBidi"/>
          <w:b/>
          <w:bCs/>
          <w:color w:val="002060"/>
          <w:sz w:val="28"/>
          <w:szCs w:val="28"/>
        </w:rPr>
      </w:pPr>
      <w:r w:rsidRPr="0093736D">
        <w:rPr>
          <w:rFonts w:asciiTheme="majorBidi" w:hAnsiTheme="majorBidi" w:cstheme="majorBidi"/>
          <w:b/>
          <w:bCs/>
          <w:color w:val="002060"/>
          <w:sz w:val="28"/>
          <w:szCs w:val="28"/>
        </w:rPr>
        <w:t xml:space="preserve">Introduction </w:t>
      </w:r>
    </w:p>
    <w:p w14:paraId="0B6BDC8F" w14:textId="77777777" w:rsidR="0027284D" w:rsidRDefault="0027284D" w:rsidP="00BC0663">
      <w:pPr>
        <w:ind w:firstLine="720"/>
        <w:jc w:val="both"/>
        <w:rPr>
          <w:rFonts w:asciiTheme="majorBidi" w:hAnsiTheme="majorBidi" w:cstheme="majorBidi"/>
          <w:sz w:val="24"/>
          <w:szCs w:val="24"/>
        </w:rPr>
      </w:pPr>
      <w:r w:rsidRPr="0027284D">
        <w:rPr>
          <w:rFonts w:asciiTheme="majorBidi" w:hAnsiTheme="majorBidi" w:cstheme="majorBidi"/>
          <w:sz w:val="24"/>
          <w:szCs w:val="24"/>
        </w:rPr>
        <w:t xml:space="preserve">The Palestinian Government's ratification of the United Nations </w:t>
      </w:r>
      <w:r w:rsidR="00873A56" w:rsidRPr="00873A56">
        <w:rPr>
          <w:rFonts w:asciiTheme="majorBidi" w:hAnsiTheme="majorBidi" w:cstheme="majorBidi"/>
          <w:sz w:val="24"/>
          <w:szCs w:val="24"/>
        </w:rPr>
        <w:t>Convention against Torture and Other Cruel, Inhuman or Degrading Treatment or Punishment (the “Torture Convention”)</w:t>
      </w:r>
      <w:r w:rsidRPr="00873A56">
        <w:rPr>
          <w:rFonts w:asciiTheme="majorBidi" w:hAnsiTheme="majorBidi" w:cstheme="majorBidi"/>
          <w:sz w:val="24"/>
          <w:szCs w:val="24"/>
        </w:rPr>
        <w:t xml:space="preserve"> i</w:t>
      </w:r>
      <w:r w:rsidRPr="0027284D">
        <w:rPr>
          <w:rFonts w:asciiTheme="majorBidi" w:hAnsiTheme="majorBidi" w:cstheme="majorBidi"/>
          <w:sz w:val="24"/>
          <w:szCs w:val="24"/>
        </w:rPr>
        <w:t xml:space="preserve">n 2014 was undoubtedly a positive step to reduce torture and ill-treatment in Palestinian detention </w:t>
      </w:r>
      <w:r>
        <w:rPr>
          <w:rFonts w:asciiTheme="majorBidi" w:hAnsiTheme="majorBidi" w:cstheme="majorBidi"/>
          <w:sz w:val="24"/>
          <w:szCs w:val="24"/>
        </w:rPr>
        <w:t>centers</w:t>
      </w:r>
      <w:r w:rsidRPr="0027284D">
        <w:rPr>
          <w:rFonts w:asciiTheme="majorBidi" w:hAnsiTheme="majorBidi" w:cstheme="majorBidi"/>
          <w:sz w:val="24"/>
          <w:szCs w:val="24"/>
        </w:rPr>
        <w:t xml:space="preserve"> and prisons</w:t>
      </w:r>
      <w:r w:rsidR="00EB4E96">
        <w:rPr>
          <w:rFonts w:asciiTheme="majorBidi" w:hAnsiTheme="majorBidi" w:cstheme="majorBidi"/>
          <w:sz w:val="24"/>
          <w:szCs w:val="24"/>
        </w:rPr>
        <w:t xml:space="preserve">, </w:t>
      </w:r>
      <w:r w:rsidRPr="0027284D">
        <w:rPr>
          <w:rFonts w:asciiTheme="majorBidi" w:hAnsiTheme="majorBidi" w:cstheme="majorBidi"/>
          <w:sz w:val="24"/>
          <w:szCs w:val="24"/>
        </w:rPr>
        <w:t>foll</w:t>
      </w:r>
      <w:r w:rsidR="00125F45">
        <w:rPr>
          <w:rFonts w:asciiTheme="majorBidi" w:hAnsiTheme="majorBidi" w:cstheme="majorBidi"/>
          <w:sz w:val="24"/>
          <w:szCs w:val="24"/>
        </w:rPr>
        <w:t>owed by the Government's signature</w:t>
      </w:r>
      <w:r w:rsidRPr="0027284D">
        <w:rPr>
          <w:rFonts w:asciiTheme="majorBidi" w:hAnsiTheme="majorBidi" w:cstheme="majorBidi"/>
          <w:sz w:val="24"/>
          <w:szCs w:val="24"/>
        </w:rPr>
        <w:t xml:space="preserve"> of the Optional Protocol to the Convention in December 2017, </w:t>
      </w:r>
      <w:r w:rsidR="00125F45">
        <w:rPr>
          <w:rFonts w:asciiTheme="majorBidi" w:hAnsiTheme="majorBidi" w:cstheme="majorBidi"/>
          <w:sz w:val="24"/>
          <w:szCs w:val="24"/>
        </w:rPr>
        <w:t xml:space="preserve">which </w:t>
      </w:r>
      <w:r w:rsidRPr="0027284D">
        <w:rPr>
          <w:rFonts w:asciiTheme="majorBidi" w:hAnsiTheme="majorBidi" w:cstheme="majorBidi"/>
          <w:sz w:val="24"/>
          <w:szCs w:val="24"/>
        </w:rPr>
        <w:t>underscores the Palestinian Government's desire to curb torture and ensure that detainees have access to all their rights in various places of detention</w:t>
      </w:r>
      <w:r w:rsidR="00EB4E96">
        <w:rPr>
          <w:rFonts w:asciiTheme="majorBidi" w:hAnsiTheme="majorBidi" w:cstheme="majorBidi"/>
          <w:sz w:val="24"/>
          <w:szCs w:val="24"/>
        </w:rPr>
        <w:t>.</w:t>
      </w:r>
      <w:r w:rsidRPr="0027284D">
        <w:rPr>
          <w:rFonts w:asciiTheme="majorBidi" w:hAnsiTheme="majorBidi" w:cstheme="majorBidi"/>
          <w:sz w:val="24"/>
          <w:szCs w:val="24"/>
        </w:rPr>
        <w:t xml:space="preserve"> Despite these serious policies aimed at combating torture and ill-treatment by law enforcement agencies, </w:t>
      </w:r>
      <w:r w:rsidR="00A52EDD">
        <w:rPr>
          <w:rFonts w:asciiTheme="majorBidi" w:hAnsiTheme="majorBidi" w:cstheme="majorBidi"/>
          <w:sz w:val="24"/>
          <w:szCs w:val="24"/>
        </w:rPr>
        <w:t>hard</w:t>
      </w:r>
      <w:r w:rsidRPr="0027284D">
        <w:rPr>
          <w:rFonts w:asciiTheme="majorBidi" w:hAnsiTheme="majorBidi" w:cstheme="majorBidi"/>
          <w:sz w:val="24"/>
          <w:szCs w:val="24"/>
        </w:rPr>
        <w:t xml:space="preserve"> evidence and hu</w:t>
      </w:r>
      <w:r w:rsidR="00AE01C2">
        <w:rPr>
          <w:rFonts w:asciiTheme="majorBidi" w:hAnsiTheme="majorBidi" w:cstheme="majorBidi"/>
          <w:sz w:val="24"/>
          <w:szCs w:val="24"/>
        </w:rPr>
        <w:t xml:space="preserve">man rights testimonies </w:t>
      </w:r>
      <w:r w:rsidRPr="0027284D">
        <w:rPr>
          <w:rFonts w:asciiTheme="majorBidi" w:hAnsiTheme="majorBidi" w:cstheme="majorBidi"/>
          <w:sz w:val="24"/>
          <w:szCs w:val="24"/>
        </w:rPr>
        <w:t xml:space="preserve">obtained by </w:t>
      </w:r>
      <w:r w:rsidRPr="00AE01C2">
        <w:rPr>
          <w:rFonts w:asciiTheme="majorBidi" w:hAnsiTheme="majorBidi" w:cstheme="majorBidi"/>
          <w:b/>
          <w:bCs/>
          <w:sz w:val="24"/>
          <w:szCs w:val="24"/>
        </w:rPr>
        <w:t>Maat for Peace, Development and Human Rights</w:t>
      </w:r>
      <w:r w:rsidRPr="0027284D">
        <w:rPr>
          <w:rFonts w:asciiTheme="majorBidi" w:hAnsiTheme="majorBidi" w:cstheme="majorBidi"/>
          <w:sz w:val="24"/>
          <w:szCs w:val="24"/>
        </w:rPr>
        <w:t xml:space="preserve"> </w:t>
      </w:r>
      <w:r w:rsidR="00BE64B4">
        <w:rPr>
          <w:rFonts w:asciiTheme="majorBidi" w:hAnsiTheme="majorBidi" w:cstheme="majorBidi"/>
          <w:sz w:val="24"/>
          <w:szCs w:val="24"/>
        </w:rPr>
        <w:t>confirmed</w:t>
      </w:r>
      <w:r w:rsidRPr="0027284D">
        <w:rPr>
          <w:rFonts w:asciiTheme="majorBidi" w:hAnsiTheme="majorBidi" w:cstheme="majorBidi"/>
          <w:sz w:val="24"/>
          <w:szCs w:val="24"/>
        </w:rPr>
        <w:t xml:space="preserve"> the Palestinian Government's </w:t>
      </w:r>
      <w:r w:rsidR="004A1F2A">
        <w:rPr>
          <w:rFonts w:asciiTheme="majorBidi" w:hAnsiTheme="majorBidi" w:cstheme="majorBidi"/>
          <w:sz w:val="24"/>
          <w:szCs w:val="24"/>
        </w:rPr>
        <w:t>huge</w:t>
      </w:r>
      <w:r w:rsidRPr="0027284D">
        <w:rPr>
          <w:rFonts w:asciiTheme="majorBidi" w:hAnsiTheme="majorBidi" w:cstheme="majorBidi"/>
          <w:sz w:val="24"/>
          <w:szCs w:val="24"/>
        </w:rPr>
        <w:t xml:space="preserve"> failure to </w:t>
      </w:r>
      <w:r w:rsidR="004A1F2A">
        <w:rPr>
          <w:rFonts w:asciiTheme="majorBidi" w:hAnsiTheme="majorBidi" w:cstheme="majorBidi"/>
          <w:sz w:val="24"/>
          <w:szCs w:val="24"/>
        </w:rPr>
        <w:t>fulfill</w:t>
      </w:r>
      <w:r w:rsidRPr="0027284D">
        <w:rPr>
          <w:rFonts w:asciiTheme="majorBidi" w:hAnsiTheme="majorBidi" w:cstheme="majorBidi"/>
          <w:sz w:val="24"/>
          <w:szCs w:val="24"/>
        </w:rPr>
        <w:t xml:space="preserve"> its obligations under the Convention against Torture and Other Cruel Treatment.</w:t>
      </w:r>
    </w:p>
    <w:p w14:paraId="43F9003D" w14:textId="77777777" w:rsidR="0027284D" w:rsidRDefault="00BC665C" w:rsidP="00BC0663">
      <w:pPr>
        <w:ind w:firstLine="720"/>
        <w:jc w:val="both"/>
        <w:rPr>
          <w:rFonts w:asciiTheme="majorBidi" w:hAnsiTheme="majorBidi" w:cstheme="majorBidi"/>
          <w:sz w:val="24"/>
          <w:szCs w:val="24"/>
        </w:rPr>
      </w:pPr>
      <w:r w:rsidRPr="00BC665C">
        <w:rPr>
          <w:rFonts w:asciiTheme="majorBidi" w:hAnsiTheme="majorBidi" w:cstheme="majorBidi"/>
          <w:sz w:val="24"/>
          <w:szCs w:val="24"/>
        </w:rPr>
        <w:t xml:space="preserve">This </w:t>
      </w:r>
      <w:r w:rsidR="004A1F2A">
        <w:rPr>
          <w:rFonts w:asciiTheme="majorBidi" w:hAnsiTheme="majorBidi" w:cstheme="majorBidi"/>
          <w:sz w:val="24"/>
          <w:szCs w:val="24"/>
        </w:rPr>
        <w:t xml:space="preserve">failure </w:t>
      </w:r>
      <w:r w:rsidRPr="00BC665C">
        <w:rPr>
          <w:rFonts w:asciiTheme="majorBidi" w:hAnsiTheme="majorBidi" w:cstheme="majorBidi"/>
          <w:sz w:val="24"/>
          <w:szCs w:val="24"/>
        </w:rPr>
        <w:t xml:space="preserve">coincides with </w:t>
      </w:r>
      <w:r w:rsidR="005A308E">
        <w:rPr>
          <w:rFonts w:asciiTheme="majorBidi" w:hAnsiTheme="majorBidi" w:cstheme="majorBidi"/>
          <w:sz w:val="24"/>
          <w:szCs w:val="24"/>
        </w:rPr>
        <w:t>Israel’s blatant use of</w:t>
      </w:r>
      <w:r w:rsidRPr="00BC665C">
        <w:rPr>
          <w:rFonts w:asciiTheme="majorBidi" w:hAnsiTheme="majorBidi" w:cstheme="majorBidi"/>
          <w:sz w:val="24"/>
          <w:szCs w:val="24"/>
        </w:rPr>
        <w:t xml:space="preserve"> torture </w:t>
      </w:r>
      <w:r w:rsidR="005A308E">
        <w:rPr>
          <w:rFonts w:asciiTheme="majorBidi" w:hAnsiTheme="majorBidi" w:cstheme="majorBidi"/>
          <w:sz w:val="24"/>
          <w:szCs w:val="24"/>
        </w:rPr>
        <w:t>against</w:t>
      </w:r>
      <w:r w:rsidRPr="00BC665C">
        <w:rPr>
          <w:rFonts w:asciiTheme="majorBidi" w:hAnsiTheme="majorBidi" w:cstheme="majorBidi"/>
          <w:sz w:val="24"/>
          <w:szCs w:val="24"/>
        </w:rPr>
        <w:t xml:space="preserve"> </w:t>
      </w:r>
      <w:bookmarkStart w:id="2" w:name="OLE_LINK14"/>
      <w:bookmarkStart w:id="3" w:name="OLE_LINK15"/>
      <w:r w:rsidRPr="00BC665C">
        <w:rPr>
          <w:rFonts w:asciiTheme="majorBidi" w:hAnsiTheme="majorBidi" w:cstheme="majorBidi"/>
          <w:sz w:val="24"/>
          <w:szCs w:val="24"/>
        </w:rPr>
        <w:t>Palest</w:t>
      </w:r>
      <w:r w:rsidR="005A308E">
        <w:rPr>
          <w:rFonts w:asciiTheme="majorBidi" w:hAnsiTheme="majorBidi" w:cstheme="majorBidi"/>
          <w:sz w:val="24"/>
          <w:szCs w:val="24"/>
        </w:rPr>
        <w:t>inians</w:t>
      </w:r>
      <w:bookmarkEnd w:id="2"/>
      <w:bookmarkEnd w:id="3"/>
      <w:r w:rsidR="005901A6">
        <w:rPr>
          <w:rFonts w:asciiTheme="majorBidi" w:hAnsiTheme="majorBidi" w:cstheme="majorBidi"/>
          <w:sz w:val="24"/>
          <w:szCs w:val="24"/>
        </w:rPr>
        <w:t xml:space="preserve">, </w:t>
      </w:r>
      <w:r w:rsidRPr="00BC665C">
        <w:rPr>
          <w:rFonts w:asciiTheme="majorBidi" w:hAnsiTheme="majorBidi" w:cstheme="majorBidi"/>
          <w:sz w:val="24"/>
          <w:szCs w:val="24"/>
        </w:rPr>
        <w:t xml:space="preserve">which has become a common and </w:t>
      </w:r>
      <w:r w:rsidR="007F4CDD">
        <w:rPr>
          <w:rFonts w:asciiTheme="majorBidi" w:hAnsiTheme="majorBidi" w:cstheme="majorBidi"/>
          <w:sz w:val="24"/>
          <w:szCs w:val="24"/>
        </w:rPr>
        <w:t>exacerbating</w:t>
      </w:r>
      <w:r w:rsidRPr="00BC665C">
        <w:rPr>
          <w:rFonts w:asciiTheme="majorBidi" w:hAnsiTheme="majorBidi" w:cstheme="majorBidi"/>
          <w:sz w:val="24"/>
          <w:szCs w:val="24"/>
        </w:rPr>
        <w:t xml:space="preserve"> issue</w:t>
      </w:r>
      <w:r w:rsidR="005901A6">
        <w:rPr>
          <w:rFonts w:asciiTheme="majorBidi" w:hAnsiTheme="majorBidi" w:cstheme="majorBidi"/>
          <w:sz w:val="24"/>
          <w:szCs w:val="24"/>
        </w:rPr>
        <w:t xml:space="preserve">. Many </w:t>
      </w:r>
      <w:r w:rsidR="007F4CDD">
        <w:rPr>
          <w:rFonts w:asciiTheme="majorBidi" w:hAnsiTheme="majorBidi" w:cstheme="majorBidi"/>
          <w:sz w:val="24"/>
          <w:szCs w:val="24"/>
        </w:rPr>
        <w:t xml:space="preserve">Palestinian </w:t>
      </w:r>
      <w:r w:rsidR="005901A6" w:rsidRPr="00BC665C">
        <w:rPr>
          <w:rFonts w:asciiTheme="majorBidi" w:hAnsiTheme="majorBidi" w:cstheme="majorBidi"/>
          <w:sz w:val="24"/>
          <w:szCs w:val="24"/>
        </w:rPr>
        <w:t xml:space="preserve">prisoners and detainees </w:t>
      </w:r>
      <w:r w:rsidR="005901A6">
        <w:rPr>
          <w:rFonts w:asciiTheme="majorBidi" w:hAnsiTheme="majorBidi" w:cstheme="majorBidi"/>
          <w:sz w:val="24"/>
          <w:szCs w:val="24"/>
        </w:rPr>
        <w:t>report m</w:t>
      </w:r>
      <w:r w:rsidRPr="00BC665C">
        <w:rPr>
          <w:rFonts w:asciiTheme="majorBidi" w:hAnsiTheme="majorBidi" w:cstheme="majorBidi"/>
          <w:sz w:val="24"/>
          <w:szCs w:val="24"/>
        </w:rPr>
        <w:t xml:space="preserve">edical </w:t>
      </w:r>
      <w:r w:rsidR="001518AE">
        <w:rPr>
          <w:rFonts w:asciiTheme="majorBidi" w:hAnsiTheme="majorBidi" w:cstheme="majorBidi"/>
          <w:sz w:val="24"/>
          <w:szCs w:val="24"/>
        </w:rPr>
        <w:t>negligence</w:t>
      </w:r>
      <w:r w:rsidRPr="00BC665C">
        <w:rPr>
          <w:rFonts w:asciiTheme="majorBidi" w:hAnsiTheme="majorBidi" w:cstheme="majorBidi"/>
          <w:sz w:val="24"/>
          <w:szCs w:val="24"/>
        </w:rPr>
        <w:t xml:space="preserve">, </w:t>
      </w:r>
      <w:r w:rsidR="007F4CDD">
        <w:rPr>
          <w:rFonts w:asciiTheme="majorBidi" w:hAnsiTheme="majorBidi" w:cstheme="majorBidi"/>
          <w:sz w:val="24"/>
          <w:szCs w:val="24"/>
        </w:rPr>
        <w:t>which raises</w:t>
      </w:r>
      <w:r w:rsidR="001518AE">
        <w:rPr>
          <w:rFonts w:asciiTheme="majorBidi" w:hAnsiTheme="majorBidi" w:cstheme="majorBidi"/>
          <w:sz w:val="24"/>
          <w:szCs w:val="24"/>
        </w:rPr>
        <w:t xml:space="preserve"> </w:t>
      </w:r>
      <w:r w:rsidR="007F4CDD">
        <w:rPr>
          <w:rFonts w:asciiTheme="majorBidi" w:hAnsiTheme="majorBidi" w:cstheme="majorBidi"/>
          <w:sz w:val="24"/>
          <w:szCs w:val="24"/>
        </w:rPr>
        <w:t>death rate</w:t>
      </w:r>
      <w:r w:rsidRPr="00BC665C">
        <w:rPr>
          <w:rFonts w:asciiTheme="majorBidi" w:hAnsiTheme="majorBidi" w:cstheme="majorBidi"/>
          <w:sz w:val="24"/>
          <w:szCs w:val="24"/>
        </w:rPr>
        <w:t xml:space="preserve"> as a result of inhumane treatment of detainees. </w:t>
      </w:r>
      <w:r w:rsidR="001E35AF">
        <w:rPr>
          <w:rFonts w:asciiTheme="majorBidi" w:hAnsiTheme="majorBidi" w:cstheme="majorBidi"/>
          <w:sz w:val="24"/>
          <w:szCs w:val="24"/>
        </w:rPr>
        <w:t>At</w:t>
      </w:r>
      <w:r w:rsidRPr="00BC665C">
        <w:rPr>
          <w:rFonts w:asciiTheme="majorBidi" w:hAnsiTheme="majorBidi" w:cstheme="majorBidi"/>
          <w:sz w:val="24"/>
          <w:szCs w:val="24"/>
        </w:rPr>
        <w:t xml:space="preserve"> the same time, impunity for such crimes has remained a </w:t>
      </w:r>
      <w:r w:rsidR="00993772">
        <w:rPr>
          <w:rFonts w:asciiTheme="majorBidi" w:hAnsiTheme="majorBidi" w:cstheme="majorBidi"/>
          <w:sz w:val="24"/>
          <w:szCs w:val="24"/>
        </w:rPr>
        <w:t xml:space="preserve">prevailing </w:t>
      </w:r>
      <w:r w:rsidRPr="00BC665C">
        <w:rPr>
          <w:rFonts w:asciiTheme="majorBidi" w:hAnsiTheme="majorBidi" w:cstheme="majorBidi"/>
          <w:sz w:val="24"/>
          <w:szCs w:val="24"/>
        </w:rPr>
        <w:t>culture of the Israeli Government</w:t>
      </w:r>
      <w:r>
        <w:rPr>
          <w:rFonts w:asciiTheme="majorBidi" w:hAnsiTheme="majorBidi" w:cstheme="majorBidi"/>
          <w:sz w:val="24"/>
          <w:szCs w:val="24"/>
        </w:rPr>
        <w:t>.</w:t>
      </w:r>
      <w:r w:rsidRPr="00BC665C">
        <w:rPr>
          <w:rFonts w:asciiTheme="majorBidi" w:hAnsiTheme="majorBidi" w:cstheme="majorBidi"/>
          <w:sz w:val="24"/>
          <w:szCs w:val="24"/>
        </w:rPr>
        <w:t xml:space="preserve"> It </w:t>
      </w:r>
      <w:r>
        <w:rPr>
          <w:rFonts w:asciiTheme="majorBidi" w:hAnsiTheme="majorBidi" w:cstheme="majorBidi"/>
          <w:sz w:val="24"/>
          <w:szCs w:val="24"/>
        </w:rPr>
        <w:t>worth noting</w:t>
      </w:r>
      <w:r w:rsidR="00492968">
        <w:rPr>
          <w:rFonts w:asciiTheme="majorBidi" w:hAnsiTheme="majorBidi" w:cstheme="majorBidi"/>
          <w:sz w:val="24"/>
          <w:szCs w:val="24"/>
        </w:rPr>
        <w:t xml:space="preserve"> that the Israel</w:t>
      </w:r>
      <w:r w:rsidRPr="00BC665C">
        <w:rPr>
          <w:rFonts w:asciiTheme="majorBidi" w:hAnsiTheme="majorBidi" w:cstheme="majorBidi"/>
          <w:sz w:val="24"/>
          <w:szCs w:val="24"/>
        </w:rPr>
        <w:t xml:space="preserve">, as </w:t>
      </w:r>
      <w:r w:rsidR="00492968">
        <w:rPr>
          <w:rFonts w:asciiTheme="majorBidi" w:hAnsiTheme="majorBidi" w:cstheme="majorBidi"/>
          <w:sz w:val="24"/>
          <w:szCs w:val="24"/>
        </w:rPr>
        <w:t>an</w:t>
      </w:r>
      <w:r w:rsidRPr="00BC665C">
        <w:rPr>
          <w:rFonts w:asciiTheme="majorBidi" w:hAnsiTheme="majorBidi" w:cstheme="majorBidi"/>
          <w:sz w:val="24"/>
          <w:szCs w:val="24"/>
        </w:rPr>
        <w:t xml:space="preserve"> occupying Power</w:t>
      </w:r>
      <w:r w:rsidR="00993772">
        <w:rPr>
          <w:rFonts w:asciiTheme="majorBidi" w:hAnsiTheme="majorBidi" w:cstheme="majorBidi"/>
          <w:sz w:val="24"/>
          <w:szCs w:val="24"/>
        </w:rPr>
        <w:t xml:space="preserve"> </w:t>
      </w:r>
      <w:r w:rsidR="00492968">
        <w:rPr>
          <w:rFonts w:asciiTheme="majorBidi" w:hAnsiTheme="majorBidi" w:cstheme="majorBidi"/>
          <w:sz w:val="24"/>
          <w:szCs w:val="24"/>
        </w:rPr>
        <w:t>in</w:t>
      </w:r>
      <w:r w:rsidR="00993772">
        <w:rPr>
          <w:rFonts w:asciiTheme="majorBidi" w:hAnsiTheme="majorBidi" w:cstheme="majorBidi"/>
          <w:sz w:val="24"/>
          <w:szCs w:val="24"/>
        </w:rPr>
        <w:t xml:space="preserve"> Palestine</w:t>
      </w:r>
      <w:r w:rsidRPr="00BC665C">
        <w:rPr>
          <w:rFonts w:asciiTheme="majorBidi" w:hAnsiTheme="majorBidi" w:cstheme="majorBidi"/>
          <w:sz w:val="24"/>
          <w:szCs w:val="24"/>
        </w:rPr>
        <w:t xml:space="preserve">, particularly Jerusalem and the West Bank, </w:t>
      </w:r>
      <w:r w:rsidR="00492968">
        <w:rPr>
          <w:rFonts w:asciiTheme="majorBidi" w:hAnsiTheme="majorBidi" w:cstheme="majorBidi"/>
          <w:sz w:val="24"/>
          <w:szCs w:val="24"/>
        </w:rPr>
        <w:t>is</w:t>
      </w:r>
      <w:r w:rsidRPr="00BC665C">
        <w:rPr>
          <w:rFonts w:asciiTheme="majorBidi" w:hAnsiTheme="majorBidi" w:cstheme="majorBidi"/>
          <w:sz w:val="24"/>
          <w:szCs w:val="24"/>
        </w:rPr>
        <w:t xml:space="preserve"> responsible under international law and international humanitarian law for protecting citizens' rights in areas under their control. </w:t>
      </w:r>
      <w:r w:rsidR="00993772" w:rsidRPr="00BC665C">
        <w:rPr>
          <w:rFonts w:asciiTheme="majorBidi" w:hAnsiTheme="majorBidi" w:cstheme="majorBidi"/>
          <w:sz w:val="24"/>
          <w:szCs w:val="24"/>
        </w:rPr>
        <w:t>P</w:t>
      </w:r>
      <w:r w:rsidRPr="00BC665C">
        <w:rPr>
          <w:rFonts w:asciiTheme="majorBidi" w:hAnsiTheme="majorBidi" w:cstheme="majorBidi"/>
          <w:sz w:val="24"/>
          <w:szCs w:val="24"/>
        </w:rPr>
        <w:t>art of this responsibility relates to the need to protect Palestinian citizens detained in their prisons from torture and ill-treatment.</w:t>
      </w:r>
    </w:p>
    <w:p w14:paraId="428AF708" w14:textId="77777777" w:rsidR="00AD3DA1" w:rsidRPr="00213BC8" w:rsidRDefault="00783FCF" w:rsidP="00BC0663">
      <w:pPr>
        <w:ind w:firstLine="720"/>
        <w:jc w:val="both"/>
        <w:rPr>
          <w:rFonts w:asciiTheme="majorBidi" w:hAnsiTheme="majorBidi" w:cstheme="majorBidi"/>
          <w:sz w:val="24"/>
          <w:szCs w:val="24"/>
        </w:rPr>
      </w:pPr>
      <w:r>
        <w:rPr>
          <w:rFonts w:asciiTheme="majorBidi" w:hAnsiTheme="majorBidi" w:cstheme="majorBidi"/>
          <w:sz w:val="24"/>
          <w:szCs w:val="24"/>
        </w:rPr>
        <w:t>In</w:t>
      </w:r>
      <w:r w:rsidR="00BC665C" w:rsidRPr="00BC665C">
        <w:rPr>
          <w:rFonts w:asciiTheme="majorBidi" w:hAnsiTheme="majorBidi" w:cstheme="majorBidi"/>
          <w:sz w:val="24"/>
          <w:szCs w:val="24"/>
        </w:rPr>
        <w:t xml:space="preserve"> this report, Maat </w:t>
      </w:r>
      <w:r w:rsidR="00BC665C">
        <w:rPr>
          <w:rFonts w:asciiTheme="majorBidi" w:hAnsiTheme="majorBidi" w:cstheme="majorBidi"/>
          <w:sz w:val="24"/>
          <w:szCs w:val="24"/>
        </w:rPr>
        <w:t>for Peace</w:t>
      </w:r>
      <w:r w:rsidR="00BC665C" w:rsidRPr="00BC665C">
        <w:rPr>
          <w:rFonts w:asciiTheme="majorBidi" w:hAnsiTheme="majorBidi" w:cstheme="majorBidi"/>
          <w:sz w:val="24"/>
          <w:szCs w:val="24"/>
        </w:rPr>
        <w:t xml:space="preserve"> presents its </w:t>
      </w:r>
      <w:r w:rsidR="00A2706F">
        <w:rPr>
          <w:rFonts w:asciiTheme="majorBidi" w:hAnsiTheme="majorBidi" w:cstheme="majorBidi"/>
          <w:sz w:val="24"/>
          <w:szCs w:val="24"/>
        </w:rPr>
        <w:t>notes</w:t>
      </w:r>
      <w:r w:rsidR="00BC665C" w:rsidRPr="00BC665C">
        <w:rPr>
          <w:rFonts w:asciiTheme="majorBidi" w:hAnsiTheme="majorBidi" w:cstheme="majorBidi"/>
          <w:sz w:val="24"/>
          <w:szCs w:val="24"/>
        </w:rPr>
        <w:t xml:space="preserve"> on the first periodic report submitted by the Palestinian government to the Committee against Torture and Other Cruel, Inhuman or Degrading Treatment or Punishment CAT/C/PSE/1. </w:t>
      </w:r>
      <w:r w:rsidR="006D5F71">
        <w:rPr>
          <w:rFonts w:asciiTheme="majorBidi" w:hAnsiTheme="majorBidi" w:cstheme="majorBidi"/>
          <w:sz w:val="24"/>
          <w:szCs w:val="24"/>
        </w:rPr>
        <w:t>Maat</w:t>
      </w:r>
      <w:r w:rsidR="00BC665C" w:rsidRPr="00BC665C">
        <w:rPr>
          <w:rFonts w:asciiTheme="majorBidi" w:hAnsiTheme="majorBidi" w:cstheme="majorBidi"/>
          <w:sz w:val="24"/>
          <w:szCs w:val="24"/>
        </w:rPr>
        <w:t xml:space="preserve"> also monitors human rights violations committed by </w:t>
      </w:r>
      <w:r w:rsidR="002F0903">
        <w:rPr>
          <w:rFonts w:asciiTheme="majorBidi" w:hAnsiTheme="majorBidi" w:cstheme="majorBidi"/>
          <w:sz w:val="24"/>
          <w:szCs w:val="24"/>
        </w:rPr>
        <w:t>the</w:t>
      </w:r>
      <w:r w:rsidR="00BC665C" w:rsidRPr="00BC665C">
        <w:rPr>
          <w:rFonts w:asciiTheme="majorBidi" w:hAnsiTheme="majorBidi" w:cstheme="majorBidi"/>
          <w:sz w:val="24"/>
          <w:szCs w:val="24"/>
        </w:rPr>
        <w:t xml:space="preserve"> </w:t>
      </w:r>
      <w:r w:rsidR="002F0903">
        <w:rPr>
          <w:rFonts w:asciiTheme="majorBidi" w:hAnsiTheme="majorBidi" w:cstheme="majorBidi"/>
          <w:sz w:val="24"/>
          <w:szCs w:val="24"/>
        </w:rPr>
        <w:t xml:space="preserve">two </w:t>
      </w:r>
      <w:r w:rsidR="002F0903" w:rsidRPr="00BC665C">
        <w:rPr>
          <w:rFonts w:asciiTheme="majorBidi" w:hAnsiTheme="majorBidi" w:cstheme="majorBidi"/>
          <w:sz w:val="24"/>
          <w:szCs w:val="24"/>
        </w:rPr>
        <w:t>government</w:t>
      </w:r>
      <w:r w:rsidR="002F0903">
        <w:rPr>
          <w:rFonts w:asciiTheme="majorBidi" w:hAnsiTheme="majorBidi" w:cstheme="majorBidi"/>
          <w:sz w:val="24"/>
          <w:szCs w:val="24"/>
        </w:rPr>
        <w:t>s of Israel and Palestine</w:t>
      </w:r>
      <w:r w:rsidR="00BC665C" w:rsidRPr="00BC665C">
        <w:rPr>
          <w:rFonts w:asciiTheme="majorBidi" w:hAnsiTheme="majorBidi" w:cstheme="majorBidi"/>
          <w:sz w:val="24"/>
          <w:szCs w:val="24"/>
        </w:rPr>
        <w:t xml:space="preserve">, and the Hamas movement </w:t>
      </w:r>
      <w:r w:rsidR="00D93E29">
        <w:rPr>
          <w:rFonts w:asciiTheme="majorBidi" w:hAnsiTheme="majorBidi" w:cstheme="majorBidi"/>
          <w:sz w:val="24"/>
          <w:szCs w:val="24"/>
        </w:rPr>
        <w:t>against</w:t>
      </w:r>
      <w:r w:rsidR="00BC665C" w:rsidRPr="00BC665C">
        <w:rPr>
          <w:rFonts w:asciiTheme="majorBidi" w:hAnsiTheme="majorBidi" w:cstheme="majorBidi"/>
          <w:sz w:val="24"/>
          <w:szCs w:val="24"/>
        </w:rPr>
        <w:t xml:space="preserve"> Palestinian citizens, which violate the provisions of the Convention against Torture and Other Cruel, Inhuman or Degrading Treatment or Punishment.</w:t>
      </w:r>
      <w:r w:rsidR="00AD3DA1">
        <w:rPr>
          <w:rFonts w:asciiTheme="majorBidi" w:hAnsiTheme="majorBidi" w:cstheme="majorBidi"/>
          <w:sz w:val="24"/>
          <w:szCs w:val="24"/>
        </w:rPr>
        <w:t xml:space="preserve"> </w:t>
      </w:r>
      <w:r w:rsidR="00D93E29">
        <w:rPr>
          <w:rFonts w:asciiTheme="majorBidi" w:hAnsiTheme="majorBidi" w:cstheme="majorBidi"/>
          <w:sz w:val="24"/>
          <w:szCs w:val="24"/>
        </w:rPr>
        <w:t>In this regard,</w:t>
      </w:r>
      <w:r w:rsidR="00913085">
        <w:rPr>
          <w:rFonts w:asciiTheme="majorBidi" w:hAnsiTheme="majorBidi" w:cstheme="majorBidi"/>
          <w:sz w:val="24"/>
          <w:szCs w:val="24"/>
        </w:rPr>
        <w:t xml:space="preserve"> </w:t>
      </w:r>
      <w:r w:rsidR="00AD3DA1">
        <w:rPr>
          <w:rFonts w:asciiTheme="majorBidi" w:hAnsiTheme="majorBidi" w:cstheme="majorBidi"/>
          <w:sz w:val="24"/>
          <w:szCs w:val="24"/>
        </w:rPr>
        <w:t xml:space="preserve">Maat for Peace submits a series of recommendations to </w:t>
      </w:r>
      <w:r w:rsidR="00AD3DA1" w:rsidRPr="00BC665C">
        <w:rPr>
          <w:rFonts w:asciiTheme="majorBidi" w:hAnsiTheme="majorBidi" w:cstheme="majorBidi"/>
          <w:sz w:val="24"/>
          <w:szCs w:val="24"/>
        </w:rPr>
        <w:t>improve the situation of prisoners and detainees in light of the recent worsening situation.</w:t>
      </w:r>
    </w:p>
    <w:p w14:paraId="6833C3B2" w14:textId="77777777" w:rsidR="00BC665C" w:rsidRPr="0093736D" w:rsidRDefault="00913085" w:rsidP="00BC0663">
      <w:pPr>
        <w:jc w:val="both"/>
        <w:rPr>
          <w:rFonts w:asciiTheme="majorBidi" w:hAnsiTheme="majorBidi" w:cstheme="majorBidi"/>
          <w:b/>
          <w:bCs/>
          <w:color w:val="002060"/>
          <w:sz w:val="28"/>
          <w:szCs w:val="28"/>
        </w:rPr>
      </w:pPr>
      <w:r>
        <w:rPr>
          <w:rFonts w:asciiTheme="majorBidi" w:hAnsiTheme="majorBidi" w:cstheme="majorBidi"/>
          <w:b/>
          <w:bCs/>
          <w:color w:val="002060"/>
          <w:sz w:val="28"/>
          <w:szCs w:val="28"/>
        </w:rPr>
        <w:t xml:space="preserve">Maat’s </w:t>
      </w:r>
      <w:r w:rsidR="00AD3DA1" w:rsidRPr="0093736D">
        <w:rPr>
          <w:rFonts w:asciiTheme="majorBidi" w:hAnsiTheme="majorBidi" w:cstheme="majorBidi"/>
          <w:b/>
          <w:bCs/>
          <w:color w:val="002060"/>
          <w:sz w:val="28"/>
          <w:szCs w:val="28"/>
        </w:rPr>
        <w:t>comment</w:t>
      </w:r>
      <w:r>
        <w:rPr>
          <w:rFonts w:asciiTheme="majorBidi" w:hAnsiTheme="majorBidi" w:cstheme="majorBidi"/>
          <w:b/>
          <w:bCs/>
          <w:color w:val="002060"/>
          <w:sz w:val="28"/>
          <w:szCs w:val="28"/>
        </w:rPr>
        <w:t>ary</w:t>
      </w:r>
      <w:r w:rsidR="00AD3DA1" w:rsidRPr="0093736D">
        <w:rPr>
          <w:rFonts w:asciiTheme="majorBidi" w:hAnsiTheme="majorBidi" w:cstheme="majorBidi"/>
          <w:b/>
          <w:bCs/>
          <w:color w:val="002060"/>
          <w:sz w:val="28"/>
          <w:szCs w:val="28"/>
        </w:rPr>
        <w:t xml:space="preserve"> on the national report submitted by the Palestinian Government</w:t>
      </w:r>
    </w:p>
    <w:p w14:paraId="24E7830B" w14:textId="77777777" w:rsidR="00AD3DA1" w:rsidRDefault="00AD3DA1" w:rsidP="00BC0663">
      <w:pPr>
        <w:jc w:val="both"/>
        <w:rPr>
          <w:rFonts w:asciiTheme="majorBidi" w:hAnsiTheme="majorBidi" w:cstheme="majorBidi"/>
          <w:sz w:val="24"/>
          <w:szCs w:val="24"/>
        </w:rPr>
      </w:pPr>
      <w:r w:rsidRPr="00AD3DA1">
        <w:rPr>
          <w:rFonts w:asciiTheme="majorBidi" w:hAnsiTheme="majorBidi" w:cstheme="majorBidi"/>
          <w:sz w:val="24"/>
          <w:szCs w:val="24"/>
        </w:rPr>
        <w:t xml:space="preserve">Maat </w:t>
      </w:r>
      <w:r w:rsidR="0081732D">
        <w:rPr>
          <w:rFonts w:asciiTheme="majorBidi" w:hAnsiTheme="majorBidi" w:cstheme="majorBidi"/>
          <w:sz w:val="24"/>
          <w:szCs w:val="24"/>
        </w:rPr>
        <w:t>for Peace</w:t>
      </w:r>
      <w:r w:rsidRPr="00AD3DA1">
        <w:rPr>
          <w:rFonts w:asciiTheme="majorBidi" w:hAnsiTheme="majorBidi" w:cstheme="majorBidi"/>
          <w:sz w:val="24"/>
          <w:szCs w:val="24"/>
        </w:rPr>
        <w:t xml:space="preserve"> examined the first periodic report submitted by Palestine t</w:t>
      </w:r>
      <w:r w:rsidR="00913085">
        <w:rPr>
          <w:rFonts w:asciiTheme="majorBidi" w:hAnsiTheme="majorBidi" w:cstheme="majorBidi"/>
          <w:sz w:val="24"/>
          <w:szCs w:val="24"/>
        </w:rPr>
        <w:t>o the Committee against Torture CAT/C/PSE/1, and</w:t>
      </w:r>
      <w:r w:rsidRPr="00AD3DA1">
        <w:rPr>
          <w:rFonts w:asciiTheme="majorBidi" w:hAnsiTheme="majorBidi" w:cstheme="majorBidi"/>
          <w:sz w:val="24"/>
          <w:szCs w:val="24"/>
        </w:rPr>
        <w:t xml:space="preserve"> noted the following: -</w:t>
      </w:r>
    </w:p>
    <w:p w14:paraId="609B0EBE" w14:textId="77777777" w:rsidR="00D62824" w:rsidRPr="002B705E" w:rsidRDefault="00D62824" w:rsidP="00BC0663">
      <w:pPr>
        <w:pStyle w:val="ListParagraph"/>
        <w:numPr>
          <w:ilvl w:val="0"/>
          <w:numId w:val="1"/>
        </w:numPr>
        <w:jc w:val="both"/>
        <w:rPr>
          <w:rFonts w:asciiTheme="majorBidi" w:hAnsiTheme="majorBidi" w:cstheme="majorBidi"/>
          <w:sz w:val="24"/>
          <w:szCs w:val="24"/>
        </w:rPr>
      </w:pPr>
      <w:r w:rsidRPr="002B705E">
        <w:rPr>
          <w:rFonts w:asciiTheme="majorBidi" w:hAnsiTheme="majorBidi" w:cstheme="majorBidi"/>
          <w:sz w:val="24"/>
          <w:szCs w:val="24"/>
        </w:rPr>
        <w:t>At the outset, Maat for Peace regrets the Palestinian Government's delay in submitting its first report to the Committee against Torture and Other Cruel, Inhuman or Degrading Treatment or Punishment. For more than 4 years since the report was due in 2015,</w:t>
      </w:r>
      <w:r w:rsidR="00B6436E" w:rsidRPr="002B705E">
        <w:rPr>
          <w:rFonts w:asciiTheme="majorBidi" w:hAnsiTheme="majorBidi" w:cstheme="majorBidi"/>
          <w:sz w:val="24"/>
          <w:szCs w:val="24"/>
        </w:rPr>
        <w:t xml:space="preserve"> but</w:t>
      </w:r>
      <w:r w:rsidRPr="002B705E">
        <w:rPr>
          <w:rFonts w:asciiTheme="majorBidi" w:hAnsiTheme="majorBidi" w:cstheme="majorBidi"/>
          <w:sz w:val="24"/>
          <w:szCs w:val="24"/>
        </w:rPr>
        <w:t xml:space="preserve"> the Palestinian government submitted it in June 2019.</w:t>
      </w:r>
    </w:p>
    <w:p w14:paraId="37916F62" w14:textId="77777777" w:rsidR="00F21415" w:rsidRDefault="002B705E" w:rsidP="00BC0663">
      <w:pPr>
        <w:pStyle w:val="ListParagraph"/>
        <w:numPr>
          <w:ilvl w:val="0"/>
          <w:numId w:val="1"/>
        </w:numPr>
        <w:jc w:val="both"/>
        <w:rPr>
          <w:rFonts w:asciiTheme="majorBidi" w:hAnsiTheme="majorBidi" w:cstheme="majorBidi"/>
          <w:sz w:val="24"/>
          <w:szCs w:val="24"/>
        </w:rPr>
      </w:pPr>
      <w:r w:rsidRPr="00962DA6">
        <w:rPr>
          <w:rFonts w:asciiTheme="majorBidi" w:hAnsiTheme="majorBidi" w:cstheme="majorBidi"/>
          <w:sz w:val="24"/>
          <w:szCs w:val="24"/>
        </w:rPr>
        <w:lastRenderedPageBreak/>
        <w:t xml:space="preserve">Maat for Peace </w:t>
      </w:r>
      <w:r w:rsidR="0066448B">
        <w:rPr>
          <w:rFonts w:asciiTheme="majorBidi" w:hAnsiTheme="majorBidi" w:cstheme="majorBidi"/>
          <w:sz w:val="24"/>
          <w:szCs w:val="24"/>
        </w:rPr>
        <w:t>commends</w:t>
      </w:r>
      <w:r w:rsidRPr="00962DA6">
        <w:rPr>
          <w:rFonts w:asciiTheme="majorBidi" w:hAnsiTheme="majorBidi" w:cstheme="majorBidi"/>
          <w:sz w:val="24"/>
          <w:szCs w:val="24"/>
        </w:rPr>
        <w:t xml:space="preserve"> </w:t>
      </w:r>
      <w:r w:rsidR="0066448B" w:rsidRPr="00962DA6">
        <w:rPr>
          <w:rFonts w:asciiTheme="majorBidi" w:hAnsiTheme="majorBidi" w:cstheme="majorBidi"/>
          <w:sz w:val="24"/>
          <w:szCs w:val="24"/>
        </w:rPr>
        <w:t xml:space="preserve">the Palestinian Government </w:t>
      </w:r>
      <w:r w:rsidR="0066448B">
        <w:rPr>
          <w:rFonts w:asciiTheme="majorBidi" w:hAnsiTheme="majorBidi" w:cstheme="majorBidi"/>
          <w:sz w:val="24"/>
          <w:szCs w:val="24"/>
        </w:rPr>
        <w:t xml:space="preserve">signature </w:t>
      </w:r>
      <w:r w:rsidRPr="00962DA6">
        <w:rPr>
          <w:rFonts w:asciiTheme="majorBidi" w:hAnsiTheme="majorBidi" w:cstheme="majorBidi"/>
          <w:sz w:val="24"/>
          <w:szCs w:val="24"/>
        </w:rPr>
        <w:t>of the Optional Protocol to the Convention against Torture and Other Cruel, Inhuman or Degrading Treatment or Punishment and appreciates the Government's establishment of an independent national preventive mechanism for the prevention of torture and ill-treatment, but requests the Government to provide further information on the degree of technical, financial and administrative autonomy it enjoys in carrying out its work on the important issues it has achieved since its establishment to date and the challenges it has faced.</w:t>
      </w:r>
    </w:p>
    <w:p w14:paraId="616ACCB4" w14:textId="77777777" w:rsidR="00B6436E" w:rsidRPr="00F21415" w:rsidRDefault="00962DA6" w:rsidP="00BC0663">
      <w:pPr>
        <w:pStyle w:val="ListParagraph"/>
        <w:numPr>
          <w:ilvl w:val="0"/>
          <w:numId w:val="1"/>
        </w:numPr>
        <w:jc w:val="both"/>
        <w:rPr>
          <w:rFonts w:asciiTheme="majorBidi" w:hAnsiTheme="majorBidi" w:cstheme="majorBidi"/>
          <w:sz w:val="24"/>
          <w:szCs w:val="24"/>
        </w:rPr>
      </w:pPr>
      <w:r w:rsidRPr="00F21415">
        <w:rPr>
          <w:rFonts w:asciiTheme="majorBidi" w:hAnsiTheme="majorBidi" w:cstheme="majorBidi"/>
          <w:sz w:val="24"/>
          <w:szCs w:val="24"/>
        </w:rPr>
        <w:t xml:space="preserve">Maat for Peace </w:t>
      </w:r>
      <w:r w:rsidR="00977FA4">
        <w:rPr>
          <w:rFonts w:asciiTheme="majorBidi" w:hAnsiTheme="majorBidi" w:cstheme="majorBidi"/>
          <w:sz w:val="24"/>
          <w:szCs w:val="24"/>
        </w:rPr>
        <w:t>values</w:t>
      </w:r>
      <w:r w:rsidRPr="00F21415">
        <w:rPr>
          <w:rFonts w:asciiTheme="majorBidi" w:hAnsiTheme="majorBidi" w:cstheme="majorBidi"/>
          <w:sz w:val="24"/>
          <w:szCs w:val="24"/>
        </w:rPr>
        <w:t xml:space="preserve"> the statistics contained in the Palestinian government report on the number of people accused of </w:t>
      </w:r>
      <w:r w:rsidR="00F21415" w:rsidRPr="00F21415">
        <w:rPr>
          <w:rFonts w:asciiTheme="majorBidi" w:hAnsiTheme="majorBidi" w:cstheme="majorBidi"/>
          <w:sz w:val="24"/>
          <w:szCs w:val="24"/>
        </w:rPr>
        <w:t>ill-treatment</w:t>
      </w:r>
      <w:r w:rsidRPr="00F21415">
        <w:rPr>
          <w:rFonts w:asciiTheme="majorBidi" w:hAnsiTheme="majorBidi" w:cstheme="majorBidi"/>
          <w:sz w:val="24"/>
          <w:szCs w:val="24"/>
        </w:rPr>
        <w:t xml:space="preserve"> of detainees or extorting information by force, and also would like the government to update them, especially during the years 2020 and 2021, and in the same regard, Maat</w:t>
      </w:r>
      <w:r w:rsidR="00F21415" w:rsidRPr="00F21415">
        <w:rPr>
          <w:rFonts w:asciiTheme="majorBidi" w:hAnsiTheme="majorBidi" w:cstheme="majorBidi"/>
          <w:sz w:val="24"/>
          <w:szCs w:val="24"/>
        </w:rPr>
        <w:t xml:space="preserve"> for Peace</w:t>
      </w:r>
      <w:r w:rsidRPr="00F21415">
        <w:rPr>
          <w:rFonts w:asciiTheme="majorBidi" w:hAnsiTheme="majorBidi" w:cstheme="majorBidi"/>
          <w:sz w:val="24"/>
          <w:szCs w:val="24"/>
        </w:rPr>
        <w:t xml:space="preserve"> hopes that the Palestinian government will provide more information on the conditions of prisoners held in </w:t>
      </w:r>
      <w:r w:rsidR="00BB3B14">
        <w:rPr>
          <w:rFonts w:asciiTheme="majorBidi" w:hAnsiTheme="majorBidi" w:cstheme="majorBidi"/>
          <w:sz w:val="24"/>
          <w:szCs w:val="24"/>
        </w:rPr>
        <w:t xml:space="preserve">its </w:t>
      </w:r>
      <w:r w:rsidRPr="00F21415">
        <w:rPr>
          <w:rFonts w:asciiTheme="majorBidi" w:hAnsiTheme="majorBidi" w:cstheme="majorBidi"/>
          <w:sz w:val="24"/>
          <w:szCs w:val="24"/>
        </w:rPr>
        <w:t xml:space="preserve">various detention centers, especially </w:t>
      </w:r>
      <w:r w:rsidR="00BB3B14">
        <w:rPr>
          <w:rFonts w:asciiTheme="majorBidi" w:hAnsiTheme="majorBidi" w:cstheme="majorBidi"/>
          <w:sz w:val="24"/>
          <w:szCs w:val="24"/>
        </w:rPr>
        <w:t>given the testimonies</w:t>
      </w:r>
      <w:r w:rsidRPr="00F21415">
        <w:rPr>
          <w:rFonts w:asciiTheme="majorBidi" w:hAnsiTheme="majorBidi" w:cstheme="majorBidi"/>
          <w:sz w:val="24"/>
          <w:szCs w:val="24"/>
        </w:rPr>
        <w:t xml:space="preserve"> and data confirming the poor conditions experienced by some prisoners in the prisons of the Palestinian government. In the past, the government </w:t>
      </w:r>
      <w:r w:rsidR="006C459C">
        <w:rPr>
          <w:rFonts w:asciiTheme="majorBidi" w:hAnsiTheme="majorBidi" w:cstheme="majorBidi"/>
          <w:sz w:val="24"/>
          <w:szCs w:val="24"/>
        </w:rPr>
        <w:t>submitted</w:t>
      </w:r>
      <w:r w:rsidRPr="00F21415">
        <w:rPr>
          <w:rFonts w:asciiTheme="majorBidi" w:hAnsiTheme="majorBidi" w:cstheme="majorBidi"/>
          <w:sz w:val="24"/>
          <w:szCs w:val="24"/>
        </w:rPr>
        <w:t xml:space="preserve"> many complaints </w:t>
      </w:r>
      <w:r w:rsidR="006C459C">
        <w:rPr>
          <w:rFonts w:asciiTheme="majorBidi" w:hAnsiTheme="majorBidi" w:cstheme="majorBidi"/>
          <w:sz w:val="24"/>
          <w:szCs w:val="24"/>
        </w:rPr>
        <w:t>about</w:t>
      </w:r>
      <w:r w:rsidRPr="00F21415">
        <w:rPr>
          <w:rFonts w:asciiTheme="majorBidi" w:hAnsiTheme="majorBidi" w:cstheme="majorBidi"/>
          <w:sz w:val="24"/>
          <w:szCs w:val="24"/>
        </w:rPr>
        <w:t xml:space="preserve"> the conditions of prisoners in various Palestinian detention centers at different times.</w:t>
      </w:r>
      <w:r w:rsidR="00F21415">
        <w:rPr>
          <w:rStyle w:val="FootnoteReference"/>
          <w:rFonts w:asciiTheme="majorBidi" w:hAnsiTheme="majorBidi" w:cstheme="majorBidi"/>
          <w:sz w:val="24"/>
          <w:szCs w:val="24"/>
        </w:rPr>
        <w:footnoteReference w:id="1"/>
      </w:r>
    </w:p>
    <w:p w14:paraId="593C07E1" w14:textId="77777777" w:rsidR="00614A38" w:rsidRPr="00614A38" w:rsidRDefault="00614A38" w:rsidP="00BC0663">
      <w:pPr>
        <w:pStyle w:val="ListParagraph"/>
        <w:numPr>
          <w:ilvl w:val="0"/>
          <w:numId w:val="1"/>
        </w:numPr>
        <w:jc w:val="both"/>
        <w:rPr>
          <w:rFonts w:asciiTheme="majorBidi" w:hAnsiTheme="majorBidi" w:cstheme="majorBidi"/>
          <w:sz w:val="24"/>
          <w:szCs w:val="24"/>
        </w:rPr>
      </w:pPr>
      <w:r w:rsidRPr="00614A38">
        <w:rPr>
          <w:rFonts w:asciiTheme="majorBidi" w:hAnsiTheme="majorBidi" w:cstheme="majorBidi"/>
          <w:sz w:val="24"/>
          <w:szCs w:val="24"/>
        </w:rPr>
        <w:t>Maat for Peace welcomes the torture complaints body established by the Palestinian Government, but requests data on investigations into allegations of torture in formal and informal places of detention and in places outside detention, indicating the number of investigations that have resulted in prosecution and conviction, including any disciplinary or criminal sanctions, under this body.</w:t>
      </w:r>
    </w:p>
    <w:p w14:paraId="6F07318E" w14:textId="77777777" w:rsidR="00614A38" w:rsidRDefault="00614A38" w:rsidP="00BC0663">
      <w:pPr>
        <w:pStyle w:val="ListParagraph"/>
        <w:numPr>
          <w:ilvl w:val="0"/>
          <w:numId w:val="1"/>
        </w:numPr>
        <w:jc w:val="both"/>
        <w:rPr>
          <w:rFonts w:asciiTheme="majorBidi" w:hAnsiTheme="majorBidi" w:cstheme="majorBidi"/>
          <w:sz w:val="24"/>
          <w:szCs w:val="24"/>
        </w:rPr>
      </w:pPr>
      <w:r w:rsidRPr="00CF70C6">
        <w:rPr>
          <w:rFonts w:asciiTheme="majorBidi" w:hAnsiTheme="majorBidi" w:cstheme="majorBidi"/>
          <w:sz w:val="24"/>
          <w:szCs w:val="24"/>
        </w:rPr>
        <w:t>The Palestinian Government's report will not contain sufficient information on the accountability for crimes involving the killing of persons in detention facilities as a direct result of violence by law enforcement claimants, nor on the redress and reparation proc</w:t>
      </w:r>
      <w:r w:rsidR="006C459C">
        <w:rPr>
          <w:rFonts w:asciiTheme="majorBidi" w:hAnsiTheme="majorBidi" w:cstheme="majorBidi"/>
          <w:sz w:val="24"/>
          <w:szCs w:val="24"/>
        </w:rPr>
        <w:t xml:space="preserve">edures obtained by the victims. </w:t>
      </w:r>
      <w:r w:rsidR="00116544" w:rsidRPr="00CF70C6">
        <w:rPr>
          <w:rFonts w:asciiTheme="majorBidi" w:hAnsiTheme="majorBidi" w:cstheme="majorBidi"/>
          <w:sz w:val="24"/>
          <w:szCs w:val="24"/>
        </w:rPr>
        <w:t>T</w:t>
      </w:r>
      <w:r w:rsidRPr="00CF70C6">
        <w:rPr>
          <w:rFonts w:asciiTheme="majorBidi" w:hAnsiTheme="majorBidi" w:cstheme="majorBidi"/>
          <w:sz w:val="24"/>
          <w:szCs w:val="24"/>
        </w:rPr>
        <w:t>herefore</w:t>
      </w:r>
      <w:r w:rsidR="00116544">
        <w:rPr>
          <w:rFonts w:asciiTheme="majorBidi" w:hAnsiTheme="majorBidi" w:cstheme="majorBidi"/>
          <w:sz w:val="24"/>
          <w:szCs w:val="24"/>
        </w:rPr>
        <w:t>,</w:t>
      </w:r>
      <w:r w:rsidRPr="00CF70C6">
        <w:rPr>
          <w:rFonts w:asciiTheme="majorBidi" w:hAnsiTheme="majorBidi" w:cstheme="majorBidi"/>
          <w:sz w:val="24"/>
          <w:szCs w:val="24"/>
        </w:rPr>
        <w:t xml:space="preserve"> </w:t>
      </w:r>
      <w:r w:rsidR="00CF70C6" w:rsidRPr="00CF70C6">
        <w:rPr>
          <w:rFonts w:asciiTheme="majorBidi" w:hAnsiTheme="majorBidi" w:cstheme="majorBidi"/>
          <w:sz w:val="24"/>
          <w:szCs w:val="24"/>
        </w:rPr>
        <w:t xml:space="preserve">Maat for Peace </w:t>
      </w:r>
      <w:r w:rsidRPr="00CF70C6">
        <w:rPr>
          <w:rFonts w:asciiTheme="majorBidi" w:hAnsiTheme="majorBidi" w:cstheme="majorBidi"/>
          <w:sz w:val="24"/>
          <w:szCs w:val="24"/>
        </w:rPr>
        <w:t xml:space="preserve">asks that the Palestinian Government </w:t>
      </w:r>
      <w:r w:rsidR="00116544">
        <w:rPr>
          <w:rFonts w:asciiTheme="majorBidi" w:hAnsiTheme="majorBidi" w:cstheme="majorBidi"/>
          <w:sz w:val="24"/>
          <w:szCs w:val="24"/>
        </w:rPr>
        <w:t xml:space="preserve">to </w:t>
      </w:r>
      <w:r w:rsidRPr="00CF70C6">
        <w:rPr>
          <w:rFonts w:asciiTheme="majorBidi" w:hAnsiTheme="majorBidi" w:cstheme="majorBidi"/>
          <w:sz w:val="24"/>
          <w:szCs w:val="24"/>
        </w:rPr>
        <w:t>take this into account in the future.</w:t>
      </w:r>
    </w:p>
    <w:p w14:paraId="0205073B" w14:textId="77777777" w:rsidR="00CF70C6" w:rsidRDefault="00CF70C6" w:rsidP="00BC0663">
      <w:pPr>
        <w:pStyle w:val="ListParagraph"/>
        <w:numPr>
          <w:ilvl w:val="0"/>
          <w:numId w:val="1"/>
        </w:numPr>
        <w:jc w:val="both"/>
        <w:rPr>
          <w:rFonts w:asciiTheme="majorBidi" w:hAnsiTheme="majorBidi" w:cstheme="majorBidi"/>
          <w:sz w:val="24"/>
          <w:szCs w:val="24"/>
        </w:rPr>
      </w:pPr>
      <w:r w:rsidRPr="00CF70C6">
        <w:rPr>
          <w:rFonts w:asciiTheme="majorBidi" w:hAnsiTheme="majorBidi" w:cstheme="majorBidi"/>
          <w:sz w:val="24"/>
          <w:szCs w:val="24"/>
        </w:rPr>
        <w:t>Maat for Peace regrets the lack of information on the conditions of Palestinian prisons in terms of the availability of life services, including medical services, in particular men's prisons, and appreciates some information on the situation of women prisoners and the services available to them in the State report.</w:t>
      </w:r>
    </w:p>
    <w:p w14:paraId="15F3129E" w14:textId="77777777" w:rsidR="00CF70C6" w:rsidRPr="0093736D" w:rsidRDefault="00CF70C6" w:rsidP="00BC0663">
      <w:pPr>
        <w:jc w:val="both"/>
        <w:rPr>
          <w:rFonts w:asciiTheme="majorBidi" w:hAnsiTheme="majorBidi" w:cstheme="majorBidi"/>
          <w:b/>
          <w:bCs/>
          <w:color w:val="002060"/>
          <w:sz w:val="28"/>
          <w:szCs w:val="28"/>
        </w:rPr>
      </w:pPr>
      <w:r w:rsidRPr="0093736D">
        <w:rPr>
          <w:rFonts w:asciiTheme="majorBidi" w:hAnsiTheme="majorBidi" w:cstheme="majorBidi"/>
          <w:b/>
          <w:bCs/>
          <w:color w:val="002060"/>
          <w:sz w:val="28"/>
          <w:szCs w:val="28"/>
        </w:rPr>
        <w:t xml:space="preserve">Conformity of the definition of torture in national laws with article </w:t>
      </w:r>
      <w:r w:rsidR="0093736D" w:rsidRPr="0093736D">
        <w:rPr>
          <w:rFonts w:asciiTheme="majorBidi" w:hAnsiTheme="majorBidi" w:cstheme="majorBidi"/>
          <w:b/>
          <w:bCs/>
          <w:color w:val="002060"/>
          <w:sz w:val="28"/>
          <w:szCs w:val="28"/>
        </w:rPr>
        <w:t>1</w:t>
      </w:r>
      <w:r w:rsidRPr="0093736D">
        <w:rPr>
          <w:rFonts w:asciiTheme="majorBidi" w:hAnsiTheme="majorBidi" w:cstheme="majorBidi"/>
          <w:b/>
          <w:bCs/>
          <w:color w:val="002060"/>
          <w:sz w:val="28"/>
          <w:szCs w:val="28"/>
        </w:rPr>
        <w:t xml:space="preserve"> of the CAT</w:t>
      </w:r>
    </w:p>
    <w:p w14:paraId="291DE303" w14:textId="77777777" w:rsidR="00CF70C6" w:rsidRDefault="00F2574E" w:rsidP="00BC0663">
      <w:pPr>
        <w:ind w:firstLine="720"/>
        <w:jc w:val="both"/>
        <w:rPr>
          <w:rFonts w:asciiTheme="majorBidi" w:hAnsiTheme="majorBidi" w:cstheme="majorBidi"/>
          <w:sz w:val="24"/>
          <w:szCs w:val="24"/>
        </w:rPr>
      </w:pPr>
      <w:r w:rsidRPr="00F2574E">
        <w:rPr>
          <w:rFonts w:asciiTheme="majorBidi" w:hAnsiTheme="majorBidi" w:cstheme="majorBidi"/>
          <w:sz w:val="24"/>
          <w:szCs w:val="24"/>
        </w:rPr>
        <w:t xml:space="preserve">All Palestinian legislation prohibits the use of all forms of torture </w:t>
      </w:r>
      <w:r w:rsidR="00D573D5">
        <w:rPr>
          <w:rFonts w:asciiTheme="majorBidi" w:hAnsiTheme="majorBidi" w:cstheme="majorBidi"/>
          <w:sz w:val="24"/>
          <w:szCs w:val="24"/>
        </w:rPr>
        <w:t>as well as</w:t>
      </w:r>
      <w:r w:rsidRPr="00F2574E">
        <w:rPr>
          <w:rFonts w:asciiTheme="majorBidi" w:hAnsiTheme="majorBidi" w:cstheme="majorBidi"/>
          <w:sz w:val="24"/>
          <w:szCs w:val="24"/>
        </w:rPr>
        <w:t xml:space="preserve"> physical and psychological coercion against defendants. </w:t>
      </w:r>
      <w:r w:rsidR="001954C3">
        <w:rPr>
          <w:rFonts w:asciiTheme="majorBidi" w:hAnsiTheme="majorBidi" w:cstheme="majorBidi"/>
          <w:sz w:val="24"/>
          <w:szCs w:val="24"/>
        </w:rPr>
        <w:t xml:space="preserve">Forced confessions </w:t>
      </w:r>
      <w:r w:rsidRPr="00F2574E">
        <w:rPr>
          <w:rFonts w:asciiTheme="majorBidi" w:hAnsiTheme="majorBidi" w:cstheme="majorBidi"/>
          <w:sz w:val="24"/>
          <w:szCs w:val="24"/>
        </w:rPr>
        <w:t xml:space="preserve">obtained </w:t>
      </w:r>
      <w:r w:rsidR="001954C3">
        <w:rPr>
          <w:rFonts w:asciiTheme="majorBidi" w:hAnsiTheme="majorBidi" w:cstheme="majorBidi"/>
          <w:sz w:val="24"/>
          <w:szCs w:val="24"/>
        </w:rPr>
        <w:t>by</w:t>
      </w:r>
      <w:r w:rsidRPr="00F2574E">
        <w:rPr>
          <w:rFonts w:asciiTheme="majorBidi" w:hAnsiTheme="majorBidi" w:cstheme="majorBidi"/>
          <w:sz w:val="24"/>
          <w:szCs w:val="24"/>
        </w:rPr>
        <w:t xml:space="preserve"> torture during investigation</w:t>
      </w:r>
      <w:r w:rsidR="002073B2">
        <w:rPr>
          <w:rFonts w:asciiTheme="majorBidi" w:hAnsiTheme="majorBidi" w:cstheme="majorBidi"/>
          <w:sz w:val="24"/>
          <w:szCs w:val="24"/>
        </w:rPr>
        <w:t>s are invalid</w:t>
      </w:r>
      <w:r>
        <w:rPr>
          <w:rFonts w:asciiTheme="majorBidi" w:hAnsiTheme="majorBidi" w:cstheme="majorBidi"/>
          <w:sz w:val="24"/>
          <w:szCs w:val="24"/>
        </w:rPr>
        <w:t>.</w:t>
      </w:r>
      <w:r w:rsidR="002073B2">
        <w:rPr>
          <w:rFonts w:asciiTheme="majorBidi" w:hAnsiTheme="majorBidi" w:cstheme="majorBidi"/>
          <w:sz w:val="24"/>
          <w:szCs w:val="24"/>
        </w:rPr>
        <w:t xml:space="preserve"> In addition, </w:t>
      </w:r>
      <w:r w:rsidRPr="00F2574E">
        <w:rPr>
          <w:rFonts w:asciiTheme="majorBidi" w:hAnsiTheme="majorBidi" w:cstheme="majorBidi"/>
          <w:sz w:val="24"/>
          <w:szCs w:val="24"/>
        </w:rPr>
        <w:t xml:space="preserve">perpetrators </w:t>
      </w:r>
      <w:r w:rsidR="002073B2">
        <w:rPr>
          <w:rFonts w:asciiTheme="majorBidi" w:hAnsiTheme="majorBidi" w:cstheme="majorBidi"/>
          <w:sz w:val="24"/>
          <w:szCs w:val="24"/>
        </w:rPr>
        <w:t xml:space="preserve">must be held </w:t>
      </w:r>
      <w:r w:rsidRPr="00F2574E">
        <w:rPr>
          <w:rFonts w:asciiTheme="majorBidi" w:hAnsiTheme="majorBidi" w:cstheme="majorBidi"/>
          <w:sz w:val="24"/>
          <w:szCs w:val="24"/>
        </w:rPr>
        <w:t xml:space="preserve">accountable to ensure </w:t>
      </w:r>
      <w:r w:rsidR="00AE5A64">
        <w:rPr>
          <w:rFonts w:asciiTheme="majorBidi" w:hAnsiTheme="majorBidi" w:cstheme="majorBidi"/>
          <w:sz w:val="24"/>
          <w:szCs w:val="24"/>
        </w:rPr>
        <w:t xml:space="preserve">that they do not go unpunished. Maat’s close </w:t>
      </w:r>
      <w:r w:rsidRPr="00F2574E">
        <w:rPr>
          <w:rFonts w:asciiTheme="majorBidi" w:hAnsiTheme="majorBidi" w:cstheme="majorBidi"/>
          <w:sz w:val="24"/>
          <w:szCs w:val="24"/>
        </w:rPr>
        <w:t xml:space="preserve">examination of all Palestinian national legislation that includes the crime of torture confirms that the Palestinian legislature merely provides an implicit description </w:t>
      </w:r>
      <w:r w:rsidRPr="00F2574E">
        <w:rPr>
          <w:rFonts w:asciiTheme="majorBidi" w:hAnsiTheme="majorBidi" w:cstheme="majorBidi"/>
          <w:sz w:val="24"/>
          <w:szCs w:val="24"/>
        </w:rPr>
        <w:lastRenderedPageBreak/>
        <w:t>of torture that is not in part in conformity with article 1 of the Convention against Torture and Other Cruel, Inhuman or Degrading Treatment or Punishment. Article 13 of the Palestinian Basic Law prohibits the crime of torture in general and does not explain it</w:t>
      </w:r>
      <w:r>
        <w:rPr>
          <w:rStyle w:val="FootnoteReference"/>
          <w:rFonts w:asciiTheme="majorBidi" w:hAnsiTheme="majorBidi" w:cstheme="majorBidi"/>
          <w:sz w:val="24"/>
          <w:szCs w:val="24"/>
        </w:rPr>
        <w:footnoteReference w:id="2"/>
      </w:r>
      <w:r w:rsidRPr="00F2574E">
        <w:rPr>
          <w:rFonts w:asciiTheme="majorBidi" w:hAnsiTheme="majorBidi" w:cstheme="majorBidi"/>
          <w:sz w:val="24"/>
          <w:szCs w:val="24"/>
        </w:rPr>
        <w:t xml:space="preserve"> and that article 108 of the Palestinian Penal Code restricts torture to the use of violence or force without referring to mental or psychological coercion to obtain information</w:t>
      </w:r>
      <w:r>
        <w:rPr>
          <w:rFonts w:asciiTheme="majorBidi" w:hAnsiTheme="majorBidi" w:cstheme="majorBidi"/>
          <w:sz w:val="24"/>
          <w:szCs w:val="24"/>
        </w:rPr>
        <w:t>.</w:t>
      </w:r>
      <w:r>
        <w:rPr>
          <w:rStyle w:val="FootnoteReference"/>
          <w:rFonts w:asciiTheme="majorBidi" w:hAnsiTheme="majorBidi" w:cstheme="majorBidi"/>
          <w:sz w:val="24"/>
          <w:szCs w:val="24"/>
        </w:rPr>
        <w:footnoteReference w:id="3"/>
      </w:r>
      <w:r>
        <w:rPr>
          <w:rFonts w:asciiTheme="majorBidi" w:hAnsiTheme="majorBidi" w:cstheme="majorBidi"/>
          <w:sz w:val="24"/>
          <w:szCs w:val="24"/>
        </w:rPr>
        <w:t xml:space="preserve"> T</w:t>
      </w:r>
      <w:r w:rsidRPr="00F2574E">
        <w:rPr>
          <w:rFonts w:asciiTheme="majorBidi" w:hAnsiTheme="majorBidi" w:cstheme="majorBidi"/>
          <w:sz w:val="24"/>
          <w:szCs w:val="24"/>
        </w:rPr>
        <w:t>herefore</w:t>
      </w:r>
      <w:r>
        <w:rPr>
          <w:rFonts w:asciiTheme="majorBidi" w:hAnsiTheme="majorBidi" w:cstheme="majorBidi"/>
          <w:sz w:val="24"/>
          <w:szCs w:val="24"/>
        </w:rPr>
        <w:t>, Maat for Peace</w:t>
      </w:r>
      <w:r w:rsidRPr="00F2574E">
        <w:rPr>
          <w:rFonts w:asciiTheme="majorBidi" w:hAnsiTheme="majorBidi" w:cstheme="majorBidi"/>
          <w:sz w:val="24"/>
          <w:szCs w:val="24"/>
        </w:rPr>
        <w:t xml:space="preserve"> calls upon the Palestinian Government to amend the definition of torture in its various national laws to bring it into line with the definition contained in article 1 of the Convention against Torture.</w:t>
      </w:r>
    </w:p>
    <w:p w14:paraId="7A9AA9A0" w14:textId="77777777" w:rsidR="00CF70C6" w:rsidRPr="0093736D" w:rsidRDefault="00F67A25" w:rsidP="00BC0663">
      <w:pPr>
        <w:jc w:val="both"/>
        <w:rPr>
          <w:rFonts w:asciiTheme="majorBidi" w:hAnsiTheme="majorBidi" w:cstheme="majorBidi"/>
          <w:b/>
          <w:bCs/>
          <w:color w:val="002060"/>
          <w:sz w:val="28"/>
          <w:szCs w:val="28"/>
        </w:rPr>
      </w:pPr>
      <w:r>
        <w:rPr>
          <w:rFonts w:asciiTheme="majorBidi" w:hAnsiTheme="majorBidi" w:cstheme="majorBidi"/>
          <w:b/>
          <w:bCs/>
          <w:color w:val="002060"/>
          <w:sz w:val="28"/>
          <w:szCs w:val="28"/>
        </w:rPr>
        <w:t xml:space="preserve">The </w:t>
      </w:r>
      <w:r w:rsidR="00FD6C91" w:rsidRPr="0093736D">
        <w:rPr>
          <w:rFonts w:asciiTheme="majorBidi" w:hAnsiTheme="majorBidi" w:cstheme="majorBidi"/>
          <w:b/>
          <w:bCs/>
          <w:color w:val="002060"/>
          <w:sz w:val="28"/>
          <w:szCs w:val="28"/>
        </w:rPr>
        <w:t xml:space="preserve">Israeli authorities' practices violate article </w:t>
      </w:r>
      <w:r w:rsidR="009762EF" w:rsidRPr="0093736D">
        <w:rPr>
          <w:rFonts w:asciiTheme="majorBidi" w:hAnsiTheme="majorBidi" w:cstheme="majorBidi"/>
          <w:b/>
          <w:bCs/>
          <w:color w:val="002060"/>
          <w:sz w:val="28"/>
          <w:szCs w:val="28"/>
        </w:rPr>
        <w:t>2</w:t>
      </w:r>
      <w:r w:rsidR="00FD6C91" w:rsidRPr="0093736D">
        <w:rPr>
          <w:rFonts w:asciiTheme="majorBidi" w:hAnsiTheme="majorBidi" w:cstheme="majorBidi"/>
          <w:b/>
          <w:bCs/>
          <w:color w:val="002060"/>
          <w:sz w:val="28"/>
          <w:szCs w:val="28"/>
        </w:rPr>
        <w:t xml:space="preserve"> of the Convention against Torture</w:t>
      </w:r>
    </w:p>
    <w:p w14:paraId="1A6A6087" w14:textId="77777777" w:rsidR="009762EF" w:rsidRDefault="009762EF" w:rsidP="00BC0663">
      <w:pPr>
        <w:ind w:firstLine="720"/>
        <w:jc w:val="both"/>
        <w:rPr>
          <w:rFonts w:asciiTheme="majorBidi" w:hAnsiTheme="majorBidi" w:cstheme="majorBidi"/>
          <w:sz w:val="24"/>
          <w:szCs w:val="24"/>
        </w:rPr>
      </w:pPr>
      <w:r w:rsidRPr="009762EF">
        <w:rPr>
          <w:rFonts w:asciiTheme="majorBidi" w:hAnsiTheme="majorBidi" w:cstheme="majorBidi"/>
          <w:sz w:val="24"/>
          <w:szCs w:val="24"/>
        </w:rPr>
        <w:t xml:space="preserve">Although various Israeli laws criminalize practices of torture and ill-treatment during investigations and within detention </w:t>
      </w:r>
      <w:r>
        <w:rPr>
          <w:rFonts w:asciiTheme="majorBidi" w:hAnsiTheme="majorBidi" w:cstheme="majorBidi"/>
          <w:sz w:val="24"/>
          <w:szCs w:val="24"/>
        </w:rPr>
        <w:t>centers</w:t>
      </w:r>
      <w:r w:rsidRPr="009762EF">
        <w:rPr>
          <w:rFonts w:asciiTheme="majorBidi" w:hAnsiTheme="majorBidi" w:cstheme="majorBidi"/>
          <w:sz w:val="24"/>
          <w:szCs w:val="24"/>
        </w:rPr>
        <w:t xml:space="preserve">, there are </w:t>
      </w:r>
      <w:r w:rsidR="00F67A25">
        <w:rPr>
          <w:rFonts w:asciiTheme="majorBidi" w:hAnsiTheme="majorBidi" w:cstheme="majorBidi"/>
          <w:sz w:val="24"/>
          <w:szCs w:val="24"/>
        </w:rPr>
        <w:t>several shortcomings</w:t>
      </w:r>
      <w:r w:rsidRPr="009762EF">
        <w:rPr>
          <w:rFonts w:asciiTheme="majorBidi" w:hAnsiTheme="majorBidi" w:cstheme="majorBidi"/>
          <w:sz w:val="24"/>
          <w:szCs w:val="24"/>
        </w:rPr>
        <w:t xml:space="preserve"> arising from Israeli court decisions or </w:t>
      </w:r>
      <w:r w:rsidR="00753D2A">
        <w:rPr>
          <w:rFonts w:asciiTheme="majorBidi" w:hAnsiTheme="majorBidi" w:cstheme="majorBidi"/>
          <w:sz w:val="24"/>
          <w:szCs w:val="24"/>
        </w:rPr>
        <w:t>mis</w:t>
      </w:r>
      <w:r w:rsidRPr="009762EF">
        <w:rPr>
          <w:rFonts w:asciiTheme="majorBidi" w:hAnsiTheme="majorBidi" w:cstheme="majorBidi"/>
          <w:sz w:val="24"/>
          <w:szCs w:val="24"/>
        </w:rPr>
        <w:t>interpretations of certain articles of the law that allow investigators to use means of torture in questioning suspects who belong to them. "Terrorists" or other persons hiding information about possible terrorist attacks</w:t>
      </w:r>
      <w:r w:rsidR="00B63975">
        <w:rPr>
          <w:rFonts w:asciiTheme="majorBidi" w:hAnsiTheme="majorBidi" w:cstheme="majorBidi"/>
          <w:sz w:val="24"/>
          <w:szCs w:val="24"/>
        </w:rPr>
        <w:t>.</w:t>
      </w:r>
      <w:r w:rsidR="001732A9">
        <w:rPr>
          <w:rStyle w:val="FootnoteReference"/>
          <w:rFonts w:asciiTheme="majorBidi" w:hAnsiTheme="majorBidi" w:cstheme="majorBidi"/>
          <w:sz w:val="24"/>
          <w:szCs w:val="24"/>
        </w:rPr>
        <w:footnoteReference w:id="4"/>
      </w:r>
      <w:r w:rsidRPr="009762EF">
        <w:rPr>
          <w:rFonts w:asciiTheme="majorBidi" w:hAnsiTheme="majorBidi" w:cstheme="majorBidi"/>
          <w:sz w:val="24"/>
          <w:szCs w:val="24"/>
        </w:rPr>
        <w:t xml:space="preserve"> This is contrary to article </w:t>
      </w:r>
      <w:r w:rsidR="00B63975">
        <w:rPr>
          <w:rFonts w:asciiTheme="majorBidi" w:hAnsiTheme="majorBidi" w:cstheme="majorBidi"/>
          <w:sz w:val="24"/>
          <w:szCs w:val="24"/>
        </w:rPr>
        <w:t>2</w:t>
      </w:r>
      <w:r w:rsidRPr="009762EF">
        <w:rPr>
          <w:rFonts w:asciiTheme="majorBidi" w:hAnsiTheme="majorBidi" w:cstheme="majorBidi"/>
          <w:sz w:val="24"/>
          <w:szCs w:val="24"/>
        </w:rPr>
        <w:t xml:space="preserve"> of the Convention against Torture, which emphasizes that no justification for torture should be invoked under any exceptional circumstances. That is why the Israeli occupation Government must abide by this and prevent any exceptional circumstances used to torture Palestinians held in prisons and detention </w:t>
      </w:r>
      <w:r>
        <w:rPr>
          <w:rFonts w:asciiTheme="majorBidi" w:hAnsiTheme="majorBidi" w:cstheme="majorBidi"/>
          <w:sz w:val="24"/>
          <w:szCs w:val="24"/>
        </w:rPr>
        <w:t>centers</w:t>
      </w:r>
      <w:r w:rsidRPr="009762EF">
        <w:rPr>
          <w:rFonts w:asciiTheme="majorBidi" w:hAnsiTheme="majorBidi" w:cstheme="majorBidi"/>
          <w:sz w:val="24"/>
          <w:szCs w:val="24"/>
        </w:rPr>
        <w:t xml:space="preserve"> under its control.</w:t>
      </w:r>
    </w:p>
    <w:p w14:paraId="7E05E931" w14:textId="77777777" w:rsidR="00B63975" w:rsidRPr="0093736D" w:rsidRDefault="00B63975" w:rsidP="00BC0663">
      <w:pPr>
        <w:jc w:val="both"/>
        <w:rPr>
          <w:rFonts w:asciiTheme="majorBidi" w:hAnsiTheme="majorBidi" w:cstheme="majorBidi"/>
          <w:b/>
          <w:bCs/>
          <w:color w:val="002060"/>
          <w:sz w:val="28"/>
          <w:szCs w:val="28"/>
        </w:rPr>
      </w:pPr>
      <w:r w:rsidRPr="0093736D">
        <w:rPr>
          <w:rFonts w:asciiTheme="majorBidi" w:hAnsiTheme="majorBidi" w:cstheme="majorBidi"/>
          <w:b/>
          <w:bCs/>
          <w:color w:val="002060"/>
          <w:sz w:val="28"/>
          <w:szCs w:val="28"/>
        </w:rPr>
        <w:t xml:space="preserve">Maat for Peace monitors torture practices against Palestinian citizens </w:t>
      </w:r>
      <w:r w:rsidR="00893E11" w:rsidRPr="0093736D">
        <w:rPr>
          <w:rFonts w:asciiTheme="majorBidi" w:hAnsiTheme="majorBidi" w:cstheme="majorBidi"/>
          <w:b/>
          <w:bCs/>
          <w:color w:val="002060"/>
          <w:sz w:val="28"/>
          <w:szCs w:val="28"/>
        </w:rPr>
        <w:t>(</w:t>
      </w:r>
      <w:r w:rsidR="00893E11">
        <w:rPr>
          <w:rFonts w:asciiTheme="majorBidi" w:hAnsiTheme="majorBidi" w:cstheme="majorBidi"/>
          <w:b/>
          <w:bCs/>
          <w:color w:val="002060"/>
          <w:sz w:val="28"/>
          <w:szCs w:val="28"/>
        </w:rPr>
        <w:t>Articles 4&amp;</w:t>
      </w:r>
      <w:r w:rsidRPr="0093736D">
        <w:rPr>
          <w:rFonts w:asciiTheme="majorBidi" w:hAnsiTheme="majorBidi" w:cstheme="majorBidi"/>
          <w:b/>
          <w:bCs/>
          <w:color w:val="002060"/>
          <w:sz w:val="28"/>
          <w:szCs w:val="28"/>
        </w:rPr>
        <w:t>16)</w:t>
      </w:r>
    </w:p>
    <w:p w14:paraId="43CFE7F3" w14:textId="77777777" w:rsidR="00AF0E88" w:rsidRDefault="00B65F47" w:rsidP="00BC0663">
      <w:pPr>
        <w:ind w:firstLine="720"/>
        <w:jc w:val="both"/>
        <w:rPr>
          <w:rFonts w:asciiTheme="majorBidi" w:hAnsiTheme="majorBidi" w:cstheme="majorBidi"/>
          <w:sz w:val="24"/>
          <w:szCs w:val="24"/>
        </w:rPr>
      </w:pPr>
      <w:r>
        <w:rPr>
          <w:rFonts w:asciiTheme="majorBidi" w:hAnsiTheme="majorBidi" w:cstheme="majorBidi"/>
          <w:sz w:val="24"/>
          <w:szCs w:val="24"/>
        </w:rPr>
        <w:t>Undeniably,</w:t>
      </w:r>
      <w:r w:rsidR="001732A9" w:rsidRPr="001732A9">
        <w:rPr>
          <w:rFonts w:asciiTheme="majorBidi" w:hAnsiTheme="majorBidi" w:cstheme="majorBidi"/>
          <w:sz w:val="24"/>
          <w:szCs w:val="24"/>
        </w:rPr>
        <w:t xml:space="preserve"> the escalation of torture and ill-treatment </w:t>
      </w:r>
      <w:r w:rsidR="00A318D9">
        <w:rPr>
          <w:rFonts w:asciiTheme="majorBidi" w:hAnsiTheme="majorBidi" w:cstheme="majorBidi"/>
          <w:sz w:val="24"/>
          <w:szCs w:val="24"/>
        </w:rPr>
        <w:t>against</w:t>
      </w:r>
      <w:r w:rsidR="001732A9" w:rsidRPr="001732A9">
        <w:rPr>
          <w:rFonts w:asciiTheme="majorBidi" w:hAnsiTheme="majorBidi" w:cstheme="majorBidi"/>
          <w:sz w:val="24"/>
          <w:szCs w:val="24"/>
        </w:rPr>
        <w:t xml:space="preserve"> Palestinian</w:t>
      </w:r>
      <w:r w:rsidR="00D02FC3">
        <w:rPr>
          <w:rFonts w:asciiTheme="majorBidi" w:hAnsiTheme="majorBidi" w:cstheme="majorBidi"/>
          <w:sz w:val="24"/>
          <w:szCs w:val="24"/>
        </w:rPr>
        <w:t>s</w:t>
      </w:r>
      <w:r w:rsidR="00EA5DCD">
        <w:rPr>
          <w:rFonts w:asciiTheme="majorBidi" w:hAnsiTheme="majorBidi" w:cstheme="majorBidi"/>
          <w:sz w:val="24"/>
          <w:szCs w:val="24"/>
        </w:rPr>
        <w:t xml:space="preserve"> from all parts </w:t>
      </w:r>
      <w:r w:rsidR="001732A9" w:rsidRPr="001732A9">
        <w:rPr>
          <w:rFonts w:asciiTheme="majorBidi" w:hAnsiTheme="majorBidi" w:cstheme="majorBidi"/>
          <w:sz w:val="24"/>
          <w:szCs w:val="24"/>
        </w:rPr>
        <w:t xml:space="preserve">including the Israeli occupation forces, the Palestinian government and Hamas, whether in detention centers, during investigations, or even </w:t>
      </w:r>
      <w:r w:rsidR="00EA5DCD">
        <w:rPr>
          <w:rFonts w:asciiTheme="majorBidi" w:hAnsiTheme="majorBidi" w:cstheme="majorBidi"/>
          <w:sz w:val="24"/>
          <w:szCs w:val="24"/>
        </w:rPr>
        <w:t>while</w:t>
      </w:r>
      <w:r w:rsidR="001732A9" w:rsidRPr="001732A9">
        <w:rPr>
          <w:rFonts w:asciiTheme="majorBidi" w:hAnsiTheme="majorBidi" w:cstheme="majorBidi"/>
          <w:sz w:val="24"/>
          <w:szCs w:val="24"/>
        </w:rPr>
        <w:t xml:space="preserve"> </w:t>
      </w:r>
      <w:r w:rsidR="000F188C">
        <w:rPr>
          <w:rFonts w:asciiTheme="majorBidi" w:hAnsiTheme="majorBidi" w:cstheme="majorBidi"/>
          <w:sz w:val="24"/>
          <w:szCs w:val="24"/>
        </w:rPr>
        <w:t>breaking up</w:t>
      </w:r>
      <w:r w:rsidR="001732A9" w:rsidRPr="001732A9">
        <w:rPr>
          <w:rFonts w:asciiTheme="majorBidi" w:hAnsiTheme="majorBidi" w:cstheme="majorBidi"/>
          <w:sz w:val="24"/>
          <w:szCs w:val="24"/>
        </w:rPr>
        <w:t xml:space="preserve"> demonstrations violates </w:t>
      </w:r>
      <w:r w:rsidR="00C96755">
        <w:rPr>
          <w:rFonts w:asciiTheme="majorBidi" w:hAnsiTheme="majorBidi" w:cstheme="majorBidi"/>
          <w:sz w:val="24"/>
          <w:szCs w:val="24"/>
        </w:rPr>
        <w:t>several</w:t>
      </w:r>
      <w:r w:rsidR="001732A9" w:rsidRPr="001732A9">
        <w:rPr>
          <w:rFonts w:asciiTheme="majorBidi" w:hAnsiTheme="majorBidi" w:cstheme="majorBidi"/>
          <w:sz w:val="24"/>
          <w:szCs w:val="24"/>
        </w:rPr>
        <w:t xml:space="preserve"> articles of the </w:t>
      </w:r>
      <w:r w:rsidR="001732A9">
        <w:rPr>
          <w:rFonts w:asciiTheme="majorBidi" w:hAnsiTheme="majorBidi" w:cstheme="majorBidi"/>
          <w:sz w:val="24"/>
          <w:szCs w:val="24"/>
        </w:rPr>
        <w:t>CAT</w:t>
      </w:r>
      <w:r w:rsidR="001732A9" w:rsidRPr="001732A9">
        <w:rPr>
          <w:rFonts w:asciiTheme="majorBidi" w:hAnsiTheme="majorBidi" w:cstheme="majorBidi"/>
          <w:sz w:val="24"/>
          <w:szCs w:val="24"/>
        </w:rPr>
        <w:t>, including articles 4 and 16.</w:t>
      </w:r>
    </w:p>
    <w:p w14:paraId="1A022587" w14:textId="77777777" w:rsidR="001732A9" w:rsidRDefault="001732A9" w:rsidP="00BC0663">
      <w:pPr>
        <w:ind w:firstLine="720"/>
        <w:jc w:val="both"/>
        <w:rPr>
          <w:rFonts w:asciiTheme="majorBidi" w:hAnsiTheme="majorBidi" w:cstheme="majorBidi"/>
          <w:sz w:val="24"/>
          <w:szCs w:val="24"/>
        </w:rPr>
      </w:pPr>
      <w:r w:rsidRPr="001732A9">
        <w:rPr>
          <w:rFonts w:asciiTheme="majorBidi" w:hAnsiTheme="majorBidi" w:cstheme="majorBidi"/>
          <w:sz w:val="24"/>
          <w:szCs w:val="24"/>
        </w:rPr>
        <w:t xml:space="preserve">Meanwhile, the Israeli occupying forces continue to use all practices of torture against Palestinian in their detention </w:t>
      </w:r>
      <w:r w:rsidR="00AF0E88" w:rsidRPr="001732A9">
        <w:rPr>
          <w:rFonts w:asciiTheme="majorBidi" w:hAnsiTheme="majorBidi" w:cstheme="majorBidi"/>
          <w:sz w:val="24"/>
          <w:szCs w:val="24"/>
        </w:rPr>
        <w:t>centers</w:t>
      </w:r>
      <w:r w:rsidRPr="001732A9">
        <w:rPr>
          <w:rFonts w:asciiTheme="majorBidi" w:hAnsiTheme="majorBidi" w:cstheme="majorBidi"/>
          <w:sz w:val="24"/>
          <w:szCs w:val="24"/>
        </w:rPr>
        <w:t xml:space="preserve">, </w:t>
      </w:r>
      <w:r w:rsidR="00392B7B">
        <w:rPr>
          <w:rFonts w:asciiTheme="majorBidi" w:hAnsiTheme="majorBidi" w:cstheme="majorBidi"/>
          <w:sz w:val="24"/>
          <w:szCs w:val="24"/>
        </w:rPr>
        <w:t>whether</w:t>
      </w:r>
      <w:r w:rsidRPr="001732A9">
        <w:rPr>
          <w:rFonts w:asciiTheme="majorBidi" w:hAnsiTheme="majorBidi" w:cstheme="majorBidi"/>
          <w:sz w:val="24"/>
          <w:szCs w:val="24"/>
        </w:rPr>
        <w:t xml:space="preserve"> psychological to physical</w:t>
      </w:r>
      <w:r w:rsidR="00AF0E88">
        <w:rPr>
          <w:rFonts w:asciiTheme="majorBidi" w:hAnsiTheme="majorBidi" w:cstheme="majorBidi"/>
          <w:sz w:val="24"/>
          <w:szCs w:val="24"/>
        </w:rPr>
        <w:t>.</w:t>
      </w:r>
      <w:r w:rsidRPr="001732A9">
        <w:rPr>
          <w:rFonts w:asciiTheme="majorBidi" w:hAnsiTheme="majorBidi" w:cstheme="majorBidi"/>
          <w:sz w:val="24"/>
          <w:szCs w:val="24"/>
        </w:rPr>
        <w:t xml:space="preserve"> One of the most commonly used physical methods is to apply the bag to the head for a long time as well as this nail extraction with the detainee placed in a handcuffed chair for an extremely long period of 18 to 20 hours</w:t>
      </w:r>
      <w:r w:rsidR="00AF0E88">
        <w:rPr>
          <w:rFonts w:asciiTheme="majorBidi" w:hAnsiTheme="majorBidi" w:cstheme="majorBidi"/>
          <w:sz w:val="24"/>
          <w:szCs w:val="24"/>
        </w:rPr>
        <w:t>.</w:t>
      </w:r>
      <w:r w:rsidRPr="001732A9">
        <w:rPr>
          <w:rFonts w:asciiTheme="majorBidi" w:hAnsiTheme="majorBidi" w:cstheme="majorBidi"/>
          <w:sz w:val="24"/>
          <w:szCs w:val="24"/>
        </w:rPr>
        <w:t xml:space="preserve"> This comes in conjunction with beatings, strangulation, head hair pluck, beard and other awful methods</w:t>
      </w:r>
      <w:r w:rsidR="00AF0E88">
        <w:rPr>
          <w:rFonts w:asciiTheme="majorBidi" w:hAnsiTheme="majorBidi" w:cstheme="majorBidi"/>
          <w:sz w:val="24"/>
          <w:szCs w:val="24"/>
        </w:rPr>
        <w:t>.</w:t>
      </w:r>
      <w:r w:rsidRPr="001732A9">
        <w:rPr>
          <w:rFonts w:asciiTheme="majorBidi" w:hAnsiTheme="majorBidi" w:cstheme="majorBidi"/>
          <w:sz w:val="24"/>
          <w:szCs w:val="24"/>
        </w:rPr>
        <w:t xml:space="preserve"> At the level of psychological torture, loud music affecting the senses is used, as well as sleep prevention, threats of physical abuse and humiliation, all of which largely affect detainees' mental health.</w:t>
      </w:r>
      <w:r w:rsidR="00AF0E88">
        <w:rPr>
          <w:rStyle w:val="FootnoteReference"/>
          <w:rFonts w:asciiTheme="majorBidi" w:hAnsiTheme="majorBidi" w:cstheme="majorBidi"/>
          <w:sz w:val="24"/>
          <w:szCs w:val="24"/>
        </w:rPr>
        <w:footnoteReference w:id="5"/>
      </w:r>
    </w:p>
    <w:p w14:paraId="5F66741F" w14:textId="77777777" w:rsidR="00AF0E88" w:rsidRDefault="00AF0E88" w:rsidP="00BC0663">
      <w:pPr>
        <w:ind w:firstLine="720"/>
        <w:jc w:val="both"/>
        <w:rPr>
          <w:rFonts w:asciiTheme="majorBidi" w:hAnsiTheme="majorBidi" w:cstheme="majorBidi"/>
          <w:sz w:val="24"/>
          <w:szCs w:val="24"/>
        </w:rPr>
      </w:pPr>
      <w:r w:rsidRPr="00AF0E88">
        <w:rPr>
          <w:rFonts w:asciiTheme="majorBidi" w:hAnsiTheme="majorBidi" w:cstheme="majorBidi"/>
          <w:sz w:val="24"/>
          <w:szCs w:val="24"/>
        </w:rPr>
        <w:t xml:space="preserve">In this regard, human rights estimates indicate that there are more than 4,450 detainees in Israeli prisons, including 160 children, in addition to 600 patients, and in many cases, not all of </w:t>
      </w:r>
      <w:r w:rsidRPr="00AF0E88">
        <w:rPr>
          <w:rFonts w:asciiTheme="majorBidi" w:hAnsiTheme="majorBidi" w:cstheme="majorBidi"/>
          <w:sz w:val="24"/>
          <w:szCs w:val="24"/>
        </w:rPr>
        <w:lastRenderedPageBreak/>
        <w:t>them receive full medical care, in addition to their widespread ill-treatment.</w:t>
      </w:r>
      <w:r w:rsidR="00CE6549">
        <w:rPr>
          <w:rStyle w:val="FootnoteReference"/>
          <w:rFonts w:asciiTheme="majorBidi" w:hAnsiTheme="majorBidi" w:cstheme="majorBidi"/>
          <w:sz w:val="24"/>
          <w:szCs w:val="24"/>
        </w:rPr>
        <w:footnoteReference w:id="6"/>
      </w:r>
      <w:r w:rsidRPr="00AF0E88">
        <w:rPr>
          <w:rFonts w:asciiTheme="majorBidi" w:hAnsiTheme="majorBidi" w:cstheme="majorBidi"/>
          <w:sz w:val="24"/>
          <w:szCs w:val="24"/>
        </w:rPr>
        <w:t xml:space="preserve"> During the year 2021, 200 were injured A Palestinian detainee with the Covid 19 epidemic, in light of the ignoring of the health protests for them by the occupation forces, which put their lives at risk.</w:t>
      </w:r>
      <w:r w:rsidR="00CE6549">
        <w:rPr>
          <w:rStyle w:val="FootnoteReference"/>
          <w:rFonts w:asciiTheme="majorBidi" w:hAnsiTheme="majorBidi" w:cstheme="majorBidi"/>
          <w:sz w:val="24"/>
          <w:szCs w:val="24"/>
        </w:rPr>
        <w:footnoteReference w:id="7"/>
      </w:r>
    </w:p>
    <w:p w14:paraId="7881BF6C" w14:textId="77777777" w:rsidR="00A25F7D" w:rsidRDefault="009A2769" w:rsidP="00BC0663">
      <w:pPr>
        <w:ind w:firstLine="720"/>
        <w:jc w:val="both"/>
        <w:rPr>
          <w:rFonts w:asciiTheme="majorBidi" w:hAnsiTheme="majorBidi" w:cstheme="majorBidi"/>
          <w:sz w:val="24"/>
          <w:szCs w:val="24"/>
        </w:rPr>
      </w:pPr>
      <w:r w:rsidRPr="00A25F7D">
        <w:rPr>
          <w:rFonts w:asciiTheme="majorBidi" w:hAnsiTheme="majorBidi" w:cstheme="majorBidi"/>
          <w:sz w:val="24"/>
          <w:szCs w:val="24"/>
        </w:rPr>
        <w:t>In the same regard, the Israeli occupation forces violently investigate people, especially children, and practice all illegal methods against them with the aim of extracting information from them without any legal basis to do so</w:t>
      </w:r>
      <w:r w:rsidR="00A25F7D" w:rsidRPr="00A25F7D">
        <w:rPr>
          <w:rFonts w:asciiTheme="majorBidi" w:hAnsiTheme="majorBidi" w:cstheme="majorBidi"/>
          <w:sz w:val="24"/>
          <w:szCs w:val="24"/>
        </w:rPr>
        <w:t>. In July 2021, a human rights estimate revealed that the Israeli occupying forces treated one child with violence for forced information. He has not been served food for many periods, nor has he been allowed to shower or replace his clothes, in addition to preventing him from sleeping, and this has been repeated with many children, indicating that they are routine practices perpetrated by the occupying forces with impunity.</w:t>
      </w:r>
      <w:r>
        <w:rPr>
          <w:rStyle w:val="FootnoteReference"/>
          <w:rFonts w:asciiTheme="majorBidi" w:hAnsiTheme="majorBidi" w:cstheme="majorBidi"/>
          <w:sz w:val="24"/>
          <w:szCs w:val="24"/>
        </w:rPr>
        <w:footnoteReference w:id="8"/>
      </w:r>
    </w:p>
    <w:p w14:paraId="24997D3C" w14:textId="77777777" w:rsidR="00721D39" w:rsidRDefault="00721D39" w:rsidP="00BC0663">
      <w:pPr>
        <w:ind w:firstLine="720"/>
        <w:jc w:val="both"/>
        <w:rPr>
          <w:rFonts w:asciiTheme="majorBidi" w:hAnsiTheme="majorBidi" w:cstheme="majorBidi"/>
          <w:sz w:val="24"/>
          <w:szCs w:val="24"/>
        </w:rPr>
      </w:pPr>
      <w:r>
        <w:rPr>
          <w:rFonts w:asciiTheme="majorBidi" w:hAnsiTheme="majorBidi" w:cstheme="majorBidi"/>
          <w:sz w:val="24"/>
          <w:szCs w:val="24"/>
        </w:rPr>
        <w:t>In some cases, t</w:t>
      </w:r>
      <w:r w:rsidR="009A2769" w:rsidRPr="009A2769">
        <w:rPr>
          <w:rFonts w:asciiTheme="majorBidi" w:hAnsiTheme="majorBidi" w:cstheme="majorBidi"/>
          <w:sz w:val="24"/>
          <w:szCs w:val="24"/>
        </w:rPr>
        <w:t>orture and ill-treatment by the Israeli occupying forces often lead to the death of citizens without serious investigation into these incidents, which go unpunished. In January 2022, 80-year-old Palestinian American national Omar Abdul Majid Assad died after being arrested by Israeli occupying forces after being subjected to ill-treatment that amounted to torture.</w:t>
      </w:r>
      <w:r>
        <w:rPr>
          <w:rStyle w:val="FootnoteReference"/>
          <w:rFonts w:asciiTheme="majorBidi" w:hAnsiTheme="majorBidi" w:cstheme="majorBidi"/>
          <w:sz w:val="24"/>
          <w:szCs w:val="24"/>
        </w:rPr>
        <w:footnoteReference w:id="9"/>
      </w:r>
    </w:p>
    <w:p w14:paraId="2F6628F6" w14:textId="77777777" w:rsidR="00721D39" w:rsidRDefault="00636102" w:rsidP="00BC0663">
      <w:pPr>
        <w:ind w:firstLine="720"/>
        <w:jc w:val="both"/>
        <w:rPr>
          <w:rFonts w:asciiTheme="majorBidi" w:hAnsiTheme="majorBidi" w:cstheme="majorBidi"/>
          <w:sz w:val="24"/>
          <w:szCs w:val="24"/>
        </w:rPr>
      </w:pPr>
      <w:r>
        <w:rPr>
          <w:rFonts w:asciiTheme="majorBidi" w:hAnsiTheme="majorBidi" w:cstheme="majorBidi"/>
          <w:sz w:val="24"/>
          <w:szCs w:val="24"/>
        </w:rPr>
        <w:t>On the other hand</w:t>
      </w:r>
      <w:r w:rsidR="00721D39" w:rsidRPr="00721D39">
        <w:rPr>
          <w:rFonts w:asciiTheme="majorBidi" w:hAnsiTheme="majorBidi" w:cstheme="majorBidi"/>
          <w:sz w:val="24"/>
          <w:szCs w:val="24"/>
        </w:rPr>
        <w:t xml:space="preserve">, Palestinian citizens are subjected to torture within the Palestinian Government's detention </w:t>
      </w:r>
      <w:r w:rsidRPr="00721D39">
        <w:rPr>
          <w:rFonts w:asciiTheme="majorBidi" w:hAnsiTheme="majorBidi" w:cstheme="majorBidi"/>
          <w:sz w:val="24"/>
          <w:szCs w:val="24"/>
        </w:rPr>
        <w:t>centers</w:t>
      </w:r>
      <w:r w:rsidR="00721D39" w:rsidRPr="00721D39">
        <w:rPr>
          <w:rFonts w:asciiTheme="majorBidi" w:hAnsiTheme="majorBidi" w:cstheme="majorBidi"/>
          <w:sz w:val="24"/>
          <w:szCs w:val="24"/>
        </w:rPr>
        <w:t>. And this is often confirmed by the law certificates obtained by Ma</w:t>
      </w:r>
      <w:r>
        <w:rPr>
          <w:rFonts w:asciiTheme="majorBidi" w:hAnsiTheme="majorBidi" w:cstheme="majorBidi"/>
          <w:sz w:val="24"/>
          <w:szCs w:val="24"/>
        </w:rPr>
        <w:t>at for Peace.</w:t>
      </w:r>
      <w:r w:rsidR="00721D39" w:rsidRPr="00721D39">
        <w:rPr>
          <w:rFonts w:asciiTheme="majorBidi" w:hAnsiTheme="majorBidi" w:cstheme="majorBidi"/>
          <w:sz w:val="24"/>
          <w:szCs w:val="24"/>
        </w:rPr>
        <w:t xml:space="preserve"> For example, the young Issa Ahmed, alias Abu </w:t>
      </w:r>
      <w:proofErr w:type="spellStart"/>
      <w:r w:rsidR="00721D39" w:rsidRPr="00721D39">
        <w:rPr>
          <w:rFonts w:asciiTheme="majorBidi" w:hAnsiTheme="majorBidi" w:cstheme="majorBidi"/>
          <w:sz w:val="24"/>
          <w:szCs w:val="24"/>
        </w:rPr>
        <w:t>Antar</w:t>
      </w:r>
      <w:proofErr w:type="spellEnd"/>
      <w:r w:rsidR="00721D39" w:rsidRPr="00721D39">
        <w:rPr>
          <w:rFonts w:asciiTheme="majorBidi" w:hAnsiTheme="majorBidi" w:cstheme="majorBidi"/>
          <w:sz w:val="24"/>
          <w:szCs w:val="24"/>
        </w:rPr>
        <w:t xml:space="preserve">, was tortured at the Palestinian intelligence headquarters inside the Junaid prison for 19 days </w:t>
      </w:r>
      <w:r>
        <w:rPr>
          <w:rFonts w:asciiTheme="majorBidi" w:hAnsiTheme="majorBidi" w:cstheme="majorBidi"/>
          <w:sz w:val="24"/>
          <w:szCs w:val="24"/>
        </w:rPr>
        <w:t>in order to</w:t>
      </w:r>
      <w:r w:rsidR="00721D39" w:rsidRPr="00721D39">
        <w:rPr>
          <w:rFonts w:asciiTheme="majorBidi" w:hAnsiTheme="majorBidi" w:cstheme="majorBidi"/>
          <w:sz w:val="24"/>
          <w:szCs w:val="24"/>
        </w:rPr>
        <w:t xml:space="preserve"> extract confessions from him. In the same </w:t>
      </w:r>
      <w:r>
        <w:rPr>
          <w:rFonts w:asciiTheme="majorBidi" w:hAnsiTheme="majorBidi" w:cstheme="majorBidi"/>
          <w:sz w:val="24"/>
          <w:szCs w:val="24"/>
        </w:rPr>
        <w:t>regard</w:t>
      </w:r>
      <w:r w:rsidR="00721D39" w:rsidRPr="00721D39">
        <w:rPr>
          <w:rFonts w:asciiTheme="majorBidi" w:hAnsiTheme="majorBidi" w:cstheme="majorBidi"/>
          <w:sz w:val="24"/>
          <w:szCs w:val="24"/>
        </w:rPr>
        <w:t xml:space="preserve">, a survivor of torture at the headquarters of the Preventive Security Service stated that he had been severely beaten on the soles of his foot using a </w:t>
      </w:r>
      <w:proofErr w:type="spellStart"/>
      <w:r w:rsidR="00D91A45">
        <w:rPr>
          <w:rFonts w:asciiTheme="majorBidi" w:hAnsiTheme="majorBidi" w:cstheme="majorBidi"/>
          <w:sz w:val="24"/>
          <w:szCs w:val="24"/>
        </w:rPr>
        <w:t>falaqa</w:t>
      </w:r>
      <w:proofErr w:type="spellEnd"/>
      <w:r w:rsidR="00D91A45">
        <w:rPr>
          <w:rFonts w:asciiTheme="majorBidi" w:hAnsiTheme="majorBidi" w:cstheme="majorBidi"/>
          <w:sz w:val="24"/>
          <w:szCs w:val="24"/>
        </w:rPr>
        <w:t>.</w:t>
      </w:r>
      <w:r w:rsidR="00721D39" w:rsidRPr="00721D39">
        <w:rPr>
          <w:rFonts w:asciiTheme="majorBidi" w:hAnsiTheme="majorBidi" w:cstheme="majorBidi"/>
          <w:sz w:val="24"/>
          <w:szCs w:val="24"/>
        </w:rPr>
        <w:t xml:space="preserve"> He also ran for 10 minutes barefoot every now and then because of the investigator's request.</w:t>
      </w:r>
      <w:r w:rsidR="00D91A45">
        <w:rPr>
          <w:rStyle w:val="FootnoteReference"/>
          <w:rFonts w:asciiTheme="majorBidi" w:hAnsiTheme="majorBidi" w:cstheme="majorBidi"/>
          <w:sz w:val="24"/>
          <w:szCs w:val="24"/>
        </w:rPr>
        <w:footnoteReference w:id="10"/>
      </w:r>
      <w:r w:rsidR="00721D39" w:rsidRPr="00721D39">
        <w:rPr>
          <w:rFonts w:asciiTheme="majorBidi" w:hAnsiTheme="majorBidi" w:cstheme="majorBidi"/>
          <w:sz w:val="24"/>
          <w:szCs w:val="24"/>
        </w:rPr>
        <w:t xml:space="preserve"> </w:t>
      </w:r>
      <w:r w:rsidR="00D91A45">
        <w:rPr>
          <w:rFonts w:asciiTheme="majorBidi" w:hAnsiTheme="majorBidi" w:cstheme="majorBidi"/>
          <w:sz w:val="24"/>
          <w:szCs w:val="24"/>
        </w:rPr>
        <w:t>S</w:t>
      </w:r>
      <w:r w:rsidR="00721D39" w:rsidRPr="00721D39">
        <w:rPr>
          <w:rFonts w:asciiTheme="majorBidi" w:hAnsiTheme="majorBidi" w:cstheme="majorBidi"/>
          <w:sz w:val="24"/>
          <w:szCs w:val="24"/>
        </w:rPr>
        <w:t>ometimes torture by Palestinian security forces causes the death of persons, A good example is that of political and human rights activist Nizar Ba</w:t>
      </w:r>
      <w:r w:rsidR="00D91A45">
        <w:rPr>
          <w:rFonts w:asciiTheme="majorBidi" w:hAnsiTheme="majorBidi" w:cstheme="majorBidi"/>
          <w:sz w:val="24"/>
          <w:szCs w:val="24"/>
        </w:rPr>
        <w:t>n</w:t>
      </w:r>
      <w:r w:rsidR="00721D39" w:rsidRPr="00721D39">
        <w:rPr>
          <w:rFonts w:asciiTheme="majorBidi" w:hAnsiTheme="majorBidi" w:cstheme="majorBidi"/>
          <w:sz w:val="24"/>
          <w:szCs w:val="24"/>
        </w:rPr>
        <w:t>at, who died after being arrested as a result of severe beatings by security forces in June 2021.</w:t>
      </w:r>
      <w:r w:rsidR="00D91A45">
        <w:rPr>
          <w:rStyle w:val="FootnoteReference"/>
          <w:rFonts w:asciiTheme="majorBidi" w:hAnsiTheme="majorBidi" w:cstheme="majorBidi"/>
          <w:sz w:val="24"/>
          <w:szCs w:val="24"/>
        </w:rPr>
        <w:footnoteReference w:id="11"/>
      </w:r>
    </w:p>
    <w:p w14:paraId="7D3E27C0" w14:textId="77777777" w:rsidR="00D91A45" w:rsidRDefault="00D91A45" w:rsidP="00BC0663">
      <w:pPr>
        <w:ind w:firstLine="720"/>
        <w:jc w:val="both"/>
        <w:rPr>
          <w:rFonts w:asciiTheme="majorBidi" w:hAnsiTheme="majorBidi" w:cstheme="majorBidi"/>
          <w:sz w:val="24"/>
          <w:szCs w:val="24"/>
        </w:rPr>
      </w:pPr>
      <w:r w:rsidRPr="00D91A45">
        <w:rPr>
          <w:rFonts w:asciiTheme="majorBidi" w:hAnsiTheme="majorBidi" w:cstheme="majorBidi"/>
          <w:sz w:val="24"/>
          <w:szCs w:val="24"/>
        </w:rPr>
        <w:t xml:space="preserve">On the other hand, people in Hamas prisons are also subjected to severe torture, which causes them psychological and physical harm to a large extent, as one of the human rights testimonies indicates that a young man lost his eye because of torture inside the prisons of the </w:t>
      </w:r>
      <w:r w:rsidRPr="00D91A45">
        <w:rPr>
          <w:rFonts w:asciiTheme="majorBidi" w:hAnsiTheme="majorBidi" w:cstheme="majorBidi"/>
          <w:sz w:val="24"/>
          <w:szCs w:val="24"/>
        </w:rPr>
        <w:lastRenderedPageBreak/>
        <w:t>internal security agency of this movement, in addition to being severely beaten. After he was arrested for objecting to the policies of Hamas in the Gaza Strip.</w:t>
      </w:r>
      <w:r>
        <w:rPr>
          <w:rStyle w:val="FootnoteReference"/>
          <w:rFonts w:asciiTheme="majorBidi" w:hAnsiTheme="majorBidi" w:cstheme="majorBidi"/>
          <w:sz w:val="24"/>
          <w:szCs w:val="24"/>
        </w:rPr>
        <w:footnoteReference w:id="12"/>
      </w:r>
    </w:p>
    <w:p w14:paraId="5487EE67" w14:textId="77777777" w:rsidR="00D91A45" w:rsidRPr="0093736D" w:rsidRDefault="00D91A45" w:rsidP="00BC0663">
      <w:pPr>
        <w:jc w:val="both"/>
        <w:rPr>
          <w:rFonts w:asciiTheme="majorBidi" w:hAnsiTheme="majorBidi" w:cstheme="majorBidi"/>
          <w:b/>
          <w:bCs/>
          <w:color w:val="002060"/>
          <w:sz w:val="28"/>
          <w:szCs w:val="28"/>
        </w:rPr>
      </w:pPr>
      <w:bookmarkStart w:id="4" w:name="OLE_LINK12"/>
      <w:bookmarkStart w:id="5" w:name="OLE_LINK13"/>
      <w:r w:rsidRPr="0093736D">
        <w:rPr>
          <w:rFonts w:asciiTheme="majorBidi" w:hAnsiTheme="majorBidi" w:cstheme="majorBidi"/>
          <w:b/>
          <w:bCs/>
          <w:color w:val="002060"/>
          <w:sz w:val="28"/>
          <w:szCs w:val="28"/>
        </w:rPr>
        <w:t>Training of law enforcement, education and information personnel on combating torture (Article 10)</w:t>
      </w:r>
    </w:p>
    <w:bookmarkEnd w:id="4"/>
    <w:bookmarkEnd w:id="5"/>
    <w:p w14:paraId="7DD1D6C8" w14:textId="77777777" w:rsidR="00D91A45" w:rsidRDefault="00D91A45" w:rsidP="00BC0663">
      <w:pPr>
        <w:ind w:firstLine="720"/>
        <w:jc w:val="both"/>
        <w:rPr>
          <w:rFonts w:asciiTheme="majorBidi" w:hAnsiTheme="majorBidi" w:cstheme="majorBidi"/>
          <w:sz w:val="24"/>
          <w:szCs w:val="24"/>
        </w:rPr>
      </w:pPr>
      <w:r w:rsidRPr="00D91A45">
        <w:rPr>
          <w:rFonts w:asciiTheme="majorBidi" w:hAnsiTheme="majorBidi" w:cstheme="majorBidi"/>
          <w:sz w:val="24"/>
          <w:szCs w:val="24"/>
        </w:rPr>
        <w:t xml:space="preserve">Article 10 of the Convention against Torture states that each state </w:t>
      </w:r>
      <w:r w:rsidR="008215BD">
        <w:rPr>
          <w:rFonts w:asciiTheme="majorBidi" w:hAnsiTheme="majorBidi" w:cstheme="majorBidi"/>
          <w:sz w:val="24"/>
          <w:szCs w:val="24"/>
        </w:rPr>
        <w:t>shall</w:t>
      </w:r>
      <w:r w:rsidRPr="00D91A45">
        <w:rPr>
          <w:rFonts w:asciiTheme="majorBidi" w:hAnsiTheme="majorBidi" w:cstheme="majorBidi"/>
          <w:sz w:val="24"/>
          <w:szCs w:val="24"/>
        </w:rPr>
        <w:t xml:space="preserve"> train law enforcement officials and other persons to respect human rights and not to subject people to torture and ill-treatment. Therefore, Maat </w:t>
      </w:r>
      <w:r w:rsidR="008215BD">
        <w:rPr>
          <w:rFonts w:asciiTheme="majorBidi" w:hAnsiTheme="majorBidi" w:cstheme="majorBidi"/>
          <w:sz w:val="24"/>
          <w:szCs w:val="24"/>
        </w:rPr>
        <w:t>for Peace</w:t>
      </w:r>
      <w:r w:rsidRPr="00D91A45">
        <w:rPr>
          <w:rFonts w:asciiTheme="majorBidi" w:hAnsiTheme="majorBidi" w:cstheme="majorBidi"/>
          <w:sz w:val="24"/>
          <w:szCs w:val="24"/>
        </w:rPr>
        <w:t xml:space="preserve"> appreciates the activities carried out by the Independent Commission for Human Rights and the Board of Grievances</w:t>
      </w:r>
      <w:r w:rsidR="008215BD">
        <w:rPr>
          <w:rStyle w:val="FootnoteReference"/>
          <w:rFonts w:asciiTheme="majorBidi" w:hAnsiTheme="majorBidi" w:cstheme="majorBidi"/>
          <w:sz w:val="24"/>
          <w:szCs w:val="24"/>
        </w:rPr>
        <w:footnoteReference w:id="13"/>
      </w:r>
      <w:r w:rsidRPr="00D91A45">
        <w:rPr>
          <w:rFonts w:asciiTheme="majorBidi" w:hAnsiTheme="majorBidi" w:cstheme="majorBidi"/>
          <w:sz w:val="24"/>
          <w:szCs w:val="24"/>
        </w:rPr>
        <w:t xml:space="preserve"> to support educational processes Which limits and combats torture on a large scale. In September 2021, the Independent Commission for Human Rights, in partnership with the Legal Clinic at Hebron University, organized a symposium entitled (The Legal Importance of Medical Documentation and the Role of Forensic Medicine in Detecting Cases of Torture and Violence), with the active participation of students and faculty</w:t>
      </w:r>
      <w:r w:rsidR="008215BD">
        <w:rPr>
          <w:rFonts w:asciiTheme="majorBidi" w:hAnsiTheme="majorBidi" w:cstheme="majorBidi"/>
          <w:sz w:val="24"/>
          <w:szCs w:val="24"/>
        </w:rPr>
        <w:t>. T</w:t>
      </w:r>
      <w:r w:rsidRPr="00D91A45">
        <w:rPr>
          <w:rFonts w:asciiTheme="majorBidi" w:hAnsiTheme="majorBidi" w:cstheme="majorBidi"/>
          <w:sz w:val="24"/>
          <w:szCs w:val="24"/>
        </w:rPr>
        <w:t>he aim of This symposium is to raise awareness about the different types of torture and ways to monitor them.</w:t>
      </w:r>
      <w:r w:rsidR="008215BD">
        <w:rPr>
          <w:rStyle w:val="FootnoteReference"/>
          <w:rFonts w:asciiTheme="majorBidi" w:hAnsiTheme="majorBidi" w:cstheme="majorBidi"/>
          <w:sz w:val="24"/>
          <w:szCs w:val="24"/>
        </w:rPr>
        <w:footnoteReference w:id="14"/>
      </w:r>
    </w:p>
    <w:p w14:paraId="7629B009" w14:textId="77777777" w:rsidR="008215BD" w:rsidRDefault="008215BD" w:rsidP="00BC0663">
      <w:pPr>
        <w:ind w:firstLine="720"/>
        <w:jc w:val="both"/>
        <w:rPr>
          <w:rFonts w:asciiTheme="majorBidi" w:hAnsiTheme="majorBidi" w:cstheme="majorBidi"/>
          <w:sz w:val="24"/>
          <w:szCs w:val="24"/>
        </w:rPr>
      </w:pPr>
      <w:r w:rsidRPr="008215BD">
        <w:rPr>
          <w:rFonts w:asciiTheme="majorBidi" w:hAnsiTheme="majorBidi" w:cstheme="majorBidi"/>
          <w:sz w:val="24"/>
          <w:szCs w:val="24"/>
        </w:rPr>
        <w:t>In the same context, the Independent Commission for Human Rights organized a training meeting for the staff of the Human Rights Unit at the Ministry of Interior in the Gaza Strip on monitoring detention centers, reform and rehabilitation centers and the rights of inmates, with the aim of enhancing their skills in the field of monitoring these rights.</w:t>
      </w:r>
      <w:r w:rsidR="00A72E9B">
        <w:rPr>
          <w:rStyle w:val="FootnoteReference"/>
          <w:rFonts w:asciiTheme="majorBidi" w:hAnsiTheme="majorBidi" w:cstheme="majorBidi"/>
          <w:sz w:val="24"/>
          <w:szCs w:val="24"/>
        </w:rPr>
        <w:footnoteReference w:id="15"/>
      </w:r>
      <w:r w:rsidRPr="008215BD">
        <w:rPr>
          <w:rFonts w:asciiTheme="majorBidi" w:hAnsiTheme="majorBidi" w:cstheme="majorBidi"/>
          <w:sz w:val="24"/>
          <w:szCs w:val="24"/>
        </w:rPr>
        <w:t xml:space="preserve"> Hence, Maat </w:t>
      </w:r>
      <w:r>
        <w:rPr>
          <w:rFonts w:asciiTheme="majorBidi" w:hAnsiTheme="majorBidi" w:cstheme="majorBidi"/>
          <w:sz w:val="24"/>
          <w:szCs w:val="24"/>
        </w:rPr>
        <w:t>for Peace</w:t>
      </w:r>
      <w:r w:rsidRPr="008215BD">
        <w:rPr>
          <w:rFonts w:asciiTheme="majorBidi" w:hAnsiTheme="majorBidi" w:cstheme="majorBidi"/>
          <w:sz w:val="24"/>
          <w:szCs w:val="24"/>
        </w:rPr>
        <w:t xml:space="preserve"> encourages the Palestinian government to support </w:t>
      </w:r>
      <w:r>
        <w:rPr>
          <w:rFonts w:asciiTheme="majorBidi" w:hAnsiTheme="majorBidi" w:cstheme="majorBidi"/>
          <w:sz w:val="24"/>
          <w:szCs w:val="24"/>
        </w:rPr>
        <w:t>the</w:t>
      </w:r>
      <w:r w:rsidRPr="008215BD">
        <w:rPr>
          <w:rFonts w:asciiTheme="majorBidi" w:hAnsiTheme="majorBidi" w:cstheme="majorBidi"/>
          <w:sz w:val="24"/>
          <w:szCs w:val="24"/>
        </w:rPr>
        <w:t xml:space="preserve"> Independent Commission for Human Rights and provision of all capabilities for it to continue its various activities.</w:t>
      </w:r>
    </w:p>
    <w:p w14:paraId="3853535D" w14:textId="77777777" w:rsidR="00A72E9B" w:rsidRPr="0093736D" w:rsidRDefault="00DF73AD" w:rsidP="00BC0663">
      <w:pPr>
        <w:jc w:val="both"/>
        <w:rPr>
          <w:rFonts w:asciiTheme="majorBidi" w:hAnsiTheme="majorBidi" w:cstheme="majorBidi"/>
          <w:b/>
          <w:bCs/>
          <w:color w:val="002060"/>
          <w:sz w:val="28"/>
          <w:szCs w:val="28"/>
        </w:rPr>
      </w:pPr>
      <w:r w:rsidRPr="0093736D">
        <w:rPr>
          <w:rFonts w:asciiTheme="majorBidi" w:hAnsiTheme="majorBidi" w:cstheme="majorBidi"/>
          <w:b/>
          <w:bCs/>
          <w:color w:val="002060"/>
          <w:sz w:val="28"/>
          <w:szCs w:val="28"/>
        </w:rPr>
        <w:t xml:space="preserve">Right to file complaints of torture and to hold </w:t>
      </w:r>
      <w:r w:rsidR="00D3069F">
        <w:rPr>
          <w:rFonts w:asciiTheme="majorBidi" w:hAnsiTheme="majorBidi" w:cstheme="majorBidi"/>
          <w:b/>
          <w:bCs/>
          <w:color w:val="002060"/>
          <w:sz w:val="28"/>
          <w:szCs w:val="28"/>
        </w:rPr>
        <w:t xml:space="preserve">those </w:t>
      </w:r>
      <w:r w:rsidRPr="0093736D">
        <w:rPr>
          <w:rFonts w:asciiTheme="majorBidi" w:hAnsiTheme="majorBidi" w:cstheme="majorBidi"/>
          <w:b/>
          <w:bCs/>
          <w:color w:val="002060"/>
          <w:sz w:val="28"/>
          <w:szCs w:val="28"/>
        </w:rPr>
        <w:t>accountable responsible (</w:t>
      </w:r>
      <w:r w:rsidR="00D3069F">
        <w:rPr>
          <w:rFonts w:asciiTheme="majorBidi" w:hAnsiTheme="majorBidi" w:cstheme="majorBidi"/>
          <w:b/>
          <w:bCs/>
          <w:color w:val="002060"/>
          <w:sz w:val="28"/>
          <w:szCs w:val="28"/>
        </w:rPr>
        <w:t>Articles 12&amp;</w:t>
      </w:r>
      <w:r w:rsidRPr="0093736D">
        <w:rPr>
          <w:rFonts w:asciiTheme="majorBidi" w:hAnsiTheme="majorBidi" w:cstheme="majorBidi"/>
          <w:b/>
          <w:bCs/>
          <w:color w:val="002060"/>
          <w:sz w:val="28"/>
          <w:szCs w:val="28"/>
        </w:rPr>
        <w:t>13)</w:t>
      </w:r>
    </w:p>
    <w:p w14:paraId="6FB1E7A1" w14:textId="77777777" w:rsidR="00DF73AD" w:rsidRDefault="00A72E9B" w:rsidP="00BC0663">
      <w:pPr>
        <w:ind w:firstLine="720"/>
        <w:jc w:val="both"/>
        <w:rPr>
          <w:rFonts w:asciiTheme="majorBidi" w:hAnsiTheme="majorBidi" w:cstheme="majorBidi"/>
          <w:sz w:val="24"/>
          <w:szCs w:val="24"/>
        </w:rPr>
      </w:pPr>
      <w:r w:rsidRPr="00DF73AD">
        <w:rPr>
          <w:rFonts w:asciiTheme="majorBidi" w:hAnsiTheme="majorBidi" w:cstheme="majorBidi"/>
          <w:sz w:val="24"/>
          <w:szCs w:val="24"/>
        </w:rPr>
        <w:t xml:space="preserve">Article 12 of the </w:t>
      </w:r>
      <w:r>
        <w:rPr>
          <w:rFonts w:asciiTheme="majorBidi" w:hAnsiTheme="majorBidi" w:cstheme="majorBidi"/>
          <w:sz w:val="24"/>
          <w:szCs w:val="24"/>
        </w:rPr>
        <w:t>CAT</w:t>
      </w:r>
      <w:r w:rsidRPr="00DF73AD">
        <w:rPr>
          <w:rFonts w:asciiTheme="majorBidi" w:hAnsiTheme="majorBidi" w:cstheme="majorBidi"/>
          <w:sz w:val="24"/>
          <w:szCs w:val="24"/>
        </w:rPr>
        <w:t xml:space="preserve"> states that investigations into various acts of torture must be carried out whenever necessary</w:t>
      </w:r>
      <w:r w:rsidR="00DF73AD" w:rsidRPr="00DF73AD">
        <w:rPr>
          <w:rFonts w:asciiTheme="majorBidi" w:hAnsiTheme="majorBidi" w:cstheme="majorBidi"/>
          <w:sz w:val="24"/>
          <w:szCs w:val="24"/>
        </w:rPr>
        <w:t xml:space="preserve">. However, Article 13 stipulates the right of persons to file complaints about the various </w:t>
      </w:r>
      <w:r w:rsidR="00671D2A">
        <w:rPr>
          <w:rFonts w:asciiTheme="majorBidi" w:hAnsiTheme="majorBidi" w:cstheme="majorBidi"/>
          <w:sz w:val="24"/>
          <w:szCs w:val="24"/>
        </w:rPr>
        <w:t>cases</w:t>
      </w:r>
      <w:r w:rsidR="00DF73AD" w:rsidRPr="00DF73AD">
        <w:rPr>
          <w:rFonts w:asciiTheme="majorBidi" w:hAnsiTheme="majorBidi" w:cstheme="majorBidi"/>
          <w:sz w:val="24"/>
          <w:szCs w:val="24"/>
        </w:rPr>
        <w:t xml:space="preserve"> of torture they have been subjected to</w:t>
      </w:r>
      <w:r>
        <w:rPr>
          <w:rFonts w:asciiTheme="majorBidi" w:hAnsiTheme="majorBidi" w:cstheme="majorBidi"/>
          <w:sz w:val="24"/>
          <w:szCs w:val="24"/>
        </w:rPr>
        <w:t>. T</w:t>
      </w:r>
      <w:r w:rsidR="00DF73AD" w:rsidRPr="00DF73AD">
        <w:rPr>
          <w:rFonts w:asciiTheme="majorBidi" w:hAnsiTheme="majorBidi" w:cstheme="majorBidi"/>
          <w:sz w:val="24"/>
          <w:szCs w:val="24"/>
        </w:rPr>
        <w:t>herefore</w:t>
      </w:r>
      <w:r>
        <w:rPr>
          <w:rFonts w:asciiTheme="majorBidi" w:hAnsiTheme="majorBidi" w:cstheme="majorBidi"/>
          <w:sz w:val="24"/>
          <w:szCs w:val="24"/>
        </w:rPr>
        <w:t>,</w:t>
      </w:r>
      <w:r w:rsidR="00DF73AD" w:rsidRPr="00DF73AD">
        <w:rPr>
          <w:rFonts w:asciiTheme="majorBidi" w:hAnsiTheme="majorBidi" w:cstheme="majorBidi"/>
          <w:sz w:val="24"/>
          <w:szCs w:val="24"/>
        </w:rPr>
        <w:t xml:space="preserve"> these articles guarantee accountability and impunity</w:t>
      </w:r>
      <w:r>
        <w:rPr>
          <w:rFonts w:asciiTheme="majorBidi" w:hAnsiTheme="majorBidi" w:cstheme="majorBidi"/>
          <w:sz w:val="24"/>
          <w:szCs w:val="24"/>
        </w:rPr>
        <w:t xml:space="preserve"> </w:t>
      </w:r>
      <w:r w:rsidR="00DF73AD" w:rsidRPr="00DF73AD">
        <w:rPr>
          <w:rFonts w:asciiTheme="majorBidi" w:hAnsiTheme="majorBidi" w:cstheme="majorBidi"/>
          <w:sz w:val="24"/>
          <w:szCs w:val="24"/>
        </w:rPr>
        <w:t xml:space="preserve">about the various operations of torture committed by law enforcement officials. Therefore, everyone who has been subjected to torture at the hands of the Israeli occupation forces has the right to file complaints about the violations and obtain appropriate compensation. However, the practical reality indicates that impunity for the crimes of torture that Committed by the Israeli occupation forces has become the master of the situation, out of 1,300 </w:t>
      </w:r>
      <w:r w:rsidR="00DF73AD" w:rsidRPr="00DF73AD">
        <w:rPr>
          <w:rFonts w:asciiTheme="majorBidi" w:hAnsiTheme="majorBidi" w:cstheme="majorBidi"/>
          <w:sz w:val="24"/>
          <w:szCs w:val="24"/>
        </w:rPr>
        <w:lastRenderedPageBreak/>
        <w:t>complaints of torture that were submitted from 2001 to June 2020 against individuals who committed torture, which resulted in one criminal investigation without any trial.</w:t>
      </w:r>
      <w:r>
        <w:rPr>
          <w:rStyle w:val="FootnoteReference"/>
          <w:rFonts w:asciiTheme="majorBidi" w:hAnsiTheme="majorBidi" w:cstheme="majorBidi"/>
          <w:sz w:val="24"/>
          <w:szCs w:val="24"/>
        </w:rPr>
        <w:footnoteReference w:id="16"/>
      </w:r>
    </w:p>
    <w:p w14:paraId="17100B52" w14:textId="77777777" w:rsidR="00A72E9B" w:rsidRDefault="00A72E9B" w:rsidP="00BC0663">
      <w:pPr>
        <w:ind w:firstLine="720"/>
        <w:jc w:val="both"/>
        <w:rPr>
          <w:rFonts w:asciiTheme="majorBidi" w:hAnsiTheme="majorBidi" w:cstheme="majorBidi"/>
          <w:sz w:val="24"/>
          <w:szCs w:val="24"/>
        </w:rPr>
      </w:pPr>
      <w:r w:rsidRPr="00A72E9B">
        <w:rPr>
          <w:rFonts w:asciiTheme="majorBidi" w:hAnsiTheme="majorBidi" w:cstheme="majorBidi"/>
          <w:sz w:val="24"/>
          <w:szCs w:val="24"/>
        </w:rPr>
        <w:t xml:space="preserve">In this regard, 13 of the 55 prisoners complained about being beaten inside </w:t>
      </w:r>
      <w:proofErr w:type="spellStart"/>
      <w:r w:rsidRPr="00A72E9B">
        <w:rPr>
          <w:rFonts w:asciiTheme="majorBidi" w:hAnsiTheme="majorBidi" w:cstheme="majorBidi"/>
          <w:sz w:val="24"/>
          <w:szCs w:val="24"/>
        </w:rPr>
        <w:t>Ketziot</w:t>
      </w:r>
      <w:proofErr w:type="spellEnd"/>
      <w:r w:rsidRPr="00A72E9B">
        <w:rPr>
          <w:rFonts w:asciiTheme="majorBidi" w:hAnsiTheme="majorBidi" w:cstheme="majorBidi"/>
          <w:sz w:val="24"/>
          <w:szCs w:val="24"/>
        </w:rPr>
        <w:t xml:space="preserve"> prison by 10 officers of the Israeli occupation army.</w:t>
      </w:r>
      <w:r w:rsidR="00D20A8A" w:rsidRPr="00D20A8A">
        <w:rPr>
          <w:rFonts w:asciiTheme="majorBidi" w:hAnsiTheme="majorBidi" w:cstheme="majorBidi"/>
          <w:sz w:val="24"/>
          <w:szCs w:val="24"/>
        </w:rPr>
        <w:t xml:space="preserve"> </w:t>
      </w:r>
      <w:r w:rsidR="00103285">
        <w:rPr>
          <w:rFonts w:asciiTheme="majorBidi" w:hAnsiTheme="majorBidi" w:cstheme="majorBidi"/>
          <w:sz w:val="24"/>
          <w:szCs w:val="24"/>
        </w:rPr>
        <w:t>T</w:t>
      </w:r>
      <w:r w:rsidR="00D20A8A" w:rsidRPr="00A72E9B">
        <w:rPr>
          <w:rFonts w:asciiTheme="majorBidi" w:hAnsiTheme="majorBidi" w:cstheme="majorBidi"/>
          <w:sz w:val="24"/>
          <w:szCs w:val="24"/>
        </w:rPr>
        <w:t>he investigation authorities worked to close the complaints and preserve the investigation</w:t>
      </w:r>
      <w:r w:rsidR="00103285">
        <w:rPr>
          <w:rFonts w:asciiTheme="majorBidi" w:hAnsiTheme="majorBidi" w:cstheme="majorBidi"/>
          <w:sz w:val="24"/>
          <w:szCs w:val="24"/>
        </w:rPr>
        <w:t>.</w:t>
      </w:r>
      <w:r w:rsidRPr="00A72E9B">
        <w:rPr>
          <w:rFonts w:asciiTheme="majorBidi" w:hAnsiTheme="majorBidi" w:cstheme="majorBidi"/>
          <w:sz w:val="24"/>
          <w:szCs w:val="24"/>
        </w:rPr>
        <w:t xml:space="preserve"> </w:t>
      </w:r>
      <w:r w:rsidR="00103285">
        <w:rPr>
          <w:rFonts w:asciiTheme="majorBidi" w:hAnsiTheme="majorBidi" w:cstheme="majorBidi"/>
          <w:sz w:val="24"/>
          <w:szCs w:val="24"/>
        </w:rPr>
        <w:t>N</w:t>
      </w:r>
      <w:r w:rsidRPr="00A72E9B">
        <w:rPr>
          <w:rFonts w:asciiTheme="majorBidi" w:hAnsiTheme="majorBidi" w:cstheme="majorBidi"/>
          <w:sz w:val="24"/>
          <w:szCs w:val="24"/>
        </w:rPr>
        <w:t xml:space="preserve">ot only did the investigators close the complaints and maintain the investigation, but </w:t>
      </w:r>
      <w:r w:rsidR="00103285">
        <w:rPr>
          <w:rFonts w:asciiTheme="majorBidi" w:hAnsiTheme="majorBidi" w:cstheme="majorBidi"/>
          <w:sz w:val="24"/>
          <w:szCs w:val="24"/>
        </w:rPr>
        <w:t xml:space="preserve">also </w:t>
      </w:r>
      <w:r w:rsidRPr="00A72E9B">
        <w:rPr>
          <w:rFonts w:asciiTheme="majorBidi" w:hAnsiTheme="majorBidi" w:cstheme="majorBidi"/>
          <w:sz w:val="24"/>
          <w:szCs w:val="24"/>
        </w:rPr>
        <w:t xml:space="preserve">the prison commander was rewarded and promoted rather than held accountable for deliberate torture of prisoners committed in a prison under his </w:t>
      </w:r>
      <w:r w:rsidR="00103285">
        <w:rPr>
          <w:rFonts w:asciiTheme="majorBidi" w:hAnsiTheme="majorBidi" w:cstheme="majorBidi"/>
          <w:sz w:val="24"/>
          <w:szCs w:val="24"/>
        </w:rPr>
        <w:t>control</w:t>
      </w:r>
      <w:r w:rsidRPr="00A72E9B">
        <w:rPr>
          <w:rFonts w:asciiTheme="majorBidi" w:hAnsiTheme="majorBidi" w:cstheme="majorBidi"/>
          <w:sz w:val="24"/>
          <w:szCs w:val="24"/>
        </w:rPr>
        <w:t>.</w:t>
      </w:r>
      <w:r w:rsidR="00AB5C81">
        <w:rPr>
          <w:rStyle w:val="FootnoteReference"/>
          <w:rFonts w:asciiTheme="majorBidi" w:hAnsiTheme="majorBidi" w:cstheme="majorBidi"/>
          <w:sz w:val="24"/>
          <w:szCs w:val="24"/>
        </w:rPr>
        <w:footnoteReference w:id="17"/>
      </w:r>
    </w:p>
    <w:p w14:paraId="5D8EF7C5" w14:textId="77777777" w:rsidR="00103285" w:rsidRPr="0093736D" w:rsidRDefault="00103285" w:rsidP="00BC0663">
      <w:pPr>
        <w:jc w:val="both"/>
        <w:rPr>
          <w:rFonts w:asciiTheme="majorBidi" w:hAnsiTheme="majorBidi" w:cstheme="majorBidi"/>
          <w:b/>
          <w:bCs/>
          <w:color w:val="002060"/>
          <w:sz w:val="28"/>
          <w:szCs w:val="28"/>
        </w:rPr>
      </w:pPr>
      <w:r w:rsidRPr="0093736D">
        <w:rPr>
          <w:rFonts w:asciiTheme="majorBidi" w:hAnsiTheme="majorBidi" w:cstheme="majorBidi"/>
          <w:b/>
          <w:bCs/>
          <w:color w:val="002060"/>
          <w:sz w:val="28"/>
          <w:szCs w:val="28"/>
        </w:rPr>
        <w:t>Recommendations</w:t>
      </w:r>
    </w:p>
    <w:p w14:paraId="50C41622" w14:textId="77777777" w:rsidR="00103285" w:rsidRDefault="00103285" w:rsidP="00BC0663">
      <w:pPr>
        <w:ind w:firstLine="720"/>
        <w:jc w:val="both"/>
        <w:rPr>
          <w:rFonts w:asciiTheme="majorBidi" w:hAnsiTheme="majorBidi" w:cstheme="majorBidi"/>
          <w:sz w:val="24"/>
          <w:szCs w:val="24"/>
        </w:rPr>
      </w:pPr>
      <w:r w:rsidRPr="00103285">
        <w:rPr>
          <w:rFonts w:asciiTheme="majorBidi" w:hAnsiTheme="majorBidi" w:cstheme="majorBidi"/>
          <w:sz w:val="24"/>
          <w:szCs w:val="24"/>
        </w:rPr>
        <w:t xml:space="preserve">Based on the foregoing, </w:t>
      </w:r>
      <w:r>
        <w:rPr>
          <w:rFonts w:asciiTheme="majorBidi" w:hAnsiTheme="majorBidi" w:cstheme="majorBidi"/>
          <w:sz w:val="24"/>
          <w:szCs w:val="24"/>
        </w:rPr>
        <w:t>Maat for Peace</w:t>
      </w:r>
      <w:r w:rsidRPr="00103285">
        <w:rPr>
          <w:rFonts w:asciiTheme="majorBidi" w:hAnsiTheme="majorBidi" w:cstheme="majorBidi"/>
          <w:sz w:val="24"/>
          <w:szCs w:val="24"/>
        </w:rPr>
        <w:t xml:space="preserve"> analysis indicates widespread torture and ill-treatment of Palestinian citizens, whether by the Israeli occupying forces or by the P</w:t>
      </w:r>
      <w:r w:rsidR="00F06DEA">
        <w:rPr>
          <w:rFonts w:asciiTheme="majorBidi" w:hAnsiTheme="majorBidi" w:cstheme="majorBidi"/>
          <w:sz w:val="24"/>
          <w:szCs w:val="24"/>
        </w:rPr>
        <w:t xml:space="preserve">alestinian Government and Hamas. </w:t>
      </w:r>
      <w:r w:rsidR="00F06DEA" w:rsidRPr="00103285">
        <w:rPr>
          <w:rFonts w:asciiTheme="majorBidi" w:hAnsiTheme="majorBidi" w:cstheme="majorBidi"/>
          <w:sz w:val="24"/>
          <w:szCs w:val="24"/>
        </w:rPr>
        <w:t>T</w:t>
      </w:r>
      <w:r w:rsidRPr="00103285">
        <w:rPr>
          <w:rFonts w:asciiTheme="majorBidi" w:hAnsiTheme="majorBidi" w:cstheme="majorBidi"/>
          <w:sz w:val="24"/>
          <w:szCs w:val="24"/>
        </w:rPr>
        <w:t>orture is also practiced in detention centers and during investigations even during arbitrary arrests,</w:t>
      </w:r>
      <w:r w:rsidR="00F06DEA">
        <w:rPr>
          <w:rFonts w:asciiTheme="majorBidi" w:hAnsiTheme="majorBidi" w:cstheme="majorBidi"/>
          <w:sz w:val="24"/>
          <w:szCs w:val="24"/>
        </w:rPr>
        <w:t xml:space="preserve"> in light of prevailing</w:t>
      </w:r>
      <w:r w:rsidR="0009374A">
        <w:rPr>
          <w:rFonts w:asciiTheme="majorBidi" w:hAnsiTheme="majorBidi" w:cstheme="majorBidi"/>
          <w:sz w:val="24"/>
          <w:szCs w:val="24"/>
        </w:rPr>
        <w:t xml:space="preserve"> impunity</w:t>
      </w:r>
      <w:r w:rsidRPr="00103285">
        <w:rPr>
          <w:rFonts w:asciiTheme="majorBidi" w:hAnsiTheme="majorBidi" w:cstheme="majorBidi"/>
          <w:sz w:val="24"/>
          <w:szCs w:val="24"/>
        </w:rPr>
        <w:t>,</w:t>
      </w:r>
      <w:r w:rsidR="0009374A">
        <w:rPr>
          <w:rFonts w:asciiTheme="majorBidi" w:hAnsiTheme="majorBidi" w:cstheme="majorBidi"/>
          <w:sz w:val="24"/>
          <w:szCs w:val="24"/>
        </w:rPr>
        <w:t xml:space="preserve"> which perpetuates committing</w:t>
      </w:r>
      <w:r w:rsidR="00CB424D">
        <w:rPr>
          <w:rFonts w:asciiTheme="majorBidi" w:hAnsiTheme="majorBidi" w:cstheme="majorBidi"/>
          <w:sz w:val="24"/>
          <w:szCs w:val="24"/>
        </w:rPr>
        <w:t xml:space="preserve"> these </w:t>
      </w:r>
      <w:r w:rsidR="0009374A">
        <w:rPr>
          <w:rFonts w:asciiTheme="majorBidi" w:hAnsiTheme="majorBidi" w:cstheme="majorBidi"/>
          <w:sz w:val="24"/>
          <w:szCs w:val="24"/>
        </w:rPr>
        <w:t>violations</w:t>
      </w:r>
      <w:r w:rsidR="00CB424D">
        <w:rPr>
          <w:rFonts w:asciiTheme="majorBidi" w:hAnsiTheme="majorBidi" w:cstheme="majorBidi"/>
          <w:sz w:val="24"/>
          <w:szCs w:val="24"/>
        </w:rPr>
        <w:t xml:space="preserve">. Therefore, </w:t>
      </w:r>
      <w:r>
        <w:rPr>
          <w:rFonts w:asciiTheme="majorBidi" w:hAnsiTheme="majorBidi" w:cstheme="majorBidi"/>
          <w:sz w:val="24"/>
          <w:szCs w:val="24"/>
        </w:rPr>
        <w:t>Maat</w:t>
      </w:r>
      <w:r w:rsidRPr="00103285">
        <w:rPr>
          <w:rFonts w:asciiTheme="majorBidi" w:hAnsiTheme="majorBidi" w:cstheme="majorBidi"/>
          <w:sz w:val="24"/>
          <w:szCs w:val="24"/>
        </w:rPr>
        <w:t xml:space="preserve"> for Peace, Development and Human Rights recommends </w:t>
      </w:r>
      <w:r>
        <w:rPr>
          <w:rFonts w:asciiTheme="majorBidi" w:hAnsiTheme="majorBidi" w:cstheme="majorBidi"/>
          <w:sz w:val="24"/>
          <w:szCs w:val="24"/>
        </w:rPr>
        <w:t>the following</w:t>
      </w:r>
      <w:r w:rsidRPr="00103285">
        <w:rPr>
          <w:rFonts w:asciiTheme="majorBidi" w:hAnsiTheme="majorBidi" w:cstheme="majorBidi"/>
          <w:sz w:val="24"/>
          <w:szCs w:val="24"/>
        </w:rPr>
        <w:t>:</w:t>
      </w:r>
    </w:p>
    <w:p w14:paraId="0D9200D4" w14:textId="77777777" w:rsidR="00103285" w:rsidRPr="0093736D" w:rsidRDefault="00103285" w:rsidP="00BC0663">
      <w:pPr>
        <w:jc w:val="both"/>
        <w:rPr>
          <w:rFonts w:asciiTheme="majorBidi" w:hAnsiTheme="majorBidi" w:cstheme="majorBidi"/>
          <w:b/>
          <w:bCs/>
          <w:sz w:val="28"/>
          <w:szCs w:val="28"/>
        </w:rPr>
      </w:pPr>
      <w:r w:rsidRPr="0093736D">
        <w:rPr>
          <w:rFonts w:asciiTheme="majorBidi" w:hAnsiTheme="majorBidi" w:cstheme="majorBidi"/>
          <w:b/>
          <w:bCs/>
          <w:sz w:val="28"/>
          <w:szCs w:val="28"/>
        </w:rPr>
        <w:t>First</w:t>
      </w:r>
      <w:r w:rsidR="00AB5C81" w:rsidRPr="0093736D">
        <w:rPr>
          <w:rFonts w:asciiTheme="majorBidi" w:hAnsiTheme="majorBidi" w:cstheme="majorBidi"/>
          <w:b/>
          <w:bCs/>
          <w:sz w:val="28"/>
          <w:szCs w:val="28"/>
        </w:rPr>
        <w:t>:</w:t>
      </w:r>
      <w:r w:rsidRPr="0093736D">
        <w:rPr>
          <w:rFonts w:asciiTheme="majorBidi" w:hAnsiTheme="majorBidi" w:cstheme="majorBidi"/>
          <w:b/>
          <w:bCs/>
          <w:sz w:val="28"/>
          <w:szCs w:val="28"/>
        </w:rPr>
        <w:t xml:space="preserve"> the Israeli Authorities </w:t>
      </w:r>
    </w:p>
    <w:p w14:paraId="35367CC3" w14:textId="77777777" w:rsidR="00103285" w:rsidRPr="00AB5C81" w:rsidRDefault="00103285"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not to invoke any extraordinary measures permitting torture by Israeli security agencies or to legalize their acts of torture and place them within a legal framework.</w:t>
      </w:r>
    </w:p>
    <w:p w14:paraId="065D2414" w14:textId="77777777" w:rsidR="00103285" w:rsidRPr="00AB5C81" w:rsidRDefault="00103285"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prevent torture in places of detention and during various investigations.</w:t>
      </w:r>
    </w:p>
    <w:p w14:paraId="3E3DC192" w14:textId="77777777" w:rsidR="00103285" w:rsidRPr="00AB5C81" w:rsidRDefault="00103285"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seriously investigate and seriously investigate complaints of torture of Palestinian citizens in detention centers and while reopening old complaints of the same nature.</w:t>
      </w:r>
    </w:p>
    <w:p w14:paraId="6237E19E" w14:textId="77777777" w:rsidR="00103285" w:rsidRPr="0093736D" w:rsidRDefault="00AB5C81" w:rsidP="00BC0663">
      <w:pPr>
        <w:jc w:val="both"/>
        <w:rPr>
          <w:rFonts w:asciiTheme="majorBidi" w:hAnsiTheme="majorBidi" w:cstheme="majorBidi"/>
          <w:b/>
          <w:bCs/>
          <w:sz w:val="28"/>
          <w:szCs w:val="28"/>
        </w:rPr>
      </w:pPr>
      <w:r w:rsidRPr="0093736D">
        <w:rPr>
          <w:rFonts w:asciiTheme="majorBidi" w:hAnsiTheme="majorBidi" w:cstheme="majorBidi"/>
          <w:b/>
          <w:bCs/>
          <w:sz w:val="28"/>
          <w:szCs w:val="28"/>
        </w:rPr>
        <w:t xml:space="preserve">Second: the </w:t>
      </w:r>
      <w:r w:rsidR="00581DF4">
        <w:rPr>
          <w:rFonts w:asciiTheme="majorBidi" w:hAnsiTheme="majorBidi" w:cstheme="majorBidi"/>
          <w:b/>
          <w:bCs/>
          <w:sz w:val="28"/>
          <w:szCs w:val="28"/>
        </w:rPr>
        <w:t>Palestinian</w:t>
      </w:r>
      <w:r w:rsidRPr="0093736D">
        <w:rPr>
          <w:rFonts w:asciiTheme="majorBidi" w:hAnsiTheme="majorBidi" w:cstheme="majorBidi"/>
          <w:b/>
          <w:bCs/>
          <w:sz w:val="28"/>
          <w:szCs w:val="28"/>
        </w:rPr>
        <w:t xml:space="preserve"> Government</w:t>
      </w:r>
    </w:p>
    <w:p w14:paraId="14D7539A"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observe and cooperate fully with the Committee's reporting dates on torture and other cruel, inhuman or degrading treatment or punishment.</w:t>
      </w:r>
    </w:p>
    <w:p w14:paraId="23AEEF52"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More information should be provided on the degree of technical, financial and administrative independence enjoyed by the independent national mechanism for combating torture.</w:t>
      </w:r>
    </w:p>
    <w:p w14:paraId="091FF55C"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update information on the number of accused of cases of ill-treatment of detainees or forcible extraction of information, as well as to clarify the conditions of prisons and detention centers.</w:t>
      </w:r>
    </w:p>
    <w:p w14:paraId="2A14725C"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provide data on the mechanism for complaining about torture, its investigations and obstacles encountered.</w:t>
      </w:r>
    </w:p>
    <w:p w14:paraId="6D740624"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provide information on the conditions of Palestinian prisons in terms of the availability of life services, including medical services, in particular men's prisons.</w:t>
      </w:r>
    </w:p>
    <w:p w14:paraId="171C814D"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lastRenderedPageBreak/>
        <w:t>The definition of torture in various Palestinian national laws should be amended to bring it into line with the definition contained in article 1 of the Convention against Torture.</w:t>
      </w:r>
    </w:p>
    <w:p w14:paraId="3B9921F1"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cease torture in the Government's detention centers while taking serious steps to hold the perpetrators accountable.</w:t>
      </w:r>
    </w:p>
    <w:p w14:paraId="7CB7F283"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The need to encourage various training and education efforts to combat torture.</w:t>
      </w:r>
    </w:p>
    <w:p w14:paraId="37DF953C" w14:textId="77777777" w:rsid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International experts representing the United Nations Subcommittee on Prevention of Torture and Ill-treatment (SPT) should be invited to visit Palestine as soon as possible, as well as human rights officers to visit Palestinian detention and interrogation facilities.</w:t>
      </w:r>
    </w:p>
    <w:p w14:paraId="176CEC33" w14:textId="77777777" w:rsidR="00AB5C81" w:rsidRPr="0093736D" w:rsidRDefault="00AB5C81" w:rsidP="00BC0663">
      <w:pPr>
        <w:jc w:val="both"/>
        <w:rPr>
          <w:rFonts w:asciiTheme="majorBidi" w:hAnsiTheme="majorBidi" w:cstheme="majorBidi"/>
          <w:b/>
          <w:bCs/>
          <w:sz w:val="28"/>
          <w:szCs w:val="28"/>
        </w:rPr>
      </w:pPr>
      <w:r w:rsidRPr="0093736D">
        <w:rPr>
          <w:rFonts w:asciiTheme="majorBidi" w:hAnsiTheme="majorBidi" w:cstheme="majorBidi"/>
          <w:b/>
          <w:bCs/>
          <w:sz w:val="28"/>
          <w:szCs w:val="28"/>
        </w:rPr>
        <w:t xml:space="preserve">Third: Hamas </w:t>
      </w:r>
    </w:p>
    <w:p w14:paraId="48AE2C5B" w14:textId="77777777" w:rsidR="00AB5C81" w:rsidRPr="00AB5C81" w:rsidRDefault="00AB5C81" w:rsidP="00BC0663">
      <w:pPr>
        <w:pStyle w:val="ListParagraph"/>
        <w:numPr>
          <w:ilvl w:val="0"/>
          <w:numId w:val="1"/>
        </w:numPr>
        <w:jc w:val="both"/>
        <w:rPr>
          <w:rFonts w:asciiTheme="majorBidi" w:hAnsiTheme="majorBidi" w:cstheme="majorBidi"/>
          <w:sz w:val="24"/>
          <w:szCs w:val="24"/>
        </w:rPr>
      </w:pPr>
      <w:r w:rsidRPr="00AB5C81">
        <w:rPr>
          <w:rFonts w:asciiTheme="majorBidi" w:hAnsiTheme="majorBidi" w:cstheme="majorBidi"/>
          <w:sz w:val="24"/>
          <w:szCs w:val="24"/>
        </w:rPr>
        <w:t xml:space="preserve">The need to </w:t>
      </w:r>
      <w:r>
        <w:rPr>
          <w:rFonts w:asciiTheme="majorBidi" w:hAnsiTheme="majorBidi" w:cstheme="majorBidi"/>
          <w:sz w:val="24"/>
          <w:szCs w:val="24"/>
        </w:rPr>
        <w:t>end the</w:t>
      </w:r>
      <w:r w:rsidRPr="00AB5C81">
        <w:rPr>
          <w:rFonts w:asciiTheme="majorBidi" w:hAnsiTheme="majorBidi" w:cstheme="majorBidi"/>
          <w:sz w:val="24"/>
          <w:szCs w:val="24"/>
        </w:rPr>
        <w:t xml:space="preserve"> torture in Hamas detention centers while taking serious steps to question the perpetrators of such crimes.</w:t>
      </w:r>
    </w:p>
    <w:p w14:paraId="5CE87201" w14:textId="77777777" w:rsidR="00AB5C81" w:rsidRPr="00AB5C81" w:rsidRDefault="00AB5C81" w:rsidP="00BC0663">
      <w:pPr>
        <w:jc w:val="both"/>
        <w:rPr>
          <w:rFonts w:asciiTheme="majorBidi" w:hAnsiTheme="majorBidi" w:cstheme="majorBidi"/>
          <w:sz w:val="24"/>
          <w:szCs w:val="24"/>
        </w:rPr>
      </w:pPr>
    </w:p>
    <w:sectPr w:rsidR="00AB5C81" w:rsidRPr="00AB5C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B18E3" w14:textId="77777777" w:rsidR="00690E6F" w:rsidRDefault="00690E6F" w:rsidP="00F21415">
      <w:pPr>
        <w:spacing w:after="0" w:line="240" w:lineRule="auto"/>
      </w:pPr>
      <w:r>
        <w:separator/>
      </w:r>
    </w:p>
  </w:endnote>
  <w:endnote w:type="continuationSeparator" w:id="0">
    <w:p w14:paraId="36F31D09" w14:textId="77777777" w:rsidR="00690E6F" w:rsidRDefault="00690E6F" w:rsidP="00F21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sdtContent>
      <w:p w14:paraId="50B951E2" w14:textId="77777777" w:rsidR="0093736D" w:rsidRDefault="0093736D" w:rsidP="0093736D">
        <w:pPr>
          <w:pStyle w:val="Footer"/>
          <w:jc w:val="center"/>
        </w:pPr>
        <w:r>
          <w:rPr>
            <w:noProof/>
          </w:rPr>
          <w:drawing>
            <wp:anchor distT="0" distB="0" distL="114300" distR="114300" simplePos="0" relativeHeight="251658240" behindDoc="1" locked="0" layoutInCell="1" allowOverlap="1" wp14:anchorId="24BD3F8F" wp14:editId="0B3C1789">
              <wp:simplePos x="0" y="0"/>
              <wp:positionH relativeFrom="page">
                <wp:posOffset>20320</wp:posOffset>
              </wp:positionH>
              <wp:positionV relativeFrom="paragraph">
                <wp:posOffset>231140</wp:posOffset>
              </wp:positionV>
              <wp:extent cx="7743825" cy="6705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247" t="96152" r="-3247" b="-2792"/>
                      <a:stretch>
                        <a:fillRect/>
                      </a:stretch>
                    </pic:blipFill>
                    <pic:spPr bwMode="auto">
                      <a:xfrm>
                        <a:off x="0" y="0"/>
                        <a:ext cx="7743825" cy="670560"/>
                      </a:xfrm>
                      <a:prstGeom prst="rect">
                        <a:avLst/>
                      </a:prstGeom>
                      <a:noFill/>
                    </pic:spPr>
                  </pic:pic>
                </a:graphicData>
              </a:graphic>
              <wp14:sizeRelH relativeFrom="page">
                <wp14:pctWidth>0</wp14:pctWidth>
              </wp14:sizeRelH>
              <wp14:sizeRelV relativeFrom="page">
                <wp14:pctHeight>0</wp14:pctHeight>
              </wp14:sizeRelV>
            </wp:anchor>
          </w:drawing>
        </w:r>
        <w:r>
          <w:rPr>
            <w:b/>
            <w:bCs/>
          </w:rPr>
          <w:fldChar w:fldCharType="begin"/>
        </w:r>
        <w:r>
          <w:rPr>
            <w:b/>
            <w:bCs/>
          </w:rPr>
          <w:instrText xml:space="preserve"> PAGE   \* MERGEFORMAT </w:instrText>
        </w:r>
        <w:r>
          <w:rPr>
            <w:b/>
            <w:bCs/>
          </w:rPr>
          <w:fldChar w:fldCharType="separate"/>
        </w:r>
        <w:r w:rsidR="00D573D5">
          <w:rPr>
            <w:b/>
            <w:bCs/>
            <w:noProof/>
          </w:rPr>
          <w:t>4</w:t>
        </w:r>
        <w:r>
          <w:rPr>
            <w:b/>
            <w:bCs/>
            <w:noProof/>
          </w:rPr>
          <w:fldChar w:fldCharType="end"/>
        </w:r>
      </w:p>
    </w:sdtContent>
  </w:sdt>
  <w:p w14:paraId="70873306" w14:textId="77777777" w:rsidR="0093736D" w:rsidRDefault="0093736D" w:rsidP="0093736D"/>
  <w:p w14:paraId="0DBD6AEA" w14:textId="77777777" w:rsidR="0093736D" w:rsidRPr="0093736D" w:rsidRDefault="0093736D" w:rsidP="00937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54B3C" w14:textId="77777777" w:rsidR="00690E6F" w:rsidRDefault="00690E6F" w:rsidP="00F21415">
      <w:pPr>
        <w:spacing w:after="0" w:line="240" w:lineRule="auto"/>
      </w:pPr>
      <w:r>
        <w:separator/>
      </w:r>
    </w:p>
  </w:footnote>
  <w:footnote w:type="continuationSeparator" w:id="0">
    <w:p w14:paraId="0D914DA2" w14:textId="77777777" w:rsidR="00690E6F" w:rsidRDefault="00690E6F" w:rsidP="00F21415">
      <w:pPr>
        <w:spacing w:after="0" w:line="240" w:lineRule="auto"/>
      </w:pPr>
      <w:r>
        <w:continuationSeparator/>
      </w:r>
    </w:p>
  </w:footnote>
  <w:footnote w:id="1">
    <w:p w14:paraId="1B5F9A4B" w14:textId="77777777" w:rsidR="00F21415" w:rsidRDefault="00F21415" w:rsidP="00116544">
      <w:pPr>
        <w:pStyle w:val="FootnoteText"/>
        <w:bidi/>
      </w:pPr>
      <w:r>
        <w:rPr>
          <w:rStyle w:val="FootnoteReference"/>
        </w:rPr>
        <w:footnoteRef/>
      </w:r>
      <w:r>
        <w:t xml:space="preserve"> </w:t>
      </w:r>
      <w:r>
        <w:rPr>
          <w:rtl/>
          <w:lang w:bidi="ar-EG"/>
        </w:rPr>
        <w:t xml:space="preserve">التعذيب لن يتوقف في سجون السلطة الفلسطينية، </w:t>
      </w:r>
      <w:r>
        <w:rPr>
          <w:rFonts w:cs="Arial"/>
          <w:b/>
          <w:bCs/>
          <w:rtl/>
          <w:lang w:bidi="ar-EG"/>
        </w:rPr>
        <w:t>إعلاميون من أجل صحافة استقصائية عربية (أريج)</w:t>
      </w:r>
      <w:r>
        <w:rPr>
          <w:rtl/>
          <w:lang w:bidi="ar-EG"/>
        </w:rPr>
        <w:t xml:space="preserve">، فبراير 2021 ، </w:t>
      </w:r>
      <w:hyperlink r:id="rId1" w:history="1">
        <w:r>
          <w:rPr>
            <w:rStyle w:val="Hyperlink"/>
            <w:lang w:bidi="ar-EG"/>
          </w:rPr>
          <w:t>https://bit.ly/3ymKkig</w:t>
        </w:r>
      </w:hyperlink>
    </w:p>
  </w:footnote>
  <w:footnote w:id="2">
    <w:p w14:paraId="3DAEF993" w14:textId="77777777" w:rsidR="00F2574E" w:rsidRDefault="00F2574E">
      <w:pPr>
        <w:pStyle w:val="FootnoteText"/>
      </w:pPr>
      <w:r>
        <w:rPr>
          <w:rStyle w:val="FootnoteReference"/>
        </w:rPr>
        <w:footnoteRef/>
      </w:r>
      <w:r>
        <w:t xml:space="preserve"> </w:t>
      </w:r>
      <w:r>
        <w:rPr>
          <w:rFonts w:cs="Arial"/>
          <w:rtl/>
          <w:lang w:bidi="ar-EG"/>
        </w:rPr>
        <w:t>المادة رقم 13 من القانون الأساسي المعدل لسنة 2003م</w:t>
      </w:r>
      <w:r>
        <w:rPr>
          <w:rtl/>
          <w:lang w:bidi="ar-EG"/>
        </w:rPr>
        <w:t xml:space="preserve">، </w:t>
      </w:r>
      <w:r>
        <w:rPr>
          <w:b/>
          <w:bCs/>
          <w:rtl/>
          <w:lang w:bidi="ar-EG"/>
        </w:rPr>
        <w:t>موسوعة القوانين وأحكام المحاكم الفلسطينية</w:t>
      </w:r>
      <w:r>
        <w:rPr>
          <w:rtl/>
          <w:lang w:bidi="ar-EG"/>
        </w:rPr>
        <w:t xml:space="preserve">، </w:t>
      </w:r>
      <w:hyperlink r:id="rId2" w:history="1">
        <w:r>
          <w:rPr>
            <w:rStyle w:val="Hyperlink"/>
            <w:lang w:bidi="ar-EG"/>
          </w:rPr>
          <w:t>https://bit.ly/3wgoXMZ</w:t>
        </w:r>
      </w:hyperlink>
    </w:p>
  </w:footnote>
  <w:footnote w:id="3">
    <w:p w14:paraId="7CA95D6E" w14:textId="77777777" w:rsidR="00F2574E" w:rsidRDefault="00F2574E">
      <w:pPr>
        <w:pStyle w:val="FootnoteText"/>
      </w:pPr>
      <w:r>
        <w:rPr>
          <w:rStyle w:val="FootnoteReference"/>
        </w:rPr>
        <w:footnoteRef/>
      </w:r>
      <w:r>
        <w:t xml:space="preserve"> </w:t>
      </w:r>
      <w:r>
        <w:rPr>
          <w:rFonts w:cs="Arial"/>
          <w:rtl/>
          <w:lang w:bidi="ar-EG"/>
        </w:rPr>
        <w:t xml:space="preserve">قانون العقوبات الفلسطيني لسنة 1936، </w:t>
      </w:r>
      <w:hyperlink r:id="rId3" w:history="1">
        <w:r>
          <w:rPr>
            <w:rStyle w:val="Hyperlink"/>
            <w:lang w:bidi="ar-EG"/>
          </w:rPr>
          <w:t>https://bit.ly/3P3xsmV</w:t>
        </w:r>
      </w:hyperlink>
    </w:p>
  </w:footnote>
  <w:footnote w:id="4">
    <w:p w14:paraId="08724DC9" w14:textId="77777777" w:rsidR="001732A9" w:rsidRDefault="001732A9">
      <w:pPr>
        <w:pStyle w:val="FootnoteText"/>
      </w:pPr>
      <w:r>
        <w:rPr>
          <w:rStyle w:val="FootnoteReference"/>
        </w:rPr>
        <w:footnoteRef/>
      </w:r>
      <w:r>
        <w:t xml:space="preserve"> </w:t>
      </w:r>
      <w:r>
        <w:rPr>
          <w:lang w:bidi="ar-EG"/>
        </w:rPr>
        <w:t xml:space="preserve">Ticking time bomb: not a license to torture. </w:t>
      </w:r>
      <w:r>
        <w:rPr>
          <w:b/>
          <w:bCs/>
          <w:lang w:bidi="ar-EG"/>
        </w:rPr>
        <w:t>al-monitor.</w:t>
      </w:r>
      <w:r>
        <w:rPr>
          <w:lang w:bidi="ar-EG"/>
        </w:rPr>
        <w:t xml:space="preserve"> October  2019. </w:t>
      </w:r>
      <w:hyperlink r:id="rId4" w:history="1">
        <w:r>
          <w:rPr>
            <w:rStyle w:val="Hyperlink"/>
            <w:lang w:bidi="ar-EG"/>
          </w:rPr>
          <w:t>https://bit.ly/3LUkupv</w:t>
        </w:r>
      </w:hyperlink>
    </w:p>
  </w:footnote>
  <w:footnote w:id="5">
    <w:p w14:paraId="241EBF36" w14:textId="77777777" w:rsidR="00AF0E88" w:rsidRDefault="00AF0E88">
      <w:pPr>
        <w:pStyle w:val="FootnoteText"/>
      </w:pPr>
      <w:r>
        <w:rPr>
          <w:rStyle w:val="FootnoteReference"/>
        </w:rPr>
        <w:footnoteRef/>
      </w:r>
      <w:r>
        <w:t xml:space="preserve"> </w:t>
      </w:r>
      <w:r>
        <w:rPr>
          <w:rFonts w:cs="Arial"/>
          <w:rtl/>
          <w:lang w:bidi="ar-EG"/>
        </w:rPr>
        <w:t>أبرز أساليب التعذيب في سجون الاحتلال</w:t>
      </w:r>
      <w:r>
        <w:rPr>
          <w:rtl/>
          <w:lang w:bidi="ar-EG"/>
        </w:rPr>
        <w:t xml:space="preserve">، </w:t>
      </w:r>
      <w:r>
        <w:rPr>
          <w:b/>
          <w:bCs/>
          <w:rtl/>
          <w:lang w:bidi="ar-EG"/>
        </w:rPr>
        <w:t>مركز المعلومات الفلسطيني وفا</w:t>
      </w:r>
      <w:r>
        <w:rPr>
          <w:rtl/>
          <w:lang w:bidi="ar-EG"/>
        </w:rPr>
        <w:t xml:space="preserve">، </w:t>
      </w:r>
      <w:hyperlink r:id="rId5" w:history="1">
        <w:r>
          <w:rPr>
            <w:rStyle w:val="Hyperlink"/>
            <w:lang w:bidi="ar-EG"/>
          </w:rPr>
          <w:t>https://bit.ly/3kP7wNZ</w:t>
        </w:r>
      </w:hyperlink>
    </w:p>
  </w:footnote>
  <w:footnote w:id="6">
    <w:p w14:paraId="4A9A2E05" w14:textId="77777777" w:rsidR="00CE6549" w:rsidRDefault="00CE6549">
      <w:pPr>
        <w:pStyle w:val="FootnoteText"/>
      </w:pPr>
      <w:r>
        <w:rPr>
          <w:rStyle w:val="FootnoteReference"/>
        </w:rPr>
        <w:footnoteRef/>
      </w:r>
      <w:r>
        <w:t xml:space="preserve"> </w:t>
      </w:r>
      <w:r>
        <w:rPr>
          <w:rFonts w:cs="Arial"/>
          <w:rtl/>
          <w:lang w:bidi="ar-EG"/>
        </w:rPr>
        <w:t>ذكري يوم الأسير.. 4450 معتقل فلسطيني بينهم 32 سيدة و160 طفلا في سجون الاحتلال الإسرائيلي</w:t>
      </w:r>
      <w:r>
        <w:rPr>
          <w:rtl/>
          <w:lang w:bidi="ar-EG"/>
        </w:rPr>
        <w:t xml:space="preserve">، </w:t>
      </w:r>
      <w:r>
        <w:rPr>
          <w:b/>
          <w:bCs/>
          <w:rtl/>
          <w:lang w:bidi="ar-EG"/>
        </w:rPr>
        <w:t>ورقة صادرة عن مؤسسات الأسري</w:t>
      </w:r>
      <w:r>
        <w:rPr>
          <w:rtl/>
          <w:lang w:bidi="ar-EG"/>
        </w:rPr>
        <w:t xml:space="preserve">، أبريل 2022، </w:t>
      </w:r>
      <w:hyperlink r:id="rId6" w:history="1">
        <w:r>
          <w:rPr>
            <w:rStyle w:val="Hyperlink"/>
            <w:lang w:bidi="ar-EG"/>
          </w:rPr>
          <w:t>https://bit.ly/3MXWWAj</w:t>
        </w:r>
      </w:hyperlink>
    </w:p>
  </w:footnote>
  <w:footnote w:id="7">
    <w:p w14:paraId="17E44086" w14:textId="77777777" w:rsidR="00CE6549" w:rsidRDefault="00CE6549">
      <w:pPr>
        <w:pStyle w:val="FootnoteText"/>
      </w:pPr>
      <w:r>
        <w:rPr>
          <w:rStyle w:val="FootnoteReference"/>
        </w:rPr>
        <w:footnoteRef/>
      </w:r>
      <w:r>
        <w:t xml:space="preserve"> </w:t>
      </w:r>
      <w:r>
        <w:rPr>
          <w:rFonts w:cs="Arial"/>
          <w:rtl/>
          <w:lang w:bidi="ar-EG"/>
        </w:rPr>
        <w:t>أبرز انتهاكات الاحتلال بحق الأسرى والمعتقلين الفلسطينيين خلال العام 2021</w:t>
      </w:r>
      <w:r>
        <w:rPr>
          <w:rtl/>
          <w:lang w:bidi="ar-EG"/>
        </w:rPr>
        <w:t xml:space="preserve">، </w:t>
      </w:r>
      <w:r>
        <w:rPr>
          <w:b/>
          <w:bCs/>
          <w:rtl/>
          <w:lang w:bidi="ar-EG"/>
        </w:rPr>
        <w:t xml:space="preserve">مؤسسة الضمير لرعاية الأسري وحقوق الإنسان ، </w:t>
      </w:r>
      <w:r>
        <w:rPr>
          <w:rtl/>
          <w:lang w:bidi="ar-EG"/>
        </w:rPr>
        <w:t xml:space="preserve">فبراير 2022 ، </w:t>
      </w:r>
      <w:hyperlink r:id="rId7" w:history="1">
        <w:r>
          <w:rPr>
            <w:rStyle w:val="Hyperlink"/>
            <w:lang w:bidi="ar-EG"/>
          </w:rPr>
          <w:t>https://bit.ly/3wb8JVa</w:t>
        </w:r>
      </w:hyperlink>
    </w:p>
  </w:footnote>
  <w:footnote w:id="8">
    <w:p w14:paraId="2A8C0BD4" w14:textId="77777777" w:rsidR="009A2769" w:rsidRDefault="009A2769" w:rsidP="00721D39">
      <w:pPr>
        <w:pStyle w:val="FootnoteText"/>
        <w:bidi/>
        <w:rPr>
          <w:lang w:bidi="ar-EG"/>
        </w:rPr>
      </w:pPr>
      <w:r>
        <w:rPr>
          <w:rStyle w:val="FootnoteReference"/>
        </w:rPr>
        <w:footnoteRef/>
      </w:r>
      <w:r>
        <w:t xml:space="preserve"> </w:t>
      </w:r>
      <w:r w:rsidR="00721D39">
        <w:rPr>
          <w:rFonts w:cs="Arial"/>
          <w:rtl/>
          <w:lang w:bidi="ar-EG"/>
        </w:rPr>
        <w:t>روتين الاحتلال حقّقوا بعُنف مع طفل في الـ12 من عمره، زجّوه في زنزانة مُعتمة ورطبة، ضربوه وكسروا أنفه وبعد سجنه 16 يوماً تركوه عند حاجز دون تبليغ والديه</w:t>
      </w:r>
      <w:r w:rsidR="00721D39">
        <w:rPr>
          <w:rtl/>
          <w:lang w:bidi="ar-EG"/>
        </w:rPr>
        <w:t xml:space="preserve">، </w:t>
      </w:r>
      <w:r w:rsidR="00721D39">
        <w:rPr>
          <w:b/>
          <w:bCs/>
          <w:rtl/>
          <w:lang w:bidi="ar-EG"/>
        </w:rPr>
        <w:t>مركز المعلومات الإسرائيلية لحقوق الإنسان في الأراضي المحتلة بتسليم</w:t>
      </w:r>
      <w:r w:rsidR="00721D39">
        <w:rPr>
          <w:rtl/>
          <w:lang w:bidi="ar-EG"/>
        </w:rPr>
        <w:t xml:space="preserve"> ، يوليو 2021 ، </w:t>
      </w:r>
      <w:hyperlink r:id="rId8" w:history="1">
        <w:r w:rsidR="00721D39">
          <w:rPr>
            <w:rStyle w:val="Hyperlink"/>
            <w:lang w:bidi="ar-EG"/>
          </w:rPr>
          <w:t>https://bit.ly/3vTkuAN</w:t>
        </w:r>
      </w:hyperlink>
      <w:r w:rsidR="00721D39">
        <w:rPr>
          <w:rtl/>
          <w:lang w:bidi="ar-EG"/>
        </w:rPr>
        <w:t xml:space="preserve"> </w:t>
      </w:r>
    </w:p>
  </w:footnote>
  <w:footnote w:id="9">
    <w:p w14:paraId="59AE91DD" w14:textId="77777777" w:rsidR="00721D39" w:rsidRDefault="00721D39">
      <w:pPr>
        <w:pStyle w:val="FootnoteText"/>
      </w:pPr>
      <w:r>
        <w:rPr>
          <w:rStyle w:val="FootnoteReference"/>
        </w:rPr>
        <w:footnoteRef/>
      </w:r>
      <w:r>
        <w:t xml:space="preserve"> </w:t>
      </w:r>
      <w:r>
        <w:rPr>
          <w:rFonts w:cs="Arial"/>
          <w:rtl/>
          <w:lang w:bidi="ar-EG"/>
        </w:rPr>
        <w:t>قوات الاحتلال الإسرائيلي تسلب حق السيد عمر أسعد في الحياة</w:t>
      </w:r>
      <w:r>
        <w:rPr>
          <w:rtl/>
          <w:lang w:bidi="ar-EG"/>
        </w:rPr>
        <w:t xml:space="preserve">، </w:t>
      </w:r>
      <w:r>
        <w:rPr>
          <w:b/>
          <w:bCs/>
          <w:rtl/>
          <w:lang w:bidi="ar-EG"/>
        </w:rPr>
        <w:t xml:space="preserve">مؤسسة الحق من أجل حقوق الإنسان، </w:t>
      </w:r>
      <w:r>
        <w:rPr>
          <w:rtl/>
          <w:lang w:bidi="ar-EG"/>
        </w:rPr>
        <w:t xml:space="preserve">فبراير 2022 ، </w:t>
      </w:r>
      <w:hyperlink r:id="rId9" w:history="1">
        <w:r>
          <w:rPr>
            <w:rStyle w:val="Hyperlink"/>
            <w:lang w:bidi="ar-EG"/>
          </w:rPr>
          <w:t>https://bit.ly/39zWKsy</w:t>
        </w:r>
      </w:hyperlink>
    </w:p>
  </w:footnote>
  <w:footnote w:id="10">
    <w:p w14:paraId="191EC0ED" w14:textId="77777777" w:rsidR="00D91A45" w:rsidRDefault="00D91A45" w:rsidP="00671D2A">
      <w:pPr>
        <w:pStyle w:val="FootnoteText"/>
        <w:bidi/>
      </w:pPr>
      <w:r>
        <w:rPr>
          <w:rStyle w:val="FootnoteReference"/>
        </w:rPr>
        <w:footnoteRef/>
      </w:r>
      <w:r>
        <w:t xml:space="preserve"> </w:t>
      </w:r>
      <w:r>
        <w:rPr>
          <w:rtl/>
          <w:lang w:bidi="ar-EG"/>
        </w:rPr>
        <w:t>التعذيب لم يتوقف في سجون السلطة الفلسطينية ، مرجع سابق ذكره</w:t>
      </w:r>
    </w:p>
  </w:footnote>
  <w:footnote w:id="11">
    <w:p w14:paraId="4BDBFE51" w14:textId="77777777" w:rsidR="00D91A45" w:rsidRDefault="00D91A45" w:rsidP="00671D2A">
      <w:pPr>
        <w:pStyle w:val="FootnoteText"/>
        <w:bidi/>
      </w:pPr>
      <w:r>
        <w:rPr>
          <w:rStyle w:val="FootnoteReference"/>
        </w:rPr>
        <w:footnoteRef/>
      </w:r>
      <w:r>
        <w:t xml:space="preserve"> </w:t>
      </w:r>
      <w:r>
        <w:rPr>
          <w:rFonts w:cs="Arial"/>
          <w:rtl/>
          <w:lang w:bidi="ar-EG"/>
        </w:rPr>
        <w:t xml:space="preserve">وفاة المعارض للسلطة الفلسطينية نزار بنات بعيد اعتقاله من قبل أجهزتها الأمنية، </w:t>
      </w:r>
      <w:r>
        <w:rPr>
          <w:rFonts w:cs="Arial"/>
          <w:b/>
          <w:bCs/>
          <w:rtl/>
          <w:lang w:bidi="ar-EG"/>
        </w:rPr>
        <w:t xml:space="preserve">فرنسا 24 ، </w:t>
      </w:r>
      <w:r>
        <w:rPr>
          <w:rFonts w:cs="Arial"/>
          <w:rtl/>
          <w:lang w:bidi="ar-EG"/>
        </w:rPr>
        <w:t xml:space="preserve">يونيو 2021 ، </w:t>
      </w:r>
      <w:hyperlink r:id="rId10" w:history="1">
        <w:r>
          <w:rPr>
            <w:rStyle w:val="Hyperlink"/>
            <w:lang w:bidi="ar-EG"/>
          </w:rPr>
          <w:t>https://bit.ly/3FrY5xp</w:t>
        </w:r>
      </w:hyperlink>
    </w:p>
  </w:footnote>
  <w:footnote w:id="12">
    <w:p w14:paraId="51B8486F" w14:textId="77777777" w:rsidR="00D91A45" w:rsidRDefault="00D91A45" w:rsidP="00671D2A">
      <w:pPr>
        <w:pStyle w:val="FootnoteText"/>
        <w:bidi/>
      </w:pPr>
      <w:r>
        <w:rPr>
          <w:rStyle w:val="FootnoteReference"/>
        </w:rPr>
        <w:footnoteRef/>
      </w:r>
      <w:r>
        <w:t xml:space="preserve"> </w:t>
      </w:r>
      <w:r w:rsidR="008215BD">
        <w:rPr>
          <w:rFonts w:cs="Arial"/>
          <w:rtl/>
          <w:lang w:bidi="ar-EG"/>
        </w:rPr>
        <w:t>محمد صافي شاب فقد بصره تحت التعذيب في سجون حماس</w:t>
      </w:r>
      <w:r w:rsidR="008215BD">
        <w:rPr>
          <w:b/>
          <w:bCs/>
          <w:rtl/>
          <w:lang w:bidi="ar-EG"/>
        </w:rPr>
        <w:t>، رصيف 22</w:t>
      </w:r>
      <w:r w:rsidR="008215BD">
        <w:rPr>
          <w:rtl/>
          <w:lang w:bidi="ar-EG"/>
        </w:rPr>
        <w:t xml:space="preserve"> ، أبريل 2019 ، </w:t>
      </w:r>
      <w:hyperlink r:id="rId11" w:history="1">
        <w:r w:rsidR="008215BD">
          <w:rPr>
            <w:rStyle w:val="Hyperlink"/>
            <w:lang w:bidi="ar-EG"/>
          </w:rPr>
          <w:t>https://bit.ly/3Ftofji</w:t>
        </w:r>
      </w:hyperlink>
    </w:p>
  </w:footnote>
  <w:footnote w:id="13">
    <w:p w14:paraId="25BFB074" w14:textId="77777777" w:rsidR="008215BD" w:rsidRDefault="008215BD" w:rsidP="00671D2A">
      <w:pPr>
        <w:pStyle w:val="FootnoteText"/>
        <w:bidi/>
      </w:pPr>
      <w:r>
        <w:rPr>
          <w:rStyle w:val="FootnoteReference"/>
        </w:rPr>
        <w:footnoteRef/>
      </w:r>
      <w:r>
        <w:t xml:space="preserve"> </w:t>
      </w:r>
      <w:r>
        <w:rPr>
          <w:rFonts w:cs="Arial"/>
          <w:rtl/>
          <w:lang w:bidi="ar-EG"/>
        </w:rPr>
        <w:t>الهيئة المستقلة لحقوق الإنسان "</w:t>
      </w:r>
      <w:r>
        <w:rPr>
          <w:rFonts w:cs="Arial"/>
          <w:b/>
          <w:bCs/>
          <w:rtl/>
          <w:lang w:bidi="ar-EG"/>
        </w:rPr>
        <w:t>ديوان المظالم"</w:t>
      </w:r>
      <w:r>
        <w:rPr>
          <w:rFonts w:cs="Arial"/>
          <w:rtl/>
          <w:lang w:bidi="ar-EG"/>
        </w:rPr>
        <w:t xml:space="preserve"> هي المؤسسة الوطنية الرسمية المكرسة لدعم حقوق المواطنين الفلسطينيين</w:t>
      </w:r>
    </w:p>
  </w:footnote>
  <w:footnote w:id="14">
    <w:p w14:paraId="45E11BB8" w14:textId="77777777" w:rsidR="008215BD" w:rsidRDefault="008215BD" w:rsidP="00671D2A">
      <w:pPr>
        <w:pStyle w:val="FootnoteText"/>
        <w:bidi/>
      </w:pPr>
      <w:r>
        <w:rPr>
          <w:rStyle w:val="FootnoteReference"/>
        </w:rPr>
        <w:footnoteRef/>
      </w:r>
      <w:r>
        <w:t xml:space="preserve"> </w:t>
      </w:r>
      <w:r>
        <w:rPr>
          <w:rFonts w:cs="Arial"/>
          <w:rtl/>
          <w:lang w:bidi="ar-EG"/>
        </w:rPr>
        <w:t>الهيئة المستقلة تنظم ندوة حول الطب والشرعي وحالات التعذيب</w:t>
      </w:r>
      <w:r>
        <w:rPr>
          <w:rtl/>
          <w:lang w:bidi="ar-EG"/>
        </w:rPr>
        <w:t xml:space="preserve">، </w:t>
      </w:r>
      <w:r>
        <w:rPr>
          <w:b/>
          <w:bCs/>
          <w:rtl/>
          <w:lang w:bidi="ar-EG"/>
        </w:rPr>
        <w:t>البوابة الإعلامية للمنظمات الأهلية الفلسطينية</w:t>
      </w:r>
      <w:r>
        <w:rPr>
          <w:rtl/>
          <w:lang w:bidi="ar-EG"/>
        </w:rPr>
        <w:t xml:space="preserve"> ، سبتمبر 2021 ، </w:t>
      </w:r>
      <w:hyperlink r:id="rId12" w:history="1">
        <w:r>
          <w:rPr>
            <w:rStyle w:val="Hyperlink"/>
            <w:lang w:bidi="ar-EG"/>
          </w:rPr>
          <w:t>https://bit.ly/3vTn4GT</w:t>
        </w:r>
      </w:hyperlink>
    </w:p>
  </w:footnote>
  <w:footnote w:id="15">
    <w:p w14:paraId="67F149EB" w14:textId="77777777" w:rsidR="00A72E9B" w:rsidRDefault="00A72E9B" w:rsidP="00671D2A">
      <w:pPr>
        <w:pStyle w:val="FootnoteText"/>
        <w:bidi/>
      </w:pPr>
      <w:r>
        <w:rPr>
          <w:rStyle w:val="FootnoteReference"/>
        </w:rPr>
        <w:footnoteRef/>
      </w:r>
      <w:r>
        <w:t xml:space="preserve"> </w:t>
      </w:r>
      <w:r>
        <w:rPr>
          <w:rFonts w:cs="Arial"/>
          <w:rtl/>
          <w:lang w:bidi="ar-EG"/>
        </w:rPr>
        <w:t>الهيئة المستقلة تنظم لقاءً تدريبياً لموظفي وحدة حقوق الإنسان في داخلية غزة حول الرقابة على مراكز الاحتجاز ومناهضة التعذيب</w:t>
      </w:r>
      <w:r>
        <w:rPr>
          <w:rtl/>
          <w:lang w:bidi="ar-EG"/>
        </w:rPr>
        <w:t xml:space="preserve">، </w:t>
      </w:r>
      <w:r>
        <w:rPr>
          <w:b/>
          <w:bCs/>
          <w:rtl/>
          <w:lang w:bidi="ar-EG"/>
        </w:rPr>
        <w:t>البوابة الإعلامية للمنظمات الأهلية الفلسطينية</w:t>
      </w:r>
      <w:r>
        <w:rPr>
          <w:rtl/>
          <w:lang w:bidi="ar-EG"/>
        </w:rPr>
        <w:t xml:space="preserve">، يوليو 2020 ، </w:t>
      </w:r>
      <w:hyperlink r:id="rId13" w:history="1">
        <w:r>
          <w:rPr>
            <w:rStyle w:val="Hyperlink"/>
            <w:lang w:bidi="ar-EG"/>
          </w:rPr>
          <w:t>https://bit.ly/3P4pTMW</w:t>
        </w:r>
      </w:hyperlink>
    </w:p>
  </w:footnote>
  <w:footnote w:id="16">
    <w:p w14:paraId="2EADA1AD" w14:textId="77777777" w:rsidR="00A72E9B" w:rsidRDefault="00A72E9B">
      <w:pPr>
        <w:pStyle w:val="FootnoteText"/>
      </w:pPr>
      <w:r>
        <w:rPr>
          <w:rStyle w:val="FootnoteReference"/>
        </w:rPr>
        <w:footnoteRef/>
      </w:r>
      <w:r>
        <w:t xml:space="preserve"> </w:t>
      </w:r>
      <w:r>
        <w:rPr>
          <w:rFonts w:cs="Arial"/>
          <w:rtl/>
          <w:lang w:bidi="he-IL"/>
        </w:rPr>
        <w:t>צורך דחוף בעריכת בדיקה של משרד מבקר המדינה בעניין שיטות החקירה בשב"כ</w:t>
      </w:r>
      <w:r>
        <w:rPr>
          <w:rtl/>
          <w:lang w:bidi="ar-EG"/>
        </w:rPr>
        <w:t xml:space="preserve"> </w:t>
      </w:r>
      <w:r>
        <w:rPr>
          <w:lang w:bidi="ar-EG"/>
        </w:rPr>
        <w:t xml:space="preserve">. </w:t>
      </w:r>
      <w:hyperlink r:id="rId14" w:history="1">
        <w:r>
          <w:rPr>
            <w:rStyle w:val="Hyperlink"/>
            <w:lang w:bidi="ar-EG"/>
          </w:rPr>
          <w:t>https://bit.ly/3kTcppg</w:t>
        </w:r>
      </w:hyperlink>
    </w:p>
  </w:footnote>
  <w:footnote w:id="17">
    <w:p w14:paraId="56203380" w14:textId="77777777" w:rsidR="00AB5C81" w:rsidRDefault="00AB5C81">
      <w:pPr>
        <w:pStyle w:val="FootnoteText"/>
      </w:pPr>
      <w:r>
        <w:rPr>
          <w:rStyle w:val="FootnoteReference"/>
        </w:rPr>
        <w:footnoteRef/>
      </w:r>
      <w:r>
        <w:t xml:space="preserve"> </w:t>
      </w:r>
      <w:r>
        <w:rPr>
          <w:rFonts w:cs="Arial"/>
          <w:rtl/>
          <w:lang w:bidi="ar-EG"/>
        </w:rPr>
        <w:t>قطعوا وجوههم تسريبات تكشف تعذيب الاحتلال لعشرات الأسرى الفلسطينيين</w:t>
      </w:r>
      <w:r>
        <w:rPr>
          <w:rtl/>
          <w:lang w:bidi="ar-EG"/>
        </w:rPr>
        <w:t xml:space="preserve">، مصراوي ، يونيو 2021 ، </w:t>
      </w:r>
      <w:hyperlink r:id="rId15" w:history="1">
        <w:r>
          <w:rPr>
            <w:rStyle w:val="Hyperlink"/>
            <w:lang w:bidi="ar-EG"/>
          </w:rPr>
          <w:t>https://bit.ly/3pr5p61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7F5D" w14:textId="77777777" w:rsidR="0093736D" w:rsidRDefault="0093736D">
    <w:pPr>
      <w:pStyle w:val="Header"/>
    </w:pPr>
    <w:r>
      <w:rPr>
        <w:noProof/>
      </w:rPr>
      <w:drawing>
        <wp:inline distT="0" distB="0" distL="0" distR="0" wp14:anchorId="47D16B9B" wp14:editId="4819E6EF">
          <wp:extent cx="721360" cy="560070"/>
          <wp:effectExtent l="0" t="0" r="2540" b="0"/>
          <wp:docPr id="7" name="صورة 1"/>
          <wp:cNvGraphicFramePr/>
          <a:graphic xmlns:a="http://schemas.openxmlformats.org/drawingml/2006/main">
            <a:graphicData uri="http://schemas.openxmlformats.org/drawingml/2006/picture">
              <pic:pic xmlns:pic="http://schemas.openxmlformats.org/drawingml/2006/picture">
                <pic:nvPicPr>
                  <pic:cNvPr id="7"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1360" cy="56007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2003"/>
    <w:multiLevelType w:val="hybridMultilevel"/>
    <w:tmpl w:val="CD4442DC"/>
    <w:lvl w:ilvl="0" w:tplc="1812DB96">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BC8"/>
    <w:rsid w:val="0009374A"/>
    <w:rsid w:val="000C3B63"/>
    <w:rsid w:val="000F188C"/>
    <w:rsid w:val="00103285"/>
    <w:rsid w:val="00116544"/>
    <w:rsid w:val="00125F45"/>
    <w:rsid w:val="001518AE"/>
    <w:rsid w:val="00160CDD"/>
    <w:rsid w:val="001732A9"/>
    <w:rsid w:val="001954C3"/>
    <w:rsid w:val="001E35AF"/>
    <w:rsid w:val="002073B2"/>
    <w:rsid w:val="00213BC8"/>
    <w:rsid w:val="0027284D"/>
    <w:rsid w:val="002B705E"/>
    <w:rsid w:val="002F0903"/>
    <w:rsid w:val="00392B7B"/>
    <w:rsid w:val="00492968"/>
    <w:rsid w:val="004A1F2A"/>
    <w:rsid w:val="004D508B"/>
    <w:rsid w:val="00503955"/>
    <w:rsid w:val="00581DF4"/>
    <w:rsid w:val="005901A6"/>
    <w:rsid w:val="005A308E"/>
    <w:rsid w:val="00614A38"/>
    <w:rsid w:val="00636102"/>
    <w:rsid w:val="0066448B"/>
    <w:rsid w:val="00671D2A"/>
    <w:rsid w:val="00690E6F"/>
    <w:rsid w:val="006957A0"/>
    <w:rsid w:val="006C459C"/>
    <w:rsid w:val="006D05D1"/>
    <w:rsid w:val="006D5F71"/>
    <w:rsid w:val="00721D39"/>
    <w:rsid w:val="00753D2A"/>
    <w:rsid w:val="00766692"/>
    <w:rsid w:val="00783219"/>
    <w:rsid w:val="00783FCF"/>
    <w:rsid w:val="00796A12"/>
    <w:rsid w:val="007F4CDD"/>
    <w:rsid w:val="0081732D"/>
    <w:rsid w:val="008215BD"/>
    <w:rsid w:val="00873A56"/>
    <w:rsid w:val="00891138"/>
    <w:rsid w:val="00893E11"/>
    <w:rsid w:val="00913085"/>
    <w:rsid w:val="0093736D"/>
    <w:rsid w:val="00962DA6"/>
    <w:rsid w:val="009762EF"/>
    <w:rsid w:val="00977FA4"/>
    <w:rsid w:val="00993772"/>
    <w:rsid w:val="009A22E6"/>
    <w:rsid w:val="009A2769"/>
    <w:rsid w:val="00A25F7D"/>
    <w:rsid w:val="00A2706F"/>
    <w:rsid w:val="00A318D9"/>
    <w:rsid w:val="00A52EDD"/>
    <w:rsid w:val="00A72E9B"/>
    <w:rsid w:val="00AB5C81"/>
    <w:rsid w:val="00AD3DA1"/>
    <w:rsid w:val="00AE01C2"/>
    <w:rsid w:val="00AE5A64"/>
    <w:rsid w:val="00AF0E88"/>
    <w:rsid w:val="00B63975"/>
    <w:rsid w:val="00B6436E"/>
    <w:rsid w:val="00B65F47"/>
    <w:rsid w:val="00BB3B14"/>
    <w:rsid w:val="00BC0663"/>
    <w:rsid w:val="00BC665C"/>
    <w:rsid w:val="00BE64B4"/>
    <w:rsid w:val="00C96755"/>
    <w:rsid w:val="00CB424D"/>
    <w:rsid w:val="00CE58DB"/>
    <w:rsid w:val="00CE6549"/>
    <w:rsid w:val="00CF70C6"/>
    <w:rsid w:val="00D02FC3"/>
    <w:rsid w:val="00D20A8A"/>
    <w:rsid w:val="00D3069F"/>
    <w:rsid w:val="00D55BCC"/>
    <w:rsid w:val="00D573D5"/>
    <w:rsid w:val="00D62824"/>
    <w:rsid w:val="00D91A45"/>
    <w:rsid w:val="00D93E29"/>
    <w:rsid w:val="00DF73AD"/>
    <w:rsid w:val="00EA5DCD"/>
    <w:rsid w:val="00EB4E96"/>
    <w:rsid w:val="00F06DEA"/>
    <w:rsid w:val="00F21415"/>
    <w:rsid w:val="00F2574E"/>
    <w:rsid w:val="00F67A25"/>
    <w:rsid w:val="00FC6521"/>
    <w:rsid w:val="00FD6C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C623D"/>
  <w15:chartTrackingRefBased/>
  <w15:docId w15:val="{E231D62F-AE55-4911-A27E-29EBCBA5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05E"/>
    <w:pPr>
      <w:ind w:left="720"/>
      <w:contextualSpacing/>
    </w:pPr>
  </w:style>
  <w:style w:type="paragraph" w:styleId="FootnoteText">
    <w:name w:val="footnote text"/>
    <w:aliases w:val="5_G"/>
    <w:basedOn w:val="Normal"/>
    <w:link w:val="FootnoteTextChar"/>
    <w:uiPriority w:val="99"/>
    <w:semiHidden/>
    <w:unhideWhenUsed/>
    <w:qFormat/>
    <w:rsid w:val="00F21415"/>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semiHidden/>
    <w:rsid w:val="00F21415"/>
    <w:rPr>
      <w:sz w:val="20"/>
      <w:szCs w:val="20"/>
    </w:rPr>
  </w:style>
  <w:style w:type="character" w:styleId="FootnoteReference">
    <w:name w:val="footnote reference"/>
    <w:basedOn w:val="DefaultParagraphFont"/>
    <w:uiPriority w:val="99"/>
    <w:semiHidden/>
    <w:unhideWhenUsed/>
    <w:rsid w:val="00F21415"/>
    <w:rPr>
      <w:vertAlign w:val="superscript"/>
    </w:rPr>
  </w:style>
  <w:style w:type="character" w:styleId="Hyperlink">
    <w:name w:val="Hyperlink"/>
    <w:basedOn w:val="DefaultParagraphFont"/>
    <w:uiPriority w:val="99"/>
    <w:semiHidden/>
    <w:unhideWhenUsed/>
    <w:rsid w:val="00F21415"/>
    <w:rPr>
      <w:color w:val="0563C1" w:themeColor="hyperlink"/>
      <w:u w:val="single"/>
    </w:rPr>
  </w:style>
  <w:style w:type="paragraph" w:styleId="Header">
    <w:name w:val="header"/>
    <w:basedOn w:val="Normal"/>
    <w:link w:val="HeaderChar"/>
    <w:uiPriority w:val="99"/>
    <w:unhideWhenUsed/>
    <w:rsid w:val="009373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36D"/>
  </w:style>
  <w:style w:type="paragraph" w:styleId="Footer">
    <w:name w:val="footer"/>
    <w:basedOn w:val="Normal"/>
    <w:link w:val="FooterChar"/>
    <w:uiPriority w:val="99"/>
    <w:unhideWhenUsed/>
    <w:rsid w:val="009373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115471">
      <w:bodyDiv w:val="1"/>
      <w:marLeft w:val="0"/>
      <w:marRight w:val="0"/>
      <w:marTop w:val="0"/>
      <w:marBottom w:val="0"/>
      <w:divBdr>
        <w:top w:val="none" w:sz="0" w:space="0" w:color="auto"/>
        <w:left w:val="none" w:sz="0" w:space="0" w:color="auto"/>
        <w:bottom w:val="none" w:sz="0" w:space="0" w:color="auto"/>
        <w:right w:val="none" w:sz="0" w:space="0" w:color="auto"/>
      </w:divBdr>
    </w:div>
    <w:div w:id="189742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s://bit.ly/3vTkuAN" TargetMode="External"/><Relationship Id="rId13" Type="http://schemas.openxmlformats.org/officeDocument/2006/relationships/hyperlink" Target="https://bit.ly/3P4pTMW" TargetMode="External"/><Relationship Id="rId3" Type="http://schemas.openxmlformats.org/officeDocument/2006/relationships/hyperlink" Target="https://bit.ly/3P3xsmV" TargetMode="External"/><Relationship Id="rId7" Type="http://schemas.openxmlformats.org/officeDocument/2006/relationships/hyperlink" Target="https://bit.ly/3wb8JVa" TargetMode="External"/><Relationship Id="rId12" Type="http://schemas.openxmlformats.org/officeDocument/2006/relationships/hyperlink" Target="https://bit.ly/3vTn4GT" TargetMode="External"/><Relationship Id="rId2" Type="http://schemas.openxmlformats.org/officeDocument/2006/relationships/hyperlink" Target="https://bit.ly/3wgoXMZ" TargetMode="External"/><Relationship Id="rId1" Type="http://schemas.openxmlformats.org/officeDocument/2006/relationships/hyperlink" Target="https://bit.ly/3ymKkig" TargetMode="External"/><Relationship Id="rId6" Type="http://schemas.openxmlformats.org/officeDocument/2006/relationships/hyperlink" Target="https://bit.ly/3MXWWAj" TargetMode="External"/><Relationship Id="rId11" Type="http://schemas.openxmlformats.org/officeDocument/2006/relationships/hyperlink" Target="https://bit.ly/3Ftofji" TargetMode="External"/><Relationship Id="rId5" Type="http://schemas.openxmlformats.org/officeDocument/2006/relationships/hyperlink" Target="https://bit.ly/3kP7wNZ" TargetMode="External"/><Relationship Id="rId15" Type="http://schemas.openxmlformats.org/officeDocument/2006/relationships/hyperlink" Target="https://bit.ly/3pr5p61" TargetMode="External"/><Relationship Id="rId10" Type="http://schemas.openxmlformats.org/officeDocument/2006/relationships/hyperlink" Target="https://bit.ly/3FrY5xp" TargetMode="External"/><Relationship Id="rId4" Type="http://schemas.openxmlformats.org/officeDocument/2006/relationships/hyperlink" Target="https://bit.ly/3LUkupv" TargetMode="External"/><Relationship Id="rId9" Type="http://schemas.openxmlformats.org/officeDocument/2006/relationships/hyperlink" Target="https://bit.ly/39zWKsy" TargetMode="External"/><Relationship Id="rId14" Type="http://schemas.openxmlformats.org/officeDocument/2006/relationships/hyperlink" Target="https://bit.ly/3kTcpp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D52828-C6B7-42E5-803E-512CC0224F80}">
  <ds:schemaRefs>
    <ds:schemaRef ds:uri="http://schemas.openxmlformats.org/officeDocument/2006/bibliography"/>
  </ds:schemaRefs>
</ds:datastoreItem>
</file>

<file path=customXml/itemProps2.xml><?xml version="1.0" encoding="utf-8"?>
<ds:datastoreItem xmlns:ds="http://schemas.openxmlformats.org/officeDocument/2006/customXml" ds:itemID="{3E6D4B0B-F97A-4949-A483-3AC24FBD3834}"/>
</file>

<file path=customXml/itemProps3.xml><?xml version="1.0" encoding="utf-8"?>
<ds:datastoreItem xmlns:ds="http://schemas.openxmlformats.org/officeDocument/2006/customXml" ds:itemID="{7CB4E57B-82D7-4CFC-99CF-F1E058954602}"/>
</file>

<file path=customXml/itemProps4.xml><?xml version="1.0" encoding="utf-8"?>
<ds:datastoreItem xmlns:ds="http://schemas.openxmlformats.org/officeDocument/2006/customXml" ds:itemID="{B1212B65-8D6F-4A3D-9D24-DCF9F4052846}"/>
</file>

<file path=docProps/app.xml><?xml version="1.0" encoding="utf-8"?>
<Properties xmlns="http://schemas.openxmlformats.org/officeDocument/2006/extended-properties" xmlns:vt="http://schemas.openxmlformats.org/officeDocument/2006/docPropsVTypes">
  <Template>Normal</Template>
  <TotalTime>406</TotalTime>
  <Pages>7</Pages>
  <Words>2570</Words>
  <Characters>14651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Tamer Helmy</dc:creator>
  <cp:keywords/>
  <dc:description/>
  <cp:lastModifiedBy>m.sabri@maatpeace.org</cp:lastModifiedBy>
  <cp:revision>18</cp:revision>
  <dcterms:created xsi:type="dcterms:W3CDTF">2022-05-13T22:24:00Z</dcterms:created>
  <dcterms:modified xsi:type="dcterms:W3CDTF">2022-06-08T11:34:00Z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