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501E" w14:textId="77777777" w:rsidR="00471156" w:rsidRPr="000E71BC" w:rsidRDefault="00471156" w:rsidP="00471156">
      <w:pPr>
        <w:rPr>
          <w:rFonts w:cstheme="minorHAnsi"/>
          <w:b/>
          <w:bCs/>
          <w:lang w:val="en-US"/>
        </w:rPr>
      </w:pPr>
      <w:r w:rsidRPr="000E71BC">
        <w:rPr>
          <w:rFonts w:cstheme="minorHAnsi"/>
          <w:b/>
          <w:bCs/>
          <w:lang w:val="en-US"/>
        </w:rPr>
        <w:t xml:space="preserve">Submission to the Committee on Economic, Social and Cultural Rights </w:t>
      </w:r>
    </w:p>
    <w:p w14:paraId="1D480630" w14:textId="7283FA0D" w:rsidR="00471156" w:rsidRDefault="00471156" w:rsidP="00471156">
      <w:pPr>
        <w:rPr>
          <w:rFonts w:cstheme="minorHAnsi"/>
          <w:b/>
          <w:lang w:val="en-IE"/>
        </w:rPr>
      </w:pPr>
      <w:r w:rsidRPr="000E71BC">
        <w:rPr>
          <w:rFonts w:cstheme="minorHAnsi"/>
          <w:b/>
          <w:bCs/>
          <w:lang w:val="en-US"/>
        </w:rPr>
        <w:t xml:space="preserve">Follow-up </w:t>
      </w:r>
      <w:r w:rsidR="001D1B54" w:rsidRPr="000E71BC">
        <w:rPr>
          <w:rFonts w:cstheme="minorHAnsi"/>
          <w:b/>
          <w:bCs/>
          <w:lang w:val="en-US"/>
        </w:rPr>
        <w:t xml:space="preserve">to the Concluding observations of the CESCR on </w:t>
      </w:r>
      <w:r w:rsidRPr="000E71BC">
        <w:rPr>
          <w:rFonts w:cstheme="minorHAnsi"/>
          <w:b/>
          <w:bCs/>
          <w:lang w:val="en-US"/>
        </w:rPr>
        <w:t>Finland</w:t>
      </w:r>
      <w:r w:rsidR="001D1B54" w:rsidRPr="000E71BC">
        <w:rPr>
          <w:rFonts w:cstheme="minorHAnsi"/>
          <w:b/>
          <w:bCs/>
          <w:lang w:val="en-US"/>
        </w:rPr>
        <w:t>’s</w:t>
      </w:r>
      <w:r w:rsidRPr="000E71BC">
        <w:rPr>
          <w:rFonts w:cstheme="minorHAnsi"/>
          <w:b/>
          <w:bCs/>
          <w:lang w:val="en-US"/>
        </w:rPr>
        <w:t xml:space="preserve"> 7</w:t>
      </w:r>
      <w:r w:rsidRPr="000E71BC">
        <w:rPr>
          <w:rFonts w:cstheme="minorHAnsi"/>
          <w:b/>
          <w:bCs/>
          <w:vertAlign w:val="superscript"/>
          <w:lang w:val="en-US"/>
        </w:rPr>
        <w:t>th</w:t>
      </w:r>
      <w:r w:rsidRPr="000E71BC">
        <w:rPr>
          <w:rFonts w:cstheme="minorHAnsi"/>
          <w:b/>
          <w:bCs/>
          <w:lang w:val="en-US"/>
        </w:rPr>
        <w:t xml:space="preserve"> periodic report, </w:t>
      </w:r>
      <w:r w:rsidR="001D1B54" w:rsidRPr="000E71BC">
        <w:rPr>
          <w:rFonts w:cstheme="minorHAnsi"/>
          <w:b/>
          <w:lang w:val="en-US"/>
        </w:rPr>
        <w:t>74</w:t>
      </w:r>
      <w:proofErr w:type="spellStart"/>
      <w:r w:rsidRPr="000E71BC">
        <w:rPr>
          <w:rFonts w:cstheme="minorHAnsi"/>
          <w:b/>
          <w:lang w:val="en-IE"/>
        </w:rPr>
        <w:t>th</w:t>
      </w:r>
      <w:proofErr w:type="spellEnd"/>
      <w:r w:rsidRPr="000E71BC">
        <w:rPr>
          <w:rFonts w:cstheme="minorHAnsi"/>
          <w:b/>
          <w:lang w:val="en-IE"/>
        </w:rPr>
        <w:t xml:space="preserve"> Session of the CESCR, </w:t>
      </w:r>
      <w:r w:rsidR="001D1B54" w:rsidRPr="000E71BC">
        <w:rPr>
          <w:rFonts w:cstheme="minorHAnsi"/>
          <w:b/>
          <w:lang w:val="en-IE"/>
        </w:rPr>
        <w:t>September-</w:t>
      </w:r>
      <w:r w:rsidRPr="000E71BC">
        <w:rPr>
          <w:rFonts w:cstheme="minorHAnsi"/>
          <w:b/>
          <w:lang w:val="en-IE"/>
        </w:rPr>
        <w:t>October 202</w:t>
      </w:r>
      <w:r w:rsidR="001D1B54" w:rsidRPr="000E71BC">
        <w:rPr>
          <w:rFonts w:cstheme="minorHAnsi"/>
          <w:b/>
          <w:lang w:val="en-IE"/>
        </w:rPr>
        <w:t>3</w:t>
      </w:r>
    </w:p>
    <w:p w14:paraId="3A76018A" w14:textId="258A24C0" w:rsidR="000E71BC" w:rsidRDefault="000E71BC" w:rsidP="00471156">
      <w:pPr>
        <w:rPr>
          <w:rFonts w:cstheme="minorHAnsi"/>
          <w:b/>
          <w:lang w:val="en-IE"/>
        </w:rPr>
      </w:pPr>
      <w:r>
        <w:rPr>
          <w:rFonts w:cstheme="minorHAnsi"/>
          <w:b/>
          <w:lang w:val="en-IE"/>
        </w:rPr>
        <w:t>Finnish League for Human Rights</w:t>
      </w:r>
    </w:p>
    <w:p w14:paraId="7837216A" w14:textId="77777777" w:rsidR="000E71BC" w:rsidRPr="000E71BC" w:rsidRDefault="000E71BC" w:rsidP="00471156">
      <w:pPr>
        <w:rPr>
          <w:rFonts w:cstheme="minorHAnsi"/>
          <w:b/>
          <w:lang w:val="en-IE"/>
        </w:rPr>
      </w:pPr>
    </w:p>
    <w:p w14:paraId="7EC4901E" w14:textId="2E2A9837" w:rsidR="0089206E" w:rsidRPr="000E71BC" w:rsidRDefault="00471156" w:rsidP="00A71656">
      <w:pPr>
        <w:pStyle w:val="ListParagraph"/>
        <w:numPr>
          <w:ilvl w:val="0"/>
          <w:numId w:val="4"/>
        </w:numPr>
        <w:spacing w:after="0" w:line="240" w:lineRule="auto"/>
        <w:jc w:val="both"/>
        <w:rPr>
          <w:rFonts w:cstheme="minorHAnsi"/>
          <w:lang w:val="en-US"/>
        </w:rPr>
      </w:pPr>
      <w:r w:rsidRPr="000E71BC">
        <w:rPr>
          <w:rFonts w:eastAsia="Calibri" w:cstheme="minorHAnsi"/>
          <w:lang w:val="en-GB"/>
        </w:rPr>
        <w:t xml:space="preserve">This </w:t>
      </w:r>
      <w:r w:rsidR="0089206E" w:rsidRPr="000E71BC">
        <w:rPr>
          <w:rFonts w:eastAsia="Calibri" w:cstheme="minorHAnsi"/>
          <w:lang w:val="en-GB"/>
        </w:rPr>
        <w:t xml:space="preserve">report is submitted by the Finnish League for Human Rights (hereafter FLHR) to </w:t>
      </w:r>
      <w:r w:rsidRPr="000E71BC">
        <w:rPr>
          <w:rFonts w:eastAsia="Calibri" w:cstheme="minorHAnsi"/>
          <w:lang w:val="en-GB"/>
        </w:rPr>
        <w:t xml:space="preserve">the Committee on Economic, Social and Cultural Rights (CESCR) </w:t>
      </w:r>
      <w:r w:rsidR="00E7365B" w:rsidRPr="000E71BC">
        <w:rPr>
          <w:rFonts w:eastAsia="Calibri" w:cstheme="minorHAnsi"/>
          <w:lang w:val="en-GB"/>
        </w:rPr>
        <w:t xml:space="preserve">in advance of its 74th session, on the follow-up to the </w:t>
      </w:r>
      <w:r w:rsidR="00F73396" w:rsidRPr="000E71BC">
        <w:rPr>
          <w:rFonts w:eastAsia="Calibri" w:cstheme="minorHAnsi"/>
          <w:lang w:val="en-GB"/>
        </w:rPr>
        <w:t xml:space="preserve">Committee’s </w:t>
      </w:r>
      <w:r w:rsidR="00E7365B" w:rsidRPr="000E71BC">
        <w:rPr>
          <w:rFonts w:eastAsia="Calibri" w:cstheme="minorHAnsi"/>
          <w:lang w:val="en-GB"/>
        </w:rPr>
        <w:t xml:space="preserve">Concluding Observations on Finland’s 7th periodic report on the implementation of the International Covenant on Economic, Social and Cultural Rights (the </w:t>
      </w:r>
      <w:r w:rsidR="005E61C4" w:rsidRPr="000E71BC">
        <w:rPr>
          <w:rFonts w:eastAsia="Calibri" w:cstheme="minorHAnsi"/>
          <w:lang w:val="en-GB"/>
        </w:rPr>
        <w:t>ICCESCR</w:t>
      </w:r>
      <w:r w:rsidR="00E7365B" w:rsidRPr="000E71BC">
        <w:rPr>
          <w:rFonts w:eastAsia="Calibri" w:cstheme="minorHAnsi"/>
          <w:lang w:val="en-GB"/>
        </w:rPr>
        <w:t>)</w:t>
      </w:r>
      <w:r w:rsidRPr="000E71BC">
        <w:rPr>
          <w:rFonts w:eastAsia="Calibri" w:cstheme="minorHAnsi"/>
          <w:lang w:val="en-GB"/>
        </w:rPr>
        <w:t xml:space="preserve">. </w:t>
      </w:r>
      <w:r w:rsidRPr="000E71BC">
        <w:rPr>
          <w:rFonts w:cstheme="minorHAnsi"/>
          <w:lang w:val="en-US"/>
        </w:rPr>
        <w:t xml:space="preserve">The FLHR is a religiously and politically independent human rights </w:t>
      </w:r>
      <w:proofErr w:type="spellStart"/>
      <w:r w:rsidRPr="000E71BC">
        <w:rPr>
          <w:rFonts w:cstheme="minorHAnsi"/>
          <w:lang w:val="en-US"/>
        </w:rPr>
        <w:t>organisation</w:t>
      </w:r>
      <w:proofErr w:type="spellEnd"/>
      <w:r w:rsidRPr="000E71BC">
        <w:rPr>
          <w:rFonts w:cstheme="minorHAnsi"/>
          <w:lang w:val="en-US"/>
        </w:rPr>
        <w:t xml:space="preserve">. Our principal objective is to monitor the human rights situation in Finland. </w:t>
      </w:r>
      <w:r w:rsidR="00F73396" w:rsidRPr="000E71BC">
        <w:rPr>
          <w:rFonts w:cstheme="minorHAnsi"/>
          <w:lang w:val="en-US"/>
        </w:rPr>
        <w:t xml:space="preserve">The FLHR was founded in 1979 and pursues the work of the League for Human Rights, established in 1935. </w:t>
      </w:r>
      <w:r w:rsidRPr="000E71BC">
        <w:rPr>
          <w:rFonts w:cstheme="minorHAnsi"/>
          <w:lang w:val="en-US"/>
        </w:rPr>
        <w:t xml:space="preserve">We are </w:t>
      </w:r>
      <w:r w:rsidR="0089206E" w:rsidRPr="000E71BC">
        <w:rPr>
          <w:rFonts w:cstheme="minorHAnsi"/>
          <w:lang w:val="en-US"/>
        </w:rPr>
        <w:t xml:space="preserve">a member of the </w:t>
      </w:r>
      <w:r w:rsidRPr="000E71BC">
        <w:rPr>
          <w:rFonts w:cstheme="minorHAnsi"/>
          <w:lang w:val="en-US"/>
        </w:rPr>
        <w:t>International Federation for Human Rights (FIDH)</w:t>
      </w:r>
      <w:r w:rsidR="0089206E" w:rsidRPr="000E71BC">
        <w:rPr>
          <w:rFonts w:cstheme="minorHAnsi"/>
          <w:lang w:val="en-US"/>
        </w:rPr>
        <w:t>.</w:t>
      </w:r>
    </w:p>
    <w:p w14:paraId="7F08DC5A" w14:textId="44F715B5" w:rsidR="001D1B54" w:rsidRPr="000E71BC" w:rsidRDefault="005F407D" w:rsidP="001D1B54">
      <w:pPr>
        <w:pStyle w:val="ListParagraph"/>
        <w:numPr>
          <w:ilvl w:val="0"/>
          <w:numId w:val="4"/>
        </w:numPr>
        <w:spacing w:after="0" w:line="240" w:lineRule="auto"/>
        <w:jc w:val="both"/>
        <w:rPr>
          <w:rFonts w:cstheme="minorHAnsi"/>
          <w:lang w:val="en-US"/>
        </w:rPr>
      </w:pPr>
      <w:r w:rsidRPr="000E71BC">
        <w:rPr>
          <w:rFonts w:cstheme="minorHAnsi"/>
          <w:lang w:val="en-US"/>
        </w:rPr>
        <w:t xml:space="preserve">In this report, </w:t>
      </w:r>
      <w:r w:rsidR="00F73396" w:rsidRPr="000E71BC">
        <w:rPr>
          <w:rFonts w:cstheme="minorHAnsi"/>
          <w:lang w:val="en-US"/>
        </w:rPr>
        <w:t xml:space="preserve">FLHR </w:t>
      </w:r>
      <w:r w:rsidR="006F32C6" w:rsidRPr="000E71BC">
        <w:rPr>
          <w:rFonts w:cstheme="minorHAnsi"/>
          <w:lang w:val="en-US"/>
        </w:rPr>
        <w:t xml:space="preserve">focuses on providing up-to-date information related to </w:t>
      </w:r>
      <w:r w:rsidRPr="000E71BC">
        <w:rPr>
          <w:rFonts w:cstheme="minorHAnsi"/>
          <w:lang w:val="en-US"/>
        </w:rPr>
        <w:t xml:space="preserve">the </w:t>
      </w:r>
      <w:r w:rsidR="006F32C6" w:rsidRPr="000E71BC">
        <w:rPr>
          <w:rFonts w:cstheme="minorHAnsi"/>
          <w:lang w:val="en-US"/>
        </w:rPr>
        <w:t xml:space="preserve">CESCR </w:t>
      </w:r>
      <w:r w:rsidRPr="000E71BC">
        <w:rPr>
          <w:rFonts w:cstheme="minorHAnsi"/>
          <w:lang w:val="en-US"/>
        </w:rPr>
        <w:t>recommendations</w:t>
      </w:r>
      <w:r w:rsidR="006F32C6" w:rsidRPr="000E71BC">
        <w:rPr>
          <w:rFonts w:cstheme="minorHAnsi"/>
          <w:lang w:val="en-US"/>
        </w:rPr>
        <w:t>,</w:t>
      </w:r>
      <w:r w:rsidRPr="000E71BC">
        <w:rPr>
          <w:rFonts w:cstheme="minorHAnsi"/>
          <w:lang w:val="en-US"/>
        </w:rPr>
        <w:t xml:space="preserve"> </w:t>
      </w:r>
      <w:r w:rsidR="00F73396" w:rsidRPr="000E71BC">
        <w:rPr>
          <w:rFonts w:cstheme="minorHAnsi"/>
          <w:lang w:val="en-US"/>
        </w:rPr>
        <w:t xml:space="preserve">included in the </w:t>
      </w:r>
      <w:r w:rsidRPr="000E71BC">
        <w:rPr>
          <w:rFonts w:cstheme="minorHAnsi"/>
          <w:lang w:val="en-US"/>
        </w:rPr>
        <w:t>concluding observations (E/C.12/FIN/CO/7)</w:t>
      </w:r>
      <w:r w:rsidR="006F32C6" w:rsidRPr="000E71BC">
        <w:rPr>
          <w:rFonts w:cstheme="minorHAnsi"/>
          <w:lang w:val="en-US"/>
        </w:rPr>
        <w:t>,</w:t>
      </w:r>
      <w:r w:rsidRPr="000E71BC">
        <w:rPr>
          <w:rFonts w:cstheme="minorHAnsi"/>
          <w:lang w:val="en-US"/>
        </w:rPr>
        <w:t xml:space="preserve"> that concern the right to social security. </w:t>
      </w:r>
    </w:p>
    <w:p w14:paraId="176909F7" w14:textId="77777777" w:rsidR="001D1B54" w:rsidRPr="000E71BC" w:rsidRDefault="001D1B54" w:rsidP="001D1B54">
      <w:pPr>
        <w:spacing w:after="0" w:line="240" w:lineRule="auto"/>
        <w:jc w:val="both"/>
        <w:rPr>
          <w:rFonts w:cstheme="minorHAnsi"/>
          <w:lang w:val="en-US"/>
        </w:rPr>
      </w:pPr>
    </w:p>
    <w:p w14:paraId="54BDC0FA" w14:textId="77777777" w:rsidR="001D1B54" w:rsidRPr="000E71BC" w:rsidRDefault="001D1B54" w:rsidP="001D1B54">
      <w:pPr>
        <w:spacing w:after="0" w:line="240" w:lineRule="auto"/>
        <w:jc w:val="both"/>
        <w:rPr>
          <w:rFonts w:cstheme="minorHAnsi"/>
          <w:lang w:val="en-US"/>
        </w:rPr>
      </w:pPr>
    </w:p>
    <w:p w14:paraId="24B4B97F" w14:textId="0E55354A" w:rsidR="00F73396" w:rsidRPr="000E71BC" w:rsidRDefault="001D1B54" w:rsidP="00F73396">
      <w:pPr>
        <w:rPr>
          <w:rFonts w:cstheme="minorHAnsi"/>
          <w:b/>
          <w:bCs/>
          <w:lang w:val="en-US"/>
        </w:rPr>
      </w:pPr>
      <w:r w:rsidRPr="000E71BC">
        <w:rPr>
          <w:rFonts w:cstheme="minorHAnsi"/>
          <w:b/>
          <w:bCs/>
          <w:lang w:val="en-US"/>
        </w:rPr>
        <w:t>Right to social security</w:t>
      </w:r>
    </w:p>
    <w:p w14:paraId="72E1F1E9" w14:textId="77777777" w:rsidR="00F73396" w:rsidRPr="000E71BC" w:rsidRDefault="00F73396" w:rsidP="00F73396">
      <w:pPr>
        <w:pStyle w:val="ListParagraph"/>
        <w:ind w:left="2160"/>
        <w:rPr>
          <w:rFonts w:cstheme="minorHAnsi"/>
          <w:b/>
          <w:bCs/>
          <w:lang w:val="en-US"/>
        </w:rPr>
      </w:pPr>
    </w:p>
    <w:p w14:paraId="0332F1D7" w14:textId="5D80ACE8" w:rsidR="001B2194" w:rsidRPr="000E71BC" w:rsidRDefault="006F32C6" w:rsidP="001B2194">
      <w:pPr>
        <w:pStyle w:val="ListParagraph"/>
        <w:numPr>
          <w:ilvl w:val="0"/>
          <w:numId w:val="4"/>
        </w:numPr>
        <w:rPr>
          <w:rFonts w:cstheme="minorHAnsi"/>
          <w:lang w:val="en-US"/>
        </w:rPr>
      </w:pPr>
      <w:r w:rsidRPr="000E71BC">
        <w:rPr>
          <w:rFonts w:cstheme="minorHAnsi"/>
          <w:lang w:val="en-US"/>
        </w:rPr>
        <w:t xml:space="preserve">As described by the Government of Finland in its follow-up report, submitted to the CESCR in March 2023, several improvements of the social security benefits </w:t>
      </w:r>
      <w:r w:rsidR="00610756" w:rsidRPr="000E71BC">
        <w:rPr>
          <w:rFonts w:cstheme="minorHAnsi"/>
          <w:lang w:val="en-US"/>
        </w:rPr>
        <w:t xml:space="preserve">have taken place in recent years. </w:t>
      </w:r>
      <w:r w:rsidRPr="000E71BC">
        <w:rPr>
          <w:rFonts w:cstheme="minorHAnsi"/>
          <w:lang w:val="en-US"/>
        </w:rPr>
        <w:t xml:space="preserve">However, the </w:t>
      </w:r>
      <w:r w:rsidR="001D1B54" w:rsidRPr="000E71BC">
        <w:rPr>
          <w:rFonts w:cstheme="minorHAnsi"/>
          <w:lang w:val="en-US"/>
        </w:rPr>
        <w:t xml:space="preserve">FLHR wants to call the attention of the CESCR to the </w:t>
      </w:r>
      <w:r w:rsidR="00610756" w:rsidRPr="000E71BC">
        <w:rPr>
          <w:rFonts w:cstheme="minorHAnsi"/>
          <w:lang w:val="en-US"/>
        </w:rPr>
        <w:t>significant</w:t>
      </w:r>
      <w:r w:rsidR="001D1B54" w:rsidRPr="000E71BC">
        <w:rPr>
          <w:rFonts w:cstheme="minorHAnsi"/>
          <w:lang w:val="en-US"/>
        </w:rPr>
        <w:t xml:space="preserve"> changes that have taken place since the submission of </w:t>
      </w:r>
      <w:r w:rsidRPr="000E71BC">
        <w:rPr>
          <w:rFonts w:cstheme="minorHAnsi"/>
          <w:lang w:val="en-US"/>
        </w:rPr>
        <w:t xml:space="preserve">said Government </w:t>
      </w:r>
      <w:r w:rsidR="001D1B54" w:rsidRPr="000E71BC">
        <w:rPr>
          <w:rFonts w:cstheme="minorHAnsi"/>
          <w:lang w:val="en-US"/>
        </w:rPr>
        <w:t xml:space="preserve">report. The new government of Prime Minister Petteri </w:t>
      </w:r>
      <w:proofErr w:type="spellStart"/>
      <w:r w:rsidR="001D1B54" w:rsidRPr="000E71BC">
        <w:rPr>
          <w:rFonts w:cstheme="minorHAnsi"/>
          <w:lang w:val="en-US"/>
        </w:rPr>
        <w:t>Orpo</w:t>
      </w:r>
      <w:proofErr w:type="spellEnd"/>
      <w:r w:rsidR="001D1B54" w:rsidRPr="000E71BC">
        <w:rPr>
          <w:rFonts w:cstheme="minorHAnsi"/>
          <w:lang w:val="en-US"/>
        </w:rPr>
        <w:t xml:space="preserve">, </w:t>
      </w:r>
      <w:r w:rsidR="00610756" w:rsidRPr="000E71BC">
        <w:rPr>
          <w:rFonts w:cstheme="minorHAnsi"/>
          <w:lang w:val="en-US"/>
        </w:rPr>
        <w:t xml:space="preserve">appointed </w:t>
      </w:r>
      <w:r w:rsidR="001D1B54" w:rsidRPr="000E71BC">
        <w:rPr>
          <w:rFonts w:cstheme="minorHAnsi"/>
          <w:lang w:val="en-US"/>
        </w:rPr>
        <w:t xml:space="preserve">in late June 2023, has announced </w:t>
      </w:r>
      <w:r w:rsidR="001B2194" w:rsidRPr="000E71BC">
        <w:rPr>
          <w:rFonts w:cstheme="minorHAnsi"/>
          <w:lang w:val="en-US"/>
        </w:rPr>
        <w:t xml:space="preserve">diverse </w:t>
      </w:r>
      <w:r w:rsidR="001D1B54" w:rsidRPr="000E71BC">
        <w:rPr>
          <w:rFonts w:cstheme="minorHAnsi"/>
          <w:lang w:val="en-US"/>
        </w:rPr>
        <w:t xml:space="preserve">cuts to the social security benefits that, if implemented, will have a dramatic combined effort on the </w:t>
      </w:r>
      <w:r w:rsidR="00610756" w:rsidRPr="000E71BC">
        <w:rPr>
          <w:rFonts w:cstheme="minorHAnsi"/>
          <w:lang w:val="en-US"/>
        </w:rPr>
        <w:t xml:space="preserve">economic, </w:t>
      </w:r>
      <w:proofErr w:type="gramStart"/>
      <w:r w:rsidR="00610756" w:rsidRPr="000E71BC">
        <w:rPr>
          <w:rFonts w:cstheme="minorHAnsi"/>
          <w:lang w:val="en-US"/>
        </w:rPr>
        <w:t>social</w:t>
      </w:r>
      <w:proofErr w:type="gramEnd"/>
      <w:r w:rsidR="00610756" w:rsidRPr="000E71BC">
        <w:rPr>
          <w:rFonts w:cstheme="minorHAnsi"/>
          <w:lang w:val="en-US"/>
        </w:rPr>
        <w:t xml:space="preserve"> and cultural </w:t>
      </w:r>
      <w:r w:rsidR="001D1B54" w:rsidRPr="000E71BC">
        <w:rPr>
          <w:rFonts w:cstheme="minorHAnsi"/>
          <w:lang w:val="en-US"/>
        </w:rPr>
        <w:t>right</w:t>
      </w:r>
      <w:r w:rsidR="00610756" w:rsidRPr="000E71BC">
        <w:rPr>
          <w:rFonts w:cstheme="minorHAnsi"/>
          <w:lang w:val="en-US"/>
        </w:rPr>
        <w:t>s</w:t>
      </w:r>
      <w:r w:rsidR="001D1B54" w:rsidRPr="000E71BC">
        <w:rPr>
          <w:rFonts w:cstheme="minorHAnsi"/>
          <w:lang w:val="en-US"/>
        </w:rPr>
        <w:t xml:space="preserve"> of the most vulnerable members of the Finnish society. </w:t>
      </w:r>
    </w:p>
    <w:p w14:paraId="00E9D9A8" w14:textId="765AE411" w:rsidR="001D1B54" w:rsidRPr="000E71BC" w:rsidRDefault="001B2194" w:rsidP="001B2194">
      <w:pPr>
        <w:pStyle w:val="ListParagraph"/>
        <w:numPr>
          <w:ilvl w:val="0"/>
          <w:numId w:val="4"/>
        </w:numPr>
        <w:rPr>
          <w:rFonts w:cstheme="minorHAnsi"/>
          <w:lang w:val="en-US"/>
        </w:rPr>
      </w:pPr>
      <w:r w:rsidRPr="000E71BC">
        <w:rPr>
          <w:rFonts w:cstheme="minorHAnsi"/>
          <w:lang w:val="en-US"/>
        </w:rPr>
        <w:t>A commitment to</w:t>
      </w:r>
      <w:r w:rsidRPr="000E71BC">
        <w:rPr>
          <w:rFonts w:cstheme="minorHAnsi"/>
          <w:i/>
          <w:iCs/>
          <w:lang w:val="en-US"/>
        </w:rPr>
        <w:t xml:space="preserve"> </w:t>
      </w:r>
      <w:r w:rsidRPr="000E71BC">
        <w:rPr>
          <w:rFonts w:cstheme="minorHAnsi"/>
          <w:lang w:val="en-US"/>
        </w:rPr>
        <w:t xml:space="preserve">promoting </w:t>
      </w:r>
      <w:r w:rsidR="001D1B54" w:rsidRPr="000E71BC">
        <w:rPr>
          <w:rFonts w:cstheme="minorHAnsi"/>
          <w:lang w:val="en-US"/>
        </w:rPr>
        <w:t xml:space="preserve">economic, </w:t>
      </w:r>
      <w:proofErr w:type="gramStart"/>
      <w:r w:rsidR="001D1B54" w:rsidRPr="000E71BC">
        <w:rPr>
          <w:rFonts w:cstheme="minorHAnsi"/>
          <w:lang w:val="en-US"/>
        </w:rPr>
        <w:t>social</w:t>
      </w:r>
      <w:proofErr w:type="gramEnd"/>
      <w:r w:rsidR="001D1B54" w:rsidRPr="000E71BC">
        <w:rPr>
          <w:rFonts w:cstheme="minorHAnsi"/>
          <w:lang w:val="en-US"/>
        </w:rPr>
        <w:t xml:space="preserve"> and cultural rights is absent from the </w:t>
      </w:r>
      <w:r w:rsidRPr="000E71BC">
        <w:rPr>
          <w:rFonts w:cstheme="minorHAnsi"/>
          <w:lang w:val="en-US"/>
        </w:rPr>
        <w:t xml:space="preserve">government </w:t>
      </w:r>
      <w:proofErr w:type="spellStart"/>
      <w:r w:rsidR="001D1B54" w:rsidRPr="000E71BC">
        <w:rPr>
          <w:rFonts w:cstheme="minorHAnsi"/>
          <w:lang w:val="en-US"/>
        </w:rPr>
        <w:t>programme</w:t>
      </w:r>
      <w:proofErr w:type="spellEnd"/>
      <w:r w:rsidR="001D1B54" w:rsidRPr="000E71BC">
        <w:rPr>
          <w:rFonts w:cstheme="minorHAnsi"/>
          <w:lang w:val="en-US"/>
        </w:rPr>
        <w:t xml:space="preserve"> of the new government</w:t>
      </w:r>
      <w:r w:rsidRPr="000E71BC">
        <w:rPr>
          <w:rStyle w:val="FootnoteReference"/>
          <w:rFonts w:cstheme="minorHAnsi"/>
          <w:lang w:val="en-US"/>
        </w:rPr>
        <w:footnoteReference w:id="1"/>
      </w:r>
      <w:r w:rsidR="001D1B54" w:rsidRPr="000E71BC">
        <w:rPr>
          <w:rFonts w:cstheme="minorHAnsi"/>
          <w:lang w:val="en-US"/>
        </w:rPr>
        <w:t xml:space="preserve">. Instead, the </w:t>
      </w:r>
      <w:proofErr w:type="spellStart"/>
      <w:r w:rsidR="001D1B54" w:rsidRPr="000E71BC">
        <w:rPr>
          <w:rFonts w:cstheme="minorHAnsi"/>
          <w:lang w:val="en-US"/>
        </w:rPr>
        <w:t>programme</w:t>
      </w:r>
      <w:proofErr w:type="spellEnd"/>
      <w:r w:rsidR="001D1B54" w:rsidRPr="000E71BC">
        <w:rPr>
          <w:rFonts w:cstheme="minorHAnsi"/>
          <w:lang w:val="en-US"/>
        </w:rPr>
        <w:t xml:space="preserve"> includes numerous </w:t>
      </w:r>
      <w:r w:rsidR="001D1B54" w:rsidRPr="000E71BC">
        <w:rPr>
          <w:rFonts w:cstheme="minorHAnsi"/>
          <w:b/>
          <w:bCs/>
          <w:lang w:val="en-US"/>
        </w:rPr>
        <w:t xml:space="preserve">cuts that would disproportionately affect </w:t>
      </w:r>
      <w:r w:rsidRPr="000E71BC">
        <w:rPr>
          <w:rFonts w:cstheme="minorHAnsi"/>
          <w:b/>
          <w:bCs/>
          <w:lang w:val="en-US"/>
        </w:rPr>
        <w:t xml:space="preserve">the rights of </w:t>
      </w:r>
      <w:r w:rsidR="001D1B54" w:rsidRPr="000E71BC">
        <w:rPr>
          <w:rFonts w:cstheme="minorHAnsi"/>
          <w:b/>
          <w:bCs/>
          <w:lang w:val="en-US"/>
        </w:rPr>
        <w:t>the poorest households</w:t>
      </w:r>
      <w:r w:rsidRPr="000E71BC">
        <w:rPr>
          <w:rFonts w:cstheme="minorHAnsi"/>
          <w:lang w:val="en-US"/>
        </w:rPr>
        <w:t xml:space="preserve"> and other people facing discrimination and marginalization</w:t>
      </w:r>
      <w:r w:rsidR="001D1B54" w:rsidRPr="000E71BC">
        <w:rPr>
          <w:rFonts w:cstheme="minorHAnsi"/>
          <w:lang w:val="en-US"/>
        </w:rPr>
        <w:t xml:space="preserve">. </w:t>
      </w:r>
      <w:r w:rsidR="000E71BC" w:rsidRPr="000E71BC">
        <w:rPr>
          <w:rFonts w:cstheme="minorHAnsi"/>
          <w:lang w:val="en-US"/>
        </w:rPr>
        <w:t xml:space="preserve">The most worrying </w:t>
      </w:r>
      <w:r w:rsidR="001D1B54" w:rsidRPr="000E71BC">
        <w:rPr>
          <w:rFonts w:cstheme="minorHAnsi"/>
          <w:lang w:val="en-US"/>
        </w:rPr>
        <w:t xml:space="preserve">reductions </w:t>
      </w:r>
      <w:r w:rsidR="000E71BC" w:rsidRPr="000E71BC">
        <w:rPr>
          <w:rFonts w:cstheme="minorHAnsi"/>
          <w:lang w:val="en-US"/>
        </w:rPr>
        <w:t xml:space="preserve">are described in more detail below. </w:t>
      </w:r>
    </w:p>
    <w:p w14:paraId="264FAA1F" w14:textId="1285A1DC" w:rsidR="001D1B54" w:rsidRPr="000E71BC" w:rsidRDefault="001D1B54" w:rsidP="001D1B54">
      <w:pPr>
        <w:pStyle w:val="ListParagraph"/>
        <w:numPr>
          <w:ilvl w:val="0"/>
          <w:numId w:val="4"/>
        </w:numPr>
        <w:rPr>
          <w:rFonts w:cstheme="minorHAnsi"/>
          <w:lang w:val="en-US"/>
        </w:rPr>
      </w:pPr>
      <w:r w:rsidRPr="000E71BC">
        <w:rPr>
          <w:rFonts w:cstheme="minorHAnsi"/>
          <w:lang w:val="en-US"/>
        </w:rPr>
        <w:t xml:space="preserve">The government </w:t>
      </w:r>
      <w:proofErr w:type="spellStart"/>
      <w:r w:rsidRPr="000E71BC">
        <w:rPr>
          <w:rFonts w:cstheme="minorHAnsi"/>
          <w:lang w:val="en-US"/>
        </w:rPr>
        <w:t>program</w:t>
      </w:r>
      <w:r w:rsidR="001B2194" w:rsidRPr="000E71BC">
        <w:rPr>
          <w:rFonts w:cstheme="minorHAnsi"/>
          <w:lang w:val="en-US"/>
        </w:rPr>
        <w:t>me</w:t>
      </w:r>
      <w:proofErr w:type="spellEnd"/>
      <w:r w:rsidRPr="000E71BC">
        <w:rPr>
          <w:rFonts w:cstheme="minorHAnsi"/>
          <w:lang w:val="en-US"/>
        </w:rPr>
        <w:t xml:space="preserve"> announces the increase of </w:t>
      </w:r>
      <w:r w:rsidRPr="000E71BC">
        <w:rPr>
          <w:rFonts w:cstheme="minorHAnsi"/>
          <w:b/>
          <w:bCs/>
          <w:lang w:val="en-US"/>
        </w:rPr>
        <w:t>conditionality</w:t>
      </w:r>
      <w:r w:rsidRPr="000E71BC">
        <w:rPr>
          <w:rFonts w:cstheme="minorHAnsi"/>
          <w:lang w:val="en-US"/>
        </w:rPr>
        <w:t xml:space="preserve">, </w:t>
      </w:r>
      <w:proofErr w:type="gramStart"/>
      <w:r w:rsidRPr="000E71BC">
        <w:rPr>
          <w:rFonts w:cstheme="minorHAnsi"/>
          <w:lang w:val="en-US"/>
        </w:rPr>
        <w:t>both of the basic</w:t>
      </w:r>
      <w:proofErr w:type="gramEnd"/>
      <w:r w:rsidRPr="000E71BC">
        <w:rPr>
          <w:rFonts w:cstheme="minorHAnsi"/>
          <w:lang w:val="en-US"/>
        </w:rPr>
        <w:t xml:space="preserve"> social security benefits and </w:t>
      </w:r>
      <w:r w:rsidR="001B2194" w:rsidRPr="000E71BC">
        <w:rPr>
          <w:rFonts w:cstheme="minorHAnsi"/>
          <w:lang w:val="en-US"/>
        </w:rPr>
        <w:t>of</w:t>
      </w:r>
      <w:r w:rsidRPr="000E71BC">
        <w:rPr>
          <w:rFonts w:cstheme="minorHAnsi"/>
          <w:lang w:val="en-US"/>
        </w:rPr>
        <w:t xml:space="preserve"> the last-resort social assistance. Without a th</w:t>
      </w:r>
      <w:r w:rsidR="001B2194" w:rsidRPr="000E71BC">
        <w:rPr>
          <w:rFonts w:cstheme="minorHAnsi"/>
          <w:lang w:val="en-US"/>
        </w:rPr>
        <w:t>o</w:t>
      </w:r>
      <w:r w:rsidRPr="000E71BC">
        <w:rPr>
          <w:rFonts w:cstheme="minorHAnsi"/>
          <w:lang w:val="en-US"/>
        </w:rPr>
        <w:t xml:space="preserve">rough human rights impact assessment, there is a risk that these </w:t>
      </w:r>
      <w:r w:rsidR="0082397D" w:rsidRPr="000E71BC">
        <w:rPr>
          <w:rFonts w:cstheme="minorHAnsi"/>
          <w:lang w:val="en-US"/>
        </w:rPr>
        <w:t xml:space="preserve">conditions will </w:t>
      </w:r>
      <w:r w:rsidRPr="000E71BC">
        <w:rPr>
          <w:rFonts w:cstheme="minorHAnsi"/>
          <w:lang w:val="en-US"/>
        </w:rPr>
        <w:t xml:space="preserve">result </w:t>
      </w:r>
      <w:r w:rsidR="0082397D" w:rsidRPr="000E71BC">
        <w:rPr>
          <w:rFonts w:cstheme="minorHAnsi"/>
          <w:lang w:val="en-US"/>
        </w:rPr>
        <w:t>discriminatory or punitive in practice</w:t>
      </w:r>
      <w:r w:rsidR="001B2194" w:rsidRPr="000E71BC">
        <w:rPr>
          <w:rFonts w:cstheme="minorHAnsi"/>
          <w:lang w:val="en-US"/>
        </w:rPr>
        <w:t xml:space="preserve">, if sufficient </w:t>
      </w:r>
      <w:r w:rsidRPr="000E71BC">
        <w:rPr>
          <w:rFonts w:cstheme="minorHAnsi"/>
          <w:lang w:val="en-US"/>
        </w:rPr>
        <w:t>services are not equally available and accessible for all those who are required to participate in them (considering place, language or possible problems related to health and capacity).</w:t>
      </w:r>
    </w:p>
    <w:p w14:paraId="593E218E" w14:textId="73ED3C1B" w:rsidR="001D1B54" w:rsidRPr="000E71BC" w:rsidRDefault="0082397D" w:rsidP="001D1B54">
      <w:pPr>
        <w:pStyle w:val="ListParagraph"/>
        <w:numPr>
          <w:ilvl w:val="0"/>
          <w:numId w:val="4"/>
        </w:numPr>
        <w:rPr>
          <w:rFonts w:cstheme="minorHAnsi"/>
          <w:lang w:val="en-US"/>
        </w:rPr>
      </w:pPr>
      <w:r w:rsidRPr="000E71BC">
        <w:rPr>
          <w:rFonts w:cstheme="minorHAnsi"/>
          <w:lang w:val="en-US"/>
        </w:rPr>
        <w:t xml:space="preserve">The </w:t>
      </w:r>
      <w:r w:rsidR="001D1B54" w:rsidRPr="000E71BC">
        <w:rPr>
          <w:rFonts w:cstheme="minorHAnsi"/>
          <w:lang w:val="en-US"/>
        </w:rPr>
        <w:t xml:space="preserve">level of </w:t>
      </w:r>
      <w:r w:rsidRPr="000E71BC">
        <w:rPr>
          <w:rFonts w:cstheme="minorHAnsi"/>
          <w:lang w:val="en-US"/>
        </w:rPr>
        <w:t xml:space="preserve">several </w:t>
      </w:r>
      <w:r w:rsidR="001D1B54" w:rsidRPr="000E71BC">
        <w:rPr>
          <w:rFonts w:cstheme="minorHAnsi"/>
          <w:lang w:val="en-US"/>
        </w:rPr>
        <w:t xml:space="preserve">social security benefits </w:t>
      </w:r>
      <w:r w:rsidRPr="000E71BC">
        <w:rPr>
          <w:rFonts w:cstheme="minorHAnsi"/>
          <w:lang w:val="en-US"/>
        </w:rPr>
        <w:t xml:space="preserve">has increased </w:t>
      </w:r>
      <w:r w:rsidR="001D1B54" w:rsidRPr="000E71BC">
        <w:rPr>
          <w:rFonts w:cstheme="minorHAnsi"/>
          <w:lang w:val="en-US"/>
        </w:rPr>
        <w:t xml:space="preserve">since 2020, due to index adjustments </w:t>
      </w:r>
      <w:r w:rsidRPr="000E71BC">
        <w:rPr>
          <w:rFonts w:cstheme="minorHAnsi"/>
          <w:lang w:val="en-US"/>
        </w:rPr>
        <w:t xml:space="preserve">and </w:t>
      </w:r>
      <w:r w:rsidR="001D1B54" w:rsidRPr="000E71BC">
        <w:rPr>
          <w:rFonts w:cstheme="minorHAnsi"/>
          <w:lang w:val="en-US"/>
        </w:rPr>
        <w:t>index increases made to benefits linked to the National Pensions Index</w:t>
      </w:r>
      <w:r w:rsidRPr="000E71BC">
        <w:rPr>
          <w:rFonts w:cstheme="minorHAnsi"/>
          <w:lang w:val="en-US"/>
        </w:rPr>
        <w:t xml:space="preserve">. Yet, these </w:t>
      </w:r>
      <w:r w:rsidR="001D1B54" w:rsidRPr="000E71BC">
        <w:rPr>
          <w:rFonts w:cstheme="minorHAnsi"/>
          <w:lang w:val="en-US"/>
        </w:rPr>
        <w:t>improvements were not sufficient to make up for the reductions made under the previous government period 2015-19</w:t>
      </w:r>
      <w:r w:rsidRPr="000E71BC">
        <w:rPr>
          <w:rFonts w:cstheme="minorHAnsi"/>
          <w:lang w:val="en-US"/>
        </w:rPr>
        <w:t>,</w:t>
      </w:r>
      <w:r w:rsidR="001D1B54" w:rsidRPr="000E71BC">
        <w:rPr>
          <w:rFonts w:cstheme="minorHAnsi"/>
          <w:lang w:val="en-US"/>
        </w:rPr>
        <w:t xml:space="preserve"> and the impacts of the rising consumer prices and living costs in the context of record-high inflation</w:t>
      </w:r>
      <w:r w:rsidRPr="000E71BC">
        <w:rPr>
          <w:rFonts w:cstheme="minorHAnsi"/>
          <w:lang w:val="en-US"/>
        </w:rPr>
        <w:t xml:space="preserve"> of the recent years</w:t>
      </w:r>
      <w:r w:rsidR="001D1B54" w:rsidRPr="000E71BC">
        <w:rPr>
          <w:rFonts w:cstheme="minorHAnsi"/>
          <w:lang w:val="en-US"/>
        </w:rPr>
        <w:t xml:space="preserve">. Furthermore, according to the new government’s </w:t>
      </w:r>
      <w:proofErr w:type="spellStart"/>
      <w:r w:rsidR="001D1B54" w:rsidRPr="000E71BC">
        <w:rPr>
          <w:rFonts w:cstheme="minorHAnsi"/>
          <w:lang w:val="en-US"/>
        </w:rPr>
        <w:t>programme</w:t>
      </w:r>
      <w:proofErr w:type="spellEnd"/>
      <w:r w:rsidR="001D1B54" w:rsidRPr="000E71BC">
        <w:rPr>
          <w:rFonts w:cstheme="minorHAnsi"/>
          <w:lang w:val="en-US"/>
        </w:rPr>
        <w:t xml:space="preserve">, these </w:t>
      </w:r>
      <w:r w:rsidR="002B4F99" w:rsidRPr="000E71BC">
        <w:rPr>
          <w:rFonts w:cstheme="minorHAnsi"/>
          <w:lang w:val="en-US"/>
        </w:rPr>
        <w:lastRenderedPageBreak/>
        <w:t xml:space="preserve">index adjustments </w:t>
      </w:r>
      <w:r w:rsidR="001D1B54" w:rsidRPr="000E71BC">
        <w:rPr>
          <w:rFonts w:cstheme="minorHAnsi"/>
          <w:lang w:val="en-US"/>
        </w:rPr>
        <w:t xml:space="preserve">will be </w:t>
      </w:r>
      <w:r w:rsidRPr="000E71BC">
        <w:rPr>
          <w:rFonts w:cstheme="minorHAnsi"/>
          <w:lang w:val="en-US"/>
        </w:rPr>
        <w:t>reversed</w:t>
      </w:r>
      <w:r w:rsidR="001D1B54" w:rsidRPr="000E71BC">
        <w:rPr>
          <w:rFonts w:cstheme="minorHAnsi"/>
          <w:lang w:val="en-US"/>
        </w:rPr>
        <w:t xml:space="preserve"> in the coming years by the </w:t>
      </w:r>
      <w:r w:rsidR="001D1B54" w:rsidRPr="000E71BC">
        <w:rPr>
          <w:rFonts w:cstheme="minorHAnsi"/>
          <w:b/>
          <w:bCs/>
          <w:lang w:val="en-US"/>
        </w:rPr>
        <w:t xml:space="preserve">index </w:t>
      </w:r>
      <w:r w:rsidRPr="000E71BC">
        <w:rPr>
          <w:rFonts w:cstheme="minorHAnsi"/>
          <w:b/>
          <w:bCs/>
          <w:lang w:val="en-US"/>
        </w:rPr>
        <w:t>freezes</w:t>
      </w:r>
      <w:r w:rsidRPr="000E71BC">
        <w:rPr>
          <w:rFonts w:cstheme="minorHAnsi"/>
          <w:lang w:val="en-US"/>
        </w:rPr>
        <w:t xml:space="preserve"> </w:t>
      </w:r>
      <w:proofErr w:type="spellStart"/>
      <w:r w:rsidR="00610756" w:rsidRPr="000E71BC">
        <w:rPr>
          <w:rFonts w:cstheme="minorHAnsi"/>
          <w:lang w:val="en-US"/>
        </w:rPr>
        <w:t>affectinig</w:t>
      </w:r>
      <w:proofErr w:type="spellEnd"/>
      <w:r w:rsidR="00610756" w:rsidRPr="000E71BC">
        <w:rPr>
          <w:rFonts w:cstheme="minorHAnsi"/>
          <w:lang w:val="en-US"/>
        </w:rPr>
        <w:t xml:space="preserve"> </w:t>
      </w:r>
      <w:r w:rsidR="001D1B54" w:rsidRPr="000E71BC">
        <w:rPr>
          <w:rFonts w:cstheme="minorHAnsi"/>
          <w:lang w:val="en-US"/>
        </w:rPr>
        <w:t>most benefits linked to the National Pension Index/consumer price index.</w:t>
      </w:r>
    </w:p>
    <w:p w14:paraId="3F9A3611" w14:textId="7ACC9342" w:rsidR="001D1B54" w:rsidRPr="000E71BC" w:rsidRDefault="0082397D" w:rsidP="001D1B54">
      <w:pPr>
        <w:pStyle w:val="ListParagraph"/>
        <w:numPr>
          <w:ilvl w:val="0"/>
          <w:numId w:val="4"/>
        </w:numPr>
        <w:rPr>
          <w:rFonts w:cstheme="minorHAnsi"/>
          <w:lang w:val="en-US"/>
        </w:rPr>
      </w:pPr>
      <w:r w:rsidRPr="000E71BC">
        <w:rPr>
          <w:rFonts w:cstheme="minorHAnsi"/>
          <w:lang w:val="en-US"/>
        </w:rPr>
        <w:t xml:space="preserve">Several </w:t>
      </w:r>
      <w:r w:rsidR="001D1B54" w:rsidRPr="000E71BC">
        <w:rPr>
          <w:rFonts w:cstheme="minorHAnsi"/>
          <w:lang w:val="en-US"/>
        </w:rPr>
        <w:t xml:space="preserve">of the advancements related to social security benefits budgeted for 2023, </w:t>
      </w:r>
      <w:r w:rsidRPr="000E71BC">
        <w:rPr>
          <w:rFonts w:cstheme="minorHAnsi"/>
          <w:lang w:val="en-US"/>
        </w:rPr>
        <w:t xml:space="preserve">mentioned </w:t>
      </w:r>
      <w:r w:rsidR="001D1B54" w:rsidRPr="000E71BC">
        <w:rPr>
          <w:rFonts w:cstheme="minorHAnsi"/>
          <w:lang w:val="en-US"/>
        </w:rPr>
        <w:t xml:space="preserve">in </w:t>
      </w:r>
      <w:r w:rsidRPr="000E71BC">
        <w:rPr>
          <w:rFonts w:cstheme="minorHAnsi"/>
          <w:lang w:val="en-US"/>
        </w:rPr>
        <w:t xml:space="preserve">follow-up information provided by </w:t>
      </w:r>
      <w:r w:rsidR="001D1B54" w:rsidRPr="000E71BC">
        <w:rPr>
          <w:rFonts w:cstheme="minorHAnsi"/>
          <w:lang w:val="en-US"/>
        </w:rPr>
        <w:t>the Government</w:t>
      </w:r>
      <w:r w:rsidRPr="000E71BC">
        <w:rPr>
          <w:rFonts w:cstheme="minorHAnsi"/>
          <w:lang w:val="en-US"/>
        </w:rPr>
        <w:t xml:space="preserve"> to the CESCR in </w:t>
      </w:r>
      <w:r w:rsidR="001D1B54" w:rsidRPr="000E71BC">
        <w:rPr>
          <w:rFonts w:cstheme="minorHAnsi"/>
          <w:lang w:val="en-US"/>
        </w:rPr>
        <w:t>March 2023</w:t>
      </w:r>
      <w:r w:rsidR="001D1B54" w:rsidRPr="000E71BC">
        <w:rPr>
          <w:rFonts w:cstheme="minorHAnsi"/>
          <w:b/>
          <w:bCs/>
          <w:lang w:val="en-US"/>
        </w:rPr>
        <w:t>, have been rejected by the new government.</w:t>
      </w:r>
      <w:r w:rsidR="001D1B54" w:rsidRPr="000E71BC">
        <w:rPr>
          <w:rFonts w:cstheme="minorHAnsi"/>
          <w:lang w:val="en-US"/>
        </w:rPr>
        <w:t xml:space="preserve"> For example, instead of </w:t>
      </w:r>
      <w:r w:rsidRPr="000E71BC">
        <w:rPr>
          <w:rFonts w:cstheme="minorHAnsi"/>
          <w:lang w:val="en-US"/>
        </w:rPr>
        <w:t xml:space="preserve">an increase </w:t>
      </w:r>
      <w:r w:rsidR="001D1B54" w:rsidRPr="000E71BC">
        <w:rPr>
          <w:rFonts w:cstheme="minorHAnsi"/>
          <w:lang w:val="en-US"/>
        </w:rPr>
        <w:t xml:space="preserve">of </w:t>
      </w:r>
      <w:r w:rsidRPr="000E71BC">
        <w:rPr>
          <w:rFonts w:cstheme="minorHAnsi"/>
          <w:lang w:val="en-US"/>
        </w:rPr>
        <w:t xml:space="preserve">the </w:t>
      </w:r>
      <w:r w:rsidR="001D1B54" w:rsidRPr="000E71BC">
        <w:rPr>
          <w:rFonts w:cstheme="minorHAnsi"/>
          <w:lang w:val="en-US"/>
        </w:rPr>
        <w:t xml:space="preserve">child </w:t>
      </w:r>
      <w:r w:rsidRPr="000E71BC">
        <w:rPr>
          <w:rFonts w:cstheme="minorHAnsi"/>
          <w:lang w:val="en-US"/>
        </w:rPr>
        <w:t>supplement</w:t>
      </w:r>
      <w:r w:rsidR="001D1B54" w:rsidRPr="000E71BC">
        <w:rPr>
          <w:rFonts w:cstheme="minorHAnsi"/>
          <w:lang w:val="en-US"/>
        </w:rPr>
        <w:t xml:space="preserve"> </w:t>
      </w:r>
      <w:r w:rsidRPr="000E71BC">
        <w:rPr>
          <w:rFonts w:cstheme="minorHAnsi"/>
          <w:lang w:val="en-US"/>
        </w:rPr>
        <w:t xml:space="preserve">for beneficiaries of </w:t>
      </w:r>
      <w:r w:rsidR="001D1B54" w:rsidRPr="000E71BC">
        <w:rPr>
          <w:rFonts w:cstheme="minorHAnsi"/>
          <w:lang w:val="en-US"/>
        </w:rPr>
        <w:t xml:space="preserve">unemployment security by 20 per cent, </w:t>
      </w:r>
      <w:r w:rsidRPr="000E71BC">
        <w:rPr>
          <w:rFonts w:cstheme="minorHAnsi"/>
          <w:lang w:val="en-US"/>
        </w:rPr>
        <w:t>the new government has announced a complete removal of said supplement</w:t>
      </w:r>
      <w:r w:rsidR="000E71BC" w:rsidRPr="000E71BC">
        <w:rPr>
          <w:rStyle w:val="FootnoteReference"/>
          <w:rFonts w:cstheme="minorHAnsi"/>
          <w:lang w:val="en-US"/>
        </w:rPr>
        <w:footnoteReference w:id="2"/>
      </w:r>
      <w:r w:rsidR="001D1B54" w:rsidRPr="000E71BC">
        <w:rPr>
          <w:rFonts w:cstheme="minorHAnsi"/>
          <w:lang w:val="en-US"/>
        </w:rPr>
        <w:t>.</w:t>
      </w:r>
    </w:p>
    <w:p w14:paraId="1A18F482" w14:textId="54487565" w:rsidR="001D1B54" w:rsidRPr="000E71BC" w:rsidRDefault="001D1B54" w:rsidP="001D1B54">
      <w:pPr>
        <w:pStyle w:val="ListParagraph"/>
        <w:numPr>
          <w:ilvl w:val="0"/>
          <w:numId w:val="4"/>
        </w:numPr>
        <w:rPr>
          <w:rFonts w:cstheme="minorHAnsi"/>
          <w:lang w:val="en-US"/>
        </w:rPr>
      </w:pPr>
      <w:r w:rsidRPr="000E71BC">
        <w:rPr>
          <w:rFonts w:cstheme="minorHAnsi"/>
          <w:lang w:val="en-US"/>
        </w:rPr>
        <w:t xml:space="preserve">The new </w:t>
      </w:r>
      <w:r w:rsidR="0082397D" w:rsidRPr="000E71BC">
        <w:rPr>
          <w:rFonts w:cstheme="minorHAnsi"/>
          <w:lang w:val="en-US"/>
        </w:rPr>
        <w:t>g</w:t>
      </w:r>
      <w:r w:rsidRPr="000E71BC">
        <w:rPr>
          <w:rFonts w:cstheme="minorHAnsi"/>
          <w:lang w:val="en-US"/>
        </w:rPr>
        <w:t xml:space="preserve">overnment has announced a reform of the </w:t>
      </w:r>
      <w:r w:rsidRPr="000E71BC">
        <w:rPr>
          <w:rFonts w:cstheme="minorHAnsi"/>
          <w:b/>
          <w:bCs/>
          <w:lang w:val="en-US"/>
        </w:rPr>
        <w:t>social assistance</w:t>
      </w:r>
      <w:r w:rsidR="0082397D" w:rsidRPr="000E71BC">
        <w:rPr>
          <w:rFonts w:cstheme="minorHAnsi"/>
          <w:lang w:val="en-US"/>
        </w:rPr>
        <w:t>, and</w:t>
      </w:r>
      <w:r w:rsidRPr="000E71BC">
        <w:rPr>
          <w:rFonts w:cstheme="minorHAnsi"/>
          <w:lang w:val="en-US"/>
        </w:rPr>
        <w:t xml:space="preserve"> </w:t>
      </w:r>
      <w:r w:rsidR="0082397D" w:rsidRPr="000E71BC">
        <w:rPr>
          <w:rFonts w:cstheme="minorHAnsi"/>
          <w:lang w:val="en-US"/>
        </w:rPr>
        <w:t xml:space="preserve">the </w:t>
      </w:r>
      <w:r w:rsidRPr="000E71BC">
        <w:rPr>
          <w:rFonts w:cstheme="minorHAnsi"/>
          <w:lang w:val="en-US"/>
        </w:rPr>
        <w:t xml:space="preserve">FLHR </w:t>
      </w:r>
      <w:r w:rsidR="0082397D" w:rsidRPr="000E71BC">
        <w:rPr>
          <w:rFonts w:cstheme="minorHAnsi"/>
          <w:lang w:val="en-US"/>
        </w:rPr>
        <w:t xml:space="preserve">supports the </w:t>
      </w:r>
      <w:r w:rsidRPr="000E71BC">
        <w:rPr>
          <w:rFonts w:cstheme="minorHAnsi"/>
          <w:lang w:val="en-US"/>
        </w:rPr>
        <w:t xml:space="preserve">aim </w:t>
      </w:r>
      <w:r w:rsidR="0082397D" w:rsidRPr="000E71BC">
        <w:rPr>
          <w:rFonts w:cstheme="minorHAnsi"/>
          <w:lang w:val="en-US"/>
        </w:rPr>
        <w:t xml:space="preserve">of </w:t>
      </w:r>
      <w:r w:rsidRPr="000E71BC">
        <w:rPr>
          <w:rFonts w:cstheme="minorHAnsi"/>
          <w:lang w:val="en-US"/>
        </w:rPr>
        <w:t xml:space="preserve">clarifying its role as a last-resort discretionary cash benefit included in basic social security </w:t>
      </w:r>
      <w:r w:rsidR="0082397D" w:rsidRPr="000E71BC">
        <w:rPr>
          <w:rFonts w:cstheme="minorHAnsi"/>
          <w:lang w:val="en-US"/>
        </w:rPr>
        <w:t xml:space="preserve">and of reducing </w:t>
      </w:r>
      <w:r w:rsidR="000E71BC" w:rsidRPr="000E71BC">
        <w:rPr>
          <w:rFonts w:cstheme="minorHAnsi"/>
          <w:lang w:val="en-US"/>
        </w:rPr>
        <w:t xml:space="preserve">the need </w:t>
      </w:r>
      <w:r w:rsidR="0082397D" w:rsidRPr="000E71BC">
        <w:rPr>
          <w:rFonts w:cstheme="minorHAnsi"/>
          <w:lang w:val="en-US"/>
        </w:rPr>
        <w:t xml:space="preserve">of this particular benefit. </w:t>
      </w:r>
      <w:r w:rsidRPr="000E71BC">
        <w:rPr>
          <w:rFonts w:cstheme="minorHAnsi"/>
          <w:lang w:val="en-US"/>
        </w:rPr>
        <w:t xml:space="preserve">However, </w:t>
      </w:r>
      <w:r w:rsidR="00BC4B71" w:rsidRPr="000E71BC">
        <w:rPr>
          <w:rFonts w:cstheme="minorHAnsi"/>
          <w:lang w:val="en-US"/>
        </w:rPr>
        <w:t xml:space="preserve">it seems probable that </w:t>
      </w:r>
      <w:r w:rsidRPr="000E71BC">
        <w:rPr>
          <w:rFonts w:cstheme="minorHAnsi"/>
          <w:lang w:val="en-US"/>
        </w:rPr>
        <w:t xml:space="preserve">this </w:t>
      </w:r>
      <w:r w:rsidR="00BC4B71" w:rsidRPr="000E71BC">
        <w:rPr>
          <w:rFonts w:cstheme="minorHAnsi"/>
          <w:lang w:val="en-US"/>
        </w:rPr>
        <w:t>effort will be reverted</w:t>
      </w:r>
      <w:r w:rsidRPr="000E71BC">
        <w:rPr>
          <w:rFonts w:cstheme="minorHAnsi"/>
          <w:lang w:val="en-US"/>
        </w:rPr>
        <w:t xml:space="preserve"> by the numerous cuts and reductions of basic social security and housing benefits, also announced in the government program, that would rather increase the need for social assistance </w:t>
      </w:r>
      <w:proofErr w:type="gramStart"/>
      <w:r w:rsidR="00BC4B71" w:rsidRPr="000E71BC">
        <w:rPr>
          <w:rFonts w:cstheme="minorHAnsi"/>
          <w:lang w:val="en-US"/>
        </w:rPr>
        <w:t xml:space="preserve">in order </w:t>
      </w:r>
      <w:r w:rsidRPr="000E71BC">
        <w:rPr>
          <w:rFonts w:cstheme="minorHAnsi"/>
          <w:lang w:val="en-US"/>
        </w:rPr>
        <w:t>to</w:t>
      </w:r>
      <w:proofErr w:type="gramEnd"/>
      <w:r w:rsidRPr="000E71BC">
        <w:rPr>
          <w:rFonts w:cstheme="minorHAnsi"/>
          <w:lang w:val="en-US"/>
        </w:rPr>
        <w:t xml:space="preserve"> ensure an adequate standard of living</w:t>
      </w:r>
      <w:r w:rsidR="00BC4B71" w:rsidRPr="000E71BC">
        <w:rPr>
          <w:rFonts w:cstheme="minorHAnsi"/>
          <w:lang w:val="en-US"/>
        </w:rPr>
        <w:t xml:space="preserve"> for the people affected by these cuts. </w:t>
      </w:r>
    </w:p>
    <w:p w14:paraId="6FDE24F2" w14:textId="77777777" w:rsidR="006F321A" w:rsidRPr="000E71BC" w:rsidRDefault="001D1B54" w:rsidP="00BC4B71">
      <w:pPr>
        <w:pStyle w:val="ListParagraph"/>
        <w:numPr>
          <w:ilvl w:val="0"/>
          <w:numId w:val="4"/>
        </w:numPr>
        <w:rPr>
          <w:rFonts w:cstheme="minorHAnsi"/>
          <w:lang w:val="en-US"/>
        </w:rPr>
      </w:pPr>
      <w:r w:rsidRPr="000E71BC">
        <w:rPr>
          <w:rFonts w:cstheme="minorHAnsi"/>
          <w:lang w:val="en-US"/>
        </w:rPr>
        <w:t>Of particular concern is the announcement by the new government of increasing the</w:t>
      </w:r>
      <w:r w:rsidRPr="000E71BC">
        <w:rPr>
          <w:rFonts w:cstheme="minorHAnsi"/>
          <w:b/>
          <w:bCs/>
          <w:lang w:val="en-US"/>
        </w:rPr>
        <w:t xml:space="preserve"> conditionality</w:t>
      </w:r>
      <w:r w:rsidRPr="000E71BC">
        <w:rPr>
          <w:rFonts w:cstheme="minorHAnsi"/>
          <w:lang w:val="en-US"/>
        </w:rPr>
        <w:t xml:space="preserve"> </w:t>
      </w:r>
      <w:r w:rsidRPr="000E71BC">
        <w:rPr>
          <w:rFonts w:cstheme="minorHAnsi"/>
          <w:b/>
          <w:bCs/>
          <w:lang w:val="en-US"/>
        </w:rPr>
        <w:t>of last-resort social assistance</w:t>
      </w:r>
      <w:r w:rsidRPr="000E71BC">
        <w:rPr>
          <w:rFonts w:cstheme="minorHAnsi"/>
          <w:lang w:val="en-US"/>
        </w:rPr>
        <w:t xml:space="preserve">, and the possibility of reducing </w:t>
      </w:r>
      <w:r w:rsidR="00BC4B71" w:rsidRPr="000E71BC">
        <w:rPr>
          <w:rFonts w:cstheme="minorHAnsi"/>
          <w:lang w:val="en-US"/>
        </w:rPr>
        <w:t xml:space="preserve">or even denying </w:t>
      </w:r>
      <w:r w:rsidRPr="000E71BC">
        <w:rPr>
          <w:rFonts w:cstheme="minorHAnsi"/>
          <w:lang w:val="en-US"/>
        </w:rPr>
        <w:t>it. According to the government, the procedure of reduction will be amplified, and in the future, last-resort social assistance can be reduced by up to 40 per cent without assessing the client’s actual service needs</w:t>
      </w:r>
      <w:r w:rsidR="00BC4B71" w:rsidRPr="000E71BC">
        <w:rPr>
          <w:rStyle w:val="FootnoteReference"/>
          <w:rFonts w:cstheme="minorHAnsi"/>
          <w:lang w:val="en-US"/>
        </w:rPr>
        <w:footnoteReference w:id="3"/>
      </w:r>
      <w:r w:rsidRPr="000E71BC">
        <w:rPr>
          <w:rFonts w:cstheme="minorHAnsi"/>
          <w:lang w:val="en-US"/>
        </w:rPr>
        <w:t>.</w:t>
      </w:r>
      <w:r w:rsidR="00BC4B71" w:rsidRPr="000E71BC">
        <w:rPr>
          <w:rFonts w:cstheme="minorHAnsi"/>
          <w:lang w:val="en-US"/>
        </w:rPr>
        <w:t xml:space="preserve"> </w:t>
      </w:r>
      <w:r w:rsidRPr="000E71BC">
        <w:rPr>
          <w:rFonts w:cstheme="minorHAnsi"/>
          <w:lang w:val="en-US"/>
        </w:rPr>
        <w:t xml:space="preserve">Furthermore, a person </w:t>
      </w:r>
      <w:r w:rsidR="00BC4B71" w:rsidRPr="000E71BC">
        <w:rPr>
          <w:rFonts w:cstheme="minorHAnsi"/>
          <w:lang w:val="en-US"/>
        </w:rPr>
        <w:t xml:space="preserve">could be obligated </w:t>
      </w:r>
      <w:r w:rsidRPr="000E71BC">
        <w:rPr>
          <w:rFonts w:cstheme="minorHAnsi"/>
          <w:lang w:val="en-US"/>
        </w:rPr>
        <w:t>to work in tasks assigned by a public institution</w:t>
      </w:r>
      <w:r w:rsidR="00BC4B71" w:rsidRPr="000E71BC">
        <w:rPr>
          <w:rStyle w:val="FootnoteReference"/>
          <w:rFonts w:cstheme="minorHAnsi"/>
          <w:lang w:val="en-US"/>
        </w:rPr>
        <w:footnoteReference w:id="4"/>
      </w:r>
      <w:r w:rsidRPr="000E71BC">
        <w:rPr>
          <w:rFonts w:cstheme="minorHAnsi"/>
          <w:lang w:val="en-US"/>
        </w:rPr>
        <w:t xml:space="preserve">. The government </w:t>
      </w:r>
      <w:proofErr w:type="spellStart"/>
      <w:r w:rsidRPr="000E71BC">
        <w:rPr>
          <w:rFonts w:cstheme="minorHAnsi"/>
          <w:lang w:val="en-US"/>
        </w:rPr>
        <w:t>programme</w:t>
      </w:r>
      <w:proofErr w:type="spellEnd"/>
      <w:r w:rsidRPr="000E71BC">
        <w:rPr>
          <w:rFonts w:cstheme="minorHAnsi"/>
          <w:lang w:val="en-US"/>
        </w:rPr>
        <w:t xml:space="preserve"> does not detail whether this work would constitute an employment relationship and be guaranteed the enjoyment of just and </w:t>
      </w:r>
      <w:proofErr w:type="spellStart"/>
      <w:r w:rsidRPr="000E71BC">
        <w:rPr>
          <w:rFonts w:cstheme="minorHAnsi"/>
          <w:lang w:val="en-US"/>
        </w:rPr>
        <w:t>favourable</w:t>
      </w:r>
      <w:proofErr w:type="spellEnd"/>
      <w:r w:rsidRPr="000E71BC">
        <w:rPr>
          <w:rFonts w:cstheme="minorHAnsi"/>
          <w:lang w:val="en-US"/>
        </w:rPr>
        <w:t xml:space="preserve"> conditions of work, including fair wages. </w:t>
      </w:r>
    </w:p>
    <w:p w14:paraId="337C08A6" w14:textId="41C170F5" w:rsidR="001D1B54" w:rsidRPr="000E71BC" w:rsidRDefault="006F321A" w:rsidP="00BC4B71">
      <w:pPr>
        <w:pStyle w:val="ListParagraph"/>
        <w:numPr>
          <w:ilvl w:val="0"/>
          <w:numId w:val="4"/>
        </w:numPr>
        <w:rPr>
          <w:rFonts w:cstheme="minorHAnsi"/>
          <w:lang w:val="en-US"/>
        </w:rPr>
      </w:pPr>
      <w:r w:rsidRPr="000E71BC">
        <w:rPr>
          <w:rFonts w:cstheme="minorHAnsi"/>
          <w:lang w:val="en-US"/>
        </w:rPr>
        <w:t xml:space="preserve">The </w:t>
      </w:r>
      <w:r w:rsidR="001D1B54" w:rsidRPr="000E71BC">
        <w:rPr>
          <w:rFonts w:cstheme="minorHAnsi"/>
          <w:lang w:val="en-US"/>
        </w:rPr>
        <w:t xml:space="preserve">FLHR is </w:t>
      </w:r>
      <w:r w:rsidRPr="000E71BC">
        <w:rPr>
          <w:rFonts w:cstheme="minorHAnsi"/>
          <w:lang w:val="en-US"/>
        </w:rPr>
        <w:t xml:space="preserve">particularly worried about </w:t>
      </w:r>
      <w:r w:rsidR="001D1B54" w:rsidRPr="000E71BC">
        <w:rPr>
          <w:rFonts w:cstheme="minorHAnsi"/>
          <w:lang w:val="en-US"/>
        </w:rPr>
        <w:t xml:space="preserve">the Government’s announcement of considering the </w:t>
      </w:r>
      <w:r w:rsidRPr="000E71BC">
        <w:rPr>
          <w:rFonts w:cstheme="minorHAnsi"/>
          <w:lang w:val="en-US"/>
        </w:rPr>
        <w:t xml:space="preserve">enabling </w:t>
      </w:r>
      <w:r w:rsidR="000E71BC" w:rsidRPr="000E71BC">
        <w:rPr>
          <w:rFonts w:cstheme="minorHAnsi"/>
          <w:lang w:val="en-US"/>
        </w:rPr>
        <w:t xml:space="preserve">of </w:t>
      </w:r>
      <w:r w:rsidRPr="000E71BC">
        <w:rPr>
          <w:rFonts w:cstheme="minorHAnsi"/>
          <w:b/>
          <w:bCs/>
          <w:lang w:val="en-US"/>
        </w:rPr>
        <w:t>den</w:t>
      </w:r>
      <w:r w:rsidR="000E71BC" w:rsidRPr="000E71BC">
        <w:rPr>
          <w:rFonts w:cstheme="minorHAnsi"/>
          <w:b/>
          <w:bCs/>
          <w:lang w:val="en-US"/>
        </w:rPr>
        <w:t>ying</w:t>
      </w:r>
      <w:r w:rsidRPr="000E71BC">
        <w:rPr>
          <w:rFonts w:cstheme="minorHAnsi"/>
          <w:b/>
          <w:bCs/>
          <w:lang w:val="en-US"/>
        </w:rPr>
        <w:t xml:space="preserve"> </w:t>
      </w:r>
      <w:r w:rsidR="001D1B54" w:rsidRPr="000E71BC">
        <w:rPr>
          <w:rFonts w:cstheme="minorHAnsi"/>
          <w:b/>
          <w:bCs/>
          <w:lang w:val="en-US"/>
        </w:rPr>
        <w:t>last-resort social assistance</w:t>
      </w:r>
      <w:r w:rsidR="001D1B54" w:rsidRPr="000E71BC">
        <w:rPr>
          <w:rFonts w:cstheme="minorHAnsi"/>
          <w:lang w:val="en-US"/>
        </w:rPr>
        <w:t xml:space="preserve"> altogether i</w:t>
      </w:r>
      <w:r w:rsidRPr="000E71BC">
        <w:rPr>
          <w:rFonts w:cstheme="minorHAnsi"/>
          <w:lang w:val="en-US"/>
        </w:rPr>
        <w:t xml:space="preserve">n case </w:t>
      </w:r>
      <w:r w:rsidR="001D1B54" w:rsidRPr="000E71BC">
        <w:rPr>
          <w:rFonts w:cstheme="minorHAnsi"/>
          <w:lang w:val="en-US"/>
        </w:rPr>
        <w:t xml:space="preserve">the person has refused offered </w:t>
      </w:r>
      <w:r w:rsidRPr="000E71BC">
        <w:rPr>
          <w:rFonts w:cstheme="minorHAnsi"/>
          <w:lang w:val="en-US"/>
        </w:rPr>
        <w:t>employment</w:t>
      </w:r>
      <w:r w:rsidR="001D1B54" w:rsidRPr="000E71BC">
        <w:rPr>
          <w:rFonts w:cstheme="minorHAnsi"/>
          <w:lang w:val="en-US"/>
        </w:rPr>
        <w:t xml:space="preserve">, training, </w:t>
      </w:r>
      <w:proofErr w:type="gramStart"/>
      <w:r w:rsidR="001D1B54" w:rsidRPr="000E71BC">
        <w:rPr>
          <w:rFonts w:cstheme="minorHAnsi"/>
          <w:lang w:val="en-US"/>
        </w:rPr>
        <w:t>service</w:t>
      </w:r>
      <w:r w:rsidRPr="000E71BC">
        <w:rPr>
          <w:rFonts w:cstheme="minorHAnsi"/>
          <w:lang w:val="en-US"/>
        </w:rPr>
        <w:t>s</w:t>
      </w:r>
      <w:proofErr w:type="gramEnd"/>
      <w:r w:rsidR="001D1B54" w:rsidRPr="000E71BC">
        <w:rPr>
          <w:rFonts w:cstheme="minorHAnsi"/>
          <w:lang w:val="en-US"/>
        </w:rPr>
        <w:t xml:space="preserve"> or </w:t>
      </w:r>
      <w:r w:rsidRPr="000E71BC">
        <w:rPr>
          <w:rFonts w:cstheme="minorHAnsi"/>
          <w:lang w:val="en-US"/>
        </w:rPr>
        <w:t xml:space="preserve">other </w:t>
      </w:r>
      <w:r w:rsidR="001D1B54" w:rsidRPr="000E71BC">
        <w:rPr>
          <w:rFonts w:cstheme="minorHAnsi"/>
          <w:lang w:val="en-US"/>
        </w:rPr>
        <w:t>obligation</w:t>
      </w:r>
      <w:r w:rsidRPr="000E71BC">
        <w:rPr>
          <w:rFonts w:cstheme="minorHAnsi"/>
          <w:lang w:val="en-US"/>
        </w:rPr>
        <w:t>s</w:t>
      </w:r>
      <w:r w:rsidRPr="000E71BC">
        <w:rPr>
          <w:rStyle w:val="FootnoteReference"/>
          <w:rFonts w:cstheme="minorHAnsi"/>
          <w:lang w:val="en-US"/>
        </w:rPr>
        <w:footnoteReference w:id="5"/>
      </w:r>
      <w:r w:rsidR="001D1B54" w:rsidRPr="000E71BC">
        <w:rPr>
          <w:rFonts w:cstheme="minorHAnsi"/>
          <w:lang w:val="en-US"/>
        </w:rPr>
        <w:t xml:space="preserve">. This </w:t>
      </w:r>
      <w:r w:rsidRPr="000E71BC">
        <w:rPr>
          <w:rFonts w:cstheme="minorHAnsi"/>
          <w:lang w:val="en-US"/>
        </w:rPr>
        <w:t xml:space="preserve">would risk violating </w:t>
      </w:r>
      <w:r w:rsidR="001D1B54" w:rsidRPr="000E71BC">
        <w:rPr>
          <w:rFonts w:cstheme="minorHAnsi"/>
          <w:lang w:val="en-US"/>
        </w:rPr>
        <w:t>the ICCESCR, the European Social Charter and the Constitution of Finland regarding the right to an adequate standard of living</w:t>
      </w:r>
      <w:r w:rsidRPr="000E71BC">
        <w:rPr>
          <w:rFonts w:cstheme="minorHAnsi"/>
          <w:lang w:val="en-US"/>
        </w:rPr>
        <w:t>, particularly in the case of people in the most vulnerable situations.</w:t>
      </w:r>
    </w:p>
    <w:p w14:paraId="05D00C96" w14:textId="184F45D5" w:rsidR="001D1B54" w:rsidRPr="000E71BC" w:rsidRDefault="001D1B54" w:rsidP="006F321A">
      <w:pPr>
        <w:pStyle w:val="ListParagraph"/>
        <w:numPr>
          <w:ilvl w:val="0"/>
          <w:numId w:val="4"/>
        </w:numPr>
        <w:rPr>
          <w:rFonts w:cstheme="minorHAnsi"/>
          <w:lang w:val="en-US"/>
        </w:rPr>
      </w:pPr>
      <w:r w:rsidRPr="000E71BC">
        <w:rPr>
          <w:rFonts w:cstheme="minorHAnsi"/>
          <w:lang w:val="en-US"/>
        </w:rPr>
        <w:t xml:space="preserve">Further reductions are foreseen to the </w:t>
      </w:r>
      <w:r w:rsidRPr="000E71BC">
        <w:rPr>
          <w:rFonts w:cstheme="minorHAnsi"/>
          <w:b/>
          <w:bCs/>
          <w:lang w:val="en-US"/>
        </w:rPr>
        <w:t>housing benefits</w:t>
      </w:r>
      <w:r w:rsidRPr="000E71BC">
        <w:rPr>
          <w:rFonts w:cstheme="minorHAnsi"/>
          <w:lang w:val="en-US"/>
        </w:rPr>
        <w:t xml:space="preserve"> that form an </w:t>
      </w:r>
      <w:r w:rsidR="006F321A" w:rsidRPr="000E71BC">
        <w:rPr>
          <w:rFonts w:cstheme="minorHAnsi"/>
          <w:lang w:val="en-US"/>
        </w:rPr>
        <w:t>essential</w:t>
      </w:r>
      <w:r w:rsidRPr="000E71BC">
        <w:rPr>
          <w:rFonts w:cstheme="minorHAnsi"/>
          <w:lang w:val="en-US"/>
        </w:rPr>
        <w:t xml:space="preserve"> part of the social security of the poorest households, </w:t>
      </w:r>
      <w:r w:rsidR="006F321A" w:rsidRPr="000E71BC">
        <w:rPr>
          <w:rFonts w:cstheme="minorHAnsi"/>
          <w:lang w:val="en-US"/>
        </w:rPr>
        <w:t xml:space="preserve">such as </w:t>
      </w:r>
      <w:r w:rsidRPr="000E71BC">
        <w:rPr>
          <w:rFonts w:cstheme="minorHAnsi"/>
          <w:lang w:val="en-US"/>
        </w:rPr>
        <w:t>the elimination of the earned income allowance of EUR 300, a rise of the basic deductible</w:t>
      </w:r>
      <w:r w:rsidR="006F321A" w:rsidRPr="000E71BC">
        <w:rPr>
          <w:rStyle w:val="FootnoteReference"/>
          <w:rFonts w:cstheme="minorHAnsi"/>
          <w:lang w:val="en-US"/>
        </w:rPr>
        <w:footnoteReference w:id="6"/>
      </w:r>
      <w:r w:rsidRPr="000E71BC">
        <w:rPr>
          <w:rFonts w:cstheme="minorHAnsi"/>
          <w:lang w:val="en-US"/>
        </w:rPr>
        <w:t xml:space="preserve">. </w:t>
      </w:r>
      <w:r w:rsidR="006F321A" w:rsidRPr="000E71BC">
        <w:rPr>
          <w:rFonts w:cstheme="minorHAnsi"/>
          <w:lang w:val="en-US"/>
        </w:rPr>
        <w:t xml:space="preserve">Similarly, the </w:t>
      </w:r>
      <w:r w:rsidRPr="000E71BC">
        <w:rPr>
          <w:rFonts w:cstheme="minorHAnsi"/>
          <w:lang w:val="en-US"/>
        </w:rPr>
        <w:t xml:space="preserve">government has announced reductions in the </w:t>
      </w:r>
      <w:r w:rsidRPr="000E71BC">
        <w:rPr>
          <w:rFonts w:cstheme="minorHAnsi"/>
          <w:b/>
          <w:bCs/>
          <w:lang w:val="en-US"/>
        </w:rPr>
        <w:t>unemployment benefits</w:t>
      </w:r>
      <w:r w:rsidRPr="000E71BC">
        <w:rPr>
          <w:rFonts w:cstheme="minorHAnsi"/>
          <w:lang w:val="en-US"/>
        </w:rPr>
        <w:t>, including stricter selectivity conditions, longer waiting period</w:t>
      </w:r>
      <w:r w:rsidR="006F321A" w:rsidRPr="000E71BC">
        <w:rPr>
          <w:rFonts w:cstheme="minorHAnsi"/>
          <w:lang w:val="en-US"/>
        </w:rPr>
        <w:t>s</w:t>
      </w:r>
      <w:r w:rsidRPr="000E71BC">
        <w:rPr>
          <w:rFonts w:cstheme="minorHAnsi"/>
          <w:lang w:val="en-US"/>
        </w:rPr>
        <w:t xml:space="preserve"> as well as the abolishment of the increments </w:t>
      </w:r>
      <w:r w:rsidR="006F321A" w:rsidRPr="000E71BC">
        <w:rPr>
          <w:rFonts w:cstheme="minorHAnsi"/>
          <w:lang w:val="en-US"/>
        </w:rPr>
        <w:t xml:space="preserve">to beneficiaries with children </w:t>
      </w:r>
      <w:r w:rsidRPr="000E71BC">
        <w:rPr>
          <w:rFonts w:cstheme="minorHAnsi"/>
          <w:lang w:val="en-US"/>
        </w:rPr>
        <w:t>as well as the exempt amounts of unemployment security</w:t>
      </w:r>
      <w:r w:rsidR="006F321A" w:rsidRPr="000E71BC">
        <w:rPr>
          <w:rStyle w:val="FootnoteReference"/>
          <w:rFonts w:cstheme="minorHAnsi"/>
          <w:lang w:val="en-US"/>
        </w:rPr>
        <w:footnoteReference w:id="7"/>
      </w:r>
      <w:r w:rsidRPr="000E71BC">
        <w:rPr>
          <w:rFonts w:cstheme="minorHAnsi"/>
          <w:lang w:val="en-US"/>
        </w:rPr>
        <w:t xml:space="preserve">. </w:t>
      </w:r>
    </w:p>
    <w:p w14:paraId="197F8314" w14:textId="0B497744" w:rsidR="001D1B54" w:rsidRPr="000E71BC" w:rsidRDefault="006F321A" w:rsidP="001D1B54">
      <w:pPr>
        <w:pStyle w:val="ListParagraph"/>
        <w:numPr>
          <w:ilvl w:val="0"/>
          <w:numId w:val="4"/>
        </w:numPr>
        <w:rPr>
          <w:rFonts w:cstheme="minorHAnsi"/>
          <w:lang w:val="en-US"/>
        </w:rPr>
      </w:pPr>
      <w:r w:rsidRPr="000E71BC">
        <w:rPr>
          <w:rFonts w:cstheme="minorHAnsi"/>
          <w:lang w:val="en-US"/>
        </w:rPr>
        <w:t xml:space="preserve">In its follow-up information submitted in March 2023, the State of Finland highlighted </w:t>
      </w:r>
      <w:r w:rsidR="001D1B54" w:rsidRPr="000E71BC">
        <w:rPr>
          <w:rFonts w:cstheme="minorHAnsi"/>
          <w:lang w:val="en-US"/>
        </w:rPr>
        <w:t>the universal residence-based nature of the Finnish social security.</w:t>
      </w:r>
      <w:r w:rsidR="001D1B54" w:rsidRPr="000E71BC">
        <w:rPr>
          <w:rFonts w:cstheme="minorHAnsi"/>
          <w:b/>
          <w:bCs/>
          <w:lang w:val="en-US"/>
        </w:rPr>
        <w:t xml:space="preserve"> </w:t>
      </w:r>
      <w:r w:rsidR="001D1B54" w:rsidRPr="000E71BC">
        <w:rPr>
          <w:rFonts w:cstheme="minorHAnsi"/>
          <w:lang w:val="en-US"/>
        </w:rPr>
        <w:t>It is highly concerning that the new Government has announced that it will “</w:t>
      </w:r>
      <w:r w:rsidR="001D1B54" w:rsidRPr="000E71BC">
        <w:rPr>
          <w:rFonts w:cstheme="minorHAnsi"/>
          <w:b/>
          <w:bCs/>
          <w:lang w:val="en-US"/>
        </w:rPr>
        <w:t xml:space="preserve">differentiate the social security system and social benefits of immigrants and permanent residents </w:t>
      </w:r>
      <w:r w:rsidR="001D1B54" w:rsidRPr="000E71BC">
        <w:rPr>
          <w:rFonts w:cstheme="minorHAnsi"/>
          <w:lang w:val="en-US"/>
        </w:rPr>
        <w:t>of Finland from each other”</w:t>
      </w:r>
      <w:r w:rsidR="005F2399" w:rsidRPr="000E71BC">
        <w:rPr>
          <w:rStyle w:val="FootnoteReference"/>
          <w:rFonts w:cstheme="minorHAnsi"/>
          <w:lang w:val="en-US"/>
        </w:rPr>
        <w:footnoteReference w:id="8"/>
      </w:r>
      <w:r w:rsidR="001D1B54" w:rsidRPr="000E71BC">
        <w:rPr>
          <w:rFonts w:cstheme="minorHAnsi"/>
          <w:lang w:val="en-US"/>
        </w:rPr>
        <w:t xml:space="preserve"> and seek other </w:t>
      </w:r>
      <w:r w:rsidR="005F2399" w:rsidRPr="000E71BC">
        <w:rPr>
          <w:rFonts w:cstheme="minorHAnsi"/>
          <w:lang w:val="en-US"/>
        </w:rPr>
        <w:t>ways</w:t>
      </w:r>
      <w:r w:rsidR="001D1B54" w:rsidRPr="000E71BC">
        <w:rPr>
          <w:rFonts w:cstheme="minorHAnsi"/>
          <w:lang w:val="en-US"/>
        </w:rPr>
        <w:t xml:space="preserve"> to tighten the provisions of the Act on Residence-Based Social Security in Cross-Border Situations (16/2019). </w:t>
      </w:r>
      <w:r w:rsidRPr="000E71BC">
        <w:rPr>
          <w:rFonts w:cstheme="minorHAnsi"/>
          <w:lang w:val="en-US"/>
        </w:rPr>
        <w:t xml:space="preserve">In the case of unemployment security, the government has announced the lowering of the </w:t>
      </w:r>
      <w:proofErr w:type="spellStart"/>
      <w:r w:rsidRPr="000E71BC">
        <w:rPr>
          <w:rFonts w:cstheme="minorHAnsi"/>
          <w:lang w:val="en-US"/>
        </w:rPr>
        <w:t>labour</w:t>
      </w:r>
      <w:proofErr w:type="spellEnd"/>
      <w:r w:rsidRPr="000E71BC">
        <w:rPr>
          <w:rFonts w:cstheme="minorHAnsi"/>
          <w:lang w:val="en-US"/>
        </w:rPr>
        <w:t xml:space="preserve"> market support for those who cannot verify sufficient knowledge of the national </w:t>
      </w:r>
      <w:r w:rsidRPr="000E71BC">
        <w:rPr>
          <w:rFonts w:cstheme="minorHAnsi"/>
          <w:lang w:val="en-US"/>
        </w:rPr>
        <w:lastRenderedPageBreak/>
        <w:t>languages</w:t>
      </w:r>
      <w:r w:rsidR="005F2399" w:rsidRPr="000E71BC">
        <w:rPr>
          <w:rStyle w:val="FootnoteReference"/>
          <w:rFonts w:cstheme="minorHAnsi"/>
          <w:lang w:val="en-US"/>
        </w:rPr>
        <w:footnoteReference w:id="9"/>
      </w:r>
      <w:r w:rsidRPr="000E71BC">
        <w:rPr>
          <w:rFonts w:cstheme="minorHAnsi"/>
          <w:lang w:val="en-US"/>
        </w:rPr>
        <w:t xml:space="preserve">, which in practice might lead to discrimination towards immigrants, aggravated by the lack of sufficient, equally </w:t>
      </w:r>
      <w:proofErr w:type="gramStart"/>
      <w:r w:rsidRPr="000E71BC">
        <w:rPr>
          <w:rFonts w:cstheme="minorHAnsi"/>
          <w:lang w:val="en-US"/>
        </w:rPr>
        <w:t>available</w:t>
      </w:r>
      <w:proofErr w:type="gramEnd"/>
      <w:r w:rsidRPr="000E71BC">
        <w:rPr>
          <w:rFonts w:cstheme="minorHAnsi"/>
          <w:lang w:val="en-US"/>
        </w:rPr>
        <w:t xml:space="preserve"> and accessible language training.</w:t>
      </w:r>
    </w:p>
    <w:p w14:paraId="4BD44CAA" w14:textId="67CB4A0E" w:rsidR="001D1B54" w:rsidRPr="000E71BC" w:rsidRDefault="001D1B54" w:rsidP="001D1B54">
      <w:pPr>
        <w:pStyle w:val="ListParagraph"/>
        <w:numPr>
          <w:ilvl w:val="0"/>
          <w:numId w:val="4"/>
        </w:numPr>
        <w:rPr>
          <w:rFonts w:cstheme="minorHAnsi"/>
          <w:lang w:val="en-US"/>
        </w:rPr>
      </w:pPr>
      <w:r w:rsidRPr="000E71BC">
        <w:rPr>
          <w:rFonts w:cstheme="minorHAnsi"/>
          <w:lang w:val="en-US"/>
        </w:rPr>
        <w:t xml:space="preserve">The FLHR is particularly worried about the </w:t>
      </w:r>
      <w:r w:rsidRPr="000E71BC">
        <w:rPr>
          <w:rFonts w:cstheme="minorHAnsi"/>
          <w:b/>
          <w:bCs/>
          <w:lang w:val="en-US"/>
        </w:rPr>
        <w:t>combined effect</w:t>
      </w:r>
      <w:r w:rsidRPr="000E71BC">
        <w:rPr>
          <w:rFonts w:cstheme="minorHAnsi"/>
          <w:lang w:val="en-US"/>
        </w:rPr>
        <w:t xml:space="preserve"> of the diverse cuts and reductions </w:t>
      </w:r>
      <w:r w:rsidR="005F2399" w:rsidRPr="000E71BC">
        <w:rPr>
          <w:rFonts w:cstheme="minorHAnsi"/>
          <w:lang w:val="en-US"/>
        </w:rPr>
        <w:t xml:space="preserve">on </w:t>
      </w:r>
      <w:r w:rsidRPr="000E71BC">
        <w:rPr>
          <w:rFonts w:cstheme="minorHAnsi"/>
          <w:lang w:val="en-US"/>
        </w:rPr>
        <w:t>the household</w:t>
      </w:r>
      <w:r w:rsidR="005F2399" w:rsidRPr="000E71BC">
        <w:rPr>
          <w:rFonts w:cstheme="minorHAnsi"/>
          <w:lang w:val="en-US"/>
        </w:rPr>
        <w:t>s</w:t>
      </w:r>
      <w:r w:rsidRPr="000E71BC">
        <w:rPr>
          <w:rFonts w:cstheme="minorHAnsi"/>
          <w:lang w:val="en-US"/>
        </w:rPr>
        <w:t xml:space="preserve"> that currently receive several benefits, such as poor families with children. Their financial situation will also be weakened by the increases of client fees in the public healthcare as well as the weakening of sick leave benefits announced by the new government. </w:t>
      </w:r>
      <w:r w:rsidR="005F2399" w:rsidRPr="000E71BC">
        <w:rPr>
          <w:rFonts w:cstheme="minorHAnsi"/>
          <w:lang w:val="en-US"/>
        </w:rPr>
        <w:t xml:space="preserve">It is urgent that the government thoroughly assesses the planned combined effects of the diverse cuts and reductions to social security and follows the principles set in the letter of the Chairperson of the CESCR on austerity measures (E/2013/22-E/C.12/2012/3). So </w:t>
      </w:r>
      <w:proofErr w:type="gramStart"/>
      <w:r w:rsidR="005F2399" w:rsidRPr="000E71BC">
        <w:rPr>
          <w:rFonts w:cstheme="minorHAnsi"/>
          <w:lang w:val="en-US"/>
        </w:rPr>
        <w:t>far</w:t>
      </w:r>
      <w:proofErr w:type="gramEnd"/>
      <w:r w:rsidR="005F2399" w:rsidRPr="000E71BC">
        <w:rPr>
          <w:rFonts w:cstheme="minorHAnsi"/>
          <w:lang w:val="en-US"/>
        </w:rPr>
        <w:t xml:space="preserve"> we have seen no sign of this, and instead, the government </w:t>
      </w:r>
      <w:r w:rsidRPr="000E71BC">
        <w:rPr>
          <w:rFonts w:cstheme="minorHAnsi"/>
          <w:lang w:val="en-US"/>
        </w:rPr>
        <w:t xml:space="preserve">has consistently attempted to justify </w:t>
      </w:r>
      <w:r w:rsidR="005F2399" w:rsidRPr="000E71BC">
        <w:rPr>
          <w:rFonts w:cstheme="minorHAnsi"/>
          <w:lang w:val="en-US"/>
        </w:rPr>
        <w:t xml:space="preserve">the planned </w:t>
      </w:r>
      <w:r w:rsidRPr="000E71BC">
        <w:rPr>
          <w:rFonts w:cstheme="minorHAnsi"/>
          <w:lang w:val="en-US"/>
        </w:rPr>
        <w:t xml:space="preserve">cuts by </w:t>
      </w:r>
      <w:r w:rsidR="005F2399" w:rsidRPr="000E71BC">
        <w:rPr>
          <w:rFonts w:cstheme="minorHAnsi"/>
          <w:lang w:val="en-US"/>
        </w:rPr>
        <w:t xml:space="preserve">Finland’s difficult </w:t>
      </w:r>
      <w:r w:rsidRPr="000E71BC">
        <w:rPr>
          <w:rFonts w:cstheme="minorHAnsi"/>
          <w:lang w:val="en-US"/>
        </w:rPr>
        <w:t xml:space="preserve">economic situation, disregarding </w:t>
      </w:r>
      <w:r w:rsidR="005F2399" w:rsidRPr="000E71BC">
        <w:rPr>
          <w:rFonts w:cstheme="minorHAnsi"/>
          <w:lang w:val="en-US"/>
        </w:rPr>
        <w:t xml:space="preserve">the fact that </w:t>
      </w:r>
      <w:r w:rsidRPr="000E71BC">
        <w:rPr>
          <w:rFonts w:cstheme="minorHAnsi"/>
          <w:lang w:val="en-US"/>
        </w:rPr>
        <w:t>Finland</w:t>
      </w:r>
      <w:r w:rsidR="005F2399" w:rsidRPr="000E71BC">
        <w:rPr>
          <w:rFonts w:cstheme="minorHAnsi"/>
          <w:lang w:val="en-US"/>
        </w:rPr>
        <w:t xml:space="preserve"> is </w:t>
      </w:r>
      <w:r w:rsidRPr="000E71BC">
        <w:rPr>
          <w:rFonts w:cstheme="minorHAnsi"/>
          <w:lang w:val="en-US"/>
        </w:rPr>
        <w:t>one of the world’s wealthie</w:t>
      </w:r>
      <w:r w:rsidR="005F2399" w:rsidRPr="000E71BC">
        <w:rPr>
          <w:rFonts w:cstheme="minorHAnsi"/>
          <w:lang w:val="en-US"/>
        </w:rPr>
        <w:t>r</w:t>
      </w:r>
      <w:r w:rsidRPr="000E71BC">
        <w:rPr>
          <w:rFonts w:cstheme="minorHAnsi"/>
          <w:lang w:val="en-US"/>
        </w:rPr>
        <w:t xml:space="preserve"> states. </w:t>
      </w:r>
    </w:p>
    <w:p w14:paraId="1CD5D858" w14:textId="067145D5" w:rsidR="00244208" w:rsidRPr="000E71BC" w:rsidRDefault="00244208" w:rsidP="00244208">
      <w:pPr>
        <w:rPr>
          <w:rFonts w:cstheme="minorHAnsi"/>
          <w:b/>
          <w:bCs/>
          <w:lang w:val="en-US"/>
        </w:rPr>
      </w:pPr>
      <w:r w:rsidRPr="000E71BC">
        <w:rPr>
          <w:rFonts w:cstheme="minorHAnsi"/>
          <w:b/>
          <w:bCs/>
          <w:lang w:val="en-US"/>
        </w:rPr>
        <w:t>The FLHR recommends that the Government of Finland</w:t>
      </w:r>
    </w:p>
    <w:p w14:paraId="72A3A0CE" w14:textId="04D5C9F4" w:rsidR="00244208" w:rsidRPr="000E71BC" w:rsidRDefault="00244208" w:rsidP="00244208">
      <w:pPr>
        <w:pStyle w:val="ListParagraph"/>
        <w:numPr>
          <w:ilvl w:val="0"/>
          <w:numId w:val="7"/>
        </w:numPr>
        <w:rPr>
          <w:rFonts w:cstheme="minorHAnsi"/>
          <w:lang w:val="en-US"/>
        </w:rPr>
      </w:pPr>
      <w:r w:rsidRPr="000E71BC">
        <w:rPr>
          <w:rFonts w:cstheme="minorHAnsi"/>
          <w:lang w:val="en-US"/>
        </w:rPr>
        <w:t>Ensures that</w:t>
      </w:r>
      <w:r w:rsidR="00610756" w:rsidRPr="000E71BC">
        <w:rPr>
          <w:rFonts w:cstheme="minorHAnsi"/>
          <w:lang w:val="en-US"/>
        </w:rPr>
        <w:t>,</w:t>
      </w:r>
      <w:r w:rsidRPr="000E71BC">
        <w:rPr>
          <w:rFonts w:cstheme="minorHAnsi"/>
          <w:lang w:val="en-US"/>
        </w:rPr>
        <w:t xml:space="preserve"> in all </w:t>
      </w:r>
      <w:r w:rsidR="000E71BC" w:rsidRPr="000E71BC">
        <w:rPr>
          <w:rFonts w:cstheme="minorHAnsi"/>
          <w:lang w:val="en-US"/>
        </w:rPr>
        <w:t xml:space="preserve">social security </w:t>
      </w:r>
      <w:r w:rsidRPr="000E71BC">
        <w:rPr>
          <w:rFonts w:cstheme="minorHAnsi"/>
          <w:lang w:val="en-US"/>
        </w:rPr>
        <w:t>reforms, priority is given to fulfilling the right to social security and to an adequate standard of living of the groups at most risk of poverty, marginalization and discrimination. To ensure this, thorough human rights impact assessments</w:t>
      </w:r>
      <w:r w:rsidR="00610756" w:rsidRPr="000E71BC">
        <w:rPr>
          <w:rFonts w:cstheme="minorHAnsi"/>
          <w:lang w:val="en-US"/>
        </w:rPr>
        <w:t xml:space="preserve"> are conducted</w:t>
      </w:r>
      <w:r w:rsidRPr="000E71BC">
        <w:rPr>
          <w:rFonts w:cstheme="minorHAnsi"/>
          <w:lang w:val="en-US"/>
        </w:rPr>
        <w:t xml:space="preserve">. </w:t>
      </w:r>
    </w:p>
    <w:p w14:paraId="4E0EE2EE" w14:textId="4D76919B" w:rsidR="00244208" w:rsidRPr="000E71BC" w:rsidRDefault="00244208" w:rsidP="0040777E">
      <w:pPr>
        <w:pStyle w:val="ListParagraph"/>
        <w:numPr>
          <w:ilvl w:val="0"/>
          <w:numId w:val="7"/>
        </w:numPr>
        <w:rPr>
          <w:rFonts w:cstheme="minorHAnsi"/>
          <w:lang w:val="en-US"/>
        </w:rPr>
      </w:pPr>
      <w:r w:rsidRPr="000E71BC">
        <w:rPr>
          <w:rFonts w:cstheme="minorHAnsi"/>
          <w:lang w:val="en-US"/>
        </w:rPr>
        <w:t>Refrains from taking budgetary and legislative measures that would violate the principles set in the letter of the Chairperson of the CESCR on austerity measures (E/2013/22-E/C.12/2012/3).</w:t>
      </w:r>
    </w:p>
    <w:p w14:paraId="1DD563F9" w14:textId="156FCCFE" w:rsidR="000F649F" w:rsidRPr="000E71BC" w:rsidRDefault="00610756" w:rsidP="00610756">
      <w:pPr>
        <w:pStyle w:val="ListParagraph"/>
        <w:numPr>
          <w:ilvl w:val="0"/>
          <w:numId w:val="6"/>
        </w:numPr>
        <w:rPr>
          <w:rFonts w:cstheme="minorHAnsi"/>
          <w:lang w:val="en-US"/>
        </w:rPr>
      </w:pPr>
      <w:r w:rsidRPr="000E71BC">
        <w:rPr>
          <w:rFonts w:cstheme="minorHAnsi"/>
          <w:lang w:val="en-US"/>
        </w:rPr>
        <w:t xml:space="preserve">In the reform of social assistance, eliminates the reduction procedure of the last resort social assistance. </w:t>
      </w:r>
      <w:r w:rsidR="000E71BC" w:rsidRPr="000E71BC">
        <w:rPr>
          <w:rFonts w:cstheme="minorHAnsi"/>
          <w:lang w:val="en-US"/>
        </w:rPr>
        <w:t>The government e</w:t>
      </w:r>
      <w:r w:rsidRPr="000E71BC">
        <w:rPr>
          <w:rFonts w:cstheme="minorHAnsi"/>
          <w:lang w:val="en-US"/>
        </w:rPr>
        <w:t xml:space="preserve">nsures that everyone has access to a level of support that enables the enjoyment of an adequate standard of living without discrimination. </w:t>
      </w:r>
    </w:p>
    <w:sectPr w:rsidR="000F649F" w:rsidRPr="000E71BC">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B7C17" w14:textId="77777777" w:rsidR="00B4344A" w:rsidRDefault="00B4344A" w:rsidP="00D0588F">
      <w:pPr>
        <w:spacing w:after="0" w:line="240" w:lineRule="auto"/>
      </w:pPr>
      <w:r>
        <w:separator/>
      </w:r>
    </w:p>
  </w:endnote>
  <w:endnote w:type="continuationSeparator" w:id="0">
    <w:p w14:paraId="78F22CD2" w14:textId="77777777" w:rsidR="00B4344A" w:rsidRDefault="00B4344A" w:rsidP="00D05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52CA0" w14:textId="77777777" w:rsidR="00B4344A" w:rsidRDefault="00B4344A" w:rsidP="00D0588F">
      <w:pPr>
        <w:spacing w:after="0" w:line="240" w:lineRule="auto"/>
      </w:pPr>
      <w:r>
        <w:separator/>
      </w:r>
    </w:p>
  </w:footnote>
  <w:footnote w:type="continuationSeparator" w:id="0">
    <w:p w14:paraId="5272617E" w14:textId="77777777" w:rsidR="00B4344A" w:rsidRDefault="00B4344A" w:rsidP="00D0588F">
      <w:pPr>
        <w:spacing w:after="0" w:line="240" w:lineRule="auto"/>
      </w:pPr>
      <w:r>
        <w:continuationSeparator/>
      </w:r>
    </w:p>
  </w:footnote>
  <w:footnote w:id="1">
    <w:p w14:paraId="1B3C9E35" w14:textId="599C1D57" w:rsidR="001B2194" w:rsidRPr="00BE3787" w:rsidRDefault="001B2194">
      <w:pPr>
        <w:pStyle w:val="FootnoteText"/>
      </w:pPr>
      <w:r>
        <w:rPr>
          <w:rStyle w:val="FootnoteReference"/>
        </w:rPr>
        <w:footnoteRef/>
      </w:r>
      <w:r w:rsidRPr="001B2194">
        <w:rPr>
          <w:lang w:val="en-US"/>
        </w:rPr>
        <w:t xml:space="preserve"> Government </w:t>
      </w:r>
      <w:r>
        <w:rPr>
          <w:lang w:val="en-US"/>
        </w:rPr>
        <w:t xml:space="preserve">of Finland (2023) </w:t>
      </w:r>
      <w:r w:rsidRPr="001B2194">
        <w:rPr>
          <w:lang w:val="en-US"/>
        </w:rPr>
        <w:t>A Strong and committed Finland</w:t>
      </w:r>
      <w:r>
        <w:rPr>
          <w:lang w:val="en-US"/>
        </w:rPr>
        <w:t>.</w:t>
      </w:r>
      <w:r w:rsidRPr="001B2194">
        <w:rPr>
          <w:lang w:val="en-US"/>
        </w:rPr>
        <w:t xml:space="preserve"> Government </w:t>
      </w:r>
      <w:proofErr w:type="spellStart"/>
      <w:r w:rsidRPr="001B2194">
        <w:rPr>
          <w:lang w:val="en-US"/>
        </w:rPr>
        <w:t>Programme</w:t>
      </w:r>
      <w:proofErr w:type="spellEnd"/>
      <w:r w:rsidRPr="001B2194">
        <w:rPr>
          <w:lang w:val="en-US"/>
        </w:rPr>
        <w:t xml:space="preserve"> of Prime Minister Petteri </w:t>
      </w:r>
      <w:proofErr w:type="spellStart"/>
      <w:r w:rsidRPr="001B2194">
        <w:rPr>
          <w:lang w:val="en-US"/>
        </w:rPr>
        <w:t>Orpo</w:t>
      </w:r>
      <w:proofErr w:type="spellEnd"/>
      <w:r w:rsidRPr="001B2194">
        <w:rPr>
          <w:lang w:val="en-US"/>
        </w:rPr>
        <w:t xml:space="preserve">. </w:t>
      </w:r>
      <w:hyperlink r:id="rId1" w:history="1">
        <w:r w:rsidRPr="00BE3787">
          <w:rPr>
            <w:rStyle w:val="Hyperlink"/>
          </w:rPr>
          <w:t>https://julkaisut.valtioneuvosto.fi/bitstream/handle/10024/165044/Programme-of-Prime-Minister-Petteri-Orpos-Government-20062023.pdf?sequence=1&amp;isAllowed=y</w:t>
        </w:r>
      </w:hyperlink>
      <w:r w:rsidRPr="00BE3787">
        <w:t xml:space="preserve"> </w:t>
      </w:r>
    </w:p>
  </w:footnote>
  <w:footnote w:id="2">
    <w:p w14:paraId="153A3694" w14:textId="01F43817" w:rsidR="000E71BC" w:rsidRPr="000E71BC" w:rsidRDefault="000E71BC">
      <w:pPr>
        <w:pStyle w:val="FootnoteText"/>
        <w:rPr>
          <w:lang w:val="en-US"/>
        </w:rPr>
      </w:pPr>
      <w:r>
        <w:rPr>
          <w:rStyle w:val="FootnoteReference"/>
        </w:rPr>
        <w:footnoteRef/>
      </w:r>
      <w:r w:rsidRPr="000E71BC">
        <w:rPr>
          <w:lang w:val="en-US"/>
        </w:rPr>
        <w:t xml:space="preserve"> G</w:t>
      </w:r>
      <w:r>
        <w:rPr>
          <w:lang w:val="en-US"/>
        </w:rPr>
        <w:t>overnment of Finland (2003), p. 80.</w:t>
      </w:r>
    </w:p>
  </w:footnote>
  <w:footnote w:id="3">
    <w:p w14:paraId="0B4B3E4E" w14:textId="29632FBA" w:rsidR="00BC4B71" w:rsidRPr="000E71BC" w:rsidRDefault="00BC4B71">
      <w:pPr>
        <w:pStyle w:val="FootnoteText"/>
        <w:rPr>
          <w:lang w:val="en-US"/>
        </w:rPr>
      </w:pPr>
      <w:r>
        <w:rPr>
          <w:rStyle w:val="FootnoteReference"/>
        </w:rPr>
        <w:footnoteRef/>
      </w:r>
      <w:r w:rsidR="00E53F1B">
        <w:rPr>
          <w:lang w:val="en-US"/>
        </w:rPr>
        <w:t xml:space="preserve"> </w:t>
      </w:r>
      <w:proofErr w:type="spellStart"/>
      <w:proofErr w:type="gramStart"/>
      <w:r w:rsidR="00E53F1B">
        <w:rPr>
          <w:lang w:val="en-US"/>
        </w:rPr>
        <w:t>Ibid,</w:t>
      </w:r>
      <w:r w:rsidRPr="000E71BC">
        <w:rPr>
          <w:lang w:val="en-US"/>
        </w:rPr>
        <w:t>p</w:t>
      </w:r>
      <w:proofErr w:type="spellEnd"/>
      <w:r w:rsidRPr="000E71BC">
        <w:rPr>
          <w:lang w:val="en-US"/>
        </w:rPr>
        <w:t>.</w:t>
      </w:r>
      <w:proofErr w:type="gramEnd"/>
      <w:r w:rsidRPr="000E71BC">
        <w:rPr>
          <w:lang w:val="en-US"/>
        </w:rPr>
        <w:t xml:space="preserve"> 78.</w:t>
      </w:r>
    </w:p>
  </w:footnote>
  <w:footnote w:id="4">
    <w:p w14:paraId="0B2A1C01" w14:textId="5D2AC6CA" w:rsidR="00BC4B71" w:rsidRPr="00E53F1B" w:rsidRDefault="00BC4B71">
      <w:pPr>
        <w:pStyle w:val="FootnoteText"/>
        <w:rPr>
          <w:lang w:val="en-US"/>
        </w:rPr>
      </w:pPr>
      <w:r>
        <w:rPr>
          <w:rStyle w:val="FootnoteReference"/>
        </w:rPr>
        <w:footnoteRef/>
      </w:r>
      <w:r w:rsidRPr="00E53F1B">
        <w:rPr>
          <w:lang w:val="en-US"/>
        </w:rPr>
        <w:t xml:space="preserve"> </w:t>
      </w:r>
      <w:r w:rsidR="00E53F1B" w:rsidRPr="00E53F1B">
        <w:rPr>
          <w:lang w:val="en-US"/>
        </w:rPr>
        <w:t>Ibid</w:t>
      </w:r>
      <w:r w:rsidRPr="00E53F1B">
        <w:rPr>
          <w:lang w:val="en-US"/>
        </w:rPr>
        <w:t>, p. 78.</w:t>
      </w:r>
    </w:p>
  </w:footnote>
  <w:footnote w:id="5">
    <w:p w14:paraId="5403F2AA" w14:textId="7E579D74" w:rsidR="006F321A" w:rsidRPr="00E53F1B" w:rsidRDefault="006F321A">
      <w:pPr>
        <w:pStyle w:val="FootnoteText"/>
        <w:rPr>
          <w:lang w:val="en-US"/>
        </w:rPr>
      </w:pPr>
      <w:r>
        <w:rPr>
          <w:rStyle w:val="FootnoteReference"/>
        </w:rPr>
        <w:footnoteRef/>
      </w:r>
      <w:r w:rsidRPr="00E53F1B">
        <w:rPr>
          <w:lang w:val="en-US"/>
        </w:rPr>
        <w:t xml:space="preserve"> Ibid, p. 78.</w:t>
      </w:r>
    </w:p>
  </w:footnote>
  <w:footnote w:id="6">
    <w:p w14:paraId="784E8A66" w14:textId="7C856732" w:rsidR="006F321A" w:rsidRDefault="00E53F1B">
      <w:pPr>
        <w:pStyle w:val="FootnoteText"/>
      </w:pPr>
      <w:r w:rsidRPr="00E53F1B">
        <w:rPr>
          <w:lang w:val="en-US"/>
        </w:rPr>
        <w:t xml:space="preserve"> </w:t>
      </w:r>
      <w:r w:rsidR="006F321A">
        <w:rPr>
          <w:rStyle w:val="FootnoteReference"/>
        </w:rPr>
        <w:footnoteRef/>
      </w:r>
      <w:r w:rsidR="006F321A">
        <w:t xml:space="preserve"> </w:t>
      </w:r>
      <w:r w:rsidR="006F321A">
        <w:t>Ibid, p. 81.</w:t>
      </w:r>
    </w:p>
  </w:footnote>
  <w:footnote w:id="7">
    <w:p w14:paraId="46C667E0" w14:textId="16ADDF2F" w:rsidR="006F321A" w:rsidRDefault="006F321A">
      <w:pPr>
        <w:pStyle w:val="FootnoteText"/>
      </w:pPr>
      <w:r>
        <w:rPr>
          <w:rStyle w:val="FootnoteReference"/>
        </w:rPr>
        <w:footnoteRef/>
      </w:r>
      <w:r>
        <w:t xml:space="preserve"> Ibid, </w:t>
      </w:r>
      <w:r>
        <w:t>p. 80.</w:t>
      </w:r>
    </w:p>
  </w:footnote>
  <w:footnote w:id="8">
    <w:p w14:paraId="383E6A48" w14:textId="6A8F1E4D" w:rsidR="005F2399" w:rsidRDefault="005F2399">
      <w:pPr>
        <w:pStyle w:val="FootnoteText"/>
      </w:pPr>
      <w:r>
        <w:rPr>
          <w:rStyle w:val="FootnoteReference"/>
        </w:rPr>
        <w:footnoteRef/>
      </w:r>
      <w:r>
        <w:t xml:space="preserve"> Ibid, </w:t>
      </w:r>
      <w:r>
        <w:t>p. 224.</w:t>
      </w:r>
    </w:p>
  </w:footnote>
  <w:footnote w:id="9">
    <w:p w14:paraId="1C71112B" w14:textId="2F27CF5C" w:rsidR="005F2399" w:rsidRDefault="005F2399">
      <w:pPr>
        <w:pStyle w:val="FootnoteText"/>
      </w:pPr>
      <w:r>
        <w:rPr>
          <w:rStyle w:val="FootnoteReference"/>
        </w:rPr>
        <w:footnoteRef/>
      </w:r>
      <w:r>
        <w:t xml:space="preserve"> Ibid, </w:t>
      </w:r>
      <w:r>
        <w:t>p. 80.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C69D2"/>
    <w:multiLevelType w:val="hybridMultilevel"/>
    <w:tmpl w:val="2BCCA62E"/>
    <w:lvl w:ilvl="0" w:tplc="4658115A">
      <w:numFmt w:val="bullet"/>
      <w:lvlText w:val="-"/>
      <w:lvlJc w:val="left"/>
      <w:pPr>
        <w:ind w:left="720" w:hanging="360"/>
      </w:pPr>
      <w:rPr>
        <w:rFonts w:ascii="Calibri" w:eastAsiaTheme="minorHAnsi" w:hAnsi="Calibri" w:cs="Calibr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0DE021E"/>
    <w:multiLevelType w:val="hybridMultilevel"/>
    <w:tmpl w:val="EAF8B350"/>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 w15:restartNumberingAfterBreak="0">
    <w:nsid w:val="3A120B64"/>
    <w:multiLevelType w:val="hybridMultilevel"/>
    <w:tmpl w:val="7F765EBC"/>
    <w:lvl w:ilvl="0" w:tplc="2FB47626">
      <w:start w:val="1"/>
      <w:numFmt w:val="decimal"/>
      <w:lvlText w:val="%1."/>
      <w:lvlJc w:val="left"/>
      <w:pPr>
        <w:ind w:left="720" w:hanging="360"/>
      </w:pPr>
      <w:rPr>
        <w:rFonts w:ascii="Times New Roman" w:hAnsi="Times New Roman" w:hint="default"/>
        <w:b w:val="0"/>
        <w:i w:val="0"/>
        <w:strike w:val="0"/>
        <w:sz w:val="20"/>
      </w:rPr>
    </w:lvl>
    <w:lvl w:ilvl="1" w:tplc="85DA96DE">
      <w:start w:val="1"/>
      <w:numFmt w:val="upperLetter"/>
      <w:lvlText w:val="%2."/>
      <w:lvlJc w:val="left"/>
      <w:pPr>
        <w:ind w:left="1440" w:hanging="360"/>
      </w:pPr>
      <w:rPr>
        <w:rFonts w:eastAsia="Calibri" w:hint="default"/>
        <w:color w:val="4F81BD"/>
      </w:r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3B353335"/>
    <w:multiLevelType w:val="hybridMultilevel"/>
    <w:tmpl w:val="85185CD4"/>
    <w:lvl w:ilvl="0" w:tplc="E5C2BE78">
      <w:start w:val="7"/>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3C386CEA"/>
    <w:multiLevelType w:val="hybridMultilevel"/>
    <w:tmpl w:val="C37857B0"/>
    <w:lvl w:ilvl="0" w:tplc="4ACE23EC">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96AA60BA">
      <w:start w:val="1"/>
      <w:numFmt w:val="bullet"/>
      <w:lvlText w:val=""/>
      <w:lvlJc w:val="left"/>
      <w:pPr>
        <w:ind w:left="2160" w:hanging="360"/>
      </w:pPr>
      <w:rPr>
        <w:rFonts w:ascii="Wingdings" w:hAnsi="Wingdings" w:hint="default"/>
        <w:lang w:val="en-US"/>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514657"/>
    <w:multiLevelType w:val="hybridMultilevel"/>
    <w:tmpl w:val="2D3E0908"/>
    <w:lvl w:ilvl="0" w:tplc="D4FEBBB2">
      <w:start w:val="3"/>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7AFF6D1C"/>
    <w:multiLevelType w:val="hybridMultilevel"/>
    <w:tmpl w:val="0F242126"/>
    <w:lvl w:ilvl="0" w:tplc="14881ACA">
      <w:start w:val="1"/>
      <w:numFmt w:val="decimal"/>
      <w:lvlText w:val="%1."/>
      <w:lvlJc w:val="left"/>
      <w:pPr>
        <w:ind w:left="720" w:hanging="360"/>
      </w:pPr>
      <w:rPr>
        <w:rFonts w:hint="default"/>
        <w:lang w:val="en-IE"/>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619533252">
    <w:abstractNumId w:val="5"/>
  </w:num>
  <w:num w:numId="2" w16cid:durableId="2011324918">
    <w:abstractNumId w:val="4"/>
  </w:num>
  <w:num w:numId="3" w16cid:durableId="1909879325">
    <w:abstractNumId w:val="2"/>
  </w:num>
  <w:num w:numId="4" w16cid:durableId="1105229097">
    <w:abstractNumId w:val="6"/>
  </w:num>
  <w:num w:numId="5" w16cid:durableId="877864007">
    <w:abstractNumId w:val="1"/>
  </w:num>
  <w:num w:numId="6" w16cid:durableId="997078377">
    <w:abstractNumId w:val="3"/>
  </w:num>
  <w:num w:numId="7" w16cid:durableId="2088919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88F"/>
    <w:rsid w:val="00052DD2"/>
    <w:rsid w:val="000E71BC"/>
    <w:rsid w:val="000F38F6"/>
    <w:rsid w:val="000F649F"/>
    <w:rsid w:val="00120E91"/>
    <w:rsid w:val="00160E2E"/>
    <w:rsid w:val="001B2194"/>
    <w:rsid w:val="001D1B54"/>
    <w:rsid w:val="00243A9C"/>
    <w:rsid w:val="00244208"/>
    <w:rsid w:val="00297CC2"/>
    <w:rsid w:val="002B4F99"/>
    <w:rsid w:val="002B6BBB"/>
    <w:rsid w:val="00315283"/>
    <w:rsid w:val="0039502F"/>
    <w:rsid w:val="003D5E1B"/>
    <w:rsid w:val="00403220"/>
    <w:rsid w:val="00471156"/>
    <w:rsid w:val="00493942"/>
    <w:rsid w:val="004A07A8"/>
    <w:rsid w:val="004C0CB9"/>
    <w:rsid w:val="004E0025"/>
    <w:rsid w:val="00555520"/>
    <w:rsid w:val="005575A2"/>
    <w:rsid w:val="00577280"/>
    <w:rsid w:val="005E61C4"/>
    <w:rsid w:val="005E7D94"/>
    <w:rsid w:val="005F2399"/>
    <w:rsid w:val="005F3D5F"/>
    <w:rsid w:val="005F407D"/>
    <w:rsid w:val="00610756"/>
    <w:rsid w:val="006F321A"/>
    <w:rsid w:val="006F32C6"/>
    <w:rsid w:val="007114FE"/>
    <w:rsid w:val="007C2C56"/>
    <w:rsid w:val="008138AE"/>
    <w:rsid w:val="0082397D"/>
    <w:rsid w:val="0083653C"/>
    <w:rsid w:val="0089206E"/>
    <w:rsid w:val="008E1173"/>
    <w:rsid w:val="008E1BC1"/>
    <w:rsid w:val="00952570"/>
    <w:rsid w:val="009538EE"/>
    <w:rsid w:val="00A9610F"/>
    <w:rsid w:val="00B13855"/>
    <w:rsid w:val="00B4344A"/>
    <w:rsid w:val="00B74FFF"/>
    <w:rsid w:val="00BA415C"/>
    <w:rsid w:val="00BC4B71"/>
    <w:rsid w:val="00BE3787"/>
    <w:rsid w:val="00C33274"/>
    <w:rsid w:val="00CB01DA"/>
    <w:rsid w:val="00CB4EF1"/>
    <w:rsid w:val="00CB7F65"/>
    <w:rsid w:val="00D0588F"/>
    <w:rsid w:val="00D17ED3"/>
    <w:rsid w:val="00D914B5"/>
    <w:rsid w:val="00DE44EB"/>
    <w:rsid w:val="00E53F1B"/>
    <w:rsid w:val="00E7365B"/>
    <w:rsid w:val="00E751A4"/>
    <w:rsid w:val="00F00693"/>
    <w:rsid w:val="00F2276F"/>
    <w:rsid w:val="00F73396"/>
    <w:rsid w:val="00FA655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F7AD"/>
  <w15:chartTrackingRefBased/>
  <w15:docId w15:val="{AB02EF33-D851-48F4-A1E3-6B5C26772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i-F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588F"/>
    <w:pPr>
      <w:ind w:left="720"/>
      <w:contextualSpacing/>
    </w:pPr>
  </w:style>
  <w:style w:type="character" w:styleId="Hyperlink">
    <w:name w:val="Hyperlink"/>
    <w:basedOn w:val="DefaultParagraphFont"/>
    <w:uiPriority w:val="99"/>
    <w:unhideWhenUsed/>
    <w:rsid w:val="000F649F"/>
    <w:rPr>
      <w:color w:val="0563C1" w:themeColor="hyperlink"/>
      <w:u w:val="single"/>
    </w:rPr>
  </w:style>
  <w:style w:type="character" w:styleId="UnresolvedMention">
    <w:name w:val="Unresolved Mention"/>
    <w:basedOn w:val="DefaultParagraphFont"/>
    <w:uiPriority w:val="99"/>
    <w:semiHidden/>
    <w:unhideWhenUsed/>
    <w:rsid w:val="000F649F"/>
    <w:rPr>
      <w:color w:val="605E5C"/>
      <w:shd w:val="clear" w:color="auto" w:fill="E1DFDD"/>
    </w:rPr>
  </w:style>
  <w:style w:type="character" w:styleId="CommentReference">
    <w:name w:val="annotation reference"/>
    <w:basedOn w:val="DefaultParagraphFont"/>
    <w:uiPriority w:val="99"/>
    <w:semiHidden/>
    <w:unhideWhenUsed/>
    <w:rsid w:val="00555520"/>
    <w:rPr>
      <w:sz w:val="16"/>
      <w:szCs w:val="16"/>
    </w:rPr>
  </w:style>
  <w:style w:type="paragraph" w:styleId="CommentText">
    <w:name w:val="annotation text"/>
    <w:basedOn w:val="Normal"/>
    <w:link w:val="CommentTextChar"/>
    <w:uiPriority w:val="99"/>
    <w:unhideWhenUsed/>
    <w:rsid w:val="00555520"/>
    <w:pPr>
      <w:spacing w:line="240" w:lineRule="auto"/>
    </w:pPr>
    <w:rPr>
      <w:sz w:val="20"/>
      <w:szCs w:val="20"/>
    </w:rPr>
  </w:style>
  <w:style w:type="character" w:customStyle="1" w:styleId="CommentTextChar">
    <w:name w:val="Comment Text Char"/>
    <w:basedOn w:val="DefaultParagraphFont"/>
    <w:link w:val="CommentText"/>
    <w:uiPriority w:val="99"/>
    <w:rsid w:val="00555520"/>
    <w:rPr>
      <w:sz w:val="20"/>
      <w:szCs w:val="20"/>
    </w:rPr>
  </w:style>
  <w:style w:type="paragraph" w:styleId="CommentSubject">
    <w:name w:val="annotation subject"/>
    <w:basedOn w:val="CommentText"/>
    <w:next w:val="CommentText"/>
    <w:link w:val="CommentSubjectChar"/>
    <w:uiPriority w:val="99"/>
    <w:semiHidden/>
    <w:unhideWhenUsed/>
    <w:rsid w:val="00555520"/>
    <w:rPr>
      <w:b/>
      <w:bCs/>
    </w:rPr>
  </w:style>
  <w:style w:type="character" w:customStyle="1" w:styleId="CommentSubjectChar">
    <w:name w:val="Comment Subject Char"/>
    <w:basedOn w:val="CommentTextChar"/>
    <w:link w:val="CommentSubject"/>
    <w:uiPriority w:val="99"/>
    <w:semiHidden/>
    <w:rsid w:val="00555520"/>
    <w:rPr>
      <w:b/>
      <w:bCs/>
      <w:sz w:val="20"/>
      <w:szCs w:val="20"/>
    </w:rPr>
  </w:style>
  <w:style w:type="paragraph" w:styleId="BalloonText">
    <w:name w:val="Balloon Text"/>
    <w:basedOn w:val="Normal"/>
    <w:link w:val="BalloonTextChar"/>
    <w:uiPriority w:val="99"/>
    <w:semiHidden/>
    <w:unhideWhenUsed/>
    <w:rsid w:val="00A961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10F"/>
    <w:rPr>
      <w:rFonts w:ascii="Segoe UI" w:hAnsi="Segoe UI" w:cs="Segoe UI"/>
      <w:sz w:val="18"/>
      <w:szCs w:val="18"/>
    </w:rPr>
  </w:style>
  <w:style w:type="paragraph" w:styleId="Revision">
    <w:name w:val="Revision"/>
    <w:hidden/>
    <w:uiPriority w:val="99"/>
    <w:semiHidden/>
    <w:rsid w:val="00F73396"/>
    <w:pPr>
      <w:spacing w:after="0" w:line="240" w:lineRule="auto"/>
    </w:pPr>
  </w:style>
  <w:style w:type="paragraph" w:styleId="FootnoteText">
    <w:name w:val="footnote text"/>
    <w:basedOn w:val="Normal"/>
    <w:link w:val="FootnoteTextChar"/>
    <w:uiPriority w:val="99"/>
    <w:semiHidden/>
    <w:unhideWhenUsed/>
    <w:rsid w:val="001B21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2194"/>
    <w:rPr>
      <w:sz w:val="20"/>
      <w:szCs w:val="20"/>
    </w:rPr>
  </w:style>
  <w:style w:type="character" w:styleId="FootnoteReference">
    <w:name w:val="footnote reference"/>
    <w:basedOn w:val="DefaultParagraphFont"/>
    <w:uiPriority w:val="99"/>
    <w:semiHidden/>
    <w:unhideWhenUsed/>
    <w:rsid w:val="001B21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820519">
      <w:bodyDiv w:val="1"/>
      <w:marLeft w:val="0"/>
      <w:marRight w:val="0"/>
      <w:marTop w:val="0"/>
      <w:marBottom w:val="0"/>
      <w:divBdr>
        <w:top w:val="none" w:sz="0" w:space="0" w:color="auto"/>
        <w:left w:val="none" w:sz="0" w:space="0" w:color="auto"/>
        <w:bottom w:val="none" w:sz="0" w:space="0" w:color="auto"/>
        <w:right w:val="none" w:sz="0" w:space="0" w:color="auto"/>
      </w:divBdr>
    </w:div>
    <w:div w:id="666130503">
      <w:bodyDiv w:val="1"/>
      <w:marLeft w:val="0"/>
      <w:marRight w:val="0"/>
      <w:marTop w:val="0"/>
      <w:marBottom w:val="0"/>
      <w:divBdr>
        <w:top w:val="none" w:sz="0" w:space="0" w:color="auto"/>
        <w:left w:val="none" w:sz="0" w:space="0" w:color="auto"/>
        <w:bottom w:val="none" w:sz="0" w:space="0" w:color="auto"/>
        <w:right w:val="none" w:sz="0" w:space="0" w:color="auto"/>
      </w:divBdr>
    </w:div>
    <w:div w:id="809906903">
      <w:bodyDiv w:val="1"/>
      <w:marLeft w:val="0"/>
      <w:marRight w:val="0"/>
      <w:marTop w:val="0"/>
      <w:marBottom w:val="0"/>
      <w:divBdr>
        <w:top w:val="none" w:sz="0" w:space="0" w:color="auto"/>
        <w:left w:val="none" w:sz="0" w:space="0" w:color="auto"/>
        <w:bottom w:val="none" w:sz="0" w:space="0" w:color="auto"/>
        <w:right w:val="none" w:sz="0" w:space="0" w:color="auto"/>
      </w:divBdr>
    </w:div>
    <w:div w:id="1485194380">
      <w:bodyDiv w:val="1"/>
      <w:marLeft w:val="0"/>
      <w:marRight w:val="0"/>
      <w:marTop w:val="0"/>
      <w:marBottom w:val="0"/>
      <w:divBdr>
        <w:top w:val="none" w:sz="0" w:space="0" w:color="auto"/>
        <w:left w:val="none" w:sz="0" w:space="0" w:color="auto"/>
        <w:bottom w:val="none" w:sz="0" w:space="0" w:color="auto"/>
        <w:right w:val="none" w:sz="0" w:space="0" w:color="auto"/>
      </w:divBdr>
    </w:div>
    <w:div w:id="1959679563">
      <w:bodyDiv w:val="1"/>
      <w:marLeft w:val="0"/>
      <w:marRight w:val="0"/>
      <w:marTop w:val="0"/>
      <w:marBottom w:val="0"/>
      <w:divBdr>
        <w:top w:val="none" w:sz="0" w:space="0" w:color="auto"/>
        <w:left w:val="none" w:sz="0" w:space="0" w:color="auto"/>
        <w:bottom w:val="none" w:sz="0" w:space="0" w:color="auto"/>
        <w:right w:val="none" w:sz="0" w:space="0" w:color="auto"/>
      </w:divBdr>
    </w:div>
    <w:div w:id="212437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julkaisut.valtioneuvosto.fi/bitstream/handle/10024/165044/Programme-of-Prime-Minister-Petteri-Orpos-Government-20062023.pdf?sequence=1&amp;isAllowed=y"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0D8F2-17ED-4839-BC80-DF362E9A2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1306</Words>
  <Characters>7212</Characters>
  <Application>Microsoft Office Word</Application>
  <DocSecurity>0</DocSecurity>
  <Lines>101</Lines>
  <Paragraphs>24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Salmivaara</dc:creator>
  <cp:keywords/>
  <dc:description/>
  <cp:lastModifiedBy>Celine Reynaud</cp:lastModifiedBy>
  <cp:revision>2</cp:revision>
  <cp:lastPrinted>2023-08-28T13:50:00Z</cp:lastPrinted>
  <dcterms:created xsi:type="dcterms:W3CDTF">2023-08-28T15:01:00Z</dcterms:created>
  <dcterms:modified xsi:type="dcterms:W3CDTF">2023-08-28T15:01:00Z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d9dfd2cd324e89fb91886790e3e26060b8204e5d406accd975fce16e44f867e0</vt:lpwstr>
  </property>
</Properties>
</file>