
<file path=[Content_Types].xml><?xml version="1.0" encoding="utf-8"?>
<Types xmlns="http://schemas.openxmlformats.org/package/2006/content-types">
  <Default Extension="bmp" ContentType="image/bmp"/>
  <Default Extension="gif" ContentType="image/gif"/>
  <Default Extension="jpeg" ContentType="image/jpg"/>
  <Default Extension="mov" ContentType="application/movie"/>
  <Default Extension="pdf" ContentType="application/pdf"/>
  <Default Extension="png" ContentType="image/png"/>
  <Default Extension="rels" ContentType="application/vnd.openxmlformats-package.relationships+xml"/>
  <Default Extension="tif" ContentType="image/tif"/>
  <Default Extension="vml" ContentType="application/vnd.openxmlformats-officedocument.vmlDrawing"/>
  <Default Extension="xlsx" ContentType="application/vnd.openxmlformats-officedocument.spreadsheetml.sheet"/>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A"/>
        <w:rPr>
          <w:rStyle w:val="Ninguno"/>
          <w:sz w:val="20"/>
          <w:szCs w:val="20"/>
        </w:rPr>
      </w:pPr>
    </w:p>
    <w:p>
      <w:pPr>
        <w:pStyle w:val="Cuerpo A"/>
        <w:jc w:val="center"/>
        <w:rPr>
          <w:rStyle w:val="Ninguno"/>
          <w:sz w:val="20"/>
          <w:szCs w:val="20"/>
        </w:rPr>
      </w:pPr>
      <w:r>
        <w:rPr>
          <w:rStyle w:val="Ninguno"/>
          <w:sz w:val="20"/>
          <w:szCs w:val="20"/>
        </w:rPr>
        <w:drawing xmlns:a="http://schemas.openxmlformats.org/drawingml/2006/main">
          <wp:inline distT="0" distB="0" distL="0" distR="0">
            <wp:extent cx="3647359" cy="3647359"/>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0" y="0"/>
                      <a:ext cx="3647359" cy="3647359"/>
                    </a:xfrm>
                    <a:prstGeom prst="rect">
                      <a:avLst/>
                    </a:prstGeom>
                    <a:ln w="12700" cap="flat">
                      <a:noFill/>
                      <a:miter lim="400000"/>
                    </a:ln>
                    <a:effectLst/>
                  </pic:spPr>
                </pic:pic>
              </a:graphicData>
            </a:graphic>
          </wp:inline>
        </w:drawing>
      </w:r>
    </w:p>
    <w:p>
      <w:pPr>
        <w:pStyle w:val="Cuerpo A"/>
        <w:rPr>
          <w:rStyle w:val="Ninguno"/>
          <w:sz w:val="20"/>
          <w:szCs w:val="20"/>
        </w:rPr>
      </w:pPr>
    </w:p>
    <w:p>
      <w:pPr>
        <w:pStyle w:val="Cuerpo A"/>
        <w:rPr>
          <w:rStyle w:val="Ninguno"/>
          <w:sz w:val="20"/>
          <w:szCs w:val="20"/>
        </w:rPr>
      </w:pPr>
    </w:p>
    <w:p>
      <w:pPr>
        <w:pStyle w:val="Cuerpo A"/>
        <w:rPr>
          <w:rStyle w:val="Ninguno"/>
          <w:sz w:val="20"/>
          <w:szCs w:val="20"/>
        </w:rPr>
      </w:pPr>
    </w:p>
    <w:p>
      <w:pPr>
        <w:pStyle w:val="Cuerpo A"/>
        <w:rPr>
          <w:rStyle w:val="Ninguno"/>
          <w:sz w:val="20"/>
          <w:szCs w:val="20"/>
        </w:rPr>
      </w:pPr>
    </w:p>
    <w:p>
      <w:pPr>
        <w:pStyle w:val="Cuerpo A"/>
        <w:jc w:val="center"/>
        <w:rPr>
          <w:rStyle w:val="Ninguno"/>
          <w:sz w:val="20"/>
          <w:szCs w:val="20"/>
        </w:rPr>
      </w:pPr>
    </w:p>
    <w:p>
      <w:pPr>
        <w:pStyle w:val="Cuerpo A"/>
        <w:rPr>
          <w:rStyle w:val="Ninguno"/>
          <w:sz w:val="20"/>
          <w:szCs w:val="20"/>
        </w:rPr>
      </w:pPr>
    </w:p>
    <w:p>
      <w:pPr>
        <w:pStyle w:val="Cuerpo A"/>
        <w:rPr>
          <w:rStyle w:val="Ninguno"/>
          <w:sz w:val="20"/>
          <w:szCs w:val="20"/>
        </w:rPr>
      </w:pPr>
    </w:p>
    <w:p>
      <w:pPr>
        <w:pStyle w:val="Cuerpo A"/>
        <w:rPr>
          <w:rStyle w:val="Ninguno"/>
          <w:sz w:val="20"/>
          <w:szCs w:val="20"/>
        </w:rPr>
      </w:pPr>
    </w:p>
    <w:p>
      <w:pPr>
        <w:pStyle w:val="Cuerpo A"/>
        <w:rPr>
          <w:rStyle w:val="Ninguno"/>
          <w:sz w:val="20"/>
          <w:szCs w:val="20"/>
        </w:rPr>
      </w:pPr>
    </w:p>
    <w:p>
      <w:pPr>
        <w:pStyle w:val="Cuerpo A"/>
        <w:jc w:val="center"/>
        <w:rPr>
          <w:rStyle w:val="Ninguno"/>
          <w:sz w:val="24"/>
          <w:szCs w:val="24"/>
        </w:rPr>
      </w:pPr>
    </w:p>
    <w:p>
      <w:pPr>
        <w:pStyle w:val="Cuerpo A"/>
        <w:jc w:val="center"/>
        <w:rPr>
          <w:rStyle w:val="Ninguno"/>
          <w:sz w:val="24"/>
          <w:szCs w:val="24"/>
        </w:rPr>
      </w:pPr>
      <w:r>
        <w:rPr>
          <w:rStyle w:val="Ninguno"/>
          <w:b w:val="1"/>
          <w:bCs w:val="1"/>
          <w:sz w:val="24"/>
          <w:szCs w:val="24"/>
          <w:rtl w:val="0"/>
          <w:lang w:val="es-ES_tradnl"/>
        </w:rPr>
        <w:t>Informe alternativo para el Examen del Estado de Chile ante el Comit</w:t>
      </w:r>
      <w:r>
        <w:rPr>
          <w:rStyle w:val="Ninguno"/>
          <w:b w:val="1"/>
          <w:bCs w:val="1"/>
          <w:sz w:val="24"/>
          <w:szCs w:val="24"/>
          <w:rtl w:val="0"/>
          <w:lang w:val="fr-FR"/>
        </w:rPr>
        <w:t xml:space="preserve">é </w:t>
      </w:r>
      <w:r>
        <w:rPr>
          <w:rStyle w:val="Ninguno"/>
          <w:b w:val="1"/>
          <w:bCs w:val="1"/>
          <w:sz w:val="24"/>
          <w:szCs w:val="24"/>
          <w:rtl w:val="0"/>
          <w:lang w:val="es-ES_tradnl"/>
        </w:rPr>
        <w:t>CEDAW en su 89</w:t>
      </w:r>
      <w:r>
        <w:rPr>
          <w:rStyle w:val="Ninguno"/>
          <w:b w:val="1"/>
          <w:bCs w:val="1"/>
          <w:sz w:val="24"/>
          <w:szCs w:val="24"/>
          <w:rtl w:val="0"/>
        </w:rPr>
        <w:t xml:space="preserve">º </w:t>
      </w:r>
      <w:r>
        <w:rPr>
          <w:rStyle w:val="Ninguno"/>
          <w:b w:val="1"/>
          <w:bCs w:val="1"/>
          <w:sz w:val="24"/>
          <w:szCs w:val="24"/>
          <w:rtl w:val="0"/>
        </w:rPr>
        <w:t>sesi</w:t>
      </w:r>
      <w:r>
        <w:rPr>
          <w:rStyle w:val="Ninguno"/>
          <w:b w:val="1"/>
          <w:bCs w:val="1"/>
          <w:sz w:val="24"/>
          <w:szCs w:val="24"/>
          <w:rtl w:val="0"/>
          <w:lang w:val="es-ES_tradnl"/>
        </w:rPr>
        <w:t>ó</w:t>
      </w:r>
      <w:r>
        <w:rPr>
          <w:rStyle w:val="Ninguno"/>
          <w:b w:val="1"/>
          <w:bCs w:val="1"/>
          <w:sz w:val="24"/>
          <w:szCs w:val="24"/>
          <w:rtl w:val="0"/>
        </w:rPr>
        <w:t>n</w:t>
      </w:r>
      <w:r>
        <w:rPr>
          <w:rStyle w:val="Ninguno"/>
          <w:sz w:val="24"/>
          <w:szCs w:val="24"/>
          <w:rtl w:val="0"/>
        </w:rPr>
        <w:t>.</w:t>
      </w:r>
    </w:p>
    <w:p>
      <w:pPr>
        <w:pStyle w:val="Cuerpo A"/>
        <w:jc w:val="center"/>
        <w:rPr>
          <w:rStyle w:val="Ninguno"/>
          <w:sz w:val="24"/>
          <w:szCs w:val="24"/>
        </w:rPr>
      </w:pPr>
    </w:p>
    <w:p>
      <w:pPr>
        <w:pStyle w:val="Cuerpo A"/>
        <w:jc w:val="center"/>
        <w:rPr>
          <w:rStyle w:val="Ninguno"/>
          <w:sz w:val="20"/>
          <w:szCs w:val="20"/>
        </w:rPr>
      </w:pPr>
    </w:p>
    <w:p>
      <w:pPr>
        <w:pStyle w:val="Cuerpo A"/>
        <w:jc w:val="center"/>
        <w:rPr>
          <w:rStyle w:val="Ninguno"/>
          <w:sz w:val="20"/>
          <w:szCs w:val="20"/>
        </w:rPr>
      </w:pPr>
    </w:p>
    <w:p>
      <w:pPr>
        <w:pStyle w:val="Cuerpo A"/>
        <w:jc w:val="center"/>
        <w:rPr>
          <w:rStyle w:val="Ninguno"/>
          <w:sz w:val="20"/>
          <w:szCs w:val="20"/>
        </w:rPr>
      </w:pPr>
    </w:p>
    <w:p>
      <w:pPr>
        <w:pStyle w:val="Cuerpo A"/>
        <w:jc w:val="center"/>
        <w:rPr>
          <w:rStyle w:val="Ninguno"/>
          <w:sz w:val="20"/>
          <w:szCs w:val="20"/>
        </w:rPr>
      </w:pPr>
    </w:p>
    <w:p>
      <w:pPr>
        <w:pStyle w:val="Cuerpo A"/>
        <w:jc w:val="center"/>
        <w:rPr>
          <w:rStyle w:val="Ninguno"/>
          <w:sz w:val="20"/>
          <w:szCs w:val="20"/>
        </w:rPr>
      </w:pPr>
    </w:p>
    <w:p>
      <w:pPr>
        <w:pStyle w:val="Cuerpo A"/>
        <w:rPr>
          <w:rStyle w:val="Ninguno"/>
          <w:sz w:val="20"/>
          <w:szCs w:val="20"/>
        </w:rPr>
      </w:pPr>
    </w:p>
    <w:p>
      <w:pPr>
        <w:pStyle w:val="Cuerpo A"/>
        <w:rPr>
          <w:rStyle w:val="Ninguno"/>
          <w:sz w:val="20"/>
          <w:szCs w:val="20"/>
        </w:rPr>
      </w:pPr>
    </w:p>
    <w:p>
      <w:pPr>
        <w:pStyle w:val="Cuerpo A"/>
        <w:jc w:val="center"/>
        <w:rPr>
          <w:rStyle w:val="Ninguno"/>
          <w:sz w:val="20"/>
          <w:szCs w:val="20"/>
        </w:rPr>
      </w:pPr>
    </w:p>
    <w:p>
      <w:pPr>
        <w:pStyle w:val="Cuerpo A"/>
        <w:jc w:val="center"/>
        <w:rPr>
          <w:rStyle w:val="Ninguno"/>
          <w:sz w:val="20"/>
          <w:szCs w:val="20"/>
        </w:rPr>
      </w:pPr>
    </w:p>
    <w:p>
      <w:pPr>
        <w:pStyle w:val="Cuerpo A"/>
        <w:jc w:val="center"/>
        <w:rPr>
          <w:rStyle w:val="Ninguno"/>
          <w:sz w:val="20"/>
          <w:szCs w:val="20"/>
        </w:rPr>
      </w:pPr>
      <w:r>
        <w:rPr>
          <w:rStyle w:val="Ninguno"/>
          <w:b w:val="1"/>
          <w:bCs w:val="1"/>
          <w:sz w:val="20"/>
          <w:szCs w:val="20"/>
          <w:rtl w:val="0"/>
        </w:rPr>
        <w:t>T</w:t>
      </w:r>
      <w:r>
        <w:rPr>
          <w:rStyle w:val="Ninguno"/>
          <w:b w:val="1"/>
          <w:bCs w:val="1"/>
          <w:sz w:val="20"/>
          <w:szCs w:val="20"/>
          <w:rtl w:val="0"/>
          <w:lang w:val="fr-FR"/>
        </w:rPr>
        <w:t>é</w:t>
      </w:r>
      <w:r>
        <w:rPr>
          <w:rStyle w:val="Ninguno"/>
          <w:b w:val="1"/>
          <w:bCs w:val="1"/>
          <w:sz w:val="20"/>
          <w:szCs w:val="20"/>
          <w:rtl w:val="0"/>
          <w:lang w:val="it-IT"/>
        </w:rPr>
        <w:t>lefono</w:t>
      </w:r>
      <w:r>
        <w:rPr>
          <w:rStyle w:val="Ninguno"/>
          <w:sz w:val="20"/>
          <w:szCs w:val="20"/>
          <w:rtl w:val="0"/>
        </w:rPr>
        <w:t xml:space="preserve">: +56983435589. Email: </w:t>
      </w:r>
      <w:r>
        <w:rPr>
          <w:rStyle w:val="Hyperlink.0"/>
        </w:rPr>
        <w:fldChar w:fldCharType="begin" w:fldLock="0"/>
      </w:r>
      <w:r>
        <w:rPr>
          <w:rStyle w:val="Hyperlink.0"/>
        </w:rPr>
        <w:instrText xml:space="preserve"> HYPERLINK "mailto:politicainternacional@otdchile.org"</w:instrText>
      </w:r>
      <w:r>
        <w:rPr>
          <w:rStyle w:val="Hyperlink.0"/>
        </w:rPr>
        <w:fldChar w:fldCharType="separate" w:fldLock="0"/>
      </w:r>
      <w:r>
        <w:rPr>
          <w:rStyle w:val="Hyperlink.0"/>
          <w:rtl w:val="0"/>
          <w:lang w:val="pt-PT"/>
        </w:rPr>
        <w:t>politicainternacional@otdchile.org</w:t>
      </w:r>
      <w:r>
        <w:rPr/>
        <w:fldChar w:fldCharType="end" w:fldLock="0"/>
      </w:r>
    </w:p>
    <w:p>
      <w:pPr>
        <w:pStyle w:val="Cuerpo A"/>
        <w:jc w:val="center"/>
      </w:pPr>
      <w:r>
        <w:rPr>
          <w:rStyle w:val="Ninguno"/>
          <w:b w:val="1"/>
          <w:bCs w:val="1"/>
          <w:sz w:val="20"/>
          <w:szCs w:val="20"/>
          <w:rtl w:val="0"/>
          <w:lang w:val="en-US"/>
        </w:rPr>
        <w:t>Website</w:t>
      </w:r>
      <w:r>
        <w:rPr>
          <w:rStyle w:val="Ninguno"/>
          <w:sz w:val="20"/>
          <w:szCs w:val="20"/>
          <w:rtl w:val="0"/>
        </w:rPr>
        <w:t xml:space="preserve">: </w:t>
      </w:r>
      <w:r>
        <w:rPr>
          <w:rStyle w:val="Hyperlink.1"/>
        </w:rPr>
        <w:fldChar w:fldCharType="begin" w:fldLock="0"/>
      </w:r>
      <w:r>
        <w:rPr>
          <w:rStyle w:val="Hyperlink.1"/>
        </w:rPr>
        <w:instrText xml:space="preserve"> HYPERLINK "http://www.otdchile.org"</w:instrText>
      </w:r>
      <w:r>
        <w:rPr>
          <w:rStyle w:val="Hyperlink.1"/>
        </w:rPr>
        <w:fldChar w:fldCharType="separate" w:fldLock="0"/>
      </w:r>
      <w:r>
        <w:rPr>
          <w:rStyle w:val="Hyperlink.1"/>
          <w:rtl w:val="0"/>
        </w:rPr>
        <w:t>www.otdchile.org</w:t>
      </w:r>
      <w:r>
        <w:rPr/>
        <w:fldChar w:fldCharType="end" w:fldLock="0"/>
      </w:r>
    </w:p>
    <w:p>
      <w:pPr>
        <w:pStyle w:val="Cuerpo A"/>
        <w:jc w:val="center"/>
      </w:pPr>
    </w:p>
    <w:p>
      <w:pPr>
        <w:pStyle w:val="Cuerpo A"/>
        <w:jc w:val="center"/>
      </w:pPr>
    </w:p>
    <w:p>
      <w:pPr>
        <w:pStyle w:val="Cuerpo A"/>
        <w:jc w:val="center"/>
      </w:pPr>
    </w:p>
    <w:p>
      <w:pPr>
        <w:pStyle w:val="Cuerpo A"/>
        <w:jc w:val="center"/>
      </w:pPr>
    </w:p>
    <w:p>
      <w:pPr>
        <w:pStyle w:val="Cuerpo A"/>
        <w:jc w:val="both"/>
        <w:rPr>
          <w:rStyle w:val="Ninguno"/>
          <w:sz w:val="20"/>
          <w:szCs w:val="20"/>
        </w:rPr>
      </w:pPr>
      <w:r>
        <w:rPr>
          <w:rStyle w:val="Ninguno"/>
          <w:sz w:val="20"/>
          <w:szCs w:val="20"/>
          <w:rtl w:val="0"/>
          <w:lang w:val="es-ES_tradnl"/>
        </w:rPr>
        <w:t>Este informe alternativo presentado para el examen de Chile ante el Comit</w:t>
      </w:r>
      <w:r>
        <w:rPr>
          <w:rStyle w:val="Ninguno"/>
          <w:sz w:val="20"/>
          <w:szCs w:val="20"/>
          <w:rtl w:val="0"/>
          <w:lang w:val="fr-FR"/>
        </w:rPr>
        <w:t xml:space="preserve">é </w:t>
      </w:r>
      <w:r>
        <w:rPr>
          <w:rStyle w:val="Ninguno"/>
          <w:sz w:val="20"/>
          <w:szCs w:val="20"/>
          <w:rtl w:val="0"/>
          <w:lang w:val="es-ES_tradnl"/>
        </w:rPr>
        <w:t>CEDAW en su 89</w:t>
      </w:r>
      <w:r>
        <w:rPr>
          <w:rStyle w:val="Ninguno"/>
          <w:sz w:val="20"/>
          <w:szCs w:val="20"/>
          <w:rtl w:val="0"/>
        </w:rPr>
        <w:t xml:space="preserve">º </w:t>
      </w:r>
      <w:r>
        <w:rPr>
          <w:rStyle w:val="Ninguno"/>
          <w:sz w:val="20"/>
          <w:szCs w:val="20"/>
          <w:rtl w:val="0"/>
        </w:rPr>
        <w:t>sesi</w:t>
      </w:r>
      <w:r>
        <w:rPr>
          <w:rStyle w:val="Ninguno"/>
          <w:sz w:val="20"/>
          <w:szCs w:val="20"/>
          <w:rtl w:val="0"/>
          <w:lang w:val="es-ES_tradnl"/>
        </w:rPr>
        <w:t>ó</w:t>
      </w:r>
      <w:r>
        <w:rPr>
          <w:rStyle w:val="Ninguno"/>
          <w:sz w:val="20"/>
          <w:szCs w:val="20"/>
          <w:rtl w:val="0"/>
          <w:lang w:val="es-ES_tradnl"/>
        </w:rPr>
        <w:t>n aborda sobre la situaci</w:t>
      </w:r>
      <w:r>
        <w:rPr>
          <w:rStyle w:val="Ninguno"/>
          <w:sz w:val="20"/>
          <w:szCs w:val="20"/>
          <w:rtl w:val="0"/>
          <w:lang w:val="es-ES_tradnl"/>
        </w:rPr>
        <w:t>ó</w:t>
      </w:r>
      <w:r>
        <w:rPr>
          <w:rStyle w:val="Ninguno"/>
          <w:sz w:val="20"/>
          <w:szCs w:val="20"/>
          <w:rtl w:val="0"/>
          <w:lang w:val="es-ES_tradnl"/>
        </w:rPr>
        <w:t>n de mujeres LBTI+, personas no binaries y de g</w:t>
      </w:r>
      <w:r>
        <w:rPr>
          <w:rStyle w:val="Ninguno"/>
          <w:sz w:val="20"/>
          <w:szCs w:val="20"/>
          <w:rtl w:val="0"/>
          <w:lang w:val="fr-FR"/>
        </w:rPr>
        <w:t>é</w:t>
      </w:r>
      <w:r>
        <w:rPr>
          <w:rStyle w:val="Ninguno"/>
          <w:sz w:val="20"/>
          <w:szCs w:val="20"/>
          <w:rtl w:val="0"/>
          <w:lang w:val="it-IT"/>
        </w:rPr>
        <w:t>nero diverso, seg</w:t>
      </w:r>
      <w:r>
        <w:rPr>
          <w:rStyle w:val="Ninguno"/>
          <w:sz w:val="20"/>
          <w:szCs w:val="20"/>
          <w:rtl w:val="0"/>
        </w:rPr>
        <w:t>ú</w:t>
      </w:r>
      <w:r>
        <w:rPr>
          <w:rStyle w:val="Ninguno"/>
          <w:sz w:val="20"/>
          <w:szCs w:val="20"/>
          <w:rtl w:val="0"/>
          <w:lang w:val="es-ES_tradnl"/>
        </w:rPr>
        <w:t xml:space="preserve">n los elementos tratados en la </w:t>
      </w:r>
      <w:r>
        <w:rPr>
          <w:rStyle w:val="Ninguno"/>
          <w:rFonts w:ascii="Arial Unicode MS" w:hAnsi="Arial Unicode MS" w:hint="default"/>
          <w:sz w:val="20"/>
          <w:szCs w:val="20"/>
          <w:rtl w:val="1"/>
          <w:lang w:val="ar-SA" w:bidi="ar-SA"/>
        </w:rPr>
        <w:t>“</w:t>
      </w:r>
      <w:r>
        <w:rPr>
          <w:rStyle w:val="Ninguno"/>
          <w:sz w:val="20"/>
          <w:szCs w:val="20"/>
          <w:rtl w:val="0"/>
          <w:lang w:val="es-ES_tradnl"/>
        </w:rPr>
        <w:t>Convenci</w:t>
      </w:r>
      <w:r>
        <w:rPr>
          <w:rStyle w:val="Ninguno"/>
          <w:sz w:val="20"/>
          <w:szCs w:val="20"/>
          <w:rtl w:val="0"/>
          <w:lang w:val="es-ES_tradnl"/>
        </w:rPr>
        <w:t>ó</w:t>
      </w:r>
      <w:r>
        <w:rPr>
          <w:rStyle w:val="Ninguno"/>
          <w:sz w:val="20"/>
          <w:szCs w:val="20"/>
          <w:rtl w:val="0"/>
          <w:lang w:val="es-ES_tradnl"/>
        </w:rPr>
        <w:t>n sobre la eliminaci</w:t>
      </w:r>
      <w:r>
        <w:rPr>
          <w:rStyle w:val="Ninguno"/>
          <w:sz w:val="20"/>
          <w:szCs w:val="20"/>
          <w:rtl w:val="0"/>
          <w:lang w:val="es-ES_tradnl"/>
        </w:rPr>
        <w:t>ó</w:t>
      </w:r>
      <w:r>
        <w:rPr>
          <w:rStyle w:val="Ninguno"/>
          <w:sz w:val="20"/>
          <w:szCs w:val="20"/>
          <w:rtl w:val="0"/>
          <w:lang w:val="es-ES_tradnl"/>
        </w:rPr>
        <w:t>n de todas las formas de discriminaci</w:t>
      </w:r>
      <w:r>
        <w:rPr>
          <w:rStyle w:val="Ninguno"/>
          <w:sz w:val="20"/>
          <w:szCs w:val="20"/>
          <w:rtl w:val="0"/>
          <w:lang w:val="es-ES_tradnl"/>
        </w:rPr>
        <w:t>ó</w:t>
      </w:r>
      <w:r>
        <w:rPr>
          <w:rStyle w:val="Ninguno"/>
          <w:sz w:val="20"/>
          <w:szCs w:val="20"/>
          <w:rtl w:val="0"/>
          <w:lang w:val="es-ES_tradnl"/>
        </w:rPr>
        <w:t>n hacia la Mujer</w:t>
      </w:r>
      <w:r>
        <w:rPr>
          <w:rStyle w:val="Ninguno"/>
          <w:sz w:val="20"/>
          <w:szCs w:val="20"/>
          <w:rtl w:val="0"/>
        </w:rPr>
        <w:t xml:space="preserve">” </w:t>
      </w:r>
      <w:r>
        <w:rPr>
          <w:rStyle w:val="Ninguno"/>
          <w:sz w:val="20"/>
          <w:szCs w:val="20"/>
          <w:rtl w:val="0"/>
          <w:lang w:val="es-ES_tradnl"/>
        </w:rPr>
        <w:t xml:space="preserve">y las recomendaciones generadas en el VII Ciclo. </w:t>
      </w: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 a 3. Discriminaci</w:t>
      </w:r>
      <w:r>
        <w:rPr>
          <w:rStyle w:val="Ninguno"/>
          <w:b w:val="1"/>
          <w:bCs w:val="1"/>
          <w:sz w:val="20"/>
          <w:szCs w:val="20"/>
          <w:u w:val="single"/>
          <w:rtl w:val="0"/>
          <w:lang w:val="es-ES_tradnl"/>
        </w:rPr>
        <w:t>ó</w:t>
      </w:r>
      <w:r>
        <w:rPr>
          <w:rStyle w:val="Ninguno"/>
          <w:b w:val="1"/>
          <w:bCs w:val="1"/>
          <w:sz w:val="20"/>
          <w:szCs w:val="20"/>
          <w:u w:val="single"/>
          <w:rtl w:val="0"/>
          <w:lang w:val="es-ES_tradnl"/>
        </w:rPr>
        <w:t>n contra la Mujer, Obligaci</w:t>
      </w:r>
      <w:r>
        <w:rPr>
          <w:rStyle w:val="Ninguno"/>
          <w:b w:val="1"/>
          <w:bCs w:val="1"/>
          <w:sz w:val="20"/>
          <w:szCs w:val="20"/>
          <w:u w:val="single"/>
          <w:rtl w:val="0"/>
          <w:lang w:val="es-ES_tradnl"/>
        </w:rPr>
        <w:t>ó</w:t>
      </w:r>
      <w:r>
        <w:rPr>
          <w:rStyle w:val="Ninguno"/>
          <w:b w:val="1"/>
          <w:bCs w:val="1"/>
          <w:sz w:val="20"/>
          <w:szCs w:val="20"/>
          <w:u w:val="single"/>
          <w:rtl w:val="0"/>
          <w:lang w:val="es-ES_tradnl"/>
        </w:rPr>
        <w:t>n del Estado, Igualdad Sustantiva</w:t>
      </w:r>
    </w:p>
    <w:p>
      <w:pPr>
        <w:pStyle w:val="Cuerpo A"/>
        <w:jc w:val="both"/>
        <w:rPr>
          <w:rStyle w:val="Ninguno"/>
          <w:b w:val="1"/>
          <w:bCs w:val="1"/>
          <w:sz w:val="20"/>
          <w:szCs w:val="20"/>
        </w:rPr>
      </w:pPr>
    </w:p>
    <w:p>
      <w:pPr>
        <w:pStyle w:val="Cuerpo A"/>
        <w:jc w:val="both"/>
        <w:rPr>
          <w:rStyle w:val="Ninguno"/>
          <w:sz w:val="20"/>
          <w:szCs w:val="20"/>
        </w:rPr>
      </w:pPr>
      <w:r>
        <w:rPr>
          <w:rStyle w:val="Ninguno"/>
          <w:sz w:val="20"/>
          <w:szCs w:val="20"/>
          <w:rtl w:val="0"/>
          <w:lang w:val="es-ES_tradnl"/>
        </w:rPr>
        <w:t>1. Actualmente, existe la Ley 20.609 que contempla la discriminaci</w:t>
      </w:r>
      <w:r>
        <w:rPr>
          <w:rStyle w:val="Ninguno"/>
          <w:sz w:val="20"/>
          <w:szCs w:val="20"/>
          <w:rtl w:val="0"/>
          <w:lang w:val="es-ES_tradnl"/>
        </w:rPr>
        <w:t>ó</w:t>
      </w:r>
      <w:r>
        <w:rPr>
          <w:rStyle w:val="Ninguno"/>
          <w:sz w:val="20"/>
          <w:szCs w:val="20"/>
          <w:rtl w:val="0"/>
          <w:lang w:val="es-ES_tradnl"/>
        </w:rPr>
        <w:t>n basada en sexo, identidad de g</w:t>
      </w:r>
      <w:r>
        <w:rPr>
          <w:rStyle w:val="Ninguno"/>
          <w:sz w:val="20"/>
          <w:szCs w:val="20"/>
          <w:rtl w:val="0"/>
          <w:lang w:val="fr-FR"/>
        </w:rPr>
        <w:t>é</w:t>
      </w:r>
      <w:r>
        <w:rPr>
          <w:rStyle w:val="Ninguno"/>
          <w:sz w:val="20"/>
          <w:szCs w:val="20"/>
          <w:rtl w:val="0"/>
          <w:lang w:val="es-ES_tradnl"/>
        </w:rPr>
        <w:t>nero, orientaci</w:t>
      </w:r>
      <w:r>
        <w:rPr>
          <w:rStyle w:val="Ninguno"/>
          <w:sz w:val="20"/>
          <w:szCs w:val="20"/>
          <w:rtl w:val="0"/>
          <w:lang w:val="es-ES_tradnl"/>
        </w:rPr>
        <w:t>ó</w:t>
      </w:r>
      <w:r>
        <w:rPr>
          <w:rStyle w:val="Ninguno"/>
          <w:sz w:val="20"/>
          <w:szCs w:val="20"/>
          <w:rtl w:val="0"/>
          <w:lang w:val="es-ES_tradnl"/>
        </w:rPr>
        <w:t>n sexual, raza, edad, situaci</w:t>
      </w:r>
      <w:r>
        <w:rPr>
          <w:rStyle w:val="Ninguno"/>
          <w:sz w:val="20"/>
          <w:szCs w:val="20"/>
          <w:rtl w:val="0"/>
          <w:lang w:val="es-ES_tradnl"/>
        </w:rPr>
        <w:t>ó</w:t>
      </w:r>
      <w:r>
        <w:rPr>
          <w:rStyle w:val="Ninguno"/>
          <w:sz w:val="20"/>
          <w:szCs w:val="20"/>
          <w:rtl w:val="0"/>
          <w:lang w:val="it-IT"/>
        </w:rPr>
        <w:t>n econ</w:t>
      </w:r>
      <w:r>
        <w:rPr>
          <w:rStyle w:val="Ninguno"/>
          <w:sz w:val="20"/>
          <w:szCs w:val="20"/>
          <w:rtl w:val="0"/>
          <w:lang w:val="es-ES_tradnl"/>
        </w:rPr>
        <w:t>ó</w:t>
      </w:r>
      <w:r>
        <w:rPr>
          <w:rStyle w:val="Ninguno"/>
          <w:sz w:val="20"/>
          <w:szCs w:val="20"/>
          <w:rtl w:val="0"/>
          <w:lang w:val="es-ES_tradnl"/>
        </w:rPr>
        <w:t>mica, entre otras. pero tiene nula eficacia por ser costosa y dif</w:t>
      </w:r>
      <w:r>
        <w:rPr>
          <w:rStyle w:val="Ninguno"/>
          <w:sz w:val="20"/>
          <w:szCs w:val="20"/>
          <w:rtl w:val="0"/>
        </w:rPr>
        <w:t>í</w:t>
      </w:r>
      <w:r>
        <w:rPr>
          <w:rStyle w:val="Ninguno"/>
          <w:sz w:val="20"/>
          <w:szCs w:val="20"/>
          <w:rtl w:val="0"/>
          <w:lang w:val="es-ES_tradnl"/>
        </w:rPr>
        <w:t>cil de ejercer por las v</w:t>
      </w:r>
      <w:r>
        <w:rPr>
          <w:rStyle w:val="Ninguno"/>
          <w:sz w:val="20"/>
          <w:szCs w:val="20"/>
          <w:rtl w:val="0"/>
        </w:rPr>
        <w:t>í</w:t>
      </w:r>
      <w:r>
        <w:rPr>
          <w:rStyle w:val="Ninguno"/>
          <w:sz w:val="20"/>
          <w:szCs w:val="20"/>
          <w:rtl w:val="0"/>
          <w:lang w:val="es-ES_tradnl"/>
        </w:rPr>
        <w:t>ctimas. Tambi</w:t>
      </w:r>
      <w:r>
        <w:rPr>
          <w:rStyle w:val="Ninguno"/>
          <w:sz w:val="20"/>
          <w:szCs w:val="20"/>
          <w:rtl w:val="0"/>
          <w:lang w:val="fr-FR"/>
        </w:rPr>
        <w:t>é</w:t>
      </w:r>
      <w:r>
        <w:rPr>
          <w:rStyle w:val="Ninguno"/>
          <w:sz w:val="20"/>
          <w:szCs w:val="20"/>
          <w:rtl w:val="0"/>
          <w:lang w:val="es-ES_tradnl"/>
        </w:rPr>
        <w:t>n existe la Ley 21.120 (Ley de Identidad de G</w:t>
      </w:r>
      <w:r>
        <w:rPr>
          <w:rStyle w:val="Ninguno"/>
          <w:sz w:val="20"/>
          <w:szCs w:val="20"/>
          <w:rtl w:val="0"/>
          <w:lang w:val="fr-FR"/>
        </w:rPr>
        <w:t>é</w:t>
      </w:r>
      <w:r>
        <w:rPr>
          <w:rStyle w:val="Ninguno"/>
          <w:sz w:val="20"/>
          <w:szCs w:val="20"/>
          <w:rtl w:val="0"/>
          <w:lang w:val="es-ES_tradnl"/>
        </w:rPr>
        <w:t>nero) que permite la rectificaci</w:t>
      </w:r>
      <w:r>
        <w:rPr>
          <w:rStyle w:val="Ninguno"/>
          <w:sz w:val="20"/>
          <w:szCs w:val="20"/>
          <w:rtl w:val="0"/>
          <w:lang w:val="es-ES_tradnl"/>
        </w:rPr>
        <w:t>ó</w:t>
      </w:r>
      <w:r>
        <w:rPr>
          <w:rStyle w:val="Ninguno"/>
          <w:sz w:val="20"/>
          <w:szCs w:val="20"/>
          <w:rtl w:val="0"/>
          <w:lang w:val="es-ES_tradnl"/>
        </w:rPr>
        <w:t>n de sexo y nombre, mediante un proceso judicial para mayores de 14 a</w:t>
      </w:r>
      <w:r>
        <w:rPr>
          <w:rStyle w:val="Ninguno"/>
          <w:sz w:val="20"/>
          <w:szCs w:val="20"/>
          <w:rtl w:val="0"/>
          <w:lang w:val="es-ES_tradnl"/>
        </w:rPr>
        <w:t>ñ</w:t>
      </w:r>
      <w:r>
        <w:rPr>
          <w:rStyle w:val="Ninguno"/>
          <w:sz w:val="20"/>
          <w:szCs w:val="20"/>
          <w:rtl w:val="0"/>
          <w:lang w:val="es-ES_tradnl"/>
        </w:rPr>
        <w:t>os y un tr</w:t>
      </w:r>
      <w:r>
        <w:rPr>
          <w:rStyle w:val="Ninguno"/>
          <w:sz w:val="20"/>
          <w:szCs w:val="20"/>
          <w:rtl w:val="0"/>
        </w:rPr>
        <w:t>á</w:t>
      </w:r>
      <w:r>
        <w:rPr>
          <w:rStyle w:val="Ninguno"/>
          <w:sz w:val="20"/>
          <w:szCs w:val="20"/>
          <w:rtl w:val="0"/>
          <w:lang w:val="es-ES_tradnl"/>
        </w:rPr>
        <w:t>mite administrativo ante el Servicio de Registro Civil para mayores de 18 a</w:t>
      </w:r>
      <w:r>
        <w:rPr>
          <w:rStyle w:val="Ninguno"/>
          <w:sz w:val="20"/>
          <w:szCs w:val="20"/>
          <w:rtl w:val="0"/>
          <w:lang w:val="es-ES_tradnl"/>
        </w:rPr>
        <w:t>ñ</w:t>
      </w:r>
      <w:r>
        <w:rPr>
          <w:rStyle w:val="Ninguno"/>
          <w:sz w:val="20"/>
          <w:szCs w:val="20"/>
          <w:rtl w:val="0"/>
          <w:lang w:val="es-ES_tradnl"/>
        </w:rPr>
        <w:t>os. Sin embargo, las personas menores de 14 a</w:t>
      </w:r>
      <w:r>
        <w:rPr>
          <w:rStyle w:val="Ninguno"/>
          <w:sz w:val="20"/>
          <w:szCs w:val="20"/>
          <w:rtl w:val="0"/>
          <w:lang w:val="es-ES_tradnl"/>
        </w:rPr>
        <w:t>ñ</w:t>
      </w:r>
      <w:r>
        <w:rPr>
          <w:rStyle w:val="Ninguno"/>
          <w:sz w:val="20"/>
          <w:szCs w:val="20"/>
          <w:rtl w:val="0"/>
          <w:lang w:val="es-ES_tradnl"/>
        </w:rPr>
        <w:t>os y personas no binarias est</w:t>
      </w:r>
      <w:r>
        <w:rPr>
          <w:rStyle w:val="Ninguno"/>
          <w:sz w:val="20"/>
          <w:szCs w:val="20"/>
          <w:rtl w:val="0"/>
        </w:rPr>
        <w:t>á</w:t>
      </w:r>
      <w:r>
        <w:rPr>
          <w:rStyle w:val="Ninguno"/>
          <w:sz w:val="20"/>
          <w:szCs w:val="20"/>
          <w:rtl w:val="0"/>
          <w:lang w:val="es-ES_tradnl"/>
        </w:rPr>
        <w:t>n excluidas, neg</w:t>
      </w:r>
      <w:r>
        <w:rPr>
          <w:rStyle w:val="Ninguno"/>
          <w:sz w:val="20"/>
          <w:szCs w:val="20"/>
          <w:rtl w:val="0"/>
        </w:rPr>
        <w:t>á</w:t>
      </w:r>
      <w:r>
        <w:rPr>
          <w:rStyle w:val="Ninguno"/>
          <w:sz w:val="20"/>
          <w:szCs w:val="20"/>
          <w:rtl w:val="0"/>
          <w:lang w:val="es-ES_tradnl"/>
        </w:rPr>
        <w:t xml:space="preserve">ndoles su derecho a la identidad </w:t>
      </w:r>
      <w:r>
        <w:rPr>
          <w:rStyle w:val="Ninguno"/>
          <w:outline w:val="0"/>
          <w:color w:val="0000ff"/>
          <w:sz w:val="20"/>
          <w:szCs w:val="20"/>
          <w:u w:val="single" w:color="0000ff"/>
          <w:vertAlign w:val="superscript"/>
          <w:rtl w:val="0"/>
          <w14:textFill>
            <w14:solidFill>
              <w14:srgbClr w14:val="0000FF"/>
            </w14:solidFill>
          </w14:textFill>
        </w:rPr>
        <w:t>1</w:t>
      </w:r>
      <w:r>
        <w:rPr>
          <w:rStyle w:val="Ninguno"/>
          <w:sz w:val="20"/>
          <w:szCs w:val="20"/>
          <w:rtl w:val="0"/>
        </w:rPr>
        <w:t xml:space="preserve">.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 xml:space="preserve">2. Ha aumentado la violencia hacia la comunidad trans en un 145% </w:t>
      </w:r>
      <w:r>
        <w:rPr>
          <w:rStyle w:val="Ninguno"/>
          <w:outline w:val="0"/>
          <w:color w:val="0000ff"/>
          <w:sz w:val="20"/>
          <w:szCs w:val="20"/>
          <w:u w:val="single" w:color="0000ff"/>
          <w:vertAlign w:val="superscript"/>
          <w:rtl w:val="0"/>
          <w14:textFill>
            <w14:solidFill>
              <w14:srgbClr w14:val="0000FF"/>
            </w14:solidFill>
          </w14:textFill>
        </w:rPr>
        <w:t>2</w:t>
      </w:r>
      <w:r>
        <w:rPr>
          <w:rStyle w:val="Ninguno"/>
          <w:sz w:val="20"/>
          <w:szCs w:val="20"/>
          <w:rtl w:val="0"/>
          <w:lang w:val="es-ES_tradnl"/>
        </w:rPr>
        <w:t>. No hay prevenci</w:t>
      </w:r>
      <w:r>
        <w:rPr>
          <w:rStyle w:val="Ninguno"/>
          <w:sz w:val="20"/>
          <w:szCs w:val="20"/>
          <w:rtl w:val="0"/>
          <w:lang w:val="es-ES_tradnl"/>
        </w:rPr>
        <w:t>ó</w:t>
      </w:r>
      <w:r>
        <w:rPr>
          <w:rStyle w:val="Ninguno"/>
          <w:sz w:val="20"/>
          <w:szCs w:val="20"/>
          <w:rtl w:val="0"/>
          <w:lang w:val="es-ES_tradnl"/>
        </w:rPr>
        <w:t>n de la violencia hacia mujeres trans y no est</w:t>
      </w:r>
      <w:r>
        <w:rPr>
          <w:rStyle w:val="Ninguno"/>
          <w:sz w:val="20"/>
          <w:szCs w:val="20"/>
          <w:rtl w:val="0"/>
        </w:rPr>
        <w:t xml:space="preserve">á </w:t>
      </w:r>
      <w:r>
        <w:rPr>
          <w:rStyle w:val="Ninguno"/>
          <w:sz w:val="20"/>
          <w:szCs w:val="20"/>
          <w:rtl w:val="0"/>
          <w:lang w:val="es-ES_tradnl"/>
        </w:rPr>
        <w:t>tipificado el delito de transfeminicidio. Falta perspectiva de g</w:t>
      </w:r>
      <w:r>
        <w:rPr>
          <w:rStyle w:val="Ninguno"/>
          <w:sz w:val="20"/>
          <w:szCs w:val="20"/>
          <w:rtl w:val="0"/>
          <w:lang w:val="fr-FR"/>
        </w:rPr>
        <w:t>é</w:t>
      </w:r>
      <w:r>
        <w:rPr>
          <w:rStyle w:val="Ninguno"/>
          <w:sz w:val="20"/>
          <w:szCs w:val="20"/>
          <w:rtl w:val="0"/>
          <w:lang w:val="es-ES_tradnl"/>
        </w:rPr>
        <w:t>nero en las decisiones del poder judicial, que desconocen el contexto de la poblaci</w:t>
      </w:r>
      <w:r>
        <w:rPr>
          <w:rStyle w:val="Ninguno"/>
          <w:sz w:val="20"/>
          <w:szCs w:val="20"/>
          <w:rtl w:val="0"/>
          <w:lang w:val="es-ES_tradnl"/>
        </w:rPr>
        <w:t>ó</w:t>
      </w:r>
      <w:r>
        <w:rPr>
          <w:rStyle w:val="Ninguno"/>
          <w:sz w:val="20"/>
          <w:szCs w:val="20"/>
          <w:rtl w:val="0"/>
          <w:lang w:val="es-ES_tradnl"/>
        </w:rPr>
        <w:t>n trans, discriminando a quienes no han hecho el cambio registral, negando la garant</w:t>
      </w:r>
      <w:r>
        <w:rPr>
          <w:rStyle w:val="Ninguno"/>
          <w:sz w:val="20"/>
          <w:szCs w:val="20"/>
          <w:rtl w:val="0"/>
        </w:rPr>
        <w:t>í</w:t>
      </w:r>
      <w:r>
        <w:rPr>
          <w:rStyle w:val="Ninguno"/>
          <w:sz w:val="20"/>
          <w:szCs w:val="20"/>
          <w:rtl w:val="0"/>
          <w:lang w:val="es-ES_tradnl"/>
        </w:rPr>
        <w:t>a de acceso a la justicia a la poblaci</w:t>
      </w:r>
      <w:r>
        <w:rPr>
          <w:rStyle w:val="Ninguno"/>
          <w:sz w:val="20"/>
          <w:szCs w:val="20"/>
          <w:rtl w:val="0"/>
          <w:lang w:val="es-ES_tradnl"/>
        </w:rPr>
        <w:t>ó</w:t>
      </w:r>
      <w:r>
        <w:rPr>
          <w:rStyle w:val="Ninguno"/>
          <w:sz w:val="20"/>
          <w:szCs w:val="20"/>
          <w:rtl w:val="0"/>
          <w:lang w:val="es-ES_tradnl"/>
        </w:rPr>
        <w:t>n trans. El caso de Y</w:t>
      </w:r>
      <w:r>
        <w:rPr>
          <w:rStyle w:val="Ninguno"/>
          <w:sz w:val="20"/>
          <w:szCs w:val="20"/>
          <w:rtl w:val="0"/>
          <w:lang w:val="es-ES_tradnl"/>
        </w:rPr>
        <w:t>.</w:t>
      </w:r>
      <w:r>
        <w:rPr>
          <w:rStyle w:val="Ninguno"/>
          <w:sz w:val="20"/>
          <w:szCs w:val="20"/>
          <w:rtl w:val="0"/>
          <w:lang w:val="es-ES_tradnl"/>
        </w:rPr>
        <w:t>P</w:t>
      </w:r>
      <w:r>
        <w:rPr>
          <w:rStyle w:val="Ninguno"/>
          <w:sz w:val="20"/>
          <w:szCs w:val="20"/>
          <w:rtl w:val="0"/>
          <w:lang w:val="es-ES_tradnl"/>
        </w:rPr>
        <w:t>.</w:t>
      </w:r>
      <w:r>
        <w:rPr>
          <w:rStyle w:val="Ninguno"/>
          <w:sz w:val="20"/>
          <w:szCs w:val="20"/>
          <w:rtl w:val="0"/>
          <w:lang w:val="es-ES_tradnl"/>
        </w:rPr>
        <w:t>, mujer trans asesinada por su ex pareja, quien por no haber cambiado legalmente su nombre, no fue considerada mujer por el Tribunal de apelaciones, no se le consider</w:t>
      </w:r>
      <w:r>
        <w:rPr>
          <w:rStyle w:val="Ninguno"/>
          <w:sz w:val="20"/>
          <w:szCs w:val="20"/>
          <w:rtl w:val="0"/>
        </w:rPr>
        <w:t xml:space="preserve">ó </w:t>
      </w:r>
      <w:r>
        <w:rPr>
          <w:rStyle w:val="Ninguno"/>
          <w:sz w:val="20"/>
          <w:szCs w:val="20"/>
          <w:rtl w:val="0"/>
          <w:lang w:val="es-ES_tradnl"/>
        </w:rPr>
        <w:t>digna para la aplicaci</w:t>
      </w:r>
      <w:r>
        <w:rPr>
          <w:rStyle w:val="Ninguno"/>
          <w:sz w:val="20"/>
          <w:szCs w:val="20"/>
          <w:rtl w:val="0"/>
          <w:lang w:val="es-ES_tradnl"/>
        </w:rPr>
        <w:t>ó</w:t>
      </w:r>
      <w:r>
        <w:rPr>
          <w:rStyle w:val="Ninguno"/>
          <w:sz w:val="20"/>
          <w:szCs w:val="20"/>
          <w:rtl w:val="0"/>
          <w:lang w:val="es-ES_tradnl"/>
        </w:rPr>
        <w:t>n de la figura de femicidio del C</w:t>
      </w:r>
      <w:r>
        <w:rPr>
          <w:rStyle w:val="Ninguno"/>
          <w:sz w:val="20"/>
          <w:szCs w:val="20"/>
          <w:rtl w:val="0"/>
          <w:lang w:val="es-ES_tradnl"/>
        </w:rPr>
        <w:t>ó</w:t>
      </w:r>
      <w:r>
        <w:rPr>
          <w:rStyle w:val="Ninguno"/>
          <w:sz w:val="20"/>
          <w:szCs w:val="20"/>
          <w:rtl w:val="0"/>
          <w:lang w:val="pt-PT"/>
        </w:rPr>
        <w:t xml:space="preserve">digo Penal </w:t>
      </w:r>
      <w:r>
        <w:rPr>
          <w:rStyle w:val="Ninguno"/>
          <w:outline w:val="0"/>
          <w:color w:val="0000ff"/>
          <w:sz w:val="20"/>
          <w:szCs w:val="20"/>
          <w:u w:val="single" w:color="0000ff"/>
          <w:vertAlign w:val="superscript"/>
          <w:rtl w:val="0"/>
          <w14:textFill>
            <w14:solidFill>
              <w14:srgbClr w14:val="0000FF"/>
            </w14:solidFill>
          </w14:textFill>
        </w:rPr>
        <w:t>3</w:t>
      </w:r>
      <w:r>
        <w:rPr>
          <w:rStyle w:val="Ninguno"/>
          <w:sz w:val="20"/>
          <w:szCs w:val="20"/>
          <w:rtl w:val="0"/>
          <w:lang w:val="es-ES_tradnl"/>
        </w:rPr>
        <w:t>, anulando la sentencia de primera instancia que estableci</w:t>
      </w:r>
      <w:r>
        <w:rPr>
          <w:rStyle w:val="Ninguno"/>
          <w:sz w:val="20"/>
          <w:szCs w:val="20"/>
          <w:rtl w:val="0"/>
        </w:rPr>
        <w:t xml:space="preserve">ó </w:t>
      </w:r>
      <w:r>
        <w:rPr>
          <w:rStyle w:val="Ninguno"/>
          <w:sz w:val="20"/>
          <w:szCs w:val="20"/>
          <w:rtl w:val="0"/>
          <w:lang w:val="es-ES_tradnl"/>
        </w:rPr>
        <w:t>presidio perpetuo al asesino por el delito de femicidio. Las personas trans no pueden acceder en igualdad a las garant</w:t>
      </w:r>
      <w:r>
        <w:rPr>
          <w:rStyle w:val="Ninguno"/>
          <w:sz w:val="20"/>
          <w:szCs w:val="20"/>
          <w:rtl w:val="0"/>
        </w:rPr>
        <w:t>í</w:t>
      </w:r>
      <w:r>
        <w:rPr>
          <w:rStyle w:val="Ninguno"/>
          <w:sz w:val="20"/>
          <w:szCs w:val="20"/>
          <w:rtl w:val="0"/>
          <w:lang w:val="es-ES_tradnl"/>
        </w:rPr>
        <w:t>as del debido proceso.</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3. Recomendamos que el Estado de Chile despache la Ley Ever, actualmente estancada en el Congreso, para tipificar en el c</w:t>
      </w:r>
      <w:r>
        <w:rPr>
          <w:rStyle w:val="Ninguno"/>
          <w:sz w:val="20"/>
          <w:szCs w:val="20"/>
          <w:rtl w:val="0"/>
          <w:lang w:val="es-ES_tradnl"/>
        </w:rPr>
        <w:t>ó</w:t>
      </w:r>
      <w:r>
        <w:rPr>
          <w:rStyle w:val="Ninguno"/>
          <w:sz w:val="20"/>
          <w:szCs w:val="20"/>
          <w:rtl w:val="0"/>
          <w:lang w:val="es-ES_tradnl"/>
        </w:rPr>
        <w:t>digo penal el transfeminicidio, trans homicidio o travesticidio como un cr</w:t>
      </w:r>
      <w:r>
        <w:rPr>
          <w:rStyle w:val="Ninguno"/>
          <w:sz w:val="20"/>
          <w:szCs w:val="20"/>
          <w:rtl w:val="0"/>
        </w:rPr>
        <w:t>í</w:t>
      </w:r>
      <w:r>
        <w:rPr>
          <w:rStyle w:val="Ninguno"/>
          <w:sz w:val="20"/>
          <w:szCs w:val="20"/>
          <w:rtl w:val="0"/>
          <w:lang w:val="es-ES_tradnl"/>
        </w:rPr>
        <w:t xml:space="preserve">men de odio </w:t>
      </w:r>
      <w:r>
        <w:rPr>
          <w:rStyle w:val="Ninguno"/>
          <w:outline w:val="0"/>
          <w:color w:val="0000ff"/>
          <w:sz w:val="20"/>
          <w:szCs w:val="20"/>
          <w:u w:val="single" w:color="0000ff"/>
          <w:vertAlign w:val="superscript"/>
          <w:rtl w:val="0"/>
          <w14:textFill>
            <w14:solidFill>
              <w14:srgbClr w14:val="0000FF"/>
            </w14:solidFill>
          </w14:textFill>
        </w:rPr>
        <w:t>4</w:t>
      </w:r>
      <w:r>
        <w:rPr>
          <w:rStyle w:val="Ninguno"/>
          <w:sz w:val="20"/>
          <w:szCs w:val="20"/>
          <w:rtl w:val="0"/>
          <w:lang w:val="es-ES_tradnl"/>
        </w:rPr>
        <w:t>. Urge reformar la ley 20.609, para erradicar, prevenir, sancionar y reparar de toda forma de discriminaci</w:t>
      </w:r>
      <w:r>
        <w:rPr>
          <w:rStyle w:val="Ninguno"/>
          <w:sz w:val="20"/>
          <w:szCs w:val="20"/>
          <w:rtl w:val="0"/>
          <w:lang w:val="es-ES_tradnl"/>
        </w:rPr>
        <w:t>ó</w:t>
      </w:r>
      <w:r>
        <w:rPr>
          <w:rStyle w:val="Ninguno"/>
          <w:sz w:val="20"/>
          <w:szCs w:val="20"/>
          <w:rtl w:val="0"/>
          <w:lang w:val="es-ES_tradnl"/>
        </w:rPr>
        <w:t>n. Llamamos a que el Plan Nacional de Derechos Humanos se comprometa en las constantes medidas de pol</w:t>
      </w:r>
      <w:r>
        <w:rPr>
          <w:rStyle w:val="Ninguno"/>
          <w:sz w:val="20"/>
          <w:szCs w:val="20"/>
          <w:rtl w:val="0"/>
        </w:rPr>
        <w:t>í</w:t>
      </w:r>
      <w:r>
        <w:rPr>
          <w:rStyle w:val="Ninguno"/>
          <w:sz w:val="20"/>
          <w:szCs w:val="20"/>
          <w:rtl w:val="0"/>
          <w:lang w:val="pt-PT"/>
        </w:rPr>
        <w:t>ticas p</w:t>
      </w:r>
      <w:r>
        <w:rPr>
          <w:rStyle w:val="Ninguno"/>
          <w:sz w:val="20"/>
          <w:szCs w:val="20"/>
          <w:rtl w:val="0"/>
        </w:rPr>
        <w:t>ú</w:t>
      </w:r>
      <w:r>
        <w:rPr>
          <w:rStyle w:val="Ninguno"/>
          <w:sz w:val="20"/>
          <w:szCs w:val="20"/>
          <w:rtl w:val="0"/>
          <w:lang w:val="es-ES_tradnl"/>
        </w:rPr>
        <w:t>blicas para la comunidad trans, como lo es fortalecer la atenci</w:t>
      </w:r>
      <w:r>
        <w:rPr>
          <w:rStyle w:val="Ninguno"/>
          <w:sz w:val="20"/>
          <w:szCs w:val="20"/>
          <w:rtl w:val="0"/>
          <w:lang w:val="es-ES_tradnl"/>
        </w:rPr>
        <w:t>ó</w:t>
      </w:r>
      <w:r>
        <w:rPr>
          <w:rStyle w:val="Ninguno"/>
          <w:sz w:val="20"/>
          <w:szCs w:val="20"/>
          <w:rtl w:val="0"/>
          <w:lang w:val="es-ES_tradnl"/>
        </w:rPr>
        <w:t xml:space="preserve">n en Casas de Acogida SERNAMEG, para disidencias sexuales </w:t>
      </w:r>
      <w:r>
        <w:rPr>
          <w:rStyle w:val="Ninguno"/>
          <w:outline w:val="0"/>
          <w:color w:val="0000ff"/>
          <w:sz w:val="20"/>
          <w:szCs w:val="20"/>
          <w:u w:val="single" w:color="0000ff"/>
          <w:vertAlign w:val="superscript"/>
          <w:rtl w:val="0"/>
          <w14:textFill>
            <w14:solidFill>
              <w14:srgbClr w14:val="0000FF"/>
            </w14:solidFill>
          </w14:textFill>
        </w:rPr>
        <w:t>5</w:t>
      </w:r>
      <w:r>
        <w:rPr>
          <w:rStyle w:val="Ninguno"/>
          <w:sz w:val="20"/>
          <w:szCs w:val="20"/>
          <w:rtl w:val="0"/>
          <w:lang w:val="es-ES_tradnl"/>
        </w:rPr>
        <w:t>. Llamamos a que el Estado reconozca la identidad de g</w:t>
      </w:r>
      <w:r>
        <w:rPr>
          <w:rStyle w:val="Ninguno"/>
          <w:sz w:val="20"/>
          <w:szCs w:val="20"/>
          <w:rtl w:val="0"/>
          <w:lang w:val="fr-FR"/>
        </w:rPr>
        <w:t>é</w:t>
      </w:r>
      <w:r>
        <w:rPr>
          <w:rStyle w:val="Ninguno"/>
          <w:sz w:val="20"/>
          <w:szCs w:val="20"/>
          <w:rtl w:val="0"/>
          <w:lang w:val="es-ES_tradnl"/>
        </w:rPr>
        <w:t>nero de menores de edad trans y personas no binarias, mediante la aplicaci</w:t>
      </w:r>
      <w:r>
        <w:rPr>
          <w:rStyle w:val="Ninguno"/>
          <w:sz w:val="20"/>
          <w:szCs w:val="20"/>
          <w:rtl w:val="0"/>
          <w:lang w:val="es-ES_tradnl"/>
        </w:rPr>
        <w:t>ó</w:t>
      </w:r>
      <w:r>
        <w:rPr>
          <w:rStyle w:val="Ninguno"/>
          <w:sz w:val="20"/>
          <w:szCs w:val="20"/>
          <w:rtl w:val="0"/>
          <w:lang w:val="es-ES_tradnl"/>
        </w:rPr>
        <w:t>n de la Opini</w:t>
      </w:r>
      <w:r>
        <w:rPr>
          <w:rStyle w:val="Ninguno"/>
          <w:sz w:val="20"/>
          <w:szCs w:val="20"/>
          <w:rtl w:val="0"/>
          <w:lang w:val="es-ES_tradnl"/>
        </w:rPr>
        <w:t>ó</w:t>
      </w:r>
      <w:r>
        <w:rPr>
          <w:rStyle w:val="Ninguno"/>
          <w:sz w:val="20"/>
          <w:szCs w:val="20"/>
          <w:rtl w:val="0"/>
          <w:lang w:val="es-ES_tradnl"/>
        </w:rPr>
        <w:t>n Consultiva 24/17 de la CorteIDH, estableciendo un procedimiento administrativo a todas las personas,  se reconozcan a las identidades no binarias en la ley, y que el Servicio de Registro Civil e Identificaci</w:t>
      </w:r>
      <w:r>
        <w:rPr>
          <w:rStyle w:val="Ninguno"/>
          <w:sz w:val="20"/>
          <w:szCs w:val="20"/>
          <w:rtl w:val="0"/>
          <w:lang w:val="es-ES_tradnl"/>
        </w:rPr>
        <w:t>ó</w:t>
      </w:r>
      <w:r>
        <w:rPr>
          <w:rStyle w:val="Ninguno"/>
          <w:sz w:val="20"/>
          <w:szCs w:val="20"/>
          <w:rtl w:val="0"/>
          <w:lang w:val="es-ES_tradnl"/>
        </w:rPr>
        <w:t>n cumpla la obligaci</w:t>
      </w:r>
      <w:r>
        <w:rPr>
          <w:rStyle w:val="Ninguno"/>
          <w:sz w:val="20"/>
          <w:szCs w:val="20"/>
          <w:rtl w:val="0"/>
          <w:lang w:val="es-ES_tradnl"/>
        </w:rPr>
        <w:t>ó</w:t>
      </w:r>
      <w:r>
        <w:rPr>
          <w:rStyle w:val="Ninguno"/>
          <w:sz w:val="20"/>
          <w:szCs w:val="20"/>
          <w:rtl w:val="0"/>
          <w:lang w:val="es-ES_tradnl"/>
        </w:rPr>
        <w:t>n legal de informar administrativamente a instituciones p</w:t>
      </w:r>
      <w:r>
        <w:rPr>
          <w:rStyle w:val="Ninguno"/>
          <w:sz w:val="20"/>
          <w:szCs w:val="20"/>
          <w:rtl w:val="0"/>
        </w:rPr>
        <w:t>ú</w:t>
      </w:r>
      <w:r>
        <w:rPr>
          <w:rStyle w:val="Ninguno"/>
          <w:sz w:val="20"/>
          <w:szCs w:val="20"/>
          <w:rtl w:val="0"/>
          <w:lang w:val="es-ES_tradnl"/>
        </w:rPr>
        <w:t>blicas y privadas las rectificaciones. Recomendamamos que el Estado, a trav</w:t>
      </w:r>
      <w:r>
        <w:rPr>
          <w:rStyle w:val="Ninguno"/>
          <w:sz w:val="20"/>
          <w:szCs w:val="20"/>
          <w:rtl w:val="0"/>
          <w:lang w:val="fr-FR"/>
        </w:rPr>
        <w:t>é</w:t>
      </w:r>
      <w:r>
        <w:rPr>
          <w:rStyle w:val="Ninguno"/>
          <w:sz w:val="20"/>
          <w:szCs w:val="20"/>
          <w:rtl w:val="0"/>
          <w:lang w:val="es-ES_tradnl"/>
        </w:rPr>
        <w:t>s de la Corte Suprema, fiscalice las pol</w:t>
      </w:r>
      <w:r>
        <w:rPr>
          <w:rStyle w:val="Ninguno"/>
          <w:sz w:val="20"/>
          <w:szCs w:val="20"/>
          <w:rtl w:val="0"/>
        </w:rPr>
        <w:t>í</w:t>
      </w:r>
      <w:r>
        <w:rPr>
          <w:rStyle w:val="Ninguno"/>
          <w:sz w:val="20"/>
          <w:szCs w:val="20"/>
          <w:rtl w:val="0"/>
          <w:lang w:val="es-ES_tradnl"/>
        </w:rPr>
        <w:t>ticas de no discriminaci</w:t>
      </w:r>
      <w:r>
        <w:rPr>
          <w:rStyle w:val="Ninguno"/>
          <w:sz w:val="20"/>
          <w:szCs w:val="20"/>
          <w:rtl w:val="0"/>
          <w:lang w:val="es-ES_tradnl"/>
        </w:rPr>
        <w:t>ó</w:t>
      </w:r>
      <w:r>
        <w:rPr>
          <w:rStyle w:val="Ninguno"/>
          <w:sz w:val="20"/>
          <w:szCs w:val="20"/>
          <w:rtl w:val="0"/>
          <w:lang w:val="es-ES_tradnl"/>
        </w:rPr>
        <w:t>n del Poder Judicial por omisiones de funcionarios judiciales sobre crimenes de odio hacia personas trans, erradicando la discriminaci</w:t>
      </w:r>
      <w:r>
        <w:rPr>
          <w:rStyle w:val="Ninguno"/>
          <w:sz w:val="20"/>
          <w:szCs w:val="20"/>
          <w:rtl w:val="0"/>
          <w:lang w:val="es-ES_tradnl"/>
        </w:rPr>
        <w:t>ó</w:t>
      </w:r>
      <w:r>
        <w:rPr>
          <w:rStyle w:val="Ninguno"/>
          <w:sz w:val="20"/>
          <w:szCs w:val="20"/>
          <w:rtl w:val="0"/>
          <w:lang w:val="es-ES_tradnl"/>
        </w:rPr>
        <w:t xml:space="preserve">n e intolerancia en </w:t>
      </w:r>
      <w:r>
        <w:rPr>
          <w:rStyle w:val="Ninguno"/>
          <w:sz w:val="20"/>
          <w:szCs w:val="20"/>
          <w:rtl w:val="0"/>
          <w:lang w:val="es-ES_tradnl"/>
        </w:rPr>
        <w:t>ó</w:t>
      </w:r>
      <w:r>
        <w:rPr>
          <w:rStyle w:val="Ninguno"/>
          <w:sz w:val="20"/>
          <w:szCs w:val="20"/>
          <w:rtl w:val="0"/>
          <w:lang w:val="es-ES_tradnl"/>
        </w:rPr>
        <w:t>rganos judiciales. Urge terminar las vulneraciones al interior de los recintos penitenciarios.</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4. Llamamos a establecer en Chile una Institucionalidad estatal anti discriminaci</w:t>
      </w:r>
      <w:r>
        <w:rPr>
          <w:rStyle w:val="Ninguno"/>
          <w:sz w:val="20"/>
          <w:szCs w:val="20"/>
          <w:rtl w:val="0"/>
          <w:lang w:val="es-ES_tradnl"/>
        </w:rPr>
        <w:t>ó</w:t>
      </w:r>
      <w:r>
        <w:rPr>
          <w:rStyle w:val="Ninguno"/>
          <w:sz w:val="20"/>
          <w:szCs w:val="20"/>
          <w:rtl w:val="0"/>
          <w:lang w:val="es-ES_tradnl"/>
        </w:rPr>
        <w:t>n, a cargo del Ministerio de Justicia, que proteja y promueva los derechos de la poblaci</w:t>
      </w:r>
      <w:r>
        <w:rPr>
          <w:rStyle w:val="Ninguno"/>
          <w:sz w:val="20"/>
          <w:szCs w:val="20"/>
          <w:rtl w:val="0"/>
          <w:lang w:val="es-ES_tradnl"/>
        </w:rPr>
        <w:t>ó</w:t>
      </w:r>
      <w:r>
        <w:rPr>
          <w:rStyle w:val="Ninguno"/>
          <w:sz w:val="20"/>
          <w:szCs w:val="20"/>
          <w:rtl w:val="0"/>
          <w:lang w:val="es-ES_tradnl"/>
        </w:rPr>
        <w:t>n LGBTI+, como existe actualmente para personas mayores, con discapacidad, indigenas y mujeres. Aquello, contando con las condiciones para poder representar en juicio a personas que han sido vulneradas en sus derechos.</w:t>
      </w:r>
    </w:p>
    <w:p>
      <w:pPr>
        <w:pStyle w:val="Cuerpo A"/>
        <w:jc w:val="both"/>
        <w:rPr>
          <w:rStyle w:val="Ninguno"/>
          <w:sz w:val="20"/>
          <w:szCs w:val="20"/>
        </w:rPr>
      </w:pP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pt-PT"/>
        </w:rPr>
        <w:t>culo 4. Medidas Especiales Temporales</w:t>
      </w:r>
    </w:p>
    <w:p>
      <w:pPr>
        <w:pStyle w:val="Cuerpo A"/>
        <w:jc w:val="both"/>
        <w:rPr>
          <w:rStyle w:val="Ninguno"/>
          <w:b w:val="1"/>
          <w:bCs w:val="1"/>
          <w:sz w:val="20"/>
          <w:szCs w:val="20"/>
          <w:u w:val="single"/>
        </w:rPr>
      </w:pPr>
    </w:p>
    <w:p>
      <w:pPr>
        <w:pStyle w:val="Cuerpo A"/>
        <w:jc w:val="both"/>
        <w:rPr>
          <w:rStyle w:val="Ninguno"/>
          <w:sz w:val="20"/>
          <w:szCs w:val="20"/>
        </w:rPr>
      </w:pPr>
      <w:r>
        <w:rPr>
          <w:rStyle w:val="Ninguno"/>
          <w:sz w:val="20"/>
          <w:szCs w:val="20"/>
          <w:rtl w:val="0"/>
          <w:lang w:val="es-ES_tradnl"/>
        </w:rPr>
        <w:t>5. Durante la realizaci</w:t>
      </w:r>
      <w:r>
        <w:rPr>
          <w:rStyle w:val="Ninguno"/>
          <w:sz w:val="20"/>
          <w:szCs w:val="20"/>
          <w:rtl w:val="0"/>
          <w:lang w:val="es-ES_tradnl"/>
        </w:rPr>
        <w:t>ó</w:t>
      </w:r>
      <w:r>
        <w:rPr>
          <w:rStyle w:val="Ninguno"/>
          <w:sz w:val="20"/>
          <w:szCs w:val="20"/>
          <w:rtl w:val="0"/>
          <w:lang w:val="es-ES_tradnl"/>
        </w:rPr>
        <w:t>n de la Mesa de Trabajo por los Derechos LGBTIQA+ encabezada por el Ministerio de la Mujer y Equidad de G</w:t>
      </w:r>
      <w:r>
        <w:rPr>
          <w:rStyle w:val="Ninguno"/>
          <w:sz w:val="20"/>
          <w:szCs w:val="20"/>
          <w:rtl w:val="0"/>
          <w:lang w:val="fr-FR"/>
        </w:rPr>
        <w:t>é</w:t>
      </w:r>
      <w:r>
        <w:rPr>
          <w:rStyle w:val="Ninguno"/>
          <w:sz w:val="20"/>
          <w:szCs w:val="20"/>
          <w:rtl w:val="0"/>
          <w:lang w:val="es-ES_tradnl"/>
        </w:rPr>
        <w:t>nero durante el 2022, la sociedad civil indic</w:t>
      </w:r>
      <w:r>
        <w:rPr>
          <w:rStyle w:val="Ninguno"/>
          <w:sz w:val="20"/>
          <w:szCs w:val="20"/>
          <w:rtl w:val="0"/>
        </w:rPr>
        <w:t xml:space="preserve">ó </w:t>
      </w:r>
      <w:r>
        <w:rPr>
          <w:rStyle w:val="Ninguno"/>
          <w:sz w:val="20"/>
          <w:szCs w:val="20"/>
          <w:rtl w:val="0"/>
          <w:lang w:val="es-ES_tradnl"/>
        </w:rPr>
        <w:t>la necesidad del acceso equitativo al trabajo y garantizar el derecho a educarse, sin discrimaci</w:t>
      </w:r>
      <w:r>
        <w:rPr>
          <w:rStyle w:val="Ninguno"/>
          <w:sz w:val="20"/>
          <w:szCs w:val="20"/>
          <w:rtl w:val="0"/>
          <w:lang w:val="es-ES_tradnl"/>
        </w:rPr>
        <w:t>ó</w:t>
      </w:r>
      <w:r>
        <w:rPr>
          <w:rStyle w:val="Ninguno"/>
          <w:sz w:val="20"/>
          <w:szCs w:val="20"/>
          <w:rtl w:val="0"/>
        </w:rPr>
        <w:t>n. Se plante</w:t>
      </w:r>
      <w:r>
        <w:rPr>
          <w:rStyle w:val="Ninguno"/>
          <w:sz w:val="20"/>
          <w:szCs w:val="20"/>
          <w:rtl w:val="0"/>
        </w:rPr>
        <w:t xml:space="preserve">ó </w:t>
      </w:r>
      <w:r>
        <w:rPr>
          <w:rStyle w:val="Ninguno"/>
          <w:sz w:val="20"/>
          <w:szCs w:val="20"/>
          <w:rtl w:val="0"/>
          <w:lang w:val="es-ES_tradnl"/>
        </w:rPr>
        <w:t>la necesidad de fomentar cupos laborales trans y avanzar en becas universitarias y t</w:t>
      </w:r>
      <w:r>
        <w:rPr>
          <w:rStyle w:val="Ninguno"/>
          <w:sz w:val="20"/>
          <w:szCs w:val="20"/>
          <w:rtl w:val="0"/>
          <w:lang w:val="fr-FR"/>
        </w:rPr>
        <w:t>é</w:t>
      </w:r>
      <w:r>
        <w:rPr>
          <w:rStyle w:val="Ninguno"/>
          <w:sz w:val="20"/>
          <w:szCs w:val="20"/>
          <w:rtl w:val="0"/>
          <w:lang w:val="es-ES_tradnl"/>
        </w:rPr>
        <w:t>cnicas que consideren medidas como puntaje adicional a personas trans, abordar la inclusi</w:t>
      </w:r>
      <w:r>
        <w:rPr>
          <w:rStyle w:val="Ninguno"/>
          <w:sz w:val="20"/>
          <w:szCs w:val="20"/>
          <w:rtl w:val="0"/>
          <w:lang w:val="es-ES_tradnl"/>
        </w:rPr>
        <w:t>ó</w:t>
      </w:r>
      <w:r>
        <w:rPr>
          <w:rStyle w:val="Ninguno"/>
          <w:sz w:val="20"/>
          <w:szCs w:val="20"/>
          <w:rtl w:val="0"/>
          <w:lang w:val="pt-PT"/>
        </w:rPr>
        <w:t>n en las comunidades educativas o generar pol</w:t>
      </w:r>
      <w:r>
        <w:rPr>
          <w:rStyle w:val="Ninguno"/>
          <w:sz w:val="20"/>
          <w:szCs w:val="20"/>
          <w:rtl w:val="0"/>
        </w:rPr>
        <w:t>í</w:t>
      </w:r>
      <w:r>
        <w:rPr>
          <w:rStyle w:val="Ninguno"/>
          <w:sz w:val="20"/>
          <w:szCs w:val="20"/>
          <w:rtl w:val="0"/>
          <w:lang w:val="es-ES_tradnl"/>
        </w:rPr>
        <w:t>ticas de nivelaci</w:t>
      </w:r>
      <w:r>
        <w:rPr>
          <w:rStyle w:val="Ninguno"/>
          <w:sz w:val="20"/>
          <w:szCs w:val="20"/>
          <w:rtl w:val="0"/>
          <w:lang w:val="es-ES_tradnl"/>
        </w:rPr>
        <w:t>ó</w:t>
      </w:r>
      <w:r>
        <w:rPr>
          <w:rStyle w:val="Ninguno"/>
          <w:sz w:val="20"/>
          <w:szCs w:val="20"/>
          <w:rtl w:val="0"/>
          <w:lang w:val="es-ES_tradnl"/>
        </w:rPr>
        <w:t>n educacional de personas LGBTIQA+ que no han terminado la educaci</w:t>
      </w:r>
      <w:r>
        <w:rPr>
          <w:rStyle w:val="Ninguno"/>
          <w:sz w:val="20"/>
          <w:szCs w:val="20"/>
          <w:rtl w:val="0"/>
          <w:lang w:val="es-ES_tradnl"/>
        </w:rPr>
        <w:t>ó</w:t>
      </w:r>
      <w:r>
        <w:rPr>
          <w:rStyle w:val="Ninguno"/>
          <w:sz w:val="20"/>
          <w:szCs w:val="20"/>
          <w:rtl w:val="0"/>
        </w:rPr>
        <w:t>n b</w:t>
      </w:r>
      <w:r>
        <w:rPr>
          <w:rStyle w:val="Ninguno"/>
          <w:sz w:val="20"/>
          <w:szCs w:val="20"/>
          <w:rtl w:val="0"/>
        </w:rPr>
        <w:t>á</w:t>
      </w:r>
      <w:r>
        <w:rPr>
          <w:rStyle w:val="Ninguno"/>
          <w:sz w:val="20"/>
          <w:szCs w:val="20"/>
          <w:rtl w:val="0"/>
          <w:lang w:val="pt-PT"/>
        </w:rPr>
        <w:t xml:space="preserve">sica o media </w:t>
      </w:r>
      <w:r>
        <w:rPr>
          <w:rStyle w:val="Ninguno"/>
          <w:outline w:val="0"/>
          <w:color w:val="0000ff"/>
          <w:sz w:val="20"/>
          <w:szCs w:val="20"/>
          <w:u w:val="single" w:color="0000ff"/>
          <w:vertAlign w:val="superscript"/>
          <w:rtl w:val="0"/>
          <w14:textFill>
            <w14:solidFill>
              <w14:srgbClr w14:val="0000FF"/>
            </w14:solidFill>
          </w14:textFill>
        </w:rPr>
        <w:t>6</w:t>
      </w:r>
      <w:r>
        <w:rPr>
          <w:rStyle w:val="Ninguno"/>
          <w:sz w:val="20"/>
          <w:szCs w:val="20"/>
          <w:rtl w:val="0"/>
          <w:lang w:val="es-ES_tradnl"/>
        </w:rPr>
        <w:t xml:space="preserve">. Sin embargo, actualmente  estas demandas no han sido respondidas. El Estado de Chile no ha garantizado cupos inclusivos hacia mujeres trans y personas no binarias en las distintas </w:t>
      </w:r>
      <w:r>
        <w:rPr>
          <w:rStyle w:val="Ninguno"/>
          <w:sz w:val="20"/>
          <w:szCs w:val="20"/>
          <w:rtl w:val="0"/>
        </w:rPr>
        <w:t>á</w:t>
      </w:r>
      <w:r>
        <w:rPr>
          <w:rStyle w:val="Ninguno"/>
          <w:sz w:val="20"/>
          <w:szCs w:val="20"/>
          <w:rtl w:val="0"/>
          <w:lang w:val="es-ES_tradnl"/>
        </w:rPr>
        <w:t>reas de la educaci</w:t>
      </w:r>
      <w:r>
        <w:rPr>
          <w:rStyle w:val="Ninguno"/>
          <w:sz w:val="20"/>
          <w:szCs w:val="20"/>
          <w:rtl w:val="0"/>
          <w:lang w:val="es-ES_tradnl"/>
        </w:rPr>
        <w:t>ó</w:t>
      </w:r>
      <w:r>
        <w:rPr>
          <w:rStyle w:val="Ninguno"/>
          <w:sz w:val="20"/>
          <w:szCs w:val="20"/>
          <w:rtl w:val="0"/>
        </w:rPr>
        <w:t>n, pol</w:t>
      </w:r>
      <w:r>
        <w:rPr>
          <w:rStyle w:val="Ninguno"/>
          <w:sz w:val="20"/>
          <w:szCs w:val="20"/>
          <w:rtl w:val="0"/>
        </w:rPr>
        <w:t>í</w:t>
      </w:r>
      <w:r>
        <w:rPr>
          <w:rStyle w:val="Ninguno"/>
          <w:sz w:val="20"/>
          <w:szCs w:val="20"/>
          <w:rtl w:val="0"/>
          <w:lang w:val="it-IT"/>
        </w:rPr>
        <w:t>tica, econom</w:t>
      </w:r>
      <w:r>
        <w:rPr>
          <w:rStyle w:val="Ninguno"/>
          <w:sz w:val="20"/>
          <w:szCs w:val="20"/>
          <w:rtl w:val="0"/>
        </w:rPr>
        <w:t>í</w:t>
      </w:r>
      <w:r>
        <w:rPr>
          <w:rStyle w:val="Ninguno"/>
          <w:sz w:val="20"/>
          <w:szCs w:val="20"/>
          <w:rtl w:val="0"/>
          <w:lang w:val="es-ES_tradnl"/>
        </w:rPr>
        <w:t xml:space="preserve">a y trabajo. </w:t>
      </w:r>
    </w:p>
    <w:p>
      <w:pPr>
        <w:pStyle w:val="Cuerpo A"/>
        <w:jc w:val="both"/>
        <w:rPr>
          <w:rStyle w:val="Ninguno"/>
          <w:sz w:val="20"/>
          <w:szCs w:val="20"/>
        </w:rPr>
      </w:pPr>
    </w:p>
    <w:p>
      <w:pPr>
        <w:pStyle w:val="Cuerpo A"/>
        <w:jc w:val="both"/>
        <w:rPr>
          <w:rStyle w:val="Ninguno"/>
          <w:b w:val="1"/>
          <w:bCs w:val="1"/>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5. Roles y Estereotipos de G</w:t>
      </w:r>
      <w:r>
        <w:rPr>
          <w:rStyle w:val="Ninguno"/>
          <w:b w:val="1"/>
          <w:bCs w:val="1"/>
          <w:sz w:val="20"/>
          <w:szCs w:val="20"/>
          <w:u w:val="single"/>
          <w:rtl w:val="0"/>
          <w:lang w:val="fr-FR"/>
        </w:rPr>
        <w:t>é</w:t>
      </w:r>
      <w:r>
        <w:rPr>
          <w:rStyle w:val="Ninguno"/>
          <w:b w:val="1"/>
          <w:bCs w:val="1"/>
          <w:sz w:val="20"/>
          <w:szCs w:val="20"/>
          <w:u w:val="single"/>
          <w:rtl w:val="0"/>
          <w:lang w:val="es-ES_tradnl"/>
        </w:rPr>
        <w:t>nero</w:t>
      </w:r>
    </w:p>
    <w:p>
      <w:pPr>
        <w:pStyle w:val="Cuerpo A"/>
        <w:jc w:val="both"/>
        <w:rPr>
          <w:rStyle w:val="Ninguno"/>
          <w:b w:val="1"/>
          <w:bCs w:val="1"/>
          <w:sz w:val="20"/>
          <w:szCs w:val="20"/>
        </w:rPr>
      </w:pPr>
    </w:p>
    <w:p>
      <w:pPr>
        <w:pStyle w:val="Cuerpo A"/>
        <w:jc w:val="both"/>
        <w:rPr>
          <w:rStyle w:val="Ninguno"/>
          <w:sz w:val="20"/>
          <w:szCs w:val="20"/>
        </w:rPr>
      </w:pPr>
      <w:r>
        <w:rPr>
          <w:rStyle w:val="Ninguno"/>
          <w:sz w:val="20"/>
          <w:szCs w:val="20"/>
          <w:rtl w:val="0"/>
          <w:lang w:val="es-ES_tradnl"/>
        </w:rPr>
        <w:t>6. El Estado a trav</w:t>
      </w:r>
      <w:r>
        <w:rPr>
          <w:rStyle w:val="Ninguno"/>
          <w:sz w:val="20"/>
          <w:szCs w:val="20"/>
          <w:rtl w:val="0"/>
          <w:lang w:val="fr-FR"/>
        </w:rPr>
        <w:t>é</w:t>
      </w:r>
      <w:r>
        <w:rPr>
          <w:rStyle w:val="Ninguno"/>
          <w:sz w:val="20"/>
          <w:szCs w:val="20"/>
          <w:rtl w:val="0"/>
          <w:lang w:val="es-ES_tradnl"/>
        </w:rPr>
        <w:t>s de sus autoridades, ha manifestado publicamente su percepci</w:t>
      </w:r>
      <w:r>
        <w:rPr>
          <w:rStyle w:val="Ninguno"/>
          <w:sz w:val="20"/>
          <w:szCs w:val="20"/>
          <w:rtl w:val="0"/>
          <w:lang w:val="es-ES_tradnl"/>
        </w:rPr>
        <w:t>ó</w:t>
      </w:r>
      <w:r>
        <w:rPr>
          <w:rStyle w:val="Ninguno"/>
          <w:sz w:val="20"/>
          <w:szCs w:val="20"/>
          <w:rtl w:val="0"/>
          <w:lang w:val="es-ES_tradnl"/>
        </w:rPr>
        <w:t xml:space="preserve">n sobre las personas trans hacia lo </w:t>
      </w:r>
      <w:r>
        <w:rPr>
          <w:rStyle w:val="Ninguno"/>
          <w:rFonts w:ascii="Arial Unicode MS" w:hAnsi="Arial Unicode MS" w:hint="default"/>
          <w:sz w:val="20"/>
          <w:szCs w:val="20"/>
          <w:rtl w:val="1"/>
          <w:lang w:val="ar-SA" w:bidi="ar-SA"/>
        </w:rPr>
        <w:t>“</w:t>
      </w:r>
      <w:r>
        <w:rPr>
          <w:rStyle w:val="Ninguno"/>
          <w:sz w:val="20"/>
          <w:szCs w:val="20"/>
          <w:rtl w:val="0"/>
          <w:lang w:val="es-ES_tradnl"/>
        </w:rPr>
        <w:t>degenerado</w:t>
      </w:r>
      <w:r>
        <w:rPr>
          <w:rStyle w:val="Ninguno"/>
          <w:sz w:val="20"/>
          <w:szCs w:val="20"/>
          <w:rtl w:val="0"/>
        </w:rPr>
        <w:t>”</w:t>
      </w:r>
      <w:r>
        <w:rPr>
          <w:rStyle w:val="Ninguno"/>
          <w:sz w:val="20"/>
          <w:szCs w:val="20"/>
          <w:rtl w:val="0"/>
          <w:lang w:val="fr-FR"/>
        </w:rPr>
        <w:t xml:space="preserve">, la </w:t>
      </w:r>
      <w:r>
        <w:rPr>
          <w:rStyle w:val="Ninguno"/>
          <w:rFonts w:ascii="Arial Unicode MS" w:hAnsi="Arial Unicode MS" w:hint="default"/>
          <w:sz w:val="20"/>
          <w:szCs w:val="20"/>
          <w:rtl w:val="1"/>
          <w:lang w:val="ar-SA" w:bidi="ar-SA"/>
        </w:rPr>
        <w:t>“</w:t>
      </w:r>
      <w:r>
        <w:rPr>
          <w:rStyle w:val="Ninguno"/>
          <w:sz w:val="20"/>
          <w:szCs w:val="20"/>
          <w:rtl w:val="0"/>
          <w:lang w:val="pt-PT"/>
        </w:rPr>
        <w:t>criminalidad</w:t>
      </w:r>
      <w:r>
        <w:rPr>
          <w:rStyle w:val="Ninguno"/>
          <w:sz w:val="20"/>
          <w:szCs w:val="20"/>
          <w:rtl w:val="0"/>
        </w:rPr>
        <w:t>”</w:t>
      </w:r>
      <w:r>
        <w:rPr>
          <w:rStyle w:val="Ninguno"/>
          <w:sz w:val="20"/>
          <w:szCs w:val="20"/>
          <w:rtl w:val="0"/>
          <w:lang w:val="fr-FR"/>
        </w:rPr>
        <w:t xml:space="preserve">, la </w:t>
      </w:r>
      <w:r>
        <w:rPr>
          <w:rStyle w:val="Ninguno"/>
          <w:rFonts w:ascii="Arial Unicode MS" w:hAnsi="Arial Unicode MS" w:hint="default"/>
          <w:sz w:val="20"/>
          <w:szCs w:val="20"/>
          <w:rtl w:val="1"/>
          <w:lang w:val="ar-SA" w:bidi="ar-SA"/>
        </w:rPr>
        <w:t>“</w:t>
      </w:r>
      <w:r>
        <w:rPr>
          <w:rStyle w:val="Ninguno"/>
          <w:sz w:val="20"/>
          <w:szCs w:val="20"/>
          <w:rtl w:val="0"/>
          <w:lang w:val="nl-NL"/>
        </w:rPr>
        <w:t>perversi</w:t>
      </w:r>
      <w:r>
        <w:rPr>
          <w:rStyle w:val="Ninguno"/>
          <w:sz w:val="20"/>
          <w:szCs w:val="20"/>
          <w:rtl w:val="0"/>
          <w:lang w:val="es-ES_tradnl"/>
        </w:rPr>
        <w:t>ó</w:t>
      </w:r>
      <w:r>
        <w:rPr>
          <w:rStyle w:val="Ninguno"/>
          <w:sz w:val="20"/>
          <w:szCs w:val="20"/>
          <w:rtl w:val="0"/>
        </w:rPr>
        <w:t>n</w:t>
      </w:r>
      <w:r>
        <w:rPr>
          <w:rStyle w:val="Ninguno"/>
          <w:sz w:val="20"/>
          <w:szCs w:val="20"/>
          <w:rtl w:val="0"/>
        </w:rPr>
        <w:t>”</w:t>
      </w:r>
      <w:r>
        <w:rPr>
          <w:rStyle w:val="Ninguno"/>
          <w:sz w:val="20"/>
          <w:szCs w:val="20"/>
          <w:rtl w:val="0"/>
          <w:lang w:val="it-IT"/>
        </w:rPr>
        <w:t xml:space="preserve">, un </w:t>
      </w:r>
      <w:r>
        <w:rPr>
          <w:rStyle w:val="Ninguno"/>
          <w:rFonts w:ascii="Arial Unicode MS" w:hAnsi="Arial Unicode MS" w:hint="default"/>
          <w:sz w:val="20"/>
          <w:szCs w:val="20"/>
          <w:rtl w:val="1"/>
          <w:lang w:val="ar-SA" w:bidi="ar-SA"/>
        </w:rPr>
        <w:t>“</w:t>
      </w:r>
      <w:r>
        <w:rPr>
          <w:rStyle w:val="Ninguno"/>
          <w:sz w:val="20"/>
          <w:szCs w:val="20"/>
          <w:rtl w:val="0"/>
          <w:lang w:val="da-DK"/>
        </w:rPr>
        <w:t>desv</w:t>
      </w:r>
      <w:r>
        <w:rPr>
          <w:rStyle w:val="Ninguno"/>
          <w:sz w:val="20"/>
          <w:szCs w:val="20"/>
          <w:rtl w:val="0"/>
        </w:rPr>
        <w:t>í</w:t>
      </w:r>
      <w:r>
        <w:rPr>
          <w:rStyle w:val="Ninguno"/>
          <w:sz w:val="20"/>
          <w:szCs w:val="20"/>
          <w:rtl w:val="0"/>
        </w:rPr>
        <w:t>o</w:t>
      </w:r>
      <w:r>
        <w:rPr>
          <w:rStyle w:val="Ninguno"/>
          <w:sz w:val="20"/>
          <w:szCs w:val="20"/>
          <w:rtl w:val="0"/>
        </w:rPr>
        <w:t>”</w:t>
      </w:r>
      <w:r>
        <w:rPr>
          <w:rStyle w:val="Ninguno"/>
          <w:sz w:val="20"/>
          <w:szCs w:val="20"/>
          <w:rtl w:val="0"/>
          <w:lang w:val="fr-FR"/>
        </w:rPr>
        <w:t xml:space="preserve">, la </w:t>
      </w:r>
      <w:r>
        <w:rPr>
          <w:rStyle w:val="Ninguno"/>
          <w:rFonts w:ascii="Arial Unicode MS" w:hAnsi="Arial Unicode MS" w:hint="default"/>
          <w:sz w:val="20"/>
          <w:szCs w:val="20"/>
          <w:rtl w:val="1"/>
          <w:lang w:val="ar-SA" w:bidi="ar-SA"/>
        </w:rPr>
        <w:t>“</w:t>
      </w:r>
      <w:r>
        <w:rPr>
          <w:rStyle w:val="Ninguno"/>
          <w:sz w:val="20"/>
          <w:szCs w:val="20"/>
          <w:rtl w:val="0"/>
          <w:lang w:val="it-IT"/>
        </w:rPr>
        <w:t>pedofilia</w:t>
      </w:r>
      <w:r>
        <w:rPr>
          <w:rStyle w:val="Ninguno"/>
          <w:sz w:val="20"/>
          <w:szCs w:val="20"/>
          <w:rtl w:val="0"/>
        </w:rPr>
        <w:t>”</w:t>
      </w:r>
      <w:r>
        <w:rPr>
          <w:rStyle w:val="Ninguno"/>
          <w:sz w:val="20"/>
          <w:szCs w:val="20"/>
          <w:rtl w:val="0"/>
          <w:lang w:val="es-ES_tradnl"/>
        </w:rPr>
        <w:t xml:space="preserve">, ser promotoras de un </w:t>
      </w:r>
      <w:r>
        <w:rPr>
          <w:rStyle w:val="Ninguno"/>
          <w:rFonts w:ascii="Arial Unicode MS" w:hAnsi="Arial Unicode MS" w:hint="default"/>
          <w:sz w:val="20"/>
          <w:szCs w:val="20"/>
          <w:rtl w:val="1"/>
          <w:lang w:val="ar-SA" w:bidi="ar-SA"/>
        </w:rPr>
        <w:t>“</w:t>
      </w:r>
      <w:r>
        <w:rPr>
          <w:rStyle w:val="Ninguno"/>
          <w:sz w:val="20"/>
          <w:szCs w:val="20"/>
          <w:rtl w:val="0"/>
          <w:lang w:val="es-ES_tradnl"/>
        </w:rPr>
        <w:t>negocio</w:t>
      </w:r>
      <w:r>
        <w:rPr>
          <w:rStyle w:val="Ninguno"/>
          <w:sz w:val="20"/>
          <w:szCs w:val="20"/>
          <w:rtl w:val="0"/>
        </w:rPr>
        <w:t>”</w:t>
      </w:r>
      <w:r>
        <w:rPr>
          <w:rStyle w:val="Ninguno"/>
          <w:sz w:val="20"/>
          <w:szCs w:val="20"/>
          <w:rtl w:val="0"/>
          <w:lang w:val="es-ES_tradnl"/>
        </w:rPr>
        <w:t>, la vinculaci</w:t>
      </w:r>
      <w:r>
        <w:rPr>
          <w:rStyle w:val="Ninguno"/>
          <w:sz w:val="20"/>
          <w:szCs w:val="20"/>
          <w:rtl w:val="0"/>
          <w:lang w:val="es-ES_tradnl"/>
        </w:rPr>
        <w:t>ó</w:t>
      </w:r>
      <w:r>
        <w:rPr>
          <w:rStyle w:val="Ninguno"/>
          <w:sz w:val="20"/>
          <w:szCs w:val="20"/>
          <w:rtl w:val="0"/>
          <w:lang w:val="es-ES_tradnl"/>
        </w:rPr>
        <w:t>n a la prostituci</w:t>
      </w:r>
      <w:r>
        <w:rPr>
          <w:rStyle w:val="Ninguno"/>
          <w:sz w:val="20"/>
          <w:szCs w:val="20"/>
          <w:rtl w:val="0"/>
          <w:lang w:val="es-ES_tradnl"/>
        </w:rPr>
        <w:t>ó</w:t>
      </w:r>
      <w:r>
        <w:rPr>
          <w:rStyle w:val="Ninguno"/>
          <w:sz w:val="20"/>
          <w:szCs w:val="20"/>
          <w:rtl w:val="0"/>
          <w:lang w:val="es-ES_tradnl"/>
        </w:rPr>
        <w:t xml:space="preserve">n, que  usan </w:t>
      </w:r>
      <w:r>
        <w:rPr>
          <w:rStyle w:val="Ninguno"/>
          <w:rFonts w:ascii="Arial Unicode MS" w:hAnsi="Arial Unicode MS" w:hint="default"/>
          <w:sz w:val="20"/>
          <w:szCs w:val="20"/>
          <w:rtl w:val="1"/>
          <w:lang w:val="ar-SA" w:bidi="ar-SA"/>
        </w:rPr>
        <w:t>“</w:t>
      </w:r>
      <w:r>
        <w:rPr>
          <w:rStyle w:val="Ninguno"/>
          <w:sz w:val="20"/>
          <w:szCs w:val="20"/>
          <w:rtl w:val="0"/>
          <w:lang w:val="es-ES_tradnl"/>
        </w:rPr>
        <w:t>disfraces</w:t>
      </w:r>
      <w:r>
        <w:rPr>
          <w:rStyle w:val="Ninguno"/>
          <w:sz w:val="20"/>
          <w:szCs w:val="20"/>
          <w:rtl w:val="0"/>
        </w:rPr>
        <w:t xml:space="preserve">” </w:t>
      </w:r>
      <w:r>
        <w:rPr>
          <w:rStyle w:val="Ninguno"/>
          <w:sz w:val="20"/>
          <w:szCs w:val="20"/>
          <w:rtl w:val="0"/>
          <w:lang w:val="es-ES_tradnl"/>
        </w:rPr>
        <w:t xml:space="preserve">para acceder a puestos de mujeres, entre otros </w:t>
      </w:r>
      <w:r>
        <w:rPr>
          <w:rStyle w:val="Ninguno"/>
          <w:outline w:val="0"/>
          <w:color w:val="0000ff"/>
          <w:sz w:val="20"/>
          <w:szCs w:val="20"/>
          <w:u w:val="single" w:color="0000ff"/>
          <w:vertAlign w:val="superscript"/>
          <w:rtl w:val="0"/>
          <w14:textFill>
            <w14:solidFill>
              <w14:srgbClr w14:val="0000FF"/>
            </w14:solidFill>
          </w14:textFill>
        </w:rPr>
        <w:t>7</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8</w:t>
      </w:r>
      <w:r>
        <w:rPr>
          <w:rStyle w:val="Ninguno"/>
          <w:sz w:val="20"/>
          <w:szCs w:val="20"/>
          <w:rtl w:val="0"/>
          <w:lang w:val="it-IT"/>
        </w:rPr>
        <w:t>. Ello impact</w:t>
      </w:r>
      <w:r>
        <w:rPr>
          <w:rStyle w:val="Ninguno"/>
          <w:sz w:val="20"/>
          <w:szCs w:val="20"/>
          <w:rtl w:val="0"/>
        </w:rPr>
        <w:t xml:space="preserve">ó </w:t>
      </w:r>
      <w:r>
        <w:rPr>
          <w:rStyle w:val="Ninguno"/>
          <w:sz w:val="20"/>
          <w:szCs w:val="20"/>
          <w:rtl w:val="0"/>
          <w:lang w:val="es-ES_tradnl"/>
        </w:rPr>
        <w:t>retrasando legislaciones y normativas antidiscriminaci</w:t>
      </w:r>
      <w:r>
        <w:rPr>
          <w:rStyle w:val="Ninguno"/>
          <w:sz w:val="20"/>
          <w:szCs w:val="20"/>
          <w:rtl w:val="0"/>
          <w:lang w:val="es-ES_tradnl"/>
        </w:rPr>
        <w:t>ó</w:t>
      </w:r>
      <w:r>
        <w:rPr>
          <w:rStyle w:val="Ninguno"/>
          <w:sz w:val="20"/>
          <w:szCs w:val="20"/>
          <w:rtl w:val="0"/>
          <w:lang w:val="es-ES_tradnl"/>
        </w:rPr>
        <w:t>n, puesto que los movimientos anti-derechos y las autoridades han restringido a mujeres trans ejercer sus derechos. En el Congreso, los pol</w:t>
      </w:r>
      <w:r>
        <w:rPr>
          <w:rStyle w:val="Ninguno"/>
          <w:sz w:val="20"/>
          <w:szCs w:val="20"/>
          <w:rtl w:val="0"/>
        </w:rPr>
        <w:t>í</w:t>
      </w:r>
      <w:r>
        <w:rPr>
          <w:rStyle w:val="Ninguno"/>
          <w:sz w:val="20"/>
          <w:szCs w:val="20"/>
          <w:rtl w:val="0"/>
          <w:lang w:val="es-ES_tradnl"/>
        </w:rPr>
        <w:t>ticos de ultraderecha se caracterizan por insultar a la diputada trans Emilia Schneider, as</w:t>
      </w:r>
      <w:r>
        <w:rPr>
          <w:rStyle w:val="Ninguno"/>
          <w:sz w:val="20"/>
          <w:szCs w:val="20"/>
          <w:rtl w:val="0"/>
        </w:rPr>
        <w:t xml:space="preserve">í </w:t>
      </w:r>
      <w:r>
        <w:rPr>
          <w:rStyle w:val="Ninguno"/>
          <w:sz w:val="20"/>
          <w:szCs w:val="20"/>
          <w:rtl w:val="0"/>
          <w:lang w:val="es-ES_tradnl"/>
        </w:rPr>
        <w:t>como rechazar proyectos de ley antidiscriminaci</w:t>
      </w:r>
      <w:r>
        <w:rPr>
          <w:rStyle w:val="Ninguno"/>
          <w:sz w:val="20"/>
          <w:szCs w:val="20"/>
          <w:rtl w:val="0"/>
          <w:lang w:val="es-ES_tradnl"/>
        </w:rPr>
        <w:t>ó</w:t>
      </w:r>
      <w:r>
        <w:rPr>
          <w:rStyle w:val="Ninguno"/>
          <w:sz w:val="20"/>
          <w:szCs w:val="20"/>
          <w:rtl w:val="0"/>
          <w:lang w:val="es-ES_tradnl"/>
        </w:rPr>
        <w:t>n y la educaci</w:t>
      </w:r>
      <w:r>
        <w:rPr>
          <w:rStyle w:val="Ninguno"/>
          <w:sz w:val="20"/>
          <w:szCs w:val="20"/>
          <w:rtl w:val="0"/>
          <w:lang w:val="es-ES_tradnl"/>
        </w:rPr>
        <w:t>ó</w:t>
      </w:r>
      <w:r>
        <w:rPr>
          <w:rStyle w:val="Ninguno"/>
          <w:sz w:val="20"/>
          <w:szCs w:val="20"/>
          <w:rtl w:val="0"/>
          <w:lang w:val="es-ES_tradnl"/>
        </w:rPr>
        <w:t>n sexual integral este 2024, e impulsan proyectos en contra del uso del lenguaje inclusivo entre ni</w:t>
      </w:r>
      <w:r>
        <w:rPr>
          <w:rStyle w:val="Ninguno"/>
          <w:sz w:val="20"/>
          <w:szCs w:val="20"/>
          <w:rtl w:val="0"/>
          <w:lang w:val="es-ES_tradnl"/>
        </w:rPr>
        <w:t>ñ</w:t>
      </w:r>
      <w:r>
        <w:rPr>
          <w:rStyle w:val="Ninguno"/>
          <w:sz w:val="20"/>
          <w:szCs w:val="20"/>
          <w:rtl w:val="0"/>
          <w:lang w:val="es-ES_tradnl"/>
        </w:rPr>
        <w:t xml:space="preserve">ez y adolescentes </w:t>
      </w:r>
      <w:r>
        <w:rPr>
          <w:rStyle w:val="Ninguno"/>
          <w:outline w:val="0"/>
          <w:color w:val="0000ff"/>
          <w:sz w:val="20"/>
          <w:szCs w:val="20"/>
          <w:u w:val="single" w:color="0000ff"/>
          <w:vertAlign w:val="superscript"/>
          <w:rtl w:val="0"/>
          <w14:textFill>
            <w14:solidFill>
              <w14:srgbClr w14:val="0000FF"/>
            </w14:solidFill>
          </w14:textFill>
        </w:rPr>
        <w:t>9</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10</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11</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12</w:t>
      </w:r>
      <w:r>
        <w:rPr>
          <w:rStyle w:val="Ninguno"/>
          <w:sz w:val="20"/>
          <w:szCs w:val="20"/>
          <w:rtl w:val="0"/>
          <w:lang w:val="es-ES_tradnl"/>
        </w:rPr>
        <w:t xml:space="preserve">. Personas de la sociedad civil han atacado a dirigentas trans usando fuego </w:t>
      </w:r>
      <w:r>
        <w:rPr>
          <w:rStyle w:val="Ninguno"/>
          <w:outline w:val="0"/>
          <w:color w:val="0000ff"/>
          <w:sz w:val="20"/>
          <w:szCs w:val="20"/>
          <w:u w:val="single" w:color="0000ff"/>
          <w:vertAlign w:val="superscript"/>
          <w:rtl w:val="0"/>
          <w14:textFill>
            <w14:solidFill>
              <w14:srgbClr w14:val="0000FF"/>
            </w14:solidFill>
          </w14:textFill>
        </w:rPr>
        <w:t>13</w:t>
      </w:r>
      <w:r>
        <w:rPr>
          <w:rStyle w:val="Ninguno"/>
          <w:sz w:val="20"/>
          <w:szCs w:val="20"/>
          <w:rtl w:val="0"/>
          <w:lang w:val="es-ES_tradnl"/>
        </w:rPr>
        <w:t>. Actualmente las redes sociales son la mayor plataforma para los discursos de odio en el pa</w:t>
      </w:r>
      <w:r>
        <w:rPr>
          <w:rStyle w:val="Ninguno"/>
          <w:sz w:val="20"/>
          <w:szCs w:val="20"/>
          <w:rtl w:val="0"/>
        </w:rPr>
        <w:t>í</w:t>
      </w:r>
      <w:r>
        <w:rPr>
          <w:rStyle w:val="Ninguno"/>
          <w:sz w:val="20"/>
          <w:szCs w:val="20"/>
          <w:rtl w:val="0"/>
          <w:lang w:val="es-ES_tradnl"/>
        </w:rPr>
        <w:t>s. En datos, el Estado de Chile ha sido el segundo que m</w:t>
      </w:r>
      <w:r>
        <w:rPr>
          <w:rStyle w:val="Ninguno"/>
          <w:sz w:val="20"/>
          <w:szCs w:val="20"/>
          <w:rtl w:val="0"/>
        </w:rPr>
        <w:t>á</w:t>
      </w:r>
      <w:r>
        <w:rPr>
          <w:rStyle w:val="Ninguno"/>
          <w:sz w:val="20"/>
          <w:szCs w:val="20"/>
          <w:rtl w:val="0"/>
          <w:lang w:val="es-ES_tradnl"/>
        </w:rPr>
        <w:t>s ha crecido sobre estos discursos con un 13% entre trece pa</w:t>
      </w:r>
      <w:r>
        <w:rPr>
          <w:rStyle w:val="Ninguno"/>
          <w:sz w:val="20"/>
          <w:szCs w:val="20"/>
          <w:rtl w:val="0"/>
        </w:rPr>
        <w:t>í</w:t>
      </w:r>
      <w:r>
        <w:rPr>
          <w:rStyle w:val="Ninguno"/>
          <w:sz w:val="20"/>
          <w:szCs w:val="20"/>
          <w:rtl w:val="0"/>
          <w:lang w:val="pt-PT"/>
        </w:rPr>
        <w:t>ses estudiados. Las voces restrictivas son consideradas v</w:t>
      </w:r>
      <w:r>
        <w:rPr>
          <w:rStyle w:val="Ninguno"/>
          <w:sz w:val="20"/>
          <w:szCs w:val="20"/>
          <w:rtl w:val="0"/>
        </w:rPr>
        <w:t>á</w:t>
      </w:r>
      <w:r>
        <w:rPr>
          <w:rStyle w:val="Ninguno"/>
          <w:sz w:val="20"/>
          <w:szCs w:val="20"/>
          <w:rtl w:val="0"/>
          <w:lang w:val="es-ES_tradnl"/>
        </w:rPr>
        <w:t>lidas, por lo que el derecho a discriminar y la sensaci</w:t>
      </w:r>
      <w:r>
        <w:rPr>
          <w:rStyle w:val="Ninguno"/>
          <w:sz w:val="20"/>
          <w:szCs w:val="20"/>
          <w:rtl w:val="0"/>
          <w:lang w:val="es-ES_tradnl"/>
        </w:rPr>
        <w:t>ó</w:t>
      </w:r>
      <w:r>
        <w:rPr>
          <w:rStyle w:val="Ninguno"/>
          <w:sz w:val="20"/>
          <w:szCs w:val="20"/>
          <w:rtl w:val="0"/>
          <w:lang w:val="es-ES_tradnl"/>
        </w:rPr>
        <w:t>n de impunidad de las v</w:t>
      </w:r>
      <w:r>
        <w:rPr>
          <w:rStyle w:val="Ninguno"/>
          <w:sz w:val="20"/>
          <w:szCs w:val="20"/>
          <w:rtl w:val="0"/>
        </w:rPr>
        <w:t>í</w:t>
      </w:r>
      <w:r>
        <w:rPr>
          <w:rStyle w:val="Ninguno"/>
          <w:sz w:val="20"/>
          <w:szCs w:val="20"/>
          <w:rtl w:val="0"/>
          <w:lang w:val="es-ES_tradnl"/>
        </w:rPr>
        <w:t>ctimas se muestran m</w:t>
      </w:r>
      <w:r>
        <w:rPr>
          <w:rStyle w:val="Ninguno"/>
          <w:sz w:val="20"/>
          <w:szCs w:val="20"/>
          <w:rtl w:val="0"/>
        </w:rPr>
        <w:t>á</w:t>
      </w:r>
      <w:r>
        <w:rPr>
          <w:rStyle w:val="Ninguno"/>
          <w:sz w:val="20"/>
          <w:szCs w:val="20"/>
          <w:rtl w:val="0"/>
          <w:lang w:val="es-ES_tradnl"/>
        </w:rPr>
        <w:t xml:space="preserve">s cohesionadas </w:t>
      </w:r>
      <w:r>
        <w:rPr>
          <w:rStyle w:val="Ninguno"/>
          <w:outline w:val="0"/>
          <w:color w:val="0000ff"/>
          <w:sz w:val="20"/>
          <w:szCs w:val="20"/>
          <w:u w:val="single" w:color="0000ff"/>
          <w:vertAlign w:val="superscript"/>
          <w:rtl w:val="0"/>
          <w14:textFill>
            <w14:solidFill>
              <w14:srgbClr w14:val="0000FF"/>
            </w14:solidFill>
          </w14:textFill>
        </w:rPr>
        <w:t>14</w:t>
      </w:r>
      <w:r>
        <w:rPr>
          <w:rStyle w:val="Ninguno"/>
          <w:sz w:val="20"/>
          <w:szCs w:val="20"/>
          <w:rtl w:val="0"/>
        </w:rPr>
        <w:t xml:space="preserve">.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7. Los medios de comunicaci</w:t>
      </w:r>
      <w:r>
        <w:rPr>
          <w:rStyle w:val="Ninguno"/>
          <w:sz w:val="20"/>
          <w:szCs w:val="20"/>
          <w:rtl w:val="0"/>
          <w:lang w:val="es-ES_tradnl"/>
        </w:rPr>
        <w:t>ó</w:t>
      </w:r>
      <w:r>
        <w:rPr>
          <w:rStyle w:val="Ninguno"/>
          <w:sz w:val="20"/>
          <w:szCs w:val="20"/>
          <w:rtl w:val="0"/>
          <w:lang w:val="en-US"/>
        </w:rPr>
        <w:t>n a trav</w:t>
      </w:r>
      <w:r>
        <w:rPr>
          <w:rStyle w:val="Ninguno"/>
          <w:sz w:val="20"/>
          <w:szCs w:val="20"/>
          <w:rtl w:val="0"/>
          <w:lang w:val="fr-FR"/>
        </w:rPr>
        <w:t>é</w:t>
      </w:r>
      <w:r>
        <w:rPr>
          <w:rStyle w:val="Ninguno"/>
          <w:sz w:val="20"/>
          <w:szCs w:val="20"/>
          <w:rtl w:val="0"/>
          <w:lang w:val="es-ES_tradnl"/>
        </w:rPr>
        <w:t>s de los a</w:t>
      </w:r>
      <w:r>
        <w:rPr>
          <w:rStyle w:val="Ninguno"/>
          <w:sz w:val="20"/>
          <w:szCs w:val="20"/>
          <w:rtl w:val="0"/>
          <w:lang w:val="es-ES_tradnl"/>
        </w:rPr>
        <w:t>ñ</w:t>
      </w:r>
      <w:r>
        <w:rPr>
          <w:rStyle w:val="Ninguno"/>
          <w:sz w:val="20"/>
          <w:szCs w:val="20"/>
          <w:rtl w:val="0"/>
          <w:lang w:val="es-ES_tradnl"/>
        </w:rPr>
        <w:t>os, han mostrado a mujeres trans en noticias y reportajes orientados desde el morbo, y no visibilizan los problemas y demandas de la comunidad. Mucho menos han sido escuchadas las voces trans, sino que han sido voces de hombres gay, m</w:t>
      </w:r>
      <w:r>
        <w:rPr>
          <w:rStyle w:val="Ninguno"/>
          <w:sz w:val="20"/>
          <w:szCs w:val="20"/>
          <w:rtl w:val="0"/>
          <w:lang w:val="fr-FR"/>
        </w:rPr>
        <w:t>é</w:t>
      </w:r>
      <w:r>
        <w:rPr>
          <w:rStyle w:val="Ninguno"/>
          <w:sz w:val="20"/>
          <w:szCs w:val="20"/>
          <w:rtl w:val="0"/>
          <w:lang w:val="es-ES_tradnl"/>
        </w:rPr>
        <w:t xml:space="preserve">dicos, analistas y personas contrarias influyentes a quienes se escucha </w:t>
      </w:r>
      <w:r>
        <w:rPr>
          <w:rStyle w:val="Ninguno"/>
          <w:outline w:val="0"/>
          <w:color w:val="0000ff"/>
          <w:sz w:val="20"/>
          <w:szCs w:val="20"/>
          <w:u w:val="single" w:color="0000ff"/>
          <w:vertAlign w:val="superscript"/>
          <w:rtl w:val="0"/>
          <w14:textFill>
            <w14:solidFill>
              <w14:srgbClr w14:val="0000FF"/>
            </w14:solidFill>
          </w14:textFill>
        </w:rPr>
        <w:t>15</w:t>
      </w:r>
      <w:r>
        <w:rPr>
          <w:rStyle w:val="Ninguno"/>
          <w:sz w:val="20"/>
          <w:szCs w:val="20"/>
          <w:rtl w:val="0"/>
          <w:lang w:val="es-ES_tradnl"/>
        </w:rPr>
        <w:t>. En el a</w:t>
      </w:r>
      <w:r>
        <w:rPr>
          <w:rStyle w:val="Ninguno"/>
          <w:sz w:val="20"/>
          <w:szCs w:val="20"/>
          <w:rtl w:val="0"/>
          <w:lang w:val="es-ES_tradnl"/>
        </w:rPr>
        <w:t>ñ</w:t>
      </w:r>
      <w:r>
        <w:rPr>
          <w:rStyle w:val="Ninguno"/>
          <w:sz w:val="20"/>
          <w:szCs w:val="20"/>
          <w:rtl w:val="0"/>
          <w:lang w:val="it-IT"/>
        </w:rPr>
        <w:t>o 2020, se denunci</w:t>
      </w:r>
      <w:r>
        <w:rPr>
          <w:rStyle w:val="Ninguno"/>
          <w:sz w:val="20"/>
          <w:szCs w:val="20"/>
          <w:rtl w:val="0"/>
        </w:rPr>
        <w:t xml:space="preserve">ó </w:t>
      </w:r>
      <w:r>
        <w:rPr>
          <w:rStyle w:val="Ninguno"/>
          <w:sz w:val="20"/>
          <w:szCs w:val="20"/>
          <w:rtl w:val="0"/>
        </w:rPr>
        <w:t>la transmisi</w:t>
      </w:r>
      <w:r>
        <w:rPr>
          <w:rStyle w:val="Ninguno"/>
          <w:sz w:val="20"/>
          <w:szCs w:val="20"/>
          <w:rtl w:val="0"/>
          <w:lang w:val="es-ES_tradnl"/>
        </w:rPr>
        <w:t>ó</w:t>
      </w:r>
      <w:r>
        <w:rPr>
          <w:rStyle w:val="Ninguno"/>
          <w:sz w:val="20"/>
          <w:szCs w:val="20"/>
          <w:rtl w:val="0"/>
          <w:lang w:val="fr-FR"/>
        </w:rPr>
        <w:t>n de campa</w:t>
      </w:r>
      <w:r>
        <w:rPr>
          <w:rStyle w:val="Ninguno"/>
          <w:sz w:val="20"/>
          <w:szCs w:val="20"/>
          <w:rtl w:val="0"/>
          <w:lang w:val="es-ES_tradnl"/>
        </w:rPr>
        <w:t>ñ</w:t>
      </w:r>
      <w:r>
        <w:rPr>
          <w:rStyle w:val="Ninguno"/>
          <w:sz w:val="20"/>
          <w:szCs w:val="20"/>
          <w:rtl w:val="0"/>
          <w:lang w:val="de-DE"/>
        </w:rPr>
        <w:t>as LGBTIQ f</w:t>
      </w:r>
      <w:r>
        <w:rPr>
          <w:rStyle w:val="Ninguno"/>
          <w:sz w:val="20"/>
          <w:szCs w:val="20"/>
          <w:rtl w:val="0"/>
          <w:lang w:val="es-ES_tradnl"/>
        </w:rPr>
        <w:t>ó</w:t>
      </w:r>
      <w:r>
        <w:rPr>
          <w:rStyle w:val="Ninguno"/>
          <w:sz w:val="20"/>
          <w:szCs w:val="20"/>
          <w:rtl w:val="0"/>
          <w:lang w:val="es-ES_tradnl"/>
        </w:rPr>
        <w:t xml:space="preserve">bicas durante la franja electoral </w:t>
      </w:r>
      <w:r>
        <w:rPr>
          <w:rStyle w:val="Ninguno"/>
          <w:outline w:val="0"/>
          <w:color w:val="0000ff"/>
          <w:sz w:val="20"/>
          <w:szCs w:val="20"/>
          <w:u w:val="single" w:color="0000ff"/>
          <w:vertAlign w:val="superscript"/>
          <w:rtl w:val="0"/>
          <w14:textFill>
            <w14:solidFill>
              <w14:srgbClr w14:val="0000FF"/>
            </w14:solidFill>
          </w14:textFill>
        </w:rPr>
        <w:t>16</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17</w:t>
      </w:r>
      <w:r>
        <w:rPr>
          <w:rStyle w:val="Ninguno"/>
          <w:sz w:val="20"/>
          <w:szCs w:val="20"/>
          <w:rtl w:val="0"/>
          <w:lang w:val="es-ES_tradnl"/>
        </w:rPr>
        <w:t>. En el a</w:t>
      </w:r>
      <w:r>
        <w:rPr>
          <w:rStyle w:val="Ninguno"/>
          <w:sz w:val="20"/>
          <w:szCs w:val="20"/>
          <w:rtl w:val="0"/>
          <w:lang w:val="es-ES_tradnl"/>
        </w:rPr>
        <w:t>ñ</w:t>
      </w:r>
      <w:r>
        <w:rPr>
          <w:rStyle w:val="Ninguno"/>
          <w:sz w:val="20"/>
          <w:szCs w:val="20"/>
          <w:rtl w:val="0"/>
          <w:lang w:val="es-ES_tradnl"/>
        </w:rPr>
        <w:t>o 2021, la performance de una mujer trans en televisi</w:t>
      </w:r>
      <w:r>
        <w:rPr>
          <w:rStyle w:val="Ninguno"/>
          <w:sz w:val="20"/>
          <w:szCs w:val="20"/>
          <w:rtl w:val="0"/>
          <w:lang w:val="es-ES_tradnl"/>
        </w:rPr>
        <w:t>ó</w:t>
      </w:r>
      <w:r>
        <w:rPr>
          <w:rStyle w:val="Ninguno"/>
          <w:sz w:val="20"/>
          <w:szCs w:val="20"/>
          <w:rtl w:val="0"/>
          <w:lang w:val="es-ES_tradnl"/>
        </w:rPr>
        <w:t>n abierta result</w:t>
      </w:r>
      <w:r>
        <w:rPr>
          <w:rStyle w:val="Ninguno"/>
          <w:sz w:val="20"/>
          <w:szCs w:val="20"/>
          <w:rtl w:val="0"/>
        </w:rPr>
        <w:t xml:space="preserve">ó </w:t>
      </w:r>
      <w:r>
        <w:rPr>
          <w:rStyle w:val="Ninguno"/>
          <w:sz w:val="20"/>
          <w:szCs w:val="20"/>
          <w:rtl w:val="0"/>
          <w:lang w:val="es-ES_tradnl"/>
        </w:rPr>
        <w:t>en amenazas de muerte hacia ella y un recurso de protecci</w:t>
      </w:r>
      <w:r>
        <w:rPr>
          <w:rStyle w:val="Ninguno"/>
          <w:sz w:val="20"/>
          <w:szCs w:val="20"/>
          <w:rtl w:val="0"/>
          <w:lang w:val="es-ES_tradnl"/>
        </w:rPr>
        <w:t>ó</w:t>
      </w:r>
      <w:r>
        <w:rPr>
          <w:rStyle w:val="Ninguno"/>
          <w:sz w:val="20"/>
          <w:szCs w:val="20"/>
          <w:rtl w:val="0"/>
          <w:lang w:val="es-ES_tradnl"/>
        </w:rPr>
        <w:t>n que el Estado aplic</w:t>
      </w:r>
      <w:r>
        <w:rPr>
          <w:rStyle w:val="Ninguno"/>
          <w:sz w:val="20"/>
          <w:szCs w:val="20"/>
          <w:rtl w:val="0"/>
        </w:rPr>
        <w:t xml:space="preserve">ó </w:t>
      </w:r>
      <w:r>
        <w:rPr>
          <w:rStyle w:val="Ninguno"/>
          <w:sz w:val="20"/>
          <w:szCs w:val="20"/>
          <w:rtl w:val="0"/>
          <w:lang w:val="es-ES_tradnl"/>
        </w:rPr>
        <w:t xml:space="preserve">en su contra </w:t>
      </w:r>
      <w:r>
        <w:rPr>
          <w:rStyle w:val="Ninguno"/>
          <w:outline w:val="0"/>
          <w:color w:val="0000ff"/>
          <w:sz w:val="20"/>
          <w:szCs w:val="20"/>
          <w:u w:val="single" w:color="0000ff"/>
          <w:vertAlign w:val="superscript"/>
          <w:rtl w:val="0"/>
          <w14:textFill>
            <w14:solidFill>
              <w14:srgbClr w14:val="0000FF"/>
            </w14:solidFill>
          </w14:textFill>
        </w:rPr>
        <w:t>18</w:t>
      </w:r>
      <w:r>
        <w:rPr>
          <w:rStyle w:val="Ninguno"/>
          <w:sz w:val="20"/>
          <w:szCs w:val="20"/>
          <w:rtl w:val="0"/>
          <w:lang w:val="es-ES_tradnl"/>
        </w:rPr>
        <w:t xml:space="preserve">. En el </w:t>
      </w:r>
      <w:r>
        <w:rPr>
          <w:rStyle w:val="Ninguno"/>
          <w:sz w:val="20"/>
          <w:szCs w:val="20"/>
          <w:rtl w:val="0"/>
        </w:rPr>
        <w:t>ú</w:t>
      </w:r>
      <w:r>
        <w:rPr>
          <w:rStyle w:val="Ninguno"/>
          <w:sz w:val="20"/>
          <w:szCs w:val="20"/>
          <w:rtl w:val="0"/>
          <w:lang w:val="it-IT"/>
        </w:rPr>
        <w:t>ltimo a</w:t>
      </w:r>
      <w:r>
        <w:rPr>
          <w:rStyle w:val="Ninguno"/>
          <w:sz w:val="20"/>
          <w:szCs w:val="20"/>
          <w:rtl w:val="0"/>
          <w:lang w:val="es-ES_tradnl"/>
        </w:rPr>
        <w:t>ñ</w:t>
      </w:r>
      <w:r>
        <w:rPr>
          <w:rStyle w:val="Ninguno"/>
          <w:sz w:val="20"/>
          <w:szCs w:val="20"/>
          <w:rtl w:val="0"/>
          <w:lang w:val="es-ES_tradnl"/>
        </w:rPr>
        <w:t>o, se denunci</w:t>
      </w:r>
      <w:r>
        <w:rPr>
          <w:rStyle w:val="Ninguno"/>
          <w:sz w:val="20"/>
          <w:szCs w:val="20"/>
          <w:rtl w:val="0"/>
        </w:rPr>
        <w:t xml:space="preserve">ó </w:t>
      </w:r>
      <w:r>
        <w:rPr>
          <w:rStyle w:val="Ninguno"/>
          <w:sz w:val="20"/>
          <w:szCs w:val="20"/>
          <w:rtl w:val="0"/>
          <w:lang w:val="es-ES_tradnl"/>
        </w:rPr>
        <w:t>al canal TVN por difundir un reportaje sesgado en contra del reconocimiento de la identidad de g</w:t>
      </w:r>
      <w:r>
        <w:rPr>
          <w:rStyle w:val="Ninguno"/>
          <w:sz w:val="20"/>
          <w:szCs w:val="20"/>
          <w:rtl w:val="0"/>
          <w:lang w:val="fr-FR"/>
        </w:rPr>
        <w:t>é</w:t>
      </w:r>
      <w:r>
        <w:rPr>
          <w:rStyle w:val="Ninguno"/>
          <w:sz w:val="20"/>
          <w:szCs w:val="20"/>
          <w:rtl w:val="0"/>
          <w:lang w:val="es-ES_tradnl"/>
        </w:rPr>
        <w:t>nero de infancias trans, como arma de persecuci</w:t>
      </w:r>
      <w:r>
        <w:rPr>
          <w:rStyle w:val="Ninguno"/>
          <w:sz w:val="20"/>
          <w:szCs w:val="20"/>
          <w:rtl w:val="0"/>
          <w:lang w:val="es-ES_tradnl"/>
        </w:rPr>
        <w:t>ó</w:t>
      </w:r>
      <w:r>
        <w:rPr>
          <w:rStyle w:val="Ninguno"/>
          <w:sz w:val="20"/>
          <w:szCs w:val="20"/>
          <w:rtl w:val="0"/>
        </w:rPr>
        <w:t>n pol</w:t>
      </w:r>
      <w:r>
        <w:rPr>
          <w:rStyle w:val="Ninguno"/>
          <w:sz w:val="20"/>
          <w:szCs w:val="20"/>
          <w:rtl w:val="0"/>
        </w:rPr>
        <w:t>í</w:t>
      </w:r>
      <w:r>
        <w:rPr>
          <w:rStyle w:val="Ninguno"/>
          <w:sz w:val="20"/>
          <w:szCs w:val="20"/>
          <w:rtl w:val="0"/>
          <w:lang w:val="es-ES_tradnl"/>
        </w:rPr>
        <w:t xml:space="preserve">tica, en contra de esta comunidad y su lucha  </w:t>
      </w:r>
      <w:r>
        <w:rPr>
          <w:rStyle w:val="Ninguno"/>
          <w:outline w:val="0"/>
          <w:color w:val="0000ff"/>
          <w:sz w:val="20"/>
          <w:szCs w:val="20"/>
          <w:u w:val="single" w:color="0000ff"/>
          <w:vertAlign w:val="superscript"/>
          <w:rtl w:val="0"/>
          <w14:textFill>
            <w14:solidFill>
              <w14:srgbClr w14:val="0000FF"/>
            </w14:solidFill>
          </w14:textFill>
        </w:rPr>
        <w:t>19</w:t>
      </w:r>
      <w:r>
        <w:rPr>
          <w:rStyle w:val="Ninguno"/>
          <w:sz w:val="20"/>
          <w:szCs w:val="20"/>
          <w:rtl w:val="0"/>
        </w:rPr>
        <w:t xml:space="preserve">.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8. La iglesia evang</w:t>
      </w:r>
      <w:r>
        <w:rPr>
          <w:rStyle w:val="Ninguno"/>
          <w:sz w:val="20"/>
          <w:szCs w:val="20"/>
          <w:rtl w:val="0"/>
          <w:lang w:val="fr-FR"/>
        </w:rPr>
        <w:t>é</w:t>
      </w:r>
      <w:r>
        <w:rPr>
          <w:rStyle w:val="Ninguno"/>
          <w:sz w:val="20"/>
          <w:szCs w:val="20"/>
          <w:rtl w:val="0"/>
          <w:lang w:val="es-ES_tradnl"/>
        </w:rPr>
        <w:t xml:space="preserve">lica mantiene que son </w:t>
      </w:r>
      <w:r>
        <w:rPr>
          <w:rStyle w:val="Ninguno"/>
          <w:rFonts w:ascii="Arial Unicode MS" w:hAnsi="Arial Unicode MS" w:hint="default"/>
          <w:sz w:val="20"/>
          <w:szCs w:val="20"/>
          <w:rtl w:val="1"/>
          <w:lang w:val="ar-SA" w:bidi="ar-SA"/>
        </w:rPr>
        <w:t>“</w:t>
      </w:r>
      <w:r>
        <w:rPr>
          <w:rStyle w:val="Ninguno"/>
          <w:sz w:val="20"/>
          <w:szCs w:val="20"/>
          <w:rtl w:val="0"/>
          <w:lang w:val="es-ES_tradnl"/>
        </w:rPr>
        <w:t>imposiciones de ideolog</w:t>
      </w:r>
      <w:r>
        <w:rPr>
          <w:rStyle w:val="Ninguno"/>
          <w:sz w:val="20"/>
          <w:szCs w:val="20"/>
          <w:rtl w:val="0"/>
        </w:rPr>
        <w:t>í</w:t>
      </w:r>
      <w:r>
        <w:rPr>
          <w:rStyle w:val="Ninguno"/>
          <w:sz w:val="20"/>
          <w:szCs w:val="20"/>
          <w:rtl w:val="0"/>
          <w:lang w:val="es-ES_tradnl"/>
        </w:rPr>
        <w:t>as y modelos de vida contrarios con los derechos de la ciudadan</w:t>
      </w:r>
      <w:r>
        <w:rPr>
          <w:rStyle w:val="Ninguno"/>
          <w:sz w:val="20"/>
          <w:szCs w:val="20"/>
          <w:rtl w:val="0"/>
        </w:rPr>
        <w:t>í</w:t>
      </w:r>
      <w:r>
        <w:rPr>
          <w:rStyle w:val="Ninguno"/>
          <w:sz w:val="20"/>
          <w:szCs w:val="20"/>
          <w:rtl w:val="0"/>
        </w:rPr>
        <w:t>a</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20</w:t>
      </w:r>
      <w:r>
        <w:rPr>
          <w:rStyle w:val="Ninguno"/>
          <w:sz w:val="20"/>
          <w:szCs w:val="20"/>
          <w:rtl w:val="0"/>
          <w:lang w:val="es-ES_tradnl"/>
        </w:rPr>
        <w:t>, las escuelas han sido denunciadas por no reconocer la identidad de g</w:t>
      </w:r>
      <w:r>
        <w:rPr>
          <w:rStyle w:val="Ninguno"/>
          <w:sz w:val="20"/>
          <w:szCs w:val="20"/>
          <w:rtl w:val="0"/>
          <w:lang w:val="fr-FR"/>
        </w:rPr>
        <w:t>é</w:t>
      </w:r>
      <w:r>
        <w:rPr>
          <w:rStyle w:val="Ninguno"/>
          <w:sz w:val="20"/>
          <w:szCs w:val="20"/>
          <w:rtl w:val="0"/>
          <w:lang w:val="es-ES_tradnl"/>
        </w:rPr>
        <w:t>nero a menores trans en el uso de ba</w:t>
      </w:r>
      <w:r>
        <w:rPr>
          <w:rStyle w:val="Ninguno"/>
          <w:sz w:val="20"/>
          <w:szCs w:val="20"/>
          <w:rtl w:val="0"/>
          <w:lang w:val="es-ES_tradnl"/>
        </w:rPr>
        <w:t>ñ</w:t>
      </w:r>
      <w:r>
        <w:rPr>
          <w:rStyle w:val="Ninguno"/>
          <w:sz w:val="20"/>
          <w:szCs w:val="20"/>
          <w:rtl w:val="0"/>
          <w:lang w:val="es-ES_tradnl"/>
        </w:rPr>
        <w:t>os, deportes y su propio nombre. Acad</w:t>
      </w:r>
      <w:r>
        <w:rPr>
          <w:rStyle w:val="Ninguno"/>
          <w:sz w:val="20"/>
          <w:szCs w:val="20"/>
          <w:rtl w:val="0"/>
          <w:lang w:val="fr-FR"/>
        </w:rPr>
        <w:t>é</w:t>
      </w:r>
      <w:r>
        <w:rPr>
          <w:rStyle w:val="Ninguno"/>
          <w:sz w:val="20"/>
          <w:szCs w:val="20"/>
          <w:rtl w:val="0"/>
          <w:lang w:val="es-ES_tradnl"/>
        </w:rPr>
        <w:t>micos universitarios han utilizado la f</w:t>
      </w:r>
      <w:r>
        <w:rPr>
          <w:rStyle w:val="Ninguno"/>
          <w:sz w:val="20"/>
          <w:szCs w:val="20"/>
          <w:rtl w:val="0"/>
          <w:lang w:val="fr-FR"/>
        </w:rPr>
        <w:t xml:space="preserve">é </w:t>
      </w:r>
      <w:r>
        <w:rPr>
          <w:rStyle w:val="Ninguno"/>
          <w:sz w:val="20"/>
          <w:szCs w:val="20"/>
          <w:rtl w:val="0"/>
          <w:lang w:val="pt-PT"/>
        </w:rPr>
        <w:t xml:space="preserve">para argumentar que </w:t>
      </w:r>
      <w:r>
        <w:rPr>
          <w:rStyle w:val="Ninguno"/>
          <w:rFonts w:ascii="Arial Unicode MS" w:hAnsi="Arial Unicode MS" w:hint="default"/>
          <w:sz w:val="20"/>
          <w:szCs w:val="20"/>
          <w:rtl w:val="1"/>
          <w:lang w:val="ar-SA" w:bidi="ar-SA"/>
        </w:rPr>
        <w:t>“</w:t>
      </w:r>
      <w:r>
        <w:rPr>
          <w:rStyle w:val="Ninguno"/>
          <w:sz w:val="20"/>
          <w:szCs w:val="20"/>
          <w:rtl w:val="0"/>
          <w:lang w:val="es-ES_tradnl"/>
        </w:rPr>
        <w:t>el cambio de sexo no existe</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21</w:t>
      </w:r>
      <w:r>
        <w:rPr>
          <w:rStyle w:val="Ninguno"/>
          <w:sz w:val="20"/>
          <w:szCs w:val="20"/>
          <w:rtl w:val="0"/>
          <w:lang w:val="es-ES_tradnl"/>
        </w:rPr>
        <w:t>, surgimiento de partidos ultraderechistas como el Partido Republicano, el Partido Social Cristiano y movimientos del feminismo transfobico, corporaciones como el grupo internacional anti-trans Political Network for Values se vinculan con el candidato presidencial ultraderechista Jos</w:t>
      </w:r>
      <w:r>
        <w:rPr>
          <w:rStyle w:val="Ninguno"/>
          <w:sz w:val="20"/>
          <w:szCs w:val="20"/>
          <w:rtl w:val="0"/>
          <w:lang w:val="fr-FR"/>
        </w:rPr>
        <w:t xml:space="preserve">é </w:t>
      </w:r>
      <w:r>
        <w:rPr>
          <w:rStyle w:val="Ninguno"/>
          <w:sz w:val="20"/>
          <w:szCs w:val="20"/>
          <w:rtl w:val="0"/>
          <w:lang w:val="it-IT"/>
        </w:rPr>
        <w:t xml:space="preserve">Antonio Kast </w:t>
      </w:r>
      <w:r>
        <w:rPr>
          <w:rStyle w:val="Ninguno"/>
          <w:outline w:val="0"/>
          <w:color w:val="0000ff"/>
          <w:sz w:val="20"/>
          <w:szCs w:val="20"/>
          <w:u w:val="single" w:color="0000ff"/>
          <w:vertAlign w:val="superscript"/>
          <w:rtl w:val="0"/>
          <w14:textFill>
            <w14:solidFill>
              <w14:srgbClr w14:val="0000FF"/>
            </w14:solidFill>
          </w14:textFill>
        </w:rPr>
        <w:t>22</w:t>
      </w:r>
      <w:r>
        <w:rPr>
          <w:rStyle w:val="Ninguno"/>
          <w:sz w:val="20"/>
          <w:szCs w:val="20"/>
          <w:rtl w:val="0"/>
          <w:lang w:val="es-ES_tradnl"/>
        </w:rPr>
        <w:t xml:space="preserve">, entre otros.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9. Recomendamos al Estado de Chile establecer normativas para sancionar, desincentivar y erradicar los discursos de odio que se promueven en los medios de comunicaci</w:t>
      </w:r>
      <w:r>
        <w:rPr>
          <w:rStyle w:val="Ninguno"/>
          <w:sz w:val="20"/>
          <w:szCs w:val="20"/>
          <w:rtl w:val="0"/>
          <w:lang w:val="es-ES_tradnl"/>
        </w:rPr>
        <w:t>ó</w:t>
      </w:r>
      <w:r>
        <w:rPr>
          <w:rStyle w:val="Ninguno"/>
          <w:sz w:val="20"/>
          <w:szCs w:val="20"/>
          <w:rtl w:val="0"/>
          <w:lang w:val="fr-FR"/>
        </w:rPr>
        <w:t>n social, pol</w:t>
      </w:r>
      <w:r>
        <w:rPr>
          <w:rStyle w:val="Ninguno"/>
          <w:sz w:val="20"/>
          <w:szCs w:val="20"/>
          <w:rtl w:val="0"/>
        </w:rPr>
        <w:t>í</w:t>
      </w:r>
      <w:r>
        <w:rPr>
          <w:rStyle w:val="Ninguno"/>
          <w:sz w:val="20"/>
          <w:szCs w:val="20"/>
          <w:rtl w:val="0"/>
          <w:lang w:val="es-ES_tradnl"/>
        </w:rPr>
        <w:t>tico y religioso, como lo es adem</w:t>
      </w:r>
      <w:r>
        <w:rPr>
          <w:rStyle w:val="Ninguno"/>
          <w:sz w:val="20"/>
          <w:szCs w:val="20"/>
          <w:rtl w:val="0"/>
        </w:rPr>
        <w:t>á</w:t>
      </w:r>
      <w:r>
        <w:rPr>
          <w:rStyle w:val="Ninguno"/>
          <w:sz w:val="20"/>
          <w:szCs w:val="20"/>
          <w:rtl w:val="0"/>
          <w:lang w:val="es-ES_tradnl"/>
        </w:rPr>
        <w:t>s de promover la inclusi</w:t>
      </w:r>
      <w:r>
        <w:rPr>
          <w:rStyle w:val="Ninguno"/>
          <w:sz w:val="20"/>
          <w:szCs w:val="20"/>
          <w:rtl w:val="0"/>
          <w:lang w:val="es-ES_tradnl"/>
        </w:rPr>
        <w:t>ó</w:t>
      </w:r>
      <w:r>
        <w:rPr>
          <w:rStyle w:val="Ninguno"/>
          <w:sz w:val="20"/>
          <w:szCs w:val="20"/>
          <w:rtl w:val="0"/>
          <w:lang w:val="es-ES_tradnl"/>
        </w:rPr>
        <w:t>n de mujeres LBTI+  en los medios de comunicaci</w:t>
      </w:r>
      <w:r>
        <w:rPr>
          <w:rStyle w:val="Ninguno"/>
          <w:sz w:val="20"/>
          <w:szCs w:val="20"/>
          <w:rtl w:val="0"/>
          <w:lang w:val="es-ES_tradnl"/>
        </w:rPr>
        <w:t>ó</w:t>
      </w:r>
      <w:r>
        <w:rPr>
          <w:rStyle w:val="Ninguno"/>
          <w:sz w:val="20"/>
          <w:szCs w:val="20"/>
          <w:rtl w:val="0"/>
        </w:rPr>
        <w:t>n.</w:t>
      </w:r>
    </w:p>
    <w:p>
      <w:pPr>
        <w:pStyle w:val="Cuerpo A"/>
        <w:jc w:val="both"/>
        <w:rPr>
          <w:rStyle w:val="Ninguno"/>
          <w:b w:val="1"/>
          <w:bCs w:val="1"/>
          <w:sz w:val="20"/>
          <w:szCs w:val="20"/>
        </w:rPr>
      </w:pP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6. Trabajo Sexual</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 xml:space="preserve">10. El trabajo sexual, en Chile, es una consecuencia para muchas mujeres trans, debido a que es el </w:t>
      </w:r>
      <w:r>
        <w:rPr>
          <w:rStyle w:val="Ninguno"/>
          <w:sz w:val="20"/>
          <w:szCs w:val="20"/>
          <w:rtl w:val="0"/>
        </w:rPr>
        <w:t>ú</w:t>
      </w:r>
      <w:r>
        <w:rPr>
          <w:rStyle w:val="Ninguno"/>
          <w:sz w:val="20"/>
          <w:szCs w:val="20"/>
          <w:rtl w:val="0"/>
          <w:lang w:val="es-ES_tradnl"/>
        </w:rPr>
        <w:t>nico camino frente a las pocas posibilidades laborales dentro de la sociedad. La mala calidad del empleo, la inestabilidad laboral, la discriminaci</w:t>
      </w:r>
      <w:r>
        <w:rPr>
          <w:rStyle w:val="Ninguno"/>
          <w:sz w:val="20"/>
          <w:szCs w:val="20"/>
          <w:rtl w:val="0"/>
          <w:lang w:val="es-ES_tradnl"/>
        </w:rPr>
        <w:t>ó</w:t>
      </w:r>
      <w:r>
        <w:rPr>
          <w:rStyle w:val="Ninguno"/>
          <w:sz w:val="20"/>
          <w:szCs w:val="20"/>
          <w:rtl w:val="0"/>
          <w:lang w:val="es-ES_tradnl"/>
        </w:rPr>
        <w:t>n y la exclusi</w:t>
      </w:r>
      <w:r>
        <w:rPr>
          <w:rStyle w:val="Ninguno"/>
          <w:sz w:val="20"/>
          <w:szCs w:val="20"/>
          <w:rtl w:val="0"/>
          <w:lang w:val="es-ES_tradnl"/>
        </w:rPr>
        <w:t>ó</w:t>
      </w:r>
      <w:r>
        <w:rPr>
          <w:rStyle w:val="Ninguno"/>
          <w:sz w:val="20"/>
          <w:szCs w:val="20"/>
          <w:rtl w:val="0"/>
          <w:lang w:val="es-ES_tradnl"/>
        </w:rPr>
        <w:t xml:space="preserve">n las motivan a elegir esta alternativa </w:t>
      </w:r>
      <w:r>
        <w:rPr>
          <w:rStyle w:val="Ninguno"/>
          <w:outline w:val="0"/>
          <w:color w:val="0000ff"/>
          <w:sz w:val="20"/>
          <w:szCs w:val="20"/>
          <w:u w:val="single" w:color="0000ff"/>
          <w:vertAlign w:val="superscript"/>
          <w:rtl w:val="0"/>
          <w14:textFill>
            <w14:solidFill>
              <w14:srgbClr w14:val="0000FF"/>
            </w14:solidFill>
          </w14:textFill>
        </w:rPr>
        <w:t>23</w:t>
      </w:r>
      <w:r>
        <w:rPr>
          <w:rStyle w:val="Ninguno"/>
          <w:sz w:val="20"/>
          <w:szCs w:val="20"/>
          <w:rtl w:val="0"/>
          <w:lang w:val="es-ES_tradnl"/>
        </w:rPr>
        <w:t>. La situaci</w:t>
      </w:r>
      <w:r>
        <w:rPr>
          <w:rStyle w:val="Ninguno"/>
          <w:sz w:val="20"/>
          <w:szCs w:val="20"/>
          <w:rtl w:val="0"/>
          <w:lang w:val="es-ES_tradnl"/>
        </w:rPr>
        <w:t>ó</w:t>
      </w:r>
      <w:r>
        <w:rPr>
          <w:rStyle w:val="Ninguno"/>
          <w:sz w:val="20"/>
          <w:szCs w:val="20"/>
          <w:rtl w:val="0"/>
          <w:lang w:val="es-ES_tradnl"/>
        </w:rPr>
        <w:t>n de inseguridad en el pa</w:t>
      </w:r>
      <w:r>
        <w:rPr>
          <w:rStyle w:val="Ninguno"/>
          <w:sz w:val="20"/>
          <w:szCs w:val="20"/>
          <w:rtl w:val="0"/>
        </w:rPr>
        <w:t>í</w:t>
      </w:r>
      <w:r>
        <w:rPr>
          <w:rStyle w:val="Ninguno"/>
          <w:sz w:val="20"/>
          <w:szCs w:val="20"/>
          <w:rtl w:val="0"/>
          <w:lang w:val="es-ES_tradnl"/>
        </w:rPr>
        <w:t>s ha aumentado el peligro de su ejercicio. Este a</w:t>
      </w:r>
      <w:r>
        <w:rPr>
          <w:rStyle w:val="Ninguno"/>
          <w:sz w:val="20"/>
          <w:szCs w:val="20"/>
          <w:rtl w:val="0"/>
          <w:lang w:val="es-ES_tradnl"/>
        </w:rPr>
        <w:t>ñ</w:t>
      </w:r>
      <w:r>
        <w:rPr>
          <w:rStyle w:val="Ninguno"/>
          <w:sz w:val="20"/>
          <w:szCs w:val="20"/>
          <w:rtl w:val="0"/>
          <w:lang w:val="es-ES_tradnl"/>
        </w:rPr>
        <w:t>o dos trabajadoras sexuales fueron disparadas 13 veces mientras ejerc</w:t>
      </w:r>
      <w:r>
        <w:rPr>
          <w:rStyle w:val="Ninguno"/>
          <w:sz w:val="20"/>
          <w:szCs w:val="20"/>
          <w:rtl w:val="0"/>
        </w:rPr>
        <w:t>í</w:t>
      </w:r>
      <w:r>
        <w:rPr>
          <w:rStyle w:val="Ninguno"/>
          <w:sz w:val="20"/>
          <w:szCs w:val="20"/>
          <w:rtl w:val="0"/>
          <w:lang w:val="es-ES_tradnl"/>
        </w:rPr>
        <w:t xml:space="preserve">an en la calle </w:t>
      </w:r>
      <w:r>
        <w:rPr>
          <w:rStyle w:val="Ninguno"/>
          <w:outline w:val="0"/>
          <w:color w:val="0000ff"/>
          <w:sz w:val="20"/>
          <w:szCs w:val="20"/>
          <w:u w:val="single" w:color="0000ff"/>
          <w:vertAlign w:val="superscript"/>
          <w:rtl w:val="0"/>
          <w14:textFill>
            <w14:solidFill>
              <w14:srgbClr w14:val="0000FF"/>
            </w14:solidFill>
          </w14:textFill>
        </w:rPr>
        <w:t>24</w:t>
      </w:r>
      <w:r>
        <w:rPr>
          <w:rStyle w:val="Ninguno"/>
          <w:sz w:val="20"/>
          <w:szCs w:val="20"/>
          <w:rtl w:val="0"/>
        </w:rPr>
        <w:t xml:space="preserve">.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11. Se recomienda al Estado de Chile que detenga la persecuci</w:t>
      </w:r>
      <w:r>
        <w:rPr>
          <w:rStyle w:val="Ninguno"/>
          <w:sz w:val="20"/>
          <w:szCs w:val="20"/>
          <w:rtl w:val="0"/>
          <w:lang w:val="es-ES_tradnl"/>
        </w:rPr>
        <w:t>ó</w:t>
      </w:r>
      <w:r>
        <w:rPr>
          <w:rStyle w:val="Ninguno"/>
          <w:sz w:val="20"/>
          <w:szCs w:val="20"/>
          <w:rtl w:val="0"/>
          <w:lang w:val="es-ES_tradnl"/>
        </w:rPr>
        <w:t>n y vulneraci</w:t>
      </w:r>
      <w:r>
        <w:rPr>
          <w:rStyle w:val="Ninguno"/>
          <w:sz w:val="20"/>
          <w:szCs w:val="20"/>
          <w:rtl w:val="0"/>
          <w:lang w:val="es-ES_tradnl"/>
        </w:rPr>
        <w:t>ó</w:t>
      </w:r>
      <w:r>
        <w:rPr>
          <w:rStyle w:val="Ninguno"/>
          <w:sz w:val="20"/>
          <w:szCs w:val="20"/>
          <w:rtl w:val="0"/>
          <w:lang w:val="es-ES_tradnl"/>
        </w:rPr>
        <w:t>n de los derechos humanos de trabajadoras sexuales. El Trabajo sexual debe ser regulado, otorgando protecciones laborales la como salud y seguridad social.</w:t>
      </w:r>
    </w:p>
    <w:p>
      <w:pPr>
        <w:pStyle w:val="Cuerpo A"/>
        <w:jc w:val="both"/>
        <w:rPr>
          <w:rStyle w:val="Ninguno"/>
          <w:sz w:val="20"/>
          <w:szCs w:val="20"/>
        </w:rPr>
      </w:pPr>
    </w:p>
    <w:p>
      <w:pPr>
        <w:pStyle w:val="Cuerpo A"/>
        <w:jc w:val="both"/>
        <w:rPr>
          <w:rStyle w:val="Ninguno"/>
          <w:b w:val="1"/>
          <w:bCs w:val="1"/>
          <w:sz w:val="20"/>
          <w:szCs w:val="20"/>
        </w:rPr>
      </w:pPr>
      <w:r>
        <w:rPr>
          <w:rStyle w:val="Ninguno"/>
          <w:b w:val="1"/>
          <w:bCs w:val="1"/>
          <w:sz w:val="20"/>
          <w:szCs w:val="20"/>
          <w:rtl w:val="0"/>
          <w:lang w:val="es-ES_tradnl"/>
        </w:rPr>
        <w:t>*Sobre trata de personas</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12. Mujeres trans denuncian la existencia de redes de tr</w:t>
      </w:r>
      <w:r>
        <w:rPr>
          <w:rStyle w:val="Ninguno"/>
          <w:sz w:val="20"/>
          <w:szCs w:val="20"/>
          <w:rtl w:val="0"/>
        </w:rPr>
        <w:t>á</w:t>
      </w:r>
      <w:r>
        <w:rPr>
          <w:rStyle w:val="Ninguno"/>
          <w:sz w:val="20"/>
          <w:szCs w:val="20"/>
          <w:rtl w:val="0"/>
          <w:lang w:val="es-ES_tradnl"/>
        </w:rPr>
        <w:t>fico de personas entre el norte del pa</w:t>
      </w:r>
      <w:r>
        <w:rPr>
          <w:rStyle w:val="Ninguno"/>
          <w:sz w:val="20"/>
          <w:szCs w:val="20"/>
          <w:rtl w:val="0"/>
        </w:rPr>
        <w:t>í</w:t>
      </w:r>
      <w:r>
        <w:rPr>
          <w:rStyle w:val="Ninguno"/>
          <w:sz w:val="20"/>
          <w:szCs w:val="20"/>
          <w:rtl w:val="0"/>
          <w:lang w:val="es-ES_tradnl"/>
        </w:rPr>
        <w:t>s y Santiago, usadas para desarrollar negocios il</w:t>
      </w:r>
      <w:r>
        <w:rPr>
          <w:rStyle w:val="Ninguno"/>
          <w:sz w:val="20"/>
          <w:szCs w:val="20"/>
          <w:rtl w:val="0"/>
        </w:rPr>
        <w:t>í</w:t>
      </w:r>
      <w:r>
        <w:rPr>
          <w:rStyle w:val="Ninguno"/>
          <w:sz w:val="20"/>
          <w:szCs w:val="20"/>
          <w:rtl w:val="0"/>
          <w:lang w:val="pt-PT"/>
        </w:rPr>
        <w:t xml:space="preserve">citos </w:t>
      </w:r>
      <w:r>
        <w:rPr>
          <w:rStyle w:val="Ninguno"/>
          <w:outline w:val="0"/>
          <w:color w:val="0000ff"/>
          <w:sz w:val="20"/>
          <w:szCs w:val="20"/>
          <w:u w:val="single" w:color="0000ff"/>
          <w:vertAlign w:val="superscript"/>
          <w:rtl w:val="0"/>
          <w14:textFill>
            <w14:solidFill>
              <w14:srgbClr w14:val="0000FF"/>
            </w14:solidFill>
          </w14:textFill>
        </w:rPr>
        <w:t>25</w:t>
      </w:r>
      <w:r>
        <w:rPr>
          <w:rStyle w:val="Ninguno"/>
          <w:sz w:val="20"/>
          <w:szCs w:val="20"/>
          <w:rtl w:val="0"/>
          <w:lang w:val="es-ES_tradnl"/>
        </w:rPr>
        <w:t>, por la extorsi</w:t>
      </w:r>
      <w:r>
        <w:rPr>
          <w:rStyle w:val="Ninguno"/>
          <w:sz w:val="20"/>
          <w:szCs w:val="20"/>
          <w:rtl w:val="0"/>
          <w:lang w:val="es-ES_tradnl"/>
        </w:rPr>
        <w:t>ó</w:t>
      </w:r>
      <w:r>
        <w:rPr>
          <w:rStyle w:val="Ninguno"/>
          <w:sz w:val="20"/>
          <w:szCs w:val="20"/>
          <w:rtl w:val="0"/>
          <w:lang w:val="es-ES_tradnl"/>
        </w:rPr>
        <w:t>n y explotaci</w:t>
      </w:r>
      <w:r>
        <w:rPr>
          <w:rStyle w:val="Ninguno"/>
          <w:sz w:val="20"/>
          <w:szCs w:val="20"/>
          <w:rtl w:val="0"/>
          <w:lang w:val="es-ES_tradnl"/>
        </w:rPr>
        <w:t>ó</w:t>
      </w:r>
      <w:r>
        <w:rPr>
          <w:rStyle w:val="Ninguno"/>
          <w:sz w:val="20"/>
          <w:szCs w:val="20"/>
          <w:rtl w:val="0"/>
          <w:lang w:val="es-ES_tradnl"/>
        </w:rPr>
        <w:t xml:space="preserve">n sexual denuncian no ser reconocidas como </w:t>
      </w:r>
      <w:r>
        <w:rPr>
          <w:rStyle w:val="Ninguno"/>
          <w:rFonts w:ascii="Arial Unicode MS" w:hAnsi="Arial Unicode MS" w:hint="default"/>
          <w:sz w:val="20"/>
          <w:szCs w:val="20"/>
          <w:rtl w:val="1"/>
          <w:lang w:val="ar-SA" w:bidi="ar-SA"/>
        </w:rPr>
        <w:t>“</w:t>
      </w:r>
      <w:r>
        <w:rPr>
          <w:rStyle w:val="Ninguno"/>
          <w:sz w:val="20"/>
          <w:szCs w:val="20"/>
          <w:rtl w:val="0"/>
          <w:lang w:val="es-ES_tradnl"/>
        </w:rPr>
        <w:t>sujetos de protecci</w:t>
      </w:r>
      <w:r>
        <w:rPr>
          <w:rStyle w:val="Ninguno"/>
          <w:sz w:val="20"/>
          <w:szCs w:val="20"/>
          <w:rtl w:val="0"/>
          <w:lang w:val="es-ES_tradnl"/>
        </w:rPr>
        <w:t>ó</w:t>
      </w:r>
      <w:r>
        <w:rPr>
          <w:rStyle w:val="Ninguno"/>
          <w:sz w:val="20"/>
          <w:szCs w:val="20"/>
          <w:rtl w:val="0"/>
        </w:rPr>
        <w:t>n</w:t>
      </w:r>
      <w:r>
        <w:rPr>
          <w:rStyle w:val="Ninguno"/>
          <w:sz w:val="20"/>
          <w:szCs w:val="20"/>
          <w:rtl w:val="0"/>
        </w:rPr>
        <w:t xml:space="preserve">” </w:t>
      </w:r>
      <w:r>
        <w:rPr>
          <w:rStyle w:val="Ninguno"/>
          <w:sz w:val="20"/>
          <w:szCs w:val="20"/>
          <w:rtl w:val="0"/>
          <w:lang w:val="es-ES_tradnl"/>
        </w:rPr>
        <w:t>mediante asilo o refugio, por la verificaci</w:t>
      </w:r>
      <w:r>
        <w:rPr>
          <w:rStyle w:val="Ninguno"/>
          <w:sz w:val="20"/>
          <w:szCs w:val="20"/>
          <w:rtl w:val="0"/>
          <w:lang w:val="es-ES_tradnl"/>
        </w:rPr>
        <w:t>ó</w:t>
      </w:r>
      <w:r>
        <w:rPr>
          <w:rStyle w:val="Ninguno"/>
          <w:sz w:val="20"/>
          <w:szCs w:val="20"/>
          <w:rtl w:val="0"/>
          <w:lang w:val="es-ES_tradnl"/>
        </w:rPr>
        <w:t>n de su motivo de entrada al pa</w:t>
      </w:r>
      <w:r>
        <w:rPr>
          <w:rStyle w:val="Ninguno"/>
          <w:sz w:val="20"/>
          <w:szCs w:val="20"/>
          <w:rtl w:val="0"/>
        </w:rPr>
        <w:t>í</w:t>
      </w:r>
      <w:r>
        <w:rPr>
          <w:rStyle w:val="Ninguno"/>
          <w:sz w:val="20"/>
          <w:szCs w:val="20"/>
          <w:rtl w:val="0"/>
        </w:rPr>
        <w:t xml:space="preserve">s </w:t>
      </w:r>
      <w:r>
        <w:rPr>
          <w:rStyle w:val="Ninguno"/>
          <w:outline w:val="0"/>
          <w:color w:val="0000ff"/>
          <w:sz w:val="20"/>
          <w:szCs w:val="20"/>
          <w:u w:val="single" w:color="0000ff"/>
          <w:vertAlign w:val="superscript"/>
          <w:rtl w:val="0"/>
          <w14:textFill>
            <w14:solidFill>
              <w14:srgbClr w14:val="0000FF"/>
            </w14:solidFill>
          </w14:textFill>
        </w:rPr>
        <w:t>26</w:t>
      </w:r>
      <w:r>
        <w:rPr>
          <w:rStyle w:val="Ninguno"/>
          <w:sz w:val="20"/>
          <w:szCs w:val="20"/>
          <w:rtl w:val="0"/>
          <w:lang w:val="es-ES_tradnl"/>
        </w:rPr>
        <w:t>. Las personas trans migrantes son asociadas al crimen y viven en la clandestinidad. Son v</w:t>
      </w:r>
      <w:r>
        <w:rPr>
          <w:rStyle w:val="Ninguno"/>
          <w:sz w:val="20"/>
          <w:szCs w:val="20"/>
          <w:rtl w:val="0"/>
        </w:rPr>
        <w:t>í</w:t>
      </w:r>
      <w:r>
        <w:rPr>
          <w:rStyle w:val="Ninguno"/>
          <w:sz w:val="20"/>
          <w:szCs w:val="20"/>
          <w:rtl w:val="0"/>
          <w:lang w:val="es-ES_tradnl"/>
        </w:rPr>
        <w:t>ctimas de acoso sexual, violencial, explotaci</w:t>
      </w:r>
      <w:r>
        <w:rPr>
          <w:rStyle w:val="Ninguno"/>
          <w:sz w:val="20"/>
          <w:szCs w:val="20"/>
          <w:rtl w:val="0"/>
          <w:lang w:val="es-ES_tradnl"/>
        </w:rPr>
        <w:t>ó</w:t>
      </w:r>
      <w:r>
        <w:rPr>
          <w:rStyle w:val="Ninguno"/>
          <w:sz w:val="20"/>
          <w:szCs w:val="20"/>
          <w:rtl w:val="0"/>
          <w:lang w:val="es-ES_tradnl"/>
        </w:rPr>
        <w:t>n laboral, xenofobia, maltrato policial, entre otras. Si bien muchas mujeres trans migrantes han podido salir vivas acudiendo a Residencias Transitorias del Estado, el crimen organizado  las busca d</w:t>
      </w:r>
      <w:r>
        <w:rPr>
          <w:rStyle w:val="Ninguno"/>
          <w:sz w:val="20"/>
          <w:szCs w:val="20"/>
          <w:rtl w:val="0"/>
        </w:rPr>
        <w:t>í</w:t>
      </w:r>
      <w:r>
        <w:rPr>
          <w:rStyle w:val="Ninguno"/>
          <w:sz w:val="20"/>
          <w:szCs w:val="20"/>
          <w:rtl w:val="0"/>
          <w:lang w:val="it-IT"/>
        </w:rPr>
        <w:t>a a d</w:t>
      </w:r>
      <w:r>
        <w:rPr>
          <w:rStyle w:val="Ninguno"/>
          <w:sz w:val="20"/>
          <w:szCs w:val="20"/>
          <w:rtl w:val="0"/>
        </w:rPr>
        <w:t>í</w:t>
      </w:r>
      <w:r>
        <w:rPr>
          <w:rStyle w:val="Ninguno"/>
          <w:sz w:val="20"/>
          <w:szCs w:val="20"/>
          <w:rtl w:val="0"/>
          <w:lang w:val="it-IT"/>
        </w:rPr>
        <w:t xml:space="preserve">a.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13. Se recomienda que la pol</w:t>
      </w:r>
      <w:r>
        <w:rPr>
          <w:rStyle w:val="Ninguno"/>
          <w:sz w:val="20"/>
          <w:szCs w:val="20"/>
          <w:rtl w:val="0"/>
        </w:rPr>
        <w:t>í</w:t>
      </w:r>
      <w:r>
        <w:rPr>
          <w:rStyle w:val="Ninguno"/>
          <w:sz w:val="20"/>
          <w:szCs w:val="20"/>
          <w:rtl w:val="0"/>
          <w:lang w:val="es-ES_tradnl"/>
        </w:rPr>
        <w:t>tica migratoria considere la riesgosa realidad de las diversidades sexuales. Es necesario fomentar los mecanismos establecidos por Naciones Unidas, como la firma de Chile al Pacto de Marrakech, aprobado en 2022. Llamamos a crear pol</w:t>
      </w:r>
      <w:r>
        <w:rPr>
          <w:rStyle w:val="Ninguno"/>
          <w:sz w:val="20"/>
          <w:szCs w:val="20"/>
          <w:rtl w:val="0"/>
        </w:rPr>
        <w:t>í</w:t>
      </w:r>
      <w:r>
        <w:rPr>
          <w:rStyle w:val="Ninguno"/>
          <w:sz w:val="20"/>
          <w:szCs w:val="20"/>
          <w:rtl w:val="0"/>
          <w:lang w:val="es-ES_tradnl"/>
        </w:rPr>
        <w:t>ticas de reparaci</w:t>
      </w:r>
      <w:r>
        <w:rPr>
          <w:rStyle w:val="Ninguno"/>
          <w:sz w:val="20"/>
          <w:szCs w:val="20"/>
          <w:rtl w:val="0"/>
          <w:lang w:val="es-ES_tradnl"/>
        </w:rPr>
        <w:t>ó</w:t>
      </w:r>
      <w:r>
        <w:rPr>
          <w:rStyle w:val="Ninguno"/>
          <w:sz w:val="20"/>
          <w:szCs w:val="20"/>
          <w:rtl w:val="0"/>
          <w:lang w:val="es-ES_tradnl"/>
        </w:rPr>
        <w:t>n y rehabilitaci</w:t>
      </w:r>
      <w:r>
        <w:rPr>
          <w:rStyle w:val="Ninguno"/>
          <w:sz w:val="20"/>
          <w:szCs w:val="20"/>
          <w:rtl w:val="0"/>
          <w:lang w:val="es-ES_tradnl"/>
        </w:rPr>
        <w:t>ó</w:t>
      </w:r>
      <w:r>
        <w:rPr>
          <w:rStyle w:val="Ninguno"/>
          <w:sz w:val="20"/>
          <w:szCs w:val="20"/>
          <w:rtl w:val="0"/>
          <w:lang w:val="es-ES_tradnl"/>
        </w:rPr>
        <w:t>n para sobrevivientes, incorporando a la poblaci</w:t>
      </w:r>
      <w:r>
        <w:rPr>
          <w:rStyle w:val="Ninguno"/>
          <w:sz w:val="20"/>
          <w:szCs w:val="20"/>
          <w:rtl w:val="0"/>
          <w:lang w:val="es-ES_tradnl"/>
        </w:rPr>
        <w:t>ó</w:t>
      </w:r>
      <w:r>
        <w:rPr>
          <w:rStyle w:val="Ninguno"/>
          <w:sz w:val="20"/>
          <w:szCs w:val="20"/>
          <w:rtl w:val="0"/>
          <w:lang w:val="es-ES_tradnl"/>
        </w:rPr>
        <w:t>n trans, garantizando programas inclusivos que resguarden los derechos de les migrantes trans en Chile.</w:t>
      </w:r>
    </w:p>
    <w:p>
      <w:pPr>
        <w:pStyle w:val="Cuerpo A"/>
        <w:jc w:val="both"/>
        <w:rPr>
          <w:rStyle w:val="Ninguno"/>
          <w:sz w:val="20"/>
          <w:szCs w:val="20"/>
        </w:rPr>
      </w:pPr>
    </w:p>
    <w:p>
      <w:pPr>
        <w:pStyle w:val="Cuerpo A"/>
        <w:jc w:val="both"/>
        <w:rPr>
          <w:rStyle w:val="Ninguno"/>
          <w:sz w:val="20"/>
          <w:szCs w:val="20"/>
          <w:u w:val="single"/>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7 a 8. Igualdad de Acceso y Participaci</w:t>
      </w:r>
      <w:r>
        <w:rPr>
          <w:rStyle w:val="Ninguno"/>
          <w:b w:val="1"/>
          <w:bCs w:val="1"/>
          <w:sz w:val="20"/>
          <w:szCs w:val="20"/>
          <w:u w:val="single"/>
          <w:rtl w:val="0"/>
          <w:lang w:val="es-ES_tradnl"/>
        </w:rPr>
        <w:t>ó</w:t>
      </w:r>
      <w:r>
        <w:rPr>
          <w:rStyle w:val="Ninguno"/>
          <w:b w:val="1"/>
          <w:bCs w:val="1"/>
          <w:sz w:val="20"/>
          <w:szCs w:val="20"/>
          <w:u w:val="single"/>
          <w:rtl w:val="0"/>
          <w:lang w:val="es-ES_tradnl"/>
        </w:rPr>
        <w:t>n a la Vida P</w:t>
      </w:r>
      <w:r>
        <w:rPr>
          <w:rStyle w:val="Ninguno"/>
          <w:b w:val="1"/>
          <w:bCs w:val="1"/>
          <w:sz w:val="20"/>
          <w:szCs w:val="20"/>
          <w:u w:val="single"/>
          <w:rtl w:val="0"/>
        </w:rPr>
        <w:t>ú</w:t>
      </w:r>
      <w:r>
        <w:rPr>
          <w:rStyle w:val="Ninguno"/>
          <w:b w:val="1"/>
          <w:bCs w:val="1"/>
          <w:sz w:val="20"/>
          <w:szCs w:val="20"/>
          <w:u w:val="single"/>
          <w:rtl w:val="0"/>
          <w:lang w:val="pt-PT"/>
        </w:rPr>
        <w:t>blica e Internacional</w:t>
      </w:r>
    </w:p>
    <w:p>
      <w:pPr>
        <w:pStyle w:val="Cuerpo A"/>
        <w:jc w:val="both"/>
        <w:rPr>
          <w:rStyle w:val="Ninguno"/>
          <w:b w:val="1"/>
          <w:bCs w:val="1"/>
          <w:sz w:val="20"/>
          <w:szCs w:val="20"/>
          <w:u w:val="single"/>
        </w:rPr>
      </w:pPr>
    </w:p>
    <w:p>
      <w:pPr>
        <w:pStyle w:val="Cuerpo A"/>
        <w:jc w:val="both"/>
        <w:rPr>
          <w:rStyle w:val="Ninguno"/>
          <w:sz w:val="20"/>
          <w:szCs w:val="20"/>
        </w:rPr>
      </w:pPr>
      <w:r>
        <w:rPr>
          <w:rStyle w:val="Ninguno"/>
          <w:sz w:val="20"/>
          <w:szCs w:val="20"/>
          <w:rtl w:val="0"/>
          <w:lang w:val="es-ES_tradnl"/>
        </w:rPr>
        <w:t>14. La ley n</w:t>
      </w:r>
      <w:r>
        <w:rPr>
          <w:rStyle w:val="Ninguno"/>
          <w:sz w:val="20"/>
          <w:szCs w:val="20"/>
          <w:rtl w:val="0"/>
        </w:rPr>
        <w:t>º</w:t>
      </w:r>
      <w:r>
        <w:rPr>
          <w:rStyle w:val="Ninguno"/>
          <w:sz w:val="20"/>
          <w:szCs w:val="20"/>
          <w:rtl w:val="0"/>
          <w:lang w:val="es-ES_tradnl"/>
        </w:rPr>
        <w:t>20.840 garantiza cuotas de g</w:t>
      </w:r>
      <w:r>
        <w:rPr>
          <w:rStyle w:val="Ninguno"/>
          <w:sz w:val="20"/>
          <w:szCs w:val="20"/>
          <w:rtl w:val="0"/>
          <w:lang w:val="fr-FR"/>
        </w:rPr>
        <w:t>é</w:t>
      </w:r>
      <w:r>
        <w:rPr>
          <w:rStyle w:val="Ninguno"/>
          <w:sz w:val="20"/>
          <w:szCs w:val="20"/>
          <w:rtl w:val="0"/>
          <w:lang w:val="es-ES_tradnl"/>
        </w:rPr>
        <w:t>nero en las candidaturas para alcanzar un parlamento paritario. El a</w:t>
      </w:r>
      <w:r>
        <w:rPr>
          <w:rStyle w:val="Ninguno"/>
          <w:sz w:val="20"/>
          <w:szCs w:val="20"/>
          <w:rtl w:val="0"/>
          <w:lang w:val="es-ES_tradnl"/>
        </w:rPr>
        <w:t>ñ</w:t>
      </w:r>
      <w:r>
        <w:rPr>
          <w:rStyle w:val="Ninguno"/>
          <w:sz w:val="20"/>
          <w:szCs w:val="20"/>
          <w:rtl w:val="0"/>
          <w:lang w:val="es-ES_tradnl"/>
        </w:rPr>
        <w:t>o 2021, la paridad logr</w:t>
      </w:r>
      <w:r>
        <w:rPr>
          <w:rStyle w:val="Ninguno"/>
          <w:sz w:val="20"/>
          <w:szCs w:val="20"/>
          <w:rtl w:val="0"/>
        </w:rPr>
        <w:t xml:space="preserve">ó </w:t>
      </w:r>
      <w:r>
        <w:rPr>
          <w:rStyle w:val="Ninguno"/>
          <w:sz w:val="20"/>
          <w:szCs w:val="20"/>
          <w:rtl w:val="0"/>
          <w:lang w:val="es-ES_tradnl"/>
        </w:rPr>
        <w:t xml:space="preserve">aumentar las cifras de congresistas </w:t>
      </w:r>
      <w:r>
        <w:rPr>
          <w:rStyle w:val="Ninguno"/>
          <w:outline w:val="0"/>
          <w:color w:val="0000ff"/>
          <w:sz w:val="20"/>
          <w:szCs w:val="20"/>
          <w:u w:val="single" w:color="0000ff"/>
          <w:vertAlign w:val="superscript"/>
          <w:rtl w:val="0"/>
          <w14:textFill>
            <w14:solidFill>
              <w14:srgbClr w14:val="0000FF"/>
            </w14:solidFill>
          </w14:textFill>
        </w:rPr>
        <w:t>27</w:t>
      </w:r>
      <w:r>
        <w:rPr>
          <w:rStyle w:val="Ninguno"/>
          <w:sz w:val="20"/>
          <w:szCs w:val="20"/>
          <w:rtl w:val="0"/>
          <w:lang w:val="es-ES_tradnl"/>
        </w:rPr>
        <w:t xml:space="preserve">. Sin embargo, las candidaturas LBTI+ se mantienen reducidas. Solo cuatro mujeres lesbobisexuales fueron electas, siendo una de ellas trans. Se excluye de estos cargos a mujeres trans y no binarias </w:t>
      </w:r>
      <w:r>
        <w:rPr>
          <w:rStyle w:val="Ninguno"/>
          <w:outline w:val="0"/>
          <w:color w:val="0000ff"/>
          <w:sz w:val="20"/>
          <w:szCs w:val="20"/>
          <w:u w:val="single" w:color="0000ff"/>
          <w:vertAlign w:val="superscript"/>
          <w:rtl w:val="0"/>
          <w14:textFill>
            <w14:solidFill>
              <w14:srgbClr w14:val="0000FF"/>
            </w14:solidFill>
          </w14:textFill>
        </w:rPr>
        <w:t>28</w:t>
      </w:r>
      <w:r>
        <w:rPr>
          <w:rStyle w:val="Ninguno"/>
          <w:sz w:val="20"/>
          <w:szCs w:val="20"/>
          <w:rtl w:val="0"/>
          <w:lang w:val="es-ES_tradnl"/>
        </w:rPr>
        <w:t>. No existen cuotas legales de participaci</w:t>
      </w:r>
      <w:r>
        <w:rPr>
          <w:rStyle w:val="Ninguno"/>
          <w:sz w:val="20"/>
          <w:szCs w:val="20"/>
          <w:rtl w:val="0"/>
          <w:lang w:val="es-ES_tradnl"/>
        </w:rPr>
        <w:t>ó</w:t>
      </w:r>
      <w:r>
        <w:rPr>
          <w:rStyle w:val="Ninguno"/>
          <w:sz w:val="20"/>
          <w:szCs w:val="20"/>
          <w:rtl w:val="0"/>
        </w:rPr>
        <w:t>n pol</w:t>
      </w:r>
      <w:r>
        <w:rPr>
          <w:rStyle w:val="Ninguno"/>
          <w:sz w:val="20"/>
          <w:szCs w:val="20"/>
          <w:rtl w:val="0"/>
        </w:rPr>
        <w:t>í</w:t>
      </w:r>
      <w:r>
        <w:rPr>
          <w:rStyle w:val="Ninguno"/>
          <w:sz w:val="20"/>
          <w:szCs w:val="20"/>
          <w:rtl w:val="0"/>
          <w:lang w:val="es-ES_tradnl"/>
        </w:rPr>
        <w:t xml:space="preserve">tica hacia personas trans.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15. Existen protocolos para que mujeres trans, no binarias y de g</w:t>
      </w:r>
      <w:r>
        <w:rPr>
          <w:rStyle w:val="Ninguno"/>
          <w:sz w:val="20"/>
          <w:szCs w:val="20"/>
          <w:rtl w:val="0"/>
          <w:lang w:val="fr-FR"/>
        </w:rPr>
        <w:t>é</w:t>
      </w:r>
      <w:r>
        <w:rPr>
          <w:rStyle w:val="Ninguno"/>
          <w:sz w:val="20"/>
          <w:szCs w:val="20"/>
          <w:rtl w:val="0"/>
          <w:lang w:val="es-ES_tradnl"/>
        </w:rPr>
        <w:t>nero diverso puedan votar. El Servicio Electoral y la sociedad civil generaron el Protocolo de Atenci</w:t>
      </w:r>
      <w:r>
        <w:rPr>
          <w:rStyle w:val="Ninguno"/>
          <w:sz w:val="20"/>
          <w:szCs w:val="20"/>
          <w:rtl w:val="0"/>
          <w:lang w:val="es-ES_tradnl"/>
        </w:rPr>
        <w:t>ó</w:t>
      </w:r>
      <w:r>
        <w:rPr>
          <w:rStyle w:val="Ninguno"/>
          <w:sz w:val="20"/>
          <w:szCs w:val="20"/>
          <w:rtl w:val="0"/>
          <w:lang w:val="es-ES_tradnl"/>
        </w:rPr>
        <w:t>n para Casos de votantes trans. Sin embargo, evitan votar porque el trato de vocales de mesa puede ser denigratorio, por la falta de capacitaci</w:t>
      </w:r>
      <w:r>
        <w:rPr>
          <w:rStyle w:val="Ninguno"/>
          <w:sz w:val="20"/>
          <w:szCs w:val="20"/>
          <w:rtl w:val="0"/>
          <w:lang w:val="es-ES_tradnl"/>
        </w:rPr>
        <w:t>ó</w:t>
      </w:r>
      <w:r>
        <w:rPr>
          <w:rStyle w:val="Ninguno"/>
          <w:sz w:val="20"/>
          <w:szCs w:val="20"/>
          <w:rtl w:val="0"/>
        </w:rPr>
        <w:t xml:space="preserve">n.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16. Las adultas mayores trans han sido omitidas en la implementaci</w:t>
      </w:r>
      <w:r>
        <w:rPr>
          <w:rStyle w:val="Ninguno"/>
          <w:sz w:val="20"/>
          <w:szCs w:val="20"/>
          <w:rtl w:val="0"/>
          <w:lang w:val="es-ES_tradnl"/>
        </w:rPr>
        <w:t>ó</w:t>
      </w:r>
      <w:r>
        <w:rPr>
          <w:rStyle w:val="Ninguno"/>
          <w:sz w:val="20"/>
          <w:szCs w:val="20"/>
          <w:rtl w:val="0"/>
          <w:lang w:val="nl-NL"/>
        </w:rPr>
        <w:t>n de pol</w:t>
      </w:r>
      <w:r>
        <w:rPr>
          <w:rStyle w:val="Ninguno"/>
          <w:sz w:val="20"/>
          <w:szCs w:val="20"/>
          <w:rtl w:val="0"/>
        </w:rPr>
        <w:t>í</w:t>
      </w:r>
      <w:r>
        <w:rPr>
          <w:rStyle w:val="Ninguno"/>
          <w:sz w:val="20"/>
          <w:szCs w:val="20"/>
          <w:rtl w:val="0"/>
          <w:lang w:val="pt-PT"/>
        </w:rPr>
        <w:t>ticas p</w:t>
      </w:r>
      <w:r>
        <w:rPr>
          <w:rStyle w:val="Ninguno"/>
          <w:sz w:val="20"/>
          <w:szCs w:val="20"/>
          <w:rtl w:val="0"/>
        </w:rPr>
        <w:t>ú</w:t>
      </w:r>
      <w:r>
        <w:rPr>
          <w:rStyle w:val="Ninguno"/>
          <w:sz w:val="20"/>
          <w:szCs w:val="20"/>
          <w:rtl w:val="0"/>
          <w:lang w:val="es-ES_tradnl"/>
        </w:rPr>
        <w:t>blicas, habiendo pocas investigaciones en cuanto a la vejez en la diversidad sexual. No se mencionan en el Informe de Derechos Humanos y Diversidad Sexual y de G</w:t>
      </w:r>
      <w:r>
        <w:rPr>
          <w:rStyle w:val="Ninguno"/>
          <w:sz w:val="20"/>
          <w:szCs w:val="20"/>
          <w:rtl w:val="0"/>
          <w:lang w:val="fr-FR"/>
        </w:rPr>
        <w:t>é</w:t>
      </w:r>
      <w:r>
        <w:rPr>
          <w:rStyle w:val="Ninguno"/>
          <w:sz w:val="20"/>
          <w:szCs w:val="20"/>
          <w:rtl w:val="0"/>
          <w:lang w:val="es-ES_tradnl"/>
        </w:rPr>
        <w:t>nero del Instituto Nacional de Derechos Humanos del a</w:t>
      </w:r>
      <w:r>
        <w:rPr>
          <w:rStyle w:val="Ninguno"/>
          <w:sz w:val="20"/>
          <w:szCs w:val="20"/>
          <w:rtl w:val="0"/>
          <w:lang w:val="es-ES_tradnl"/>
        </w:rPr>
        <w:t>ñ</w:t>
      </w:r>
      <w:r>
        <w:rPr>
          <w:rStyle w:val="Ninguno"/>
          <w:sz w:val="20"/>
          <w:szCs w:val="20"/>
          <w:rtl w:val="0"/>
          <w:lang w:val="es-ES_tradnl"/>
        </w:rPr>
        <w:t>o 2017. La adultez mayor trans demanda una vida libre de violencia, considerando la recomendaci</w:t>
      </w:r>
      <w:r>
        <w:rPr>
          <w:rStyle w:val="Ninguno"/>
          <w:sz w:val="20"/>
          <w:szCs w:val="20"/>
          <w:rtl w:val="0"/>
          <w:lang w:val="es-ES_tradnl"/>
        </w:rPr>
        <w:t>ó</w:t>
      </w:r>
      <w:r>
        <w:rPr>
          <w:rStyle w:val="Ninguno"/>
          <w:sz w:val="20"/>
          <w:szCs w:val="20"/>
          <w:rtl w:val="0"/>
          <w:lang w:val="es-ES_tradnl"/>
        </w:rPr>
        <w:t>n sobre atenci</w:t>
      </w:r>
      <w:r>
        <w:rPr>
          <w:rStyle w:val="Ninguno"/>
          <w:sz w:val="20"/>
          <w:szCs w:val="20"/>
          <w:rtl w:val="0"/>
          <w:lang w:val="es-ES_tradnl"/>
        </w:rPr>
        <w:t>ó</w:t>
      </w:r>
      <w:r>
        <w:rPr>
          <w:rStyle w:val="Ninguno"/>
          <w:sz w:val="20"/>
          <w:szCs w:val="20"/>
          <w:rtl w:val="0"/>
          <w:lang w:val="es-ES_tradnl"/>
        </w:rPr>
        <w:t>n de salud garantizada y tener una vivienda. Seg</w:t>
      </w:r>
      <w:r>
        <w:rPr>
          <w:rStyle w:val="Ninguno"/>
          <w:sz w:val="20"/>
          <w:szCs w:val="20"/>
          <w:rtl w:val="0"/>
        </w:rPr>
        <w:t>ú</w:t>
      </w:r>
      <w:r>
        <w:rPr>
          <w:rStyle w:val="Ninguno"/>
          <w:sz w:val="20"/>
          <w:szCs w:val="20"/>
          <w:rtl w:val="0"/>
          <w:lang w:val="es-ES_tradnl"/>
        </w:rPr>
        <w:t>n el Servicio Nacional del Adulto Mayor, cargan muchas patolog</w:t>
      </w:r>
      <w:r>
        <w:rPr>
          <w:rStyle w:val="Ninguno"/>
          <w:sz w:val="20"/>
          <w:szCs w:val="20"/>
          <w:rtl w:val="0"/>
        </w:rPr>
        <w:t>í</w:t>
      </w:r>
      <w:r>
        <w:rPr>
          <w:rStyle w:val="Ninguno"/>
          <w:sz w:val="20"/>
          <w:szCs w:val="20"/>
          <w:rtl w:val="0"/>
          <w:lang w:val="es-ES_tradnl"/>
        </w:rPr>
        <w:t>as psicol</w:t>
      </w:r>
      <w:r>
        <w:rPr>
          <w:rStyle w:val="Ninguno"/>
          <w:sz w:val="20"/>
          <w:szCs w:val="20"/>
          <w:rtl w:val="0"/>
          <w:lang w:val="es-ES_tradnl"/>
        </w:rPr>
        <w:t>ó</w:t>
      </w:r>
      <w:r>
        <w:rPr>
          <w:rStyle w:val="Ninguno"/>
          <w:sz w:val="20"/>
          <w:szCs w:val="20"/>
          <w:rtl w:val="0"/>
          <w:lang w:val="es-ES_tradnl"/>
        </w:rPr>
        <w:t>gicas y psiqui</w:t>
      </w:r>
      <w:r>
        <w:rPr>
          <w:rStyle w:val="Ninguno"/>
          <w:sz w:val="20"/>
          <w:szCs w:val="20"/>
          <w:rtl w:val="0"/>
        </w:rPr>
        <w:t>á</w:t>
      </w:r>
      <w:r>
        <w:rPr>
          <w:rStyle w:val="Ninguno"/>
          <w:sz w:val="20"/>
          <w:szCs w:val="20"/>
          <w:rtl w:val="0"/>
          <w:lang w:val="es-ES_tradnl"/>
        </w:rPr>
        <w:t>tricas, teniendo 1 de cada 5 alg</w:t>
      </w:r>
      <w:r>
        <w:rPr>
          <w:rStyle w:val="Ninguno"/>
          <w:sz w:val="20"/>
          <w:szCs w:val="20"/>
          <w:rtl w:val="0"/>
        </w:rPr>
        <w:t>ú</w:t>
      </w:r>
      <w:r>
        <w:rPr>
          <w:rStyle w:val="Ninguno"/>
          <w:sz w:val="20"/>
          <w:szCs w:val="20"/>
          <w:rtl w:val="0"/>
          <w:lang w:val="es-ES_tradnl"/>
        </w:rPr>
        <w:t xml:space="preserve">n problema de salud mental, presentando una alta tasa de suicidio </w:t>
      </w:r>
      <w:r>
        <w:rPr>
          <w:rStyle w:val="Ninguno"/>
          <w:outline w:val="0"/>
          <w:color w:val="0000ff"/>
          <w:sz w:val="20"/>
          <w:szCs w:val="20"/>
          <w:u w:val="single" w:color="0000ff"/>
          <w:vertAlign w:val="superscript"/>
          <w:rtl w:val="0"/>
          <w14:textFill>
            <w14:solidFill>
              <w14:srgbClr w14:val="0000FF"/>
            </w14:solidFill>
          </w14:textFill>
        </w:rPr>
        <w:t>29</w:t>
      </w:r>
      <w:r>
        <w:rPr>
          <w:rStyle w:val="Ninguno"/>
          <w:sz w:val="20"/>
          <w:szCs w:val="20"/>
          <w:rtl w:val="0"/>
          <w:lang w:val="es-ES_tradnl"/>
        </w:rPr>
        <w:t xml:space="preserve">. El escenario opresivo de Chile ha resultado en una vida marginal y precaria.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17. Recomendamos al Estado de Chile investigar las historias de personas trans mayores para garantizar verdad y justicia frente vulneraciones de Derechos Humanos por agentes del Estado, estableciendo mecanismos de reparaci</w:t>
      </w:r>
      <w:r>
        <w:rPr>
          <w:rStyle w:val="Ninguno"/>
          <w:sz w:val="20"/>
          <w:szCs w:val="20"/>
          <w:rtl w:val="0"/>
          <w:lang w:val="es-ES_tradnl"/>
        </w:rPr>
        <w:t>ó</w:t>
      </w:r>
      <w:r>
        <w:rPr>
          <w:rStyle w:val="Ninguno"/>
          <w:sz w:val="20"/>
          <w:szCs w:val="20"/>
          <w:rtl w:val="0"/>
          <w:lang w:val="es-ES_tradnl"/>
        </w:rPr>
        <w:t>n contra la tortura. Urge la existencia de una Ley de Reconocimiento y Reparaci</w:t>
      </w:r>
      <w:r>
        <w:rPr>
          <w:rStyle w:val="Ninguno"/>
          <w:sz w:val="20"/>
          <w:szCs w:val="20"/>
          <w:rtl w:val="0"/>
          <w:lang w:val="es-ES_tradnl"/>
        </w:rPr>
        <w:t>ó</w:t>
      </w:r>
      <w:r>
        <w:rPr>
          <w:rStyle w:val="Ninguno"/>
          <w:sz w:val="20"/>
          <w:szCs w:val="20"/>
          <w:rtl w:val="0"/>
          <w:lang w:val="es-ES_tradnl"/>
        </w:rPr>
        <w:t>n frente a la vulneraci</w:t>
      </w:r>
      <w:r>
        <w:rPr>
          <w:rStyle w:val="Ninguno"/>
          <w:sz w:val="20"/>
          <w:szCs w:val="20"/>
          <w:rtl w:val="0"/>
          <w:lang w:val="es-ES_tradnl"/>
        </w:rPr>
        <w:t>ó</w:t>
      </w:r>
      <w:r>
        <w:rPr>
          <w:rStyle w:val="Ninguno"/>
          <w:sz w:val="20"/>
          <w:szCs w:val="20"/>
          <w:rtl w:val="0"/>
          <w:lang w:val="es-ES_tradnl"/>
        </w:rPr>
        <w:t xml:space="preserve">n de DDHH cometidas durante la Dictadura Militar en Chile, y posterior a </w:t>
      </w:r>
      <w:r>
        <w:rPr>
          <w:rStyle w:val="Ninguno"/>
          <w:sz w:val="20"/>
          <w:szCs w:val="20"/>
          <w:rtl w:val="0"/>
          <w:lang w:val="fr-FR"/>
        </w:rPr>
        <w:t>é</w:t>
      </w:r>
      <w:r>
        <w:rPr>
          <w:rStyle w:val="Ninguno"/>
          <w:sz w:val="20"/>
          <w:szCs w:val="20"/>
          <w:rtl w:val="0"/>
          <w:lang w:val="es-ES_tradnl"/>
        </w:rPr>
        <w:t>sta, por ser un grupo torturado, asesinado, marginado y sobreviviente de las violaciones a los DDHH.</w:t>
      </w:r>
    </w:p>
    <w:p>
      <w:pPr>
        <w:pStyle w:val="Cuerpo A"/>
        <w:jc w:val="both"/>
        <w:rPr>
          <w:rStyle w:val="Ninguno"/>
          <w:sz w:val="20"/>
          <w:szCs w:val="20"/>
        </w:rPr>
      </w:pP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9. Ciudadan</w:t>
      </w:r>
      <w:r>
        <w:rPr>
          <w:rStyle w:val="Ninguno"/>
          <w:b w:val="1"/>
          <w:bCs w:val="1"/>
          <w:sz w:val="20"/>
          <w:szCs w:val="20"/>
          <w:u w:val="single"/>
          <w:rtl w:val="0"/>
        </w:rPr>
        <w:t>í</w:t>
      </w:r>
      <w:r>
        <w:rPr>
          <w:rStyle w:val="Ninguno"/>
          <w:b w:val="1"/>
          <w:bCs w:val="1"/>
          <w:sz w:val="20"/>
          <w:szCs w:val="20"/>
          <w:u w:val="single"/>
          <w:rtl w:val="0"/>
        </w:rPr>
        <w:t>a</w:t>
      </w:r>
    </w:p>
    <w:p>
      <w:pPr>
        <w:pStyle w:val="Cuerpo A"/>
        <w:jc w:val="both"/>
        <w:rPr>
          <w:rStyle w:val="Ninguno"/>
          <w:b w:val="1"/>
          <w:bCs w:val="1"/>
          <w:sz w:val="20"/>
          <w:szCs w:val="20"/>
          <w:u w:val="single"/>
        </w:rPr>
      </w:pPr>
    </w:p>
    <w:p>
      <w:pPr>
        <w:pStyle w:val="Cuerpo A"/>
        <w:jc w:val="both"/>
        <w:rPr>
          <w:rStyle w:val="Ninguno"/>
          <w:sz w:val="20"/>
          <w:szCs w:val="20"/>
        </w:rPr>
      </w:pPr>
      <w:r>
        <w:rPr>
          <w:rStyle w:val="Ninguno"/>
          <w:sz w:val="20"/>
          <w:szCs w:val="20"/>
          <w:rtl w:val="0"/>
          <w:lang w:val="es-ES_tradnl"/>
        </w:rPr>
        <w:t>18. Posterior a la rectificaci</w:t>
      </w:r>
      <w:r>
        <w:rPr>
          <w:rStyle w:val="Ninguno"/>
          <w:sz w:val="20"/>
          <w:szCs w:val="20"/>
          <w:rtl w:val="0"/>
          <w:lang w:val="es-ES_tradnl"/>
        </w:rPr>
        <w:t>ó</w:t>
      </w:r>
      <w:r>
        <w:rPr>
          <w:rStyle w:val="Ninguno"/>
          <w:sz w:val="20"/>
          <w:szCs w:val="20"/>
          <w:rtl w:val="0"/>
          <w:lang w:val="es-ES_tradnl"/>
        </w:rPr>
        <w:t>n de nombre y sexo se entrega un nuevo documento de identificaci</w:t>
      </w:r>
      <w:r>
        <w:rPr>
          <w:rStyle w:val="Ninguno"/>
          <w:sz w:val="20"/>
          <w:szCs w:val="20"/>
          <w:rtl w:val="0"/>
          <w:lang w:val="es-ES_tradnl"/>
        </w:rPr>
        <w:t>ó</w:t>
      </w:r>
      <w:r>
        <w:rPr>
          <w:rStyle w:val="Ninguno"/>
          <w:sz w:val="20"/>
          <w:szCs w:val="20"/>
          <w:rtl w:val="0"/>
          <w:lang w:val="es-ES_tradnl"/>
        </w:rPr>
        <w:t>n y pasaporte. Sin embargo, la legislaci</w:t>
      </w:r>
      <w:r>
        <w:rPr>
          <w:rStyle w:val="Ninguno"/>
          <w:sz w:val="20"/>
          <w:szCs w:val="20"/>
          <w:rtl w:val="0"/>
          <w:lang w:val="es-ES_tradnl"/>
        </w:rPr>
        <w:t>ó</w:t>
      </w:r>
      <w:r>
        <w:rPr>
          <w:rStyle w:val="Ninguno"/>
          <w:sz w:val="20"/>
          <w:szCs w:val="20"/>
          <w:rtl w:val="0"/>
          <w:lang w:val="es-ES_tradnl"/>
        </w:rPr>
        <w:t>n actual no lo permite para personas no binarias. El a</w:t>
      </w:r>
      <w:r>
        <w:rPr>
          <w:rStyle w:val="Ninguno"/>
          <w:sz w:val="20"/>
          <w:szCs w:val="20"/>
          <w:rtl w:val="0"/>
          <w:lang w:val="es-ES_tradnl"/>
        </w:rPr>
        <w:t>ñ</w:t>
      </w:r>
      <w:r>
        <w:rPr>
          <w:rStyle w:val="Ninguno"/>
          <w:sz w:val="20"/>
          <w:szCs w:val="20"/>
          <w:rtl w:val="0"/>
          <w:lang w:val="es-ES_tradnl"/>
        </w:rPr>
        <w:t>o 2022 producto de un proceso judicial, una persona no binaria pudo acceder a una documentaci</w:t>
      </w:r>
      <w:r>
        <w:rPr>
          <w:rStyle w:val="Ninguno"/>
          <w:sz w:val="20"/>
          <w:szCs w:val="20"/>
          <w:rtl w:val="0"/>
          <w:lang w:val="es-ES_tradnl"/>
        </w:rPr>
        <w:t>ó</w:t>
      </w:r>
      <w:r>
        <w:rPr>
          <w:rStyle w:val="Ninguno"/>
          <w:sz w:val="20"/>
          <w:szCs w:val="20"/>
          <w:rtl w:val="0"/>
          <w:lang w:val="es-ES_tradnl"/>
        </w:rPr>
        <w:t xml:space="preserve">n con el marcador </w:t>
      </w:r>
      <w:r>
        <w:rPr>
          <w:rStyle w:val="Ninguno"/>
          <w:rFonts w:ascii="Arial Unicode MS" w:hAnsi="Arial Unicode MS" w:hint="default"/>
          <w:sz w:val="20"/>
          <w:szCs w:val="20"/>
          <w:rtl w:val="1"/>
          <w:lang w:val="ar-SA" w:bidi="ar-SA"/>
        </w:rPr>
        <w:t>“</w:t>
      </w:r>
      <w:r>
        <w:rPr>
          <w:rStyle w:val="Ninguno"/>
          <w:sz w:val="20"/>
          <w:szCs w:val="20"/>
          <w:rtl w:val="0"/>
        </w:rPr>
        <w:t>X</w:t>
      </w:r>
      <w:r>
        <w:rPr>
          <w:rStyle w:val="Ninguno"/>
          <w:sz w:val="20"/>
          <w:szCs w:val="20"/>
          <w:rtl w:val="0"/>
        </w:rPr>
        <w:t>”</w:t>
      </w:r>
      <w:r>
        <w:rPr>
          <w:rStyle w:val="Ninguno"/>
          <w:sz w:val="20"/>
          <w:szCs w:val="20"/>
          <w:rtl w:val="0"/>
          <w:lang w:val="es-ES_tradnl"/>
        </w:rPr>
        <w:t xml:space="preserve">, y en el 2023, en un pasaporte </w:t>
      </w:r>
      <w:r>
        <w:rPr>
          <w:rStyle w:val="Ninguno"/>
          <w:outline w:val="0"/>
          <w:color w:val="0000ff"/>
          <w:sz w:val="20"/>
          <w:szCs w:val="20"/>
          <w:u w:val="single" w:color="0000ff"/>
          <w:vertAlign w:val="superscript"/>
          <w:rtl w:val="0"/>
          <w14:textFill>
            <w14:solidFill>
              <w14:srgbClr w14:val="0000FF"/>
            </w14:solidFill>
          </w14:textFill>
        </w:rPr>
        <w:t>30</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31</w:t>
      </w:r>
      <w:r>
        <w:rPr>
          <w:rStyle w:val="Ninguno"/>
          <w:sz w:val="20"/>
          <w:szCs w:val="20"/>
          <w:rtl w:val="0"/>
          <w:lang w:val="es-ES_tradnl"/>
        </w:rPr>
        <w:t xml:space="preserve"> . Posteriormente existen diversas dificultades para estas personas de ser atendides en los servicios p</w:t>
      </w:r>
      <w:r>
        <w:rPr>
          <w:rStyle w:val="Ninguno"/>
          <w:sz w:val="20"/>
          <w:szCs w:val="20"/>
          <w:rtl w:val="0"/>
        </w:rPr>
        <w:t>ú</w:t>
      </w:r>
      <w:r>
        <w:rPr>
          <w:rStyle w:val="Ninguno"/>
          <w:sz w:val="20"/>
          <w:szCs w:val="20"/>
          <w:rtl w:val="0"/>
          <w:lang w:val="es-ES_tradnl"/>
        </w:rPr>
        <w:t>blicos, como tambi</w:t>
      </w:r>
      <w:r>
        <w:rPr>
          <w:rStyle w:val="Ninguno"/>
          <w:sz w:val="20"/>
          <w:szCs w:val="20"/>
          <w:rtl w:val="0"/>
          <w:lang w:val="fr-FR"/>
        </w:rPr>
        <w:t>é</w:t>
      </w:r>
      <w:r>
        <w:rPr>
          <w:rStyle w:val="Ninguno"/>
          <w:sz w:val="20"/>
          <w:szCs w:val="20"/>
          <w:rtl w:val="0"/>
          <w:lang w:val="es-ES_tradnl"/>
        </w:rPr>
        <w:t>n en la zona de migraci</w:t>
      </w:r>
      <w:r>
        <w:rPr>
          <w:rStyle w:val="Ninguno"/>
          <w:sz w:val="20"/>
          <w:szCs w:val="20"/>
          <w:rtl w:val="0"/>
          <w:lang w:val="es-ES_tradnl"/>
        </w:rPr>
        <w:t>ó</w:t>
      </w:r>
      <w:r>
        <w:rPr>
          <w:rStyle w:val="Ninguno"/>
          <w:sz w:val="20"/>
          <w:szCs w:val="20"/>
          <w:rtl w:val="0"/>
          <w:lang w:val="es-ES_tradnl"/>
        </w:rPr>
        <w:t xml:space="preserve">n en un aeropuerto al momento de viajar y presentar su pasaporte.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19. Recomendamos que el Estado de Chile reconozca a las personas no binarias dentro de la Ley de Identidad de G</w:t>
      </w:r>
      <w:r>
        <w:rPr>
          <w:rStyle w:val="Ninguno"/>
          <w:sz w:val="20"/>
          <w:szCs w:val="20"/>
          <w:rtl w:val="0"/>
          <w:lang w:val="fr-FR"/>
        </w:rPr>
        <w:t>é</w:t>
      </w:r>
      <w:r>
        <w:rPr>
          <w:rStyle w:val="Ninguno"/>
          <w:sz w:val="20"/>
          <w:szCs w:val="20"/>
          <w:rtl w:val="0"/>
          <w:lang w:val="es-ES_tradnl"/>
        </w:rPr>
        <w:t>nero, sin pasar un proceso de judicializaci</w:t>
      </w:r>
      <w:r>
        <w:rPr>
          <w:rStyle w:val="Ninguno"/>
          <w:sz w:val="20"/>
          <w:szCs w:val="20"/>
          <w:rtl w:val="0"/>
          <w:lang w:val="es-ES_tradnl"/>
        </w:rPr>
        <w:t>ó</w:t>
      </w:r>
      <w:r>
        <w:rPr>
          <w:rStyle w:val="Ninguno"/>
          <w:sz w:val="20"/>
          <w:szCs w:val="20"/>
          <w:rtl w:val="0"/>
          <w:lang w:val="es-ES_tradnl"/>
        </w:rPr>
        <w:t>n, aplicando la Opini</w:t>
      </w:r>
      <w:r>
        <w:rPr>
          <w:rStyle w:val="Ninguno"/>
          <w:sz w:val="20"/>
          <w:szCs w:val="20"/>
          <w:rtl w:val="0"/>
          <w:lang w:val="es-ES_tradnl"/>
        </w:rPr>
        <w:t>ó</w:t>
      </w:r>
      <w:r>
        <w:rPr>
          <w:rStyle w:val="Ninguno"/>
          <w:sz w:val="20"/>
          <w:szCs w:val="20"/>
          <w:rtl w:val="0"/>
          <w:lang w:val="es-ES_tradnl"/>
        </w:rPr>
        <w:t>n Consultiva 24/17 de la CorteIDH, garantizando las condiciones para que todas las personas tengan derecho a la identidad de g</w:t>
      </w:r>
      <w:r>
        <w:rPr>
          <w:rStyle w:val="Ninguno"/>
          <w:sz w:val="20"/>
          <w:szCs w:val="20"/>
          <w:rtl w:val="0"/>
          <w:lang w:val="fr-FR"/>
        </w:rPr>
        <w:t>é</w:t>
      </w:r>
      <w:r>
        <w:rPr>
          <w:rStyle w:val="Ninguno"/>
          <w:sz w:val="20"/>
          <w:szCs w:val="20"/>
          <w:rtl w:val="0"/>
          <w:lang w:val="es-ES_tradnl"/>
        </w:rPr>
        <w:t>nero. Se debe capacitar a funcionarios p</w:t>
      </w:r>
      <w:r>
        <w:rPr>
          <w:rStyle w:val="Ninguno"/>
          <w:sz w:val="20"/>
          <w:szCs w:val="20"/>
          <w:rtl w:val="0"/>
        </w:rPr>
        <w:t>ú</w:t>
      </w:r>
      <w:r>
        <w:rPr>
          <w:rStyle w:val="Ninguno"/>
          <w:sz w:val="20"/>
          <w:szCs w:val="20"/>
          <w:rtl w:val="0"/>
          <w:lang w:val="es-ES_tradnl"/>
        </w:rPr>
        <w:t>blicos y a la Polic</w:t>
      </w:r>
      <w:r>
        <w:rPr>
          <w:rStyle w:val="Ninguno"/>
          <w:sz w:val="20"/>
          <w:szCs w:val="20"/>
          <w:rtl w:val="0"/>
        </w:rPr>
        <w:t>í</w:t>
      </w:r>
      <w:r>
        <w:rPr>
          <w:rStyle w:val="Ninguno"/>
          <w:sz w:val="20"/>
          <w:szCs w:val="20"/>
          <w:rtl w:val="0"/>
          <w:lang w:val="es-ES_tradnl"/>
        </w:rPr>
        <w:t xml:space="preserve">a de Investigaciones de Chile que monitorea el ingreso y salida de personas en el control migratorio. </w:t>
      </w:r>
    </w:p>
    <w:p>
      <w:pPr>
        <w:pStyle w:val="Cuerpo A"/>
        <w:jc w:val="both"/>
        <w:rPr>
          <w:rStyle w:val="Ninguno"/>
          <w:sz w:val="20"/>
          <w:szCs w:val="20"/>
        </w:rPr>
      </w:pP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10. Educaci</w:t>
      </w:r>
      <w:r>
        <w:rPr>
          <w:rStyle w:val="Ninguno"/>
          <w:b w:val="1"/>
          <w:bCs w:val="1"/>
          <w:sz w:val="20"/>
          <w:szCs w:val="20"/>
          <w:u w:val="single"/>
          <w:rtl w:val="0"/>
          <w:lang w:val="es-ES_tradnl"/>
        </w:rPr>
        <w:t>ó</w:t>
      </w:r>
      <w:r>
        <w:rPr>
          <w:rStyle w:val="Ninguno"/>
          <w:b w:val="1"/>
          <w:bCs w:val="1"/>
          <w:sz w:val="20"/>
          <w:szCs w:val="20"/>
          <w:u w:val="single"/>
          <w:rtl w:val="0"/>
        </w:rPr>
        <w:t>n</w:t>
      </w:r>
    </w:p>
    <w:p>
      <w:pPr>
        <w:pStyle w:val="Cuerpo A"/>
        <w:jc w:val="both"/>
        <w:rPr>
          <w:rStyle w:val="Ninguno"/>
          <w:b w:val="1"/>
          <w:bCs w:val="1"/>
          <w:sz w:val="20"/>
          <w:szCs w:val="20"/>
          <w:u w:val="single"/>
        </w:rPr>
      </w:pPr>
    </w:p>
    <w:p>
      <w:pPr>
        <w:pStyle w:val="Cuerpo A"/>
        <w:jc w:val="both"/>
        <w:rPr>
          <w:rStyle w:val="Ninguno"/>
          <w:sz w:val="20"/>
          <w:szCs w:val="20"/>
        </w:rPr>
      </w:pPr>
      <w:r>
        <w:rPr>
          <w:rStyle w:val="Ninguno"/>
          <w:sz w:val="20"/>
          <w:szCs w:val="20"/>
          <w:rtl w:val="0"/>
          <w:lang w:val="es-ES_tradnl"/>
        </w:rPr>
        <w:t>20. El Estado de Chile ha avanzado para que ni</w:t>
      </w:r>
      <w:r>
        <w:rPr>
          <w:rStyle w:val="Ninguno"/>
          <w:sz w:val="20"/>
          <w:szCs w:val="20"/>
          <w:rtl w:val="0"/>
          <w:lang w:val="es-ES_tradnl"/>
        </w:rPr>
        <w:t>ñ</w:t>
      </w:r>
      <w:r>
        <w:rPr>
          <w:rStyle w:val="Ninguno"/>
          <w:sz w:val="20"/>
          <w:szCs w:val="20"/>
          <w:rtl w:val="0"/>
          <w:lang w:val="es-ES_tradnl"/>
        </w:rPr>
        <w:t>eces y adolescencias trans puedan sentirse m</w:t>
      </w:r>
      <w:r>
        <w:rPr>
          <w:rStyle w:val="Ninguno"/>
          <w:sz w:val="20"/>
          <w:szCs w:val="20"/>
          <w:rtl w:val="0"/>
        </w:rPr>
        <w:t>á</w:t>
      </w:r>
      <w:r>
        <w:rPr>
          <w:rStyle w:val="Ninguno"/>
          <w:sz w:val="20"/>
          <w:szCs w:val="20"/>
          <w:rtl w:val="0"/>
          <w:lang w:val="es-ES_tradnl"/>
        </w:rPr>
        <w:t>s seguros dentro de las escuelas. El Ministerio de Educaci</w:t>
      </w:r>
      <w:r>
        <w:rPr>
          <w:rStyle w:val="Ninguno"/>
          <w:sz w:val="20"/>
          <w:szCs w:val="20"/>
          <w:rtl w:val="0"/>
          <w:lang w:val="es-ES_tradnl"/>
        </w:rPr>
        <w:t>ó</w:t>
      </w:r>
      <w:r>
        <w:rPr>
          <w:rStyle w:val="Ninguno"/>
          <w:sz w:val="20"/>
          <w:szCs w:val="20"/>
          <w:rtl w:val="0"/>
          <w:lang w:val="fr-FR"/>
        </w:rPr>
        <w:t>n implement</w:t>
      </w:r>
      <w:r>
        <w:rPr>
          <w:rStyle w:val="Ninguno"/>
          <w:sz w:val="20"/>
          <w:szCs w:val="20"/>
          <w:rtl w:val="0"/>
        </w:rPr>
        <w:t xml:space="preserve">ó </w:t>
      </w:r>
      <w:r>
        <w:rPr>
          <w:rStyle w:val="Ninguno"/>
          <w:sz w:val="20"/>
          <w:szCs w:val="20"/>
          <w:rtl w:val="0"/>
          <w:lang w:val="it-IT"/>
        </w:rPr>
        <w:t>la Pol</w:t>
      </w:r>
      <w:r>
        <w:rPr>
          <w:rStyle w:val="Ninguno"/>
          <w:sz w:val="20"/>
          <w:szCs w:val="20"/>
          <w:rtl w:val="0"/>
        </w:rPr>
        <w:t>í</w:t>
      </w:r>
      <w:r>
        <w:rPr>
          <w:rStyle w:val="Ninguno"/>
          <w:sz w:val="20"/>
          <w:szCs w:val="20"/>
          <w:rtl w:val="0"/>
          <w:lang w:val="es-ES_tradnl"/>
        </w:rPr>
        <w:t>tica de Afectividad y Sexualidad Integral (PEASI), incorporando la perspectiva de g</w:t>
      </w:r>
      <w:r>
        <w:rPr>
          <w:rStyle w:val="Ninguno"/>
          <w:sz w:val="20"/>
          <w:szCs w:val="20"/>
          <w:rtl w:val="0"/>
          <w:lang w:val="fr-FR"/>
        </w:rPr>
        <w:t>é</w:t>
      </w:r>
      <w:r>
        <w:rPr>
          <w:rStyle w:val="Ninguno"/>
          <w:sz w:val="20"/>
          <w:szCs w:val="20"/>
          <w:rtl w:val="0"/>
          <w:lang w:val="es-ES_tradnl"/>
        </w:rPr>
        <w:t>nero dentro de los programas de educaci</w:t>
      </w:r>
      <w:r>
        <w:rPr>
          <w:rStyle w:val="Ninguno"/>
          <w:sz w:val="20"/>
          <w:szCs w:val="20"/>
          <w:rtl w:val="0"/>
          <w:lang w:val="es-ES_tradnl"/>
        </w:rPr>
        <w:t>ó</w:t>
      </w:r>
      <w:r>
        <w:rPr>
          <w:rStyle w:val="Ninguno"/>
          <w:sz w:val="20"/>
          <w:szCs w:val="20"/>
          <w:rtl w:val="0"/>
          <w:lang w:val="es-ES_tradnl"/>
        </w:rPr>
        <w:t xml:space="preserve">n en todos sus niveles </w:t>
      </w:r>
      <w:r>
        <w:rPr>
          <w:rStyle w:val="Ninguno"/>
          <w:outline w:val="0"/>
          <w:color w:val="0000ff"/>
          <w:sz w:val="20"/>
          <w:szCs w:val="20"/>
          <w:u w:val="single" w:color="0000ff"/>
          <w:vertAlign w:val="superscript"/>
          <w:rtl w:val="0"/>
          <w14:textFill>
            <w14:solidFill>
              <w14:srgbClr w14:val="0000FF"/>
            </w14:solidFill>
          </w14:textFill>
        </w:rPr>
        <w:t>32</w:t>
      </w:r>
      <w:r>
        <w:rPr>
          <w:rStyle w:val="Ninguno"/>
          <w:sz w:val="20"/>
          <w:szCs w:val="20"/>
          <w:rtl w:val="0"/>
          <w:lang w:val="es-ES_tradnl"/>
        </w:rPr>
        <w:t xml:space="preserve">. Se lanzaron las </w:t>
      </w:r>
      <w:r>
        <w:rPr>
          <w:rStyle w:val="Ninguno"/>
          <w:rFonts w:ascii="Arial Unicode MS" w:hAnsi="Arial Unicode MS" w:hint="default"/>
          <w:sz w:val="20"/>
          <w:szCs w:val="20"/>
          <w:rtl w:val="1"/>
          <w:lang w:val="ar-SA" w:bidi="ar-SA"/>
        </w:rPr>
        <w:t>“</w:t>
      </w:r>
      <w:r>
        <w:rPr>
          <w:rStyle w:val="Ninguno"/>
          <w:sz w:val="20"/>
          <w:szCs w:val="20"/>
          <w:rtl w:val="0"/>
          <w:lang w:val="es-ES_tradnl"/>
        </w:rPr>
        <w:t>Orientaciones para el resguardo del bienestar de estudiantes de la diversidad sexual y de g</w:t>
      </w:r>
      <w:r>
        <w:rPr>
          <w:rStyle w:val="Ninguno"/>
          <w:sz w:val="20"/>
          <w:szCs w:val="20"/>
          <w:rtl w:val="0"/>
          <w:lang w:val="fr-FR"/>
        </w:rPr>
        <w:t>é</w:t>
      </w:r>
      <w:r>
        <w:rPr>
          <w:rStyle w:val="Ninguno"/>
          <w:sz w:val="20"/>
          <w:szCs w:val="20"/>
          <w:rtl w:val="0"/>
          <w:lang w:val="es-ES_tradnl"/>
        </w:rPr>
        <w:t>nero</w:t>
      </w:r>
      <w:r>
        <w:rPr>
          <w:rStyle w:val="Ninguno"/>
          <w:sz w:val="20"/>
          <w:szCs w:val="20"/>
          <w:rtl w:val="0"/>
        </w:rPr>
        <w:t>”</w:t>
      </w:r>
      <w:r>
        <w:rPr>
          <w:rStyle w:val="Ninguno"/>
          <w:sz w:val="20"/>
          <w:szCs w:val="20"/>
          <w:rtl w:val="0"/>
          <w:lang w:val="fr-FR"/>
        </w:rPr>
        <w:t>, enfoc</w:t>
      </w:r>
      <w:r>
        <w:rPr>
          <w:rStyle w:val="Ninguno"/>
          <w:sz w:val="20"/>
          <w:szCs w:val="20"/>
          <w:rtl w:val="0"/>
        </w:rPr>
        <w:t>á</w:t>
      </w:r>
      <w:r>
        <w:rPr>
          <w:rStyle w:val="Ninguno"/>
          <w:sz w:val="20"/>
          <w:szCs w:val="20"/>
          <w:rtl w:val="0"/>
          <w:lang w:val="es-ES_tradnl"/>
        </w:rPr>
        <w:t>ndose en la inclusi</w:t>
      </w:r>
      <w:r>
        <w:rPr>
          <w:rStyle w:val="Ninguno"/>
          <w:sz w:val="20"/>
          <w:szCs w:val="20"/>
          <w:rtl w:val="0"/>
          <w:lang w:val="es-ES_tradnl"/>
        </w:rPr>
        <w:t>ó</w:t>
      </w:r>
      <w:r>
        <w:rPr>
          <w:rStyle w:val="Ninguno"/>
          <w:sz w:val="20"/>
          <w:szCs w:val="20"/>
          <w:rtl w:val="0"/>
          <w:lang w:val="es-ES_tradnl"/>
        </w:rPr>
        <w:t>n de la comunidad LGBTI en el sistema educativo a partir de la atenci</w:t>
      </w:r>
      <w:r>
        <w:rPr>
          <w:rStyle w:val="Ninguno"/>
          <w:sz w:val="20"/>
          <w:szCs w:val="20"/>
          <w:rtl w:val="0"/>
          <w:lang w:val="es-ES_tradnl"/>
        </w:rPr>
        <w:t>ó</w:t>
      </w:r>
      <w:r>
        <w:rPr>
          <w:rStyle w:val="Ninguno"/>
          <w:sz w:val="20"/>
          <w:szCs w:val="20"/>
          <w:rtl w:val="0"/>
          <w:lang w:val="pt-PT"/>
        </w:rPr>
        <w:t>n, acompa</w:t>
      </w:r>
      <w:r>
        <w:rPr>
          <w:rStyle w:val="Ninguno"/>
          <w:sz w:val="20"/>
          <w:szCs w:val="20"/>
          <w:rtl w:val="0"/>
          <w:lang w:val="es-ES_tradnl"/>
        </w:rPr>
        <w:t>ñ</w:t>
      </w:r>
      <w:r>
        <w:rPr>
          <w:rStyle w:val="Ninguno"/>
          <w:sz w:val="20"/>
          <w:szCs w:val="20"/>
          <w:rtl w:val="0"/>
          <w:lang w:val="es-ES_tradnl"/>
        </w:rPr>
        <w:t>amiento y protecci</w:t>
      </w:r>
      <w:r>
        <w:rPr>
          <w:rStyle w:val="Ninguno"/>
          <w:sz w:val="20"/>
          <w:szCs w:val="20"/>
          <w:rtl w:val="0"/>
          <w:lang w:val="es-ES_tradnl"/>
        </w:rPr>
        <w:t>ó</w:t>
      </w:r>
      <w:r>
        <w:rPr>
          <w:rStyle w:val="Ninguno"/>
          <w:sz w:val="20"/>
          <w:szCs w:val="20"/>
          <w:rtl w:val="0"/>
        </w:rPr>
        <w:t xml:space="preserve">n </w:t>
      </w:r>
      <w:r>
        <w:rPr>
          <w:rStyle w:val="Ninguno"/>
          <w:outline w:val="0"/>
          <w:color w:val="0000ff"/>
          <w:sz w:val="20"/>
          <w:szCs w:val="20"/>
          <w:u w:val="single" w:color="0000ff"/>
          <w:vertAlign w:val="superscript"/>
          <w:rtl w:val="0"/>
          <w14:textFill>
            <w14:solidFill>
              <w14:srgbClr w14:val="0000FF"/>
            </w14:solidFill>
          </w14:textFill>
        </w:rPr>
        <w:t>33</w:t>
      </w:r>
      <w:r>
        <w:rPr>
          <w:rStyle w:val="Ninguno"/>
          <w:sz w:val="20"/>
          <w:szCs w:val="20"/>
          <w:rtl w:val="0"/>
          <w:lang w:val="es-ES_tradnl"/>
        </w:rPr>
        <w:t>. Tambi</w:t>
      </w:r>
      <w:r>
        <w:rPr>
          <w:rStyle w:val="Ninguno"/>
          <w:sz w:val="20"/>
          <w:szCs w:val="20"/>
          <w:rtl w:val="0"/>
          <w:lang w:val="fr-FR"/>
        </w:rPr>
        <w:t>é</w:t>
      </w:r>
      <w:r>
        <w:rPr>
          <w:rStyle w:val="Ninguno"/>
          <w:sz w:val="20"/>
          <w:szCs w:val="20"/>
          <w:rtl w:val="0"/>
          <w:lang w:val="es-ES_tradnl"/>
        </w:rPr>
        <w:t>n se utiliza la circular 0812 del Ministerio de Educaci</w:t>
      </w:r>
      <w:r>
        <w:rPr>
          <w:rStyle w:val="Ninguno"/>
          <w:sz w:val="20"/>
          <w:szCs w:val="20"/>
          <w:rtl w:val="0"/>
          <w:lang w:val="es-ES_tradnl"/>
        </w:rPr>
        <w:t>ó</w:t>
      </w:r>
      <w:r>
        <w:rPr>
          <w:rStyle w:val="Ninguno"/>
          <w:sz w:val="20"/>
          <w:szCs w:val="20"/>
          <w:rtl w:val="0"/>
          <w:lang w:val="es-ES_tradnl"/>
        </w:rPr>
        <w:t>n que promueve el respeto a la identidad de g</w:t>
      </w:r>
      <w:r>
        <w:rPr>
          <w:rStyle w:val="Ninguno"/>
          <w:sz w:val="20"/>
          <w:szCs w:val="20"/>
          <w:rtl w:val="0"/>
          <w:lang w:val="fr-FR"/>
        </w:rPr>
        <w:t>é</w:t>
      </w:r>
      <w:r>
        <w:rPr>
          <w:rStyle w:val="Ninguno"/>
          <w:sz w:val="20"/>
          <w:szCs w:val="20"/>
          <w:rtl w:val="0"/>
          <w:lang w:val="it-IT"/>
        </w:rPr>
        <w:t>nero. A</w:t>
      </w:r>
      <w:r>
        <w:rPr>
          <w:rStyle w:val="Ninguno"/>
          <w:sz w:val="20"/>
          <w:szCs w:val="20"/>
          <w:rtl w:val="0"/>
        </w:rPr>
        <w:t>ú</w:t>
      </w:r>
      <w:r>
        <w:rPr>
          <w:rStyle w:val="Ninguno"/>
          <w:sz w:val="20"/>
          <w:szCs w:val="20"/>
          <w:rtl w:val="0"/>
          <w:lang w:val="en-US"/>
        </w:rPr>
        <w:t>n as</w:t>
      </w:r>
      <w:r>
        <w:rPr>
          <w:rStyle w:val="Ninguno"/>
          <w:sz w:val="20"/>
          <w:szCs w:val="20"/>
          <w:rtl w:val="0"/>
        </w:rPr>
        <w:t>í</w:t>
      </w:r>
      <w:r>
        <w:rPr>
          <w:rStyle w:val="Ninguno"/>
          <w:sz w:val="20"/>
          <w:szCs w:val="20"/>
          <w:rtl w:val="0"/>
          <w:lang w:val="es-ES_tradnl"/>
        </w:rPr>
        <w:t>, las mujeres LBTI+ a</w:t>
      </w:r>
      <w:r>
        <w:rPr>
          <w:rStyle w:val="Ninguno"/>
          <w:sz w:val="20"/>
          <w:szCs w:val="20"/>
          <w:rtl w:val="0"/>
        </w:rPr>
        <w:t>ú</w:t>
      </w:r>
      <w:r>
        <w:rPr>
          <w:rStyle w:val="Ninguno"/>
          <w:sz w:val="20"/>
          <w:szCs w:val="20"/>
          <w:rtl w:val="0"/>
          <w:lang w:val="es-ES_tradnl"/>
        </w:rPr>
        <w:t>n denuncian violencia dentro de los establecimientos educacionales por sus pares, profesores y administrativos, resultando en m</w:t>
      </w:r>
      <w:r>
        <w:rPr>
          <w:rStyle w:val="Ninguno"/>
          <w:sz w:val="20"/>
          <w:szCs w:val="20"/>
          <w:rtl w:val="0"/>
        </w:rPr>
        <w:t>ú</w:t>
      </w:r>
      <w:r>
        <w:rPr>
          <w:rStyle w:val="Ninguno"/>
          <w:sz w:val="20"/>
          <w:szCs w:val="20"/>
          <w:rtl w:val="0"/>
          <w:lang w:val="es-ES_tradnl"/>
        </w:rPr>
        <w:t xml:space="preserve">ltiples suicidios de adolescentes trans.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21. Recomendamos que el Estado de Chile tramite el proyecto de ley de convivencia escolar, para responder al bullying y discriminaci</w:t>
      </w:r>
      <w:r>
        <w:rPr>
          <w:rStyle w:val="Ninguno"/>
          <w:sz w:val="20"/>
          <w:szCs w:val="20"/>
          <w:rtl w:val="0"/>
          <w:lang w:val="es-ES_tradnl"/>
        </w:rPr>
        <w:t>ó</w:t>
      </w:r>
      <w:r>
        <w:rPr>
          <w:rStyle w:val="Ninguno"/>
          <w:sz w:val="20"/>
          <w:szCs w:val="20"/>
          <w:rtl w:val="0"/>
          <w:lang w:val="es-ES_tradnl"/>
        </w:rPr>
        <w:t xml:space="preserve">n en las escuelas </w:t>
      </w:r>
      <w:r>
        <w:rPr>
          <w:rStyle w:val="Ninguno"/>
          <w:outline w:val="0"/>
          <w:color w:val="0000ff"/>
          <w:sz w:val="20"/>
          <w:szCs w:val="20"/>
          <w:u w:val="single" w:color="0000ff"/>
          <w:vertAlign w:val="superscript"/>
          <w:rtl w:val="0"/>
          <w:lang w:val="ru-RU"/>
          <w14:textFill>
            <w14:solidFill>
              <w14:srgbClr w14:val="0000FF"/>
            </w14:solidFill>
          </w14:textFill>
        </w:rPr>
        <w:t>34</w:t>
      </w:r>
      <w:r>
        <w:rPr>
          <w:rStyle w:val="Ninguno"/>
          <w:sz w:val="20"/>
          <w:szCs w:val="20"/>
          <w:rtl w:val="0"/>
          <w:lang w:val="pt-PT"/>
        </w:rPr>
        <w:t>. Actualmente est</w:t>
      </w:r>
      <w:r>
        <w:rPr>
          <w:rStyle w:val="Ninguno"/>
          <w:sz w:val="20"/>
          <w:szCs w:val="20"/>
          <w:rtl w:val="0"/>
        </w:rPr>
        <w:t xml:space="preserve">á </w:t>
      </w:r>
      <w:r>
        <w:rPr>
          <w:rStyle w:val="Ninguno"/>
          <w:sz w:val="20"/>
          <w:szCs w:val="20"/>
          <w:rtl w:val="0"/>
          <w:lang w:val="es-ES_tradnl"/>
        </w:rPr>
        <w:t>estancado en el congreso por  pol</w:t>
      </w:r>
      <w:r>
        <w:rPr>
          <w:rStyle w:val="Ninguno"/>
          <w:sz w:val="20"/>
          <w:szCs w:val="20"/>
          <w:rtl w:val="0"/>
        </w:rPr>
        <w:t>í</w:t>
      </w:r>
      <w:r>
        <w:rPr>
          <w:rStyle w:val="Ninguno"/>
          <w:sz w:val="20"/>
          <w:szCs w:val="20"/>
          <w:rtl w:val="0"/>
          <w:lang w:val="es-ES_tradnl"/>
        </w:rPr>
        <w:t>ticos anti derechos . Recomendamos tramitar la Ley de Educaci</w:t>
      </w:r>
      <w:r>
        <w:rPr>
          <w:rStyle w:val="Ninguno"/>
          <w:sz w:val="20"/>
          <w:szCs w:val="20"/>
          <w:rtl w:val="0"/>
          <w:lang w:val="es-ES_tradnl"/>
        </w:rPr>
        <w:t>ó</w:t>
      </w:r>
      <w:r>
        <w:rPr>
          <w:rStyle w:val="Ninguno"/>
          <w:sz w:val="20"/>
          <w:szCs w:val="20"/>
          <w:rtl w:val="0"/>
          <w:lang w:val="es-ES_tradnl"/>
        </w:rPr>
        <w:t>n Sexual Integral y modificar la Ley General de Educaci</w:t>
      </w:r>
      <w:r>
        <w:rPr>
          <w:rStyle w:val="Ninguno"/>
          <w:sz w:val="20"/>
          <w:szCs w:val="20"/>
          <w:rtl w:val="0"/>
          <w:lang w:val="es-ES_tradnl"/>
        </w:rPr>
        <w:t>ó</w:t>
      </w:r>
      <w:r>
        <w:rPr>
          <w:rStyle w:val="Ninguno"/>
          <w:sz w:val="20"/>
          <w:szCs w:val="20"/>
          <w:rtl w:val="0"/>
          <w:lang w:val="es-ES_tradnl"/>
        </w:rPr>
        <w:t>n y la Ley sobre Subvenci</w:t>
      </w:r>
      <w:r>
        <w:rPr>
          <w:rStyle w:val="Ninguno"/>
          <w:sz w:val="20"/>
          <w:szCs w:val="20"/>
          <w:rtl w:val="0"/>
          <w:lang w:val="es-ES_tradnl"/>
        </w:rPr>
        <w:t>ó</w:t>
      </w:r>
      <w:r>
        <w:rPr>
          <w:rStyle w:val="Ninguno"/>
          <w:sz w:val="20"/>
          <w:szCs w:val="20"/>
          <w:rtl w:val="0"/>
          <w:lang w:val="es-ES_tradnl"/>
        </w:rPr>
        <w:t>n del Estado a establecimientos educacionales, para garantizar la protecci</w:t>
      </w:r>
      <w:r>
        <w:rPr>
          <w:rStyle w:val="Ninguno"/>
          <w:sz w:val="20"/>
          <w:szCs w:val="20"/>
          <w:rtl w:val="0"/>
          <w:lang w:val="es-ES_tradnl"/>
        </w:rPr>
        <w:t>ó</w:t>
      </w:r>
      <w:r>
        <w:rPr>
          <w:rStyle w:val="Ninguno"/>
          <w:sz w:val="20"/>
          <w:szCs w:val="20"/>
          <w:rtl w:val="0"/>
          <w:lang w:val="es-ES_tradnl"/>
        </w:rPr>
        <w:t>n educacional de menores de 18 a</w:t>
      </w:r>
      <w:r>
        <w:rPr>
          <w:rStyle w:val="Ninguno"/>
          <w:sz w:val="20"/>
          <w:szCs w:val="20"/>
          <w:rtl w:val="0"/>
          <w:lang w:val="es-ES_tradnl"/>
        </w:rPr>
        <w:t>ñ</w:t>
      </w:r>
      <w:r>
        <w:rPr>
          <w:rStyle w:val="Ninguno"/>
          <w:sz w:val="20"/>
          <w:szCs w:val="20"/>
          <w:rtl w:val="0"/>
          <w:lang w:val="es-ES_tradnl"/>
        </w:rPr>
        <w:t>os en su identidad de g</w:t>
      </w:r>
      <w:r>
        <w:rPr>
          <w:rStyle w:val="Ninguno"/>
          <w:sz w:val="20"/>
          <w:szCs w:val="20"/>
          <w:rtl w:val="0"/>
          <w:lang w:val="fr-FR"/>
        </w:rPr>
        <w:t>é</w:t>
      </w:r>
      <w:r>
        <w:rPr>
          <w:rStyle w:val="Ninguno"/>
          <w:sz w:val="20"/>
          <w:szCs w:val="20"/>
          <w:rtl w:val="0"/>
          <w:lang w:val="it-IT"/>
        </w:rPr>
        <w:t xml:space="preserve">nero. </w:t>
      </w:r>
    </w:p>
    <w:p>
      <w:pPr>
        <w:pStyle w:val="Cuerpo A"/>
        <w:jc w:val="both"/>
        <w:rPr>
          <w:rStyle w:val="Ninguno"/>
          <w:sz w:val="20"/>
          <w:szCs w:val="20"/>
        </w:rPr>
      </w:pPr>
    </w:p>
    <w:p>
      <w:pPr>
        <w:pStyle w:val="Cuerpo A"/>
        <w:jc w:val="both"/>
        <w:rPr>
          <w:rStyle w:val="Ninguno"/>
          <w:sz w:val="20"/>
          <w:szCs w:val="20"/>
        </w:rPr>
      </w:pPr>
    </w:p>
    <w:p>
      <w:pPr>
        <w:pStyle w:val="Cuerpo A"/>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11. Empleo</w:t>
      </w:r>
    </w:p>
    <w:p>
      <w:pPr>
        <w:pStyle w:val="Cuerpo A"/>
        <w:jc w:val="both"/>
        <w:rPr>
          <w:rStyle w:val="Ninguno"/>
          <w:b w:val="1"/>
          <w:bCs w:val="1"/>
          <w:sz w:val="20"/>
          <w:szCs w:val="20"/>
        </w:rPr>
      </w:pPr>
    </w:p>
    <w:p>
      <w:pPr>
        <w:pStyle w:val="Cuerpo A"/>
        <w:jc w:val="both"/>
        <w:rPr>
          <w:rStyle w:val="Ninguno"/>
          <w:sz w:val="20"/>
          <w:szCs w:val="20"/>
        </w:rPr>
      </w:pPr>
      <w:r>
        <w:rPr>
          <w:rStyle w:val="Ninguno"/>
          <w:sz w:val="20"/>
          <w:szCs w:val="20"/>
          <w:rtl w:val="0"/>
          <w:lang w:val="es-ES_tradnl"/>
        </w:rPr>
        <w:t>22. Las mujeres LBTI+, personas no binarias y de g</w:t>
      </w:r>
      <w:r>
        <w:rPr>
          <w:rStyle w:val="Ninguno"/>
          <w:sz w:val="20"/>
          <w:szCs w:val="20"/>
          <w:rtl w:val="0"/>
          <w:lang w:val="fr-FR"/>
        </w:rPr>
        <w:t>é</w:t>
      </w:r>
      <w:r>
        <w:rPr>
          <w:rStyle w:val="Ninguno"/>
          <w:sz w:val="20"/>
          <w:szCs w:val="20"/>
          <w:rtl w:val="0"/>
          <w:lang w:val="es-ES_tradnl"/>
        </w:rPr>
        <w:t>nero diverso no tienen acceso garantizado al empleo. Un 75,4% de la poblaci</w:t>
      </w:r>
      <w:r>
        <w:rPr>
          <w:rStyle w:val="Ninguno"/>
          <w:sz w:val="20"/>
          <w:szCs w:val="20"/>
          <w:rtl w:val="0"/>
          <w:lang w:val="es-ES_tradnl"/>
        </w:rPr>
        <w:t>ó</w:t>
      </w:r>
      <w:r>
        <w:rPr>
          <w:rStyle w:val="Ninguno"/>
          <w:sz w:val="20"/>
          <w:szCs w:val="20"/>
          <w:rtl w:val="0"/>
          <w:lang w:val="es-ES_tradnl"/>
        </w:rPr>
        <w:t>n trans no puede encontrar un empleo que les permita reunir un salario m</w:t>
      </w:r>
      <w:r>
        <w:rPr>
          <w:rStyle w:val="Ninguno"/>
          <w:sz w:val="20"/>
          <w:szCs w:val="20"/>
          <w:rtl w:val="0"/>
        </w:rPr>
        <w:t>í</w:t>
      </w:r>
      <w:r>
        <w:rPr>
          <w:rStyle w:val="Ninguno"/>
          <w:sz w:val="20"/>
          <w:szCs w:val="20"/>
          <w:rtl w:val="0"/>
          <w:lang w:val="it-IT"/>
        </w:rPr>
        <w:t xml:space="preserve">nimo </w:t>
      </w:r>
      <w:r>
        <w:rPr>
          <w:rStyle w:val="Ninguno"/>
          <w:outline w:val="0"/>
          <w:color w:val="0000ff"/>
          <w:sz w:val="20"/>
          <w:szCs w:val="20"/>
          <w:u w:val="single" w:color="0000ff"/>
          <w:vertAlign w:val="superscript"/>
          <w:rtl w:val="0"/>
          <w14:textFill>
            <w14:solidFill>
              <w14:srgbClr w14:val="0000FF"/>
            </w14:solidFill>
          </w14:textFill>
        </w:rPr>
        <w:t>23</w:t>
      </w:r>
      <w:r>
        <w:rPr>
          <w:rStyle w:val="Ninguno"/>
          <w:sz w:val="20"/>
          <w:szCs w:val="20"/>
          <w:rtl w:val="0"/>
          <w:lang w:val="es-ES_tradnl"/>
        </w:rPr>
        <w:t>. Algunos empleos han sido peluquer</w:t>
      </w:r>
      <w:r>
        <w:rPr>
          <w:rStyle w:val="Ninguno"/>
          <w:sz w:val="20"/>
          <w:szCs w:val="20"/>
          <w:rtl w:val="0"/>
        </w:rPr>
        <w:t>í</w:t>
      </w:r>
      <w:r>
        <w:rPr>
          <w:rStyle w:val="Ninguno"/>
          <w:sz w:val="20"/>
          <w:szCs w:val="20"/>
          <w:rtl w:val="0"/>
          <w:lang w:val="es-ES_tradnl"/>
        </w:rPr>
        <w:t>a, arte, trabajo sexual, entre otros, que se encuentran bajo condiciones de extrema precariedad, imposibilitadas de aspirar a empleos estables.</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it-IT"/>
        </w:rPr>
        <w:t>23. Existe deserci</w:t>
      </w:r>
      <w:r>
        <w:rPr>
          <w:rStyle w:val="Ninguno"/>
          <w:sz w:val="20"/>
          <w:szCs w:val="20"/>
          <w:rtl w:val="0"/>
          <w:lang w:val="es-ES_tradnl"/>
        </w:rPr>
        <w:t>ó</w:t>
      </w:r>
      <w:r>
        <w:rPr>
          <w:rStyle w:val="Ninguno"/>
          <w:sz w:val="20"/>
          <w:szCs w:val="20"/>
          <w:rtl w:val="0"/>
          <w:lang w:val="it-IT"/>
        </w:rPr>
        <w:t>n escolar,  discriminaci</w:t>
      </w:r>
      <w:r>
        <w:rPr>
          <w:rStyle w:val="Ninguno"/>
          <w:sz w:val="20"/>
          <w:szCs w:val="20"/>
          <w:rtl w:val="0"/>
          <w:lang w:val="es-ES_tradnl"/>
        </w:rPr>
        <w:t>ó</w:t>
      </w:r>
      <w:r>
        <w:rPr>
          <w:rStyle w:val="Ninguno"/>
          <w:sz w:val="20"/>
          <w:szCs w:val="20"/>
          <w:rtl w:val="0"/>
          <w:lang w:val="es-ES_tradnl"/>
        </w:rPr>
        <w:t>n laboral por compa</w:t>
      </w:r>
      <w:r>
        <w:rPr>
          <w:rStyle w:val="Ninguno"/>
          <w:sz w:val="20"/>
          <w:szCs w:val="20"/>
          <w:rtl w:val="0"/>
          <w:lang w:val="es-ES_tradnl"/>
        </w:rPr>
        <w:t>ñ</w:t>
      </w:r>
      <w:r>
        <w:rPr>
          <w:rStyle w:val="Ninguno"/>
          <w:sz w:val="20"/>
          <w:szCs w:val="20"/>
          <w:rtl w:val="0"/>
          <w:lang w:val="es-ES_tradnl"/>
        </w:rPr>
        <w:t>eros de trabajo, uso de ba</w:t>
      </w:r>
      <w:r>
        <w:rPr>
          <w:rStyle w:val="Ninguno"/>
          <w:sz w:val="20"/>
          <w:szCs w:val="20"/>
          <w:rtl w:val="0"/>
          <w:lang w:val="es-ES_tradnl"/>
        </w:rPr>
        <w:t>ñ</w:t>
      </w:r>
      <w:r>
        <w:rPr>
          <w:rStyle w:val="Ninguno"/>
          <w:sz w:val="20"/>
          <w:szCs w:val="20"/>
          <w:rtl w:val="0"/>
          <w:lang w:val="es-ES_tradnl"/>
        </w:rPr>
        <w:t>os, acoso verbal, sexual, y laboral entre otros. Un 70% de las personas trans han vivido alg</w:t>
      </w:r>
      <w:r>
        <w:rPr>
          <w:rStyle w:val="Ninguno"/>
          <w:sz w:val="20"/>
          <w:szCs w:val="20"/>
          <w:rtl w:val="0"/>
        </w:rPr>
        <w:t>ú</w:t>
      </w:r>
      <w:r>
        <w:rPr>
          <w:rStyle w:val="Ninguno"/>
          <w:sz w:val="20"/>
          <w:szCs w:val="20"/>
          <w:rtl w:val="0"/>
          <w:lang w:val="es-ES_tradnl"/>
        </w:rPr>
        <w:t xml:space="preserve">n tipo de violencia en su espacio laboral </w:t>
      </w:r>
      <w:r>
        <w:rPr>
          <w:rStyle w:val="Ninguno"/>
          <w:outline w:val="0"/>
          <w:color w:val="0000ff"/>
          <w:sz w:val="20"/>
          <w:szCs w:val="20"/>
          <w:u w:val="single" w:color="0000ff"/>
          <w:vertAlign w:val="superscript"/>
          <w:rtl w:val="0"/>
          <w14:textFill>
            <w14:solidFill>
              <w14:srgbClr w14:val="0000FF"/>
            </w14:solidFill>
          </w14:textFill>
        </w:rPr>
        <w:t>35</w:t>
      </w:r>
      <w:r>
        <w:rPr>
          <w:rStyle w:val="Ninguno"/>
          <w:sz w:val="20"/>
          <w:szCs w:val="20"/>
          <w:rtl w:val="0"/>
          <w:lang w:val="es-ES_tradnl"/>
        </w:rPr>
        <w:t>. El Estado no garantiza pol</w:t>
      </w:r>
      <w:r>
        <w:rPr>
          <w:rStyle w:val="Ninguno"/>
          <w:sz w:val="20"/>
          <w:szCs w:val="20"/>
          <w:rtl w:val="0"/>
        </w:rPr>
        <w:t>í</w:t>
      </w:r>
      <w:r>
        <w:rPr>
          <w:rStyle w:val="Ninguno"/>
          <w:sz w:val="20"/>
          <w:szCs w:val="20"/>
          <w:rtl w:val="0"/>
          <w:lang w:val="es-ES_tradnl"/>
        </w:rPr>
        <w:t>ticas para el acceso al empleo de mujeres LBTI+. Si la Direcci</w:t>
      </w:r>
      <w:r>
        <w:rPr>
          <w:rStyle w:val="Ninguno"/>
          <w:sz w:val="20"/>
          <w:szCs w:val="20"/>
          <w:rtl w:val="0"/>
          <w:lang w:val="es-ES_tradnl"/>
        </w:rPr>
        <w:t>ó</w:t>
      </w:r>
      <w:r>
        <w:rPr>
          <w:rStyle w:val="Ninguno"/>
          <w:sz w:val="20"/>
          <w:szCs w:val="20"/>
          <w:rtl w:val="0"/>
          <w:lang w:val="es-ES_tradnl"/>
        </w:rPr>
        <w:t>n del Trabajo anunci</w:t>
      </w:r>
      <w:r>
        <w:rPr>
          <w:rStyle w:val="Ninguno"/>
          <w:sz w:val="20"/>
          <w:szCs w:val="20"/>
          <w:rtl w:val="0"/>
        </w:rPr>
        <w:t xml:space="preserve">ó </w:t>
      </w:r>
      <w:r>
        <w:rPr>
          <w:rStyle w:val="Ninguno"/>
          <w:sz w:val="20"/>
          <w:szCs w:val="20"/>
          <w:rtl w:val="0"/>
          <w:lang w:val="es-ES_tradnl"/>
        </w:rPr>
        <w:t>fiscalizaciones para prevenir la discriminaci</w:t>
      </w:r>
      <w:r>
        <w:rPr>
          <w:rStyle w:val="Ninguno"/>
          <w:sz w:val="20"/>
          <w:szCs w:val="20"/>
          <w:rtl w:val="0"/>
          <w:lang w:val="es-ES_tradnl"/>
        </w:rPr>
        <w:t>ó</w:t>
      </w:r>
      <w:r>
        <w:rPr>
          <w:rStyle w:val="Ninguno"/>
          <w:sz w:val="20"/>
          <w:szCs w:val="20"/>
          <w:rtl w:val="0"/>
          <w:lang w:val="es-ES_tradnl"/>
        </w:rPr>
        <w:t xml:space="preserve">n, no se incorporaron a mujeres LBTI+. No hay apoyo estatal al incentivo laboral hacia esta comunidad, resultando el trabajo informal y autogestionado como </w:t>
      </w:r>
      <w:r>
        <w:rPr>
          <w:rStyle w:val="Ninguno"/>
          <w:sz w:val="20"/>
          <w:szCs w:val="20"/>
          <w:rtl w:val="0"/>
        </w:rPr>
        <w:t>ú</w:t>
      </w:r>
      <w:r>
        <w:rPr>
          <w:rStyle w:val="Ninguno"/>
          <w:sz w:val="20"/>
          <w:szCs w:val="20"/>
          <w:rtl w:val="0"/>
          <w:lang w:val="it-IT"/>
        </w:rPr>
        <w:t>nica alternativa.</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24. Recomendamos que el Estado de Chile tramite el Proyecto de Ley de Cupo Laboral Trans, presentado en el a</w:t>
      </w:r>
      <w:r>
        <w:rPr>
          <w:rStyle w:val="Ninguno"/>
          <w:sz w:val="20"/>
          <w:szCs w:val="20"/>
          <w:rtl w:val="0"/>
          <w:lang w:val="es-ES_tradnl"/>
        </w:rPr>
        <w:t>ñ</w:t>
      </w:r>
      <w:r>
        <w:rPr>
          <w:rStyle w:val="Ninguno"/>
          <w:sz w:val="20"/>
          <w:szCs w:val="20"/>
          <w:rtl w:val="0"/>
          <w:lang w:val="es-ES_tradnl"/>
        </w:rPr>
        <w:t>o 2021 y actualmente estancado, buscando que el 1% de la dotaci</w:t>
      </w:r>
      <w:r>
        <w:rPr>
          <w:rStyle w:val="Ninguno"/>
          <w:sz w:val="20"/>
          <w:szCs w:val="20"/>
          <w:rtl w:val="0"/>
          <w:lang w:val="es-ES_tradnl"/>
        </w:rPr>
        <w:t>ó</w:t>
      </w:r>
      <w:r>
        <w:rPr>
          <w:rStyle w:val="Ninguno"/>
          <w:sz w:val="20"/>
          <w:szCs w:val="20"/>
          <w:rtl w:val="0"/>
          <w:lang w:val="es-ES_tradnl"/>
        </w:rPr>
        <w:t xml:space="preserve">n del personal contratado incluya a personas trans </w:t>
      </w:r>
      <w:r>
        <w:rPr>
          <w:rStyle w:val="Ninguno"/>
          <w:outline w:val="0"/>
          <w:color w:val="0000ff"/>
          <w:sz w:val="20"/>
          <w:szCs w:val="20"/>
          <w:u w:val="single" w:color="0000ff"/>
          <w:vertAlign w:val="superscript"/>
          <w:rtl w:val="0"/>
          <w14:textFill>
            <w14:solidFill>
              <w14:srgbClr w14:val="0000FF"/>
            </w14:solidFill>
          </w14:textFill>
        </w:rPr>
        <w:t>36</w:t>
      </w:r>
      <w:r>
        <w:rPr>
          <w:rStyle w:val="Ninguno"/>
          <w:sz w:val="20"/>
          <w:szCs w:val="20"/>
          <w:rtl w:val="0"/>
          <w:lang w:val="es-ES_tradnl"/>
        </w:rPr>
        <w:t>. Existe una alta desconfianza y miedo en la institucionalidad para integrarlas en espacios laborales, dado que sus empleadores y pares no se encuentran preparados en perspectiva de g</w:t>
      </w:r>
      <w:r>
        <w:rPr>
          <w:rStyle w:val="Ninguno"/>
          <w:sz w:val="20"/>
          <w:szCs w:val="20"/>
          <w:rtl w:val="0"/>
          <w:lang w:val="fr-FR"/>
        </w:rPr>
        <w:t>é</w:t>
      </w:r>
      <w:r>
        <w:rPr>
          <w:rStyle w:val="Ninguno"/>
          <w:sz w:val="20"/>
          <w:szCs w:val="20"/>
          <w:rtl w:val="0"/>
          <w:lang w:val="es-ES_tradnl"/>
        </w:rPr>
        <w:t xml:space="preserve">nero </w:t>
      </w:r>
      <w:r>
        <w:rPr>
          <w:rStyle w:val="Ninguno"/>
          <w:outline w:val="0"/>
          <w:color w:val="0000ff"/>
          <w:sz w:val="20"/>
          <w:szCs w:val="20"/>
          <w:u w:val="single" w:color="0000ff"/>
          <w:vertAlign w:val="superscript"/>
          <w:rtl w:val="0"/>
          <w14:textFill>
            <w14:solidFill>
              <w14:srgbClr w14:val="0000FF"/>
            </w14:solidFill>
          </w14:textFill>
        </w:rPr>
        <w:t>23</w:t>
      </w:r>
      <w:r>
        <w:rPr>
          <w:rStyle w:val="Ninguno"/>
          <w:sz w:val="20"/>
          <w:szCs w:val="20"/>
          <w:rtl w:val="0"/>
          <w:lang w:val="es-ES_tradnl"/>
        </w:rPr>
        <w:t>. Todo proyecto de ley debe estar asociado a pol</w:t>
      </w:r>
      <w:r>
        <w:rPr>
          <w:rStyle w:val="Ninguno"/>
          <w:sz w:val="20"/>
          <w:szCs w:val="20"/>
          <w:rtl w:val="0"/>
        </w:rPr>
        <w:t>í</w:t>
      </w:r>
      <w:r>
        <w:rPr>
          <w:rStyle w:val="Ninguno"/>
          <w:sz w:val="20"/>
          <w:szCs w:val="20"/>
          <w:rtl w:val="0"/>
          <w:lang w:val="es-ES_tradnl"/>
        </w:rPr>
        <w:t>ticas de inserci</w:t>
      </w:r>
      <w:r>
        <w:rPr>
          <w:rStyle w:val="Ninguno"/>
          <w:sz w:val="20"/>
          <w:szCs w:val="20"/>
          <w:rtl w:val="0"/>
          <w:lang w:val="es-ES_tradnl"/>
        </w:rPr>
        <w:t>ó</w:t>
      </w:r>
      <w:r>
        <w:rPr>
          <w:rStyle w:val="Ninguno"/>
          <w:sz w:val="20"/>
          <w:szCs w:val="20"/>
          <w:rtl w:val="0"/>
          <w:lang w:val="es-ES_tradnl"/>
        </w:rPr>
        <w:t>n laboral desde el Estado, acompa</w:t>
      </w:r>
      <w:r>
        <w:rPr>
          <w:rStyle w:val="Ninguno"/>
          <w:sz w:val="20"/>
          <w:szCs w:val="20"/>
          <w:rtl w:val="0"/>
          <w:lang w:val="es-ES_tradnl"/>
        </w:rPr>
        <w:t>ñ</w:t>
      </w:r>
      <w:r>
        <w:rPr>
          <w:rStyle w:val="Ninguno"/>
          <w:sz w:val="20"/>
          <w:szCs w:val="20"/>
          <w:rtl w:val="0"/>
          <w:lang w:val="es-ES_tradnl"/>
        </w:rPr>
        <w:t xml:space="preserve">ado de  la sociedad civil para implementarse. </w:t>
      </w:r>
    </w:p>
    <w:p>
      <w:pPr>
        <w:pStyle w:val="Cuerpo A"/>
        <w:spacing w:after="180"/>
        <w:jc w:val="both"/>
        <w:rPr>
          <w:rStyle w:val="Ninguno"/>
          <w:sz w:val="20"/>
          <w:szCs w:val="20"/>
        </w:rPr>
      </w:pPr>
    </w:p>
    <w:p>
      <w:pPr>
        <w:pStyle w:val="Cuerpo A"/>
        <w:spacing w:after="180"/>
        <w:jc w:val="both"/>
        <w:rPr>
          <w:rStyle w:val="Ninguno"/>
          <w:sz w:val="20"/>
          <w:szCs w:val="20"/>
        </w:rPr>
      </w:pPr>
    </w:p>
    <w:p>
      <w:pPr>
        <w:pStyle w:val="Cuerpo A"/>
        <w:spacing w:after="180"/>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12. Salud</w:t>
      </w:r>
    </w:p>
    <w:p>
      <w:pPr>
        <w:pStyle w:val="Cuerpo A"/>
        <w:jc w:val="both"/>
        <w:rPr>
          <w:rStyle w:val="Ninguno"/>
          <w:sz w:val="20"/>
          <w:szCs w:val="20"/>
        </w:rPr>
      </w:pPr>
      <w:r>
        <w:rPr>
          <w:rStyle w:val="Ninguno"/>
          <w:sz w:val="20"/>
          <w:szCs w:val="20"/>
          <w:rtl w:val="0"/>
          <w:lang w:val="es-ES_tradnl"/>
        </w:rPr>
        <w:t>25. Se desarrolla la Estrategia Nacional de Salud para los Objetivos Sanitarios al 2030, eje 2, que aborda la salud sexual y reproductiva de las personas, mejorando la atenci</w:t>
      </w:r>
      <w:r>
        <w:rPr>
          <w:rStyle w:val="Ninguno"/>
          <w:sz w:val="20"/>
          <w:szCs w:val="20"/>
          <w:rtl w:val="0"/>
          <w:lang w:val="es-ES_tradnl"/>
        </w:rPr>
        <w:t>ó</w:t>
      </w:r>
      <w:r>
        <w:rPr>
          <w:rStyle w:val="Ninguno"/>
          <w:sz w:val="20"/>
          <w:szCs w:val="20"/>
          <w:rtl w:val="0"/>
          <w:lang w:val="es-ES_tradnl"/>
        </w:rPr>
        <w:t>n a partir de un enfoque de g</w:t>
      </w:r>
      <w:r>
        <w:rPr>
          <w:rStyle w:val="Ninguno"/>
          <w:sz w:val="20"/>
          <w:szCs w:val="20"/>
          <w:rtl w:val="0"/>
          <w:lang w:val="fr-FR"/>
        </w:rPr>
        <w:t>é</w:t>
      </w:r>
      <w:r>
        <w:rPr>
          <w:rStyle w:val="Ninguno"/>
          <w:sz w:val="20"/>
          <w:szCs w:val="20"/>
          <w:rtl w:val="0"/>
          <w:lang w:val="es-ES_tradnl"/>
        </w:rPr>
        <w:t>nero. Pero la estigmatizaci</w:t>
      </w:r>
      <w:r>
        <w:rPr>
          <w:rStyle w:val="Ninguno"/>
          <w:sz w:val="20"/>
          <w:szCs w:val="20"/>
          <w:rtl w:val="0"/>
          <w:lang w:val="es-ES_tradnl"/>
        </w:rPr>
        <w:t>ó</w:t>
      </w:r>
      <w:r>
        <w:rPr>
          <w:rStyle w:val="Ninguno"/>
          <w:sz w:val="20"/>
          <w:szCs w:val="20"/>
          <w:rtl w:val="0"/>
          <w:lang w:val="es-ES_tradnl"/>
        </w:rPr>
        <w:t xml:space="preserve">n de las diversidades sexuales genera que sientan terror de acudir </w:t>
      </w:r>
      <w:r>
        <w:rPr>
          <w:rStyle w:val="Ninguno"/>
          <w:outline w:val="0"/>
          <w:color w:val="0000ff"/>
          <w:sz w:val="20"/>
          <w:szCs w:val="20"/>
          <w:u w:val="single" w:color="0000ff"/>
          <w:vertAlign w:val="superscript"/>
          <w:rtl w:val="0"/>
          <w14:textFill>
            <w14:solidFill>
              <w14:srgbClr w14:val="0000FF"/>
            </w14:solidFill>
          </w14:textFill>
        </w:rPr>
        <w:t>37</w:t>
      </w:r>
      <w:r>
        <w:rPr>
          <w:rStyle w:val="Ninguno"/>
          <w:sz w:val="20"/>
          <w:szCs w:val="20"/>
          <w:rtl w:val="0"/>
          <w:lang w:val="es-ES_tradnl"/>
        </w:rPr>
        <w:t>. Existe mejoramiento de cambios de nombre social en el registro de FONASA y su integraci</w:t>
      </w:r>
      <w:r>
        <w:rPr>
          <w:rStyle w:val="Ninguno"/>
          <w:sz w:val="20"/>
          <w:szCs w:val="20"/>
          <w:rtl w:val="0"/>
          <w:lang w:val="es-ES_tradnl"/>
        </w:rPr>
        <w:t>ó</w:t>
      </w:r>
      <w:r>
        <w:rPr>
          <w:rStyle w:val="Ninguno"/>
          <w:sz w:val="20"/>
          <w:szCs w:val="20"/>
          <w:rtl w:val="0"/>
          <w:lang w:val="es-ES_tradnl"/>
        </w:rPr>
        <w:t>n en todos los niveles de salud. Circulares como la n</w:t>
      </w:r>
      <w:r>
        <w:rPr>
          <w:rStyle w:val="Ninguno"/>
          <w:sz w:val="20"/>
          <w:szCs w:val="20"/>
          <w:rtl w:val="0"/>
        </w:rPr>
        <w:t>º</w:t>
      </w:r>
      <w:r>
        <w:rPr>
          <w:rStyle w:val="Ninguno"/>
          <w:sz w:val="20"/>
          <w:szCs w:val="20"/>
          <w:rtl w:val="0"/>
          <w:lang w:val="es-ES_tradnl"/>
        </w:rPr>
        <w:t>21 y n</w:t>
      </w:r>
      <w:r>
        <w:rPr>
          <w:rStyle w:val="Ninguno"/>
          <w:sz w:val="20"/>
          <w:szCs w:val="20"/>
          <w:rtl w:val="0"/>
        </w:rPr>
        <w:t>º</w:t>
      </w:r>
      <w:r>
        <w:rPr>
          <w:rStyle w:val="Ninguno"/>
          <w:sz w:val="20"/>
          <w:szCs w:val="20"/>
          <w:rtl w:val="0"/>
          <w:lang w:val="es-ES_tradnl"/>
        </w:rPr>
        <w:t>34 instruyen la atenci</w:t>
      </w:r>
      <w:r>
        <w:rPr>
          <w:rStyle w:val="Ninguno"/>
          <w:sz w:val="20"/>
          <w:szCs w:val="20"/>
          <w:rtl w:val="0"/>
          <w:lang w:val="es-ES_tradnl"/>
        </w:rPr>
        <w:t>ó</w:t>
      </w:r>
      <w:r>
        <w:rPr>
          <w:rStyle w:val="Ninguno"/>
          <w:sz w:val="20"/>
          <w:szCs w:val="20"/>
          <w:rtl w:val="0"/>
          <w:lang w:val="es-ES_tradnl"/>
        </w:rPr>
        <w:t>n de personas trans por parte del personal de salud, aunque actualmente desactualizadas e insuficientes, as</w:t>
      </w:r>
      <w:r>
        <w:rPr>
          <w:rStyle w:val="Ninguno"/>
          <w:sz w:val="20"/>
          <w:szCs w:val="20"/>
          <w:rtl w:val="0"/>
        </w:rPr>
        <w:t xml:space="preserve">í </w:t>
      </w:r>
      <w:r>
        <w:rPr>
          <w:rStyle w:val="Ninguno"/>
          <w:sz w:val="20"/>
          <w:szCs w:val="20"/>
          <w:rtl w:val="0"/>
          <w:lang w:val="es-ES_tradnl"/>
        </w:rPr>
        <w:t>como las orientaciones t</w:t>
      </w:r>
      <w:r>
        <w:rPr>
          <w:rStyle w:val="Ninguno"/>
          <w:sz w:val="20"/>
          <w:szCs w:val="20"/>
          <w:rtl w:val="0"/>
          <w:lang w:val="fr-FR"/>
        </w:rPr>
        <w:t>é</w:t>
      </w:r>
      <w:r>
        <w:rPr>
          <w:rStyle w:val="Ninguno"/>
          <w:sz w:val="20"/>
          <w:szCs w:val="20"/>
          <w:rtl w:val="0"/>
          <w:lang w:val="es-ES_tradnl"/>
        </w:rPr>
        <w:t>cnicas del PAIG (Programa de Atenci</w:t>
      </w:r>
      <w:r>
        <w:rPr>
          <w:rStyle w:val="Ninguno"/>
          <w:sz w:val="20"/>
          <w:szCs w:val="20"/>
          <w:rtl w:val="0"/>
          <w:lang w:val="es-ES_tradnl"/>
        </w:rPr>
        <w:t>ó</w:t>
      </w:r>
      <w:r>
        <w:rPr>
          <w:rStyle w:val="Ninguno"/>
          <w:sz w:val="20"/>
          <w:szCs w:val="20"/>
          <w:rtl w:val="0"/>
          <w:lang w:val="es-ES_tradnl"/>
        </w:rPr>
        <w:t>n a la Identidad de G</w:t>
      </w:r>
      <w:r>
        <w:rPr>
          <w:rStyle w:val="Ninguno"/>
          <w:sz w:val="20"/>
          <w:szCs w:val="20"/>
          <w:rtl w:val="0"/>
          <w:lang w:val="fr-FR"/>
        </w:rPr>
        <w:t>é</w:t>
      </w:r>
      <w:r>
        <w:rPr>
          <w:rStyle w:val="Ninguno"/>
          <w:sz w:val="20"/>
          <w:szCs w:val="20"/>
          <w:rtl w:val="0"/>
          <w:lang w:val="it-IT"/>
        </w:rPr>
        <w:t xml:space="preserve">nero). </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26. Un 95% de las personas trans indica sufrir alg</w:t>
      </w:r>
      <w:r>
        <w:rPr>
          <w:rStyle w:val="Ninguno"/>
          <w:sz w:val="20"/>
          <w:szCs w:val="20"/>
          <w:rtl w:val="0"/>
        </w:rPr>
        <w:t>ú</w:t>
      </w:r>
      <w:r>
        <w:rPr>
          <w:rStyle w:val="Ninguno"/>
          <w:sz w:val="20"/>
          <w:szCs w:val="20"/>
          <w:rtl w:val="0"/>
          <w:lang w:val="es-ES_tradnl"/>
        </w:rPr>
        <w:t>n tipo de discriminaci</w:t>
      </w:r>
      <w:r>
        <w:rPr>
          <w:rStyle w:val="Ninguno"/>
          <w:sz w:val="20"/>
          <w:szCs w:val="20"/>
          <w:rtl w:val="0"/>
          <w:lang w:val="es-ES_tradnl"/>
        </w:rPr>
        <w:t>ó</w:t>
      </w:r>
      <w:r>
        <w:rPr>
          <w:rStyle w:val="Ninguno"/>
          <w:sz w:val="20"/>
          <w:szCs w:val="20"/>
          <w:rtl w:val="0"/>
          <w:lang w:val="es-ES_tradnl"/>
        </w:rPr>
        <w:t>n dentro de un centro de atenci</w:t>
      </w:r>
      <w:r>
        <w:rPr>
          <w:rStyle w:val="Ninguno"/>
          <w:sz w:val="20"/>
          <w:szCs w:val="20"/>
          <w:rtl w:val="0"/>
          <w:lang w:val="es-ES_tradnl"/>
        </w:rPr>
        <w:t>ó</w:t>
      </w:r>
      <w:r>
        <w:rPr>
          <w:rStyle w:val="Ninguno"/>
          <w:sz w:val="20"/>
          <w:szCs w:val="20"/>
          <w:rtl w:val="0"/>
          <w:lang w:val="es-ES_tradnl"/>
        </w:rPr>
        <w:t xml:space="preserve">n de la salud </w:t>
      </w:r>
      <w:r>
        <w:rPr>
          <w:rStyle w:val="Ninguno"/>
          <w:outline w:val="0"/>
          <w:color w:val="0000ff"/>
          <w:sz w:val="20"/>
          <w:szCs w:val="20"/>
          <w:u w:val="single" w:color="0000ff"/>
          <w:vertAlign w:val="superscript"/>
          <w:rtl w:val="0"/>
          <w14:textFill>
            <w14:solidFill>
              <w14:srgbClr w14:val="0000FF"/>
            </w14:solidFill>
          </w14:textFill>
        </w:rPr>
        <w:t>38</w:t>
      </w:r>
      <w:r>
        <w:rPr>
          <w:rStyle w:val="Ninguno"/>
          <w:sz w:val="20"/>
          <w:szCs w:val="20"/>
          <w:rtl w:val="0"/>
          <w:lang w:val="es-ES_tradnl"/>
        </w:rPr>
        <w:t xml:space="preserve">. Un 4,3% de los profesionales de la salud rechazan atenderles </w:t>
      </w:r>
      <w:r>
        <w:rPr>
          <w:rStyle w:val="Ninguno"/>
          <w:outline w:val="0"/>
          <w:color w:val="0000ff"/>
          <w:sz w:val="20"/>
          <w:szCs w:val="20"/>
          <w:u w:val="single" w:color="0000ff"/>
          <w:vertAlign w:val="superscript"/>
          <w:rtl w:val="0"/>
          <w14:textFill>
            <w14:solidFill>
              <w14:srgbClr w14:val="0000FF"/>
            </w14:solidFill>
          </w14:textFill>
        </w:rPr>
        <w:t>39</w:t>
      </w:r>
      <w:r>
        <w:rPr>
          <w:rStyle w:val="Ninguno"/>
          <w:sz w:val="20"/>
          <w:szCs w:val="20"/>
          <w:rtl w:val="0"/>
          <w:lang w:val="es-ES_tradnl"/>
        </w:rPr>
        <w:t>. Las capacitaciones para el personal de salud son voluntarias. Diversas necesidades quedan excluidas; el acceso a un tratamiento hormonal no est</w:t>
      </w:r>
      <w:r>
        <w:rPr>
          <w:rStyle w:val="Ninguno"/>
          <w:sz w:val="20"/>
          <w:szCs w:val="20"/>
          <w:rtl w:val="0"/>
        </w:rPr>
        <w:t xml:space="preserve">á </w:t>
      </w:r>
      <w:r>
        <w:rPr>
          <w:rStyle w:val="Ninguno"/>
          <w:sz w:val="20"/>
          <w:szCs w:val="20"/>
          <w:rtl w:val="0"/>
          <w:lang w:val="es-ES_tradnl"/>
        </w:rPr>
        <w:t>garantizado por el Estado de Chile, que conlleva someterse a riesgosas cirug</w:t>
      </w:r>
      <w:r>
        <w:rPr>
          <w:rStyle w:val="Ninguno"/>
          <w:sz w:val="20"/>
          <w:szCs w:val="20"/>
          <w:rtl w:val="0"/>
        </w:rPr>
        <w:t>í</w:t>
      </w:r>
      <w:r>
        <w:rPr>
          <w:rStyle w:val="Ninguno"/>
          <w:sz w:val="20"/>
          <w:szCs w:val="20"/>
          <w:rtl w:val="0"/>
          <w:lang w:val="es-ES_tradnl"/>
        </w:rPr>
        <w:t>as informales y uso de silicona industrial, que resultan en c</w:t>
      </w:r>
      <w:r>
        <w:rPr>
          <w:rStyle w:val="Ninguno"/>
          <w:sz w:val="20"/>
          <w:szCs w:val="20"/>
          <w:rtl w:val="0"/>
        </w:rPr>
        <w:t>á</w:t>
      </w:r>
      <w:r>
        <w:rPr>
          <w:rStyle w:val="Ninguno"/>
          <w:sz w:val="20"/>
          <w:szCs w:val="20"/>
          <w:rtl w:val="0"/>
          <w:lang w:val="it-IT"/>
        </w:rPr>
        <w:t>ncer, siliconomas, elefantiasis, mutilaci</w:t>
      </w:r>
      <w:r>
        <w:rPr>
          <w:rStyle w:val="Ninguno"/>
          <w:sz w:val="20"/>
          <w:szCs w:val="20"/>
          <w:rtl w:val="0"/>
          <w:lang w:val="es-ES_tradnl"/>
        </w:rPr>
        <w:t>ó</w:t>
      </w:r>
      <w:r>
        <w:rPr>
          <w:rStyle w:val="Ninguno"/>
          <w:sz w:val="20"/>
          <w:szCs w:val="20"/>
          <w:rtl w:val="0"/>
          <w:lang w:val="es-ES_tradnl"/>
        </w:rPr>
        <w:t>n de la piel y m</w:t>
      </w:r>
      <w:r>
        <w:rPr>
          <w:rStyle w:val="Ninguno"/>
          <w:sz w:val="20"/>
          <w:szCs w:val="20"/>
          <w:rtl w:val="0"/>
        </w:rPr>
        <w:t>ú</w:t>
      </w:r>
      <w:r>
        <w:rPr>
          <w:rStyle w:val="Ninguno"/>
          <w:sz w:val="20"/>
          <w:szCs w:val="20"/>
          <w:rtl w:val="0"/>
          <w:lang w:val="es-ES_tradnl"/>
        </w:rPr>
        <w:t xml:space="preserve">sculos </w:t>
      </w:r>
      <w:r>
        <w:rPr>
          <w:rStyle w:val="Ninguno"/>
          <w:outline w:val="0"/>
          <w:color w:val="0000ff"/>
          <w:sz w:val="20"/>
          <w:szCs w:val="20"/>
          <w:u w:val="single" w:color="0000ff"/>
          <w:vertAlign w:val="superscript"/>
          <w:rtl w:val="0"/>
          <w14:textFill>
            <w14:solidFill>
              <w14:srgbClr w14:val="0000FF"/>
            </w14:solidFill>
          </w14:textFill>
        </w:rPr>
        <w:t>40</w:t>
      </w:r>
      <w:r>
        <w:rPr>
          <w:rStyle w:val="Ninguno"/>
          <w:sz w:val="20"/>
          <w:szCs w:val="20"/>
          <w:rtl w:val="0"/>
        </w:rPr>
        <w:t xml:space="preserve"> </w:t>
      </w:r>
      <w:r>
        <w:rPr>
          <w:rStyle w:val="Ninguno"/>
          <w:outline w:val="0"/>
          <w:color w:val="0000ff"/>
          <w:sz w:val="20"/>
          <w:szCs w:val="20"/>
          <w:u w:val="single" w:color="0000ff"/>
          <w:vertAlign w:val="superscript"/>
          <w:rtl w:val="0"/>
          <w14:textFill>
            <w14:solidFill>
              <w14:srgbClr w14:val="0000FF"/>
            </w14:solidFill>
          </w14:textFill>
        </w:rPr>
        <w:t>41</w:t>
      </w:r>
      <w:r>
        <w:rPr>
          <w:rStyle w:val="Ninguno"/>
          <w:sz w:val="20"/>
          <w:szCs w:val="20"/>
          <w:rtl w:val="0"/>
          <w:lang w:val="es-ES_tradnl"/>
        </w:rPr>
        <w:t xml:space="preserve"> . Las trans masculinidades no se incluyen en la pol</w:t>
      </w:r>
      <w:r>
        <w:rPr>
          <w:rStyle w:val="Ninguno"/>
          <w:sz w:val="20"/>
          <w:szCs w:val="20"/>
          <w:rtl w:val="0"/>
        </w:rPr>
        <w:t>í</w:t>
      </w:r>
      <w:r>
        <w:rPr>
          <w:rStyle w:val="Ninguno"/>
          <w:sz w:val="20"/>
          <w:szCs w:val="20"/>
          <w:rtl w:val="0"/>
          <w:lang w:val="es-ES_tradnl"/>
        </w:rPr>
        <w:t>tica estatal como personas gestantes ni garantizan sus derechos sexuales, como el acceso a anticonceptivos, poder abortar o denunciar violencia ginecol</w:t>
      </w:r>
      <w:r>
        <w:rPr>
          <w:rStyle w:val="Ninguno"/>
          <w:sz w:val="20"/>
          <w:szCs w:val="20"/>
          <w:rtl w:val="0"/>
          <w:lang w:val="es-ES_tradnl"/>
        </w:rPr>
        <w:t>ó</w:t>
      </w:r>
      <w:r>
        <w:rPr>
          <w:rStyle w:val="Ninguno"/>
          <w:sz w:val="20"/>
          <w:szCs w:val="20"/>
          <w:rtl w:val="0"/>
          <w:lang w:val="pt-PT"/>
        </w:rPr>
        <w:t>gica.</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27. Un 54,5% de la poblaci</w:t>
      </w:r>
      <w:r>
        <w:rPr>
          <w:rStyle w:val="Ninguno"/>
          <w:sz w:val="20"/>
          <w:szCs w:val="20"/>
          <w:rtl w:val="0"/>
          <w:lang w:val="es-ES_tradnl"/>
        </w:rPr>
        <w:t>ó</w:t>
      </w:r>
      <w:r>
        <w:rPr>
          <w:rStyle w:val="Ninguno"/>
          <w:sz w:val="20"/>
          <w:szCs w:val="20"/>
          <w:rtl w:val="0"/>
          <w:lang w:val="es-ES_tradnl"/>
        </w:rPr>
        <w:t>n no consulta a un profesional por problemas relacionados a su sexualidad. Quienes han acudido, declaran ser VIH+ en un 8,1%, como tambi</w:t>
      </w:r>
      <w:r>
        <w:rPr>
          <w:rStyle w:val="Ninguno"/>
          <w:sz w:val="20"/>
          <w:szCs w:val="20"/>
          <w:rtl w:val="0"/>
          <w:lang w:val="fr-FR"/>
        </w:rPr>
        <w:t>é</w:t>
      </w:r>
      <w:r>
        <w:rPr>
          <w:rStyle w:val="Ninguno"/>
          <w:sz w:val="20"/>
          <w:szCs w:val="20"/>
          <w:rtl w:val="0"/>
          <w:lang w:val="es-ES_tradnl"/>
        </w:rPr>
        <w:t>n indican haber tenido s</w:t>
      </w:r>
      <w:r>
        <w:rPr>
          <w:rStyle w:val="Ninguno"/>
          <w:sz w:val="20"/>
          <w:szCs w:val="20"/>
          <w:rtl w:val="0"/>
        </w:rPr>
        <w:t>í</w:t>
      </w:r>
      <w:r>
        <w:rPr>
          <w:rStyle w:val="Ninguno"/>
          <w:sz w:val="20"/>
          <w:szCs w:val="20"/>
          <w:rtl w:val="0"/>
          <w:lang w:val="es-ES_tradnl"/>
        </w:rPr>
        <w:t xml:space="preserve">filis (17,4%), condiloma (8,7%), gonorrea (4,3%) o candidiasis (2,2%). Si bien consideran el uso del preservativo, un 59,1% no sabe que es la PrEp o desconocen (52,3%) que el VIH puede ser intransmisible e indetectable </w:t>
      </w:r>
      <w:r>
        <w:rPr>
          <w:rStyle w:val="Ninguno"/>
          <w:outline w:val="0"/>
          <w:color w:val="0000ff"/>
          <w:sz w:val="20"/>
          <w:szCs w:val="20"/>
          <w:u w:val="single" w:color="0000ff"/>
          <w:vertAlign w:val="superscript"/>
          <w:rtl w:val="0"/>
          <w14:textFill>
            <w14:solidFill>
              <w14:srgbClr w14:val="0000FF"/>
            </w14:solidFill>
          </w14:textFill>
        </w:rPr>
        <w:t>42</w:t>
      </w:r>
      <w:r>
        <w:rPr>
          <w:rStyle w:val="Ninguno"/>
          <w:sz w:val="20"/>
          <w:szCs w:val="20"/>
          <w:rtl w:val="0"/>
          <w:lang w:val="es-ES_tradnl"/>
        </w:rPr>
        <w:t>. Las estrategias de prevenci</w:t>
      </w:r>
      <w:r>
        <w:rPr>
          <w:rStyle w:val="Ninguno"/>
          <w:sz w:val="20"/>
          <w:szCs w:val="20"/>
          <w:rtl w:val="0"/>
          <w:lang w:val="es-ES_tradnl"/>
        </w:rPr>
        <w:t>ó</w:t>
      </w:r>
      <w:r>
        <w:rPr>
          <w:rStyle w:val="Ninguno"/>
          <w:sz w:val="20"/>
          <w:szCs w:val="20"/>
          <w:rtl w:val="0"/>
          <w:lang w:val="es-ES_tradnl"/>
        </w:rPr>
        <w:t>n del VIH son exclusivamente dirigidas y enfocadas hacia hombres gay cisg</w:t>
      </w:r>
      <w:r>
        <w:rPr>
          <w:rStyle w:val="Ninguno"/>
          <w:sz w:val="20"/>
          <w:szCs w:val="20"/>
          <w:rtl w:val="0"/>
          <w:lang w:val="fr-FR"/>
        </w:rPr>
        <w:t>é</w:t>
      </w:r>
      <w:r>
        <w:rPr>
          <w:rStyle w:val="Ninguno"/>
          <w:sz w:val="20"/>
          <w:szCs w:val="20"/>
          <w:rtl w:val="0"/>
          <w:lang w:val="es-ES_tradnl"/>
        </w:rPr>
        <w:t>nero, siendo levemente incorporado otras identidades como transfeminidades, transmasculinidades o mujeres lesbianas. Tambi</w:t>
      </w:r>
      <w:r>
        <w:rPr>
          <w:rStyle w:val="Ninguno"/>
          <w:sz w:val="20"/>
          <w:szCs w:val="20"/>
          <w:rtl w:val="0"/>
          <w:lang w:val="fr-FR"/>
        </w:rPr>
        <w:t>é</w:t>
      </w:r>
      <w:r>
        <w:rPr>
          <w:rStyle w:val="Ninguno"/>
          <w:sz w:val="20"/>
          <w:szCs w:val="20"/>
          <w:rtl w:val="0"/>
          <w:lang w:val="es-ES_tradnl"/>
        </w:rPr>
        <w:t>n los estudios del Ministerio de Salud sobre trabajo sexual e ITS omiten a transmasculinidades y personas no binarias.</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28. La mayor</w:t>
      </w:r>
      <w:r>
        <w:rPr>
          <w:rStyle w:val="Ninguno"/>
          <w:sz w:val="20"/>
          <w:szCs w:val="20"/>
          <w:rtl w:val="0"/>
        </w:rPr>
        <w:t>í</w:t>
      </w:r>
      <w:r>
        <w:rPr>
          <w:rStyle w:val="Ninguno"/>
          <w:sz w:val="20"/>
          <w:szCs w:val="20"/>
          <w:rtl w:val="0"/>
          <w:lang w:val="es-ES_tradnl"/>
        </w:rPr>
        <w:t>a de las personas trans no tienen prestaciones de salud ni los recursos econ</w:t>
      </w:r>
      <w:r>
        <w:rPr>
          <w:rStyle w:val="Ninguno"/>
          <w:sz w:val="20"/>
          <w:szCs w:val="20"/>
          <w:rtl w:val="0"/>
          <w:lang w:val="es-ES_tradnl"/>
        </w:rPr>
        <w:t>ó</w:t>
      </w:r>
      <w:r>
        <w:rPr>
          <w:rStyle w:val="Ninguno"/>
          <w:sz w:val="20"/>
          <w:szCs w:val="20"/>
          <w:rtl w:val="0"/>
          <w:lang w:val="es-ES_tradnl"/>
        </w:rPr>
        <w:t>micos que permitan realizar una cirug</w:t>
      </w:r>
      <w:r>
        <w:rPr>
          <w:rStyle w:val="Ninguno"/>
          <w:sz w:val="20"/>
          <w:szCs w:val="20"/>
          <w:rtl w:val="0"/>
        </w:rPr>
        <w:t>í</w:t>
      </w:r>
      <w:r>
        <w:rPr>
          <w:rStyle w:val="Ninguno"/>
          <w:sz w:val="20"/>
          <w:szCs w:val="20"/>
          <w:rtl w:val="0"/>
          <w:lang w:val="es-ES_tradnl"/>
        </w:rPr>
        <w:t>a, muy pocas pueden pagar genioplastia, vaginoplastia, aumento mamario, cirug</w:t>
      </w:r>
      <w:r>
        <w:rPr>
          <w:rStyle w:val="Ninguno"/>
          <w:sz w:val="20"/>
          <w:szCs w:val="20"/>
          <w:rtl w:val="0"/>
        </w:rPr>
        <w:t>í</w:t>
      </w:r>
      <w:r>
        <w:rPr>
          <w:rStyle w:val="Ninguno"/>
          <w:sz w:val="20"/>
          <w:szCs w:val="20"/>
          <w:rtl w:val="0"/>
          <w:lang w:val="pt-PT"/>
        </w:rPr>
        <w:t>a facial, mastectom</w:t>
      </w:r>
      <w:r>
        <w:rPr>
          <w:rStyle w:val="Ninguno"/>
          <w:sz w:val="20"/>
          <w:szCs w:val="20"/>
          <w:rtl w:val="0"/>
        </w:rPr>
        <w:t>í</w:t>
      </w:r>
      <w:r>
        <w:rPr>
          <w:rStyle w:val="Ninguno"/>
          <w:sz w:val="20"/>
          <w:szCs w:val="20"/>
          <w:rtl w:val="0"/>
          <w:lang w:val="pt-PT"/>
        </w:rPr>
        <w:t>a e histerectom</w:t>
      </w:r>
      <w:r>
        <w:rPr>
          <w:rStyle w:val="Ninguno"/>
          <w:sz w:val="20"/>
          <w:szCs w:val="20"/>
          <w:rtl w:val="0"/>
        </w:rPr>
        <w:t>í</w:t>
      </w:r>
      <w:r>
        <w:rPr>
          <w:rStyle w:val="Ninguno"/>
          <w:sz w:val="20"/>
          <w:szCs w:val="20"/>
          <w:rtl w:val="0"/>
          <w:lang w:val="es-ES_tradnl"/>
        </w:rPr>
        <w:t>a. Existen casos donde prestadores privados como Isapre Colmena se reh</w:t>
      </w:r>
      <w:r>
        <w:rPr>
          <w:rStyle w:val="Ninguno"/>
          <w:sz w:val="20"/>
          <w:szCs w:val="20"/>
          <w:rtl w:val="0"/>
        </w:rPr>
        <w:t>ú</w:t>
      </w:r>
      <w:r>
        <w:rPr>
          <w:rStyle w:val="Ninguno"/>
          <w:sz w:val="20"/>
          <w:szCs w:val="20"/>
          <w:rtl w:val="0"/>
          <w:lang w:val="pt-PT"/>
        </w:rPr>
        <w:t>sa a financiar cirug</w:t>
      </w:r>
      <w:r>
        <w:rPr>
          <w:rStyle w:val="Ninguno"/>
          <w:sz w:val="20"/>
          <w:szCs w:val="20"/>
          <w:rtl w:val="0"/>
        </w:rPr>
        <w:t>í</w:t>
      </w:r>
      <w:r>
        <w:rPr>
          <w:rStyle w:val="Ninguno"/>
          <w:sz w:val="20"/>
          <w:szCs w:val="20"/>
          <w:rtl w:val="0"/>
          <w:lang w:val="es-ES_tradnl"/>
        </w:rPr>
        <w:t xml:space="preserve">as para  mujeres trans, resultando un fallo judicial favorable a la denunciante </w:t>
      </w:r>
      <w:r>
        <w:rPr>
          <w:rStyle w:val="Ninguno"/>
          <w:outline w:val="0"/>
          <w:color w:val="0000ff"/>
          <w:sz w:val="20"/>
          <w:szCs w:val="20"/>
          <w:u w:val="single" w:color="0000ff"/>
          <w:vertAlign w:val="superscript"/>
          <w:rtl w:val="0"/>
          <w14:textFill>
            <w14:solidFill>
              <w14:srgbClr w14:val="0000FF"/>
            </w14:solidFill>
          </w14:textFill>
        </w:rPr>
        <w:t>43</w:t>
      </w:r>
      <w:r>
        <w:rPr>
          <w:rStyle w:val="Ninguno"/>
          <w:sz w:val="20"/>
          <w:szCs w:val="20"/>
          <w:rtl w:val="0"/>
          <w:lang w:val="es-ES_tradnl"/>
        </w:rPr>
        <w:t xml:space="preserve">. Producto del Informe Cass, las terapias afirmativas quedaron suspendidas para infancias y adolescencias trans, quienes ya se encontraban en el programa </w:t>
      </w:r>
      <w:r>
        <w:rPr>
          <w:rStyle w:val="Ninguno"/>
          <w:rFonts w:ascii="Arial Unicode MS" w:hAnsi="Arial Unicode MS" w:hint="default"/>
          <w:sz w:val="20"/>
          <w:szCs w:val="20"/>
          <w:rtl w:val="1"/>
          <w:lang w:val="ar-SA" w:bidi="ar-SA"/>
        </w:rPr>
        <w:t>“</w:t>
      </w:r>
      <w:r>
        <w:rPr>
          <w:rStyle w:val="Ninguno"/>
          <w:sz w:val="20"/>
          <w:szCs w:val="20"/>
          <w:rtl w:val="0"/>
          <w:lang w:val="es-ES_tradnl"/>
        </w:rPr>
        <w:t>Crece con Orgullo</w:t>
      </w:r>
      <w:r>
        <w:rPr>
          <w:rStyle w:val="Ninguno"/>
          <w:sz w:val="20"/>
          <w:szCs w:val="20"/>
          <w:rtl w:val="0"/>
        </w:rPr>
        <w:t>”</w:t>
      </w:r>
      <w:r>
        <w:rPr>
          <w:rStyle w:val="Ninguno"/>
          <w:sz w:val="20"/>
          <w:szCs w:val="20"/>
          <w:rtl w:val="0"/>
          <w:lang w:val="es-ES_tradnl"/>
        </w:rPr>
        <w:t>, que es un acompa</w:t>
      </w:r>
      <w:r>
        <w:rPr>
          <w:rStyle w:val="Ninguno"/>
          <w:sz w:val="20"/>
          <w:szCs w:val="20"/>
          <w:rtl w:val="0"/>
          <w:lang w:val="es-ES_tradnl"/>
        </w:rPr>
        <w:t>ñ</w:t>
      </w:r>
      <w:r>
        <w:rPr>
          <w:rStyle w:val="Ninguno"/>
          <w:sz w:val="20"/>
          <w:szCs w:val="20"/>
          <w:rtl w:val="0"/>
          <w:lang w:val="es-ES_tradnl"/>
        </w:rPr>
        <w:t>amiento psicosocial para menores de edad y de g</w:t>
      </w:r>
      <w:r>
        <w:rPr>
          <w:rStyle w:val="Ninguno"/>
          <w:sz w:val="20"/>
          <w:szCs w:val="20"/>
          <w:rtl w:val="0"/>
          <w:lang w:val="fr-FR"/>
        </w:rPr>
        <w:t>é</w:t>
      </w:r>
      <w:r>
        <w:rPr>
          <w:rStyle w:val="Ninguno"/>
          <w:sz w:val="20"/>
          <w:szCs w:val="20"/>
          <w:rtl w:val="0"/>
          <w:lang w:val="es-ES_tradnl"/>
        </w:rPr>
        <w:t xml:space="preserve">nero no conforme desde el Ministerio de Salud, impidiendoles el acceso a la salud </w:t>
      </w:r>
      <w:r>
        <w:rPr>
          <w:rStyle w:val="Ninguno"/>
          <w:outline w:val="0"/>
          <w:color w:val="0000ff"/>
          <w:sz w:val="20"/>
          <w:szCs w:val="20"/>
          <w:u w:val="single" w:color="0000ff"/>
          <w:vertAlign w:val="superscript"/>
          <w:rtl w:val="0"/>
          <w14:textFill>
            <w14:solidFill>
              <w14:srgbClr w14:val="0000FF"/>
            </w14:solidFill>
          </w14:textFill>
        </w:rPr>
        <w:t>44</w:t>
      </w:r>
      <w:r>
        <w:rPr>
          <w:rStyle w:val="Ninguno"/>
          <w:sz w:val="20"/>
          <w:szCs w:val="20"/>
          <w:rtl w:val="0"/>
        </w:rPr>
        <w:t>.</w:t>
      </w:r>
    </w:p>
    <w:p>
      <w:pPr>
        <w:pStyle w:val="Cuerpo A"/>
        <w:jc w:val="both"/>
        <w:rPr>
          <w:rStyle w:val="Ninguno"/>
          <w:sz w:val="20"/>
          <w:szCs w:val="20"/>
        </w:rPr>
      </w:pPr>
    </w:p>
    <w:p>
      <w:pPr>
        <w:pStyle w:val="Cuerpo A"/>
        <w:jc w:val="both"/>
        <w:rPr>
          <w:rStyle w:val="Ninguno"/>
          <w:sz w:val="20"/>
          <w:szCs w:val="20"/>
        </w:rPr>
      </w:pPr>
      <w:r>
        <w:rPr>
          <w:rStyle w:val="Ninguno"/>
          <w:sz w:val="20"/>
          <w:szCs w:val="20"/>
          <w:rtl w:val="0"/>
          <w:lang w:val="es-ES_tradnl"/>
        </w:rPr>
        <w:t>29. Se recomienda al Estado implementar el Plan Nacional de Salud de Personas Trans y G</w:t>
      </w:r>
      <w:r>
        <w:rPr>
          <w:rStyle w:val="Ninguno"/>
          <w:sz w:val="20"/>
          <w:szCs w:val="20"/>
          <w:rtl w:val="0"/>
          <w:lang w:val="fr-FR"/>
        </w:rPr>
        <w:t>é</w:t>
      </w:r>
      <w:r>
        <w:rPr>
          <w:rStyle w:val="Ninguno"/>
          <w:sz w:val="20"/>
          <w:szCs w:val="20"/>
          <w:rtl w:val="0"/>
          <w:lang w:val="it-IT"/>
        </w:rPr>
        <w:t xml:space="preserve">nero Diverso </w:t>
      </w:r>
      <w:r>
        <w:rPr>
          <w:rStyle w:val="Ninguno"/>
          <w:outline w:val="0"/>
          <w:color w:val="0000ff"/>
          <w:sz w:val="20"/>
          <w:szCs w:val="20"/>
          <w:u w:val="single" w:color="0000ff"/>
          <w:vertAlign w:val="superscript"/>
          <w:rtl w:val="0"/>
          <w14:textFill>
            <w14:solidFill>
              <w14:srgbClr w14:val="0000FF"/>
            </w14:solidFill>
          </w14:textFill>
        </w:rPr>
        <w:t>45</w:t>
      </w:r>
      <w:r>
        <w:rPr>
          <w:rStyle w:val="Ninguno"/>
          <w:sz w:val="20"/>
          <w:szCs w:val="20"/>
          <w:rtl w:val="0"/>
          <w:lang w:val="es-ES_tradnl"/>
        </w:rPr>
        <w:t>, comprendiendo mayores recursos para garantizar el acceso a la salud para personas trans. Actualizar protocolos de atenci</w:t>
      </w:r>
      <w:r>
        <w:rPr>
          <w:rStyle w:val="Ninguno"/>
          <w:sz w:val="20"/>
          <w:szCs w:val="20"/>
          <w:rtl w:val="0"/>
          <w:lang w:val="es-ES_tradnl"/>
        </w:rPr>
        <w:t>ó</w:t>
      </w:r>
      <w:r>
        <w:rPr>
          <w:rStyle w:val="Ninguno"/>
          <w:sz w:val="20"/>
          <w:szCs w:val="20"/>
          <w:rtl w:val="0"/>
          <w:lang w:val="es-ES_tradnl"/>
        </w:rPr>
        <w:t>n, sobre discriminaci</w:t>
      </w:r>
      <w:r>
        <w:rPr>
          <w:rStyle w:val="Ninguno"/>
          <w:sz w:val="20"/>
          <w:szCs w:val="20"/>
          <w:rtl w:val="0"/>
          <w:lang w:val="es-ES_tradnl"/>
        </w:rPr>
        <w:t>ó</w:t>
      </w:r>
      <w:r>
        <w:rPr>
          <w:rStyle w:val="Ninguno"/>
          <w:sz w:val="20"/>
          <w:szCs w:val="20"/>
          <w:rtl w:val="0"/>
          <w:lang w:val="es-ES_tradnl"/>
        </w:rPr>
        <w:t>n y uso del Nombre Social dentro de los servicios. Se deben profundizar las campa</w:t>
      </w:r>
      <w:r>
        <w:rPr>
          <w:rStyle w:val="Ninguno"/>
          <w:sz w:val="20"/>
          <w:szCs w:val="20"/>
          <w:rtl w:val="0"/>
          <w:lang w:val="es-ES_tradnl"/>
        </w:rPr>
        <w:t>ñ</w:t>
      </w:r>
      <w:r>
        <w:rPr>
          <w:rStyle w:val="Ninguno"/>
          <w:sz w:val="20"/>
          <w:szCs w:val="20"/>
          <w:rtl w:val="0"/>
          <w:lang w:val="es-ES_tradnl"/>
        </w:rPr>
        <w:t>as de sensibilizaci</w:t>
      </w:r>
      <w:r>
        <w:rPr>
          <w:rStyle w:val="Ninguno"/>
          <w:sz w:val="20"/>
          <w:szCs w:val="20"/>
          <w:rtl w:val="0"/>
          <w:lang w:val="es-ES_tradnl"/>
        </w:rPr>
        <w:t>ó</w:t>
      </w:r>
      <w:r>
        <w:rPr>
          <w:rStyle w:val="Ninguno"/>
          <w:sz w:val="20"/>
          <w:szCs w:val="20"/>
          <w:rtl w:val="0"/>
          <w:lang w:val="es-ES_tradnl"/>
        </w:rPr>
        <w:t>n en torno a prevenci</w:t>
      </w:r>
      <w:r>
        <w:rPr>
          <w:rStyle w:val="Ninguno"/>
          <w:sz w:val="20"/>
          <w:szCs w:val="20"/>
          <w:rtl w:val="0"/>
          <w:lang w:val="es-ES_tradnl"/>
        </w:rPr>
        <w:t>ó</w:t>
      </w:r>
      <w:r>
        <w:rPr>
          <w:rStyle w:val="Ninguno"/>
          <w:sz w:val="20"/>
          <w:szCs w:val="20"/>
          <w:rtl w:val="0"/>
          <w:lang w:val="es-ES_tradnl"/>
        </w:rPr>
        <w:t>n del VIH/SIDA. Se llama a eliminar la circular 7 de salud y reanudar las terapias afirmativas para menores de 18 a</w:t>
      </w:r>
      <w:r>
        <w:rPr>
          <w:rStyle w:val="Ninguno"/>
          <w:sz w:val="20"/>
          <w:szCs w:val="20"/>
          <w:rtl w:val="0"/>
          <w:lang w:val="es-ES_tradnl"/>
        </w:rPr>
        <w:t>ñ</w:t>
      </w:r>
      <w:r>
        <w:rPr>
          <w:rStyle w:val="Ninguno"/>
          <w:sz w:val="20"/>
          <w:szCs w:val="20"/>
          <w:rtl w:val="0"/>
          <w:lang w:val="es-ES_tradnl"/>
        </w:rPr>
        <w:t>os, dada la evidencia cient</w:t>
      </w:r>
      <w:r>
        <w:rPr>
          <w:rStyle w:val="Ninguno"/>
          <w:sz w:val="20"/>
          <w:szCs w:val="20"/>
          <w:rtl w:val="0"/>
        </w:rPr>
        <w:t>í</w:t>
      </w:r>
      <w:r>
        <w:rPr>
          <w:rStyle w:val="Ninguno"/>
          <w:sz w:val="20"/>
          <w:szCs w:val="20"/>
          <w:rtl w:val="0"/>
          <w:lang w:val="es-ES_tradnl"/>
        </w:rPr>
        <w:t>fica existente y el da</w:t>
      </w:r>
      <w:r>
        <w:rPr>
          <w:rStyle w:val="Ninguno"/>
          <w:sz w:val="20"/>
          <w:szCs w:val="20"/>
          <w:rtl w:val="0"/>
          <w:lang w:val="es-ES_tradnl"/>
        </w:rPr>
        <w:t>ñ</w:t>
      </w:r>
      <w:r>
        <w:rPr>
          <w:rStyle w:val="Ninguno"/>
          <w:sz w:val="20"/>
          <w:szCs w:val="20"/>
          <w:rtl w:val="0"/>
          <w:lang w:val="es-ES_tradnl"/>
        </w:rPr>
        <w:t>o que est</w:t>
      </w:r>
      <w:r>
        <w:rPr>
          <w:rStyle w:val="Ninguno"/>
          <w:sz w:val="20"/>
          <w:szCs w:val="20"/>
          <w:rtl w:val="0"/>
        </w:rPr>
        <w:t xml:space="preserve">á </w:t>
      </w:r>
      <w:r>
        <w:rPr>
          <w:rStyle w:val="Ninguno"/>
          <w:sz w:val="20"/>
          <w:szCs w:val="20"/>
          <w:rtl w:val="0"/>
          <w:lang w:val="pt-PT"/>
        </w:rPr>
        <w:t xml:space="preserve">generando a estas personas. Por </w:t>
      </w:r>
      <w:r>
        <w:rPr>
          <w:rStyle w:val="Ninguno"/>
          <w:sz w:val="20"/>
          <w:szCs w:val="20"/>
          <w:rtl w:val="0"/>
        </w:rPr>
        <w:t>ú</w:t>
      </w:r>
      <w:r>
        <w:rPr>
          <w:rStyle w:val="Ninguno"/>
          <w:sz w:val="20"/>
          <w:szCs w:val="20"/>
          <w:rtl w:val="0"/>
          <w:lang w:val="es-ES_tradnl"/>
        </w:rPr>
        <w:t>ltimo, se requiere inversi</w:t>
      </w:r>
      <w:r>
        <w:rPr>
          <w:rStyle w:val="Ninguno"/>
          <w:sz w:val="20"/>
          <w:szCs w:val="20"/>
          <w:rtl w:val="0"/>
          <w:lang w:val="es-ES_tradnl"/>
        </w:rPr>
        <w:t>ó</w:t>
      </w:r>
      <w:r>
        <w:rPr>
          <w:rStyle w:val="Ninguno"/>
          <w:sz w:val="20"/>
          <w:szCs w:val="20"/>
          <w:rtl w:val="0"/>
          <w:lang w:val="es-ES_tradnl"/>
        </w:rPr>
        <w:t>n en capacitaci</w:t>
      </w:r>
      <w:r>
        <w:rPr>
          <w:rStyle w:val="Ninguno"/>
          <w:sz w:val="20"/>
          <w:szCs w:val="20"/>
          <w:rtl w:val="0"/>
          <w:lang w:val="es-ES_tradnl"/>
        </w:rPr>
        <w:t>ó</w:t>
      </w:r>
      <w:r>
        <w:rPr>
          <w:rStyle w:val="Ninguno"/>
          <w:sz w:val="20"/>
          <w:szCs w:val="20"/>
          <w:rtl w:val="0"/>
          <w:lang w:val="es-ES_tradnl"/>
        </w:rPr>
        <w:t>n para profesionales de la salud, para atender a personas trans.</w:t>
      </w:r>
    </w:p>
    <w:p>
      <w:pPr>
        <w:pStyle w:val="Cuerpo A"/>
        <w:spacing w:after="180"/>
        <w:jc w:val="both"/>
        <w:rPr>
          <w:rStyle w:val="Ninguno"/>
          <w:sz w:val="20"/>
          <w:szCs w:val="20"/>
        </w:rPr>
      </w:pPr>
    </w:p>
    <w:p>
      <w:pPr>
        <w:pStyle w:val="Cuerpo A"/>
        <w:spacing w:after="180"/>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13 a 15. Vida Social y Econ</w:t>
      </w:r>
      <w:r>
        <w:rPr>
          <w:rStyle w:val="Ninguno"/>
          <w:b w:val="1"/>
          <w:bCs w:val="1"/>
          <w:sz w:val="20"/>
          <w:szCs w:val="20"/>
          <w:u w:val="single"/>
          <w:rtl w:val="0"/>
          <w:lang w:val="es-ES_tradnl"/>
        </w:rPr>
        <w:t>ó</w:t>
      </w:r>
      <w:r>
        <w:rPr>
          <w:rStyle w:val="Ninguno"/>
          <w:b w:val="1"/>
          <w:bCs w:val="1"/>
          <w:sz w:val="20"/>
          <w:szCs w:val="20"/>
          <w:u w:val="single"/>
          <w:rtl w:val="0"/>
          <w:lang w:val="es-ES_tradnl"/>
        </w:rPr>
        <w:t>mica a Igualdad ante la Ley</w:t>
      </w:r>
    </w:p>
    <w:p>
      <w:pPr>
        <w:pStyle w:val="Cuerpo A"/>
        <w:spacing w:after="180"/>
        <w:jc w:val="both"/>
        <w:rPr>
          <w:rStyle w:val="Ninguno"/>
          <w:sz w:val="20"/>
          <w:szCs w:val="20"/>
        </w:rPr>
      </w:pPr>
      <w:r>
        <w:rPr>
          <w:rStyle w:val="Ninguno"/>
          <w:sz w:val="20"/>
          <w:szCs w:val="20"/>
          <w:rtl w:val="0"/>
          <w:lang w:val="es-ES_tradnl"/>
        </w:rPr>
        <w:t>29. En Chile no existen programas contra la pobreza enfocados en la poblaci</w:t>
      </w:r>
      <w:r>
        <w:rPr>
          <w:rStyle w:val="Ninguno"/>
          <w:sz w:val="20"/>
          <w:szCs w:val="20"/>
          <w:rtl w:val="0"/>
          <w:lang w:val="es-ES_tradnl"/>
        </w:rPr>
        <w:t>ó</w:t>
      </w:r>
      <w:r>
        <w:rPr>
          <w:rStyle w:val="Ninguno"/>
          <w:sz w:val="20"/>
          <w:szCs w:val="20"/>
          <w:rtl w:val="0"/>
          <w:lang w:val="es-ES_tradnl"/>
        </w:rPr>
        <w:t>n LBTI+. Un 93% de la poblaci</w:t>
      </w:r>
      <w:r>
        <w:rPr>
          <w:rStyle w:val="Ninguno"/>
          <w:sz w:val="20"/>
          <w:szCs w:val="20"/>
          <w:rtl w:val="0"/>
          <w:lang w:val="es-ES_tradnl"/>
        </w:rPr>
        <w:t>ó</w:t>
      </w:r>
      <w:r>
        <w:rPr>
          <w:rStyle w:val="Ninguno"/>
          <w:sz w:val="20"/>
          <w:szCs w:val="20"/>
          <w:rtl w:val="0"/>
          <w:lang w:val="fr-FR"/>
        </w:rPr>
        <w:t>n trans considera dif</w:t>
      </w:r>
      <w:r>
        <w:rPr>
          <w:rStyle w:val="Ninguno"/>
          <w:sz w:val="20"/>
          <w:szCs w:val="20"/>
          <w:rtl w:val="0"/>
        </w:rPr>
        <w:t>í</w:t>
      </w:r>
      <w:r>
        <w:rPr>
          <w:rStyle w:val="Ninguno"/>
          <w:sz w:val="20"/>
          <w:szCs w:val="20"/>
          <w:rtl w:val="0"/>
          <w:lang w:val="es-ES_tradnl"/>
        </w:rPr>
        <w:t xml:space="preserve">cil acceder a la vivienda, y un 41,1% indica que sus salarios son bajos para poder pagarlo </w:t>
      </w:r>
      <w:r>
        <w:rPr>
          <w:rStyle w:val="Ninguno"/>
          <w:outline w:val="0"/>
          <w:color w:val="0000ff"/>
          <w:sz w:val="20"/>
          <w:szCs w:val="20"/>
          <w:u w:val="single" w:color="0000ff"/>
          <w:vertAlign w:val="superscript"/>
          <w:rtl w:val="0"/>
          <w14:textFill>
            <w14:solidFill>
              <w14:srgbClr w14:val="0000FF"/>
            </w14:solidFill>
          </w14:textFill>
        </w:rPr>
        <w:t>46</w:t>
      </w:r>
      <w:r>
        <w:rPr>
          <w:rStyle w:val="Ninguno"/>
          <w:sz w:val="20"/>
          <w:szCs w:val="20"/>
          <w:rtl w:val="0"/>
          <w:lang w:val="es-ES_tradnl"/>
        </w:rPr>
        <w:t>. Durante la pandemia del COVID-19, organizaciones de la sociedad civil como OTD Chile y financiamiento de la Uni</w:t>
      </w:r>
      <w:r>
        <w:rPr>
          <w:rStyle w:val="Ninguno"/>
          <w:sz w:val="20"/>
          <w:szCs w:val="20"/>
          <w:rtl w:val="0"/>
          <w:lang w:val="es-ES_tradnl"/>
        </w:rPr>
        <w:t>ó</w:t>
      </w:r>
      <w:r>
        <w:rPr>
          <w:rStyle w:val="Ninguno"/>
          <w:sz w:val="20"/>
          <w:szCs w:val="20"/>
          <w:rtl w:val="0"/>
          <w:lang w:val="es-ES_tradnl"/>
        </w:rPr>
        <w:t xml:space="preserve">n Europea en Chile, desarrollaron la red </w:t>
      </w:r>
      <w:r>
        <w:rPr>
          <w:rStyle w:val="Ninguno"/>
          <w:rFonts w:ascii="Arial Unicode MS" w:hAnsi="Arial Unicode MS" w:hint="default"/>
          <w:sz w:val="20"/>
          <w:szCs w:val="20"/>
          <w:rtl w:val="1"/>
          <w:lang w:val="ar-SA" w:bidi="ar-SA"/>
        </w:rPr>
        <w:t>“</w:t>
      </w:r>
      <w:r>
        <w:rPr>
          <w:rStyle w:val="Ninguno"/>
          <w:sz w:val="20"/>
          <w:szCs w:val="20"/>
          <w:rtl w:val="0"/>
          <w:lang w:val="es-ES_tradnl"/>
        </w:rPr>
        <w:t>Juntes en Acci</w:t>
      </w:r>
      <w:r>
        <w:rPr>
          <w:rStyle w:val="Ninguno"/>
          <w:sz w:val="20"/>
          <w:szCs w:val="20"/>
          <w:rtl w:val="0"/>
          <w:lang w:val="es-ES_tradnl"/>
        </w:rPr>
        <w:t>ó</w:t>
      </w:r>
      <w:r>
        <w:rPr>
          <w:rStyle w:val="Ninguno"/>
          <w:sz w:val="20"/>
          <w:szCs w:val="20"/>
          <w:rtl w:val="0"/>
        </w:rPr>
        <w:t>n</w:t>
      </w:r>
      <w:r>
        <w:rPr>
          <w:rStyle w:val="Ninguno"/>
          <w:sz w:val="20"/>
          <w:szCs w:val="20"/>
          <w:rtl w:val="0"/>
        </w:rPr>
        <w:t>”</w:t>
      </w:r>
      <w:r>
        <w:rPr>
          <w:rStyle w:val="Ninguno"/>
          <w:sz w:val="20"/>
          <w:szCs w:val="20"/>
          <w:rtl w:val="0"/>
          <w:lang w:val="es-ES_tradnl"/>
        </w:rPr>
        <w:t>, proyecto de ayuda humanitaria a trav</w:t>
      </w:r>
      <w:r>
        <w:rPr>
          <w:rStyle w:val="Ninguno"/>
          <w:sz w:val="20"/>
          <w:szCs w:val="20"/>
          <w:rtl w:val="0"/>
          <w:lang w:val="fr-FR"/>
        </w:rPr>
        <w:t>é</w:t>
      </w:r>
      <w:r>
        <w:rPr>
          <w:rStyle w:val="Ninguno"/>
          <w:sz w:val="20"/>
          <w:szCs w:val="20"/>
          <w:rtl w:val="0"/>
          <w:lang w:val="es-ES_tradnl"/>
        </w:rPr>
        <w:t>s de apoyo alimentario para personas trans y no binarias, donde se entregaron cajas de mercader</w:t>
      </w:r>
      <w:r>
        <w:rPr>
          <w:rStyle w:val="Ninguno"/>
          <w:sz w:val="20"/>
          <w:szCs w:val="20"/>
          <w:rtl w:val="0"/>
        </w:rPr>
        <w:t>í</w:t>
      </w:r>
      <w:r>
        <w:rPr>
          <w:rStyle w:val="Ninguno"/>
          <w:sz w:val="20"/>
          <w:szCs w:val="20"/>
          <w:rtl w:val="0"/>
          <w:lang w:val="es-ES_tradnl"/>
        </w:rPr>
        <w:t>a, dadas las investigaciones que arrojaron la existencia de precariedad y marginalidad de esta poblaci</w:t>
      </w:r>
      <w:r>
        <w:rPr>
          <w:rStyle w:val="Ninguno"/>
          <w:sz w:val="20"/>
          <w:szCs w:val="20"/>
          <w:rtl w:val="0"/>
          <w:lang w:val="es-ES_tradnl"/>
        </w:rPr>
        <w:t>ó</w:t>
      </w:r>
      <w:r>
        <w:rPr>
          <w:rStyle w:val="Ninguno"/>
          <w:sz w:val="20"/>
          <w:szCs w:val="20"/>
          <w:rtl w:val="0"/>
          <w:lang w:val="es-ES_tradnl"/>
        </w:rPr>
        <w:t xml:space="preserve">n durante situaciones de crisis </w:t>
      </w:r>
      <w:r>
        <w:rPr>
          <w:rStyle w:val="Ninguno"/>
          <w:outline w:val="0"/>
          <w:color w:val="0000ff"/>
          <w:sz w:val="20"/>
          <w:szCs w:val="20"/>
          <w:u w:val="single" w:color="0000ff"/>
          <w:vertAlign w:val="superscript"/>
          <w:rtl w:val="0"/>
          <w14:textFill>
            <w14:solidFill>
              <w14:srgbClr w14:val="0000FF"/>
            </w14:solidFill>
          </w14:textFill>
        </w:rPr>
        <w:t>47</w:t>
      </w:r>
      <w:r>
        <w:rPr>
          <w:rStyle w:val="Ninguno"/>
          <w:sz w:val="20"/>
          <w:szCs w:val="20"/>
          <w:rtl w:val="0"/>
          <w:lang w:val="es-ES_tradnl"/>
        </w:rPr>
        <w:t>. Recomendamos al Estado que prosiga la demanda de la Mesa de Trabajo por los Derechos LGBTIQA+ hacia el Ministerio de Desarrollo Social y Familia, estableciendo un plan territorial enfocado a la protecci</w:t>
      </w:r>
      <w:r>
        <w:rPr>
          <w:rStyle w:val="Ninguno"/>
          <w:sz w:val="20"/>
          <w:szCs w:val="20"/>
          <w:rtl w:val="0"/>
          <w:lang w:val="es-ES_tradnl"/>
        </w:rPr>
        <w:t>ó</w:t>
      </w:r>
      <w:r>
        <w:rPr>
          <w:rStyle w:val="Ninguno"/>
          <w:sz w:val="20"/>
          <w:szCs w:val="20"/>
          <w:rtl w:val="0"/>
          <w:lang w:val="es-ES_tradnl"/>
        </w:rPr>
        <w:t>n social, que permita el ejercicio pleno de derechos y dignidad hacia las vidas de personas trans. Aquello debe incluir a esta poblaci</w:t>
      </w:r>
      <w:r>
        <w:rPr>
          <w:rStyle w:val="Ninguno"/>
          <w:sz w:val="20"/>
          <w:szCs w:val="20"/>
          <w:rtl w:val="0"/>
          <w:lang w:val="es-ES_tradnl"/>
        </w:rPr>
        <w:t>ó</w:t>
      </w:r>
      <w:r>
        <w:rPr>
          <w:rStyle w:val="Ninguno"/>
          <w:sz w:val="20"/>
          <w:szCs w:val="20"/>
          <w:rtl w:val="0"/>
          <w:lang w:val="es-ES_tradnl"/>
        </w:rPr>
        <w:t>n en estrategias de apoyo humanitario en situaciones de cat</w:t>
      </w:r>
      <w:r>
        <w:rPr>
          <w:rStyle w:val="Ninguno"/>
          <w:sz w:val="20"/>
          <w:szCs w:val="20"/>
          <w:rtl w:val="0"/>
        </w:rPr>
        <w:t>á</w:t>
      </w:r>
      <w:r>
        <w:rPr>
          <w:rStyle w:val="Ninguno"/>
          <w:sz w:val="20"/>
          <w:szCs w:val="20"/>
          <w:rtl w:val="0"/>
          <w:lang w:val="it-IT"/>
        </w:rPr>
        <w:t xml:space="preserve">strofe. </w:t>
      </w:r>
    </w:p>
    <w:p>
      <w:pPr>
        <w:pStyle w:val="Cuerpo A"/>
        <w:spacing w:after="180"/>
        <w:jc w:val="both"/>
        <w:rPr>
          <w:rStyle w:val="Ninguno"/>
          <w:sz w:val="20"/>
          <w:szCs w:val="20"/>
        </w:rPr>
      </w:pPr>
    </w:p>
    <w:p>
      <w:pPr>
        <w:pStyle w:val="Cuerpo A"/>
        <w:spacing w:after="180"/>
        <w:jc w:val="both"/>
        <w:rPr>
          <w:rStyle w:val="Ninguno"/>
          <w:b w:val="1"/>
          <w:bCs w:val="1"/>
          <w:sz w:val="20"/>
          <w:szCs w:val="20"/>
          <w:u w:val="single"/>
        </w:rPr>
      </w:pPr>
      <w:r>
        <w:rPr>
          <w:rStyle w:val="Ninguno"/>
          <w:b w:val="1"/>
          <w:bCs w:val="1"/>
          <w:sz w:val="20"/>
          <w:szCs w:val="20"/>
          <w:u w:val="single"/>
          <w:rtl w:val="0"/>
          <w:lang w:val="de-DE"/>
        </w:rPr>
        <w:t>Art</w:t>
      </w:r>
      <w:r>
        <w:rPr>
          <w:rStyle w:val="Ninguno"/>
          <w:b w:val="1"/>
          <w:bCs w:val="1"/>
          <w:sz w:val="20"/>
          <w:szCs w:val="20"/>
          <w:u w:val="single"/>
          <w:rtl w:val="0"/>
        </w:rPr>
        <w:t>í</w:t>
      </w:r>
      <w:r>
        <w:rPr>
          <w:rStyle w:val="Ninguno"/>
          <w:b w:val="1"/>
          <w:bCs w:val="1"/>
          <w:sz w:val="20"/>
          <w:szCs w:val="20"/>
          <w:u w:val="single"/>
          <w:rtl w:val="0"/>
          <w:lang w:val="es-ES_tradnl"/>
        </w:rPr>
        <w:t>culo 16. Igualdad de Acceso a la Vida Familiar</w:t>
      </w:r>
    </w:p>
    <w:p>
      <w:pPr>
        <w:pStyle w:val="Cuerpo A"/>
        <w:spacing w:after="180"/>
        <w:jc w:val="both"/>
        <w:rPr>
          <w:rStyle w:val="Ninguno"/>
          <w:sz w:val="20"/>
          <w:szCs w:val="20"/>
        </w:rPr>
      </w:pPr>
      <w:r>
        <w:rPr>
          <w:rStyle w:val="Ninguno"/>
          <w:sz w:val="20"/>
          <w:szCs w:val="20"/>
          <w:rtl w:val="0"/>
          <w:lang w:val="es-ES_tradnl"/>
        </w:rPr>
        <w:t>30. Durante la tramitaci</w:t>
      </w:r>
      <w:r>
        <w:rPr>
          <w:rStyle w:val="Ninguno"/>
          <w:sz w:val="20"/>
          <w:szCs w:val="20"/>
          <w:rtl w:val="0"/>
          <w:lang w:val="es-ES_tradnl"/>
        </w:rPr>
        <w:t>ó</w:t>
      </w:r>
      <w:r>
        <w:rPr>
          <w:rStyle w:val="Ninguno"/>
          <w:sz w:val="20"/>
          <w:szCs w:val="20"/>
          <w:rtl w:val="0"/>
          <w:lang w:val="es-ES_tradnl"/>
        </w:rPr>
        <w:t>n de la ley de matrimonio igualitario en 2021, se aprobaron indicaciones en torno a derechos trans, como la derogaci</w:t>
      </w:r>
      <w:r>
        <w:rPr>
          <w:rStyle w:val="Ninguno"/>
          <w:sz w:val="20"/>
          <w:szCs w:val="20"/>
          <w:rtl w:val="0"/>
          <w:lang w:val="es-ES_tradnl"/>
        </w:rPr>
        <w:t>ó</w:t>
      </w:r>
      <w:r>
        <w:rPr>
          <w:rStyle w:val="Ninguno"/>
          <w:sz w:val="20"/>
          <w:szCs w:val="20"/>
          <w:rtl w:val="0"/>
          <w:lang w:val="es-ES_tradnl"/>
        </w:rPr>
        <w:t>n de los art</w:t>
      </w:r>
      <w:r>
        <w:rPr>
          <w:rStyle w:val="Ninguno"/>
          <w:sz w:val="20"/>
          <w:szCs w:val="20"/>
          <w:rtl w:val="0"/>
        </w:rPr>
        <w:t>í</w:t>
      </w:r>
      <w:r>
        <w:rPr>
          <w:rStyle w:val="Ninguno"/>
          <w:sz w:val="20"/>
          <w:szCs w:val="20"/>
          <w:rtl w:val="0"/>
          <w:lang w:val="es-ES_tradnl"/>
        </w:rPr>
        <w:t>culos en la Ley de Identidad de G</w:t>
      </w:r>
      <w:r>
        <w:rPr>
          <w:rStyle w:val="Ninguno"/>
          <w:sz w:val="20"/>
          <w:szCs w:val="20"/>
          <w:rtl w:val="0"/>
          <w:lang w:val="fr-FR"/>
        </w:rPr>
        <w:t>é</w:t>
      </w:r>
      <w:r>
        <w:rPr>
          <w:rStyle w:val="Ninguno"/>
          <w:sz w:val="20"/>
          <w:szCs w:val="20"/>
          <w:rtl w:val="0"/>
          <w:lang w:val="es-ES_tradnl"/>
        </w:rPr>
        <w:t xml:space="preserve">nero que obligaban al divorcio de personas trans casadas. </w:t>
      </w:r>
    </w:p>
    <w:p>
      <w:pPr>
        <w:pStyle w:val="Cuerpo A"/>
        <w:spacing w:after="180"/>
        <w:jc w:val="both"/>
        <w:rPr>
          <w:rStyle w:val="Ninguno"/>
          <w:sz w:val="20"/>
          <w:szCs w:val="20"/>
        </w:rPr>
      </w:pPr>
      <w:r>
        <w:rPr>
          <w:rStyle w:val="Ninguno"/>
          <w:sz w:val="20"/>
          <w:szCs w:val="20"/>
          <w:rtl w:val="0"/>
          <w:lang w:val="es-ES_tradnl"/>
        </w:rPr>
        <w:t xml:space="preserve">No hay reconocimiento de la identidad de la maternidad y paternidad de mujeres y hombres trans en los certificados de nacimiento de sus hijes </w:t>
      </w:r>
      <w:r>
        <w:rPr>
          <w:rStyle w:val="Ninguno"/>
          <w:outline w:val="0"/>
          <w:color w:val="0000ff"/>
          <w:sz w:val="20"/>
          <w:szCs w:val="20"/>
          <w:u w:val="single" w:color="0000ff"/>
          <w:vertAlign w:val="superscript"/>
          <w:rtl w:val="0"/>
          <w14:textFill>
            <w14:solidFill>
              <w14:srgbClr w14:val="0000FF"/>
            </w14:solidFill>
          </w14:textFill>
        </w:rPr>
        <w:t>48</w:t>
      </w:r>
      <w:r>
        <w:rPr>
          <w:rStyle w:val="Ninguno"/>
          <w:sz w:val="20"/>
          <w:szCs w:val="20"/>
          <w:rtl w:val="0"/>
        </w:rPr>
        <w:t xml:space="preserve">. </w:t>
      </w:r>
    </w:p>
    <w:p>
      <w:pPr>
        <w:pStyle w:val="Cuerpo A"/>
        <w:spacing w:after="180"/>
        <w:jc w:val="both"/>
        <w:rPr>
          <w:rStyle w:val="Ninguno"/>
          <w:sz w:val="20"/>
          <w:szCs w:val="20"/>
        </w:rPr>
      </w:pPr>
    </w:p>
    <w:p>
      <w:pPr>
        <w:pStyle w:val="Cuerpo A"/>
        <w:spacing w:after="180"/>
        <w:jc w:val="both"/>
        <w:rPr>
          <w:rStyle w:val="Ninguno"/>
          <w:sz w:val="20"/>
          <w:szCs w:val="20"/>
        </w:rPr>
      </w:pPr>
    </w:p>
    <w:p>
      <w:pPr>
        <w:pStyle w:val="Cuerpo A"/>
        <w:spacing w:after="180"/>
        <w:jc w:val="both"/>
        <w:rPr>
          <w:rStyle w:val="Ninguno"/>
          <w:sz w:val="20"/>
          <w:szCs w:val="20"/>
        </w:rPr>
      </w:pPr>
    </w:p>
    <w:p>
      <w:pPr>
        <w:pStyle w:val="Cuerpo A"/>
        <w:spacing w:after="180"/>
        <w:jc w:val="both"/>
        <w:rPr>
          <w:rStyle w:val="Ninguno"/>
          <w:b w:val="1"/>
          <w:bCs w:val="1"/>
          <w:sz w:val="20"/>
          <w:szCs w:val="20"/>
        </w:rPr>
      </w:pPr>
      <w:r>
        <w:rPr>
          <w:rStyle w:val="Ninguno"/>
          <w:b w:val="1"/>
          <w:bCs w:val="1"/>
          <w:sz w:val="20"/>
          <w:szCs w:val="20"/>
          <w:rtl w:val="0"/>
          <w:lang w:val="pt-PT"/>
        </w:rPr>
        <w:t>Notas</w:t>
      </w:r>
    </w:p>
    <w:p>
      <w:pPr>
        <w:pStyle w:val="Cuerpo A"/>
        <w:numPr>
          <w:ilvl w:val="0"/>
          <w:numId w:val="2"/>
        </w:numPr>
        <w:bidi w:val="0"/>
        <w:spacing w:after="180"/>
        <w:ind w:right="0"/>
        <w:jc w:val="both"/>
        <w:rPr>
          <w:sz w:val="20"/>
          <w:szCs w:val="20"/>
          <w:rtl w:val="0"/>
          <w:lang w:val="es-ES_tradnl"/>
        </w:rPr>
      </w:pPr>
      <w:r>
        <w:rPr>
          <w:rStyle w:val="Ninguno"/>
          <w:sz w:val="20"/>
          <w:szCs w:val="20"/>
          <w:rtl w:val="0"/>
          <w:lang w:val="es-ES_tradnl"/>
        </w:rPr>
        <w:t>Prensa Universidad de Chile (2019). A</w:t>
      </w:r>
      <w:r>
        <w:rPr>
          <w:rStyle w:val="Ninguno"/>
          <w:sz w:val="20"/>
          <w:szCs w:val="20"/>
          <w:rtl w:val="0"/>
        </w:rPr>
        <w:t>ú</w:t>
      </w:r>
      <w:r>
        <w:rPr>
          <w:rStyle w:val="Ninguno"/>
          <w:sz w:val="20"/>
          <w:szCs w:val="20"/>
          <w:rtl w:val="0"/>
          <w:lang w:val="es-ES_tradnl"/>
        </w:rPr>
        <w:t xml:space="preserve">n falta por hacer: </w:t>
      </w:r>
      <w:r>
        <w:rPr>
          <w:rStyle w:val="Ninguno"/>
          <w:sz w:val="20"/>
          <w:szCs w:val="20"/>
          <w:rtl w:val="0"/>
          <w:lang w:val="es-ES_tradnl"/>
        </w:rPr>
        <w:t>¿</w:t>
      </w:r>
      <w:r>
        <w:rPr>
          <w:rStyle w:val="Ninguno"/>
          <w:sz w:val="20"/>
          <w:szCs w:val="20"/>
          <w:rtl w:val="0"/>
          <w:lang w:val="es-ES_tradnl"/>
        </w:rPr>
        <w:t>qu</w:t>
      </w:r>
      <w:r>
        <w:rPr>
          <w:rStyle w:val="Ninguno"/>
          <w:sz w:val="20"/>
          <w:szCs w:val="20"/>
          <w:rtl w:val="0"/>
          <w:lang w:val="fr-FR"/>
        </w:rPr>
        <w:t xml:space="preserve">é </w:t>
      </w:r>
      <w:r>
        <w:rPr>
          <w:rStyle w:val="Ninguno"/>
          <w:sz w:val="20"/>
          <w:szCs w:val="20"/>
          <w:rtl w:val="0"/>
          <w:lang w:val="es-ES_tradnl"/>
        </w:rPr>
        <w:t>pasa con los menores de 14 a</w:t>
      </w:r>
      <w:r>
        <w:rPr>
          <w:rStyle w:val="Ninguno"/>
          <w:sz w:val="20"/>
          <w:szCs w:val="20"/>
          <w:rtl w:val="0"/>
          <w:lang w:val="es-ES_tradnl"/>
        </w:rPr>
        <w:t>ñ</w:t>
      </w:r>
      <w:r>
        <w:rPr>
          <w:rStyle w:val="Ninguno"/>
          <w:sz w:val="20"/>
          <w:szCs w:val="20"/>
          <w:rtl w:val="0"/>
          <w:lang w:val="es-ES_tradnl"/>
        </w:rPr>
        <w:t>os con la Ley de Identidad de G</w:t>
      </w:r>
      <w:r>
        <w:rPr>
          <w:rStyle w:val="Ninguno"/>
          <w:sz w:val="20"/>
          <w:szCs w:val="20"/>
          <w:rtl w:val="0"/>
          <w:lang w:val="fr-FR"/>
        </w:rPr>
        <w:t>é</w:t>
      </w:r>
      <w:r>
        <w:rPr>
          <w:rStyle w:val="Ninguno"/>
          <w:sz w:val="20"/>
          <w:szCs w:val="20"/>
          <w:rtl w:val="0"/>
          <w:lang w:val="es-ES_tradnl"/>
        </w:rPr>
        <w:t xml:space="preserve">nero?. Facultad de Derecho Universidad de Chile. Disponible en: </w:t>
      </w:r>
      <w:r>
        <w:rPr>
          <w:rStyle w:val="Hyperlink.2"/>
          <w:sz w:val="20"/>
          <w:szCs w:val="20"/>
        </w:rPr>
        <w:fldChar w:fldCharType="begin" w:fldLock="0"/>
      </w:r>
      <w:r>
        <w:rPr>
          <w:rStyle w:val="Hyperlink.2"/>
          <w:sz w:val="20"/>
          <w:szCs w:val="20"/>
        </w:rPr>
        <w:instrText xml:space="preserve"> HYPERLINK "https://derecho.uchile.cl/noticias/160346/aun-falta-por-hacer-ley-de-identidad-de-genero-no-menciona-a-menores"</w:instrText>
      </w:r>
      <w:r>
        <w:rPr>
          <w:rStyle w:val="Hyperlink.2"/>
          <w:sz w:val="20"/>
          <w:szCs w:val="20"/>
        </w:rPr>
        <w:fldChar w:fldCharType="separate" w:fldLock="0"/>
      </w:r>
      <w:r>
        <w:rPr>
          <w:rStyle w:val="Hyperlink.2"/>
          <w:sz w:val="20"/>
          <w:szCs w:val="20"/>
          <w:rtl w:val="0"/>
          <w:lang w:val="es-ES_tradnl"/>
        </w:rPr>
        <w:t>https://derecho.uchile.cl/noticias/160346/aun-falta-por-hacer-ley-de-identidad-de-genero-no-menciona-a-menores</w:t>
      </w:r>
      <w:r>
        <w:rPr>
          <w:sz w:val="20"/>
          <w:szCs w:val="20"/>
        </w:rPr>
        <w:fldChar w:fldCharType="end" w:fldLock="0"/>
      </w:r>
      <w:r>
        <w:rPr>
          <w:rStyle w:val="Ninguno"/>
          <w:sz w:val="20"/>
          <w:szCs w:val="20"/>
          <w:rtl w:val="0"/>
        </w:rPr>
        <w:t>.</w:t>
      </w:r>
    </w:p>
    <w:p>
      <w:pPr>
        <w:pStyle w:val="Cuerpo A"/>
        <w:numPr>
          <w:ilvl w:val="0"/>
          <w:numId w:val="2"/>
        </w:numPr>
        <w:bidi w:val="0"/>
        <w:spacing w:after="180"/>
        <w:ind w:right="0"/>
        <w:jc w:val="both"/>
        <w:rPr>
          <w:sz w:val="20"/>
          <w:szCs w:val="20"/>
          <w:rtl w:val="0"/>
          <w:lang w:val="es-ES_tradnl"/>
        </w:rPr>
      </w:pPr>
      <w:r>
        <w:rPr>
          <w:rStyle w:val="Ninguno"/>
          <w:sz w:val="20"/>
          <w:szCs w:val="20"/>
          <w:rtl w:val="0"/>
          <w:lang w:val="es-ES_tradnl"/>
        </w:rPr>
        <w:t>MOVILH (2023). XXI Informe Anual de Derechos Humanos de la Diversidad Sexual y de G</w:t>
      </w:r>
      <w:r>
        <w:rPr>
          <w:rStyle w:val="Ninguno"/>
          <w:sz w:val="20"/>
          <w:szCs w:val="20"/>
          <w:rtl w:val="0"/>
          <w:lang w:val="fr-FR"/>
        </w:rPr>
        <w:t>é</w:t>
      </w:r>
      <w:r>
        <w:rPr>
          <w:rStyle w:val="Ninguno"/>
          <w:sz w:val="20"/>
          <w:szCs w:val="20"/>
          <w:rtl w:val="0"/>
          <w:lang w:val="es-ES_tradnl"/>
        </w:rPr>
        <w:t>nero en Chile. Historia anual de las personas LGBTIQANB+. Hechos 2022: el a</w:t>
      </w:r>
      <w:r>
        <w:rPr>
          <w:rStyle w:val="Ninguno"/>
          <w:sz w:val="20"/>
          <w:szCs w:val="20"/>
          <w:rtl w:val="0"/>
          <w:lang w:val="es-ES_tradnl"/>
        </w:rPr>
        <w:t>ñ</w:t>
      </w:r>
      <w:r>
        <w:rPr>
          <w:rStyle w:val="Ninguno"/>
          <w:sz w:val="20"/>
          <w:szCs w:val="20"/>
          <w:rtl w:val="0"/>
          <w:lang w:val="es-ES_tradnl"/>
        </w:rPr>
        <w:t xml:space="preserve">o de la igualdad. Disponible en: </w:t>
      </w:r>
      <w:r>
        <w:rPr>
          <w:rStyle w:val="Hyperlink.3"/>
          <w:sz w:val="20"/>
          <w:szCs w:val="20"/>
        </w:rPr>
        <w:fldChar w:fldCharType="begin" w:fldLock="0"/>
      </w:r>
      <w:r>
        <w:rPr>
          <w:rStyle w:val="Hyperlink.3"/>
          <w:sz w:val="20"/>
          <w:szCs w:val="20"/>
        </w:rPr>
        <w:instrText xml:space="preserve"> HYPERLINK "https://www.movilh.cl/wp-content/uploads/2023/03/XXI.-Informe-DDHH-Diversidad-sexual-y-de-genero-2022-MOVILH-web.pdf"</w:instrText>
      </w:r>
      <w:r>
        <w:rPr>
          <w:rStyle w:val="Hyperlink.3"/>
          <w:sz w:val="20"/>
          <w:szCs w:val="20"/>
        </w:rPr>
        <w:fldChar w:fldCharType="separate" w:fldLock="0"/>
      </w:r>
      <w:r>
        <w:rPr>
          <w:rStyle w:val="Hyperlink.3"/>
          <w:sz w:val="20"/>
          <w:szCs w:val="20"/>
          <w:rtl w:val="0"/>
          <w:lang w:val="pt-PT"/>
        </w:rPr>
        <w:t>https://www.movilh.cl/wp-content/uploads/2023/03/XXI.-Informe-DDHH-Diversidad-sexual-y-de-genero-2022-MOVILH-web.pdf</w:t>
      </w:r>
      <w:r>
        <w:rPr>
          <w:sz w:val="20"/>
          <w:szCs w:val="20"/>
        </w:rPr>
        <w:fldChar w:fldCharType="end" w:fldLock="0"/>
      </w:r>
      <w:r>
        <w:rPr>
          <w:rStyle w:val="Ninguno"/>
          <w:sz w:val="20"/>
          <w:szCs w:val="20"/>
          <w:rtl w:val="0"/>
        </w:rPr>
        <w:t xml:space="preserve">   </w:t>
      </w:r>
    </w:p>
    <w:p>
      <w:pPr>
        <w:pStyle w:val="Cuerpo A"/>
        <w:numPr>
          <w:ilvl w:val="0"/>
          <w:numId w:val="2"/>
        </w:numPr>
        <w:bidi w:val="0"/>
        <w:spacing w:line="240" w:lineRule="auto"/>
        <w:ind w:right="0"/>
        <w:jc w:val="left"/>
        <w:rPr>
          <w:sz w:val="20"/>
          <w:szCs w:val="20"/>
          <w:rtl w:val="0"/>
        </w:rPr>
      </w:pPr>
      <w:r>
        <w:rPr>
          <w:rStyle w:val="Ninguno"/>
          <w:outline w:val="0"/>
          <w:color w:val="1a1a1a"/>
          <w:sz w:val="20"/>
          <w:szCs w:val="20"/>
          <w:u w:color="1a1a1a"/>
          <w:shd w:val="clear" w:color="auto" w:fill="ffffff"/>
          <w:rtl w:val="0"/>
          <w14:textFill>
            <w14:solidFill>
              <w14:srgbClr w14:val="1A1A1A"/>
            </w14:solidFill>
          </w14:textFill>
        </w:rPr>
        <w:t>Pell</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14:textFill>
            <w14:solidFill>
              <w14:srgbClr w14:val="1A1A1A"/>
            </w14:solidFill>
          </w14:textFill>
        </w:rPr>
        <w:t xml:space="preserve">n, A. (2023). </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 ‘</w:t>
      </w:r>
      <w:r>
        <w:rPr>
          <w:rStyle w:val="Ninguno"/>
          <w:i w:val="1"/>
          <w:iCs w:val="1"/>
          <w:outline w:val="0"/>
          <w:color w:val="1a1a1a"/>
          <w:sz w:val="20"/>
          <w:szCs w:val="20"/>
          <w:u w:color="1a1a1a"/>
          <w:shd w:val="clear" w:color="auto" w:fill="ffffff"/>
          <w:rtl w:val="0"/>
          <w:lang w:val="es-ES_tradnl"/>
          <w14:textFill>
            <w14:solidFill>
              <w14:srgbClr w14:val="1A1A1A"/>
            </w14:solidFill>
          </w14:textFill>
        </w:rPr>
        <w:t>Absurdo e Inaceptable</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w:t>
      </w:r>
      <w:r>
        <w:rPr>
          <w:rStyle w:val="Ninguno"/>
          <w:i w:val="1"/>
          <w:iCs w:val="1"/>
          <w:outline w:val="0"/>
          <w:color w:val="1a1a1a"/>
          <w:sz w:val="20"/>
          <w:szCs w:val="20"/>
          <w:u w:color="1a1a1a"/>
          <w:shd w:val="clear" w:color="auto" w:fill="ffffff"/>
          <w:rtl w:val="0"/>
          <w:lang w:val="es-ES_tradnl"/>
          <w14:textFill>
            <w14:solidFill>
              <w14:srgbClr w14:val="1A1A1A"/>
            </w14:solidFill>
          </w14:textFill>
        </w:rPr>
        <w:t xml:space="preserve">: Anulan Juicio por Crimen contra Mujer Trans por no calificar como </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w:t>
      </w:r>
      <w:r>
        <w:rPr>
          <w:rStyle w:val="Ninguno"/>
          <w:i w:val="1"/>
          <w:iCs w:val="1"/>
          <w:outline w:val="0"/>
          <w:color w:val="1a1a1a"/>
          <w:sz w:val="20"/>
          <w:szCs w:val="20"/>
          <w:u w:color="1a1a1a"/>
          <w:shd w:val="clear" w:color="auto" w:fill="ffffff"/>
          <w:rtl w:val="0"/>
          <w:lang w:val="it-IT"/>
          <w14:textFill>
            <w14:solidFill>
              <w14:srgbClr w14:val="1A1A1A"/>
            </w14:solidFill>
          </w14:textFill>
        </w:rPr>
        <w:t>femicidio</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 “</w:t>
      </w:r>
      <w:r>
        <w:rPr>
          <w:rStyle w:val="Ninguno"/>
          <w:i w:val="1"/>
          <w:iCs w:val="1"/>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BioBioChile. Disponible en:</w:t>
      </w:r>
      <w:r>
        <w:rPr>
          <w:rStyle w:val="Hyperlink.4"/>
          <w:sz w:val="20"/>
          <w:szCs w:val="20"/>
        </w:rPr>
        <w:fldChar w:fldCharType="begin" w:fldLock="0"/>
      </w:r>
      <w:r>
        <w:rPr>
          <w:rStyle w:val="Hyperlink.4"/>
          <w:sz w:val="20"/>
          <w:szCs w:val="20"/>
        </w:rPr>
        <w:instrText xml:space="preserve"> HYPERLINK "https://www.biobiochile.cl/noticias/nacional/region-de-tarapaca/2023/10/05/absurdo-e-inaceptable-anulan-juicio-por-crimen-contra-mujer-trans-por-no-calificar-como-femicidio.shtml"</w:instrText>
      </w:r>
      <w:r>
        <w:rPr>
          <w:rStyle w:val="Hyperlink.4"/>
          <w:sz w:val="20"/>
          <w:szCs w:val="20"/>
        </w:rPr>
        <w:fldChar w:fldCharType="separate" w:fldLock="0"/>
      </w:r>
      <w:r>
        <w:rPr>
          <w:rStyle w:val="Hyperlink.4"/>
          <w:sz w:val="20"/>
          <w:szCs w:val="20"/>
          <w:rtl w:val="0"/>
        </w:rPr>
        <w:t xml:space="preserve"> </w:t>
      </w:r>
      <w:r>
        <w:rPr>
          <w:sz w:val="20"/>
          <w:szCs w:val="20"/>
        </w:rPr>
        <w:fldChar w:fldCharType="end" w:fldLock="0"/>
      </w:r>
      <w:r>
        <w:rPr>
          <w:rStyle w:val="Hyperlink.5"/>
          <w:sz w:val="20"/>
          <w:szCs w:val="20"/>
        </w:rPr>
        <w:fldChar w:fldCharType="begin" w:fldLock="0"/>
      </w:r>
      <w:r>
        <w:rPr>
          <w:rStyle w:val="Hyperlink.5"/>
          <w:sz w:val="20"/>
          <w:szCs w:val="20"/>
        </w:rPr>
        <w:instrText xml:space="preserve"> HYPERLINK "https://www.biobiochile.cl/noticias/nacional/region-de-tarapaca/2023/10/05/absurdo-e-inaceptable-anulan-juicio-por-crimen-contra-mujer-trans-por-no-calificar-como-femicidio.shtml"</w:instrText>
      </w:r>
      <w:r>
        <w:rPr>
          <w:rStyle w:val="Hyperlink.5"/>
          <w:sz w:val="20"/>
          <w:szCs w:val="20"/>
        </w:rPr>
        <w:fldChar w:fldCharType="separate" w:fldLock="0"/>
      </w:r>
      <w:r>
        <w:rPr>
          <w:rStyle w:val="Hyperlink.5"/>
          <w:sz w:val="20"/>
          <w:szCs w:val="20"/>
          <w:rtl w:val="0"/>
          <w:lang w:val="es-ES_tradnl"/>
        </w:rPr>
        <w:t>https://www.biobiochile.cl/noticias/nacional/region-de-tarapaca/2023/10/05/absurdo-e-inaceptable-anulan-juicio-por-crimen-contra-mujer-trans-por-no-calificar-como-femicidio.shtml</w:t>
      </w:r>
      <w:r>
        <w:rPr>
          <w:sz w:val="20"/>
          <w:szCs w:val="20"/>
        </w:rPr>
        <w:fldChar w:fldCharType="end" w:fldLock="0"/>
      </w:r>
      <w:r>
        <w:rPr>
          <w:rStyle w:val="Hyperlink.4"/>
          <w:sz w:val="20"/>
          <w:szCs w:val="20"/>
          <w:rtl w:val="0"/>
        </w:rPr>
        <w:t xml:space="preserve"> </w:t>
      </w:r>
    </w:p>
    <w:p>
      <w:pPr>
        <w:pStyle w:val="Cuerpo A"/>
        <w:ind w:left="144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outline w:val="0"/>
          <w:color w:val="1a1a1a"/>
          <w:sz w:val="20"/>
          <w:szCs w:val="20"/>
          <w:rtl w:val="0"/>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Pell</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14:textFill>
            <w14:solidFill>
              <w14:srgbClr w14:val="1A1A1A"/>
            </w14:solidFill>
          </w14:textFill>
        </w:rPr>
        <w:t xml:space="preserve">n, A. (2023). </w:t>
      </w:r>
      <w:r>
        <w:rPr>
          <w:rStyle w:val="Ninguno"/>
          <w:i w:val="1"/>
          <w:iCs w:val="1"/>
          <w:outline w:val="0"/>
          <w:color w:val="1a1a1a"/>
          <w:sz w:val="20"/>
          <w:szCs w:val="20"/>
          <w:u w:color="1a1a1a"/>
          <w:shd w:val="clear" w:color="auto" w:fill="ffffff"/>
          <w:rtl w:val="0"/>
          <w:lang w:val="es-ES_tradnl"/>
          <w14:textFill>
            <w14:solidFill>
              <w14:srgbClr w14:val="1A1A1A"/>
            </w14:solidFill>
          </w14:textFill>
        </w:rPr>
        <w:t xml:space="preserve">Crimen en Los </w:t>
      </w:r>
      <w:r>
        <w:rPr>
          <w:rStyle w:val="Ninguno"/>
          <w:i w:val="1"/>
          <w:iCs w:val="1"/>
          <w:outline w:val="0"/>
          <w:color w:val="1a1a1a"/>
          <w:sz w:val="20"/>
          <w:szCs w:val="20"/>
          <w:u w:color="1a1a1a"/>
          <w:shd w:val="clear" w:color="auto" w:fill="ffffff"/>
          <w:rtl w:val="0"/>
          <w14:textFill>
            <w14:solidFill>
              <w14:srgbClr w14:val="1A1A1A"/>
            </w14:solidFill>
          </w14:textFill>
        </w:rPr>
        <w:t>Á</w:t>
      </w:r>
      <w:r>
        <w:rPr>
          <w:rStyle w:val="Ninguno"/>
          <w:i w:val="1"/>
          <w:iCs w:val="1"/>
          <w:outline w:val="0"/>
          <w:color w:val="1a1a1a"/>
          <w:sz w:val="20"/>
          <w:szCs w:val="20"/>
          <w:u w:color="1a1a1a"/>
          <w:shd w:val="clear" w:color="auto" w:fill="ffffff"/>
          <w:rtl w:val="0"/>
          <w:lang w:val="es-ES_tradnl"/>
          <w14:textFill>
            <w14:solidFill>
              <w14:srgbClr w14:val="1A1A1A"/>
            </w14:solidFill>
          </w14:textFill>
        </w:rPr>
        <w:t xml:space="preserve">ngeles: diputada Schneider impulsa la Ley Ever para tipificar el "transmasculinicidio". </w:t>
      </w:r>
      <w:r>
        <w:rPr>
          <w:rStyle w:val="Ninguno"/>
          <w:outline w:val="0"/>
          <w:color w:val="1a1a1a"/>
          <w:sz w:val="20"/>
          <w:szCs w:val="20"/>
          <w:u w:color="1a1a1a"/>
          <w:shd w:val="clear" w:color="auto" w:fill="ffffff"/>
          <w:rtl w:val="0"/>
          <w:lang w:val="es-ES_tradnl"/>
          <w14:textFill>
            <w14:solidFill>
              <w14:srgbClr w14:val="1A1A1A"/>
            </w14:solidFill>
          </w14:textFill>
        </w:rPr>
        <w:t xml:space="preserve">BiobioChile.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"https://www.biobiochile.cl/noticias/nacional/region-del-bio-bio/2023/11/29/crimen-en-los-angeles-diputada-schneider-impulsa-la-ley-ever-para-tipificar-el-transmasculinicidio.shtml"</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https://www.biobiochile.cl/noticias/nacional/region-del-bio-bio/2023/11/29/crimen-en-los-angeles-diputada-schneider-impulsa-la-ley-ever-para-tipificar-el-transmasculinicidio.shtml</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Ministerio de Justicia y Derechos Humanos, Subsecretar</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es-ES_tradnl"/>
          <w14:textFill>
            <w14:solidFill>
              <w14:srgbClr w14:val="1A1A1A"/>
            </w14:solidFill>
          </w14:textFill>
        </w:rPr>
        <w:t xml:space="preserve">a de Derechos Humanos (2023). </w:t>
      </w:r>
    </w:p>
    <w:p>
      <w:pPr>
        <w:pStyle w:val="Cuerpo A"/>
        <w:spacing w:line="240" w:lineRule="auto"/>
        <w:ind w:left="720" w:firstLine="0"/>
        <w:rPr>
          <w:rStyle w:val="Ninguno"/>
          <w:outline w:val="0"/>
          <w:color w:val="1a1a1a"/>
          <w:sz w:val="20"/>
          <w:szCs w:val="20"/>
          <w:u w:color="1a1a1a"/>
          <w:shd w:val="clear" w:color="auto" w:fill="ffffff"/>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2</w:t>
      </w:r>
      <w:r>
        <w:rPr>
          <w:rStyle w:val="Ninguno"/>
          <w:outline w:val="0"/>
          <w:color w:val="1a1a1a"/>
          <w:sz w:val="20"/>
          <w:szCs w:val="20"/>
          <w:u w:color="1a1a1a"/>
          <w:shd w:val="clear" w:color="auto" w:fill="ffffff"/>
          <w:rtl w:val="0"/>
          <w14:textFill>
            <w14:solidFill>
              <w14:srgbClr w14:val="1A1A1A"/>
            </w14:solidFill>
          </w14:textFill>
        </w:rPr>
        <w:t xml:space="preserve">º </w:t>
      </w:r>
      <w:r>
        <w:rPr>
          <w:rStyle w:val="Ninguno"/>
          <w:outline w:val="0"/>
          <w:color w:val="1a1a1a"/>
          <w:sz w:val="20"/>
          <w:szCs w:val="20"/>
          <w:u w:color="1a1a1a"/>
          <w:shd w:val="clear" w:color="auto" w:fill="ffffff"/>
          <w:rtl w:val="0"/>
          <w:lang w:val="es-ES_tradnl"/>
          <w14:textFill>
            <w14:solidFill>
              <w14:srgbClr w14:val="1A1A1A"/>
            </w14:solidFill>
          </w14:textFill>
        </w:rPr>
        <w:t xml:space="preserve">Plan de Derechos Humanos 2022-2025. Disponible en: </w:t>
      </w:r>
      <w:r>
        <w:rPr>
          <w:rStyle w:val="Hyperlink.7"/>
        </w:rPr>
        <w:fldChar w:fldCharType="begin" w:fldLock="0"/>
      </w:r>
      <w:r>
        <w:rPr>
          <w:rStyle w:val="Hyperlink.7"/>
        </w:rPr>
        <w:instrText xml:space="preserve"> HYPERLINK "https://www.derechoshumanos.gob.cl/wp-content/uploads/2023/11/2do_PDDHH_2022_30ene2023.pdf"</w:instrText>
      </w:r>
      <w:r>
        <w:rPr>
          <w:rStyle w:val="Hyperlink.7"/>
        </w:rPr>
        <w:fldChar w:fldCharType="separate" w:fldLock="0"/>
      </w:r>
      <w:r>
        <w:rPr>
          <w:rStyle w:val="Hyperlink.7"/>
          <w:rtl w:val="0"/>
          <w:lang w:val="pt-PT"/>
        </w:rPr>
        <w:t>https://www.derechoshumanos.gob.cl/wp-content/uploads/2023/11/2do_PDDHH_2022_30ene2023.pdf</w:t>
      </w:r>
      <w:r>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Ministerio de la Mujer y Equidad de 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pt-PT"/>
          <w14:textFill>
            <w14:solidFill>
              <w14:srgbClr w14:val="1A1A1A"/>
            </w14:solidFill>
          </w14:textFill>
        </w:rPr>
        <w:t xml:space="preserve">nero (2023). Informe Entrega Final Resultados Mesa LGBTIQA 2022. Disponible: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"https://minmujeryeg.gob.cl/wp-content/uploads/2023/01/Informe-Entrega-Final-Resultados-Mesa-LGBTIQA-2022.pdf"</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https://minmujeryeg.gob.cl/wp-content/uploads/2023/01/Informe-Entrega-Final-Resultados-Mesa-LGBTIQA-2022.pdf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 xml:space="preserve">MOVILH (2023). </w:t>
      </w:r>
      <w:r>
        <w:rPr>
          <w:rStyle w:val="Ninguno"/>
          <w:outline w:val="0"/>
          <w:color w:val="000000"/>
          <w:sz w:val="20"/>
          <w:szCs w:val="20"/>
          <w:u w:color="000000"/>
          <w:rtl w:val="0"/>
          <w:lang w:val="es-ES_tradnl"/>
          <w14:textFill>
            <w14:solidFill>
              <w14:srgbClr w14:val="000000"/>
            </w14:solidFill>
          </w14:textFill>
        </w:rPr>
        <w:t>XXI Informe Anual de Derechos Humanos de la Diversidad Sexual y de G</w:t>
      </w:r>
      <w:r>
        <w:rPr>
          <w:rStyle w:val="Ninguno"/>
          <w:outline w:val="0"/>
          <w:color w:val="000000"/>
          <w:sz w:val="20"/>
          <w:szCs w:val="20"/>
          <w:u w:color="000000"/>
          <w:rtl w:val="0"/>
          <w:lang w:val="fr-FR"/>
          <w14:textFill>
            <w14:solidFill>
              <w14:srgbClr w14:val="000000"/>
            </w14:solidFill>
          </w14:textFill>
        </w:rPr>
        <w:t>é</w:t>
      </w:r>
      <w:r>
        <w:rPr>
          <w:rStyle w:val="Ninguno"/>
          <w:outline w:val="0"/>
          <w:color w:val="000000"/>
          <w:sz w:val="20"/>
          <w:szCs w:val="20"/>
          <w:u w:color="000000"/>
          <w:rtl w:val="0"/>
          <w:lang w:val="es-ES_tradnl"/>
          <w14:textFill>
            <w14:solidFill>
              <w14:srgbClr w14:val="000000"/>
            </w14:solidFill>
          </w14:textFill>
        </w:rPr>
        <w:t>nero en Chile. Historia anual de las personas LGBTIQANB+. Hechos 2022: el a</w:t>
      </w:r>
      <w:r>
        <w:rPr>
          <w:rStyle w:val="Ninguno"/>
          <w:outline w:val="0"/>
          <w:color w:val="000000"/>
          <w:sz w:val="20"/>
          <w:szCs w:val="20"/>
          <w:u w:color="000000"/>
          <w:rtl w:val="0"/>
          <w:lang w:val="es-ES_tradnl"/>
          <w14:textFill>
            <w14:solidFill>
              <w14:srgbClr w14:val="000000"/>
            </w14:solidFill>
          </w14:textFill>
        </w:rPr>
        <w:t>ñ</w:t>
      </w:r>
      <w:r>
        <w:rPr>
          <w:rStyle w:val="Ninguno"/>
          <w:outline w:val="0"/>
          <w:color w:val="000000"/>
          <w:sz w:val="20"/>
          <w:szCs w:val="20"/>
          <w:u w:color="000000"/>
          <w:rtl w:val="0"/>
          <w:lang w:val="es-ES_tradnl"/>
          <w14:textFill>
            <w14:solidFill>
              <w14:srgbClr w14:val="000000"/>
            </w14:solidFill>
          </w14:textFill>
        </w:rPr>
        <w:t xml:space="preserve">o de la igualdad.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"https://www.movilh.cl/wp-content/uploads/2023/03/XXI.-Informe-DDHH-Diversidad-sexual-y-de-genero-2022-MOVILH-web.pdf"</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https://www.movilh.cl/wp-content/uploads/2023/03/XXI.-Informe-DDHH-Diversidad-sexual-y-de-genero-2022-MOVILH-web.pdf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 xml:space="preserve">MOVILH (2024). </w:t>
      </w:r>
      <w:r>
        <w:rPr>
          <w:rStyle w:val="Ninguno"/>
          <w:outline w:val="0"/>
          <w:color w:val="000000"/>
          <w:sz w:val="20"/>
          <w:szCs w:val="20"/>
          <w:u w:color="000000"/>
          <w:rtl w:val="0"/>
          <w:lang w:val="es-ES_tradnl"/>
          <w14:textFill>
            <w14:solidFill>
              <w14:srgbClr w14:val="000000"/>
            </w14:solidFill>
          </w14:textFill>
        </w:rPr>
        <w:t>XXII Informe Anual de Derechos Humanos de la Diversidad Sexual y de G</w:t>
      </w:r>
      <w:r>
        <w:rPr>
          <w:rStyle w:val="Ninguno"/>
          <w:outline w:val="0"/>
          <w:color w:val="000000"/>
          <w:sz w:val="20"/>
          <w:szCs w:val="20"/>
          <w:u w:color="000000"/>
          <w:rtl w:val="0"/>
          <w:lang w:val="fr-FR"/>
          <w14:textFill>
            <w14:solidFill>
              <w14:srgbClr w14:val="000000"/>
            </w14:solidFill>
          </w14:textFill>
        </w:rPr>
        <w:t>é</w:t>
      </w:r>
      <w:r>
        <w:rPr>
          <w:rStyle w:val="Ninguno"/>
          <w:outline w:val="0"/>
          <w:color w:val="000000"/>
          <w:sz w:val="20"/>
          <w:szCs w:val="20"/>
          <w:u w:color="000000"/>
          <w:rtl w:val="0"/>
          <w:lang w:val="es-ES_tradnl"/>
          <w14:textFill>
            <w14:solidFill>
              <w14:srgbClr w14:val="000000"/>
            </w14:solidFill>
          </w14:textFill>
        </w:rPr>
        <w:t xml:space="preserve">nero en Chile. Historia anual de las personas LGBTIQANB+. Hechos 2023.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"https://www.movilh.cl/wp-content/uploads/2024/03/XXII.-Informe-Anual-de-DDHH-Diversidad-Sexual-y-de-Genero-2023-Movilh.pdf"</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https://www.movilh.cl/wp-content/uploads/2024/03/XXII.-Informe-Anual-de-DDHH-Diversidad-Sexual-y-de-Genero-2023-Movilh.pdf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spacing w:line="240" w:lineRule="auto"/>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Radio Cooperativa (2022). De la Carrera genera repudio por dichos transf</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bicos contra Emilia Schneider.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"https://cooperativa.cl/noticias/pais/politica/camara-baja/de-la-carrera-genera-repudio-por-dichos-transfobicos-contra-emilia/2022-10-05/125458.html"</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https://cooperativa.cl/noticias/pais/politica/camara-baja/de-la-carrera-genera-repudio-por-dichos-transfobicos-contra-emilia/2022-10-05/125458.html</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 xml:space="preserve">La Voz de los que Sobran (2021). </w:t>
      </w:r>
      <w:r>
        <w:rPr>
          <w:rStyle w:val="Ninguno"/>
          <w:rFonts w:ascii="Arial Unicode MS" w:hAnsi="Arial Unicode MS" w:hint="default"/>
          <w:outline w:val="0"/>
          <w:color w:val="1a1a1a"/>
          <w:sz w:val="20"/>
          <w:szCs w:val="20"/>
          <w:u w:color="1a1a1a"/>
          <w:shd w:val="clear" w:color="auto" w:fill="ffffff"/>
          <w:rtl w:val="1"/>
          <w:lang w:val="ar-SA" w:bidi="ar-SA"/>
          <w14:textFill>
            <w14:solidFill>
              <w14:srgbClr w14:val="1A1A1A"/>
            </w14:solidFill>
          </w14:textFill>
        </w:rPr>
        <w:t>“</w:t>
      </w:r>
      <w:r>
        <w:rPr>
          <w:rStyle w:val="Ninguno"/>
          <w:outline w:val="0"/>
          <w:color w:val="1a1a1a"/>
          <w:sz w:val="20"/>
          <w:szCs w:val="20"/>
          <w:u w:color="1a1a1a"/>
          <w:shd w:val="clear" w:color="auto" w:fill="ffffff"/>
          <w:rtl w:val="0"/>
          <w:lang w:val="pt-PT"/>
          <w14:textFill>
            <w14:solidFill>
              <w14:srgbClr w14:val="1A1A1A"/>
            </w14:solidFill>
          </w14:textFill>
        </w:rPr>
        <w:t>Impedir que ideolog</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es-ES_tradnl"/>
          <w14:textFill>
            <w14:solidFill>
              <w14:srgbClr w14:val="1A1A1A"/>
            </w14:solidFill>
          </w14:textFill>
        </w:rPr>
        <w:t>as contaminen educaci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nl-NL"/>
          <w14:textFill>
            <w14:solidFill>
              <w14:srgbClr w14:val="1A1A1A"/>
            </w14:solidFill>
          </w14:textFill>
        </w:rPr>
        <w:t>n de ni</w:t>
      </w:r>
      <w:r>
        <w:rPr>
          <w:rStyle w:val="Ninguno"/>
          <w:outline w:val="0"/>
          <w:color w:val="1a1a1a"/>
          <w:sz w:val="20"/>
          <w:szCs w:val="20"/>
          <w:u w:color="1a1a1a"/>
          <w:shd w:val="clear" w:color="auto" w:fill="ffffff"/>
          <w:rtl w:val="0"/>
          <w:lang w:val="es-ES_tradnl"/>
          <w14:textFill>
            <w14:solidFill>
              <w14:srgbClr w14:val="1A1A1A"/>
            </w14:solidFill>
          </w14:textFill>
        </w:rPr>
        <w:t>ñ</w:t>
      </w:r>
      <w:r>
        <w:rPr>
          <w:rStyle w:val="Ninguno"/>
          <w:outline w:val="0"/>
          <w:color w:val="1a1a1a"/>
          <w:sz w:val="20"/>
          <w:szCs w:val="20"/>
          <w:u w:color="1a1a1a"/>
          <w:shd w:val="clear" w:color="auto" w:fill="ffffff"/>
          <w:rtl w:val="0"/>
          <w14:textFill>
            <w14:solidFill>
              <w14:srgbClr w14:val="1A1A1A"/>
            </w14:solidFill>
          </w14:textFill>
        </w:rPr>
        <w:t>os</w:t>
      </w:r>
      <w:r>
        <w:rPr>
          <w:rStyle w:val="Ninguno"/>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El argumento de diputados RN que buscan prohibir lenguaje inclusivo</w:t>
      </w:r>
      <w:r>
        <w:rPr>
          <w:rStyle w:val="Ninguno"/>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"https://lavozdelosquesobran.cl/hoy/impedir-que-ideologias-contaminen-educacion-de-ninos-el-argumento-de-diputados-rn-que-buscan-prohibir-lenguaje-inclusivo/27052021"</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https://lavozdelosquesobran.cl/hoy/impedir-que-ideologias-contaminen-educacion-de-ninos-el-argumento-de-diputados-rn-que-buscan-prohibir-lenguaje-inclusivo/27052021</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 xml:space="preserve">La Voz de los que Sobran (2022). Aborto, trans en deportes e </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w:t>
      </w:r>
      <w:r>
        <w:rPr>
          <w:rStyle w:val="Ninguno"/>
          <w:outline w:val="0"/>
          <w:color w:val="1a1a1a"/>
          <w:sz w:val="20"/>
          <w:szCs w:val="20"/>
          <w:u w:color="1a1a1a"/>
          <w:shd w:val="clear" w:color="auto" w:fill="ffffff"/>
          <w:rtl w:val="0"/>
          <w14:textFill>
            <w14:solidFill>
              <w14:srgbClr w14:val="1A1A1A"/>
            </w14:solidFill>
          </w14:textFill>
        </w:rPr>
        <w:t>ideolog</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14:textFill>
            <w14:solidFill>
              <w14:srgbClr w14:val="1A1A1A"/>
            </w14:solidFill>
          </w14:textFill>
        </w:rPr>
        <w:t>a</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 xml:space="preserve">’ </w:t>
      </w:r>
      <w:r>
        <w:rPr>
          <w:rStyle w:val="Ninguno"/>
          <w:outline w:val="0"/>
          <w:color w:val="1a1a1a"/>
          <w:sz w:val="20"/>
          <w:szCs w:val="20"/>
          <w:u w:color="1a1a1a"/>
          <w:shd w:val="clear" w:color="auto" w:fill="ffffff"/>
          <w:rtl w:val="0"/>
          <w:lang w:val="es-ES_tradnl"/>
          <w14:textFill>
            <w14:solidFill>
              <w14:srgbClr w14:val="1A1A1A"/>
            </w14:solidFill>
          </w14:textFill>
        </w:rPr>
        <w:t>y disforia de 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es-ES_tradnl"/>
          <w14:textFill>
            <w14:solidFill>
              <w14:srgbClr w14:val="1A1A1A"/>
            </w14:solidFill>
          </w14:textFill>
        </w:rPr>
        <w:t xml:space="preserve">nero: el nulo avance de los proyectos de Urruticoechea en 2022.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"https://lavozdelosquesobran.cl/hoy/aborto-trans-en-deportes-e-ideologia-y-disforia-de-genero-el-nulo-avance-de-los-proyectos-de-urruticoechea-en-2022/29092022"</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https://lavozdelosquesobran.cl/hoy/aborto-trans-en-deportes-e-ideologia-y-disforia-de-genero-el-nulo-avance-de-los-proyectos-de-urruticoechea-en-2022/29092022</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it-IT"/>
          <w14:textFill>
            <w14:solidFill>
              <w14:srgbClr w14:val="1A1A1A"/>
            </w14:solidFill>
          </w14:textFill>
        </w:rPr>
      </w:pPr>
      <w:r>
        <w:rPr>
          <w:rStyle w:val="Ninguno"/>
          <w:outline w:val="0"/>
          <w:color w:val="1a1a1a"/>
          <w:sz w:val="20"/>
          <w:szCs w:val="20"/>
          <w:u w:color="1a1a1a"/>
          <w:shd w:val="clear" w:color="auto" w:fill="ffffff"/>
          <w:rtl w:val="0"/>
          <w:lang w:val="it-IT"/>
          <w14:textFill>
            <w14:solidFill>
              <w14:srgbClr w14:val="1A1A1A"/>
            </w14:solidFill>
          </w14:textFill>
        </w:rPr>
        <w:t>Esperanza, N. (2024). C</w:t>
      </w:r>
      <w:r>
        <w:rPr>
          <w:rStyle w:val="Ninguno"/>
          <w:outline w:val="0"/>
          <w:color w:val="1a1a1a"/>
          <w:sz w:val="20"/>
          <w:szCs w:val="20"/>
          <w:u w:color="1a1a1a"/>
          <w:shd w:val="clear" w:color="auto" w:fill="ffffff"/>
          <w:rtl w:val="0"/>
          <w14:textFill>
            <w14:solidFill>
              <w14:srgbClr w14:val="1A1A1A"/>
            </w14:solidFill>
          </w14:textFill>
        </w:rPr>
        <w:t>á</w:t>
      </w:r>
      <w:r>
        <w:rPr>
          <w:rStyle w:val="Ninguno"/>
          <w:outline w:val="0"/>
          <w:color w:val="1a1a1a"/>
          <w:sz w:val="20"/>
          <w:szCs w:val="20"/>
          <w:u w:color="1a1a1a"/>
          <w:shd w:val="clear" w:color="auto" w:fill="ffffff"/>
          <w:rtl w:val="0"/>
          <w:lang w:val="es-ES_tradnl"/>
          <w14:textFill>
            <w14:solidFill>
              <w14:srgbClr w14:val="1A1A1A"/>
            </w14:solidFill>
          </w14:textFill>
        </w:rPr>
        <w:t>mara rechaza cambios a la Ley Zamudio en tensa sesi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n: diputado Urruticoechea dijo que la homosexualidad es un </w:t>
      </w:r>
      <w:r>
        <w:rPr>
          <w:rStyle w:val="Ninguno"/>
          <w:rFonts w:ascii="Arial Unicode MS" w:hAnsi="Arial Unicode MS" w:hint="default"/>
          <w:outline w:val="0"/>
          <w:color w:val="1a1a1a"/>
          <w:sz w:val="20"/>
          <w:szCs w:val="20"/>
          <w:u w:color="1a1a1a"/>
          <w:shd w:val="clear" w:color="auto" w:fill="ffffff"/>
          <w:rtl w:val="1"/>
          <w:lang w:val="ar-SA" w:bidi="ar-SA"/>
          <w14:textFill>
            <w14:solidFill>
              <w14:srgbClr w14:val="1A1A1A"/>
            </w14:solidFill>
          </w14:textFill>
        </w:rPr>
        <w:t>“</w:t>
      </w:r>
      <w:r>
        <w:rPr>
          <w:rStyle w:val="Ninguno"/>
          <w:outline w:val="0"/>
          <w:color w:val="1a1a1a"/>
          <w:sz w:val="20"/>
          <w:szCs w:val="20"/>
          <w:u w:color="1a1a1a"/>
          <w:shd w:val="clear" w:color="auto" w:fill="ffffff"/>
          <w:rtl w:val="0"/>
          <w:lang w:val="da-DK"/>
          <w14:textFill>
            <w14:solidFill>
              <w14:srgbClr w14:val="1A1A1A"/>
            </w14:solidFill>
          </w14:textFill>
        </w:rPr>
        <w:t>desv</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14:textFill>
            <w14:solidFill>
              <w14:srgbClr w14:val="1A1A1A"/>
            </w14:solidFill>
          </w14:textFill>
        </w:rPr>
        <w:t>o</w:t>
      </w:r>
      <w:r>
        <w:rPr>
          <w:rStyle w:val="Ninguno"/>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La Tercera.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"https://www.latercera.com/politica/noticia/camara-rechaza-cambios-a-la-ley-zamudio-en-tensa-sesion-diputado-republicano-dijo-que-la-homosexualidad-es-un-desvio/T6KYQKDNCBDPPOQGWVFXZG7K2A"</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https://www.latercera.com/politica/noticia/camara-rechaza-cambios-a-la-ley-zamudio-en-tensa-sesion-diputado-republicano-dijo-que-la-homosexualidad-es-un-desvio/T6KYQKDNCBDPPOQGWVFXZG7K2A</w:t>
      </w:r>
      <w:r>
        <w:rPr>
          <w:outline w:val="0"/>
          <w:color w:val="1a1a1a"/>
          <w:sz w:val="20"/>
          <w:szCs w:val="20"/>
          <w14:textFill>
            <w14:solidFill>
              <w14:srgbClr w14:val="1A1A1A"/>
            </w14:solidFill>
          </w14:textFill>
        </w:rPr>
        <w:fldChar w:fldCharType="end" w:fldLock="0"/>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Agencia Presentes (2021). Atacaron y prendieron fuego a la presidenta de una organizaci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fr-FR"/>
          <w14:textFill>
            <w14:solidFill>
              <w14:srgbClr w14:val="1A1A1A"/>
            </w14:solidFill>
          </w14:textFill>
        </w:rPr>
        <w:t xml:space="preserve">n trans de Chile.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"https://agenciapresentes.org/2021/10/21/atacaron-y-prendieron-fuego-a-una-a-la-presidenta-de-una-organizacion-trans-de-chile/"</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https://agenciapresentes.org/2021/10/21/atacaron-y-prendieron-fuego-a-una-a-la-presidenta-de-una-organizacion-trans-de-chile/</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pt-PT"/>
          <w14:textFill>
            <w14:solidFill>
              <w14:srgbClr w14:val="1A1A1A"/>
            </w14:solidFill>
          </w14:textFill>
        </w:rPr>
      </w:pPr>
      <w:r>
        <w:rPr>
          <w:rStyle w:val="Ninguno"/>
          <w:outline w:val="0"/>
          <w:color w:val="1a1a1a"/>
          <w:sz w:val="20"/>
          <w:szCs w:val="20"/>
          <w:u w:color="1a1a1a"/>
          <w:shd w:val="clear" w:color="auto" w:fill="ffffff"/>
          <w:rtl w:val="0"/>
          <w:lang w:val="pt-PT"/>
          <w14:textFill>
            <w14:solidFill>
              <w14:srgbClr w14:val="1A1A1A"/>
            </w14:solidFill>
          </w14:textFill>
        </w:rPr>
        <w:t>Infante, C. (2023). Por qu</w:t>
      </w:r>
      <w:r>
        <w:rPr>
          <w:rStyle w:val="Ninguno"/>
          <w:outline w:val="0"/>
          <w:color w:val="1a1a1a"/>
          <w:sz w:val="20"/>
          <w:szCs w:val="20"/>
          <w:u w:color="1a1a1a"/>
          <w:shd w:val="clear" w:color="auto" w:fill="ffffff"/>
          <w:rtl w:val="0"/>
          <w:lang w:val="fr-FR"/>
          <w14:textFill>
            <w14:solidFill>
              <w14:srgbClr w14:val="1A1A1A"/>
            </w14:solidFill>
          </w14:textFill>
        </w:rPr>
        <w:t xml:space="preserve">é </w:t>
      </w:r>
      <w:r>
        <w:rPr>
          <w:rStyle w:val="Ninguno"/>
          <w:outline w:val="0"/>
          <w:color w:val="1a1a1a"/>
          <w:sz w:val="20"/>
          <w:szCs w:val="20"/>
          <w:u w:color="1a1a1a"/>
          <w:shd w:val="clear" w:color="auto" w:fill="ffffff"/>
          <w:rtl w:val="0"/>
          <w:lang w:val="es-ES_tradnl"/>
          <w14:textFill>
            <w14:solidFill>
              <w14:srgbClr w14:val="1A1A1A"/>
            </w14:solidFill>
          </w14:textFill>
        </w:rPr>
        <w:t xml:space="preserve">siguen creciendo los discurso de odio a LGTBIQ+. La Tercera.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"https://www.latercera.com/paula/por-que-siguen-creciendo-los-discurso-de-odio-a-lgtbiq/"</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https://www.latercera.com/paula/por-que-siguen-creciendo-los-discurso-de-odio-a-lgtbiq/</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Valdes, C. (2018). Medios de comunicaci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n y personas trans. Mujeres en el Medio.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"https://mujeresenelmedio.org/2018/04/19/medios-de-comunicacion-y-personas-trans/"</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https://mujeresenelmedio.org/2018/04/19/medios-de-comunicacion-y-personas-trans/</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MOVILH (2020). Movilh exige al CNTV cumplir con la ley y prohibir contenidos homo/transf</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bicos en franja electoral.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"https://www.movilh.cl/movilh-exige-al-cntv-cumplir-con-la-ley-y-prohibir-contenidos-homo-transfobicos-en-franja-electoral/"</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https://www.movilh.cl/movilh-exige-al-cntv-cumplir-con-la-ley-y-prohibir-contenidos-homo-transfobicos-en-franja-electoral/</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Fern</w:t>
      </w:r>
      <w:r>
        <w:rPr>
          <w:rStyle w:val="Ninguno"/>
          <w:outline w:val="0"/>
          <w:color w:val="1a1a1a"/>
          <w:sz w:val="20"/>
          <w:szCs w:val="20"/>
          <w:u w:color="1a1a1a"/>
          <w:shd w:val="clear" w:color="auto" w:fill="ffffff"/>
          <w:rtl w:val="0"/>
          <w14:textFill>
            <w14:solidFill>
              <w14:srgbClr w14:val="1A1A1A"/>
            </w14:solidFill>
          </w14:textFill>
        </w:rPr>
        <w:t>á</w:t>
      </w:r>
      <w:r>
        <w:rPr>
          <w:rStyle w:val="Ninguno"/>
          <w:outline w:val="0"/>
          <w:color w:val="1a1a1a"/>
          <w:sz w:val="20"/>
          <w:szCs w:val="20"/>
          <w:u w:color="1a1a1a"/>
          <w:shd w:val="clear" w:color="auto" w:fill="ffffff"/>
          <w:rtl w:val="0"/>
          <w:lang w:val="es-ES_tradnl"/>
          <w14:textFill>
            <w14:solidFill>
              <w14:srgbClr w14:val="1A1A1A"/>
            </w14:solidFill>
          </w14:textFill>
        </w:rPr>
        <w:t>ndez, A. (2020). Grupos conservadores de Chile usan la televisi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n para difundir mensajes de odio anti-LGBT. Agencia Presentes.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"https://agenciapresentes.org/2020/10/19/grupos-conservadores-de-chile-usan-la-television-para-difundir-mensajes-de-odio-anti-lgbt/"</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https://agenciapresentes.org/2020/10/19/grupos-conservadores-de-chile-usan-la-television-para-difundir-mensajes-de-odio-anti-lgbt/</w:t>
      </w:r>
      <w:r>
        <w:rPr>
          <w:outline w:val="0"/>
          <w:color w:val="1a1a1a"/>
          <w:sz w:val="20"/>
          <w:szCs w:val="20"/>
          <w14:textFill>
            <w14:solidFill>
              <w14:srgbClr w14:val="1A1A1A"/>
            </w14:solidFill>
          </w14:textFill>
        </w:rPr>
        <w:fldChar w:fldCharType="end" w:fldLock="0"/>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pt-PT"/>
          <w14:textFill>
            <w14:solidFill>
              <w14:srgbClr w14:val="1A1A1A"/>
            </w14:solidFill>
          </w14:textFill>
        </w:rPr>
      </w:pPr>
      <w:r>
        <w:rPr>
          <w:rStyle w:val="Ninguno"/>
          <w:outline w:val="0"/>
          <w:color w:val="1a1a1a"/>
          <w:sz w:val="20"/>
          <w:szCs w:val="20"/>
          <w:u w:color="1a1a1a"/>
          <w:shd w:val="clear" w:color="auto" w:fill="ffffff"/>
          <w:rtl w:val="0"/>
          <w:lang w:val="pt-PT"/>
          <w14:textFill>
            <w14:solidFill>
              <w14:srgbClr w14:val="1A1A1A"/>
            </w14:solidFill>
          </w14:textFill>
        </w:rPr>
        <w:t xml:space="preserve">Agencia Presentes (2024). Anastasia Benavente: </w:t>
      </w:r>
      <w:r>
        <w:rPr>
          <w:rStyle w:val="Ninguno"/>
          <w:rFonts w:ascii="Arial Unicode MS" w:hAnsi="Arial Unicode MS" w:hint="default"/>
          <w:outline w:val="0"/>
          <w:color w:val="1a1a1a"/>
          <w:sz w:val="20"/>
          <w:szCs w:val="20"/>
          <w:u w:color="1a1a1a"/>
          <w:shd w:val="clear" w:color="auto" w:fill="ffffff"/>
          <w:rtl w:val="1"/>
          <w:lang w:val="ar-SA" w:bidi="ar-SA"/>
          <w14:textFill>
            <w14:solidFill>
              <w14:srgbClr w14:val="1A1A1A"/>
            </w14:solidFill>
          </w14:textFill>
        </w:rPr>
        <w:t>“</w:t>
      </w:r>
      <w:r>
        <w:rPr>
          <w:rStyle w:val="Ninguno"/>
          <w:outline w:val="0"/>
          <w:color w:val="1a1a1a"/>
          <w:sz w:val="20"/>
          <w:szCs w:val="20"/>
          <w:u w:color="1a1a1a"/>
          <w:shd w:val="clear" w:color="auto" w:fill="ffffff"/>
          <w:rtl w:val="0"/>
          <w14:textFill>
            <w14:solidFill>
              <w14:srgbClr w14:val="1A1A1A"/>
            </w14:solidFill>
          </w14:textFill>
        </w:rPr>
        <w:t>A 6 a</w:t>
      </w:r>
      <w:r>
        <w:rPr>
          <w:rStyle w:val="Ninguno"/>
          <w:outline w:val="0"/>
          <w:color w:val="1a1a1a"/>
          <w:sz w:val="20"/>
          <w:szCs w:val="20"/>
          <w:u w:color="1a1a1a"/>
          <w:shd w:val="clear" w:color="auto" w:fill="ffffff"/>
          <w:rtl w:val="0"/>
          <w:lang w:val="es-ES_tradnl"/>
          <w14:textFill>
            <w14:solidFill>
              <w14:srgbClr w14:val="1A1A1A"/>
            </w14:solidFill>
          </w14:textFill>
        </w:rPr>
        <w:t>ñ</w:t>
      </w:r>
      <w:r>
        <w:rPr>
          <w:rStyle w:val="Ninguno"/>
          <w:outline w:val="0"/>
          <w:color w:val="1a1a1a"/>
          <w:sz w:val="20"/>
          <w:szCs w:val="20"/>
          <w:u w:color="1a1a1a"/>
          <w:shd w:val="clear" w:color="auto" w:fill="ffffff"/>
          <w:rtl w:val="0"/>
          <w:lang w:val="es-ES_tradnl"/>
          <w14:textFill>
            <w14:solidFill>
              <w14:srgbClr w14:val="1A1A1A"/>
            </w14:solidFill>
          </w14:textFill>
        </w:rPr>
        <w:t>os de la Ley de identidad de 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es-ES_tradnl"/>
          <w14:textFill>
            <w14:solidFill>
              <w14:srgbClr w14:val="1A1A1A"/>
            </w14:solidFill>
          </w14:textFill>
        </w:rPr>
        <w:t>nero, no hay personas trans en la tev</w:t>
      </w:r>
      <w:r>
        <w:rPr>
          <w:rStyle w:val="Ninguno"/>
          <w:outline w:val="0"/>
          <w:color w:val="1a1a1a"/>
          <w:sz w:val="20"/>
          <w:szCs w:val="20"/>
          <w:u w:color="1a1a1a"/>
          <w:shd w:val="clear" w:color="auto" w:fill="ffffff"/>
          <w:rtl w:val="0"/>
          <w:lang w:val="fr-FR"/>
          <w14:textFill>
            <w14:solidFill>
              <w14:srgbClr w14:val="1A1A1A"/>
            </w14:solidFill>
          </w14:textFill>
        </w:rPr>
        <w:t xml:space="preserve">é </w:t>
      </w:r>
      <w:r>
        <w:rPr>
          <w:rStyle w:val="Ninguno"/>
          <w:outline w:val="0"/>
          <w:color w:val="1a1a1a"/>
          <w:sz w:val="20"/>
          <w:szCs w:val="20"/>
          <w:u w:color="1a1a1a"/>
          <w:shd w:val="clear" w:color="auto" w:fill="ffffff"/>
          <w:rtl w:val="0"/>
          <w:lang w:val="en-US"/>
          <w14:textFill>
            <w14:solidFill>
              <w14:srgbClr w14:val="1A1A1A"/>
            </w14:solidFill>
          </w14:textFill>
        </w:rPr>
        <w:t>chilena</w:t>
      </w:r>
      <w:r>
        <w:rPr>
          <w:rStyle w:val="Ninguno"/>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"https://agenciapresentes.org/2024/04/29/multan-a-anastasia-benavente-artista-trans-por-una-performance-anticlerical-en-la-television-chilena/"</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https://agenciapresentes.org/2024/04/29/multan-a-anastasia-benavente-artista-trans-por-una-performance-anticlerical-en-la-television-chilena/</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n-US"/>
          <w14:textFill>
            <w14:solidFill>
              <w14:srgbClr w14:val="1A1A1A"/>
            </w14:solidFill>
          </w14:textFill>
        </w:rPr>
      </w:pPr>
      <w:r>
        <w:rPr>
          <w:rStyle w:val="Ninguno"/>
          <w:outline w:val="0"/>
          <w:color w:val="1a1a1a"/>
          <w:sz w:val="20"/>
          <w:szCs w:val="20"/>
          <w:u w:color="1a1a1a"/>
          <w:shd w:val="clear" w:color="auto" w:fill="ffffff"/>
          <w:rtl w:val="0"/>
          <w:lang w:val="en-US"/>
          <w14:textFill>
            <w14:solidFill>
              <w14:srgbClr w14:val="1A1A1A"/>
            </w14:solidFill>
          </w14:textFill>
        </w:rPr>
        <w:t>OTD Chile (2024). Manifestaci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14:textFill>
            <w14:solidFill>
              <w14:srgbClr w14:val="1A1A1A"/>
            </w14:solidFill>
          </w14:textFill>
        </w:rPr>
        <w:t>n Pac</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es-ES_tradnl"/>
          <w14:textFill>
            <w14:solidFill>
              <w14:srgbClr w14:val="1A1A1A"/>
            </w14:solidFill>
          </w14:textFill>
        </w:rPr>
        <w:t>fica de la Comunidad Trans Frente a TVN: Exigimos sanciones para periodistas responsables de la difusi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n de desinformaci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n y discursos de odio.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"https://otdchile.org/manifestacion-pacifica-de-la-comunidad-trans-frente-a-tvn-exigimos-sanciones-para-periodistas-responsables-de-la-difusion-de-desinformacion-y-discursos-de-odio/"</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https://otdchile.org/manifestacion-pacifica-de-la-comunidad-trans-frente-a-tvn-exigimos-sanciones-para-periodistas-responsables-de-la-difusion-de-desinformacion-y-discursos-de-odio/</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Neira, C. (2021). Pol</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pt-PT"/>
          <w14:textFill>
            <w14:solidFill>
              <w14:srgbClr w14:val="1A1A1A"/>
            </w14:solidFill>
          </w14:textFill>
        </w:rPr>
        <w:t>mico serm</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sv-SE"/>
          <w14:textFill>
            <w14:solidFill>
              <w14:srgbClr w14:val="1A1A1A"/>
            </w14:solidFill>
          </w14:textFill>
        </w:rPr>
        <w:t>n: Evang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es-ES_tradnl"/>
          <w14:textFill>
            <w14:solidFill>
              <w14:srgbClr w14:val="1A1A1A"/>
            </w14:solidFill>
          </w14:textFill>
        </w:rPr>
        <w:t xml:space="preserve">licos defienden </w:t>
      </w:r>
      <w:r>
        <w:rPr>
          <w:rStyle w:val="Ninguno"/>
          <w:rFonts w:ascii="Arial Unicode MS" w:hAnsi="Arial Unicode MS" w:hint="default"/>
          <w:outline w:val="0"/>
          <w:color w:val="1a1a1a"/>
          <w:sz w:val="20"/>
          <w:szCs w:val="20"/>
          <w:u w:color="1a1a1a"/>
          <w:shd w:val="clear" w:color="auto" w:fill="ffffff"/>
          <w:rtl w:val="1"/>
          <w:lang w:val="ar-SA" w:bidi="ar-SA"/>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concepto de familia en Constituci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n del 80</w:t>
      </w:r>
      <w:r>
        <w:rPr>
          <w:rStyle w:val="Ninguno"/>
          <w:outline w:val="0"/>
          <w:color w:val="1a1a1a"/>
          <w:sz w:val="20"/>
          <w:szCs w:val="20"/>
          <w:u w:color="1a1a1a"/>
          <w:shd w:val="clear" w:color="auto" w:fill="ffffff"/>
          <w:rtl w:val="0"/>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El Desconcierto.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"https://eldesconcierto.cl/2021/09/18/video-polemico-sermon-evangelicos-defienden-concepto-de-familia-en-constitucion-del-80"</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https://eldesconcierto.cl/2021/09/18/video-polemico-sermon-evangelicos-defienden-concepto-de-familia-en-constitucion-del-80</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Salgado, D. (2024). "El cambio de sexo es una mentira": acusan discurso transf</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pt-PT"/>
          <w14:textFill>
            <w14:solidFill>
              <w14:srgbClr w14:val="1A1A1A"/>
            </w14:solidFill>
          </w14:textFill>
        </w:rPr>
        <w:t>bico de acad</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es-ES_tradnl"/>
          <w14:textFill>
            <w14:solidFill>
              <w14:srgbClr w14:val="1A1A1A"/>
            </w14:solidFill>
          </w14:textFill>
        </w:rPr>
        <w:t xml:space="preserve">mico de la PUCV. BioBioChile.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"https://www.biobiochile.cl/noticias/nacional/region-de-valparaiso/2024/08/08/el-cambio-de-sexo-es-una-mentira-acusan-discurso-transfobico-de-academico-de-la-puvc.shtml"</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https://www.biobiochile.cl/noticias/nacional/region-de-valparaiso/2024/08/08/el-cambio-de-sexo-es-una-mentira-acusan-discurso-transfobico-de-academico-de-la-puvc.shtml</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Rodr</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es-ES_tradnl"/>
          <w14:textFill>
            <w14:solidFill>
              <w14:srgbClr w14:val="1A1A1A"/>
            </w14:solidFill>
          </w14:textFill>
        </w:rPr>
        <w:t xml:space="preserve">guez, A. (2024). Las redes internacionales de Kast con la derecha internacional: Parte II. Ciper Chile.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"https://www.ciperchile.cl/2024/04/23/las-redes-internacionales-de-kast-con-la-derecha-conservadora-parte-ii/"</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https://www.ciperchile.cl/2024/04/23/las-redes-internacionales-de-kast-con-la-derecha-conservadora-parte-ii/</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Sato, A., Barriga, F., Reyes, J., Az</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car, M., Riquelme, M., Rosselot, S. &amp; Cienfuegos, S. (2023). Trabajo desde la Resistencia: Calidad del Empleo de la Poblaci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n-US"/>
          <w14:textFill>
            <w14:solidFill>
              <w14:srgbClr w14:val="1A1A1A"/>
            </w14:solidFill>
          </w14:textFill>
        </w:rPr>
        <w:t>n Trans, Travesti y No Binarie. Fundaci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n Sol y OTD Chile.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"https://otdchile.org/wp-content/uploads/2023/01/Calidad-del-Empleo-de-la-Poblacion-trans-travesti-y-no-binaria-en-Chile.pdf"</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https://otdchile.org/wp-content/uploads/2023/01/Calidad-del-Empleo-de-la-Poblacion-trans-travesti-y-no-binaria-en-Chile.pdf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Bravo, D. (2024). Ataque homicida a trabajadoras sexuales en Santiago centro: autor del hecho dispar</w:t>
      </w:r>
      <w:r>
        <w:rPr>
          <w:rStyle w:val="Ninguno"/>
          <w:outline w:val="0"/>
          <w:color w:val="1a1a1a"/>
          <w:sz w:val="20"/>
          <w:szCs w:val="20"/>
          <w:u w:color="1a1a1a"/>
          <w:shd w:val="clear" w:color="auto" w:fill="ffffff"/>
          <w:rtl w:val="0"/>
          <w14:textFill>
            <w14:solidFill>
              <w14:srgbClr w14:val="1A1A1A"/>
            </w14:solidFill>
          </w14:textFill>
        </w:rPr>
        <w:t xml:space="preserve">ó </w:t>
      </w:r>
      <w:r>
        <w:rPr>
          <w:rStyle w:val="Ninguno"/>
          <w:outline w:val="0"/>
          <w:color w:val="1a1a1a"/>
          <w:sz w:val="20"/>
          <w:szCs w:val="20"/>
          <w:u w:color="1a1a1a"/>
          <w:shd w:val="clear" w:color="auto" w:fill="ffffff"/>
          <w:rtl w:val="0"/>
          <w:lang w:val="es-ES_tradnl"/>
          <w14:textFill>
            <w14:solidFill>
              <w14:srgbClr w14:val="1A1A1A"/>
            </w14:solidFill>
          </w14:textFill>
        </w:rPr>
        <w:t xml:space="preserve">en al menos 13 oportunidades. ADN Radio.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"https://www.adnradio.cl/2024/04/09/ataque-homicida-a-trabajadoras-sexuales-en-santiago-centro-autor-del-hecho-disparo-en-al-menos-13-oportunidades/"</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https://www.adnradio.cl/2024/04/09/ataque-homicida-a-trabajadoras-sexuales-en-santiago-centro-autor-del-hecho-disparo-en-al-menos-13-oportunidades/</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14:textFill>
            <w14:solidFill>
              <w14:srgbClr w14:val="1A1A1A"/>
            </w14:solidFill>
          </w14:textFill>
        </w:rPr>
      </w:pPr>
      <w:r>
        <w:rPr>
          <w:rStyle w:val="Ninguno"/>
          <w:outline w:val="0"/>
          <w:color w:val="1a1a1a"/>
          <w:sz w:val="20"/>
          <w:szCs w:val="20"/>
          <w:u w:color="1a1a1a"/>
          <w:shd w:val="clear" w:color="auto" w:fill="ffffff"/>
          <w:rtl w:val="0"/>
          <w14:textFill>
            <w14:solidFill>
              <w14:srgbClr w14:val="1A1A1A"/>
            </w14:solidFill>
          </w14:textFill>
        </w:rPr>
        <w:t>R</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es-ES_tradnl"/>
          <w14:textFill>
            <w14:solidFill>
              <w14:srgbClr w14:val="1A1A1A"/>
            </w14:solidFill>
          </w14:textFill>
        </w:rPr>
        <w:t>os, J. (2020). Una Mariposa Transnacional: Memorias desde el Sexilio</w:t>
      </w:r>
      <w:r>
        <w:rPr>
          <w:rStyle w:val="Ninguno"/>
          <w:outline w:val="0"/>
          <w:color w:val="1a1a1a"/>
          <w:sz w:val="20"/>
          <w:szCs w:val="20"/>
          <w:u w:color="1a1a1a"/>
          <w:shd w:val="clear" w:color="auto" w:fill="ffffff"/>
          <w:rtl w:val="0"/>
          <w:lang w:val="it-IT"/>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 Cuadernos Nacionales, n.</w:t>
      </w:r>
      <w:r>
        <w:rPr>
          <w:rStyle w:val="Ninguno"/>
          <w:outline w:val="0"/>
          <w:color w:val="1a1a1a"/>
          <w:sz w:val="20"/>
          <w:szCs w:val="20"/>
          <w:u w:color="1a1a1a"/>
          <w:shd w:val="clear" w:color="auto" w:fill="ffffff"/>
          <w:rtl w:val="0"/>
          <w14:textFill>
            <w14:solidFill>
              <w14:srgbClr w14:val="1A1A1A"/>
            </w14:solidFill>
          </w14:textFill>
        </w:rPr>
        <w:t xml:space="preserve">º </w:t>
      </w:r>
      <w:r>
        <w:rPr>
          <w:rStyle w:val="Ninguno"/>
          <w:outline w:val="0"/>
          <w:color w:val="1a1a1a"/>
          <w:sz w:val="20"/>
          <w:szCs w:val="20"/>
          <w:u w:color="1a1a1a"/>
          <w:shd w:val="clear" w:color="auto" w:fill="ffffff"/>
          <w:rtl w:val="0"/>
          <w14:textFill>
            <w14:solidFill>
              <w14:srgbClr w14:val="1A1A1A"/>
            </w14:solidFill>
          </w14:textFill>
        </w:rPr>
        <w:t>26 (2020), p. 28-53.</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Galaz, C.; Stang, F. &amp; Lara, A. (2023) Trayectorias de migrantes LGTB+ hacia Chile: violencias interseccionales y ciudadan</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pt-PT"/>
          <w14:textFill>
            <w14:solidFill>
              <w14:srgbClr w14:val="1A1A1A"/>
            </w14:solidFill>
          </w14:textFill>
        </w:rPr>
        <w:t>a. Revista CIDOB d</w:t>
      </w:r>
      <w:r>
        <w:rPr>
          <w:rStyle w:val="Ninguno"/>
          <w:rFonts w:ascii="Arial Unicode MS" w:hAnsi="Arial Unicode MS" w:hint="default"/>
          <w:outline w:val="0"/>
          <w:color w:val="1a1a1a"/>
          <w:sz w:val="20"/>
          <w:szCs w:val="20"/>
          <w:u w:color="1a1a1a"/>
          <w:shd w:val="clear" w:color="auto" w:fill="ffffff"/>
          <w:rtl w:val="1"/>
          <w14:textFill>
            <w14:solidFill>
              <w14:srgbClr w14:val="1A1A1A"/>
            </w14:solidFill>
          </w14:textFill>
        </w:rPr>
        <w:t>’</w:t>
      </w:r>
      <w:r>
        <w:rPr>
          <w:rStyle w:val="Ninguno"/>
          <w:outline w:val="0"/>
          <w:color w:val="1a1a1a"/>
          <w:sz w:val="20"/>
          <w:szCs w:val="20"/>
          <w:u w:color="1a1a1a"/>
          <w:shd w:val="clear" w:color="auto" w:fill="ffffff"/>
          <w:rtl w:val="0"/>
          <w:lang w:val="pt-PT"/>
          <w14:textFill>
            <w14:solidFill>
              <w14:srgbClr w14:val="1A1A1A"/>
            </w14:solidFill>
          </w14:textFill>
        </w:rPr>
        <w:t>Afers Internacionals, n.</w:t>
      </w:r>
      <w:r>
        <w:rPr>
          <w:rStyle w:val="Ninguno"/>
          <w:outline w:val="0"/>
          <w:color w:val="1a1a1a"/>
          <w:sz w:val="20"/>
          <w:szCs w:val="20"/>
          <w:u w:color="1a1a1a"/>
          <w:shd w:val="clear" w:color="auto" w:fill="ffffff"/>
          <w:rtl w:val="0"/>
          <w14:textFill>
            <w14:solidFill>
              <w14:srgbClr w14:val="1A1A1A"/>
            </w14:solidFill>
          </w14:textFill>
        </w:rPr>
        <w:t xml:space="preserve">º </w:t>
      </w:r>
      <w:r>
        <w:rPr>
          <w:rStyle w:val="Ninguno"/>
          <w:outline w:val="0"/>
          <w:color w:val="1a1a1a"/>
          <w:sz w:val="20"/>
          <w:szCs w:val="20"/>
          <w:u w:color="1a1a1a"/>
          <w:shd w:val="clear" w:color="auto" w:fill="ffffff"/>
          <w:rtl w:val="0"/>
          <w:lang w:val="pt-PT"/>
          <w14:textFill>
            <w14:solidFill>
              <w14:srgbClr w14:val="1A1A1A"/>
            </w14:solidFill>
          </w14:textFill>
        </w:rPr>
        <w:t>133 (abril de 2023), p.65-89.</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ComunidadMujer (2022). Mujer y pol</w:t>
      </w:r>
      <w:r>
        <w:rPr>
          <w:rStyle w:val="Ninguno"/>
          <w:outline w:val="0"/>
          <w:color w:val="1a1a1a"/>
          <w:sz w:val="20"/>
          <w:szCs w:val="20"/>
          <w:u w:color="1a1a1a"/>
          <w:shd w:val="clear" w:color="auto" w:fill="ffffff"/>
          <w:rtl w:val="0"/>
          <w14:textFill>
            <w14:solidFill>
              <w14:srgbClr w14:val="1A1A1A"/>
            </w14:solidFill>
          </w14:textFill>
        </w:rPr>
        <w:t>í</w:t>
      </w:r>
      <w:r>
        <w:rPr>
          <w:rStyle w:val="Ninguno"/>
          <w:outline w:val="0"/>
          <w:color w:val="1a1a1a"/>
          <w:sz w:val="20"/>
          <w:szCs w:val="20"/>
          <w:u w:color="1a1a1a"/>
          <w:shd w:val="clear" w:color="auto" w:fill="ffffff"/>
          <w:rtl w:val="0"/>
          <w:lang w:val="it-IT"/>
          <w14:textFill>
            <w14:solidFill>
              <w14:srgbClr w14:val="1A1A1A"/>
            </w14:solidFill>
          </w14:textFill>
        </w:rPr>
        <w:t xml:space="preserve">tica: </w:t>
      </w:r>
      <w:r>
        <w:rPr>
          <w:rStyle w:val="Ninguno"/>
          <w:outline w:val="0"/>
          <w:color w:val="1a1a1a"/>
          <w:sz w:val="20"/>
          <w:szCs w:val="20"/>
          <w:u w:color="1a1a1a"/>
          <w:shd w:val="clear" w:color="auto" w:fill="ffffff"/>
          <w:rtl w:val="0"/>
          <w:lang w:val="es-ES_tradnl"/>
          <w14:textFill>
            <w14:solidFill>
              <w14:srgbClr w14:val="1A1A1A"/>
            </w14:solidFill>
          </w14:textFill>
        </w:rPr>
        <w:t>¿</w:t>
      </w:r>
      <w:r>
        <w:rPr>
          <w:rStyle w:val="Ninguno"/>
          <w:outline w:val="0"/>
          <w:color w:val="1a1a1a"/>
          <w:sz w:val="20"/>
          <w:szCs w:val="20"/>
          <w:u w:color="1a1a1a"/>
          <w:shd w:val="clear" w:color="auto" w:fill="ffffff"/>
          <w:rtl w:val="0"/>
          <w14:textFill>
            <w14:solidFill>
              <w14:srgbClr w14:val="1A1A1A"/>
            </w14:solidFill>
          </w14:textFill>
        </w:rPr>
        <w:t>C</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pt-PT"/>
          <w14:textFill>
            <w14:solidFill>
              <w14:srgbClr w14:val="1A1A1A"/>
            </w14:solidFill>
          </w14:textFill>
        </w:rPr>
        <w:t>mo funcion</w:t>
      </w:r>
      <w:r>
        <w:rPr>
          <w:rStyle w:val="Ninguno"/>
          <w:outline w:val="0"/>
          <w:color w:val="1a1a1a"/>
          <w:sz w:val="20"/>
          <w:szCs w:val="20"/>
          <w:u w:color="1a1a1a"/>
          <w:shd w:val="clear" w:color="auto" w:fill="ffffff"/>
          <w:rtl w:val="0"/>
          <w14:textFill>
            <w14:solidFill>
              <w14:srgbClr w14:val="1A1A1A"/>
            </w14:solidFill>
          </w14:textFill>
        </w:rPr>
        <w:t xml:space="preserve">ó </w:t>
      </w:r>
      <w:r>
        <w:rPr>
          <w:rStyle w:val="Ninguno"/>
          <w:outline w:val="0"/>
          <w:color w:val="1a1a1a"/>
          <w:sz w:val="20"/>
          <w:szCs w:val="20"/>
          <w:u w:color="1a1a1a"/>
          <w:shd w:val="clear" w:color="auto" w:fill="ffffff"/>
          <w:rtl w:val="0"/>
          <w:lang w:val="it-IT"/>
          <w14:textFill>
            <w14:solidFill>
              <w14:srgbClr w14:val="1A1A1A"/>
            </w14:solidFill>
          </w14:textFill>
        </w:rPr>
        <w:t>la cuota de 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es-ES_tradnl"/>
          <w14:textFill>
            <w14:solidFill>
              <w14:srgbClr w14:val="1A1A1A"/>
            </w14:solidFill>
          </w14:textFill>
        </w:rPr>
        <w:t xml:space="preserve">nero en las Elecciones Parlamentarias 2021? Disponible en: </w: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begin" w:fldLock="0"/>
      </w:r>
      <w:r>
        <w:rPr>
          <w:rStyle w:val="Hyperlink.6"/>
          <w:outline w:val="0"/>
          <w:color w:val="1155cc"/>
          <w:sz w:val="20"/>
          <w:szCs w:val="20"/>
          <w:u w:val="single" w:color="1155cc"/>
          <w:shd w:val="clear" w:color="auto" w:fill="ffffff"/>
          <w:lang w:val="es-ES_tradnl"/>
          <w14:textFill>
            <w14:solidFill>
              <w14:srgbClr w14:val="1155CC"/>
            </w14:solidFill>
          </w14:textFill>
        </w:rPr>
        <w:instrText xml:space="preserve"> HYPERLINK "https://comunidadmujer.cl/wp-content/uploads/2022/04/Boletin-51-Mujer-y-politica-Como-funciono-la-cuota-de-genero-en-las-Elecciones-Parlamentarias-2021.pdf"</w:instrText>
      </w:r>
      <w:r>
        <w:rPr>
          <w:rStyle w:val="Hyperlink.6"/>
          <w:outline w:val="0"/>
          <w:color w:val="1155cc"/>
          <w:sz w:val="20"/>
          <w:szCs w:val="20"/>
          <w:u w:val="single" w:color="1155cc"/>
          <w:shd w:val="clear" w:color="auto" w:fill="ffffff"/>
          <w:lang w:val="es-ES_tradnl"/>
          <w14:textFill>
            <w14:solidFill>
              <w14:srgbClr w14:val="1155CC"/>
            </w14:solidFill>
          </w14:textFill>
        </w:rPr>
        <w:fldChar w:fldCharType="separate" w:fldLock="0"/>
      </w:r>
      <w:r>
        <w:rPr>
          <w:rStyle w:val="Hyperlink.6"/>
          <w:outline w:val="0"/>
          <w:color w:val="1155cc"/>
          <w:sz w:val="20"/>
          <w:szCs w:val="20"/>
          <w:u w:val="single" w:color="1155cc"/>
          <w:shd w:val="clear" w:color="auto" w:fill="ffffff"/>
          <w:rtl w:val="0"/>
          <w:lang w:val="es-ES_tradnl"/>
          <w14:textFill>
            <w14:solidFill>
              <w14:srgbClr w14:val="1155CC"/>
            </w14:solidFill>
          </w14:textFill>
        </w:rPr>
        <w:t>https://comunidadmujer.cl/wp-content/uploads/2022/04/Boletin-51-Mujer-y-politica-Como-funciono-la-cuota-de-genero-en-las-Elecciones-Parlamentarias-2021.pdf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 xml:space="preserve">Verdejo, F. (2021). Lista de Candidatos LGBT al Congreso. Radio JGM.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"https://radiojgm.uchile.cl/lista-de-candidatos-lgbt-al-congreso/"</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https://radiojgm.uchile.cl/lista-de-candidatos-lgbt-al-congreso/</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w:t>
      </w:r>
    </w:p>
    <w:p>
      <w:pPr>
        <w:pStyle w:val="Cuerpo A"/>
        <w:spacing w:line="240" w:lineRule="auto"/>
        <w:ind w:left="720" w:firstLine="0"/>
        <w:jc w:val="both"/>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outline w:val="0"/>
          <w:color w:val="1a1a1a"/>
          <w:sz w:val="20"/>
          <w:szCs w:val="20"/>
          <w:rtl w:val="0"/>
          <w14:textFill>
            <w14:solidFill>
              <w14:srgbClr w14:val="1A1A1A"/>
            </w14:solidFill>
          </w14:textFill>
        </w:rPr>
      </w:pPr>
      <w:r>
        <w:rPr>
          <w:rStyle w:val="Ninguno"/>
          <w:outline w:val="0"/>
          <w:color w:val="000000"/>
          <w:sz w:val="20"/>
          <w:szCs w:val="20"/>
          <w:u w:color="000000"/>
          <w:rtl w:val="0"/>
          <w14:textFill>
            <w14:solidFill>
              <w14:srgbClr w14:val="000000"/>
            </w14:solidFill>
          </w14:textFill>
        </w:rPr>
        <w:t xml:space="preserve">Lomas, C. (2022) </w:t>
      </w:r>
      <w:r>
        <w:rPr>
          <w:rStyle w:val="Ninguno"/>
          <w:i w:val="1"/>
          <w:iCs w:val="1"/>
          <w:outline w:val="0"/>
          <w:color w:val="000000"/>
          <w:sz w:val="20"/>
          <w:szCs w:val="20"/>
          <w:u w:color="000000"/>
          <w:rtl w:val="0"/>
          <w:lang w:val="es-ES_tradnl"/>
          <w14:textFill>
            <w14:solidFill>
              <w14:srgbClr w14:val="000000"/>
            </w14:solidFill>
          </w14:textFill>
        </w:rPr>
        <w:t>Diversidad Sexual en la Vejez.</w:t>
      </w:r>
      <w:r>
        <w:rPr>
          <w:rStyle w:val="Ninguno"/>
          <w:outline w:val="0"/>
          <w:color w:val="000000"/>
          <w:sz w:val="20"/>
          <w:szCs w:val="20"/>
          <w:u w:color="000000"/>
          <w:rtl w:val="0"/>
          <w:lang w:val="es-ES_tradnl"/>
          <w14:textFill>
            <w14:solidFill>
              <w14:srgbClr w14:val="000000"/>
            </w14:solidFill>
          </w14:textFill>
        </w:rPr>
        <w:t xml:space="preserve"> La Tercera. Disponible en:</w:t>
      </w:r>
      <w:r>
        <w:rPr>
          <w:rStyle w:val="Hyperlink.9"/>
          <w:outline w:val="0"/>
          <w:color w:val="000000"/>
          <w:sz w:val="20"/>
          <w:szCs w:val="20"/>
          <w:u w:color="000000"/>
          <w14:textFill>
            <w14:solidFill>
              <w14:srgbClr w14:val="000000"/>
            </w14:solidFill>
          </w14:textFill>
        </w:rPr>
        <w:fldChar w:fldCharType="begin" w:fldLock="0"/>
      </w:r>
      <w:r>
        <w:rPr>
          <w:rStyle w:val="Hyperlink.9"/>
          <w:outline w:val="0"/>
          <w:color w:val="000000"/>
          <w:sz w:val="20"/>
          <w:szCs w:val="20"/>
          <w:u w:color="000000"/>
          <w14:textFill>
            <w14:solidFill>
              <w14:srgbClr w14:val="000000"/>
            </w14:solidFill>
          </w14:textFill>
        </w:rPr>
        <w:instrText xml:space="preserve"> HYPERLINK "https://www.latercera.com/paula/diversidad-sexual-en-la-vejez/"</w:instrText>
      </w:r>
      <w:r>
        <w:rPr>
          <w:rStyle w:val="Hyperlink.9"/>
          <w:outline w:val="0"/>
          <w:color w:val="000000"/>
          <w:sz w:val="20"/>
          <w:szCs w:val="20"/>
          <w:u w:color="000000"/>
          <w14:textFill>
            <w14:solidFill>
              <w14:srgbClr w14:val="000000"/>
            </w14:solidFill>
          </w14:textFill>
        </w:rPr>
        <w:fldChar w:fldCharType="separate" w:fldLock="0"/>
      </w:r>
      <w:r>
        <w:rPr>
          <w:rStyle w:val="Hyperlink.9"/>
          <w:outline w:val="0"/>
          <w:color w:val="000000"/>
          <w:sz w:val="20"/>
          <w:szCs w:val="20"/>
          <w:u w:color="000000"/>
          <w:rtl w:val="0"/>
          <w14:textFill>
            <w14:solidFill>
              <w14:srgbClr w14:val="000000"/>
            </w14:solidFill>
          </w14:textFill>
        </w:rPr>
        <w:t xml:space="preserve"> </w:t>
      </w:r>
      <w:r>
        <w:rPr>
          <w:outline w:val="0"/>
          <w:color w:val="1a1a1a"/>
          <w:sz w:val="20"/>
          <w:szCs w:val="20"/>
          <w14:textFill>
            <w14:solidFill>
              <w14:srgbClr w14:val="1A1A1A"/>
            </w14:solidFill>
          </w14:textFill>
        </w:rPr>
        <w:fldChar w:fldCharType="end" w:fldLock="0"/>
      </w:r>
      <w:r>
        <w:rPr>
          <w:rStyle w:val="Hyperlink.10"/>
          <w:outline w:val="0"/>
          <w:color w:val="103cc0"/>
          <w:sz w:val="20"/>
          <w:szCs w:val="20"/>
          <w:u w:val="single" w:color="103cc0"/>
          <w:lang w:val="es-ES_tradnl"/>
          <w14:textFill>
            <w14:solidFill>
              <w14:srgbClr w14:val="103CC0"/>
            </w14:solidFill>
          </w14:textFill>
        </w:rPr>
        <w:fldChar w:fldCharType="begin" w:fldLock="0"/>
      </w:r>
      <w:r>
        <w:rPr>
          <w:rStyle w:val="Hyperlink.10"/>
          <w:outline w:val="0"/>
          <w:color w:val="103cc0"/>
          <w:sz w:val="20"/>
          <w:szCs w:val="20"/>
          <w:u w:val="single" w:color="103cc0"/>
          <w:lang w:val="es-ES_tradnl"/>
          <w14:textFill>
            <w14:solidFill>
              <w14:srgbClr w14:val="103CC0"/>
            </w14:solidFill>
          </w14:textFill>
        </w:rPr>
        <w:instrText xml:space="preserve"> HYPERLINK "https://www.latercera.com/paula/diversidad-sexual-en-la-vejez/"</w:instrText>
      </w:r>
      <w:r>
        <w:rPr>
          <w:rStyle w:val="Hyperlink.10"/>
          <w:outline w:val="0"/>
          <w:color w:val="103cc0"/>
          <w:sz w:val="20"/>
          <w:szCs w:val="20"/>
          <w:u w:val="single" w:color="103cc0"/>
          <w:lang w:val="es-ES_tradnl"/>
          <w14:textFill>
            <w14:solidFill>
              <w14:srgbClr w14:val="103CC0"/>
            </w14:solidFill>
          </w14:textFill>
        </w:rPr>
        <w:fldChar w:fldCharType="separate" w:fldLock="0"/>
      </w:r>
      <w:r>
        <w:rPr>
          <w:rStyle w:val="Hyperlink.10"/>
          <w:outline w:val="0"/>
          <w:color w:val="103cc0"/>
          <w:sz w:val="20"/>
          <w:szCs w:val="20"/>
          <w:u w:val="single" w:color="103cc0"/>
          <w:rtl w:val="0"/>
          <w:lang w:val="es-ES_tradnl"/>
          <w14:textFill>
            <w14:solidFill>
              <w14:srgbClr w14:val="103CC0"/>
            </w14:solidFill>
          </w14:textFill>
        </w:rPr>
        <w:t>https://www.latercera.com/paula/diversidad-sexual-en-la-vejez/</w:t>
      </w:r>
      <w:r>
        <w:rPr>
          <w:outline w:val="0"/>
          <w:color w:val="1a1a1a"/>
          <w:sz w:val="20"/>
          <w:szCs w:val="20"/>
          <w14:textFill>
            <w14:solidFill>
              <w14:srgbClr w14:val="1A1A1A"/>
            </w14:solidFill>
          </w14:textFill>
        </w:rPr>
        <w:fldChar w:fldCharType="end" w:fldLock="0"/>
      </w:r>
      <w:r>
        <w:rPr>
          <w:rStyle w:val="Hyperlink.9"/>
          <w:outline w:val="0"/>
          <w:color w:val="000000"/>
          <w:sz w:val="20"/>
          <w:szCs w:val="20"/>
          <w:u w:color="000000"/>
          <w:rtl w:val="0"/>
          <w14:textFill>
            <w14:solidFill>
              <w14:srgbClr w14:val="000000"/>
            </w14:solidFill>
          </w14:textFill>
        </w:rPr>
        <w:t xml:space="preserve"> </w:t>
      </w:r>
    </w:p>
    <w:p>
      <w:pPr>
        <w:pStyle w:val="Cuerpo A"/>
        <w:spacing w:line="240" w:lineRule="auto"/>
        <w:ind w:left="720" w:firstLine="0"/>
        <w:jc w:val="both"/>
        <w:rPr>
          <w:rStyle w:val="Ninguno"/>
          <w:sz w:val="20"/>
          <w:szCs w:val="20"/>
        </w:rPr>
      </w:pPr>
    </w:p>
    <w:p>
      <w:pPr>
        <w:pStyle w:val="Cuerpo A"/>
        <w:numPr>
          <w:ilvl w:val="0"/>
          <w:numId w:val="2"/>
        </w:numPr>
        <w:bidi w:val="0"/>
        <w:spacing w:line="240" w:lineRule="auto"/>
        <w:ind w:right="0"/>
        <w:jc w:val="both"/>
        <w:rPr>
          <w:sz w:val="20"/>
          <w:szCs w:val="20"/>
          <w:rtl w:val="0"/>
          <w:lang w:val="en-US"/>
        </w:rPr>
      </w:pPr>
      <w:r>
        <w:rPr>
          <w:rStyle w:val="Ninguno"/>
          <w:sz w:val="20"/>
          <w:szCs w:val="20"/>
          <w:rtl w:val="0"/>
          <w:lang w:val="en-US"/>
        </w:rPr>
        <w:t xml:space="preserve">OTD Chile (2022). </w:t>
      </w:r>
      <w:r>
        <w:rPr>
          <w:rStyle w:val="Ninguno"/>
          <w:sz w:val="20"/>
          <w:szCs w:val="20"/>
          <w:rtl w:val="0"/>
          <w:lang w:val="es-ES_tradnl"/>
        </w:rPr>
        <w:t>¡</w:t>
      </w:r>
      <w:r>
        <w:rPr>
          <w:rStyle w:val="Ninguno"/>
          <w:sz w:val="20"/>
          <w:szCs w:val="20"/>
          <w:rtl w:val="0"/>
          <w:lang w:val="en-US"/>
        </w:rPr>
        <w:t>Hist</w:t>
      </w:r>
      <w:r>
        <w:rPr>
          <w:rStyle w:val="Ninguno"/>
          <w:sz w:val="20"/>
          <w:szCs w:val="20"/>
          <w:rtl w:val="0"/>
          <w:lang w:val="es-ES_tradnl"/>
        </w:rPr>
        <w:t>ó</w:t>
      </w:r>
      <w:r>
        <w:rPr>
          <w:rStyle w:val="Ninguno"/>
          <w:sz w:val="20"/>
          <w:szCs w:val="20"/>
          <w:rtl w:val="0"/>
          <w:lang w:val="es-ES_tradnl"/>
        </w:rPr>
        <w:t>rico! Registro Civil hace entrega de la primera c</w:t>
      </w:r>
      <w:r>
        <w:rPr>
          <w:rStyle w:val="Ninguno"/>
          <w:sz w:val="20"/>
          <w:szCs w:val="20"/>
          <w:rtl w:val="0"/>
          <w:lang w:val="fr-FR"/>
        </w:rPr>
        <w:t>é</w:t>
      </w:r>
      <w:r>
        <w:rPr>
          <w:rStyle w:val="Ninguno"/>
          <w:sz w:val="20"/>
          <w:szCs w:val="20"/>
          <w:rtl w:val="0"/>
          <w:lang w:val="es-ES_tradnl"/>
        </w:rPr>
        <w:t xml:space="preserve">dula de identidad que reconoce a una persona no binaria en Chile con el marcador </w:t>
      </w:r>
      <w:r>
        <w:rPr>
          <w:rStyle w:val="Ninguno"/>
          <w:rFonts w:ascii="Arial Unicode MS" w:hAnsi="Arial Unicode MS" w:hint="default"/>
          <w:sz w:val="20"/>
          <w:szCs w:val="20"/>
          <w:rtl w:val="1"/>
          <w:lang w:val="ar-SA" w:bidi="ar-SA"/>
        </w:rPr>
        <w:t>“</w:t>
      </w:r>
      <w:r>
        <w:rPr>
          <w:rStyle w:val="Ninguno"/>
          <w:sz w:val="20"/>
          <w:szCs w:val="20"/>
          <w:rtl w:val="0"/>
        </w:rPr>
        <w:t>X</w:t>
      </w:r>
      <w:r>
        <w:rPr>
          <w:rStyle w:val="Ninguno"/>
          <w:sz w:val="20"/>
          <w:szCs w:val="20"/>
          <w:rtl w:val="0"/>
        </w:rPr>
        <w:t>”</w:t>
      </w:r>
      <w:r>
        <w:rPr>
          <w:rStyle w:val="Ninguno"/>
          <w:sz w:val="20"/>
          <w:szCs w:val="20"/>
          <w:rtl w:val="0"/>
          <w:lang w:val="es-ES_tradnl"/>
        </w:rPr>
        <w:t xml:space="preserve">. Disponible en: </w:t>
      </w:r>
      <w:r>
        <w:rPr>
          <w:rStyle w:val="Hyperlink.2"/>
          <w:sz w:val="20"/>
          <w:szCs w:val="20"/>
        </w:rPr>
        <w:fldChar w:fldCharType="begin" w:fldLock="0"/>
      </w:r>
      <w:r>
        <w:rPr>
          <w:rStyle w:val="Hyperlink.2"/>
          <w:sz w:val="20"/>
          <w:szCs w:val="20"/>
        </w:rPr>
        <w:instrText xml:space="preserve"> HYPERLINK "https://otdchile.org/historico-registro-civil-hace-entrega-de-la-primera-cedula-de-identidad-que-reconoce-a-una-persona-no-binaria-en-chile-con-el-marcador-x/"</w:instrText>
      </w:r>
      <w:r>
        <w:rPr>
          <w:rStyle w:val="Hyperlink.2"/>
          <w:sz w:val="20"/>
          <w:szCs w:val="20"/>
        </w:rPr>
        <w:fldChar w:fldCharType="separate" w:fldLock="0"/>
      </w:r>
      <w:r>
        <w:rPr>
          <w:rStyle w:val="Hyperlink.2"/>
          <w:sz w:val="20"/>
          <w:szCs w:val="20"/>
          <w:rtl w:val="0"/>
          <w:lang w:val="es-ES_tradnl"/>
        </w:rPr>
        <w:t>https://otdchile.org/historico-registro-civil-hace-entrega-de-la-primera-cedula-de-identidad-que-reconoce-a-una-persona-no-binaria-en-chile-con-el-marcador-x/</w:t>
      </w:r>
      <w:r>
        <w:rPr>
          <w:sz w:val="20"/>
          <w:szCs w:val="20"/>
        </w:rPr>
        <w:fldChar w:fldCharType="end" w:fldLock="0"/>
      </w:r>
      <w:r>
        <w:rPr>
          <w:rStyle w:val="Ninguno"/>
          <w:sz w:val="20"/>
          <w:szCs w:val="20"/>
          <w:rtl w:val="0"/>
        </w:rPr>
        <w:t xml:space="preserve"> </w:t>
      </w:r>
    </w:p>
    <w:p>
      <w:pPr>
        <w:pStyle w:val="Cuerpo A"/>
        <w:spacing w:line="240" w:lineRule="auto"/>
        <w:ind w:left="720" w:firstLine="0"/>
        <w:jc w:val="both"/>
        <w:rPr>
          <w:rStyle w:val="Ninguno"/>
          <w:sz w:val="20"/>
          <w:szCs w:val="20"/>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OTD Chile (2023). Un hito en el reconocimiento de las diversas identidades de g</w:t>
      </w:r>
      <w:r>
        <w:rPr>
          <w:rStyle w:val="Ninguno"/>
          <w:sz w:val="20"/>
          <w:szCs w:val="20"/>
          <w:rtl w:val="0"/>
          <w:lang w:val="fr-FR"/>
        </w:rPr>
        <w:t>é</w:t>
      </w:r>
      <w:r>
        <w:rPr>
          <w:rStyle w:val="Ninguno"/>
          <w:sz w:val="20"/>
          <w:szCs w:val="20"/>
          <w:rtl w:val="0"/>
          <w:lang w:val="es-ES_tradnl"/>
        </w:rPr>
        <w:t xml:space="preserve">nero: Valentino recibe el primer pasaporte no binario en Chile. Disponible en: </w:t>
      </w:r>
      <w:r>
        <w:rPr>
          <w:rStyle w:val="Hyperlink.2"/>
          <w:sz w:val="20"/>
          <w:szCs w:val="20"/>
        </w:rPr>
        <w:fldChar w:fldCharType="begin" w:fldLock="0"/>
      </w:r>
      <w:r>
        <w:rPr>
          <w:rStyle w:val="Hyperlink.2"/>
          <w:sz w:val="20"/>
          <w:szCs w:val="20"/>
        </w:rPr>
        <w:instrText xml:space="preserve"> HYPERLINK "https://otdchile.org/valentino-pasaporte-no-binario/"</w:instrText>
      </w:r>
      <w:r>
        <w:rPr>
          <w:rStyle w:val="Hyperlink.2"/>
          <w:sz w:val="20"/>
          <w:szCs w:val="20"/>
        </w:rPr>
        <w:fldChar w:fldCharType="separate" w:fldLock="0"/>
      </w:r>
      <w:r>
        <w:rPr>
          <w:rStyle w:val="Hyperlink.2"/>
          <w:sz w:val="20"/>
          <w:szCs w:val="20"/>
          <w:rtl w:val="0"/>
          <w:lang w:val="es-ES_tradnl"/>
        </w:rPr>
        <w:t>https://otdchile.org/valentino-pasaporte-no-binario/</w:t>
      </w:r>
      <w:r>
        <w:rPr>
          <w:sz w:val="20"/>
          <w:szCs w:val="20"/>
        </w:rPr>
        <w:fldChar w:fldCharType="end" w:fldLock="0"/>
      </w:r>
      <w:r>
        <w:rPr>
          <w:rStyle w:val="Ninguno"/>
          <w:sz w:val="20"/>
          <w:szCs w:val="20"/>
          <w:rtl w:val="0"/>
        </w:rPr>
        <w:t xml:space="preserve"> </w:t>
      </w:r>
    </w:p>
    <w:p>
      <w:pPr>
        <w:pStyle w:val="Cuerpo A"/>
        <w:spacing w:line="240" w:lineRule="auto"/>
        <w:ind w:left="720" w:firstLine="0"/>
        <w:jc w:val="both"/>
        <w:rPr>
          <w:rStyle w:val="Ninguno"/>
          <w:sz w:val="18"/>
          <w:szCs w:val="18"/>
        </w:rPr>
      </w:pPr>
    </w:p>
    <w:p>
      <w:pPr>
        <w:pStyle w:val="Cuerpo A"/>
        <w:numPr>
          <w:ilvl w:val="0"/>
          <w:numId w:val="3"/>
        </w:numPr>
        <w:bidi w:val="0"/>
        <w:ind w:right="0"/>
        <w:jc w:val="both"/>
        <w:rPr>
          <w:sz w:val="20"/>
          <w:szCs w:val="20"/>
          <w:rtl w:val="0"/>
          <w:lang w:val="es-ES_tradnl"/>
        </w:rPr>
      </w:pPr>
      <w:r>
        <w:rPr>
          <w:rStyle w:val="Ninguno"/>
          <w:sz w:val="20"/>
          <w:szCs w:val="20"/>
          <w:rtl w:val="0"/>
          <w:lang w:val="es-ES_tradnl"/>
        </w:rPr>
        <w:t>Ministerio de Educaci</w:t>
      </w:r>
      <w:r>
        <w:rPr>
          <w:rStyle w:val="Ninguno"/>
          <w:sz w:val="20"/>
          <w:szCs w:val="20"/>
          <w:rtl w:val="0"/>
          <w:lang w:val="es-ES_tradnl"/>
        </w:rPr>
        <w:t>ó</w:t>
      </w:r>
      <w:r>
        <w:rPr>
          <w:rStyle w:val="Ninguno"/>
          <w:sz w:val="20"/>
          <w:szCs w:val="20"/>
          <w:rtl w:val="0"/>
          <w:lang w:val="es-ES_tradnl"/>
        </w:rPr>
        <w:t>n (2023). Educaci</w:t>
      </w:r>
      <w:r>
        <w:rPr>
          <w:rStyle w:val="Ninguno"/>
          <w:sz w:val="20"/>
          <w:szCs w:val="20"/>
          <w:rtl w:val="0"/>
          <w:lang w:val="es-ES_tradnl"/>
        </w:rPr>
        <w:t>ó</w:t>
      </w:r>
      <w:r>
        <w:rPr>
          <w:rStyle w:val="Ninguno"/>
          <w:sz w:val="20"/>
          <w:szCs w:val="20"/>
          <w:rtl w:val="0"/>
          <w:lang w:val="es-ES_tradnl"/>
        </w:rPr>
        <w:t xml:space="preserve">n en Afectividad y Sexualidad Integral. Disponible en: </w:t>
      </w:r>
      <w:r>
        <w:rPr>
          <w:rStyle w:val="Hyperlink.2"/>
          <w:sz w:val="20"/>
          <w:szCs w:val="20"/>
        </w:rPr>
        <w:fldChar w:fldCharType="begin" w:fldLock="0"/>
      </w:r>
      <w:r>
        <w:rPr>
          <w:rStyle w:val="Hyperlink.2"/>
          <w:sz w:val="20"/>
          <w:szCs w:val="20"/>
        </w:rPr>
        <w:instrText xml:space="preserve"> HYPERLINK "https://convivenciaparaciudadania.mineduc.cl/formacion-para-la-vida/sexualidad-afectividad-y-genero/"</w:instrText>
      </w:r>
      <w:r>
        <w:rPr>
          <w:rStyle w:val="Hyperlink.2"/>
          <w:sz w:val="20"/>
          <w:szCs w:val="20"/>
        </w:rPr>
        <w:fldChar w:fldCharType="separate" w:fldLock="0"/>
      </w:r>
      <w:r>
        <w:rPr>
          <w:rStyle w:val="Hyperlink.2"/>
          <w:sz w:val="20"/>
          <w:szCs w:val="20"/>
          <w:rtl w:val="0"/>
          <w:lang w:val="es-ES_tradnl"/>
        </w:rPr>
        <w:t>https://convivenciaparaciudadania.mineduc.cl/formacion-para-la-vida/sexualidad-afectividad-y-genero/</w:t>
      </w:r>
      <w:r>
        <w:rPr>
          <w:sz w:val="20"/>
          <w:szCs w:val="20"/>
        </w:rPr>
        <w:fldChar w:fldCharType="end" w:fldLock="0"/>
      </w:r>
    </w:p>
    <w:p>
      <w:pPr>
        <w:pStyle w:val="Cuerpo A"/>
        <w:ind w:left="720" w:firstLine="0"/>
        <w:rPr>
          <w:rStyle w:val="Ninguno"/>
          <w:sz w:val="20"/>
          <w:szCs w:val="20"/>
        </w:rPr>
      </w:pPr>
    </w:p>
    <w:p>
      <w:pPr>
        <w:pStyle w:val="Cuerpo A"/>
        <w:numPr>
          <w:ilvl w:val="0"/>
          <w:numId w:val="2"/>
        </w:numPr>
        <w:bidi w:val="0"/>
        <w:ind w:right="0"/>
        <w:jc w:val="left"/>
        <w:rPr>
          <w:sz w:val="20"/>
          <w:szCs w:val="20"/>
          <w:rtl w:val="0"/>
          <w:lang w:val="es-ES_tradnl"/>
        </w:rPr>
      </w:pPr>
      <w:r>
        <w:rPr>
          <w:rStyle w:val="Ninguno"/>
          <w:sz w:val="20"/>
          <w:szCs w:val="20"/>
          <w:rtl w:val="0"/>
          <w:lang w:val="es-ES_tradnl"/>
        </w:rPr>
        <w:t>Ministerio de Educaci</w:t>
      </w:r>
      <w:r>
        <w:rPr>
          <w:rStyle w:val="Ninguno"/>
          <w:sz w:val="20"/>
          <w:szCs w:val="20"/>
          <w:rtl w:val="0"/>
          <w:lang w:val="es-ES_tradnl"/>
        </w:rPr>
        <w:t>ó</w:t>
      </w:r>
      <w:r>
        <w:rPr>
          <w:rStyle w:val="Ninguno"/>
          <w:sz w:val="20"/>
          <w:szCs w:val="20"/>
          <w:rtl w:val="0"/>
          <w:lang w:val="es-ES_tradnl"/>
        </w:rPr>
        <w:t>n (2023). Orientaciones para el resguardo del bienestar de estudiantes con identidades de g</w:t>
      </w:r>
      <w:r>
        <w:rPr>
          <w:rStyle w:val="Ninguno"/>
          <w:sz w:val="20"/>
          <w:szCs w:val="20"/>
          <w:rtl w:val="0"/>
          <w:lang w:val="fr-FR"/>
        </w:rPr>
        <w:t>é</w:t>
      </w:r>
      <w:r>
        <w:rPr>
          <w:rStyle w:val="Ninguno"/>
          <w:sz w:val="20"/>
          <w:szCs w:val="20"/>
          <w:rtl w:val="0"/>
          <w:lang w:val="es-ES_tradnl"/>
        </w:rPr>
        <w:t xml:space="preserve">nero y orientaciones sexoafectivas diversas en el Sistema Educativo Chileno. Disponible en: </w:t>
      </w:r>
      <w:r>
        <w:rPr>
          <w:rStyle w:val="Hyperlink.11"/>
          <w:sz w:val="20"/>
          <w:szCs w:val="20"/>
        </w:rPr>
        <w:fldChar w:fldCharType="begin" w:fldLock="0"/>
      </w:r>
      <w:r>
        <w:rPr>
          <w:rStyle w:val="Hyperlink.11"/>
          <w:sz w:val="20"/>
          <w:szCs w:val="20"/>
        </w:rPr>
        <w:instrText xml:space="preserve"> HYPERLINK "https://inclusionyparticipacion.mineduc.cl/wp-content/uploads/sites/113/2023/05/DOCUMENTO-PARTICIPACION-2-v2.pdf"</w:instrText>
      </w:r>
      <w:r>
        <w:rPr>
          <w:rStyle w:val="Hyperlink.11"/>
          <w:sz w:val="20"/>
          <w:szCs w:val="20"/>
        </w:rPr>
        <w:fldChar w:fldCharType="separate" w:fldLock="0"/>
      </w:r>
      <w:r>
        <w:rPr>
          <w:rStyle w:val="Hyperlink.11"/>
          <w:sz w:val="20"/>
          <w:szCs w:val="20"/>
          <w:rtl w:val="0"/>
          <w:lang w:val="en-US"/>
        </w:rPr>
        <w:t>https://inclusionyparticipacion.mineduc.cl/wp-content/uploads/sites/113/2023/05/DOCUMENTO-PARTICIPACION-2-v2.pdf</w:t>
      </w:r>
      <w:r>
        <w:rPr>
          <w:sz w:val="20"/>
          <w:szCs w:val="20"/>
        </w:rPr>
        <w:fldChar w:fldCharType="end" w:fldLock="0"/>
      </w:r>
      <w:r>
        <w:rPr>
          <w:rStyle w:val="Ninguno"/>
          <w:sz w:val="20"/>
          <w:szCs w:val="20"/>
          <w:rtl w:val="0"/>
        </w:rPr>
        <w:t xml:space="preserve"> </w:t>
      </w:r>
    </w:p>
    <w:p>
      <w:pPr>
        <w:pStyle w:val="Cuerpo A"/>
        <w:ind w:left="720" w:firstLine="0"/>
        <w:rPr>
          <w:rStyle w:val="Ninguno"/>
          <w:sz w:val="20"/>
          <w:szCs w:val="20"/>
        </w:rPr>
      </w:pPr>
    </w:p>
    <w:p>
      <w:pPr>
        <w:pStyle w:val="Cuerpo A"/>
        <w:numPr>
          <w:ilvl w:val="0"/>
          <w:numId w:val="2"/>
        </w:numPr>
        <w:bidi w:val="0"/>
        <w:spacing w:line="240" w:lineRule="auto"/>
        <w:ind w:right="0"/>
        <w:jc w:val="left"/>
        <w:rPr>
          <w:sz w:val="20"/>
          <w:szCs w:val="20"/>
          <w:rtl w:val="0"/>
        </w:rPr>
      </w:pPr>
      <w:r>
        <w:rPr>
          <w:rStyle w:val="Hyperlink.4"/>
          <w:sz w:val="20"/>
          <w:szCs w:val="20"/>
          <w:rtl w:val="0"/>
        </w:rPr>
        <w:t xml:space="preserve">Paredes, V. (2023). </w:t>
      </w:r>
      <w:r>
        <w:rPr>
          <w:rStyle w:val="Ninguno"/>
          <w:i w:val="1"/>
          <w:iCs w:val="1"/>
          <w:outline w:val="0"/>
          <w:color w:val="1a1a1a"/>
          <w:sz w:val="20"/>
          <w:szCs w:val="20"/>
          <w:u w:color="1a1a1a"/>
          <w:shd w:val="clear" w:color="auto" w:fill="ffffff"/>
          <w:rtl w:val="0"/>
          <w:lang w:val="es-ES_tradnl"/>
          <w14:textFill>
            <w14:solidFill>
              <w14:srgbClr w14:val="1A1A1A"/>
            </w14:solidFill>
          </w14:textFill>
        </w:rPr>
        <w:t>Ley Jos</w:t>
      </w:r>
      <w:r>
        <w:rPr>
          <w:rStyle w:val="Ninguno"/>
          <w:i w:val="1"/>
          <w:iCs w:val="1"/>
          <w:outline w:val="0"/>
          <w:color w:val="1a1a1a"/>
          <w:sz w:val="20"/>
          <w:szCs w:val="20"/>
          <w:u w:color="1a1a1a"/>
          <w:shd w:val="clear" w:color="auto" w:fill="ffffff"/>
          <w:rtl w:val="0"/>
          <w:lang w:val="fr-FR"/>
          <w14:textFill>
            <w14:solidFill>
              <w14:srgbClr w14:val="1A1A1A"/>
            </w14:solidFill>
          </w14:textFill>
        </w:rPr>
        <w:t xml:space="preserve">é </w:t>
      </w:r>
      <w:r>
        <w:rPr>
          <w:rStyle w:val="Ninguno"/>
          <w:i w:val="1"/>
          <w:iCs w:val="1"/>
          <w:outline w:val="0"/>
          <w:color w:val="1a1a1a"/>
          <w:sz w:val="20"/>
          <w:szCs w:val="20"/>
          <w:u w:color="1a1a1a"/>
          <w:shd w:val="clear" w:color="auto" w:fill="ffffff"/>
          <w:rtl w:val="0"/>
          <w14:textFill>
            <w14:solidFill>
              <w14:srgbClr w14:val="1A1A1A"/>
            </w14:solidFill>
          </w14:textFill>
        </w:rPr>
        <w:t>Mat</w:t>
      </w:r>
      <w:r>
        <w:rPr>
          <w:rStyle w:val="Ninguno"/>
          <w:i w:val="1"/>
          <w:iCs w:val="1"/>
          <w:outline w:val="0"/>
          <w:color w:val="1a1a1a"/>
          <w:sz w:val="20"/>
          <w:szCs w:val="20"/>
          <w:u w:color="1a1a1a"/>
          <w:shd w:val="clear" w:color="auto" w:fill="ffffff"/>
          <w:rtl w:val="0"/>
          <w14:textFill>
            <w14:solidFill>
              <w14:srgbClr w14:val="1A1A1A"/>
            </w14:solidFill>
          </w14:textFill>
        </w:rPr>
        <w:t>í</w:t>
      </w:r>
      <w:r>
        <w:rPr>
          <w:rStyle w:val="Ninguno"/>
          <w:i w:val="1"/>
          <w:iCs w:val="1"/>
          <w:outline w:val="0"/>
          <w:color w:val="1a1a1a"/>
          <w:sz w:val="20"/>
          <w:szCs w:val="20"/>
          <w:u w:color="1a1a1a"/>
          <w:shd w:val="clear" w:color="auto" w:fill="ffffff"/>
          <w:rtl w:val="0"/>
          <w:lang w:val="es-ES_tradnl"/>
          <w14:textFill>
            <w14:solidFill>
              <w14:srgbClr w14:val="1A1A1A"/>
            </w14:solidFill>
          </w14:textFill>
        </w:rPr>
        <w:t>as: el proyecto que podr</w:t>
      </w:r>
      <w:r>
        <w:rPr>
          <w:rStyle w:val="Ninguno"/>
          <w:i w:val="1"/>
          <w:iCs w:val="1"/>
          <w:outline w:val="0"/>
          <w:color w:val="1a1a1a"/>
          <w:sz w:val="20"/>
          <w:szCs w:val="20"/>
          <w:u w:color="1a1a1a"/>
          <w:shd w:val="clear" w:color="auto" w:fill="ffffff"/>
          <w:rtl w:val="0"/>
          <w14:textFill>
            <w14:solidFill>
              <w14:srgbClr w14:val="1A1A1A"/>
            </w14:solidFill>
          </w14:textFill>
        </w:rPr>
        <w:t>í</w:t>
      </w:r>
      <w:r>
        <w:rPr>
          <w:rStyle w:val="Ninguno"/>
          <w:i w:val="1"/>
          <w:iCs w:val="1"/>
          <w:outline w:val="0"/>
          <w:color w:val="1a1a1a"/>
          <w:sz w:val="20"/>
          <w:szCs w:val="20"/>
          <w:u w:color="1a1a1a"/>
          <w:shd w:val="clear" w:color="auto" w:fill="ffffff"/>
          <w:rtl w:val="0"/>
          <w:lang w:val="es-ES_tradnl"/>
          <w14:textFill>
            <w14:solidFill>
              <w14:srgbClr w14:val="1A1A1A"/>
            </w14:solidFill>
          </w14:textFill>
        </w:rPr>
        <w:t>a prevenir la discriminaci</w:t>
      </w:r>
      <w:r>
        <w:rPr>
          <w:rStyle w:val="Ninguno"/>
          <w:i w:val="1"/>
          <w:iCs w:val="1"/>
          <w:outline w:val="0"/>
          <w:color w:val="1a1a1a"/>
          <w:sz w:val="20"/>
          <w:szCs w:val="20"/>
          <w:u w:color="1a1a1a"/>
          <w:shd w:val="clear" w:color="auto" w:fill="ffffff"/>
          <w:rtl w:val="0"/>
          <w:lang w:val="es-ES_tradnl"/>
          <w14:textFill>
            <w14:solidFill>
              <w14:srgbClr w14:val="1A1A1A"/>
            </w14:solidFill>
          </w14:textFill>
        </w:rPr>
        <w:t>ó</w:t>
      </w:r>
      <w:r>
        <w:rPr>
          <w:rStyle w:val="Ninguno"/>
          <w:i w:val="1"/>
          <w:iCs w:val="1"/>
          <w:outline w:val="0"/>
          <w:color w:val="1a1a1a"/>
          <w:sz w:val="20"/>
          <w:szCs w:val="20"/>
          <w:u w:color="1a1a1a"/>
          <w:shd w:val="clear" w:color="auto" w:fill="ffffff"/>
          <w:rtl w:val="0"/>
          <w:lang w:val="es-ES_tradnl"/>
          <w14:textFill>
            <w14:solidFill>
              <w14:srgbClr w14:val="1A1A1A"/>
            </w14:solidFill>
          </w14:textFill>
        </w:rPr>
        <w:t>n a la poblaci</w:t>
      </w:r>
      <w:r>
        <w:rPr>
          <w:rStyle w:val="Ninguno"/>
          <w:i w:val="1"/>
          <w:iCs w:val="1"/>
          <w:outline w:val="0"/>
          <w:color w:val="1a1a1a"/>
          <w:sz w:val="20"/>
          <w:szCs w:val="20"/>
          <w:u w:color="1a1a1a"/>
          <w:shd w:val="clear" w:color="auto" w:fill="ffffff"/>
          <w:rtl w:val="0"/>
          <w:lang w:val="es-ES_tradnl"/>
          <w14:textFill>
            <w14:solidFill>
              <w14:srgbClr w14:val="1A1A1A"/>
            </w14:solidFill>
          </w14:textFill>
        </w:rPr>
        <w:t>ó</w:t>
      </w:r>
      <w:r>
        <w:rPr>
          <w:rStyle w:val="Ninguno"/>
          <w:i w:val="1"/>
          <w:iCs w:val="1"/>
          <w:outline w:val="0"/>
          <w:color w:val="1a1a1a"/>
          <w:sz w:val="20"/>
          <w:szCs w:val="20"/>
          <w:u w:color="1a1a1a"/>
          <w:shd w:val="clear" w:color="auto" w:fill="ffffff"/>
          <w:rtl w:val="0"/>
          <w:lang w:val="es-ES_tradnl"/>
          <w14:textFill>
            <w14:solidFill>
              <w14:srgbClr w14:val="1A1A1A"/>
            </w14:solidFill>
          </w14:textFill>
        </w:rPr>
        <w:t xml:space="preserve">n trans en escuelas, pero que se encuentran estancado en el Senado. </w:t>
      </w:r>
      <w:r>
        <w:rPr>
          <w:rStyle w:val="Ninguno"/>
          <w:outline w:val="0"/>
          <w:color w:val="1a1a1a"/>
          <w:sz w:val="20"/>
          <w:szCs w:val="20"/>
          <w:u w:color="1a1a1a"/>
          <w:shd w:val="clear" w:color="auto" w:fill="ffffff"/>
          <w:rtl w:val="0"/>
          <w:lang w:val="es-ES_tradnl"/>
          <w14:textFill>
            <w14:solidFill>
              <w14:srgbClr w14:val="1A1A1A"/>
            </w14:solidFill>
          </w14:textFill>
        </w:rPr>
        <w:t>El Mostrador.  Disponible en:</w:t>
      </w:r>
      <w:r>
        <w:rPr>
          <w:rStyle w:val="Hyperlink.4"/>
          <w:sz w:val="20"/>
          <w:szCs w:val="20"/>
        </w:rPr>
        <w:fldChar w:fldCharType="begin" w:fldLock="0"/>
      </w:r>
      <w:r>
        <w:rPr>
          <w:rStyle w:val="Hyperlink.4"/>
          <w:sz w:val="20"/>
          <w:szCs w:val="20"/>
        </w:rPr>
        <w:instrText xml:space="preserve"> HYPERLINK "https://www.elmostrador.cl/braga/2023/03/31/ley-jose-matias-el-proyecto-que-podria-prevenir-la-discriminacion-a-la-poblacion-trans-en-escuelas-pero-que-se-encuentran-estancado-en-el-senado"</w:instrText>
      </w:r>
      <w:r>
        <w:rPr>
          <w:rStyle w:val="Hyperlink.4"/>
          <w:sz w:val="20"/>
          <w:szCs w:val="20"/>
        </w:rPr>
        <w:fldChar w:fldCharType="separate" w:fldLock="0"/>
      </w:r>
      <w:r>
        <w:rPr>
          <w:rStyle w:val="Hyperlink.4"/>
          <w:sz w:val="20"/>
          <w:szCs w:val="20"/>
          <w:rtl w:val="0"/>
        </w:rPr>
        <w:t xml:space="preserve"> </w:t>
      </w:r>
      <w:r>
        <w:rPr>
          <w:sz w:val="20"/>
          <w:szCs w:val="20"/>
        </w:rPr>
        <w:fldChar w:fldCharType="end" w:fldLock="0"/>
      </w:r>
      <w:r>
        <w:rPr>
          <w:rStyle w:val="Hyperlink.5"/>
          <w:sz w:val="20"/>
          <w:szCs w:val="20"/>
        </w:rPr>
        <w:fldChar w:fldCharType="begin" w:fldLock="0"/>
      </w:r>
      <w:r>
        <w:rPr>
          <w:rStyle w:val="Hyperlink.5"/>
          <w:sz w:val="20"/>
          <w:szCs w:val="20"/>
        </w:rPr>
        <w:instrText xml:space="preserve"> HYPERLINK "https://www.elmostrador.cl/braga/2023/03/31/ley-jose-matias-el-proyecto-que-podria-prevenir-la-discriminacion-a-la-poblacion-trans-en-escuelas-pero-que-se-encuentran-estancado-en-el-senado"</w:instrText>
      </w:r>
      <w:r>
        <w:rPr>
          <w:rStyle w:val="Hyperlink.5"/>
          <w:sz w:val="20"/>
          <w:szCs w:val="20"/>
        </w:rPr>
        <w:fldChar w:fldCharType="separate" w:fldLock="0"/>
      </w:r>
      <w:r>
        <w:rPr>
          <w:rStyle w:val="Hyperlink.5"/>
          <w:sz w:val="20"/>
          <w:szCs w:val="20"/>
          <w:rtl w:val="0"/>
          <w:lang w:val="es-ES_tradnl"/>
        </w:rPr>
        <w:t>https://www.elmostrador.cl/braga/2023/03/31/ley-jose-matias-el-proyecto-que-podria-prevenir-la-discriminacion-a-la-poblacion-trans-en-escuelas-pero-que-se-encuentran-estancado-en-el-senado</w:t>
      </w:r>
      <w:r>
        <w:rPr>
          <w:sz w:val="20"/>
          <w:szCs w:val="20"/>
        </w:rPr>
        <w:fldChar w:fldCharType="end" w:fldLock="0"/>
      </w:r>
      <w:r>
        <w:rPr>
          <w:rStyle w:val="Hyperlink.4"/>
          <w:sz w:val="20"/>
          <w:szCs w:val="20"/>
          <w:rtl w:val="0"/>
        </w:rPr>
        <w:t xml:space="preserve"> </w:t>
      </w:r>
    </w:p>
    <w:p>
      <w:pPr>
        <w:pStyle w:val="Cuerpo A"/>
        <w:ind w:left="720" w:firstLine="0"/>
        <w:rPr>
          <w:rStyle w:val="Ninguno"/>
          <w:sz w:val="20"/>
          <w:szCs w:val="20"/>
        </w:rPr>
      </w:pPr>
    </w:p>
    <w:p>
      <w:pPr>
        <w:pStyle w:val="Cuerpo A"/>
        <w:numPr>
          <w:ilvl w:val="0"/>
          <w:numId w:val="2"/>
        </w:numPr>
        <w:bidi w:val="0"/>
        <w:spacing w:line="240" w:lineRule="auto"/>
        <w:ind w:right="0"/>
        <w:jc w:val="left"/>
        <w:rPr>
          <w:sz w:val="20"/>
          <w:szCs w:val="20"/>
          <w:rtl w:val="0"/>
          <w:lang w:val="es-ES_tradnl"/>
        </w:rPr>
      </w:pPr>
      <w:r>
        <w:rPr>
          <w:rStyle w:val="Ninguno"/>
          <w:outline w:val="0"/>
          <w:color w:val="1a1a1a"/>
          <w:sz w:val="20"/>
          <w:szCs w:val="20"/>
          <w:u w:color="1a1a1a"/>
          <w:shd w:val="clear" w:color="auto" w:fill="ffffff"/>
          <w:rtl w:val="0"/>
          <w:lang w:val="es-ES_tradnl"/>
          <w14:textFill>
            <w14:solidFill>
              <w14:srgbClr w14:val="1A1A1A"/>
            </w14:solidFill>
          </w14:textFill>
        </w:rPr>
        <w:t xml:space="preserve">Diario Universidad de Chile (2021). </w:t>
      </w:r>
      <w:r>
        <w:rPr>
          <w:rStyle w:val="Ninguno"/>
          <w:rFonts w:ascii="Arial Unicode MS" w:hAnsi="Arial Unicode MS" w:hint="default"/>
          <w:outline w:val="0"/>
          <w:color w:val="1a1a1a"/>
          <w:sz w:val="20"/>
          <w:szCs w:val="20"/>
          <w:u w:color="1a1a1a"/>
          <w:shd w:val="clear" w:color="auto" w:fill="ffffff"/>
          <w:rtl w:val="1"/>
          <w:lang w:val="ar-SA" w:bidi="ar-SA"/>
          <w14:textFill>
            <w14:solidFill>
              <w14:srgbClr w14:val="1A1A1A"/>
            </w14:solidFill>
          </w14:textFill>
        </w:rPr>
        <w:t>“</w:t>
      </w:r>
      <w:r>
        <w:rPr>
          <w:rStyle w:val="Ninguno"/>
          <w:outline w:val="0"/>
          <w:color w:val="1a1a1a"/>
          <w:sz w:val="20"/>
          <w:szCs w:val="20"/>
          <w:u w:color="1a1a1a"/>
          <w:shd w:val="clear" w:color="auto" w:fill="ffffff"/>
          <w:rtl w:val="0"/>
          <w:lang w:val="es-ES_tradnl"/>
          <w14:textFill>
            <w14:solidFill>
              <w14:srgbClr w14:val="1A1A1A"/>
            </w14:solidFill>
          </w14:textFill>
        </w:rPr>
        <w:t>Un 70 % de las personas trans y no binarias en Chile reconoce haber sufrido una situaci</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n de violencia y acoso en su trabajo</w:t>
      </w:r>
      <w:r>
        <w:rPr>
          <w:rStyle w:val="Hyperlink.4"/>
          <w:sz w:val="20"/>
          <w:szCs w:val="20"/>
          <w:rtl w:val="0"/>
        </w:rPr>
        <w:t>”</w:t>
      </w:r>
      <w:r>
        <w:rPr>
          <w:rStyle w:val="Ninguno"/>
          <w:outline w:val="0"/>
          <w:color w:val="1a1a1a"/>
          <w:sz w:val="20"/>
          <w:szCs w:val="20"/>
          <w:u w:color="1a1a1a"/>
          <w:shd w:val="clear" w:color="auto" w:fill="ffffff"/>
          <w:rtl w:val="0"/>
          <w:lang w:val="es-ES_tradnl"/>
          <w14:textFill>
            <w14:solidFill>
              <w14:srgbClr w14:val="1A1A1A"/>
            </w14:solidFill>
          </w14:textFill>
        </w:rPr>
        <w:t xml:space="preserve">. Disponible en: </w:t>
      </w:r>
      <w:r>
        <w:rPr>
          <w:rStyle w:val="Hyperlink.4"/>
          <w:sz w:val="20"/>
          <w:szCs w:val="20"/>
        </w:rPr>
        <w:fldChar w:fldCharType="begin" w:fldLock="0"/>
      </w:r>
      <w:r>
        <w:rPr>
          <w:rStyle w:val="Hyperlink.4"/>
          <w:sz w:val="20"/>
          <w:szCs w:val="20"/>
        </w:rPr>
        <w:instrText xml:space="preserve"> HYPERLINK "https://radio.uchile.cl/2021/08/05/un-70-de-las-personas-trans-y-no-binarias-en-chile-reconoce-haber-sufrido-una-situacion-de-violencia-y-acoso-en-su-trabajo/"</w:instrText>
      </w:r>
      <w:r>
        <w:rPr>
          <w:rStyle w:val="Hyperlink.4"/>
          <w:sz w:val="20"/>
          <w:szCs w:val="20"/>
        </w:rPr>
        <w:fldChar w:fldCharType="separate" w:fldLock="0"/>
      </w:r>
      <w:r>
        <w:rPr>
          <w:rStyle w:val="Hyperlink.4"/>
          <w:sz w:val="20"/>
          <w:szCs w:val="20"/>
          <w:rtl w:val="0"/>
        </w:rPr>
        <w:t xml:space="preserve"> </w:t>
      </w:r>
      <w:r>
        <w:rPr>
          <w:sz w:val="20"/>
          <w:szCs w:val="20"/>
        </w:rPr>
        <w:fldChar w:fldCharType="end" w:fldLock="0"/>
      </w:r>
      <w:r>
        <w:rPr>
          <w:rStyle w:val="Hyperlink.5"/>
          <w:sz w:val="20"/>
          <w:szCs w:val="20"/>
        </w:rPr>
        <w:fldChar w:fldCharType="begin" w:fldLock="0"/>
      </w:r>
      <w:r>
        <w:rPr>
          <w:rStyle w:val="Hyperlink.5"/>
          <w:sz w:val="20"/>
          <w:szCs w:val="20"/>
        </w:rPr>
        <w:instrText xml:space="preserve"> HYPERLINK "https://radio.uchile.cl/2021/08/05/un-70-de-las-personas-trans-y-no-binarias-en-chile-reconoce-haber-sufrido-una-situacion-de-violencia-y-acoso-en-su-trabajo/"</w:instrText>
      </w:r>
      <w:r>
        <w:rPr>
          <w:rStyle w:val="Hyperlink.5"/>
          <w:sz w:val="20"/>
          <w:szCs w:val="20"/>
        </w:rPr>
        <w:fldChar w:fldCharType="separate" w:fldLock="0"/>
      </w:r>
      <w:r>
        <w:rPr>
          <w:rStyle w:val="Hyperlink.5"/>
          <w:sz w:val="20"/>
          <w:szCs w:val="20"/>
          <w:rtl w:val="0"/>
          <w:lang w:val="es-ES_tradnl"/>
        </w:rPr>
        <w:t>https://radio.uchile.cl/2021/08/05/un-70-de-las-personas-trans-y-no-binarias-en-chile-reconoce-haber-sufrido-una-situacion-de-violencia-y-acoso-en-su-trabajo/</w:t>
      </w:r>
      <w:r>
        <w:rPr>
          <w:sz w:val="20"/>
          <w:szCs w:val="20"/>
        </w:rPr>
        <w:fldChar w:fldCharType="end" w:fldLock="0"/>
      </w:r>
    </w:p>
    <w:p>
      <w:pPr>
        <w:pStyle w:val="Cuerpo A"/>
        <w:spacing w:line="240" w:lineRule="auto"/>
        <w:ind w:left="72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sz w:val="20"/>
          <w:szCs w:val="20"/>
          <w:rtl w:val="0"/>
          <w:lang w:val="pt-PT"/>
        </w:rPr>
      </w:pPr>
      <w:r>
        <w:rPr>
          <w:rStyle w:val="Ninguno"/>
          <w:outline w:val="0"/>
          <w:color w:val="1a1a1a"/>
          <w:sz w:val="20"/>
          <w:szCs w:val="20"/>
          <w:u w:color="1a1a1a"/>
          <w:shd w:val="clear" w:color="auto" w:fill="ffffff"/>
          <w:rtl w:val="0"/>
          <w:lang w:val="pt-PT"/>
          <w14:textFill>
            <w14:solidFill>
              <w14:srgbClr w14:val="1A1A1A"/>
            </w14:solidFill>
          </w14:textFill>
        </w:rPr>
        <w:t xml:space="preserve">Verdejo, F. (2022). Cupo Laboral Trans: </w:t>
      </w:r>
      <w:r>
        <w:rPr>
          <w:rStyle w:val="Ninguno"/>
          <w:outline w:val="0"/>
          <w:color w:val="1a1a1a"/>
          <w:sz w:val="20"/>
          <w:szCs w:val="20"/>
          <w:u w:color="1a1a1a"/>
          <w:shd w:val="clear" w:color="auto" w:fill="ffffff"/>
          <w:rtl w:val="0"/>
          <w:lang w:val="es-ES_tradnl"/>
          <w14:textFill>
            <w14:solidFill>
              <w14:srgbClr w14:val="1A1A1A"/>
            </w14:solidFill>
          </w14:textFill>
        </w:rPr>
        <w:t>¿</w:t>
      </w:r>
      <w:r>
        <w:rPr>
          <w:rStyle w:val="Hyperlink.4"/>
          <w:sz w:val="20"/>
          <w:szCs w:val="20"/>
          <w:rtl w:val="0"/>
        </w:rPr>
        <w:t>C</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 xml:space="preserve">mo Avanza en Chile?. </w:t>
      </w:r>
      <w:r>
        <w:rPr>
          <w:rStyle w:val="Ninguno"/>
          <w:i w:val="1"/>
          <w:iCs w:val="1"/>
          <w:outline w:val="0"/>
          <w:color w:val="1a1a1a"/>
          <w:sz w:val="20"/>
          <w:szCs w:val="20"/>
          <w:u w:color="1a1a1a"/>
          <w:shd w:val="clear" w:color="auto" w:fill="ffffff"/>
          <w:rtl w:val="0"/>
          <w:lang w:val="pt-PT"/>
          <w14:textFill>
            <w14:solidFill>
              <w14:srgbClr w14:val="1A1A1A"/>
            </w14:solidFill>
          </w14:textFill>
        </w:rPr>
        <w:t>Radio JGM.</w:t>
      </w:r>
      <w:r>
        <w:rPr>
          <w:rStyle w:val="Ninguno"/>
          <w:outline w:val="0"/>
          <w:color w:val="1a1a1a"/>
          <w:sz w:val="20"/>
          <w:szCs w:val="20"/>
          <w:u w:color="1a1a1a"/>
          <w:shd w:val="clear" w:color="auto" w:fill="ffffff"/>
          <w:rtl w:val="0"/>
          <w:lang w:val="es-ES_tradnl"/>
          <w14:textFill>
            <w14:solidFill>
              <w14:srgbClr w14:val="1A1A1A"/>
            </w14:solidFill>
          </w14:textFill>
        </w:rPr>
        <w:t xml:space="preserve"> Disponible en:</w:t>
      </w:r>
      <w:r>
        <w:rPr>
          <w:rStyle w:val="Hyperlink.4"/>
          <w:sz w:val="20"/>
          <w:szCs w:val="20"/>
        </w:rPr>
        <w:fldChar w:fldCharType="begin" w:fldLock="0"/>
      </w:r>
      <w:r>
        <w:rPr>
          <w:rStyle w:val="Hyperlink.4"/>
          <w:sz w:val="20"/>
          <w:szCs w:val="20"/>
        </w:rPr>
        <w:instrText xml:space="preserve"> HYPERLINK "https://radiojgm.uchile.cl/cupo-laboral-trans-como-avanza-en-chile/"</w:instrText>
      </w:r>
      <w:r>
        <w:rPr>
          <w:rStyle w:val="Hyperlink.4"/>
          <w:sz w:val="20"/>
          <w:szCs w:val="20"/>
        </w:rPr>
        <w:fldChar w:fldCharType="separate" w:fldLock="0"/>
      </w:r>
      <w:r>
        <w:rPr>
          <w:rStyle w:val="Hyperlink.4"/>
          <w:sz w:val="20"/>
          <w:szCs w:val="20"/>
          <w:rtl w:val="0"/>
        </w:rPr>
        <w:t xml:space="preserve"> </w:t>
      </w:r>
      <w:r>
        <w:rPr>
          <w:sz w:val="20"/>
          <w:szCs w:val="20"/>
        </w:rPr>
        <w:fldChar w:fldCharType="end" w:fldLock="0"/>
      </w:r>
      <w:r>
        <w:rPr>
          <w:rStyle w:val="Hyperlink.5"/>
          <w:sz w:val="20"/>
          <w:szCs w:val="20"/>
        </w:rPr>
        <w:fldChar w:fldCharType="begin" w:fldLock="0"/>
      </w:r>
      <w:r>
        <w:rPr>
          <w:rStyle w:val="Hyperlink.5"/>
          <w:sz w:val="20"/>
          <w:szCs w:val="20"/>
        </w:rPr>
        <w:instrText xml:space="preserve"> HYPERLINK "https://radiojgm.uchile.cl/cupo-laboral-trans-como-avanza-en-chile/"</w:instrText>
      </w:r>
      <w:r>
        <w:rPr>
          <w:rStyle w:val="Hyperlink.5"/>
          <w:sz w:val="20"/>
          <w:szCs w:val="20"/>
        </w:rPr>
        <w:fldChar w:fldCharType="separate" w:fldLock="0"/>
      </w:r>
      <w:r>
        <w:rPr>
          <w:rStyle w:val="Hyperlink.5"/>
          <w:sz w:val="20"/>
          <w:szCs w:val="20"/>
          <w:rtl w:val="0"/>
          <w:lang w:val="es-ES_tradnl"/>
        </w:rPr>
        <w:t>https://radiojgm.uchile.cl/cupo-laboral-trans-como-avanza-en-chile/</w:t>
      </w:r>
      <w:r>
        <w:rPr>
          <w:sz w:val="20"/>
          <w:szCs w:val="20"/>
        </w:rPr>
        <w:fldChar w:fldCharType="end" w:fldLock="0"/>
      </w:r>
      <w:r>
        <w:rPr>
          <w:rStyle w:val="Hyperlink.4"/>
          <w:sz w:val="20"/>
          <w:szCs w:val="20"/>
          <w:rtl w:val="0"/>
        </w:rPr>
        <w:t xml:space="preserve">  </w:t>
      </w:r>
    </w:p>
    <w:p>
      <w:pPr>
        <w:pStyle w:val="Cuerpo A"/>
        <w:spacing w:line="240" w:lineRule="auto"/>
        <w:ind w:left="72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outline w:val="0"/>
          <w:color w:val="1a1a1a"/>
          <w:sz w:val="20"/>
          <w:szCs w:val="20"/>
          <w:rtl w:val="0"/>
          <w:lang w:val="es-ES_tradnl"/>
          <w14:textFill>
            <w14:solidFill>
              <w14:srgbClr w14:val="1A1A1A"/>
            </w14:solidFill>
          </w14:textFill>
        </w:rPr>
      </w:pPr>
      <w:r>
        <w:rPr>
          <w:rStyle w:val="Ninguno"/>
          <w:outline w:val="0"/>
          <w:color w:val="1a1a1a"/>
          <w:sz w:val="20"/>
          <w:szCs w:val="20"/>
          <w:u w:color="1a1a1a"/>
          <w:shd w:val="clear" w:color="auto" w:fill="ffffff"/>
          <w:rtl w:val="0"/>
          <w:lang w:val="es-ES_tradnl"/>
          <w14:textFill>
            <w14:solidFill>
              <w14:srgbClr w14:val="1A1A1A"/>
            </w14:solidFill>
          </w14:textFill>
        </w:rPr>
        <w:t xml:space="preserve">Ministerio de Salud (2022). Estrategia Nacional de Salud para los Objetivos Sanitarios al 2030. Disponible en: </w:t>
      </w:r>
      <w:r>
        <w:rPr>
          <w:rStyle w:val="Hyperlink.8"/>
          <w:outline w:val="0"/>
          <w:color w:val="1155cc"/>
          <w:sz w:val="20"/>
          <w:szCs w:val="20"/>
          <w:u w:val="single" w:color="1155cc"/>
          <w:shd w:val="clear" w:color="auto" w:fill="ffffff"/>
          <w:lang w:val="pt-PT"/>
          <w14:textFill>
            <w14:solidFill>
              <w14:srgbClr w14:val="1155CC"/>
            </w14:solidFill>
          </w14:textFill>
        </w:rPr>
        <w:fldChar w:fldCharType="begin" w:fldLock="0"/>
      </w:r>
      <w:r>
        <w:rPr>
          <w:rStyle w:val="Hyperlink.8"/>
          <w:outline w:val="0"/>
          <w:color w:val="1155cc"/>
          <w:sz w:val="20"/>
          <w:szCs w:val="20"/>
          <w:u w:val="single" w:color="1155cc"/>
          <w:shd w:val="clear" w:color="auto" w:fill="ffffff"/>
          <w:lang w:val="pt-PT"/>
          <w14:textFill>
            <w14:solidFill>
              <w14:srgbClr w14:val="1155CC"/>
            </w14:solidFill>
          </w14:textFill>
        </w:rPr>
        <w:instrText xml:space="preserve"> HYPERLINK "https://www.minsal.cl/wp-content/uploads/2022/03/Estrategia-Nacional-de-Salud-2022-MINSAL-V8.pdf"</w:instrText>
      </w:r>
      <w:r>
        <w:rPr>
          <w:rStyle w:val="Hyperlink.8"/>
          <w:outline w:val="0"/>
          <w:color w:val="1155cc"/>
          <w:sz w:val="20"/>
          <w:szCs w:val="20"/>
          <w:u w:val="single" w:color="1155cc"/>
          <w:shd w:val="clear" w:color="auto" w:fill="ffffff"/>
          <w:lang w:val="pt-PT"/>
          <w14:textFill>
            <w14:solidFill>
              <w14:srgbClr w14:val="1155CC"/>
            </w14:solidFill>
          </w14:textFill>
        </w:rPr>
        <w:fldChar w:fldCharType="separate" w:fldLock="0"/>
      </w:r>
      <w:r>
        <w:rPr>
          <w:rStyle w:val="Hyperlink.8"/>
          <w:outline w:val="0"/>
          <w:color w:val="1155cc"/>
          <w:sz w:val="20"/>
          <w:szCs w:val="20"/>
          <w:u w:val="single" w:color="1155cc"/>
          <w:shd w:val="clear" w:color="auto" w:fill="ffffff"/>
          <w:rtl w:val="0"/>
          <w:lang w:val="pt-PT"/>
          <w14:textFill>
            <w14:solidFill>
              <w14:srgbClr w14:val="1155CC"/>
            </w14:solidFill>
          </w14:textFill>
        </w:rPr>
        <w:t>https://www.minsal.cl/wp-content/uploads/2022/03/Estrategia-Nacional-de-Salud-2022-MINSAL-V8.pdf</w:t>
      </w:r>
      <w:r>
        <w:rPr>
          <w:outline w:val="0"/>
          <w:color w:val="1a1a1a"/>
          <w:sz w:val="20"/>
          <w:szCs w:val="20"/>
          <w14:textFill>
            <w14:solidFill>
              <w14:srgbClr w14:val="1A1A1A"/>
            </w14:solidFill>
          </w14:textFill>
        </w:rPr>
        <w:fldChar w:fldCharType="end" w:fldLock="0"/>
      </w:r>
      <w:r>
        <w:rPr>
          <w:rStyle w:val="Ninguno"/>
          <w:outline w:val="0"/>
          <w:color w:val="1a1a1a"/>
          <w:sz w:val="20"/>
          <w:szCs w:val="20"/>
          <w:u w:color="1a1a1a"/>
          <w:shd w:val="clear" w:color="auto" w:fill="ffffff"/>
          <w:rtl w:val="0"/>
          <w14:textFill>
            <w14:solidFill>
              <w14:srgbClr w14:val="1A1A1A"/>
            </w14:solidFill>
          </w14:textFill>
        </w:rPr>
        <w:t xml:space="preserve"> . </w:t>
      </w:r>
    </w:p>
    <w:p>
      <w:pPr>
        <w:pStyle w:val="Cuerpo A"/>
        <w:spacing w:line="240" w:lineRule="auto"/>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left"/>
        <w:rPr>
          <w:outline w:val="0"/>
          <w:color w:val="1a1a1a"/>
          <w:sz w:val="20"/>
          <w:szCs w:val="20"/>
          <w:rtl w:val="0"/>
          <w:lang w:val="es-ES_tradnl"/>
          <w14:textFill>
            <w14:solidFill>
              <w14:srgbClr w14:val="1A1A1A"/>
            </w14:solidFill>
          </w14:textFill>
        </w:rPr>
      </w:pPr>
      <w:r>
        <w:rPr>
          <w:rStyle w:val="Ninguno"/>
          <w:outline w:val="0"/>
          <w:color w:val="000000"/>
          <w:sz w:val="20"/>
          <w:szCs w:val="20"/>
          <w:u w:color="000000"/>
          <w:shd w:val="clear" w:color="auto" w:fill="ffffff"/>
          <w:rtl w:val="0"/>
          <w:lang w:val="es-ES_tradnl"/>
          <w14:textFill>
            <w14:solidFill>
              <w14:srgbClr w14:val="000000"/>
            </w14:solidFill>
          </w14:textFill>
        </w:rPr>
        <w:t>Linker, D., Marambio, C., &amp; Rosales, F. (2017). Informe sobre Encuesta T: 1ra Encuesta para personas trans y de g</w:t>
      </w:r>
      <w:r>
        <w:rPr>
          <w:rStyle w:val="Ninguno"/>
          <w:outline w:val="0"/>
          <w:color w:val="000000"/>
          <w:sz w:val="20"/>
          <w:szCs w:val="20"/>
          <w:u w:color="000000"/>
          <w:shd w:val="clear" w:color="auto" w:fill="ffffff"/>
          <w:rtl w:val="0"/>
          <w:lang w:val="fr-FR"/>
          <w14:textFill>
            <w14:solidFill>
              <w14:srgbClr w14:val="000000"/>
            </w14:solidFill>
          </w14:textFill>
        </w:rPr>
        <w:t>é</w:t>
      </w:r>
      <w:r>
        <w:rPr>
          <w:rStyle w:val="Ninguno"/>
          <w:outline w:val="0"/>
          <w:color w:val="000000"/>
          <w:sz w:val="20"/>
          <w:szCs w:val="20"/>
          <w:u w:color="000000"/>
          <w:shd w:val="clear" w:color="auto" w:fill="ffffff"/>
          <w:rtl w:val="0"/>
          <w:lang w:val="es-ES_tradnl"/>
          <w14:textFill>
            <w14:solidFill>
              <w14:srgbClr w14:val="000000"/>
            </w14:solidFill>
          </w14:textFill>
        </w:rPr>
        <w:t>nero no-conforme en Chile. OTD Chile.</w:t>
      </w:r>
    </w:p>
    <w:p>
      <w:pPr>
        <w:pStyle w:val="Cuerpo A"/>
        <w:spacing w:line="240" w:lineRule="auto"/>
        <w:ind w:left="720" w:firstLine="0"/>
        <w:rPr>
          <w:rStyle w:val="Ninguno"/>
          <w:sz w:val="20"/>
          <w:szCs w:val="20"/>
          <w:shd w:val="clear" w:color="auto" w:fill="ffffff"/>
        </w:rPr>
      </w:pPr>
      <w:r>
        <w:rPr>
          <w:rStyle w:val="Ninguno"/>
          <w:sz w:val="20"/>
          <w:szCs w:val="20"/>
          <w:shd w:val="clear" w:color="auto" w:fill="ffffff"/>
          <w:rtl w:val="0"/>
        </w:rPr>
        <w:t xml:space="preserve"> </w:t>
      </w:r>
    </w:p>
    <w:p>
      <w:pPr>
        <w:pStyle w:val="Cuerpo A"/>
        <w:numPr>
          <w:ilvl w:val="0"/>
          <w:numId w:val="2"/>
        </w:numPr>
        <w:bidi w:val="0"/>
        <w:spacing w:line="240" w:lineRule="auto"/>
        <w:ind w:right="0"/>
        <w:jc w:val="both"/>
        <w:rPr>
          <w:sz w:val="20"/>
          <w:szCs w:val="20"/>
          <w:rtl w:val="0"/>
          <w:lang w:val="pt-PT"/>
        </w:rPr>
      </w:pPr>
      <w:r>
        <w:rPr>
          <w:rStyle w:val="Ninguno"/>
          <w:sz w:val="20"/>
          <w:szCs w:val="20"/>
          <w:rtl w:val="0"/>
          <w:lang w:val="pt-PT"/>
        </w:rPr>
        <w:t>Zapata Pizarro, A., Muena Bugue</w:t>
      </w:r>
      <w:r>
        <w:rPr>
          <w:rStyle w:val="Ninguno"/>
          <w:sz w:val="20"/>
          <w:szCs w:val="20"/>
          <w:rtl w:val="0"/>
          <w:lang w:val="es-ES_tradnl"/>
        </w:rPr>
        <w:t>ñ</w:t>
      </w:r>
      <w:r>
        <w:rPr>
          <w:rStyle w:val="Ninguno"/>
          <w:sz w:val="20"/>
          <w:szCs w:val="20"/>
          <w:rtl w:val="0"/>
          <w:lang w:val="es-ES_tradnl"/>
        </w:rPr>
        <w:t>o, C.,Quiroz Nilo, S., Alvarado Villarroel, J., Leppes Jenkis, F., Villal</w:t>
      </w:r>
      <w:r>
        <w:rPr>
          <w:rStyle w:val="Ninguno"/>
          <w:sz w:val="20"/>
          <w:szCs w:val="20"/>
          <w:rtl w:val="0"/>
          <w:lang w:val="es-ES_tradnl"/>
        </w:rPr>
        <w:t>ó</w:t>
      </w:r>
      <w:r>
        <w:rPr>
          <w:rStyle w:val="Ninguno"/>
          <w:sz w:val="20"/>
          <w:szCs w:val="20"/>
          <w:rtl w:val="0"/>
          <w:lang w:val="de-DE"/>
        </w:rPr>
        <w:t>n Friedrich, J., &amp; Past</w:t>
      </w:r>
      <w:r>
        <w:rPr>
          <w:rStyle w:val="Ninguno"/>
          <w:sz w:val="20"/>
          <w:szCs w:val="20"/>
          <w:rtl w:val="0"/>
          <w:lang w:val="fr-FR"/>
        </w:rPr>
        <w:t>é</w:t>
      </w:r>
      <w:r>
        <w:rPr>
          <w:rStyle w:val="Ninguno"/>
          <w:sz w:val="20"/>
          <w:szCs w:val="20"/>
          <w:rtl w:val="0"/>
          <w:lang w:val="pt-PT"/>
        </w:rPr>
        <w:t>n Ahumada, D. (2021). Percepci</w:t>
      </w:r>
      <w:r>
        <w:rPr>
          <w:rStyle w:val="Ninguno"/>
          <w:sz w:val="20"/>
          <w:szCs w:val="20"/>
          <w:rtl w:val="0"/>
          <w:lang w:val="es-ES_tradnl"/>
        </w:rPr>
        <w:t>ó</w:t>
      </w:r>
      <w:r>
        <w:rPr>
          <w:rStyle w:val="Ninguno"/>
          <w:sz w:val="20"/>
          <w:szCs w:val="20"/>
          <w:rtl w:val="0"/>
          <w:lang w:val="es-ES_tradnl"/>
        </w:rPr>
        <w:t>n de la atenci</w:t>
      </w:r>
      <w:r>
        <w:rPr>
          <w:rStyle w:val="Ninguno"/>
          <w:sz w:val="20"/>
          <w:szCs w:val="20"/>
          <w:rtl w:val="0"/>
          <w:lang w:val="es-ES_tradnl"/>
        </w:rPr>
        <w:t>ó</w:t>
      </w:r>
      <w:r>
        <w:rPr>
          <w:rStyle w:val="Ninguno"/>
          <w:sz w:val="20"/>
          <w:szCs w:val="20"/>
          <w:rtl w:val="0"/>
          <w:lang w:val="es-ES_tradnl"/>
        </w:rPr>
        <w:t>n de salud de personas transg</w:t>
      </w:r>
      <w:r>
        <w:rPr>
          <w:rStyle w:val="Ninguno"/>
          <w:sz w:val="20"/>
          <w:szCs w:val="20"/>
          <w:rtl w:val="0"/>
          <w:lang w:val="fr-FR"/>
        </w:rPr>
        <w:t>é</w:t>
      </w:r>
      <w:r>
        <w:rPr>
          <w:rStyle w:val="Ninguno"/>
          <w:sz w:val="20"/>
          <w:szCs w:val="20"/>
          <w:rtl w:val="0"/>
          <w:lang w:val="es-ES_tradnl"/>
        </w:rPr>
        <w:t>nero en profesionales m</w:t>
      </w:r>
      <w:r>
        <w:rPr>
          <w:rStyle w:val="Ninguno"/>
          <w:sz w:val="20"/>
          <w:szCs w:val="20"/>
          <w:rtl w:val="0"/>
          <w:lang w:val="fr-FR"/>
        </w:rPr>
        <w:t>é</w:t>
      </w:r>
      <w:r>
        <w:rPr>
          <w:rStyle w:val="Ninguno"/>
          <w:sz w:val="20"/>
          <w:szCs w:val="20"/>
          <w:rtl w:val="0"/>
          <w:lang w:val="es-ES_tradnl"/>
        </w:rPr>
        <w:t>dicos y m</w:t>
      </w:r>
      <w:r>
        <w:rPr>
          <w:rStyle w:val="Ninguno"/>
          <w:sz w:val="20"/>
          <w:szCs w:val="20"/>
          <w:rtl w:val="0"/>
          <w:lang w:val="fr-FR"/>
        </w:rPr>
        <w:t>é</w:t>
      </w:r>
      <w:r>
        <w:rPr>
          <w:rStyle w:val="Ninguno"/>
          <w:sz w:val="20"/>
          <w:szCs w:val="20"/>
          <w:rtl w:val="0"/>
          <w:lang w:val="es-ES_tradnl"/>
        </w:rPr>
        <w:t>dicas del norte de Chile. Revista Chilena de Obstetricia y Ginecolog</w:t>
      </w:r>
      <w:r>
        <w:rPr>
          <w:rStyle w:val="Ninguno"/>
          <w:sz w:val="20"/>
          <w:szCs w:val="20"/>
          <w:rtl w:val="0"/>
        </w:rPr>
        <w:t>í</w:t>
      </w:r>
      <w:r>
        <w:rPr>
          <w:rStyle w:val="Ninguno"/>
          <w:sz w:val="20"/>
          <w:szCs w:val="20"/>
          <w:rtl w:val="0"/>
        </w:rPr>
        <w:t xml:space="preserve">a, </w:t>
      </w:r>
      <w:r>
        <w:rPr>
          <w:rStyle w:val="Ninguno"/>
          <w:i w:val="1"/>
          <w:iCs w:val="1"/>
          <w:sz w:val="20"/>
          <w:szCs w:val="20"/>
          <w:rtl w:val="0"/>
        </w:rPr>
        <w:t>86</w:t>
      </w:r>
      <w:r>
        <w:rPr>
          <w:rStyle w:val="Ninguno"/>
          <w:sz w:val="20"/>
          <w:szCs w:val="20"/>
          <w:rtl w:val="0"/>
        </w:rPr>
        <w:t>(1), 61-67.</w:t>
      </w:r>
    </w:p>
    <w:p>
      <w:pPr>
        <w:pStyle w:val="Cuerpo A"/>
        <w:spacing w:line="240" w:lineRule="auto"/>
        <w:ind w:left="720" w:firstLine="0"/>
        <w:jc w:val="both"/>
        <w:rPr>
          <w:rStyle w:val="Ninguno"/>
          <w:sz w:val="20"/>
          <w:szCs w:val="20"/>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Campos, N., Fuica, F. &amp; Norambuena, M. (2021). Encuesta 2020 Poblaci</w:t>
      </w:r>
      <w:r>
        <w:rPr>
          <w:rStyle w:val="Ninguno"/>
          <w:sz w:val="20"/>
          <w:szCs w:val="20"/>
          <w:rtl w:val="0"/>
          <w:lang w:val="es-ES_tradnl"/>
        </w:rPr>
        <w:t>ó</w:t>
      </w:r>
      <w:r>
        <w:rPr>
          <w:rStyle w:val="Ninguno"/>
          <w:sz w:val="20"/>
          <w:szCs w:val="20"/>
          <w:rtl w:val="0"/>
          <w:lang w:val="es-ES_tradnl"/>
        </w:rPr>
        <w:t xml:space="preserve">n Trans de Chile ante la Crisis provocada por el COVID-19. </w:t>
      </w:r>
      <w:r>
        <w:rPr>
          <w:rStyle w:val="Ninguno"/>
          <w:i w:val="1"/>
          <w:iCs w:val="1"/>
          <w:sz w:val="20"/>
          <w:szCs w:val="20"/>
          <w:rtl w:val="0"/>
        </w:rPr>
        <w:t>OTD Chile.</w:t>
      </w:r>
      <w:r>
        <w:rPr>
          <w:rStyle w:val="Ninguno"/>
          <w:sz w:val="20"/>
          <w:szCs w:val="20"/>
          <w:rtl w:val="0"/>
          <w:lang w:val="es-ES_tradnl"/>
        </w:rPr>
        <w:t xml:space="preserve"> Disponible en:</w:t>
      </w:r>
      <w:r>
        <w:rPr>
          <w:rStyle w:val="Hyperlink.12"/>
          <w:sz w:val="20"/>
          <w:szCs w:val="20"/>
        </w:rPr>
        <w:fldChar w:fldCharType="begin" w:fldLock="0"/>
      </w:r>
      <w:r>
        <w:rPr>
          <w:rStyle w:val="Hyperlink.12"/>
          <w:sz w:val="20"/>
          <w:szCs w:val="20"/>
        </w:rPr>
        <w:instrText xml:space="preserve"> HYPERLINK "https://otdchile.org/wp-content/uploads/2021/03/Informe-encuesta-COVID-OTD-2020.pdf"</w:instrText>
      </w:r>
      <w:r>
        <w:rPr>
          <w:rStyle w:val="Hyperlink.12"/>
          <w:sz w:val="20"/>
          <w:szCs w:val="20"/>
        </w:rPr>
        <w:fldChar w:fldCharType="separate" w:fldLock="0"/>
      </w:r>
      <w:r>
        <w:rPr>
          <w:rStyle w:val="Hyperlink.12"/>
          <w:sz w:val="20"/>
          <w:szCs w:val="20"/>
          <w:rtl w:val="0"/>
        </w:rPr>
        <w:t xml:space="preserve"> </w:t>
      </w:r>
      <w:r>
        <w:rPr>
          <w:sz w:val="20"/>
          <w:szCs w:val="20"/>
        </w:rPr>
        <w:fldChar w:fldCharType="end" w:fldLock="0"/>
      </w:r>
      <w:r>
        <w:rPr>
          <w:rStyle w:val="Hyperlink.10"/>
          <w:sz w:val="20"/>
          <w:szCs w:val="20"/>
        </w:rPr>
        <w:fldChar w:fldCharType="begin" w:fldLock="0"/>
      </w:r>
      <w:r>
        <w:rPr>
          <w:rStyle w:val="Hyperlink.10"/>
          <w:sz w:val="20"/>
          <w:szCs w:val="20"/>
        </w:rPr>
        <w:instrText xml:space="preserve"> HYPERLINK "https://otdchile.org/wp-content/uploads/2021/03/Informe-encuesta-COVID-OTD-2020.pdf"</w:instrText>
      </w:r>
      <w:r>
        <w:rPr>
          <w:rStyle w:val="Hyperlink.10"/>
          <w:sz w:val="20"/>
          <w:szCs w:val="20"/>
        </w:rPr>
        <w:fldChar w:fldCharType="separate" w:fldLock="0"/>
      </w:r>
      <w:r>
        <w:rPr>
          <w:rStyle w:val="Hyperlink.10"/>
          <w:sz w:val="20"/>
          <w:szCs w:val="20"/>
          <w:rtl w:val="0"/>
          <w:lang w:val="es-ES_tradnl"/>
        </w:rPr>
        <w:t>https://otdchile.org/wp-content/uploads/2021/03/Informe-encuesta-COVID-OTD-2020.pdf</w:t>
      </w:r>
      <w:r>
        <w:rPr>
          <w:sz w:val="20"/>
          <w:szCs w:val="20"/>
        </w:rPr>
        <w:fldChar w:fldCharType="end" w:fldLock="0"/>
      </w:r>
      <w:r>
        <w:rPr>
          <w:rStyle w:val="Hyperlink.12"/>
          <w:sz w:val="20"/>
          <w:szCs w:val="20"/>
          <w:rtl w:val="0"/>
        </w:rPr>
        <w:t xml:space="preserve">  </w:t>
      </w:r>
    </w:p>
    <w:p>
      <w:pPr>
        <w:pStyle w:val="Cuerpo A"/>
        <w:spacing w:line="240" w:lineRule="auto"/>
        <w:ind w:left="720" w:firstLine="0"/>
        <w:jc w:val="both"/>
        <w:rPr>
          <w:rStyle w:val="Hyperlink.12"/>
          <w:sz w:val="20"/>
          <w:szCs w:val="20"/>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Revista Closet (2021). Silicona Industrial: El Asesino Silencioso de la Comunidad Trans. Disponible en:</w:t>
      </w:r>
      <w:r>
        <w:rPr>
          <w:rStyle w:val="Hyperlink.12"/>
          <w:sz w:val="20"/>
          <w:szCs w:val="20"/>
        </w:rPr>
        <w:fldChar w:fldCharType="begin" w:fldLock="0"/>
      </w:r>
      <w:r>
        <w:rPr>
          <w:rStyle w:val="Hyperlink.12"/>
          <w:sz w:val="20"/>
          <w:szCs w:val="20"/>
        </w:rPr>
        <w:instrText xml:space="preserve"> HYPERLINK "https://www.revistacloset.cl/web/2021/03/31/silicona-industrial-el-asesino-silencioso-de-la-comunidad-trans/"</w:instrText>
      </w:r>
      <w:r>
        <w:rPr>
          <w:rStyle w:val="Hyperlink.12"/>
          <w:sz w:val="20"/>
          <w:szCs w:val="20"/>
        </w:rPr>
        <w:fldChar w:fldCharType="separate" w:fldLock="0"/>
      </w:r>
      <w:r>
        <w:rPr>
          <w:rStyle w:val="Hyperlink.12"/>
          <w:sz w:val="20"/>
          <w:szCs w:val="20"/>
          <w:rtl w:val="0"/>
        </w:rPr>
        <w:t xml:space="preserve"> </w:t>
      </w:r>
      <w:r>
        <w:rPr>
          <w:sz w:val="20"/>
          <w:szCs w:val="20"/>
        </w:rPr>
        <w:fldChar w:fldCharType="end" w:fldLock="0"/>
      </w:r>
      <w:r>
        <w:rPr>
          <w:rStyle w:val="Hyperlink.10"/>
          <w:sz w:val="20"/>
          <w:szCs w:val="20"/>
        </w:rPr>
        <w:fldChar w:fldCharType="begin" w:fldLock="0"/>
      </w:r>
      <w:r>
        <w:rPr>
          <w:rStyle w:val="Hyperlink.10"/>
          <w:sz w:val="20"/>
          <w:szCs w:val="20"/>
        </w:rPr>
        <w:instrText xml:space="preserve"> HYPERLINK "https://www.revistacloset.cl/web/2021/03/31/silicona-industrial-el-asesino-silencioso-de-la-comunidad-trans/"</w:instrText>
      </w:r>
      <w:r>
        <w:rPr>
          <w:rStyle w:val="Hyperlink.10"/>
          <w:sz w:val="20"/>
          <w:szCs w:val="20"/>
        </w:rPr>
        <w:fldChar w:fldCharType="separate" w:fldLock="0"/>
      </w:r>
      <w:r>
        <w:rPr>
          <w:rStyle w:val="Hyperlink.10"/>
          <w:sz w:val="20"/>
          <w:szCs w:val="20"/>
          <w:rtl w:val="0"/>
          <w:lang w:val="es-ES_tradnl"/>
        </w:rPr>
        <w:t>https://www.revistacloset.cl/web/2021/03/31/silicona-industrial-el-asesino-silencioso-de-la-comunidad-trans/</w:t>
      </w:r>
      <w:r>
        <w:rPr>
          <w:sz w:val="20"/>
          <w:szCs w:val="20"/>
        </w:rPr>
        <w:fldChar w:fldCharType="end" w:fldLock="0"/>
      </w:r>
      <w:r>
        <w:rPr>
          <w:rStyle w:val="Hyperlink.12"/>
          <w:sz w:val="20"/>
          <w:szCs w:val="20"/>
          <w:rtl w:val="0"/>
        </w:rPr>
        <w:t xml:space="preserve"> </w:t>
      </w:r>
    </w:p>
    <w:p>
      <w:pPr>
        <w:pStyle w:val="Cuerpo A"/>
        <w:spacing w:line="240" w:lineRule="auto"/>
        <w:jc w:val="both"/>
        <w:rPr>
          <w:rStyle w:val="Hyperlink.12"/>
          <w:sz w:val="20"/>
          <w:szCs w:val="20"/>
        </w:rPr>
      </w:pPr>
    </w:p>
    <w:p>
      <w:pPr>
        <w:pStyle w:val="Cuerpo A"/>
        <w:numPr>
          <w:ilvl w:val="0"/>
          <w:numId w:val="2"/>
        </w:numPr>
        <w:bidi w:val="0"/>
        <w:spacing w:line="240" w:lineRule="auto"/>
        <w:ind w:right="0"/>
        <w:jc w:val="both"/>
        <w:rPr>
          <w:sz w:val="20"/>
          <w:szCs w:val="20"/>
          <w:rtl w:val="0"/>
        </w:rPr>
      </w:pPr>
      <w:r>
        <w:rPr>
          <w:rStyle w:val="Hyperlink.12"/>
          <w:sz w:val="20"/>
          <w:szCs w:val="20"/>
          <w:rtl w:val="0"/>
        </w:rPr>
        <w:t xml:space="preserve">MOVILH (2020). </w:t>
      </w:r>
      <w:r>
        <w:rPr>
          <w:rStyle w:val="Ninguno"/>
          <w:i w:val="1"/>
          <w:iCs w:val="1"/>
          <w:sz w:val="20"/>
          <w:szCs w:val="20"/>
          <w:rtl w:val="0"/>
          <w:lang w:val="es-ES_tradnl"/>
        </w:rPr>
        <w:t>Encuesta: Discriminaci</w:t>
      </w:r>
      <w:r>
        <w:rPr>
          <w:rStyle w:val="Ninguno"/>
          <w:i w:val="1"/>
          <w:iCs w:val="1"/>
          <w:sz w:val="20"/>
          <w:szCs w:val="20"/>
          <w:rtl w:val="0"/>
          <w:lang w:val="es-ES_tradnl"/>
        </w:rPr>
        <w:t>ó</w:t>
      </w:r>
      <w:r>
        <w:rPr>
          <w:rStyle w:val="Ninguno"/>
          <w:i w:val="1"/>
          <w:iCs w:val="1"/>
          <w:sz w:val="20"/>
          <w:szCs w:val="20"/>
          <w:rtl w:val="0"/>
          <w:lang w:val="es-ES_tradnl"/>
        </w:rPr>
        <w:t>n y salud afectivo-sexual en mujeres trans</w:t>
      </w:r>
      <w:r>
        <w:rPr>
          <w:rStyle w:val="Ninguno"/>
          <w:sz w:val="20"/>
          <w:szCs w:val="20"/>
          <w:rtl w:val="0"/>
          <w:lang w:val="es-ES_tradnl"/>
        </w:rPr>
        <w:t>. Disponible en:</w:t>
      </w:r>
      <w:r>
        <w:rPr>
          <w:rStyle w:val="Hyperlink.12"/>
          <w:sz w:val="20"/>
          <w:szCs w:val="20"/>
        </w:rPr>
        <w:fldChar w:fldCharType="begin" w:fldLock="0"/>
      </w:r>
      <w:r>
        <w:rPr>
          <w:rStyle w:val="Hyperlink.12"/>
          <w:sz w:val="20"/>
          <w:szCs w:val="20"/>
        </w:rPr>
        <w:instrText xml:space="preserve"> HYPERLINK "http://www.movilh.cl/trans/encuestas/Encuesta-trans-Chile-2020.pdf"</w:instrText>
      </w:r>
      <w:r>
        <w:rPr>
          <w:rStyle w:val="Hyperlink.12"/>
          <w:sz w:val="20"/>
          <w:szCs w:val="20"/>
        </w:rPr>
        <w:fldChar w:fldCharType="separate" w:fldLock="0"/>
      </w:r>
      <w:r>
        <w:rPr>
          <w:rStyle w:val="Hyperlink.12"/>
          <w:sz w:val="20"/>
          <w:szCs w:val="20"/>
          <w:rtl w:val="0"/>
        </w:rPr>
        <w:t xml:space="preserve"> </w:t>
      </w:r>
      <w:r>
        <w:rPr>
          <w:sz w:val="20"/>
          <w:szCs w:val="20"/>
        </w:rPr>
        <w:fldChar w:fldCharType="end" w:fldLock="0"/>
      </w:r>
      <w:r>
        <w:rPr>
          <w:rStyle w:val="Hyperlink.10"/>
          <w:sz w:val="20"/>
          <w:szCs w:val="20"/>
        </w:rPr>
        <w:fldChar w:fldCharType="begin" w:fldLock="0"/>
      </w:r>
      <w:r>
        <w:rPr>
          <w:rStyle w:val="Hyperlink.10"/>
          <w:sz w:val="20"/>
          <w:szCs w:val="20"/>
        </w:rPr>
        <w:instrText xml:space="preserve"> HYPERLINK "http://www.movilh.cl/trans/encuestas/Encuesta-trans-Chile-2020.pdf"</w:instrText>
      </w:r>
      <w:r>
        <w:rPr>
          <w:rStyle w:val="Hyperlink.10"/>
          <w:sz w:val="20"/>
          <w:szCs w:val="20"/>
        </w:rPr>
        <w:fldChar w:fldCharType="separate" w:fldLock="0"/>
      </w:r>
      <w:r>
        <w:rPr>
          <w:rStyle w:val="Hyperlink.10"/>
          <w:sz w:val="20"/>
          <w:szCs w:val="20"/>
          <w:rtl w:val="0"/>
          <w:lang w:val="es-ES_tradnl"/>
        </w:rPr>
        <w:t>http://www.movilh.cl/trans/encuestas/Encuesta-trans-Chile-2020.pdf</w:t>
      </w:r>
      <w:r>
        <w:rPr>
          <w:sz w:val="20"/>
          <w:szCs w:val="20"/>
        </w:rPr>
        <w:fldChar w:fldCharType="end" w:fldLock="0"/>
      </w:r>
      <w:r>
        <w:rPr>
          <w:rStyle w:val="Hyperlink.12"/>
          <w:sz w:val="20"/>
          <w:szCs w:val="20"/>
          <w:rtl w:val="0"/>
        </w:rPr>
        <w:t xml:space="preserve"> </w:t>
      </w:r>
    </w:p>
    <w:p>
      <w:pPr>
        <w:pStyle w:val="Cuerpo A"/>
        <w:spacing w:line="240" w:lineRule="auto"/>
        <w:ind w:left="720" w:firstLine="0"/>
        <w:jc w:val="both"/>
        <w:rPr>
          <w:rStyle w:val="Hyperlink.12"/>
          <w:sz w:val="20"/>
          <w:szCs w:val="20"/>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Neira, C. (2020). Corte Suprema ordena a Isapre Colmena a cubrir cirug</w:t>
      </w:r>
      <w:r>
        <w:rPr>
          <w:rStyle w:val="Hyperlink.12"/>
          <w:sz w:val="20"/>
          <w:szCs w:val="20"/>
          <w:rtl w:val="0"/>
        </w:rPr>
        <w:t>í</w:t>
      </w:r>
      <w:r>
        <w:rPr>
          <w:rStyle w:val="Ninguno"/>
          <w:sz w:val="20"/>
          <w:szCs w:val="20"/>
          <w:rtl w:val="0"/>
          <w:lang w:val="es-ES_tradnl"/>
        </w:rPr>
        <w:t>a de readecuaci</w:t>
      </w:r>
      <w:r>
        <w:rPr>
          <w:rStyle w:val="Ninguno"/>
          <w:sz w:val="20"/>
          <w:szCs w:val="20"/>
          <w:rtl w:val="0"/>
          <w:lang w:val="es-ES_tradnl"/>
        </w:rPr>
        <w:t>ó</w:t>
      </w:r>
      <w:r>
        <w:rPr>
          <w:rStyle w:val="Ninguno"/>
          <w:sz w:val="20"/>
          <w:szCs w:val="20"/>
          <w:rtl w:val="0"/>
          <w:lang w:val="es-ES_tradnl"/>
        </w:rPr>
        <w:t xml:space="preserve">n corporal de una mujer trans. </w:t>
      </w:r>
      <w:r>
        <w:rPr>
          <w:rStyle w:val="Ninguno"/>
          <w:i w:val="1"/>
          <w:iCs w:val="1"/>
          <w:sz w:val="20"/>
          <w:szCs w:val="20"/>
          <w:rtl w:val="0"/>
          <w:lang w:val="es-ES_tradnl"/>
        </w:rPr>
        <w:t>El Desconcierto.</w:t>
      </w:r>
      <w:r>
        <w:rPr>
          <w:rStyle w:val="Ninguno"/>
          <w:sz w:val="20"/>
          <w:szCs w:val="20"/>
          <w:rtl w:val="0"/>
          <w:lang w:val="es-ES_tradnl"/>
        </w:rPr>
        <w:t xml:space="preserve"> Disponible en: </w:t>
      </w:r>
      <w:r>
        <w:rPr>
          <w:rStyle w:val="Hyperlink.2"/>
          <w:sz w:val="20"/>
          <w:szCs w:val="20"/>
        </w:rPr>
        <w:fldChar w:fldCharType="begin" w:fldLock="0"/>
      </w:r>
      <w:r>
        <w:rPr>
          <w:rStyle w:val="Hyperlink.2"/>
          <w:sz w:val="20"/>
          <w:szCs w:val="20"/>
        </w:rPr>
        <w:instrText xml:space="preserve"> HYPERLINK "https://eldesconcierto.cl/2020/11/11/corte-suprema-ordena-a-isapre-colmena-brindar-cobertura-a-cirugia-de-readecuacion-corporal-de-una-mujer-trans"</w:instrText>
      </w:r>
      <w:r>
        <w:rPr>
          <w:rStyle w:val="Hyperlink.2"/>
          <w:sz w:val="20"/>
          <w:szCs w:val="20"/>
        </w:rPr>
        <w:fldChar w:fldCharType="separate" w:fldLock="0"/>
      </w:r>
      <w:r>
        <w:rPr>
          <w:rStyle w:val="Hyperlink.2"/>
          <w:sz w:val="20"/>
          <w:szCs w:val="20"/>
          <w:rtl w:val="0"/>
          <w:lang w:val="es-ES_tradnl"/>
        </w:rPr>
        <w:t>https://eldesconcierto.cl/2020/11/11/corte-suprema-ordena-a-isapre-colmena-brindar-cobertura-a-cirugia-de-readecuacion-corporal-de-una-mujer-trans</w:t>
      </w:r>
      <w:r>
        <w:rPr>
          <w:sz w:val="20"/>
          <w:szCs w:val="20"/>
        </w:rPr>
        <w:fldChar w:fldCharType="end" w:fldLock="0"/>
      </w:r>
      <w:r>
        <w:rPr>
          <w:rStyle w:val="Hyperlink.12"/>
          <w:sz w:val="20"/>
          <w:szCs w:val="20"/>
          <w:rtl w:val="0"/>
        </w:rPr>
        <w:t xml:space="preserve"> </w:t>
      </w:r>
    </w:p>
    <w:p>
      <w:pPr>
        <w:pStyle w:val="Cuerpo A"/>
        <w:spacing w:line="240" w:lineRule="auto"/>
        <w:ind w:left="720" w:firstLine="0"/>
        <w:jc w:val="both"/>
        <w:rPr>
          <w:rStyle w:val="Hyperlink.12"/>
          <w:sz w:val="20"/>
          <w:szCs w:val="20"/>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Navarrete, E. (2024). Minsal sugiere postergar el inicio de nuevas terapias hormonales en ni</w:t>
      </w:r>
      <w:r>
        <w:rPr>
          <w:rStyle w:val="Ninguno"/>
          <w:sz w:val="20"/>
          <w:szCs w:val="20"/>
          <w:rtl w:val="0"/>
          <w:lang w:val="es-ES_tradnl"/>
        </w:rPr>
        <w:t>ñ</w:t>
      </w:r>
      <w:r>
        <w:rPr>
          <w:rStyle w:val="Ninguno"/>
          <w:sz w:val="20"/>
          <w:szCs w:val="20"/>
          <w:rtl w:val="0"/>
          <w:lang w:val="es-ES_tradnl"/>
        </w:rPr>
        <w:t>os trans hasta publicar nuevos lineamientos t</w:t>
      </w:r>
      <w:r>
        <w:rPr>
          <w:rStyle w:val="Ninguno"/>
          <w:sz w:val="20"/>
          <w:szCs w:val="20"/>
          <w:rtl w:val="0"/>
          <w:lang w:val="fr-FR"/>
        </w:rPr>
        <w:t>é</w:t>
      </w:r>
      <w:r>
        <w:rPr>
          <w:rStyle w:val="Ninguno"/>
          <w:sz w:val="20"/>
          <w:szCs w:val="20"/>
          <w:rtl w:val="0"/>
          <w:lang w:val="pt-PT"/>
        </w:rPr>
        <w:t xml:space="preserve">cnicos. </w:t>
      </w:r>
      <w:r>
        <w:rPr>
          <w:rStyle w:val="Ninguno"/>
          <w:i w:val="1"/>
          <w:iCs w:val="1"/>
          <w:sz w:val="20"/>
          <w:szCs w:val="20"/>
          <w:rtl w:val="0"/>
          <w:lang w:val="es-ES_tradnl"/>
        </w:rPr>
        <w:t>La Tercera.</w:t>
      </w:r>
      <w:r>
        <w:rPr>
          <w:rStyle w:val="Ninguno"/>
          <w:sz w:val="20"/>
          <w:szCs w:val="20"/>
          <w:rtl w:val="0"/>
          <w:lang w:val="es-ES_tradnl"/>
        </w:rPr>
        <w:t xml:space="preserve"> Disponible en: </w:t>
      </w:r>
      <w:r>
        <w:rPr>
          <w:rStyle w:val="Hyperlink.2"/>
          <w:sz w:val="20"/>
          <w:szCs w:val="20"/>
        </w:rPr>
        <w:fldChar w:fldCharType="begin" w:fldLock="0"/>
      </w:r>
      <w:r>
        <w:rPr>
          <w:rStyle w:val="Hyperlink.2"/>
          <w:sz w:val="20"/>
          <w:szCs w:val="20"/>
        </w:rPr>
        <w:instrText xml:space="preserve"> HYPERLINK "https://www.latercera.com/nacional/noticia/minsal-sugiere-suspender-el-inicio-de-nuevas-terapias-hormonales-en-ninos-trans-hasta-publicar-nuevos-lineamientos-tecnicos/VYADKTMEFJCZXCVEEXZ4YL4S2A/"</w:instrText>
      </w:r>
      <w:r>
        <w:rPr>
          <w:rStyle w:val="Hyperlink.2"/>
          <w:sz w:val="20"/>
          <w:szCs w:val="20"/>
        </w:rPr>
        <w:fldChar w:fldCharType="separate" w:fldLock="0"/>
      </w:r>
      <w:r>
        <w:rPr>
          <w:rStyle w:val="Hyperlink.2"/>
          <w:sz w:val="20"/>
          <w:szCs w:val="20"/>
          <w:rtl w:val="0"/>
          <w:lang w:val="es-ES_tradnl"/>
        </w:rPr>
        <w:t>https://www.latercera.com/nacional/noticia/minsal-sugiere-suspender-el-inicio-de-nuevas-terapias-hormonales-en-ninos-trans-hasta-publicar-nuevos-lineamientos-tecnicos/VYADKTMEFJCZXCVEEXZ4YL4S2A/</w:t>
      </w:r>
      <w:r>
        <w:rPr>
          <w:sz w:val="20"/>
          <w:szCs w:val="20"/>
        </w:rPr>
        <w:fldChar w:fldCharType="end" w:fldLock="0"/>
      </w:r>
      <w:r>
        <w:rPr>
          <w:rStyle w:val="Hyperlink.12"/>
          <w:sz w:val="20"/>
          <w:szCs w:val="20"/>
          <w:rtl w:val="0"/>
        </w:rPr>
        <w:t xml:space="preserve"> </w:t>
      </w:r>
    </w:p>
    <w:p>
      <w:pPr>
        <w:pStyle w:val="Cuerpo A"/>
        <w:spacing w:line="240" w:lineRule="auto"/>
        <w:ind w:left="720" w:firstLine="0"/>
        <w:jc w:val="both"/>
        <w:rPr>
          <w:rStyle w:val="Hyperlink.12"/>
          <w:sz w:val="20"/>
          <w:szCs w:val="20"/>
        </w:rPr>
      </w:pPr>
    </w:p>
    <w:p>
      <w:pPr>
        <w:pStyle w:val="Cuerpo A"/>
        <w:numPr>
          <w:ilvl w:val="0"/>
          <w:numId w:val="2"/>
        </w:numPr>
        <w:bidi w:val="0"/>
        <w:spacing w:line="240" w:lineRule="auto"/>
        <w:ind w:right="0"/>
        <w:jc w:val="both"/>
        <w:rPr>
          <w:sz w:val="20"/>
          <w:szCs w:val="20"/>
          <w:rtl w:val="0"/>
          <w:lang w:val="pt-PT"/>
        </w:rPr>
      </w:pPr>
      <w:r>
        <w:rPr>
          <w:rStyle w:val="Ninguno"/>
          <w:sz w:val="20"/>
          <w:szCs w:val="20"/>
          <w:rtl w:val="0"/>
          <w:lang w:val="pt-PT"/>
        </w:rPr>
        <w:t>Ministerio de Salud (2024). Pol</w:t>
      </w:r>
      <w:r>
        <w:rPr>
          <w:rStyle w:val="Hyperlink.12"/>
          <w:sz w:val="20"/>
          <w:szCs w:val="20"/>
          <w:rtl w:val="0"/>
        </w:rPr>
        <w:t>í</w:t>
      </w:r>
      <w:r>
        <w:rPr>
          <w:rStyle w:val="Ninguno"/>
          <w:sz w:val="20"/>
          <w:szCs w:val="20"/>
          <w:rtl w:val="0"/>
          <w:lang w:val="es-ES_tradnl"/>
        </w:rPr>
        <w:t>tica Nacional de Salud para Personas Trans y de G</w:t>
      </w:r>
      <w:r>
        <w:rPr>
          <w:rStyle w:val="Ninguno"/>
          <w:sz w:val="20"/>
          <w:szCs w:val="20"/>
          <w:rtl w:val="0"/>
          <w:lang w:val="fr-FR"/>
        </w:rPr>
        <w:t>é</w:t>
      </w:r>
      <w:r>
        <w:rPr>
          <w:rStyle w:val="Ninguno"/>
          <w:sz w:val="20"/>
          <w:szCs w:val="20"/>
          <w:rtl w:val="0"/>
          <w:lang w:val="es-ES_tradnl"/>
        </w:rPr>
        <w:t xml:space="preserve">nero Diverso: Documento de Consulta. Disponible en: </w:t>
      </w:r>
      <w:r>
        <w:rPr>
          <w:rStyle w:val="Hyperlink.2"/>
          <w:sz w:val="20"/>
          <w:szCs w:val="20"/>
        </w:rPr>
        <w:fldChar w:fldCharType="begin" w:fldLock="0"/>
      </w:r>
      <w:r>
        <w:rPr>
          <w:rStyle w:val="Hyperlink.2"/>
          <w:sz w:val="20"/>
          <w:szCs w:val="20"/>
        </w:rPr>
        <w:instrText xml:space="preserve"> HYPERLINK "https://diprece.minsal.cl/wp-content/uploads/2024/03/Politica-Nacional-de-Salud-de-Personas-Trans-y-Genero-Diverso-_CONSULTA-PUBLICA.pdf"</w:instrText>
      </w:r>
      <w:r>
        <w:rPr>
          <w:rStyle w:val="Hyperlink.2"/>
          <w:sz w:val="20"/>
          <w:szCs w:val="20"/>
        </w:rPr>
        <w:fldChar w:fldCharType="separate" w:fldLock="0"/>
      </w:r>
      <w:r>
        <w:rPr>
          <w:rStyle w:val="Hyperlink.2"/>
          <w:sz w:val="20"/>
          <w:szCs w:val="20"/>
          <w:rtl w:val="0"/>
          <w:lang w:val="es-ES_tradnl"/>
        </w:rPr>
        <w:t>https://diprece.minsal.cl/wp-content/uploads/2024/03/Politica-Nacional-de-Salud-de-Personas-Trans-y-Genero-Diverso-_CONSULTA-PUBLICA.pdf</w:t>
      </w:r>
      <w:r>
        <w:rPr>
          <w:sz w:val="20"/>
          <w:szCs w:val="20"/>
        </w:rPr>
        <w:fldChar w:fldCharType="end" w:fldLock="0"/>
      </w:r>
      <w:r>
        <w:rPr>
          <w:rStyle w:val="Hyperlink.12"/>
          <w:sz w:val="20"/>
          <w:szCs w:val="20"/>
          <w:rtl w:val="0"/>
        </w:rPr>
        <w:t xml:space="preserve"> </w:t>
      </w:r>
    </w:p>
    <w:p>
      <w:pPr>
        <w:pStyle w:val="Cuerpo A"/>
        <w:spacing w:line="240" w:lineRule="auto"/>
        <w:ind w:left="720" w:firstLine="0"/>
        <w:jc w:val="both"/>
        <w:rPr>
          <w:rStyle w:val="Hyperlink.12"/>
          <w:sz w:val="20"/>
          <w:szCs w:val="20"/>
        </w:rPr>
      </w:pPr>
    </w:p>
    <w:p>
      <w:pPr>
        <w:pStyle w:val="Cuerpo A"/>
        <w:numPr>
          <w:ilvl w:val="0"/>
          <w:numId w:val="2"/>
        </w:numPr>
        <w:bidi w:val="0"/>
        <w:spacing w:line="240" w:lineRule="auto"/>
        <w:ind w:right="0"/>
        <w:jc w:val="left"/>
        <w:rPr>
          <w:sz w:val="20"/>
          <w:szCs w:val="20"/>
          <w:rtl w:val="0"/>
          <w:lang w:val="fr-FR"/>
        </w:rPr>
      </w:pPr>
      <w:r>
        <w:rPr>
          <w:rStyle w:val="Ninguno"/>
          <w:outline w:val="0"/>
          <w:color w:val="1a1a1a"/>
          <w:sz w:val="20"/>
          <w:szCs w:val="20"/>
          <w:u w:color="1a1a1a"/>
          <w:shd w:val="clear" w:color="auto" w:fill="ffffff"/>
          <w:rtl w:val="0"/>
          <w:lang w:val="fr-FR"/>
          <w14:textFill>
            <w14:solidFill>
              <w14:srgbClr w14:val="1A1A1A"/>
            </w14:solidFill>
          </w14:textFill>
        </w:rPr>
        <w:t>Mendez, N., Riquelme, M., G</w:t>
      </w:r>
      <w:r>
        <w:rPr>
          <w:rStyle w:val="Ninguno"/>
          <w:outline w:val="0"/>
          <w:color w:val="1a1a1a"/>
          <w:sz w:val="20"/>
          <w:szCs w:val="20"/>
          <w:u w:color="1a1a1a"/>
          <w:shd w:val="clear" w:color="auto" w:fill="ffffff"/>
          <w:rtl w:val="0"/>
          <w:lang w:val="es-ES_tradnl"/>
          <w14:textFill>
            <w14:solidFill>
              <w14:srgbClr w14:val="1A1A1A"/>
            </w14:solidFill>
          </w14:textFill>
        </w:rPr>
        <w:t>ó</w:t>
      </w:r>
      <w:r>
        <w:rPr>
          <w:rStyle w:val="Ninguno"/>
          <w:outline w:val="0"/>
          <w:color w:val="1a1a1a"/>
          <w:sz w:val="20"/>
          <w:szCs w:val="20"/>
          <w:u w:color="1a1a1a"/>
          <w:shd w:val="clear" w:color="auto" w:fill="ffffff"/>
          <w:rtl w:val="0"/>
          <w:lang w:val="es-ES_tradnl"/>
          <w14:textFill>
            <w14:solidFill>
              <w14:srgbClr w14:val="1A1A1A"/>
            </w14:solidFill>
          </w14:textFill>
        </w:rPr>
        <w:t>mez, E., Maturana, D., Araneda, P. &amp; Barrientos, T. (2021). Estudio: Derecho a la Vivienda y a un Entorno Adecuado para Disidencias Sexuales y de G</w:t>
      </w:r>
      <w:r>
        <w:rPr>
          <w:rStyle w:val="Ninguno"/>
          <w:outline w:val="0"/>
          <w:color w:val="1a1a1a"/>
          <w:sz w:val="20"/>
          <w:szCs w:val="20"/>
          <w:u w:color="1a1a1a"/>
          <w:shd w:val="clear" w:color="auto" w:fill="ffffff"/>
          <w:rtl w:val="0"/>
          <w:lang w:val="fr-FR"/>
          <w14:textFill>
            <w14:solidFill>
              <w14:srgbClr w14:val="1A1A1A"/>
            </w14:solidFill>
          </w14:textFill>
        </w:rPr>
        <w:t>é</w:t>
      </w:r>
      <w:r>
        <w:rPr>
          <w:rStyle w:val="Ninguno"/>
          <w:outline w:val="0"/>
          <w:color w:val="1a1a1a"/>
          <w:sz w:val="20"/>
          <w:szCs w:val="20"/>
          <w:u w:color="1a1a1a"/>
          <w:shd w:val="clear" w:color="auto" w:fill="ffffff"/>
          <w:rtl w:val="0"/>
          <w:lang w:val="it-IT"/>
          <w14:textFill>
            <w14:solidFill>
              <w14:srgbClr w14:val="1A1A1A"/>
            </w14:solidFill>
          </w14:textFill>
        </w:rPr>
        <w:t>nero.</w:t>
      </w:r>
      <w:r>
        <w:rPr>
          <w:rStyle w:val="Ninguno"/>
          <w:i w:val="1"/>
          <w:iCs w:val="1"/>
          <w:outline w:val="0"/>
          <w:color w:val="1a1a1a"/>
          <w:sz w:val="20"/>
          <w:szCs w:val="20"/>
          <w:u w:color="1a1a1a"/>
          <w:shd w:val="clear" w:color="auto" w:fill="ffffff"/>
          <w:rtl w:val="0"/>
          <w:lang w:val="es-ES_tradnl"/>
          <w14:textFill>
            <w14:solidFill>
              <w14:srgbClr w14:val="1A1A1A"/>
            </w14:solidFill>
          </w14:textFill>
        </w:rPr>
        <w:t xml:space="preserve"> OTD Chile y Corporaci</w:t>
      </w:r>
      <w:r>
        <w:rPr>
          <w:rStyle w:val="Ninguno"/>
          <w:i w:val="1"/>
          <w:iCs w:val="1"/>
          <w:outline w:val="0"/>
          <w:color w:val="1a1a1a"/>
          <w:sz w:val="20"/>
          <w:szCs w:val="20"/>
          <w:u w:color="1a1a1a"/>
          <w:shd w:val="clear" w:color="auto" w:fill="ffffff"/>
          <w:rtl w:val="0"/>
          <w:lang w:val="es-ES_tradnl"/>
          <w14:textFill>
            <w14:solidFill>
              <w14:srgbClr w14:val="1A1A1A"/>
            </w14:solidFill>
          </w14:textFill>
        </w:rPr>
        <w:t>ó</w:t>
      </w:r>
      <w:r>
        <w:rPr>
          <w:rStyle w:val="Ninguno"/>
          <w:i w:val="1"/>
          <w:iCs w:val="1"/>
          <w:outline w:val="0"/>
          <w:color w:val="1a1a1a"/>
          <w:sz w:val="20"/>
          <w:szCs w:val="20"/>
          <w:u w:color="1a1a1a"/>
          <w:shd w:val="clear" w:color="auto" w:fill="ffffff"/>
          <w:rtl w:val="0"/>
          <w:lang w:val="es-ES_tradnl"/>
          <w14:textFill>
            <w14:solidFill>
              <w14:srgbClr w14:val="1A1A1A"/>
            </w14:solidFill>
          </w14:textFill>
        </w:rPr>
        <w:t>n de Estudios Sociales y Educaci</w:t>
      </w:r>
      <w:r>
        <w:rPr>
          <w:rStyle w:val="Ninguno"/>
          <w:i w:val="1"/>
          <w:iCs w:val="1"/>
          <w:outline w:val="0"/>
          <w:color w:val="1a1a1a"/>
          <w:sz w:val="20"/>
          <w:szCs w:val="20"/>
          <w:u w:color="1a1a1a"/>
          <w:shd w:val="clear" w:color="auto" w:fill="ffffff"/>
          <w:rtl w:val="0"/>
          <w:lang w:val="es-ES_tradnl"/>
          <w14:textFill>
            <w14:solidFill>
              <w14:srgbClr w14:val="1A1A1A"/>
            </w14:solidFill>
          </w14:textFill>
        </w:rPr>
        <w:t>ó</w:t>
      </w:r>
      <w:r>
        <w:rPr>
          <w:rStyle w:val="Ninguno"/>
          <w:i w:val="1"/>
          <w:iCs w:val="1"/>
          <w:outline w:val="0"/>
          <w:color w:val="1a1a1a"/>
          <w:sz w:val="20"/>
          <w:szCs w:val="20"/>
          <w:u w:color="1a1a1a"/>
          <w:shd w:val="clear" w:color="auto" w:fill="ffffff"/>
          <w:rtl w:val="0"/>
          <w14:textFill>
            <w14:solidFill>
              <w14:srgbClr w14:val="1A1A1A"/>
            </w14:solidFill>
          </w14:textFill>
        </w:rPr>
        <w:t>n</w:t>
      </w:r>
      <w:r>
        <w:rPr>
          <w:rStyle w:val="Ninguno"/>
          <w:outline w:val="0"/>
          <w:color w:val="1a1a1a"/>
          <w:sz w:val="20"/>
          <w:szCs w:val="20"/>
          <w:u w:color="1a1a1a"/>
          <w:shd w:val="clear" w:color="auto" w:fill="ffffff"/>
          <w:rtl w:val="0"/>
          <w:lang w:val="es-ES_tradnl"/>
          <w14:textFill>
            <w14:solidFill>
              <w14:srgbClr w14:val="1A1A1A"/>
            </w14:solidFill>
          </w14:textFill>
        </w:rPr>
        <w:t>. Disponible en:</w:t>
      </w:r>
      <w:r>
        <w:rPr>
          <w:rStyle w:val="Hyperlink.4"/>
          <w:sz w:val="20"/>
          <w:szCs w:val="20"/>
        </w:rPr>
        <w:fldChar w:fldCharType="begin" w:fldLock="0"/>
      </w:r>
      <w:r>
        <w:rPr>
          <w:rStyle w:val="Hyperlink.4"/>
          <w:sz w:val="20"/>
          <w:szCs w:val="20"/>
        </w:rPr>
        <w:instrText xml:space="preserve"> HYPERLINK "https://otdchile.org/wp-content/uploads/2021/11/Informe-Estudio-vivienda-y-disidencias-sexuales.pdf"</w:instrText>
      </w:r>
      <w:r>
        <w:rPr>
          <w:rStyle w:val="Hyperlink.4"/>
          <w:sz w:val="20"/>
          <w:szCs w:val="20"/>
        </w:rPr>
        <w:fldChar w:fldCharType="separate" w:fldLock="0"/>
      </w:r>
      <w:r>
        <w:rPr>
          <w:rStyle w:val="Hyperlink.4"/>
          <w:sz w:val="20"/>
          <w:szCs w:val="20"/>
          <w:rtl w:val="0"/>
        </w:rPr>
        <w:t xml:space="preserve"> </w:t>
      </w:r>
      <w:r>
        <w:rPr>
          <w:sz w:val="20"/>
          <w:szCs w:val="20"/>
        </w:rPr>
        <w:fldChar w:fldCharType="end" w:fldLock="0"/>
      </w:r>
      <w:r>
        <w:rPr>
          <w:rStyle w:val="Hyperlink.5"/>
          <w:sz w:val="20"/>
          <w:szCs w:val="20"/>
        </w:rPr>
        <w:fldChar w:fldCharType="begin" w:fldLock="0"/>
      </w:r>
      <w:r>
        <w:rPr>
          <w:rStyle w:val="Hyperlink.5"/>
          <w:sz w:val="20"/>
          <w:szCs w:val="20"/>
        </w:rPr>
        <w:instrText xml:space="preserve"> HYPERLINK "https://otdchile.org/wp-content/uploads/2021/11/Informe-Estudio-vivienda-y-disidencias-sexuales.pdf"</w:instrText>
      </w:r>
      <w:r>
        <w:rPr>
          <w:rStyle w:val="Hyperlink.5"/>
          <w:sz w:val="20"/>
          <w:szCs w:val="20"/>
        </w:rPr>
        <w:fldChar w:fldCharType="separate" w:fldLock="0"/>
      </w:r>
      <w:r>
        <w:rPr>
          <w:rStyle w:val="Hyperlink.5"/>
          <w:sz w:val="20"/>
          <w:szCs w:val="20"/>
          <w:rtl w:val="0"/>
          <w:lang w:val="es-ES_tradnl"/>
        </w:rPr>
        <w:t>https://otdchile.org/wp-content/uploads/2021/11/Informe-Estudio-vivienda-y-disidencias-sexuales.pdf</w:t>
      </w:r>
      <w:r>
        <w:rPr>
          <w:sz w:val="20"/>
          <w:szCs w:val="20"/>
        </w:rPr>
        <w:fldChar w:fldCharType="end" w:fldLock="0"/>
      </w:r>
      <w:r>
        <w:rPr>
          <w:rStyle w:val="Hyperlink.4"/>
          <w:sz w:val="20"/>
          <w:szCs w:val="20"/>
          <w:rtl w:val="0"/>
        </w:rPr>
        <w:t xml:space="preserve">   </w:t>
      </w:r>
    </w:p>
    <w:p>
      <w:pPr>
        <w:pStyle w:val="Cuerpo A"/>
        <w:spacing w:line="240" w:lineRule="auto"/>
        <w:ind w:left="720" w:firstLine="0"/>
        <w:rPr>
          <w:rStyle w:val="Hyperlink.4"/>
          <w:outline w:val="0"/>
          <w:color w:val="1a1a1a"/>
          <w:sz w:val="20"/>
          <w:szCs w:val="20"/>
          <w:u w:color="1a1a1a"/>
          <w:shd w:val="clear" w:color="auto" w:fill="ffffff"/>
          <w14:textFill>
            <w14:solidFill>
              <w14:srgbClr w14:val="1A1A1A"/>
            </w14:solidFill>
          </w14:textFill>
        </w:rPr>
      </w:pPr>
    </w:p>
    <w:p>
      <w:pPr>
        <w:pStyle w:val="Cuerpo A"/>
        <w:numPr>
          <w:ilvl w:val="0"/>
          <w:numId w:val="2"/>
        </w:numPr>
        <w:bidi w:val="0"/>
        <w:spacing w:line="240" w:lineRule="auto"/>
        <w:ind w:right="0"/>
        <w:jc w:val="both"/>
        <w:rPr>
          <w:sz w:val="20"/>
          <w:szCs w:val="20"/>
          <w:rtl w:val="0"/>
          <w:lang w:val="es-ES_tradnl"/>
        </w:rPr>
      </w:pPr>
      <w:r>
        <w:rPr>
          <w:rStyle w:val="Ninguno"/>
          <w:sz w:val="20"/>
          <w:szCs w:val="20"/>
          <w:rtl w:val="0"/>
          <w:lang w:val="es-ES_tradnl"/>
        </w:rPr>
        <w:t xml:space="preserve">OTD Chile (2021). #JuntesEnRed de OTD Chile entrega ayuda humanitaria a comunidad trans y no binaria. Disponible en: </w:t>
      </w:r>
      <w:r>
        <w:rPr>
          <w:rStyle w:val="Hyperlink.2"/>
          <w:sz w:val="20"/>
          <w:szCs w:val="20"/>
        </w:rPr>
        <w:fldChar w:fldCharType="begin" w:fldLock="0"/>
      </w:r>
      <w:r>
        <w:rPr>
          <w:rStyle w:val="Hyperlink.2"/>
          <w:sz w:val="20"/>
          <w:szCs w:val="20"/>
        </w:rPr>
        <w:instrText xml:space="preserve"> HYPERLINK "https://otdchile.org/juntesenred-de-otd-chile-entrega-ayuda-humanitaria-a-comunidad-trans-y-no-binaria/"</w:instrText>
      </w:r>
      <w:r>
        <w:rPr>
          <w:rStyle w:val="Hyperlink.2"/>
          <w:sz w:val="20"/>
          <w:szCs w:val="20"/>
        </w:rPr>
        <w:fldChar w:fldCharType="separate" w:fldLock="0"/>
      </w:r>
      <w:r>
        <w:rPr>
          <w:rStyle w:val="Hyperlink.2"/>
          <w:sz w:val="20"/>
          <w:szCs w:val="20"/>
          <w:rtl w:val="0"/>
          <w:lang w:val="es-ES_tradnl"/>
        </w:rPr>
        <w:t>https://otdchile.org/juntesenred-de-otd-chile-entrega-ayuda-humanitaria-a-comunidad-trans-y-no-binaria/</w:t>
      </w:r>
      <w:r>
        <w:rPr>
          <w:sz w:val="20"/>
          <w:szCs w:val="20"/>
        </w:rPr>
        <w:fldChar w:fldCharType="end" w:fldLock="0"/>
      </w:r>
      <w:r>
        <w:rPr>
          <w:rStyle w:val="Hyperlink.12"/>
          <w:sz w:val="20"/>
          <w:szCs w:val="20"/>
          <w:rtl w:val="0"/>
        </w:rPr>
        <w:t xml:space="preserve"> </w:t>
      </w:r>
    </w:p>
    <w:p>
      <w:pPr>
        <w:pStyle w:val="Cuerpo A"/>
        <w:spacing w:line="240" w:lineRule="auto"/>
        <w:jc w:val="both"/>
        <w:rPr>
          <w:rStyle w:val="Hyperlink.12"/>
          <w:sz w:val="20"/>
          <w:szCs w:val="20"/>
        </w:rPr>
      </w:pPr>
    </w:p>
    <w:p>
      <w:pPr>
        <w:pStyle w:val="Cuerpo A"/>
        <w:numPr>
          <w:ilvl w:val="0"/>
          <w:numId w:val="2"/>
        </w:numPr>
        <w:bidi w:val="0"/>
        <w:spacing w:line="240" w:lineRule="auto"/>
        <w:ind w:right="0"/>
        <w:jc w:val="both"/>
        <w:rPr>
          <w:sz w:val="20"/>
          <w:szCs w:val="20"/>
          <w:rtl w:val="0"/>
          <w:lang w:val="pt-PT"/>
        </w:rPr>
      </w:pPr>
      <w:r>
        <w:rPr>
          <w:rStyle w:val="Ninguno"/>
          <w:sz w:val="20"/>
          <w:szCs w:val="20"/>
          <w:rtl w:val="0"/>
          <w:lang w:val="pt-PT"/>
        </w:rPr>
        <w:t>Vergara, E. (2021). Chile: comisi</w:t>
      </w:r>
      <w:r>
        <w:rPr>
          <w:rStyle w:val="Ninguno"/>
          <w:sz w:val="20"/>
          <w:szCs w:val="20"/>
          <w:rtl w:val="0"/>
          <w:lang w:val="es-ES_tradnl"/>
        </w:rPr>
        <w:t>ó</w:t>
      </w:r>
      <w:r>
        <w:rPr>
          <w:rStyle w:val="Ninguno"/>
          <w:sz w:val="20"/>
          <w:szCs w:val="20"/>
          <w:rtl w:val="0"/>
          <w:lang w:val="es-ES_tradnl"/>
        </w:rPr>
        <w:t xml:space="preserve">n de diputados aprueba matrimonio igualitario. </w:t>
      </w:r>
      <w:r>
        <w:rPr>
          <w:rStyle w:val="Ninguno"/>
          <w:i w:val="1"/>
          <w:iCs w:val="1"/>
          <w:sz w:val="20"/>
          <w:szCs w:val="20"/>
          <w:rtl w:val="0"/>
          <w:lang w:val="en-US"/>
        </w:rPr>
        <w:t>AP News</w:t>
      </w:r>
      <w:r>
        <w:rPr>
          <w:rStyle w:val="Ninguno"/>
          <w:sz w:val="20"/>
          <w:szCs w:val="20"/>
          <w:rtl w:val="0"/>
          <w:lang w:val="es-ES_tradnl"/>
        </w:rPr>
        <w:t xml:space="preserve">. Disponible en: </w:t>
      </w:r>
      <w:r>
        <w:rPr>
          <w:rStyle w:val="Hyperlink.11"/>
          <w:sz w:val="20"/>
          <w:szCs w:val="20"/>
        </w:rPr>
        <w:fldChar w:fldCharType="begin" w:fldLock="0"/>
      </w:r>
      <w:r>
        <w:rPr>
          <w:rStyle w:val="Hyperlink.11"/>
          <w:sz w:val="20"/>
          <w:szCs w:val="20"/>
        </w:rPr>
        <w:instrText xml:space="preserve"> HYPERLINK "https://apnews.com/article/48a3c4dffd84f10d4e0a6be795229990"</w:instrText>
      </w:r>
      <w:r>
        <w:rPr>
          <w:rStyle w:val="Hyperlink.11"/>
          <w:sz w:val="20"/>
          <w:szCs w:val="20"/>
        </w:rPr>
        <w:fldChar w:fldCharType="separate" w:fldLock="0"/>
      </w:r>
      <w:r>
        <w:rPr>
          <w:rStyle w:val="Hyperlink.11"/>
          <w:sz w:val="20"/>
          <w:szCs w:val="20"/>
          <w:rtl w:val="0"/>
          <w:lang w:val="en-US"/>
        </w:rPr>
        <w:t>https://apnews.com/article/48a3c4dffd84f10d4e0a6be795229990</w:t>
      </w:r>
      <w:r>
        <w:rPr>
          <w:sz w:val="20"/>
          <w:szCs w:val="20"/>
        </w:rPr>
        <w:fldChar w:fldCharType="end" w:fldLock="0"/>
      </w:r>
      <w:r>
        <w:rPr>
          <w:rStyle w:val="Hyperlink.12"/>
          <w:sz w:val="20"/>
          <w:szCs w:val="20"/>
          <w:rtl w:val="0"/>
        </w:rPr>
        <w:t xml:space="preserve"> </w:t>
      </w:r>
    </w:p>
    <w:p>
      <w:pPr>
        <w:pStyle w:val="Cuerpo A"/>
        <w:jc w:val="both"/>
        <w:rPr>
          <w:rStyle w:val="Hyperlink.12"/>
          <w:sz w:val="20"/>
          <w:szCs w:val="20"/>
        </w:rPr>
      </w:pPr>
    </w:p>
    <w:p>
      <w:pPr>
        <w:pStyle w:val="Cuerpo A"/>
        <w:jc w:val="both"/>
      </w:pPr>
      <w:r>
        <w:rPr>
          <w:rStyle w:val="Hyperlink.12"/>
          <w:sz w:val="20"/>
          <w:szCs w:val="20"/>
        </w:rPr>
      </w:r>
    </w:p>
    <w:sectPr>
      <w:headerReference w:type="default" r:id="rId5"/>
      <w:footerReference w:type="default" r:id="rId6"/>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Encabezado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Encabezado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7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7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7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68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1">
      <w:lvl w:ilvl="1">
        <w:start w:val="1"/>
        <w:numFmt w:val="lowerLetter"/>
        <w:suff w:val="tab"/>
        <w:lvlText w:val="%2."/>
        <w:lvlJc w:val="left"/>
        <w:pPr>
          <w:ind w:left="140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2">
      <w:lvl w:ilvl="2">
        <w:start w:val="1"/>
        <w:numFmt w:val="lowerRoman"/>
        <w:suff w:val="tab"/>
        <w:lvlText w:val="%3."/>
        <w:lvlJc w:val="left"/>
        <w:pPr>
          <w:ind w:left="2114" w:hanging="41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3">
      <w:lvl w:ilvl="3">
        <w:start w:val="1"/>
        <w:numFmt w:val="decimal"/>
        <w:suff w:val="tab"/>
        <w:lvlText w:val="%4."/>
        <w:lvlJc w:val="left"/>
        <w:pPr>
          <w:ind w:left="284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4">
      <w:lvl w:ilvl="4">
        <w:start w:val="1"/>
        <w:numFmt w:val="lowerLetter"/>
        <w:suff w:val="tab"/>
        <w:lvlText w:val="%5."/>
        <w:lvlJc w:val="left"/>
        <w:pPr>
          <w:ind w:left="356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5">
      <w:lvl w:ilvl="5">
        <w:start w:val="1"/>
        <w:numFmt w:val="lowerRoman"/>
        <w:suff w:val="tab"/>
        <w:lvlText w:val="%6."/>
        <w:lvlJc w:val="left"/>
        <w:pPr>
          <w:ind w:left="4274" w:hanging="41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6">
      <w:lvl w:ilvl="6">
        <w:start w:val="1"/>
        <w:numFmt w:val="decimal"/>
        <w:suff w:val="tab"/>
        <w:lvlText w:val="%7."/>
        <w:lvlJc w:val="left"/>
        <w:pPr>
          <w:ind w:left="500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7">
      <w:lvl w:ilvl="7">
        <w:start w:val="1"/>
        <w:numFmt w:val="lowerLetter"/>
        <w:suff w:val="tab"/>
        <w:lvlText w:val="%8."/>
        <w:lvlJc w:val="left"/>
        <w:pPr>
          <w:ind w:left="5724" w:hanging="32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lvlOverride w:ilvl="8">
      <w:lvl w:ilvl="8">
        <w:start w:val="1"/>
        <w:numFmt w:val="lowerRoman"/>
        <w:suff w:val="tab"/>
        <w:lvlText w:val="%9."/>
        <w:lvlJc w:val="left"/>
        <w:pPr>
          <w:ind w:left="6434" w:hanging="414"/>
        </w:pPr>
        <w:rPr>
          <w:rFonts w:hAnsi="Arial Unicode MS"/>
          <w:caps w:val="0"/>
          <w:smallCaps w:val="0"/>
          <w:strike w:val="0"/>
          <w:dstrike w:val="0"/>
          <w:outline w:val="0"/>
          <w:emboss w:val="0"/>
          <w:imprint w:val="0"/>
          <w:spacing w:val="0"/>
          <w:w w:val="100"/>
          <w:kern w:val="0"/>
          <w:position w:val="0"/>
          <w:sz w:val="18"/>
          <w:szCs w:val="18"/>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Encabezado y pie">
    <w:name w:val="Encabezado y pie"/>
    <w:next w:val="Encabezado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A">
    <w:name w:val="Cuerpo A"/>
    <w:next w:val="Cuerpo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inguno">
    <w:name w:val="Ninguno"/>
  </w:style>
  <w:style w:type="character" w:styleId="Hyperlink.0">
    <w:name w:val="Hyperlink.0"/>
    <w:basedOn w:val="Ninguno"/>
    <w:next w:val="Hyperlink.0"/>
    <w:rPr>
      <w:outline w:val="0"/>
      <w:color w:val="1155cc"/>
      <w:sz w:val="20"/>
      <w:szCs w:val="20"/>
      <w:u w:val="single" w:color="1155cc"/>
      <w:lang w:val="pt-PT"/>
      <w14:textFill>
        <w14:solidFill>
          <w14:srgbClr w14:val="1155CC"/>
        </w14:solidFill>
      </w14:textFill>
    </w:rPr>
  </w:style>
  <w:style w:type="character" w:styleId="Hyperlink.1">
    <w:name w:val="Hyperlink.1"/>
    <w:basedOn w:val="Ninguno"/>
    <w:next w:val="Hyperlink.1"/>
    <w:rPr>
      <w:outline w:val="0"/>
      <w:color w:val="1155cc"/>
      <w:sz w:val="20"/>
      <w:szCs w:val="20"/>
      <w:u w:val="single" w:color="1155cc"/>
      <w14:textFill>
        <w14:solidFill>
          <w14:srgbClr w14:val="1155CC"/>
        </w14:solidFill>
      </w14:textFill>
    </w:rPr>
  </w:style>
  <w:style w:type="numbering" w:styleId="Estilo importado 1">
    <w:name w:val="Estilo importado 1"/>
    <w:pPr>
      <w:numPr>
        <w:numId w:val="1"/>
      </w:numPr>
    </w:pPr>
  </w:style>
  <w:style w:type="character" w:styleId="Hyperlink.2">
    <w:name w:val="Hyperlink.2"/>
    <w:basedOn w:val="Ninguno"/>
    <w:next w:val="Hyperlink.2"/>
    <w:rPr>
      <w:outline w:val="0"/>
      <w:color w:val="1155cc"/>
      <w:u w:val="single" w:color="1155cc"/>
      <w:lang w:val="es-ES_tradnl"/>
      <w14:textFill>
        <w14:solidFill>
          <w14:srgbClr w14:val="1155CC"/>
        </w14:solidFill>
      </w14:textFill>
    </w:rPr>
  </w:style>
  <w:style w:type="character" w:styleId="Hyperlink.3">
    <w:name w:val="Hyperlink.3"/>
    <w:basedOn w:val="Ninguno"/>
    <w:next w:val="Hyperlink.3"/>
    <w:rPr>
      <w:outline w:val="0"/>
      <w:color w:val="1155cc"/>
      <w:u w:val="single" w:color="1155cc"/>
      <w:lang w:val="pt-PT"/>
      <w14:textFill>
        <w14:solidFill>
          <w14:srgbClr w14:val="1155CC"/>
        </w14:solidFill>
      </w14:textFill>
    </w:rPr>
  </w:style>
  <w:style w:type="character" w:styleId="Hyperlink.4">
    <w:name w:val="Hyperlink.4"/>
    <w:basedOn w:val="Ninguno"/>
    <w:next w:val="Hyperlink.4"/>
    <w:rPr>
      <w:outline w:val="0"/>
      <w:color w:val="1a1a1a"/>
      <w:u w:color="1a1a1a"/>
      <w:shd w:val="clear" w:color="auto" w:fill="ffffff"/>
      <w14:textFill>
        <w14:solidFill>
          <w14:srgbClr w14:val="1A1A1A"/>
        </w14:solidFill>
      </w14:textFill>
    </w:rPr>
  </w:style>
  <w:style w:type="character" w:styleId="Hyperlink.5">
    <w:name w:val="Hyperlink.5"/>
    <w:basedOn w:val="Ninguno"/>
    <w:next w:val="Hyperlink.5"/>
    <w:rPr>
      <w:outline w:val="0"/>
      <w:color w:val="103cc0"/>
      <w:u w:val="single" w:color="103cc0"/>
      <w:shd w:val="clear" w:color="auto" w:fill="ffffff"/>
      <w:lang w:val="es-ES_tradnl"/>
      <w14:textFill>
        <w14:solidFill>
          <w14:srgbClr w14:val="103CC0"/>
        </w14:solidFill>
      </w14:textFill>
    </w:rPr>
  </w:style>
  <w:style w:type="character" w:styleId="Hyperlink.6">
    <w:name w:val="Hyperlink.6"/>
    <w:basedOn w:val="Ninguno"/>
    <w:next w:val="Hyperlink.6"/>
    <w:rPr>
      <w:outline w:val="0"/>
      <w:color w:val="1155cc"/>
      <w:u w:val="single" w:color="1155cc"/>
      <w:shd w:val="clear" w:color="auto" w:fill="ffffff"/>
      <w:lang w:val="es-ES_tradnl"/>
      <w14:textFill>
        <w14:solidFill>
          <w14:srgbClr w14:val="1155CC"/>
        </w14:solidFill>
      </w14:textFill>
    </w:rPr>
  </w:style>
  <w:style w:type="character" w:styleId="Hyperlink.7">
    <w:name w:val="Hyperlink.7"/>
    <w:basedOn w:val="Ninguno"/>
    <w:next w:val="Hyperlink.7"/>
    <w:rPr>
      <w:outline w:val="0"/>
      <w:color w:val="1155cc"/>
      <w:sz w:val="20"/>
      <w:szCs w:val="20"/>
      <w:u w:val="single" w:color="1155cc"/>
      <w:shd w:val="clear" w:color="auto" w:fill="ffffff"/>
      <w:lang w:val="pt-PT"/>
      <w14:textFill>
        <w14:solidFill>
          <w14:srgbClr w14:val="1155CC"/>
        </w14:solidFill>
      </w14:textFill>
    </w:rPr>
  </w:style>
  <w:style w:type="character" w:styleId="Hyperlink.8">
    <w:name w:val="Hyperlink.8"/>
    <w:basedOn w:val="Ninguno"/>
    <w:next w:val="Hyperlink.8"/>
    <w:rPr>
      <w:outline w:val="0"/>
      <w:color w:val="1155cc"/>
      <w:u w:val="single" w:color="1155cc"/>
      <w:shd w:val="clear" w:color="auto" w:fill="ffffff"/>
      <w:lang w:val="pt-PT"/>
      <w14:textFill>
        <w14:solidFill>
          <w14:srgbClr w14:val="1155CC"/>
        </w14:solidFill>
      </w14:textFill>
    </w:rPr>
  </w:style>
  <w:style w:type="character" w:styleId="Hyperlink.9">
    <w:name w:val="Hyperlink.9"/>
    <w:basedOn w:val="Ninguno"/>
    <w:next w:val="Hyperlink.9"/>
    <w:rPr>
      <w:outline w:val="0"/>
      <w:color w:val="000000"/>
      <w:u w:color="000000"/>
      <w14:textFill>
        <w14:solidFill>
          <w14:srgbClr w14:val="000000"/>
        </w14:solidFill>
      </w14:textFill>
    </w:rPr>
  </w:style>
  <w:style w:type="character" w:styleId="Hyperlink.10">
    <w:name w:val="Hyperlink.10"/>
    <w:basedOn w:val="Ninguno"/>
    <w:next w:val="Hyperlink.10"/>
    <w:rPr>
      <w:outline w:val="0"/>
      <w:color w:val="103cc0"/>
      <w:u w:val="single" w:color="103cc0"/>
      <w:lang w:val="es-ES_tradnl"/>
      <w14:textFill>
        <w14:solidFill>
          <w14:srgbClr w14:val="103CC0"/>
        </w14:solidFill>
      </w14:textFill>
    </w:rPr>
  </w:style>
  <w:style w:type="character" w:styleId="Hyperlink.11">
    <w:name w:val="Hyperlink.11"/>
    <w:basedOn w:val="Ninguno"/>
    <w:next w:val="Hyperlink.11"/>
    <w:rPr>
      <w:outline w:val="0"/>
      <w:color w:val="1155cc"/>
      <w:u w:val="single" w:color="1155cc"/>
      <w:lang w:val="en-US"/>
      <w14:textFill>
        <w14:solidFill>
          <w14:srgbClr w14:val="1155CC"/>
        </w14:solidFill>
      </w14:textFill>
    </w:rPr>
  </w:style>
  <w:style w:type="character" w:styleId="Hyperlink.12">
    <w:name w:val="Hyperlink.12"/>
    <w:basedOn w:val="Ninguno"/>
    <w:next w:val="Hyperlink.12"/>
    <w:rPr/>
  </w:style>
</w:style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numbering" Target="numbering.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D454D4-F988-499F-AE07-CFE7A8528665}"/>
</file>

<file path=customXml/itemProps2.xml><?xml version="1.0" encoding="utf-8"?>
<ds:datastoreItem xmlns:ds="http://schemas.openxmlformats.org/officeDocument/2006/customXml" ds:itemID="{D35955E0-6F2B-451A-88F3-365B4FB8796A}"/>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