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97E775" w14:textId="77777777" w:rsidR="007E6113" w:rsidRPr="00CE5245" w:rsidRDefault="007E6113" w:rsidP="007E6113">
      <w:pPr>
        <w:pStyle w:val="Title"/>
        <w:rPr>
          <w:rFonts w:ascii="Times New Roman" w:hAnsi="Times New Roman" w:cs="Times New Roman"/>
        </w:rPr>
      </w:pPr>
      <w:bookmarkStart w:id="0" w:name="_GoBack"/>
      <w:bookmarkEnd w:id="0"/>
    </w:p>
    <w:p w14:paraId="3F974879" w14:textId="77777777" w:rsidR="007E6113" w:rsidRPr="00CE5245" w:rsidRDefault="007E6113" w:rsidP="007E6113">
      <w:pPr>
        <w:pStyle w:val="Title"/>
        <w:rPr>
          <w:rFonts w:ascii="Times New Roman" w:hAnsi="Times New Roman" w:cs="Times New Roman"/>
        </w:rPr>
      </w:pPr>
      <w:r w:rsidRPr="00CE5245">
        <w:rPr>
          <w:rFonts w:ascii="Times New Roman" w:hAnsi="Times New Roman" w:cs="Times New Roman"/>
        </w:rPr>
        <w:t xml:space="preserve">Walk Free’s submission to the Committee on the Elimination of Discrimination Against Women on Bahrain </w:t>
      </w:r>
    </w:p>
    <w:p w14:paraId="29C4230C" w14:textId="77777777" w:rsidR="007E6113" w:rsidRPr="00CE5245" w:rsidRDefault="007E6113" w:rsidP="007E6113">
      <w:pPr>
        <w:pStyle w:val="Title"/>
        <w:rPr>
          <w:rFonts w:ascii="Times New Roman" w:hAnsi="Times New Roman" w:cs="Times New Roman"/>
        </w:rPr>
      </w:pPr>
    </w:p>
    <w:p w14:paraId="64815C13" w14:textId="77777777" w:rsidR="007E6113" w:rsidRPr="00CE5245" w:rsidRDefault="007E6113" w:rsidP="007E6113">
      <w:pPr>
        <w:pStyle w:val="Title"/>
        <w:rPr>
          <w:rFonts w:ascii="Times New Roman" w:hAnsi="Times New Roman" w:cs="Times New Roman"/>
          <w:sz w:val="36"/>
          <w:szCs w:val="36"/>
        </w:rPr>
      </w:pPr>
      <w:r w:rsidRPr="00CE5245">
        <w:rPr>
          <w:rFonts w:ascii="Times New Roman" w:hAnsi="Times New Roman" w:cs="Times New Roman"/>
          <w:b/>
          <w:bCs/>
          <w:sz w:val="36"/>
          <w:szCs w:val="36"/>
        </w:rPr>
        <w:t>Date</w:t>
      </w:r>
      <w:r w:rsidRPr="00CE5245">
        <w:rPr>
          <w:rFonts w:ascii="Times New Roman" w:hAnsi="Times New Roman" w:cs="Times New Roman"/>
          <w:sz w:val="36"/>
          <w:szCs w:val="36"/>
        </w:rPr>
        <w:t>: 21 June – 9 July 2021</w:t>
      </w:r>
      <w:r w:rsidRPr="00CE5245">
        <w:rPr>
          <w:rFonts w:ascii="Times New Roman" w:hAnsi="Times New Roman" w:cs="Times New Roman"/>
        </w:rPr>
        <w:br/>
      </w:r>
      <w:r w:rsidRPr="00CE5245">
        <w:rPr>
          <w:rFonts w:ascii="Times New Roman" w:hAnsi="Times New Roman" w:cs="Times New Roman"/>
          <w:b/>
          <w:bCs/>
          <w:sz w:val="36"/>
          <w:szCs w:val="36"/>
        </w:rPr>
        <w:t>Session</w:t>
      </w:r>
      <w:r w:rsidRPr="00CE5245">
        <w:rPr>
          <w:rFonts w:ascii="Times New Roman" w:hAnsi="Times New Roman" w:cs="Times New Roman"/>
          <w:sz w:val="36"/>
          <w:szCs w:val="36"/>
        </w:rPr>
        <w:t>: 79</w:t>
      </w:r>
      <w:r w:rsidRPr="00CE5245">
        <w:rPr>
          <w:rFonts w:ascii="Times New Roman" w:hAnsi="Times New Roman" w:cs="Times New Roman"/>
          <w:sz w:val="36"/>
          <w:szCs w:val="36"/>
          <w:vertAlign w:val="superscript"/>
        </w:rPr>
        <w:t>th</w:t>
      </w:r>
      <w:r w:rsidRPr="00CE5245">
        <w:rPr>
          <w:rFonts w:ascii="Times New Roman" w:hAnsi="Times New Roman" w:cs="Times New Roman"/>
          <w:sz w:val="36"/>
          <w:szCs w:val="36"/>
        </w:rPr>
        <w:t xml:space="preserve"> Sessional Working Group</w:t>
      </w:r>
    </w:p>
    <w:p w14:paraId="51B62123" w14:textId="77777777" w:rsidR="007E6113" w:rsidRPr="00CE5245" w:rsidRDefault="007E6113" w:rsidP="007E6113">
      <w:pPr>
        <w:rPr>
          <w:rFonts w:ascii="Times New Roman" w:hAnsi="Times New Roman" w:cs="Times New Roman"/>
          <w:sz w:val="36"/>
          <w:szCs w:val="36"/>
        </w:rPr>
      </w:pPr>
      <w:r w:rsidRPr="00CE5245">
        <w:rPr>
          <w:rFonts w:ascii="Times New Roman" w:hAnsi="Times New Roman" w:cs="Times New Roman"/>
          <w:b/>
          <w:bCs/>
          <w:sz w:val="36"/>
          <w:szCs w:val="36"/>
        </w:rPr>
        <w:t>Submitted on</w:t>
      </w:r>
      <w:r w:rsidRPr="00CE5245">
        <w:rPr>
          <w:rFonts w:ascii="Times New Roman" w:hAnsi="Times New Roman" w:cs="Times New Roman"/>
          <w:sz w:val="36"/>
          <w:szCs w:val="36"/>
        </w:rPr>
        <w:t>: 24</w:t>
      </w:r>
      <w:r w:rsidRPr="00CE5245">
        <w:rPr>
          <w:rFonts w:ascii="Times New Roman" w:hAnsi="Times New Roman" w:cs="Times New Roman"/>
          <w:sz w:val="36"/>
          <w:szCs w:val="36"/>
          <w:vertAlign w:val="superscript"/>
        </w:rPr>
        <w:t>th</w:t>
      </w:r>
      <w:r w:rsidRPr="00CE5245">
        <w:rPr>
          <w:rFonts w:ascii="Times New Roman" w:hAnsi="Times New Roman" w:cs="Times New Roman"/>
          <w:sz w:val="36"/>
          <w:szCs w:val="36"/>
        </w:rPr>
        <w:t xml:space="preserve"> May 2021</w:t>
      </w:r>
      <w:r w:rsidRPr="00CE5245">
        <w:rPr>
          <w:rFonts w:ascii="Times New Roman" w:hAnsi="Times New Roman" w:cs="Times New Roman"/>
        </w:rPr>
        <w:br/>
      </w:r>
      <w:r w:rsidRPr="00CE5245">
        <w:rPr>
          <w:rFonts w:ascii="Times New Roman" w:hAnsi="Times New Roman" w:cs="Times New Roman"/>
          <w:b/>
          <w:bCs/>
          <w:sz w:val="36"/>
          <w:szCs w:val="36"/>
        </w:rPr>
        <w:t>Contact details</w:t>
      </w:r>
      <w:r w:rsidRPr="00CE5245">
        <w:rPr>
          <w:rFonts w:ascii="Times New Roman" w:hAnsi="Times New Roman" w:cs="Times New Roman"/>
          <w:sz w:val="36"/>
          <w:szCs w:val="36"/>
        </w:rPr>
        <w:t>: info@walkfree.org</w:t>
      </w:r>
    </w:p>
    <w:p w14:paraId="53222C8E" w14:textId="7808D82B" w:rsidR="007E6113" w:rsidRPr="00CE5245" w:rsidRDefault="007E6113" w:rsidP="007E6113">
      <w:pPr>
        <w:rPr>
          <w:rFonts w:ascii="Times New Roman" w:hAnsi="Times New Roman" w:cs="Times New Roman"/>
          <w:sz w:val="36"/>
          <w:szCs w:val="36"/>
        </w:rPr>
      </w:pPr>
      <w:r w:rsidRPr="00CE5245">
        <w:rPr>
          <w:rFonts w:ascii="Times New Roman" w:hAnsi="Times New Roman" w:cs="Times New Roman"/>
          <w:b/>
          <w:bCs/>
          <w:sz w:val="36"/>
          <w:szCs w:val="36"/>
        </w:rPr>
        <w:t xml:space="preserve">Consent to publish on CEDAW website: </w:t>
      </w:r>
      <w:r w:rsidR="00E51995" w:rsidRPr="00CE5245">
        <w:rPr>
          <w:rFonts w:ascii="Times New Roman" w:hAnsi="Times New Roman" w:cs="Times New Roman"/>
          <w:sz w:val="36"/>
          <w:szCs w:val="36"/>
        </w:rPr>
        <w:t>Yes</w:t>
      </w:r>
    </w:p>
    <w:p w14:paraId="6114328E" w14:textId="77777777" w:rsidR="007E6113" w:rsidRPr="00CE5245" w:rsidRDefault="007E6113" w:rsidP="007E6113">
      <w:pPr>
        <w:rPr>
          <w:rFonts w:ascii="Times New Roman" w:hAnsi="Times New Roman" w:cs="Times New Roman"/>
          <w:sz w:val="36"/>
          <w:szCs w:val="36"/>
        </w:rPr>
      </w:pPr>
    </w:p>
    <w:p w14:paraId="5EE44BCC" w14:textId="77777777" w:rsidR="007E6113" w:rsidRPr="00CE5245" w:rsidRDefault="007E6113" w:rsidP="007E6113">
      <w:pPr>
        <w:rPr>
          <w:rFonts w:ascii="Times New Roman" w:hAnsi="Times New Roman" w:cs="Times New Roman"/>
          <w:sz w:val="36"/>
          <w:szCs w:val="36"/>
        </w:rPr>
      </w:pPr>
    </w:p>
    <w:p w14:paraId="773CC59F" w14:textId="77777777" w:rsidR="007E6113" w:rsidRPr="00CE5245" w:rsidRDefault="007E6113" w:rsidP="007E6113">
      <w:pPr>
        <w:rPr>
          <w:rFonts w:ascii="Times New Roman" w:hAnsi="Times New Roman" w:cs="Times New Roman"/>
          <w:sz w:val="36"/>
          <w:szCs w:val="36"/>
        </w:rPr>
      </w:pPr>
      <w:r w:rsidRPr="00CE5245">
        <w:rPr>
          <w:rFonts w:ascii="Times New Roman" w:hAnsi="Times New Roman" w:cs="Times New Roman"/>
          <w:sz w:val="36"/>
          <w:szCs w:val="36"/>
        </w:rPr>
        <w:br w:type="page"/>
      </w:r>
    </w:p>
    <w:sdt>
      <w:sdtPr>
        <w:rPr>
          <w:rFonts w:ascii="Times New Roman" w:eastAsiaTheme="minorHAnsi" w:hAnsi="Times New Roman" w:cs="Times New Roman"/>
          <w:color w:val="auto"/>
          <w:sz w:val="22"/>
          <w:szCs w:val="22"/>
          <w:shd w:val="clear" w:color="auto" w:fill="E6E6E6"/>
          <w:lang w:val="en-AU"/>
        </w:rPr>
        <w:id w:val="1393463682"/>
        <w:docPartObj>
          <w:docPartGallery w:val="Table of Contents"/>
          <w:docPartUnique/>
        </w:docPartObj>
      </w:sdtPr>
      <w:sdtEndPr>
        <w:rPr>
          <w:b/>
          <w:bCs/>
          <w:noProof/>
        </w:rPr>
      </w:sdtEndPr>
      <w:sdtContent>
        <w:p w14:paraId="71764FE8" w14:textId="77777777" w:rsidR="007E6113" w:rsidRPr="00CE5245" w:rsidRDefault="007E6113" w:rsidP="007E6113">
          <w:pPr>
            <w:pStyle w:val="TOCHeading"/>
            <w:rPr>
              <w:rFonts w:ascii="Times New Roman" w:hAnsi="Times New Roman" w:cs="Times New Roman"/>
            </w:rPr>
          </w:pPr>
          <w:r w:rsidRPr="00CE5245">
            <w:rPr>
              <w:rFonts w:ascii="Times New Roman" w:hAnsi="Times New Roman" w:cs="Times New Roman"/>
            </w:rPr>
            <w:t>Contents</w:t>
          </w:r>
        </w:p>
        <w:p w14:paraId="6365CB00" w14:textId="5FA14A86" w:rsidR="00DF3135" w:rsidRPr="00CE5245" w:rsidRDefault="007E6113">
          <w:pPr>
            <w:pStyle w:val="TOC1"/>
            <w:tabs>
              <w:tab w:val="right" w:leader="dot" w:pos="9016"/>
            </w:tabs>
            <w:rPr>
              <w:rFonts w:ascii="Times New Roman" w:eastAsiaTheme="minorEastAsia" w:hAnsi="Times New Roman" w:cs="Times New Roman"/>
              <w:noProof/>
              <w:lang w:eastAsia="en-AU"/>
            </w:rPr>
          </w:pPr>
          <w:r w:rsidRPr="00CE5245">
            <w:rPr>
              <w:rFonts w:ascii="Times New Roman" w:hAnsi="Times New Roman" w:cs="Times New Roman"/>
              <w:color w:val="2B579A"/>
              <w:shd w:val="clear" w:color="auto" w:fill="E6E6E6"/>
            </w:rPr>
            <w:fldChar w:fldCharType="begin"/>
          </w:r>
          <w:r w:rsidRPr="00CE5245">
            <w:rPr>
              <w:rFonts w:ascii="Times New Roman" w:hAnsi="Times New Roman" w:cs="Times New Roman"/>
            </w:rPr>
            <w:instrText xml:space="preserve"> TOC \o "1-3" \h \z \u </w:instrText>
          </w:r>
          <w:r w:rsidRPr="00CE5245">
            <w:rPr>
              <w:rFonts w:ascii="Times New Roman" w:hAnsi="Times New Roman" w:cs="Times New Roman"/>
              <w:color w:val="2B579A"/>
              <w:shd w:val="clear" w:color="auto" w:fill="E6E6E6"/>
            </w:rPr>
            <w:fldChar w:fldCharType="separate"/>
          </w:r>
          <w:hyperlink w:anchor="_Toc72768639" w:history="1">
            <w:r w:rsidR="00DF3135" w:rsidRPr="00CE5245">
              <w:rPr>
                <w:rStyle w:val="Hyperlink"/>
                <w:rFonts w:ascii="Times New Roman" w:hAnsi="Times New Roman" w:cs="Times New Roman"/>
                <w:noProof/>
              </w:rPr>
              <w:t>Part A</w:t>
            </w:r>
            <w:r w:rsidR="00DF3135" w:rsidRPr="00CE5245">
              <w:rPr>
                <w:rFonts w:ascii="Times New Roman" w:hAnsi="Times New Roman" w:cs="Times New Roman"/>
                <w:noProof/>
                <w:webHidden/>
              </w:rPr>
              <w:tab/>
            </w:r>
            <w:r w:rsidR="00DF3135" w:rsidRPr="00CE5245">
              <w:rPr>
                <w:rFonts w:ascii="Times New Roman" w:hAnsi="Times New Roman" w:cs="Times New Roman"/>
                <w:noProof/>
                <w:webHidden/>
              </w:rPr>
              <w:fldChar w:fldCharType="begin"/>
            </w:r>
            <w:r w:rsidR="00DF3135" w:rsidRPr="00CE5245">
              <w:rPr>
                <w:rFonts w:ascii="Times New Roman" w:hAnsi="Times New Roman" w:cs="Times New Roman"/>
                <w:noProof/>
                <w:webHidden/>
              </w:rPr>
              <w:instrText xml:space="preserve"> PAGEREF _Toc72768639 \h </w:instrText>
            </w:r>
            <w:r w:rsidR="00DF3135" w:rsidRPr="00CE5245">
              <w:rPr>
                <w:rFonts w:ascii="Times New Roman" w:hAnsi="Times New Roman" w:cs="Times New Roman"/>
                <w:noProof/>
                <w:webHidden/>
              </w:rPr>
            </w:r>
            <w:r w:rsidR="00DF3135" w:rsidRPr="00CE5245">
              <w:rPr>
                <w:rFonts w:ascii="Times New Roman" w:hAnsi="Times New Roman" w:cs="Times New Roman"/>
                <w:noProof/>
                <w:webHidden/>
              </w:rPr>
              <w:fldChar w:fldCharType="separate"/>
            </w:r>
            <w:r w:rsidR="00DF3135" w:rsidRPr="00CE5245">
              <w:rPr>
                <w:rFonts w:ascii="Times New Roman" w:hAnsi="Times New Roman" w:cs="Times New Roman"/>
                <w:noProof/>
                <w:webHidden/>
              </w:rPr>
              <w:t>3</w:t>
            </w:r>
            <w:r w:rsidR="00DF3135" w:rsidRPr="00CE5245">
              <w:rPr>
                <w:rFonts w:ascii="Times New Roman" w:hAnsi="Times New Roman" w:cs="Times New Roman"/>
                <w:noProof/>
                <w:webHidden/>
              </w:rPr>
              <w:fldChar w:fldCharType="end"/>
            </w:r>
          </w:hyperlink>
        </w:p>
        <w:p w14:paraId="5329A1FB" w14:textId="54DD9220" w:rsidR="00DF3135" w:rsidRPr="00CE5245" w:rsidRDefault="001C66A4">
          <w:pPr>
            <w:pStyle w:val="TOC2"/>
            <w:tabs>
              <w:tab w:val="right" w:leader="dot" w:pos="9016"/>
            </w:tabs>
            <w:rPr>
              <w:rFonts w:ascii="Times New Roman" w:eastAsiaTheme="minorEastAsia" w:hAnsi="Times New Roman" w:cs="Times New Roman"/>
              <w:noProof/>
              <w:lang w:eastAsia="en-AU"/>
            </w:rPr>
          </w:pPr>
          <w:hyperlink w:anchor="_Toc72768640" w:history="1">
            <w:r w:rsidR="00DF3135" w:rsidRPr="00CE5245">
              <w:rPr>
                <w:rStyle w:val="Hyperlink"/>
                <w:rFonts w:ascii="Times New Roman" w:hAnsi="Times New Roman" w:cs="Times New Roman"/>
                <w:noProof/>
              </w:rPr>
              <w:t>Introduction</w:t>
            </w:r>
            <w:r w:rsidR="00DF3135" w:rsidRPr="00CE5245">
              <w:rPr>
                <w:rFonts w:ascii="Times New Roman" w:hAnsi="Times New Roman" w:cs="Times New Roman"/>
                <w:noProof/>
                <w:webHidden/>
              </w:rPr>
              <w:tab/>
            </w:r>
            <w:r w:rsidR="00DF3135" w:rsidRPr="00CE5245">
              <w:rPr>
                <w:rFonts w:ascii="Times New Roman" w:hAnsi="Times New Roman" w:cs="Times New Roman"/>
                <w:noProof/>
                <w:webHidden/>
              </w:rPr>
              <w:fldChar w:fldCharType="begin"/>
            </w:r>
            <w:r w:rsidR="00DF3135" w:rsidRPr="00CE5245">
              <w:rPr>
                <w:rFonts w:ascii="Times New Roman" w:hAnsi="Times New Roman" w:cs="Times New Roman"/>
                <w:noProof/>
                <w:webHidden/>
              </w:rPr>
              <w:instrText xml:space="preserve"> PAGEREF _Toc72768640 \h </w:instrText>
            </w:r>
            <w:r w:rsidR="00DF3135" w:rsidRPr="00CE5245">
              <w:rPr>
                <w:rFonts w:ascii="Times New Roman" w:hAnsi="Times New Roman" w:cs="Times New Roman"/>
                <w:noProof/>
                <w:webHidden/>
              </w:rPr>
            </w:r>
            <w:r w:rsidR="00DF3135" w:rsidRPr="00CE5245">
              <w:rPr>
                <w:rFonts w:ascii="Times New Roman" w:hAnsi="Times New Roman" w:cs="Times New Roman"/>
                <w:noProof/>
                <w:webHidden/>
              </w:rPr>
              <w:fldChar w:fldCharType="separate"/>
            </w:r>
            <w:r w:rsidR="00DF3135" w:rsidRPr="00CE5245">
              <w:rPr>
                <w:rFonts w:ascii="Times New Roman" w:hAnsi="Times New Roman" w:cs="Times New Roman"/>
                <w:noProof/>
                <w:webHidden/>
              </w:rPr>
              <w:t>3</w:t>
            </w:r>
            <w:r w:rsidR="00DF3135" w:rsidRPr="00CE5245">
              <w:rPr>
                <w:rFonts w:ascii="Times New Roman" w:hAnsi="Times New Roman" w:cs="Times New Roman"/>
                <w:noProof/>
                <w:webHidden/>
              </w:rPr>
              <w:fldChar w:fldCharType="end"/>
            </w:r>
          </w:hyperlink>
        </w:p>
        <w:p w14:paraId="7F380062" w14:textId="5834EDBC" w:rsidR="00DF3135" w:rsidRPr="00CE5245" w:rsidRDefault="001C66A4">
          <w:pPr>
            <w:pStyle w:val="TOC1"/>
            <w:tabs>
              <w:tab w:val="right" w:leader="dot" w:pos="9016"/>
            </w:tabs>
            <w:rPr>
              <w:rFonts w:ascii="Times New Roman" w:eastAsiaTheme="minorEastAsia" w:hAnsi="Times New Roman" w:cs="Times New Roman"/>
              <w:noProof/>
              <w:lang w:eastAsia="en-AU"/>
            </w:rPr>
          </w:pPr>
          <w:hyperlink w:anchor="_Toc72768641" w:history="1">
            <w:r w:rsidR="00DF3135" w:rsidRPr="00CE5245">
              <w:rPr>
                <w:rStyle w:val="Hyperlink"/>
                <w:rFonts w:ascii="Times New Roman" w:hAnsi="Times New Roman" w:cs="Times New Roman"/>
                <w:noProof/>
              </w:rPr>
              <w:t>Part B</w:t>
            </w:r>
            <w:r w:rsidR="00DF3135" w:rsidRPr="00CE5245">
              <w:rPr>
                <w:rFonts w:ascii="Times New Roman" w:hAnsi="Times New Roman" w:cs="Times New Roman"/>
                <w:noProof/>
                <w:webHidden/>
              </w:rPr>
              <w:tab/>
            </w:r>
            <w:r w:rsidR="00DF3135" w:rsidRPr="00CE5245">
              <w:rPr>
                <w:rFonts w:ascii="Times New Roman" w:hAnsi="Times New Roman" w:cs="Times New Roman"/>
                <w:noProof/>
                <w:webHidden/>
              </w:rPr>
              <w:fldChar w:fldCharType="begin"/>
            </w:r>
            <w:r w:rsidR="00DF3135" w:rsidRPr="00CE5245">
              <w:rPr>
                <w:rFonts w:ascii="Times New Roman" w:hAnsi="Times New Roman" w:cs="Times New Roman"/>
                <w:noProof/>
                <w:webHidden/>
              </w:rPr>
              <w:instrText xml:space="preserve"> PAGEREF _Toc72768641 \h </w:instrText>
            </w:r>
            <w:r w:rsidR="00DF3135" w:rsidRPr="00CE5245">
              <w:rPr>
                <w:rFonts w:ascii="Times New Roman" w:hAnsi="Times New Roman" w:cs="Times New Roman"/>
                <w:noProof/>
                <w:webHidden/>
              </w:rPr>
            </w:r>
            <w:r w:rsidR="00DF3135" w:rsidRPr="00CE5245">
              <w:rPr>
                <w:rFonts w:ascii="Times New Roman" w:hAnsi="Times New Roman" w:cs="Times New Roman"/>
                <w:noProof/>
                <w:webHidden/>
              </w:rPr>
              <w:fldChar w:fldCharType="separate"/>
            </w:r>
            <w:r w:rsidR="00DF3135" w:rsidRPr="00CE5245">
              <w:rPr>
                <w:rFonts w:ascii="Times New Roman" w:hAnsi="Times New Roman" w:cs="Times New Roman"/>
                <w:noProof/>
                <w:webHidden/>
              </w:rPr>
              <w:t>4</w:t>
            </w:r>
            <w:r w:rsidR="00DF3135" w:rsidRPr="00CE5245">
              <w:rPr>
                <w:rFonts w:ascii="Times New Roman" w:hAnsi="Times New Roman" w:cs="Times New Roman"/>
                <w:noProof/>
                <w:webHidden/>
              </w:rPr>
              <w:fldChar w:fldCharType="end"/>
            </w:r>
          </w:hyperlink>
        </w:p>
        <w:p w14:paraId="2273A684" w14:textId="5B7CCD51" w:rsidR="00DF3135" w:rsidRPr="00CE5245" w:rsidRDefault="001C66A4">
          <w:pPr>
            <w:pStyle w:val="TOC2"/>
            <w:tabs>
              <w:tab w:val="right" w:leader="dot" w:pos="9016"/>
            </w:tabs>
            <w:rPr>
              <w:rFonts w:ascii="Times New Roman" w:eastAsiaTheme="minorEastAsia" w:hAnsi="Times New Roman" w:cs="Times New Roman"/>
              <w:noProof/>
              <w:lang w:eastAsia="en-AU"/>
            </w:rPr>
          </w:pPr>
          <w:hyperlink w:anchor="_Toc72768642" w:history="1">
            <w:r w:rsidR="00DF3135" w:rsidRPr="00CE5245">
              <w:rPr>
                <w:rStyle w:val="Hyperlink"/>
                <w:rFonts w:ascii="Times New Roman" w:hAnsi="Times New Roman" w:cs="Times New Roman"/>
                <w:noProof/>
              </w:rPr>
              <w:t>Forced labour</w:t>
            </w:r>
            <w:r w:rsidR="00DF3135" w:rsidRPr="00CE5245">
              <w:rPr>
                <w:rFonts w:ascii="Times New Roman" w:hAnsi="Times New Roman" w:cs="Times New Roman"/>
                <w:noProof/>
                <w:webHidden/>
              </w:rPr>
              <w:tab/>
            </w:r>
            <w:r w:rsidR="00DF3135" w:rsidRPr="00CE5245">
              <w:rPr>
                <w:rFonts w:ascii="Times New Roman" w:hAnsi="Times New Roman" w:cs="Times New Roman"/>
                <w:noProof/>
                <w:webHidden/>
              </w:rPr>
              <w:fldChar w:fldCharType="begin"/>
            </w:r>
            <w:r w:rsidR="00DF3135" w:rsidRPr="00CE5245">
              <w:rPr>
                <w:rFonts w:ascii="Times New Roman" w:hAnsi="Times New Roman" w:cs="Times New Roman"/>
                <w:noProof/>
                <w:webHidden/>
              </w:rPr>
              <w:instrText xml:space="preserve"> PAGEREF _Toc72768642 \h </w:instrText>
            </w:r>
            <w:r w:rsidR="00DF3135" w:rsidRPr="00CE5245">
              <w:rPr>
                <w:rFonts w:ascii="Times New Roman" w:hAnsi="Times New Roman" w:cs="Times New Roman"/>
                <w:noProof/>
                <w:webHidden/>
              </w:rPr>
            </w:r>
            <w:r w:rsidR="00DF3135" w:rsidRPr="00CE5245">
              <w:rPr>
                <w:rFonts w:ascii="Times New Roman" w:hAnsi="Times New Roman" w:cs="Times New Roman"/>
                <w:noProof/>
                <w:webHidden/>
              </w:rPr>
              <w:fldChar w:fldCharType="separate"/>
            </w:r>
            <w:r w:rsidR="00DF3135" w:rsidRPr="00CE5245">
              <w:rPr>
                <w:rFonts w:ascii="Times New Roman" w:hAnsi="Times New Roman" w:cs="Times New Roman"/>
                <w:noProof/>
                <w:webHidden/>
              </w:rPr>
              <w:t>4</w:t>
            </w:r>
            <w:r w:rsidR="00DF3135" w:rsidRPr="00CE5245">
              <w:rPr>
                <w:rFonts w:ascii="Times New Roman" w:hAnsi="Times New Roman" w:cs="Times New Roman"/>
                <w:noProof/>
                <w:webHidden/>
              </w:rPr>
              <w:fldChar w:fldCharType="end"/>
            </w:r>
          </w:hyperlink>
        </w:p>
        <w:p w14:paraId="49C7D39E" w14:textId="321C0C95" w:rsidR="00DF3135" w:rsidRPr="00CE5245" w:rsidRDefault="001C66A4">
          <w:pPr>
            <w:pStyle w:val="TOC2"/>
            <w:tabs>
              <w:tab w:val="right" w:leader="dot" w:pos="9016"/>
            </w:tabs>
            <w:rPr>
              <w:rFonts w:ascii="Times New Roman" w:eastAsiaTheme="minorEastAsia" w:hAnsi="Times New Roman" w:cs="Times New Roman"/>
              <w:noProof/>
              <w:lang w:eastAsia="en-AU"/>
            </w:rPr>
          </w:pPr>
          <w:hyperlink w:anchor="_Toc72768643" w:history="1">
            <w:r w:rsidR="00DF3135" w:rsidRPr="00CE5245">
              <w:rPr>
                <w:rStyle w:val="Hyperlink"/>
                <w:rFonts w:ascii="Times New Roman" w:hAnsi="Times New Roman" w:cs="Times New Roman"/>
                <w:noProof/>
              </w:rPr>
              <w:t>Forced, early, and servile marriage</w:t>
            </w:r>
            <w:r w:rsidR="00DF3135" w:rsidRPr="00CE5245">
              <w:rPr>
                <w:rFonts w:ascii="Times New Roman" w:hAnsi="Times New Roman" w:cs="Times New Roman"/>
                <w:noProof/>
                <w:webHidden/>
              </w:rPr>
              <w:tab/>
            </w:r>
            <w:r w:rsidR="00DF3135" w:rsidRPr="00CE5245">
              <w:rPr>
                <w:rFonts w:ascii="Times New Roman" w:hAnsi="Times New Roman" w:cs="Times New Roman"/>
                <w:noProof/>
                <w:webHidden/>
              </w:rPr>
              <w:fldChar w:fldCharType="begin"/>
            </w:r>
            <w:r w:rsidR="00DF3135" w:rsidRPr="00CE5245">
              <w:rPr>
                <w:rFonts w:ascii="Times New Roman" w:hAnsi="Times New Roman" w:cs="Times New Roman"/>
                <w:noProof/>
                <w:webHidden/>
              </w:rPr>
              <w:instrText xml:space="preserve"> PAGEREF _Toc72768643 \h </w:instrText>
            </w:r>
            <w:r w:rsidR="00DF3135" w:rsidRPr="00CE5245">
              <w:rPr>
                <w:rFonts w:ascii="Times New Roman" w:hAnsi="Times New Roman" w:cs="Times New Roman"/>
                <w:noProof/>
                <w:webHidden/>
              </w:rPr>
            </w:r>
            <w:r w:rsidR="00DF3135" w:rsidRPr="00CE5245">
              <w:rPr>
                <w:rFonts w:ascii="Times New Roman" w:hAnsi="Times New Roman" w:cs="Times New Roman"/>
                <w:noProof/>
                <w:webHidden/>
              </w:rPr>
              <w:fldChar w:fldCharType="separate"/>
            </w:r>
            <w:r w:rsidR="00DF3135" w:rsidRPr="00CE5245">
              <w:rPr>
                <w:rFonts w:ascii="Times New Roman" w:hAnsi="Times New Roman" w:cs="Times New Roman"/>
                <w:noProof/>
                <w:webHidden/>
              </w:rPr>
              <w:t>5</w:t>
            </w:r>
            <w:r w:rsidR="00DF3135" w:rsidRPr="00CE5245">
              <w:rPr>
                <w:rFonts w:ascii="Times New Roman" w:hAnsi="Times New Roman" w:cs="Times New Roman"/>
                <w:noProof/>
                <w:webHidden/>
              </w:rPr>
              <w:fldChar w:fldCharType="end"/>
            </w:r>
          </w:hyperlink>
        </w:p>
        <w:p w14:paraId="120E410C" w14:textId="75351F14" w:rsidR="00DF3135" w:rsidRPr="00CE5245" w:rsidRDefault="001C66A4">
          <w:pPr>
            <w:pStyle w:val="TOC2"/>
            <w:tabs>
              <w:tab w:val="right" w:leader="dot" w:pos="9016"/>
            </w:tabs>
            <w:rPr>
              <w:rFonts w:ascii="Times New Roman" w:eastAsiaTheme="minorEastAsia" w:hAnsi="Times New Roman" w:cs="Times New Roman"/>
              <w:noProof/>
              <w:lang w:eastAsia="en-AU"/>
            </w:rPr>
          </w:pPr>
          <w:hyperlink w:anchor="_Toc72768644" w:history="1">
            <w:r w:rsidR="00DF3135" w:rsidRPr="00CE5245">
              <w:rPr>
                <w:rStyle w:val="Hyperlink"/>
                <w:rFonts w:ascii="Times New Roman" w:hAnsi="Times New Roman" w:cs="Times New Roman"/>
                <w:noProof/>
              </w:rPr>
              <w:t>Forced sexual exploitation</w:t>
            </w:r>
            <w:r w:rsidR="00DF3135" w:rsidRPr="00CE5245">
              <w:rPr>
                <w:rFonts w:ascii="Times New Roman" w:hAnsi="Times New Roman" w:cs="Times New Roman"/>
                <w:noProof/>
                <w:webHidden/>
              </w:rPr>
              <w:tab/>
            </w:r>
            <w:r w:rsidR="00DF3135" w:rsidRPr="00CE5245">
              <w:rPr>
                <w:rFonts w:ascii="Times New Roman" w:hAnsi="Times New Roman" w:cs="Times New Roman"/>
                <w:noProof/>
                <w:webHidden/>
              </w:rPr>
              <w:fldChar w:fldCharType="begin"/>
            </w:r>
            <w:r w:rsidR="00DF3135" w:rsidRPr="00CE5245">
              <w:rPr>
                <w:rFonts w:ascii="Times New Roman" w:hAnsi="Times New Roman" w:cs="Times New Roman"/>
                <w:noProof/>
                <w:webHidden/>
              </w:rPr>
              <w:instrText xml:space="preserve"> PAGEREF _Toc72768644 \h </w:instrText>
            </w:r>
            <w:r w:rsidR="00DF3135" w:rsidRPr="00CE5245">
              <w:rPr>
                <w:rFonts w:ascii="Times New Roman" w:hAnsi="Times New Roman" w:cs="Times New Roman"/>
                <w:noProof/>
                <w:webHidden/>
              </w:rPr>
            </w:r>
            <w:r w:rsidR="00DF3135" w:rsidRPr="00CE5245">
              <w:rPr>
                <w:rFonts w:ascii="Times New Roman" w:hAnsi="Times New Roman" w:cs="Times New Roman"/>
                <w:noProof/>
                <w:webHidden/>
              </w:rPr>
              <w:fldChar w:fldCharType="separate"/>
            </w:r>
            <w:r w:rsidR="00DF3135" w:rsidRPr="00CE5245">
              <w:rPr>
                <w:rFonts w:ascii="Times New Roman" w:hAnsi="Times New Roman" w:cs="Times New Roman"/>
                <w:noProof/>
                <w:webHidden/>
              </w:rPr>
              <w:t>6</w:t>
            </w:r>
            <w:r w:rsidR="00DF3135" w:rsidRPr="00CE5245">
              <w:rPr>
                <w:rFonts w:ascii="Times New Roman" w:hAnsi="Times New Roman" w:cs="Times New Roman"/>
                <w:noProof/>
                <w:webHidden/>
              </w:rPr>
              <w:fldChar w:fldCharType="end"/>
            </w:r>
          </w:hyperlink>
        </w:p>
        <w:p w14:paraId="47E22B5F" w14:textId="78BF2566" w:rsidR="00DF3135" w:rsidRPr="00CE5245" w:rsidRDefault="001C66A4">
          <w:pPr>
            <w:pStyle w:val="TOC2"/>
            <w:tabs>
              <w:tab w:val="right" w:leader="dot" w:pos="9016"/>
            </w:tabs>
            <w:rPr>
              <w:rFonts w:ascii="Times New Roman" w:eastAsiaTheme="minorEastAsia" w:hAnsi="Times New Roman" w:cs="Times New Roman"/>
              <w:noProof/>
              <w:lang w:eastAsia="en-AU"/>
            </w:rPr>
          </w:pPr>
          <w:hyperlink w:anchor="_Toc72768645" w:history="1">
            <w:r w:rsidR="00DF3135" w:rsidRPr="00CE5245">
              <w:rPr>
                <w:rStyle w:val="Hyperlink"/>
                <w:rFonts w:ascii="Times New Roman" w:hAnsi="Times New Roman" w:cs="Times New Roman"/>
                <w:noProof/>
              </w:rPr>
              <w:t>Human trafficking and slavery</w:t>
            </w:r>
            <w:r w:rsidR="00DF3135" w:rsidRPr="00CE5245">
              <w:rPr>
                <w:rFonts w:ascii="Times New Roman" w:hAnsi="Times New Roman" w:cs="Times New Roman"/>
                <w:noProof/>
                <w:webHidden/>
              </w:rPr>
              <w:tab/>
            </w:r>
            <w:r w:rsidR="00DF3135" w:rsidRPr="00CE5245">
              <w:rPr>
                <w:rFonts w:ascii="Times New Roman" w:hAnsi="Times New Roman" w:cs="Times New Roman"/>
                <w:noProof/>
                <w:webHidden/>
              </w:rPr>
              <w:fldChar w:fldCharType="begin"/>
            </w:r>
            <w:r w:rsidR="00DF3135" w:rsidRPr="00CE5245">
              <w:rPr>
                <w:rFonts w:ascii="Times New Roman" w:hAnsi="Times New Roman" w:cs="Times New Roman"/>
                <w:noProof/>
                <w:webHidden/>
              </w:rPr>
              <w:instrText xml:space="preserve"> PAGEREF _Toc72768645 \h </w:instrText>
            </w:r>
            <w:r w:rsidR="00DF3135" w:rsidRPr="00CE5245">
              <w:rPr>
                <w:rFonts w:ascii="Times New Roman" w:hAnsi="Times New Roman" w:cs="Times New Roman"/>
                <w:noProof/>
                <w:webHidden/>
              </w:rPr>
            </w:r>
            <w:r w:rsidR="00DF3135" w:rsidRPr="00CE5245">
              <w:rPr>
                <w:rFonts w:ascii="Times New Roman" w:hAnsi="Times New Roman" w:cs="Times New Roman"/>
                <w:noProof/>
                <w:webHidden/>
              </w:rPr>
              <w:fldChar w:fldCharType="separate"/>
            </w:r>
            <w:r w:rsidR="00DF3135" w:rsidRPr="00CE5245">
              <w:rPr>
                <w:rFonts w:ascii="Times New Roman" w:hAnsi="Times New Roman" w:cs="Times New Roman"/>
                <w:noProof/>
                <w:webHidden/>
              </w:rPr>
              <w:t>6</w:t>
            </w:r>
            <w:r w:rsidR="00DF3135" w:rsidRPr="00CE5245">
              <w:rPr>
                <w:rFonts w:ascii="Times New Roman" w:hAnsi="Times New Roman" w:cs="Times New Roman"/>
                <w:noProof/>
                <w:webHidden/>
              </w:rPr>
              <w:fldChar w:fldCharType="end"/>
            </w:r>
          </w:hyperlink>
        </w:p>
        <w:p w14:paraId="4AA6B653" w14:textId="65E2616C" w:rsidR="00DF3135" w:rsidRPr="00CE5245" w:rsidRDefault="001C66A4">
          <w:pPr>
            <w:pStyle w:val="TOC1"/>
            <w:tabs>
              <w:tab w:val="right" w:leader="dot" w:pos="9016"/>
            </w:tabs>
            <w:rPr>
              <w:rFonts w:ascii="Times New Roman" w:eastAsiaTheme="minorEastAsia" w:hAnsi="Times New Roman" w:cs="Times New Roman"/>
              <w:noProof/>
              <w:lang w:eastAsia="en-AU"/>
            </w:rPr>
          </w:pPr>
          <w:hyperlink w:anchor="_Toc72768646" w:history="1">
            <w:r w:rsidR="00DF3135" w:rsidRPr="00CE5245">
              <w:rPr>
                <w:rStyle w:val="Hyperlink"/>
                <w:rFonts w:ascii="Times New Roman" w:hAnsi="Times New Roman" w:cs="Times New Roman"/>
                <w:noProof/>
              </w:rPr>
              <w:t>Part C</w:t>
            </w:r>
            <w:r w:rsidR="00DF3135" w:rsidRPr="00CE5245">
              <w:rPr>
                <w:rFonts w:ascii="Times New Roman" w:hAnsi="Times New Roman" w:cs="Times New Roman"/>
                <w:noProof/>
                <w:webHidden/>
              </w:rPr>
              <w:tab/>
            </w:r>
            <w:r w:rsidR="00DF3135" w:rsidRPr="00CE5245">
              <w:rPr>
                <w:rFonts w:ascii="Times New Roman" w:hAnsi="Times New Roman" w:cs="Times New Roman"/>
                <w:noProof/>
                <w:webHidden/>
              </w:rPr>
              <w:fldChar w:fldCharType="begin"/>
            </w:r>
            <w:r w:rsidR="00DF3135" w:rsidRPr="00CE5245">
              <w:rPr>
                <w:rFonts w:ascii="Times New Roman" w:hAnsi="Times New Roman" w:cs="Times New Roman"/>
                <w:noProof/>
                <w:webHidden/>
              </w:rPr>
              <w:instrText xml:space="preserve"> PAGEREF _Toc72768646 \h </w:instrText>
            </w:r>
            <w:r w:rsidR="00DF3135" w:rsidRPr="00CE5245">
              <w:rPr>
                <w:rFonts w:ascii="Times New Roman" w:hAnsi="Times New Roman" w:cs="Times New Roman"/>
                <w:noProof/>
                <w:webHidden/>
              </w:rPr>
            </w:r>
            <w:r w:rsidR="00DF3135" w:rsidRPr="00CE5245">
              <w:rPr>
                <w:rFonts w:ascii="Times New Roman" w:hAnsi="Times New Roman" w:cs="Times New Roman"/>
                <w:noProof/>
                <w:webHidden/>
              </w:rPr>
              <w:fldChar w:fldCharType="separate"/>
            </w:r>
            <w:r w:rsidR="00DF3135" w:rsidRPr="00CE5245">
              <w:rPr>
                <w:rFonts w:ascii="Times New Roman" w:hAnsi="Times New Roman" w:cs="Times New Roman"/>
                <w:noProof/>
                <w:webHidden/>
              </w:rPr>
              <w:t>7</w:t>
            </w:r>
            <w:r w:rsidR="00DF3135" w:rsidRPr="00CE5245">
              <w:rPr>
                <w:rFonts w:ascii="Times New Roman" w:hAnsi="Times New Roman" w:cs="Times New Roman"/>
                <w:noProof/>
                <w:webHidden/>
              </w:rPr>
              <w:fldChar w:fldCharType="end"/>
            </w:r>
          </w:hyperlink>
        </w:p>
        <w:p w14:paraId="78AD6DAF" w14:textId="0C19BD43" w:rsidR="00DF3135" w:rsidRPr="00CE5245" w:rsidRDefault="001C66A4">
          <w:pPr>
            <w:pStyle w:val="TOC2"/>
            <w:tabs>
              <w:tab w:val="right" w:leader="dot" w:pos="9016"/>
            </w:tabs>
            <w:rPr>
              <w:rFonts w:ascii="Times New Roman" w:eastAsiaTheme="minorEastAsia" w:hAnsi="Times New Roman" w:cs="Times New Roman"/>
              <w:noProof/>
              <w:lang w:eastAsia="en-AU"/>
            </w:rPr>
          </w:pPr>
          <w:hyperlink w:anchor="_Toc72768647" w:history="1">
            <w:r w:rsidR="00DF3135" w:rsidRPr="00CE5245">
              <w:rPr>
                <w:rStyle w:val="Hyperlink"/>
                <w:rFonts w:ascii="Times New Roman" w:hAnsi="Times New Roman" w:cs="Times New Roman"/>
                <w:noProof/>
              </w:rPr>
              <w:t>Recommendations</w:t>
            </w:r>
            <w:r w:rsidR="00DF3135" w:rsidRPr="00CE5245">
              <w:rPr>
                <w:rFonts w:ascii="Times New Roman" w:hAnsi="Times New Roman" w:cs="Times New Roman"/>
                <w:noProof/>
                <w:webHidden/>
              </w:rPr>
              <w:tab/>
            </w:r>
            <w:r w:rsidR="00DF3135" w:rsidRPr="00CE5245">
              <w:rPr>
                <w:rFonts w:ascii="Times New Roman" w:hAnsi="Times New Roman" w:cs="Times New Roman"/>
                <w:noProof/>
                <w:webHidden/>
              </w:rPr>
              <w:fldChar w:fldCharType="begin"/>
            </w:r>
            <w:r w:rsidR="00DF3135" w:rsidRPr="00CE5245">
              <w:rPr>
                <w:rFonts w:ascii="Times New Roman" w:hAnsi="Times New Roman" w:cs="Times New Roman"/>
                <w:noProof/>
                <w:webHidden/>
              </w:rPr>
              <w:instrText xml:space="preserve"> PAGEREF _Toc72768647 \h </w:instrText>
            </w:r>
            <w:r w:rsidR="00DF3135" w:rsidRPr="00CE5245">
              <w:rPr>
                <w:rFonts w:ascii="Times New Roman" w:hAnsi="Times New Roman" w:cs="Times New Roman"/>
                <w:noProof/>
                <w:webHidden/>
              </w:rPr>
            </w:r>
            <w:r w:rsidR="00DF3135" w:rsidRPr="00CE5245">
              <w:rPr>
                <w:rFonts w:ascii="Times New Roman" w:hAnsi="Times New Roman" w:cs="Times New Roman"/>
                <w:noProof/>
                <w:webHidden/>
              </w:rPr>
              <w:fldChar w:fldCharType="separate"/>
            </w:r>
            <w:r w:rsidR="00DF3135" w:rsidRPr="00CE5245">
              <w:rPr>
                <w:rFonts w:ascii="Times New Roman" w:hAnsi="Times New Roman" w:cs="Times New Roman"/>
                <w:noProof/>
                <w:webHidden/>
              </w:rPr>
              <w:t>7</w:t>
            </w:r>
            <w:r w:rsidR="00DF3135" w:rsidRPr="00CE5245">
              <w:rPr>
                <w:rFonts w:ascii="Times New Roman" w:hAnsi="Times New Roman" w:cs="Times New Roman"/>
                <w:noProof/>
                <w:webHidden/>
              </w:rPr>
              <w:fldChar w:fldCharType="end"/>
            </w:r>
          </w:hyperlink>
        </w:p>
        <w:p w14:paraId="1A92757B" w14:textId="77777777" w:rsidR="007E6113" w:rsidRPr="00CE5245" w:rsidRDefault="007E6113" w:rsidP="007E6113">
          <w:pPr>
            <w:rPr>
              <w:rFonts w:ascii="Times New Roman" w:hAnsi="Times New Roman" w:cs="Times New Roman"/>
            </w:rPr>
          </w:pPr>
          <w:r w:rsidRPr="00CE5245">
            <w:rPr>
              <w:rFonts w:ascii="Times New Roman" w:hAnsi="Times New Roman" w:cs="Times New Roman"/>
              <w:b/>
              <w:bCs/>
              <w:noProof/>
              <w:color w:val="2B579A"/>
              <w:shd w:val="clear" w:color="auto" w:fill="E6E6E6"/>
            </w:rPr>
            <w:fldChar w:fldCharType="end"/>
          </w:r>
        </w:p>
      </w:sdtContent>
    </w:sdt>
    <w:p w14:paraId="7FB1A63A" w14:textId="77777777" w:rsidR="007E6113" w:rsidRPr="00CE5245" w:rsidRDefault="007E6113" w:rsidP="007E6113">
      <w:pPr>
        <w:rPr>
          <w:rFonts w:ascii="Times New Roman" w:hAnsi="Times New Roman" w:cs="Times New Roman"/>
        </w:rPr>
      </w:pPr>
      <w:r w:rsidRPr="00CE5245">
        <w:rPr>
          <w:rFonts w:ascii="Times New Roman" w:hAnsi="Times New Roman" w:cs="Times New Roman"/>
        </w:rPr>
        <w:br w:type="page"/>
      </w:r>
    </w:p>
    <w:p w14:paraId="5D430843" w14:textId="77777777" w:rsidR="007E6113" w:rsidRPr="00CE5245" w:rsidRDefault="007E6113" w:rsidP="007E6113">
      <w:pPr>
        <w:pStyle w:val="Heading1"/>
        <w:rPr>
          <w:rFonts w:ascii="Times New Roman" w:hAnsi="Times New Roman" w:cs="Times New Roman"/>
        </w:rPr>
      </w:pPr>
      <w:bookmarkStart w:id="1" w:name="_Toc72768639"/>
      <w:r w:rsidRPr="00CE5245">
        <w:rPr>
          <w:rFonts w:ascii="Times New Roman" w:hAnsi="Times New Roman" w:cs="Times New Roman"/>
        </w:rPr>
        <w:lastRenderedPageBreak/>
        <w:t>Part A</w:t>
      </w:r>
      <w:bookmarkEnd w:id="1"/>
      <w:r w:rsidRPr="00CE5245">
        <w:rPr>
          <w:rFonts w:ascii="Times New Roman" w:hAnsi="Times New Roman" w:cs="Times New Roman"/>
        </w:rPr>
        <w:t xml:space="preserve"> </w:t>
      </w:r>
    </w:p>
    <w:p w14:paraId="6FA0E2A8" w14:textId="77777777" w:rsidR="007E6113" w:rsidRPr="00CE5245" w:rsidRDefault="007E6113" w:rsidP="007E6113">
      <w:pPr>
        <w:pStyle w:val="Heading2"/>
        <w:rPr>
          <w:rFonts w:ascii="Times New Roman" w:hAnsi="Times New Roman" w:cs="Times New Roman"/>
        </w:rPr>
      </w:pPr>
      <w:bookmarkStart w:id="2" w:name="_Toc72768640"/>
      <w:r w:rsidRPr="00CE5245">
        <w:rPr>
          <w:rFonts w:ascii="Times New Roman" w:hAnsi="Times New Roman" w:cs="Times New Roman"/>
        </w:rPr>
        <w:t>Introduction</w:t>
      </w:r>
      <w:bookmarkEnd w:id="2"/>
      <w:r w:rsidRPr="00CE5245">
        <w:rPr>
          <w:rFonts w:ascii="Times New Roman" w:hAnsi="Times New Roman" w:cs="Times New Roman"/>
        </w:rPr>
        <w:br/>
      </w:r>
    </w:p>
    <w:p w14:paraId="0A242B97" w14:textId="015B3A58" w:rsidR="007E6113" w:rsidRPr="00CE5245" w:rsidRDefault="007E6113" w:rsidP="007E6113">
      <w:pPr>
        <w:pStyle w:val="BodyText"/>
        <w:numPr>
          <w:ilvl w:val="0"/>
          <w:numId w:val="34"/>
        </w:numPr>
        <w:spacing w:before="0" w:after="240" w:line="276" w:lineRule="auto"/>
        <w:rPr>
          <w:rStyle w:val="normaltextrun"/>
          <w:rFonts w:ascii="Times New Roman" w:hAnsi="Times New Roman" w:cs="Times New Roman"/>
          <w:sz w:val="24"/>
          <w:szCs w:val="24"/>
          <w:lang w:val="en-GB"/>
        </w:rPr>
      </w:pPr>
      <w:r w:rsidRPr="00CE5245">
        <w:rPr>
          <w:rFonts w:ascii="Times New Roman" w:hAnsi="Times New Roman" w:cs="Times New Roman"/>
          <w:sz w:val="24"/>
          <w:szCs w:val="24"/>
          <w:lang w:val="en-GB"/>
        </w:rPr>
        <w:t xml:space="preserve">Walk Free welcomes the opportunity to contribute to the </w:t>
      </w:r>
      <w:r w:rsidR="00694060" w:rsidRPr="00CE5245">
        <w:rPr>
          <w:rFonts w:ascii="Times New Roman" w:hAnsi="Times New Roman" w:cs="Times New Roman"/>
          <w:sz w:val="24"/>
          <w:szCs w:val="24"/>
          <w:lang w:val="en-GB"/>
        </w:rPr>
        <w:t>review of Bahrain</w:t>
      </w:r>
      <w:r w:rsidR="0035096A" w:rsidRPr="00CE5245">
        <w:rPr>
          <w:rFonts w:ascii="Times New Roman" w:hAnsi="Times New Roman" w:cs="Times New Roman"/>
          <w:sz w:val="24"/>
          <w:szCs w:val="24"/>
          <w:lang w:val="en-GB"/>
        </w:rPr>
        <w:t xml:space="preserve"> by</w:t>
      </w:r>
      <w:r w:rsidRPr="00CE5245">
        <w:rPr>
          <w:rFonts w:ascii="Times New Roman" w:hAnsi="Times New Roman" w:cs="Times New Roman"/>
          <w:sz w:val="24"/>
          <w:szCs w:val="24"/>
          <w:lang w:val="en-GB"/>
        </w:rPr>
        <w:t xml:space="preserve"> the 79</w:t>
      </w:r>
      <w:r w:rsidRPr="00CE5245">
        <w:rPr>
          <w:rFonts w:ascii="Times New Roman" w:hAnsi="Times New Roman" w:cs="Times New Roman"/>
          <w:sz w:val="24"/>
          <w:szCs w:val="24"/>
          <w:vertAlign w:val="superscript"/>
          <w:lang w:val="en-GB"/>
        </w:rPr>
        <w:t>th</w:t>
      </w:r>
      <w:r w:rsidRPr="00CE5245">
        <w:rPr>
          <w:rFonts w:ascii="Times New Roman" w:hAnsi="Times New Roman" w:cs="Times New Roman"/>
          <w:sz w:val="24"/>
          <w:szCs w:val="24"/>
          <w:lang w:val="en-GB"/>
        </w:rPr>
        <w:t xml:space="preserve"> Sessional Working Group of the Committee on the Elimination of Discrimination Against Women (</w:t>
      </w:r>
      <w:r w:rsidRPr="00CE5245">
        <w:rPr>
          <w:rFonts w:ascii="Times New Roman" w:hAnsi="Times New Roman" w:cs="Times New Roman"/>
          <w:b/>
          <w:bCs/>
          <w:sz w:val="24"/>
          <w:szCs w:val="24"/>
          <w:lang w:val="en-GB"/>
        </w:rPr>
        <w:t>the Committee</w:t>
      </w:r>
      <w:r w:rsidRPr="00CE5245">
        <w:rPr>
          <w:rFonts w:ascii="Times New Roman" w:hAnsi="Times New Roman" w:cs="Times New Roman"/>
          <w:sz w:val="24"/>
          <w:szCs w:val="24"/>
          <w:lang w:val="en-GB"/>
        </w:rPr>
        <w:t>)</w:t>
      </w:r>
      <w:r w:rsidR="0035096A" w:rsidRPr="00CE5245">
        <w:rPr>
          <w:rFonts w:ascii="Times New Roman" w:hAnsi="Times New Roman" w:cs="Times New Roman"/>
          <w:sz w:val="24"/>
          <w:szCs w:val="24"/>
          <w:lang w:val="en-GB"/>
        </w:rPr>
        <w:t>.</w:t>
      </w:r>
    </w:p>
    <w:p w14:paraId="28A8EA57" w14:textId="77777777" w:rsidR="007E6113" w:rsidRPr="00CE5245" w:rsidRDefault="007E6113" w:rsidP="007E6113">
      <w:pPr>
        <w:pStyle w:val="BodyText"/>
        <w:numPr>
          <w:ilvl w:val="0"/>
          <w:numId w:val="34"/>
        </w:numPr>
        <w:spacing w:after="240" w:line="276" w:lineRule="auto"/>
        <w:rPr>
          <w:rFonts w:ascii="Times New Roman" w:hAnsi="Times New Roman" w:cs="Times New Roman"/>
          <w:sz w:val="24"/>
          <w:szCs w:val="24"/>
          <w:lang w:val="en-GB"/>
        </w:rPr>
      </w:pPr>
      <w:r w:rsidRPr="00CE5245">
        <w:rPr>
          <w:rFonts w:ascii="Times New Roman" w:hAnsi="Times New Roman" w:cs="Times New Roman"/>
          <w:sz w:val="24"/>
          <w:szCs w:val="24"/>
          <w:lang w:val="en-GB"/>
        </w:rPr>
        <w:t xml:space="preserve">Walk Free is an international human rights organisation </w:t>
      </w:r>
      <w:r w:rsidRPr="00CE5245">
        <w:rPr>
          <w:rStyle w:val="normaltextrun"/>
          <w:rFonts w:ascii="Times New Roman" w:hAnsi="Times New Roman" w:cs="Times New Roman"/>
          <w:color w:val="000000"/>
          <w:sz w:val="24"/>
          <w:szCs w:val="24"/>
          <w:bdr w:val="none" w:sz="0" w:space="0" w:color="auto" w:frame="1"/>
        </w:rPr>
        <w:t>with a mission to end modern slavery globally within our generation</w:t>
      </w:r>
      <w:r w:rsidRPr="00CE5245">
        <w:rPr>
          <w:rFonts w:ascii="Times New Roman" w:hAnsi="Times New Roman" w:cs="Times New Roman"/>
          <w:sz w:val="24"/>
          <w:szCs w:val="24"/>
          <w:lang w:val="en-GB"/>
        </w:rPr>
        <w:t>. Walk Free approaches this challenge through a combination of direct implementation, grassroots community engagement, and working in partnership with faiths, businesses, academics, NGOs, and governments around the world.</w:t>
      </w:r>
    </w:p>
    <w:p w14:paraId="7332E511" w14:textId="77777777" w:rsidR="007E6113" w:rsidRPr="00CE5245" w:rsidRDefault="007E6113" w:rsidP="007E6113">
      <w:pPr>
        <w:pStyle w:val="BodyText"/>
        <w:numPr>
          <w:ilvl w:val="0"/>
          <w:numId w:val="34"/>
        </w:numPr>
        <w:spacing w:after="240" w:line="276" w:lineRule="auto"/>
        <w:rPr>
          <w:rFonts w:ascii="Times New Roman" w:hAnsi="Times New Roman" w:cs="Times New Roman"/>
          <w:sz w:val="24"/>
          <w:szCs w:val="24"/>
          <w:lang w:val="en-GB"/>
        </w:rPr>
      </w:pPr>
      <w:r w:rsidRPr="00CE5245">
        <w:rPr>
          <w:rStyle w:val="normaltextrun"/>
          <w:rFonts w:ascii="Times New Roman" w:hAnsi="Times New Roman" w:cs="Times New Roman"/>
          <w:color w:val="000000"/>
          <w:sz w:val="24"/>
          <w:szCs w:val="24"/>
          <w:shd w:val="clear" w:color="auto" w:fill="FFFFFF"/>
        </w:rPr>
        <w:t>Modern slavery covers a set of specific legal concepts including human trafficking, forced labour, debt bondage, forced or servile marriage, slavery and slavery-like practices, and the sale and exploitation of children. Although modern slavery is not defined in law, it is used as an umbrella term that focusses attention on the commonalities across these legal concepts. Essentially, it refers to situations of exploitation that a person cannot refuse or leave because of threats, violence, coercion, deception, and/or abuse of power. </w:t>
      </w:r>
      <w:r w:rsidRPr="00CE5245">
        <w:rPr>
          <w:rStyle w:val="eop"/>
          <w:rFonts w:ascii="Times New Roman" w:hAnsi="Times New Roman" w:cs="Times New Roman"/>
          <w:color w:val="000000"/>
          <w:sz w:val="24"/>
          <w:szCs w:val="24"/>
          <w:shd w:val="clear" w:color="auto" w:fill="FFFFFF"/>
        </w:rPr>
        <w:t> </w:t>
      </w:r>
    </w:p>
    <w:p w14:paraId="028AB8BD" w14:textId="75065B6F" w:rsidR="007E6113" w:rsidRPr="00CE5245" w:rsidRDefault="007E6113" w:rsidP="007E6113">
      <w:pPr>
        <w:pStyle w:val="paragraph"/>
        <w:numPr>
          <w:ilvl w:val="0"/>
          <w:numId w:val="34"/>
        </w:numPr>
        <w:spacing w:before="0" w:beforeAutospacing="0" w:after="240" w:afterAutospacing="0" w:line="276" w:lineRule="auto"/>
        <w:textAlignment w:val="baseline"/>
        <w:rPr>
          <w:rStyle w:val="superscript"/>
        </w:rPr>
      </w:pPr>
      <w:r w:rsidRPr="00CE5245">
        <w:rPr>
          <w:lang w:val="en-GB"/>
        </w:rPr>
        <w:t xml:space="preserve">Walk Free is the creator of the </w:t>
      </w:r>
      <w:hyperlink r:id="rId13" w:history="1">
        <w:r w:rsidRPr="00CE5245">
          <w:rPr>
            <w:rStyle w:val="Hyperlink"/>
            <w:lang w:val="en-GB"/>
          </w:rPr>
          <w:t>Global Slavery Index</w:t>
        </w:r>
      </w:hyperlink>
      <w:r w:rsidRPr="00CE5245">
        <w:rPr>
          <w:lang w:val="en-GB"/>
        </w:rPr>
        <w:t xml:space="preserve"> (</w:t>
      </w:r>
      <w:r w:rsidRPr="00CE5245">
        <w:rPr>
          <w:b/>
          <w:bCs/>
          <w:lang w:val="en-GB"/>
        </w:rPr>
        <w:t>GSI</w:t>
      </w:r>
      <w:r w:rsidRPr="00CE5245">
        <w:rPr>
          <w:lang w:val="en-GB"/>
        </w:rPr>
        <w:t xml:space="preserve">), the world’s leading dataset on measuring and understanding modern slavery. The GSI assesses country-level prevalence, vulnerability, and government responses to modern slavery. To date, Walk Free have published four editions of the GSI, the most recent in 2018. </w:t>
      </w:r>
      <w:r w:rsidRPr="00CE5245">
        <w:rPr>
          <w:rStyle w:val="normaltextrun"/>
        </w:rPr>
        <w:t xml:space="preserve">The 2018 GSI estimated that there were 3,000 people living in situations </w:t>
      </w:r>
      <w:r w:rsidRPr="00CE5245">
        <w:rPr>
          <w:rStyle w:val="normaltextrun"/>
        </w:rPr>
        <w:lastRenderedPageBreak/>
        <w:t>of modern slavery in Bahrain on any given day in 2016.</w:t>
      </w:r>
      <w:r w:rsidRPr="00CE5245">
        <w:rPr>
          <w:rStyle w:val="EndnoteReference"/>
          <w:lang w:val="en-GB"/>
        </w:rPr>
        <w:endnoteReference w:id="2"/>
      </w:r>
      <w:r w:rsidRPr="00CE5245">
        <w:t xml:space="preserve"> </w:t>
      </w:r>
      <w:r w:rsidRPr="00CE5245">
        <w:rPr>
          <w:rStyle w:val="normaltextrun"/>
        </w:rPr>
        <w:t>However, this is an extremely conservative estimate, due to an inability to adequately survey in the region, particularly in relation to forms of modern slavery that disproportionately affect women and girls, such as forced marriage.</w:t>
      </w:r>
      <w:r w:rsidRPr="00CE5245">
        <w:rPr>
          <w:rStyle w:val="EndnoteReference"/>
          <w:lang w:val="en-GB"/>
        </w:rPr>
        <w:endnoteReference w:id="3"/>
      </w:r>
    </w:p>
    <w:p w14:paraId="1EDDCC01" w14:textId="6B4FCB1E" w:rsidR="007E6113" w:rsidRPr="00CE5245" w:rsidRDefault="007E6113" w:rsidP="007E6113">
      <w:pPr>
        <w:pStyle w:val="BodyText"/>
        <w:numPr>
          <w:ilvl w:val="0"/>
          <w:numId w:val="34"/>
        </w:numPr>
        <w:spacing w:after="240" w:line="276" w:lineRule="auto"/>
        <w:rPr>
          <w:rFonts w:ascii="Times New Roman" w:hAnsi="Times New Roman" w:cs="Times New Roman"/>
          <w:sz w:val="24"/>
          <w:szCs w:val="24"/>
          <w:lang w:val="en-GB"/>
        </w:rPr>
      </w:pPr>
      <w:r w:rsidRPr="00CE5245">
        <w:rPr>
          <w:rFonts w:ascii="Times New Roman" w:hAnsi="Times New Roman" w:cs="Times New Roman"/>
          <w:sz w:val="24"/>
          <w:szCs w:val="24"/>
          <w:lang w:val="en-GB"/>
        </w:rPr>
        <w:t>Together with the International Labour Organization (</w:t>
      </w:r>
      <w:r w:rsidRPr="00CE5245">
        <w:rPr>
          <w:rFonts w:ascii="Times New Roman" w:hAnsi="Times New Roman" w:cs="Times New Roman"/>
          <w:b/>
          <w:bCs/>
          <w:sz w:val="24"/>
          <w:szCs w:val="24"/>
          <w:lang w:val="en-GB"/>
        </w:rPr>
        <w:t>ILO</w:t>
      </w:r>
      <w:r w:rsidRPr="00CE5245">
        <w:rPr>
          <w:rFonts w:ascii="Times New Roman" w:hAnsi="Times New Roman" w:cs="Times New Roman"/>
          <w:sz w:val="24"/>
          <w:szCs w:val="24"/>
          <w:lang w:val="en-GB"/>
        </w:rPr>
        <w:t xml:space="preserve">) and the International Organization for Migration (IOM), Walk Free developed the </w:t>
      </w:r>
      <w:hyperlink r:id="rId14" w:history="1">
        <w:r w:rsidRPr="00CE5245">
          <w:rPr>
            <w:rStyle w:val="Hyperlink"/>
            <w:rFonts w:ascii="Times New Roman" w:hAnsi="Times New Roman" w:cs="Times New Roman"/>
            <w:sz w:val="24"/>
            <w:szCs w:val="24"/>
            <w:lang w:val="en-GB"/>
          </w:rPr>
          <w:t>Global Estimates of Modern Slavery</w:t>
        </w:r>
      </w:hyperlink>
      <w:r w:rsidRPr="00CE5245">
        <w:rPr>
          <w:rFonts w:ascii="Times New Roman" w:hAnsi="Times New Roman" w:cs="Times New Roman"/>
          <w:sz w:val="24"/>
          <w:szCs w:val="24"/>
          <w:lang w:val="en-GB"/>
        </w:rPr>
        <w:t xml:space="preserve"> (</w:t>
      </w:r>
      <w:r w:rsidRPr="00CE5245">
        <w:rPr>
          <w:rFonts w:ascii="Times New Roman" w:hAnsi="Times New Roman" w:cs="Times New Roman"/>
          <w:b/>
          <w:bCs/>
          <w:sz w:val="24"/>
          <w:szCs w:val="24"/>
          <w:lang w:val="en-GB"/>
        </w:rPr>
        <w:t>GEMS</w:t>
      </w:r>
      <w:r w:rsidRPr="00CE5245">
        <w:rPr>
          <w:rFonts w:ascii="Times New Roman" w:hAnsi="Times New Roman" w:cs="Times New Roman"/>
          <w:sz w:val="24"/>
          <w:szCs w:val="24"/>
          <w:lang w:val="en-GB"/>
        </w:rPr>
        <w:t>). The 2017 GEMS found that 40.3 million people were in modern slavery in 2016, and that women and girls were disproportionately affected, accounting for 71 per cent of all victims.</w:t>
      </w:r>
    </w:p>
    <w:p w14:paraId="3DE815B0" w14:textId="5A2DFEA8" w:rsidR="007E6113" w:rsidRPr="00CE5245" w:rsidRDefault="007E6113" w:rsidP="007E6113">
      <w:pPr>
        <w:pStyle w:val="ListParagraph"/>
        <w:numPr>
          <w:ilvl w:val="0"/>
          <w:numId w:val="34"/>
        </w:numPr>
        <w:rPr>
          <w:rFonts w:ascii="Times New Roman" w:hAnsi="Times New Roman" w:cs="Times New Roman"/>
          <w:sz w:val="24"/>
          <w:szCs w:val="24"/>
          <w:lang w:val="en-GB"/>
        </w:rPr>
      </w:pPr>
      <w:r w:rsidRPr="00CE5245">
        <w:rPr>
          <w:rFonts w:ascii="Times New Roman" w:hAnsi="Times New Roman" w:cs="Times New Roman"/>
          <w:sz w:val="24"/>
          <w:szCs w:val="24"/>
          <w:lang w:val="en-GB"/>
        </w:rPr>
        <w:t xml:space="preserve">Walk Free’s 2020 report, </w:t>
      </w:r>
      <w:hyperlink r:id="rId15" w:history="1">
        <w:r w:rsidRPr="00CE5245">
          <w:rPr>
            <w:rStyle w:val="Hyperlink"/>
            <w:rFonts w:ascii="Times New Roman" w:hAnsi="Times New Roman" w:cs="Times New Roman"/>
            <w:sz w:val="24"/>
            <w:szCs w:val="24"/>
            <w:lang w:val="en-GB"/>
          </w:rPr>
          <w:t>Stacked Odds,</w:t>
        </w:r>
      </w:hyperlink>
      <w:r w:rsidRPr="00CE5245">
        <w:rPr>
          <w:rFonts w:ascii="Times New Roman" w:hAnsi="Times New Roman" w:cs="Times New Roman"/>
          <w:sz w:val="24"/>
          <w:szCs w:val="24"/>
          <w:lang w:val="en-GB"/>
        </w:rPr>
        <w:t xml:space="preserve"> provides the most comprehensive evaluation of the female experience of modern slavery to date. The report found that women and girls are at higher risk of modern slavery and exploitation throughout every stage of their lives, in every region of the world. This heightened vulnerability to is driven by power imbalances embedded in international and national legal and socio-cultural norms.  </w:t>
      </w:r>
    </w:p>
    <w:p w14:paraId="0B94CAD2" w14:textId="5F1FFD2B" w:rsidR="007E6113" w:rsidRPr="00CE5245" w:rsidRDefault="007E6113" w:rsidP="007E6113">
      <w:pPr>
        <w:pStyle w:val="BodyText"/>
        <w:numPr>
          <w:ilvl w:val="0"/>
          <w:numId w:val="34"/>
        </w:numPr>
        <w:spacing w:before="0" w:after="240" w:line="276" w:lineRule="auto"/>
        <w:rPr>
          <w:rFonts w:ascii="Times New Roman" w:hAnsi="Times New Roman" w:cs="Times New Roman"/>
          <w:sz w:val="24"/>
          <w:szCs w:val="24"/>
        </w:rPr>
      </w:pPr>
      <w:r w:rsidRPr="00CE5245">
        <w:rPr>
          <w:rStyle w:val="normaltextrun"/>
          <w:rFonts w:ascii="Times New Roman" w:eastAsiaTheme="majorEastAsia" w:hAnsi="Times New Roman" w:cs="Times New Roman"/>
          <w:sz w:val="24"/>
          <w:szCs w:val="24"/>
        </w:rPr>
        <w:t xml:space="preserve">The purpose of the </w:t>
      </w:r>
      <w:r w:rsidRPr="00CE5245">
        <w:rPr>
          <w:rStyle w:val="normaltextrun"/>
          <w:rFonts w:ascii="Times New Roman" w:eastAsiaTheme="majorEastAsia" w:hAnsi="Times New Roman" w:cs="Times New Roman"/>
          <w:i/>
          <w:iCs/>
          <w:sz w:val="24"/>
          <w:szCs w:val="24"/>
        </w:rPr>
        <w:t>Convention on the Elimination of All Forms of Discrimination Against Women</w:t>
      </w:r>
      <w:r w:rsidRPr="00CE5245">
        <w:rPr>
          <w:rStyle w:val="normaltextrun"/>
          <w:rFonts w:ascii="Times New Roman" w:eastAsiaTheme="majorEastAsia" w:hAnsi="Times New Roman" w:cs="Times New Roman"/>
          <w:sz w:val="24"/>
          <w:szCs w:val="24"/>
        </w:rPr>
        <w:t xml:space="preserve"> </w:t>
      </w:r>
      <w:r w:rsidRPr="00CE5245">
        <w:rPr>
          <w:rStyle w:val="normaltextrun"/>
          <w:rFonts w:ascii="Times New Roman" w:eastAsiaTheme="majorEastAsia" w:hAnsi="Times New Roman" w:cs="Times New Roman"/>
          <w:b/>
          <w:bCs/>
          <w:sz w:val="24"/>
          <w:szCs w:val="24"/>
        </w:rPr>
        <w:t>(CEDAW),</w:t>
      </w:r>
      <w:r w:rsidRPr="00CE5245">
        <w:rPr>
          <w:rStyle w:val="normaltextrun"/>
          <w:rFonts w:ascii="Times New Roman" w:eastAsiaTheme="majorEastAsia" w:hAnsi="Times New Roman" w:cs="Times New Roman"/>
          <w:sz w:val="24"/>
          <w:szCs w:val="24"/>
        </w:rPr>
        <w:t xml:space="preserve"> as set out in the preamble, is to affirm the principle of gender equality, not</w:t>
      </w:r>
      <w:r w:rsidRPr="00CE5245">
        <w:rPr>
          <w:rStyle w:val="normaltextrun"/>
          <w:rFonts w:ascii="Times New Roman" w:hAnsi="Times New Roman" w:cs="Times New Roman"/>
          <w:sz w:val="24"/>
          <w:szCs w:val="24"/>
        </w:rPr>
        <w:t>ing tha</w:t>
      </w:r>
      <w:r w:rsidRPr="00CE5245">
        <w:rPr>
          <w:rStyle w:val="normaltextrun"/>
          <w:rFonts w:ascii="Times New Roman" w:eastAsiaTheme="majorEastAsia" w:hAnsi="Times New Roman" w:cs="Times New Roman"/>
          <w:sz w:val="24"/>
          <w:szCs w:val="24"/>
        </w:rPr>
        <w:t>t </w:t>
      </w:r>
      <w:r w:rsidRPr="00CE5245">
        <w:rPr>
          <w:rStyle w:val="normaltextrun"/>
          <w:rFonts w:ascii="Times New Roman" w:eastAsiaTheme="majorEastAsia" w:hAnsi="Times New Roman" w:cs="Times New Roman"/>
          <w:i/>
          <w:iCs/>
          <w:sz w:val="24"/>
          <w:szCs w:val="24"/>
        </w:rPr>
        <w:t>“all human beings are born free and equal in dignity and rights and that everyone is entitled to all the rights and freedoms set forth therein, without distinction of any kind, including distinction based on sex.</w:t>
      </w:r>
      <w:r w:rsidRPr="00CE5245">
        <w:rPr>
          <w:rStyle w:val="normaltextrun"/>
          <w:rFonts w:ascii="Times New Roman" w:eastAsiaTheme="majorEastAsia" w:hAnsi="Times New Roman" w:cs="Times New Roman"/>
          <w:sz w:val="24"/>
          <w:szCs w:val="24"/>
        </w:rPr>
        <w:t xml:space="preserve">” As reflected in </w:t>
      </w:r>
      <w:r w:rsidRPr="00CE5245">
        <w:rPr>
          <w:rStyle w:val="normaltextrun"/>
          <w:rFonts w:ascii="Times New Roman" w:eastAsiaTheme="majorEastAsia" w:hAnsi="Times New Roman" w:cs="Times New Roman"/>
          <w:i/>
          <w:iCs/>
          <w:sz w:val="24"/>
          <w:szCs w:val="24"/>
        </w:rPr>
        <w:t xml:space="preserve">General </w:t>
      </w:r>
      <w:r w:rsidR="00577B43" w:rsidRPr="00CE5245">
        <w:rPr>
          <w:rStyle w:val="normaltextrun"/>
          <w:rFonts w:ascii="Times New Roman" w:eastAsiaTheme="majorEastAsia" w:hAnsi="Times New Roman" w:cs="Times New Roman"/>
          <w:i/>
          <w:iCs/>
          <w:sz w:val="24"/>
          <w:szCs w:val="24"/>
        </w:rPr>
        <w:t>R</w:t>
      </w:r>
      <w:r w:rsidRPr="00CE5245">
        <w:rPr>
          <w:rStyle w:val="normaltextrun"/>
          <w:rFonts w:ascii="Times New Roman" w:eastAsiaTheme="majorEastAsia" w:hAnsi="Times New Roman" w:cs="Times New Roman"/>
          <w:i/>
          <w:iCs/>
          <w:sz w:val="24"/>
          <w:szCs w:val="24"/>
        </w:rPr>
        <w:t xml:space="preserve">ecommendation No. 38 (2020) on </w:t>
      </w:r>
      <w:r w:rsidR="00841737" w:rsidRPr="00CE5245">
        <w:rPr>
          <w:rStyle w:val="normaltextrun"/>
          <w:rFonts w:ascii="Times New Roman" w:eastAsiaTheme="majorEastAsia" w:hAnsi="Times New Roman" w:cs="Times New Roman"/>
          <w:i/>
          <w:iCs/>
          <w:sz w:val="24"/>
          <w:szCs w:val="24"/>
        </w:rPr>
        <w:t>T</w:t>
      </w:r>
      <w:r w:rsidRPr="00CE5245">
        <w:rPr>
          <w:rStyle w:val="normaltextrun"/>
          <w:rFonts w:ascii="Times New Roman" w:eastAsiaTheme="majorEastAsia" w:hAnsi="Times New Roman" w:cs="Times New Roman"/>
          <w:i/>
          <w:iCs/>
          <w:sz w:val="24"/>
          <w:szCs w:val="24"/>
        </w:rPr>
        <w:t xml:space="preserve">rafficking in </w:t>
      </w:r>
      <w:r w:rsidR="00841737" w:rsidRPr="00CE5245">
        <w:rPr>
          <w:rStyle w:val="normaltextrun"/>
          <w:rFonts w:ascii="Times New Roman" w:eastAsiaTheme="majorEastAsia" w:hAnsi="Times New Roman" w:cs="Times New Roman"/>
          <w:i/>
          <w:iCs/>
          <w:sz w:val="24"/>
          <w:szCs w:val="24"/>
        </w:rPr>
        <w:t>W</w:t>
      </w:r>
      <w:r w:rsidRPr="00CE5245">
        <w:rPr>
          <w:rStyle w:val="normaltextrun"/>
          <w:rFonts w:ascii="Times New Roman" w:eastAsiaTheme="majorEastAsia" w:hAnsi="Times New Roman" w:cs="Times New Roman"/>
          <w:i/>
          <w:iCs/>
          <w:sz w:val="24"/>
          <w:szCs w:val="24"/>
        </w:rPr>
        <w:t xml:space="preserve">omen and </w:t>
      </w:r>
      <w:r w:rsidR="00841737" w:rsidRPr="00CE5245">
        <w:rPr>
          <w:rStyle w:val="normaltextrun"/>
          <w:rFonts w:ascii="Times New Roman" w:eastAsiaTheme="majorEastAsia" w:hAnsi="Times New Roman" w:cs="Times New Roman"/>
          <w:i/>
          <w:iCs/>
          <w:sz w:val="24"/>
          <w:szCs w:val="24"/>
        </w:rPr>
        <w:t>G</w:t>
      </w:r>
      <w:r w:rsidRPr="00CE5245">
        <w:rPr>
          <w:rStyle w:val="normaltextrun"/>
          <w:rFonts w:ascii="Times New Roman" w:eastAsiaTheme="majorEastAsia" w:hAnsi="Times New Roman" w:cs="Times New Roman"/>
          <w:i/>
          <w:iCs/>
          <w:sz w:val="24"/>
          <w:szCs w:val="24"/>
        </w:rPr>
        <w:t xml:space="preserve">irls in the </w:t>
      </w:r>
      <w:r w:rsidR="00841737" w:rsidRPr="00CE5245">
        <w:rPr>
          <w:rStyle w:val="normaltextrun"/>
          <w:rFonts w:ascii="Times New Roman" w:eastAsiaTheme="majorEastAsia" w:hAnsi="Times New Roman" w:cs="Times New Roman"/>
          <w:i/>
          <w:iCs/>
          <w:sz w:val="24"/>
          <w:szCs w:val="24"/>
        </w:rPr>
        <w:t>C</w:t>
      </w:r>
      <w:r w:rsidRPr="00CE5245">
        <w:rPr>
          <w:rStyle w:val="normaltextrun"/>
          <w:rFonts w:ascii="Times New Roman" w:eastAsiaTheme="majorEastAsia" w:hAnsi="Times New Roman" w:cs="Times New Roman"/>
          <w:i/>
          <w:iCs/>
          <w:sz w:val="24"/>
          <w:szCs w:val="24"/>
        </w:rPr>
        <w:t xml:space="preserve">ontext of </w:t>
      </w:r>
      <w:r w:rsidR="00841737" w:rsidRPr="00CE5245">
        <w:rPr>
          <w:rStyle w:val="normaltextrun"/>
          <w:rFonts w:ascii="Times New Roman" w:eastAsiaTheme="majorEastAsia" w:hAnsi="Times New Roman" w:cs="Times New Roman"/>
          <w:i/>
          <w:iCs/>
          <w:sz w:val="24"/>
          <w:szCs w:val="24"/>
        </w:rPr>
        <w:t>G</w:t>
      </w:r>
      <w:r w:rsidRPr="00CE5245">
        <w:rPr>
          <w:rStyle w:val="normaltextrun"/>
          <w:rFonts w:ascii="Times New Roman" w:eastAsiaTheme="majorEastAsia" w:hAnsi="Times New Roman" w:cs="Times New Roman"/>
          <w:i/>
          <w:iCs/>
          <w:sz w:val="24"/>
          <w:szCs w:val="24"/>
        </w:rPr>
        <w:t xml:space="preserve">lobal </w:t>
      </w:r>
      <w:r w:rsidR="00841737" w:rsidRPr="00CE5245">
        <w:rPr>
          <w:rStyle w:val="normaltextrun"/>
          <w:rFonts w:ascii="Times New Roman" w:eastAsiaTheme="majorEastAsia" w:hAnsi="Times New Roman" w:cs="Times New Roman"/>
          <w:i/>
          <w:iCs/>
          <w:sz w:val="24"/>
          <w:szCs w:val="24"/>
        </w:rPr>
        <w:t>M</w:t>
      </w:r>
      <w:r w:rsidRPr="00CE5245">
        <w:rPr>
          <w:rStyle w:val="normaltextrun"/>
          <w:rFonts w:ascii="Times New Roman" w:eastAsiaTheme="majorEastAsia" w:hAnsi="Times New Roman" w:cs="Times New Roman"/>
          <w:i/>
          <w:iCs/>
          <w:sz w:val="24"/>
          <w:szCs w:val="24"/>
        </w:rPr>
        <w:t>igration</w:t>
      </w:r>
      <w:r w:rsidRPr="00CE5245">
        <w:rPr>
          <w:rStyle w:val="normaltextrun"/>
          <w:rFonts w:ascii="Times New Roman" w:eastAsiaTheme="majorEastAsia" w:hAnsi="Times New Roman" w:cs="Times New Roman"/>
          <w:sz w:val="24"/>
          <w:szCs w:val="24"/>
        </w:rPr>
        <w:t xml:space="preserve"> (</w:t>
      </w:r>
      <w:r w:rsidRPr="00CE5245">
        <w:rPr>
          <w:rStyle w:val="normaltextrun"/>
          <w:rFonts w:ascii="Times New Roman" w:eastAsiaTheme="majorEastAsia" w:hAnsi="Times New Roman" w:cs="Times New Roman"/>
          <w:b/>
          <w:bCs/>
          <w:sz w:val="24"/>
          <w:szCs w:val="24"/>
        </w:rPr>
        <w:t>R38</w:t>
      </w:r>
      <w:r w:rsidRPr="00CE5245">
        <w:rPr>
          <w:rStyle w:val="normaltextrun"/>
          <w:rFonts w:ascii="Times New Roman" w:eastAsiaTheme="majorEastAsia" w:hAnsi="Times New Roman" w:cs="Times New Roman"/>
          <w:sz w:val="24"/>
          <w:szCs w:val="24"/>
        </w:rPr>
        <w:t>), g</w:t>
      </w:r>
      <w:r w:rsidRPr="00CE5245">
        <w:rPr>
          <w:rStyle w:val="normaltextrun"/>
          <w:rFonts w:ascii="Times New Roman" w:hAnsi="Times New Roman" w:cs="Times New Roman"/>
          <w:sz w:val="24"/>
          <w:szCs w:val="24"/>
        </w:rPr>
        <w:t xml:space="preserve">ender equality can never be achieved while modern slavery exists, therefore effective implementation of CEDAW must include action to eliminate modern slavery in all its forms. </w:t>
      </w:r>
    </w:p>
    <w:p w14:paraId="66359182" w14:textId="77777777" w:rsidR="007E6113" w:rsidRPr="00CE5245" w:rsidRDefault="007E6113" w:rsidP="007E6113">
      <w:pPr>
        <w:pStyle w:val="BodyText"/>
        <w:numPr>
          <w:ilvl w:val="0"/>
          <w:numId w:val="34"/>
        </w:numPr>
        <w:spacing w:before="0" w:after="240" w:line="276" w:lineRule="auto"/>
        <w:rPr>
          <w:rFonts w:ascii="Times New Roman" w:hAnsi="Times New Roman" w:cs="Times New Roman"/>
          <w:color w:val="FF0000"/>
          <w:sz w:val="24"/>
          <w:szCs w:val="24"/>
          <w:lang w:val="en-GB"/>
        </w:rPr>
      </w:pPr>
      <w:r w:rsidRPr="00CE5245">
        <w:rPr>
          <w:rFonts w:ascii="Times New Roman" w:hAnsi="Times New Roman" w:cs="Times New Roman"/>
          <w:sz w:val="24"/>
          <w:szCs w:val="24"/>
          <w:lang w:val="en-GB"/>
        </w:rPr>
        <w:lastRenderedPageBreak/>
        <w:t>All international legal references are to the CEDAW unless stated otherwise.</w:t>
      </w:r>
    </w:p>
    <w:p w14:paraId="301C2369" w14:textId="77777777" w:rsidR="007E6113" w:rsidRPr="00CE5245" w:rsidRDefault="007E6113" w:rsidP="007E6113">
      <w:pPr>
        <w:pStyle w:val="ListParagraph"/>
        <w:numPr>
          <w:ilvl w:val="0"/>
          <w:numId w:val="34"/>
        </w:numPr>
        <w:rPr>
          <w:rFonts w:ascii="Times New Roman" w:hAnsi="Times New Roman" w:cs="Times New Roman"/>
          <w:sz w:val="24"/>
          <w:szCs w:val="24"/>
        </w:rPr>
      </w:pPr>
      <w:r w:rsidRPr="00CE5245">
        <w:rPr>
          <w:rFonts w:ascii="Times New Roman" w:hAnsi="Times New Roman" w:cs="Times New Roman"/>
          <w:sz w:val="24"/>
          <w:szCs w:val="24"/>
        </w:rPr>
        <w:t>Bahrain has lodged reservations in respect of articles 2, 9(2), 15(4), 16 and 29(1). However, Bahrain will abide by the provisions of Articles 2 and 16 to the extent they are not in conflict with the principles of Sharia law.</w:t>
      </w:r>
      <w:r w:rsidRPr="00CE5245">
        <w:rPr>
          <w:rStyle w:val="EndnoteReference"/>
          <w:rFonts w:ascii="Times New Roman" w:hAnsi="Times New Roman" w:cs="Times New Roman"/>
          <w:sz w:val="24"/>
          <w:szCs w:val="24"/>
        </w:rPr>
        <w:endnoteReference w:id="4"/>
      </w:r>
      <w:r w:rsidRPr="00CE5245">
        <w:rPr>
          <w:rFonts w:ascii="Times New Roman" w:hAnsi="Times New Roman" w:cs="Times New Roman"/>
          <w:sz w:val="24"/>
          <w:szCs w:val="24"/>
        </w:rPr>
        <w:t xml:space="preserve"> </w:t>
      </w:r>
      <w:r w:rsidRPr="00CE5245">
        <w:rPr>
          <w:rFonts w:ascii="Times New Roman" w:hAnsi="Times New Roman" w:cs="Times New Roman"/>
          <w:sz w:val="24"/>
          <w:szCs w:val="24"/>
        </w:rPr>
        <w:br/>
      </w:r>
    </w:p>
    <w:p w14:paraId="42873E4C" w14:textId="77777777" w:rsidR="007E6113" w:rsidRPr="00CE5245" w:rsidRDefault="007E6113" w:rsidP="007E6113">
      <w:pPr>
        <w:pStyle w:val="ListParagraph"/>
        <w:numPr>
          <w:ilvl w:val="0"/>
          <w:numId w:val="34"/>
        </w:numPr>
        <w:rPr>
          <w:rFonts w:ascii="Times New Roman" w:eastAsiaTheme="majorEastAsia" w:hAnsi="Times New Roman" w:cs="Times New Roman"/>
          <w:color w:val="2F5496" w:themeColor="accent1" w:themeShade="BF"/>
          <w:sz w:val="26"/>
          <w:szCs w:val="26"/>
        </w:rPr>
      </w:pPr>
      <w:r w:rsidRPr="00CE5245">
        <w:rPr>
          <w:rFonts w:ascii="Times New Roman" w:hAnsi="Times New Roman" w:cs="Times New Roman"/>
          <w:sz w:val="24"/>
          <w:szCs w:val="24"/>
          <w:lang w:val="en-GB"/>
        </w:rPr>
        <w:t>Walk Free would welcome any requests from the Committee to discuss and/or provide further detail regarding the submissions contained herein.</w:t>
      </w:r>
    </w:p>
    <w:p w14:paraId="7657DEBE" w14:textId="77777777" w:rsidR="00B26502" w:rsidRPr="00CE5245" w:rsidRDefault="00B26502">
      <w:pPr>
        <w:rPr>
          <w:rFonts w:ascii="Times New Roman" w:eastAsiaTheme="majorEastAsia" w:hAnsi="Times New Roman" w:cs="Times New Roman"/>
          <w:color w:val="2F5496" w:themeColor="accent1" w:themeShade="BF"/>
          <w:sz w:val="32"/>
          <w:szCs w:val="32"/>
        </w:rPr>
      </w:pPr>
      <w:bookmarkStart w:id="3" w:name="_Toc72768641"/>
      <w:r w:rsidRPr="00CE5245">
        <w:rPr>
          <w:rFonts w:ascii="Times New Roman" w:hAnsi="Times New Roman" w:cs="Times New Roman"/>
        </w:rPr>
        <w:br w:type="page"/>
      </w:r>
    </w:p>
    <w:p w14:paraId="596DCA91" w14:textId="5E3019BA" w:rsidR="007E6113" w:rsidRPr="00CE5245" w:rsidRDefault="007E6113" w:rsidP="007E6113">
      <w:pPr>
        <w:pStyle w:val="Heading1"/>
        <w:rPr>
          <w:rFonts w:ascii="Times New Roman" w:hAnsi="Times New Roman" w:cs="Times New Roman"/>
        </w:rPr>
      </w:pPr>
      <w:r w:rsidRPr="00CE5245">
        <w:rPr>
          <w:rFonts w:ascii="Times New Roman" w:hAnsi="Times New Roman" w:cs="Times New Roman"/>
        </w:rPr>
        <w:lastRenderedPageBreak/>
        <w:t>Part B</w:t>
      </w:r>
      <w:bookmarkEnd w:id="3"/>
      <w:r w:rsidRPr="00CE5245">
        <w:rPr>
          <w:rFonts w:ascii="Times New Roman" w:hAnsi="Times New Roman" w:cs="Times New Roman"/>
        </w:rPr>
        <w:t xml:space="preserve"> </w:t>
      </w:r>
    </w:p>
    <w:p w14:paraId="6400F829" w14:textId="77777777" w:rsidR="007E6113" w:rsidRPr="00CE5245" w:rsidRDefault="007E6113" w:rsidP="007E6113">
      <w:pPr>
        <w:pStyle w:val="Heading2"/>
        <w:rPr>
          <w:rFonts w:ascii="Times New Roman" w:hAnsi="Times New Roman" w:cs="Times New Roman"/>
        </w:rPr>
      </w:pPr>
      <w:bookmarkStart w:id="4" w:name="_Toc72768642"/>
      <w:r w:rsidRPr="00CE5245">
        <w:rPr>
          <w:rFonts w:ascii="Times New Roman" w:hAnsi="Times New Roman" w:cs="Times New Roman"/>
        </w:rPr>
        <w:t>Forced labour</w:t>
      </w:r>
      <w:bookmarkEnd w:id="4"/>
    </w:p>
    <w:p w14:paraId="1E1B36F1" w14:textId="77777777" w:rsidR="00A775AD" w:rsidRPr="00CE5245" w:rsidRDefault="00A775AD" w:rsidP="00A775AD">
      <w:pPr>
        <w:rPr>
          <w:rFonts w:ascii="Times New Roman" w:hAnsi="Times New Roman" w:cs="Times New Roman"/>
        </w:rPr>
      </w:pPr>
    </w:p>
    <w:p w14:paraId="143D34C8" w14:textId="6FAE3D49" w:rsidR="007E6113" w:rsidRPr="00CE5245" w:rsidRDefault="007E6113" w:rsidP="007E6113">
      <w:pPr>
        <w:pStyle w:val="ListParagraph"/>
        <w:numPr>
          <w:ilvl w:val="0"/>
          <w:numId w:val="34"/>
        </w:numPr>
        <w:rPr>
          <w:rFonts w:ascii="Times New Roman" w:hAnsi="Times New Roman" w:cs="Times New Roman"/>
          <w:color w:val="000000" w:themeColor="text1"/>
          <w:sz w:val="24"/>
          <w:szCs w:val="24"/>
        </w:rPr>
      </w:pPr>
      <w:r w:rsidRPr="00CE5245">
        <w:rPr>
          <w:rFonts w:ascii="Times New Roman" w:hAnsi="Times New Roman" w:cs="Times New Roman"/>
          <w:sz w:val="24"/>
          <w:szCs w:val="24"/>
        </w:rPr>
        <w:t>The majority of the total Bahraini population and workforce is comprised of migrant workers</w:t>
      </w:r>
      <w:r w:rsidR="00697B26" w:rsidRPr="00CE5245">
        <w:rPr>
          <w:rFonts w:ascii="Times New Roman" w:hAnsi="Times New Roman" w:cs="Times New Roman"/>
          <w:sz w:val="24"/>
          <w:szCs w:val="24"/>
        </w:rPr>
        <w:t>,</w:t>
      </w:r>
      <w:r w:rsidRPr="00CE5245">
        <w:rPr>
          <w:rStyle w:val="EndnoteReference"/>
          <w:rFonts w:ascii="Times New Roman" w:hAnsi="Times New Roman" w:cs="Times New Roman"/>
          <w:sz w:val="24"/>
          <w:szCs w:val="24"/>
        </w:rPr>
        <w:endnoteReference w:id="5"/>
      </w:r>
      <w:r w:rsidRPr="00CE5245">
        <w:rPr>
          <w:rFonts w:ascii="Times New Roman" w:hAnsi="Times New Roman" w:cs="Times New Roman"/>
          <w:sz w:val="24"/>
          <w:szCs w:val="24"/>
        </w:rPr>
        <w:t xml:space="preserve"> </w:t>
      </w:r>
      <w:r w:rsidR="00697B26" w:rsidRPr="00CE5245">
        <w:rPr>
          <w:rFonts w:ascii="Times New Roman" w:hAnsi="Times New Roman" w:cs="Times New Roman"/>
          <w:sz w:val="24"/>
          <w:szCs w:val="24"/>
        </w:rPr>
        <w:t xml:space="preserve">who are </w:t>
      </w:r>
      <w:r w:rsidRPr="00CE5245">
        <w:rPr>
          <w:rFonts w:ascii="Times New Roman" w:hAnsi="Times New Roman" w:cs="Times New Roman"/>
          <w:sz w:val="24"/>
          <w:szCs w:val="24"/>
        </w:rPr>
        <w:t>typically unskilled and semi-skilled workers from Asia, Africa, and other countries in the Arab States.</w:t>
      </w:r>
      <w:r w:rsidRPr="00CE5245">
        <w:rPr>
          <w:rStyle w:val="EndnoteReference"/>
          <w:rFonts w:ascii="Times New Roman" w:hAnsi="Times New Roman" w:cs="Times New Roman"/>
          <w:sz w:val="24"/>
          <w:szCs w:val="24"/>
        </w:rPr>
        <w:endnoteReference w:id="6"/>
      </w:r>
      <w:r w:rsidRPr="00CE5245">
        <w:rPr>
          <w:rFonts w:ascii="Times New Roman" w:hAnsi="Times New Roman" w:cs="Times New Roman"/>
          <w:sz w:val="24"/>
          <w:szCs w:val="24"/>
        </w:rPr>
        <w:t xml:space="preserve"> Migrants from Asia and, increasingly, Africa are particularly vulnerable to forced labour in high-risk sectors such as construction, agriculture, and service sectors, including domestic work.</w:t>
      </w:r>
      <w:r w:rsidRPr="00CE5245">
        <w:rPr>
          <w:rStyle w:val="EndnoteReference"/>
          <w:rFonts w:ascii="Times New Roman" w:hAnsi="Times New Roman" w:cs="Times New Roman"/>
          <w:sz w:val="24"/>
          <w:szCs w:val="24"/>
        </w:rPr>
        <w:endnoteReference w:id="7"/>
      </w:r>
      <w:r w:rsidRPr="00CE5245">
        <w:rPr>
          <w:rFonts w:ascii="Times New Roman" w:hAnsi="Times New Roman" w:cs="Times New Roman"/>
          <w:sz w:val="24"/>
          <w:szCs w:val="24"/>
        </w:rPr>
        <w:t xml:space="preserve"> Women make up the overwhelming majority in domestic work, with most recent estimates placing the figure conservatively at 61,000 female domestic workers across the country.</w:t>
      </w:r>
      <w:r w:rsidRPr="00CE5245">
        <w:rPr>
          <w:rStyle w:val="EndnoteReference"/>
          <w:rFonts w:ascii="Times New Roman" w:hAnsi="Times New Roman" w:cs="Times New Roman"/>
          <w:sz w:val="24"/>
          <w:szCs w:val="24"/>
        </w:rPr>
        <w:endnoteReference w:id="8"/>
      </w:r>
      <w:r w:rsidRPr="00CE5245">
        <w:rPr>
          <w:rFonts w:ascii="Times New Roman" w:hAnsi="Times New Roman" w:cs="Times New Roman"/>
          <w:sz w:val="24"/>
          <w:szCs w:val="24"/>
        </w:rPr>
        <w:t xml:space="preserve"> Until minor reforms </w:t>
      </w:r>
      <w:r w:rsidR="00697B26" w:rsidRPr="00CE5245">
        <w:rPr>
          <w:rFonts w:ascii="Times New Roman" w:hAnsi="Times New Roman" w:cs="Times New Roman"/>
          <w:sz w:val="24"/>
          <w:szCs w:val="24"/>
        </w:rPr>
        <w:t xml:space="preserve">occurred </w:t>
      </w:r>
      <w:r w:rsidRPr="00CE5245">
        <w:rPr>
          <w:rFonts w:ascii="Times New Roman" w:hAnsi="Times New Roman" w:cs="Times New Roman"/>
          <w:sz w:val="24"/>
          <w:szCs w:val="24"/>
        </w:rPr>
        <w:t>in 2012, Bahrain’s labour law completely excluded domestic workers from its protections.</w:t>
      </w:r>
      <w:r w:rsidRPr="00CE5245">
        <w:rPr>
          <w:rStyle w:val="EndnoteReference"/>
          <w:rFonts w:ascii="Times New Roman" w:hAnsi="Times New Roman" w:cs="Times New Roman"/>
          <w:sz w:val="24"/>
          <w:szCs w:val="24"/>
        </w:rPr>
        <w:endnoteReference w:id="9"/>
      </w:r>
      <w:r w:rsidRPr="00CE5245">
        <w:rPr>
          <w:rFonts w:ascii="Times New Roman" w:hAnsi="Times New Roman" w:cs="Times New Roman"/>
          <w:sz w:val="24"/>
          <w:szCs w:val="24"/>
        </w:rPr>
        <w:t xml:space="preserve"> However, while Law No. 36 of 2012 does provide domestic workers with some labour rights, including a tripartite contract system, 30 days of annual leave</w:t>
      </w:r>
      <w:r w:rsidR="00AD5B0E" w:rsidRPr="00CE5245">
        <w:rPr>
          <w:rFonts w:ascii="Times New Roman" w:hAnsi="Times New Roman" w:cs="Times New Roman"/>
          <w:sz w:val="24"/>
          <w:szCs w:val="24"/>
        </w:rPr>
        <w:t>,</w:t>
      </w:r>
      <w:r w:rsidRPr="00CE5245">
        <w:rPr>
          <w:rFonts w:ascii="Times New Roman" w:hAnsi="Times New Roman" w:cs="Times New Roman"/>
          <w:sz w:val="24"/>
          <w:szCs w:val="24"/>
        </w:rPr>
        <w:t xml:space="preserve"> and a requirement to pay wages monthly, it does not prohibit employers from confiscating passports, provide limitations on working hours, provide rest periods or sick leave, or mandate overtime wages.</w:t>
      </w:r>
      <w:r w:rsidRPr="00CE5245">
        <w:rPr>
          <w:rStyle w:val="EndnoteReference"/>
          <w:rFonts w:ascii="Times New Roman" w:hAnsi="Times New Roman" w:cs="Times New Roman"/>
          <w:sz w:val="24"/>
          <w:szCs w:val="24"/>
        </w:rPr>
        <w:endnoteReference w:id="10"/>
      </w:r>
      <w:r w:rsidRPr="00CE5245">
        <w:rPr>
          <w:rFonts w:ascii="Times New Roman" w:hAnsi="Times New Roman" w:cs="Times New Roman"/>
          <w:sz w:val="24"/>
          <w:szCs w:val="24"/>
        </w:rPr>
        <w:t xml:space="preserve">  This fails to meet the recommended standard in paragraphs 28, 54(a) and (b) of R38, and is in contravention of Bahrain’s obligations under articles 6 and 11(1)(d), (e) and (f). Unless domestic workers are granted equal labour rights as other workers, it is likely migrant women and girls will continue to be trafficked into domestic servitude in Bahrain.</w:t>
      </w:r>
      <w:r w:rsidRPr="00CE5245">
        <w:rPr>
          <w:rStyle w:val="EndnoteReference"/>
          <w:rFonts w:ascii="Times New Roman" w:hAnsi="Times New Roman" w:cs="Times New Roman"/>
          <w:sz w:val="24"/>
          <w:szCs w:val="24"/>
        </w:rPr>
        <w:endnoteReference w:id="11"/>
      </w:r>
      <w:r w:rsidRPr="00CE5245">
        <w:rPr>
          <w:rFonts w:ascii="Times New Roman" w:hAnsi="Times New Roman" w:cs="Times New Roman"/>
          <w:sz w:val="24"/>
          <w:szCs w:val="24"/>
        </w:rPr>
        <w:t xml:space="preserve">  </w:t>
      </w:r>
    </w:p>
    <w:p w14:paraId="0B1EA81D" w14:textId="77777777" w:rsidR="007E6113" w:rsidRPr="00CE5245" w:rsidRDefault="007E6113" w:rsidP="007E6113">
      <w:pPr>
        <w:pStyle w:val="ListParagraph"/>
        <w:rPr>
          <w:rFonts w:ascii="Times New Roman" w:hAnsi="Times New Roman" w:cs="Times New Roman"/>
          <w:color w:val="000000" w:themeColor="text1"/>
          <w:sz w:val="24"/>
          <w:szCs w:val="24"/>
        </w:rPr>
      </w:pPr>
    </w:p>
    <w:p w14:paraId="322410A4" w14:textId="42DB2C74" w:rsidR="007E6113" w:rsidRPr="00CE5245" w:rsidRDefault="007E6113" w:rsidP="007E6113">
      <w:pPr>
        <w:pStyle w:val="ListParagraph"/>
        <w:numPr>
          <w:ilvl w:val="0"/>
          <w:numId w:val="34"/>
        </w:numPr>
        <w:rPr>
          <w:rFonts w:ascii="Times New Roman" w:hAnsi="Times New Roman" w:cs="Times New Roman"/>
          <w:color w:val="000000" w:themeColor="text1"/>
          <w:sz w:val="24"/>
          <w:szCs w:val="24"/>
        </w:rPr>
      </w:pPr>
      <w:r w:rsidRPr="00CE5245">
        <w:rPr>
          <w:rFonts w:ascii="Times New Roman" w:hAnsi="Times New Roman" w:cs="Times New Roman"/>
          <w:sz w:val="24"/>
          <w:szCs w:val="24"/>
        </w:rPr>
        <w:t xml:space="preserve">The legal status of migrant workers in the Bahrain continues to be regulated by the </w:t>
      </w:r>
      <w:r w:rsidRPr="00CE5245">
        <w:rPr>
          <w:rFonts w:ascii="Times New Roman" w:hAnsi="Times New Roman" w:cs="Times New Roman"/>
          <w:i/>
          <w:iCs/>
          <w:sz w:val="24"/>
          <w:szCs w:val="24"/>
        </w:rPr>
        <w:t>kafala</w:t>
      </w:r>
      <w:r w:rsidRPr="00CE5245">
        <w:rPr>
          <w:rFonts w:ascii="Times New Roman" w:hAnsi="Times New Roman" w:cs="Times New Roman"/>
          <w:sz w:val="24"/>
          <w:szCs w:val="24"/>
        </w:rPr>
        <w:t xml:space="preserve"> (sponsorship) system.</w:t>
      </w:r>
      <w:r w:rsidRPr="00CE5245">
        <w:rPr>
          <w:rStyle w:val="EndnoteReference"/>
          <w:rFonts w:ascii="Times New Roman" w:hAnsi="Times New Roman" w:cs="Times New Roman"/>
          <w:sz w:val="24"/>
          <w:szCs w:val="24"/>
        </w:rPr>
        <w:endnoteReference w:id="12"/>
      </w:r>
      <w:r w:rsidRPr="00CE5245">
        <w:rPr>
          <w:rFonts w:ascii="Times New Roman" w:hAnsi="Times New Roman" w:cs="Times New Roman"/>
          <w:sz w:val="24"/>
          <w:szCs w:val="24"/>
        </w:rPr>
        <w:t xml:space="preserve"> The </w:t>
      </w:r>
      <w:r w:rsidRPr="00CE5245">
        <w:rPr>
          <w:rFonts w:ascii="Times New Roman" w:hAnsi="Times New Roman" w:cs="Times New Roman"/>
          <w:i/>
          <w:iCs/>
          <w:sz w:val="24"/>
          <w:szCs w:val="24"/>
        </w:rPr>
        <w:t xml:space="preserve">kafala </w:t>
      </w:r>
      <w:r w:rsidRPr="00CE5245">
        <w:rPr>
          <w:rFonts w:ascii="Times New Roman" w:hAnsi="Times New Roman" w:cs="Times New Roman"/>
          <w:sz w:val="24"/>
          <w:szCs w:val="24"/>
        </w:rPr>
        <w:t>system provides Bahraini sponsors with extensive powers of control over employees, by tying migrant worker visas to their employers.</w:t>
      </w:r>
      <w:r w:rsidRPr="00CE5245">
        <w:rPr>
          <w:rStyle w:val="EndnoteReference"/>
          <w:rFonts w:ascii="Times New Roman" w:hAnsi="Times New Roman" w:cs="Times New Roman"/>
          <w:sz w:val="24"/>
          <w:szCs w:val="24"/>
        </w:rPr>
        <w:endnoteReference w:id="13"/>
      </w:r>
      <w:r w:rsidRPr="00CE5245">
        <w:rPr>
          <w:rFonts w:ascii="Times New Roman" w:hAnsi="Times New Roman" w:cs="Times New Roman"/>
          <w:sz w:val="24"/>
          <w:szCs w:val="24"/>
        </w:rPr>
        <w:t xml:space="preserve"> This is despite reforms in 2017 through the establishment of </w:t>
      </w:r>
      <w:r w:rsidRPr="00CE5245">
        <w:rPr>
          <w:rFonts w:ascii="Times New Roman" w:hAnsi="Times New Roman" w:cs="Times New Roman"/>
          <w:sz w:val="24"/>
          <w:szCs w:val="24"/>
        </w:rPr>
        <w:lastRenderedPageBreak/>
        <w:t>the Flexi Permit, which allows workers to enter and exit freely</w:t>
      </w:r>
      <w:r w:rsidR="007E3F4C" w:rsidRPr="00CE5245">
        <w:rPr>
          <w:rFonts w:ascii="Times New Roman" w:hAnsi="Times New Roman" w:cs="Times New Roman"/>
          <w:sz w:val="24"/>
          <w:szCs w:val="24"/>
        </w:rPr>
        <w:t>;</w:t>
      </w:r>
      <w:r w:rsidRPr="00CE5245">
        <w:rPr>
          <w:rFonts w:ascii="Times New Roman" w:hAnsi="Times New Roman" w:cs="Times New Roman"/>
          <w:sz w:val="24"/>
          <w:szCs w:val="24"/>
        </w:rPr>
        <w:t xml:space="preserve"> </w:t>
      </w:r>
      <w:r w:rsidR="0050532F" w:rsidRPr="00CE5245">
        <w:rPr>
          <w:rFonts w:ascii="Times New Roman" w:hAnsi="Times New Roman" w:cs="Times New Roman"/>
          <w:sz w:val="24"/>
          <w:szCs w:val="24"/>
        </w:rPr>
        <w:t>eligibility exclusions</w:t>
      </w:r>
      <w:r w:rsidRPr="00CE5245">
        <w:rPr>
          <w:rFonts w:ascii="Times New Roman" w:hAnsi="Times New Roman" w:cs="Times New Roman"/>
          <w:sz w:val="24"/>
          <w:szCs w:val="24"/>
        </w:rPr>
        <w:t xml:space="preserve"> and prohibitive costs reduce </w:t>
      </w:r>
      <w:r w:rsidR="006E0388" w:rsidRPr="00CE5245">
        <w:rPr>
          <w:rFonts w:ascii="Times New Roman" w:hAnsi="Times New Roman" w:cs="Times New Roman"/>
          <w:sz w:val="24"/>
          <w:szCs w:val="24"/>
        </w:rPr>
        <w:t>its efficacy</w:t>
      </w:r>
      <w:r w:rsidRPr="00CE5245">
        <w:rPr>
          <w:rFonts w:ascii="Times New Roman" w:hAnsi="Times New Roman" w:cs="Times New Roman"/>
          <w:sz w:val="24"/>
          <w:szCs w:val="24"/>
        </w:rPr>
        <w:t>.</w:t>
      </w:r>
      <w:r w:rsidRPr="00CE5245">
        <w:rPr>
          <w:rStyle w:val="EndnoteReference"/>
          <w:rFonts w:ascii="Times New Roman" w:hAnsi="Times New Roman" w:cs="Times New Roman"/>
          <w:sz w:val="24"/>
          <w:szCs w:val="24"/>
        </w:rPr>
        <w:endnoteReference w:id="14"/>
      </w:r>
      <w:r w:rsidRPr="00CE5245">
        <w:rPr>
          <w:rFonts w:ascii="Times New Roman" w:hAnsi="Times New Roman" w:cs="Times New Roman"/>
          <w:sz w:val="24"/>
          <w:szCs w:val="24"/>
        </w:rPr>
        <w:t xml:space="preserve"> </w:t>
      </w:r>
      <w:r w:rsidR="006D1473" w:rsidRPr="00CE5245">
        <w:rPr>
          <w:rFonts w:ascii="Times New Roman" w:hAnsi="Times New Roman" w:cs="Times New Roman"/>
          <w:sz w:val="24"/>
          <w:szCs w:val="24"/>
        </w:rPr>
        <w:t xml:space="preserve">In contradiction of these reforms, </w:t>
      </w:r>
      <w:r w:rsidRPr="00CE5245">
        <w:rPr>
          <w:rFonts w:ascii="Times New Roman" w:hAnsi="Times New Roman" w:cs="Times New Roman"/>
          <w:sz w:val="24"/>
          <w:szCs w:val="24"/>
        </w:rPr>
        <w:t xml:space="preserve">Bahrain’s Council of Representatives </w:t>
      </w:r>
      <w:r w:rsidR="006D1473" w:rsidRPr="00CE5245">
        <w:rPr>
          <w:rFonts w:ascii="Times New Roman" w:hAnsi="Times New Roman" w:cs="Times New Roman"/>
          <w:sz w:val="24"/>
          <w:szCs w:val="24"/>
        </w:rPr>
        <w:t xml:space="preserve">recently </w:t>
      </w:r>
      <w:r w:rsidRPr="00CE5245">
        <w:rPr>
          <w:rFonts w:ascii="Times New Roman" w:hAnsi="Times New Roman" w:cs="Times New Roman"/>
          <w:sz w:val="24"/>
          <w:szCs w:val="24"/>
        </w:rPr>
        <w:t>passed a bill that mandated migrants work for their current sponsor for three years before becoming eligible to transfer to a new sponsor.</w:t>
      </w:r>
      <w:r w:rsidRPr="00CE5245">
        <w:rPr>
          <w:rStyle w:val="EndnoteReference"/>
          <w:rFonts w:ascii="Times New Roman" w:hAnsi="Times New Roman" w:cs="Times New Roman"/>
          <w:sz w:val="24"/>
          <w:szCs w:val="24"/>
        </w:rPr>
        <w:endnoteReference w:id="15"/>
      </w:r>
      <w:r w:rsidRPr="00CE5245">
        <w:rPr>
          <w:rFonts w:ascii="Times New Roman" w:hAnsi="Times New Roman" w:cs="Times New Roman"/>
          <w:sz w:val="24"/>
          <w:szCs w:val="24"/>
        </w:rPr>
        <w:t xml:space="preserve"> At the time of writing, it is not clear that the bill has received approval from the Shura Council to pass into law.</w:t>
      </w:r>
      <w:r w:rsidRPr="00CE5245">
        <w:rPr>
          <w:rStyle w:val="EndnoteReference"/>
          <w:rFonts w:ascii="Times New Roman" w:hAnsi="Times New Roman" w:cs="Times New Roman"/>
          <w:sz w:val="24"/>
          <w:szCs w:val="24"/>
        </w:rPr>
        <w:endnoteReference w:id="16"/>
      </w:r>
      <w:r w:rsidRPr="00CE5245">
        <w:rPr>
          <w:rFonts w:ascii="Times New Roman" w:hAnsi="Times New Roman" w:cs="Times New Roman"/>
          <w:sz w:val="24"/>
          <w:szCs w:val="24"/>
        </w:rPr>
        <w:t xml:space="preserve"> If passed, these restrictions on migrant mobility will fail to meet the standard of paragraph 60(b) of R38, and be in contravention of Bahrain’s obligations under article 11.</w:t>
      </w:r>
    </w:p>
    <w:p w14:paraId="2C9F2E95" w14:textId="77777777" w:rsidR="007E6113" w:rsidRPr="00CE5245" w:rsidRDefault="007E6113" w:rsidP="007E6113">
      <w:pPr>
        <w:pStyle w:val="ListParagraph"/>
        <w:rPr>
          <w:rFonts w:ascii="Times New Roman" w:hAnsi="Times New Roman" w:cs="Times New Roman"/>
          <w:sz w:val="24"/>
          <w:szCs w:val="24"/>
        </w:rPr>
      </w:pPr>
    </w:p>
    <w:p w14:paraId="07AE12BF" w14:textId="1AB00D41" w:rsidR="00850F88" w:rsidRPr="00CE5245" w:rsidRDefault="007E6113" w:rsidP="00940B7B">
      <w:pPr>
        <w:pStyle w:val="ListParagraph"/>
        <w:numPr>
          <w:ilvl w:val="0"/>
          <w:numId w:val="34"/>
        </w:numPr>
        <w:rPr>
          <w:rFonts w:ascii="Times New Roman" w:hAnsi="Times New Roman" w:cs="Times New Roman"/>
          <w:color w:val="000000" w:themeColor="text1"/>
          <w:sz w:val="24"/>
          <w:szCs w:val="24"/>
        </w:rPr>
      </w:pPr>
      <w:r w:rsidRPr="00CE5245">
        <w:rPr>
          <w:rFonts w:ascii="Times New Roman" w:hAnsi="Times New Roman" w:cs="Times New Roman"/>
          <w:sz w:val="24"/>
          <w:szCs w:val="24"/>
        </w:rPr>
        <w:t>Migrant domestic workers are not eligible for the Flexi Permit</w:t>
      </w:r>
      <w:r w:rsidRPr="00CE5245">
        <w:rPr>
          <w:rStyle w:val="EndnoteReference"/>
          <w:rFonts w:ascii="Times New Roman" w:hAnsi="Times New Roman" w:cs="Times New Roman"/>
          <w:sz w:val="24"/>
          <w:szCs w:val="24"/>
        </w:rPr>
        <w:endnoteReference w:id="17"/>
      </w:r>
      <w:r w:rsidRPr="00CE5245">
        <w:rPr>
          <w:rFonts w:ascii="Times New Roman" w:hAnsi="Times New Roman" w:cs="Times New Roman"/>
          <w:sz w:val="24"/>
          <w:szCs w:val="24"/>
        </w:rPr>
        <w:t xml:space="preserve"> and as </w:t>
      </w:r>
      <w:r w:rsidR="00641B6C" w:rsidRPr="00CE5245">
        <w:rPr>
          <w:rFonts w:ascii="Times New Roman" w:hAnsi="Times New Roman" w:cs="Times New Roman"/>
          <w:sz w:val="24"/>
          <w:szCs w:val="24"/>
        </w:rPr>
        <w:t>they are not fully protected under</w:t>
      </w:r>
      <w:r w:rsidRPr="00CE5245">
        <w:rPr>
          <w:rFonts w:ascii="Times New Roman" w:hAnsi="Times New Roman" w:cs="Times New Roman"/>
          <w:sz w:val="24"/>
          <w:szCs w:val="24"/>
        </w:rPr>
        <w:t xml:space="preserve"> the labour law, have few protections from exploitative labour and l</w:t>
      </w:r>
      <w:r w:rsidR="003F2772" w:rsidRPr="00CE5245">
        <w:rPr>
          <w:rFonts w:ascii="Times New Roman" w:hAnsi="Times New Roman" w:cs="Times New Roman"/>
          <w:sz w:val="24"/>
          <w:szCs w:val="24"/>
        </w:rPr>
        <w:t>imited</w:t>
      </w:r>
      <w:r w:rsidRPr="00CE5245">
        <w:rPr>
          <w:rFonts w:ascii="Times New Roman" w:hAnsi="Times New Roman" w:cs="Times New Roman"/>
          <w:sz w:val="24"/>
          <w:szCs w:val="24"/>
        </w:rPr>
        <w:t xml:space="preserve"> access to justice.</w:t>
      </w:r>
      <w:r w:rsidRPr="00CE5245">
        <w:rPr>
          <w:rStyle w:val="EndnoteReference"/>
          <w:rFonts w:ascii="Times New Roman" w:hAnsi="Times New Roman" w:cs="Times New Roman"/>
          <w:sz w:val="24"/>
          <w:szCs w:val="24"/>
        </w:rPr>
        <w:endnoteReference w:id="18"/>
      </w:r>
      <w:r w:rsidRPr="00CE5245">
        <w:rPr>
          <w:rFonts w:ascii="Times New Roman" w:hAnsi="Times New Roman" w:cs="Times New Roman"/>
          <w:sz w:val="24"/>
          <w:szCs w:val="24"/>
        </w:rPr>
        <w:t xml:space="preserve">  Further, domestic workers also face being arrested or deported if they leave their employers.</w:t>
      </w:r>
      <w:r w:rsidRPr="00CE5245">
        <w:rPr>
          <w:rStyle w:val="EndnoteReference"/>
          <w:rFonts w:ascii="Times New Roman" w:hAnsi="Times New Roman" w:cs="Times New Roman"/>
          <w:sz w:val="24"/>
          <w:szCs w:val="24"/>
        </w:rPr>
        <w:endnoteReference w:id="19"/>
      </w:r>
      <w:r w:rsidRPr="00CE5245">
        <w:rPr>
          <w:rFonts w:ascii="Times New Roman" w:hAnsi="Times New Roman" w:cs="Times New Roman"/>
          <w:sz w:val="24"/>
          <w:szCs w:val="24"/>
        </w:rPr>
        <w:t xml:space="preserve"> From 2019 to 2021, over 3,403 domestic workers had allegedly </w:t>
      </w:r>
      <w:r w:rsidR="001E34CD" w:rsidRPr="00CE5245">
        <w:rPr>
          <w:rFonts w:ascii="Times New Roman" w:hAnsi="Times New Roman" w:cs="Times New Roman"/>
          <w:sz w:val="24"/>
          <w:szCs w:val="24"/>
        </w:rPr>
        <w:t>‘</w:t>
      </w:r>
      <w:r w:rsidRPr="00CE5245">
        <w:rPr>
          <w:rFonts w:ascii="Times New Roman" w:hAnsi="Times New Roman" w:cs="Times New Roman"/>
          <w:sz w:val="24"/>
          <w:szCs w:val="24"/>
        </w:rPr>
        <w:t>escaped</w:t>
      </w:r>
      <w:r w:rsidR="001E34CD" w:rsidRPr="00CE5245">
        <w:rPr>
          <w:rFonts w:ascii="Times New Roman" w:hAnsi="Times New Roman" w:cs="Times New Roman"/>
          <w:sz w:val="24"/>
          <w:szCs w:val="24"/>
        </w:rPr>
        <w:t>’</w:t>
      </w:r>
      <w:r w:rsidRPr="00CE5245">
        <w:rPr>
          <w:rFonts w:ascii="Times New Roman" w:hAnsi="Times New Roman" w:cs="Times New Roman"/>
          <w:sz w:val="24"/>
          <w:szCs w:val="24"/>
        </w:rPr>
        <w:t xml:space="preserve"> their employers, of whom 542 were repatriated</w:t>
      </w:r>
      <w:r w:rsidRPr="00CE5245">
        <w:rPr>
          <w:rStyle w:val="EndnoteReference"/>
          <w:rFonts w:ascii="Times New Roman" w:hAnsi="Times New Roman" w:cs="Times New Roman"/>
          <w:sz w:val="24"/>
          <w:szCs w:val="24"/>
        </w:rPr>
        <w:endnoteReference w:id="20"/>
      </w:r>
      <w:r w:rsidRPr="00CE5245">
        <w:rPr>
          <w:rFonts w:ascii="Times New Roman" w:hAnsi="Times New Roman" w:cs="Times New Roman"/>
          <w:sz w:val="24"/>
          <w:szCs w:val="24"/>
        </w:rPr>
        <w:t xml:space="preserve"> and only eight had their matter resolved with new work permits issued </w:t>
      </w:r>
      <w:r w:rsidR="003A31BD" w:rsidRPr="00CE5245">
        <w:rPr>
          <w:rFonts w:ascii="Times New Roman" w:hAnsi="Times New Roman" w:cs="Times New Roman"/>
          <w:sz w:val="24"/>
          <w:szCs w:val="24"/>
        </w:rPr>
        <w:t xml:space="preserve">for </w:t>
      </w:r>
      <w:r w:rsidRPr="00CE5245">
        <w:rPr>
          <w:rFonts w:ascii="Times New Roman" w:hAnsi="Times New Roman" w:cs="Times New Roman"/>
          <w:sz w:val="24"/>
          <w:szCs w:val="24"/>
        </w:rPr>
        <w:t>a different employer.</w:t>
      </w:r>
      <w:r w:rsidRPr="00CE5245">
        <w:rPr>
          <w:rStyle w:val="EndnoteReference"/>
          <w:rFonts w:ascii="Times New Roman" w:hAnsi="Times New Roman" w:cs="Times New Roman"/>
          <w:sz w:val="24"/>
          <w:szCs w:val="24"/>
        </w:rPr>
        <w:t xml:space="preserve"> </w:t>
      </w:r>
      <w:r w:rsidRPr="00CE5245">
        <w:rPr>
          <w:rStyle w:val="EndnoteReference"/>
          <w:rFonts w:ascii="Times New Roman" w:hAnsi="Times New Roman" w:cs="Times New Roman"/>
          <w:sz w:val="24"/>
          <w:szCs w:val="24"/>
        </w:rPr>
        <w:endnoteReference w:id="21"/>
      </w:r>
      <w:r w:rsidRPr="00CE5245">
        <w:rPr>
          <w:rFonts w:ascii="Times New Roman" w:hAnsi="Times New Roman" w:cs="Times New Roman"/>
          <w:sz w:val="24"/>
          <w:szCs w:val="24"/>
        </w:rPr>
        <w:t xml:space="preserve"> Domestic workers are among the most vulnerable class of migrant workers, and are particularly at risk of exploitation</w:t>
      </w:r>
      <w:r w:rsidR="001C1BB3" w:rsidRPr="00CE5245">
        <w:rPr>
          <w:rFonts w:ascii="Times New Roman" w:hAnsi="Times New Roman" w:cs="Times New Roman"/>
          <w:sz w:val="24"/>
          <w:szCs w:val="24"/>
        </w:rPr>
        <w:t>,</w:t>
      </w:r>
      <w:r w:rsidRPr="00CE5245">
        <w:rPr>
          <w:rStyle w:val="EndnoteReference"/>
          <w:rFonts w:ascii="Times New Roman" w:hAnsi="Times New Roman" w:cs="Times New Roman"/>
          <w:sz w:val="24"/>
          <w:szCs w:val="24"/>
        </w:rPr>
        <w:endnoteReference w:id="22"/>
      </w:r>
      <w:r w:rsidRPr="00CE5245">
        <w:rPr>
          <w:rFonts w:ascii="Times New Roman" w:hAnsi="Times New Roman" w:cs="Times New Roman"/>
          <w:sz w:val="24"/>
          <w:szCs w:val="24"/>
        </w:rPr>
        <w:t xml:space="preserve"> violence and sexual assault.</w:t>
      </w:r>
      <w:r w:rsidRPr="00CE5245">
        <w:rPr>
          <w:rStyle w:val="EndnoteReference"/>
          <w:rFonts w:ascii="Times New Roman" w:hAnsi="Times New Roman" w:cs="Times New Roman"/>
          <w:sz w:val="24"/>
          <w:szCs w:val="24"/>
        </w:rPr>
        <w:endnoteReference w:id="23"/>
      </w:r>
      <w:r w:rsidRPr="00CE5245">
        <w:rPr>
          <w:rFonts w:ascii="Times New Roman" w:hAnsi="Times New Roman" w:cs="Times New Roman"/>
          <w:sz w:val="24"/>
          <w:szCs w:val="24"/>
        </w:rPr>
        <w:t xml:space="preserve">  </w:t>
      </w:r>
      <w:r w:rsidR="002666CA" w:rsidRPr="00CE5245">
        <w:rPr>
          <w:rFonts w:ascii="Times New Roman" w:hAnsi="Times New Roman" w:cs="Times New Roman"/>
          <w:sz w:val="24"/>
          <w:szCs w:val="24"/>
        </w:rPr>
        <w:t>As such, t</w:t>
      </w:r>
      <w:r w:rsidRPr="00CE5245">
        <w:rPr>
          <w:rFonts w:ascii="Times New Roman" w:hAnsi="Times New Roman" w:cs="Times New Roman"/>
          <w:sz w:val="24"/>
          <w:szCs w:val="24"/>
        </w:rPr>
        <w:t xml:space="preserve">he power imbalance created by </w:t>
      </w:r>
      <w:r w:rsidR="007432D7" w:rsidRPr="00CE5245">
        <w:rPr>
          <w:rFonts w:ascii="Times New Roman" w:hAnsi="Times New Roman" w:cs="Times New Roman"/>
          <w:sz w:val="24"/>
          <w:szCs w:val="24"/>
        </w:rPr>
        <w:t xml:space="preserve">the </w:t>
      </w:r>
      <w:r w:rsidRPr="00CE5245">
        <w:rPr>
          <w:rFonts w:ascii="Times New Roman" w:hAnsi="Times New Roman" w:cs="Times New Roman"/>
          <w:i/>
          <w:iCs/>
          <w:sz w:val="24"/>
          <w:szCs w:val="24"/>
        </w:rPr>
        <w:t>kafala</w:t>
      </w:r>
      <w:r w:rsidRPr="00CE5245">
        <w:rPr>
          <w:rFonts w:ascii="Times New Roman" w:hAnsi="Times New Roman" w:cs="Times New Roman"/>
          <w:i/>
          <w:sz w:val="24"/>
          <w:szCs w:val="24"/>
        </w:rPr>
        <w:t xml:space="preserve"> </w:t>
      </w:r>
      <w:r w:rsidR="007432D7" w:rsidRPr="00CE5245">
        <w:rPr>
          <w:rFonts w:ascii="Times New Roman" w:hAnsi="Times New Roman" w:cs="Times New Roman"/>
          <w:iCs/>
          <w:sz w:val="24"/>
          <w:szCs w:val="24"/>
        </w:rPr>
        <w:t xml:space="preserve">system </w:t>
      </w:r>
      <w:r w:rsidRPr="00CE5245">
        <w:rPr>
          <w:rFonts w:ascii="Times New Roman" w:hAnsi="Times New Roman" w:cs="Times New Roman"/>
          <w:sz w:val="24"/>
          <w:szCs w:val="24"/>
        </w:rPr>
        <w:t xml:space="preserve">and gaps in protections for domestic workers </w:t>
      </w:r>
      <w:r w:rsidR="007432D7" w:rsidRPr="00CE5245">
        <w:rPr>
          <w:rFonts w:ascii="Times New Roman" w:hAnsi="Times New Roman" w:cs="Times New Roman"/>
          <w:sz w:val="24"/>
          <w:szCs w:val="24"/>
        </w:rPr>
        <w:t>do not meet the recommendations in paragraph</w:t>
      </w:r>
      <w:r w:rsidR="003145ED" w:rsidRPr="00CE5245">
        <w:rPr>
          <w:rFonts w:ascii="Times New Roman" w:hAnsi="Times New Roman" w:cs="Times New Roman"/>
          <w:sz w:val="24"/>
          <w:szCs w:val="24"/>
        </w:rPr>
        <w:t>s 60(a)</w:t>
      </w:r>
      <w:r w:rsidR="00044726" w:rsidRPr="00CE5245">
        <w:rPr>
          <w:rFonts w:ascii="Times New Roman" w:hAnsi="Times New Roman" w:cs="Times New Roman"/>
          <w:sz w:val="24"/>
          <w:szCs w:val="24"/>
        </w:rPr>
        <w:t xml:space="preserve"> and (</w:t>
      </w:r>
      <w:r w:rsidR="003145ED" w:rsidRPr="00CE5245">
        <w:rPr>
          <w:rFonts w:ascii="Times New Roman" w:hAnsi="Times New Roman" w:cs="Times New Roman"/>
          <w:sz w:val="24"/>
          <w:szCs w:val="24"/>
        </w:rPr>
        <w:t xml:space="preserve">b) </w:t>
      </w:r>
      <w:r w:rsidRPr="00CE5245">
        <w:rPr>
          <w:rFonts w:ascii="Times New Roman" w:hAnsi="Times New Roman" w:cs="Times New Roman"/>
          <w:sz w:val="24"/>
          <w:szCs w:val="24"/>
        </w:rPr>
        <w:t>contravene</w:t>
      </w:r>
      <w:r w:rsidR="00044726" w:rsidRPr="00CE5245">
        <w:rPr>
          <w:rFonts w:ascii="Times New Roman" w:hAnsi="Times New Roman" w:cs="Times New Roman"/>
          <w:sz w:val="24"/>
          <w:szCs w:val="24"/>
        </w:rPr>
        <w:t>s</w:t>
      </w:r>
      <w:r w:rsidRPr="00CE5245">
        <w:rPr>
          <w:rFonts w:ascii="Times New Roman" w:hAnsi="Times New Roman" w:cs="Times New Roman"/>
          <w:sz w:val="24"/>
          <w:szCs w:val="24"/>
        </w:rPr>
        <w:t xml:space="preserve"> Bahrain’s obligations under articles 6, 11(1)(c), and (f). </w:t>
      </w:r>
      <w:r w:rsidR="00850F88" w:rsidRPr="00CE5245">
        <w:rPr>
          <w:rFonts w:ascii="Times New Roman" w:hAnsi="Times New Roman" w:cs="Times New Roman"/>
          <w:sz w:val="24"/>
          <w:szCs w:val="24"/>
        </w:rPr>
        <w:br/>
      </w:r>
    </w:p>
    <w:p w14:paraId="71CADD26" w14:textId="088B43BD" w:rsidR="007E6113" w:rsidRPr="00CE5245" w:rsidRDefault="00191BEB" w:rsidP="007E6113">
      <w:pPr>
        <w:pStyle w:val="ListParagraph"/>
        <w:numPr>
          <w:ilvl w:val="0"/>
          <w:numId w:val="34"/>
        </w:numPr>
        <w:rPr>
          <w:rFonts w:ascii="Times New Roman" w:hAnsi="Times New Roman" w:cs="Times New Roman"/>
          <w:color w:val="000000" w:themeColor="text1"/>
          <w:sz w:val="24"/>
          <w:szCs w:val="24"/>
        </w:rPr>
      </w:pPr>
      <w:r w:rsidRPr="00CE5245">
        <w:rPr>
          <w:rFonts w:ascii="Times New Roman" w:hAnsi="Times New Roman" w:cs="Times New Roman"/>
          <w:sz w:val="24"/>
          <w:szCs w:val="24"/>
        </w:rPr>
        <w:t xml:space="preserve">The </w:t>
      </w:r>
      <w:r w:rsidR="00174B23" w:rsidRPr="00CE5245">
        <w:rPr>
          <w:rFonts w:ascii="Times New Roman" w:hAnsi="Times New Roman" w:cs="Times New Roman"/>
          <w:sz w:val="24"/>
          <w:szCs w:val="24"/>
        </w:rPr>
        <w:t xml:space="preserve">COVID-19 </w:t>
      </w:r>
      <w:r w:rsidRPr="00CE5245">
        <w:rPr>
          <w:rFonts w:ascii="Times New Roman" w:hAnsi="Times New Roman" w:cs="Times New Roman"/>
          <w:sz w:val="24"/>
          <w:szCs w:val="24"/>
        </w:rPr>
        <w:t>pandemic has already disproportionately affected migrant workers in Bahrain. While job losses and wage shortfalls</w:t>
      </w:r>
      <w:r w:rsidR="00E57852" w:rsidRPr="00CE5245">
        <w:rPr>
          <w:rFonts w:ascii="Times New Roman" w:hAnsi="Times New Roman" w:cs="Times New Roman"/>
          <w:sz w:val="24"/>
          <w:szCs w:val="24"/>
        </w:rPr>
        <w:t xml:space="preserve"> have affected </w:t>
      </w:r>
      <w:r w:rsidR="009D0114" w:rsidRPr="00CE5245">
        <w:rPr>
          <w:rFonts w:ascii="Times New Roman" w:hAnsi="Times New Roman" w:cs="Times New Roman"/>
          <w:sz w:val="24"/>
          <w:szCs w:val="24"/>
        </w:rPr>
        <w:t>all workers</w:t>
      </w:r>
      <w:r w:rsidRPr="00CE5245">
        <w:rPr>
          <w:rFonts w:ascii="Times New Roman" w:hAnsi="Times New Roman" w:cs="Times New Roman"/>
          <w:sz w:val="24"/>
          <w:szCs w:val="24"/>
        </w:rPr>
        <w:t>, migrant workers have been excluded from</w:t>
      </w:r>
      <w:r w:rsidR="009202DA" w:rsidRPr="00CE5245">
        <w:rPr>
          <w:rFonts w:ascii="Times New Roman" w:hAnsi="Times New Roman" w:cs="Times New Roman"/>
          <w:sz w:val="24"/>
          <w:szCs w:val="24"/>
        </w:rPr>
        <w:t xml:space="preserve"> emergency</w:t>
      </w:r>
      <w:r w:rsidRPr="00CE5245">
        <w:rPr>
          <w:rFonts w:ascii="Times New Roman" w:hAnsi="Times New Roman" w:cs="Times New Roman"/>
          <w:sz w:val="24"/>
          <w:szCs w:val="24"/>
        </w:rPr>
        <w:t xml:space="preserve"> assistance </w:t>
      </w:r>
      <w:r w:rsidR="00174B23" w:rsidRPr="00CE5245">
        <w:rPr>
          <w:rFonts w:ascii="Times New Roman" w:hAnsi="Times New Roman" w:cs="Times New Roman"/>
          <w:sz w:val="24"/>
          <w:szCs w:val="24"/>
        </w:rPr>
        <w:t xml:space="preserve">programs </w:t>
      </w:r>
      <w:r w:rsidRPr="00CE5245">
        <w:rPr>
          <w:rFonts w:ascii="Times New Roman" w:hAnsi="Times New Roman" w:cs="Times New Roman"/>
          <w:sz w:val="24"/>
          <w:szCs w:val="24"/>
        </w:rPr>
        <w:t>provided by the Bahraini government, including wage shortfalls and housing protections.</w:t>
      </w:r>
      <w:r w:rsidRPr="00CE5245">
        <w:rPr>
          <w:rStyle w:val="EndnoteReference"/>
          <w:rFonts w:ascii="Times New Roman" w:hAnsi="Times New Roman" w:cs="Times New Roman"/>
          <w:sz w:val="24"/>
          <w:szCs w:val="24"/>
        </w:rPr>
        <w:endnoteReference w:id="24"/>
      </w:r>
      <w:r w:rsidRPr="00CE5245">
        <w:rPr>
          <w:rFonts w:ascii="Times New Roman" w:hAnsi="Times New Roman" w:cs="Times New Roman"/>
          <w:sz w:val="24"/>
          <w:szCs w:val="24"/>
        </w:rPr>
        <w:t xml:space="preserve"> </w:t>
      </w:r>
      <w:r w:rsidR="007B1134" w:rsidRPr="00CE5245">
        <w:rPr>
          <w:rFonts w:ascii="Times New Roman" w:hAnsi="Times New Roman" w:cs="Times New Roman"/>
          <w:sz w:val="24"/>
          <w:szCs w:val="24"/>
        </w:rPr>
        <w:t>Further, m</w:t>
      </w:r>
      <w:r w:rsidR="007042CA" w:rsidRPr="00CE5245">
        <w:rPr>
          <w:rFonts w:ascii="Times New Roman" w:hAnsi="Times New Roman" w:cs="Times New Roman"/>
          <w:sz w:val="24"/>
          <w:szCs w:val="24"/>
        </w:rPr>
        <w:t>igrant</w:t>
      </w:r>
      <w:r w:rsidRPr="00CE5245">
        <w:rPr>
          <w:rFonts w:ascii="Times New Roman" w:hAnsi="Times New Roman" w:cs="Times New Roman"/>
          <w:sz w:val="24"/>
          <w:szCs w:val="24"/>
        </w:rPr>
        <w:t xml:space="preserve"> workers are </w:t>
      </w:r>
      <w:r w:rsidR="007B1134" w:rsidRPr="00CE5245">
        <w:rPr>
          <w:rFonts w:ascii="Times New Roman" w:hAnsi="Times New Roman" w:cs="Times New Roman"/>
          <w:sz w:val="24"/>
          <w:szCs w:val="24"/>
        </w:rPr>
        <w:t xml:space="preserve">also </w:t>
      </w:r>
      <w:r w:rsidRPr="00CE5245">
        <w:rPr>
          <w:rFonts w:ascii="Times New Roman" w:hAnsi="Times New Roman" w:cs="Times New Roman"/>
          <w:sz w:val="24"/>
          <w:szCs w:val="24"/>
        </w:rPr>
        <w:t>at</w:t>
      </w:r>
      <w:r w:rsidR="00F65420" w:rsidRPr="00CE5245">
        <w:rPr>
          <w:rFonts w:ascii="Times New Roman" w:hAnsi="Times New Roman" w:cs="Times New Roman"/>
          <w:sz w:val="24"/>
          <w:szCs w:val="24"/>
        </w:rPr>
        <w:t xml:space="preserve"> heightened</w:t>
      </w:r>
      <w:r w:rsidRPr="00CE5245">
        <w:rPr>
          <w:rFonts w:ascii="Times New Roman" w:hAnsi="Times New Roman" w:cs="Times New Roman"/>
          <w:sz w:val="24"/>
          <w:szCs w:val="24"/>
        </w:rPr>
        <w:t xml:space="preserve"> risk</w:t>
      </w:r>
      <w:r w:rsidR="009F11A8" w:rsidRPr="00CE5245">
        <w:rPr>
          <w:rFonts w:ascii="Times New Roman" w:hAnsi="Times New Roman" w:cs="Times New Roman"/>
          <w:sz w:val="24"/>
          <w:szCs w:val="24"/>
        </w:rPr>
        <w:t xml:space="preserve"> </w:t>
      </w:r>
      <w:r w:rsidR="008271BF" w:rsidRPr="00CE5245">
        <w:rPr>
          <w:rFonts w:ascii="Times New Roman" w:hAnsi="Times New Roman" w:cs="Times New Roman"/>
          <w:sz w:val="24"/>
          <w:szCs w:val="24"/>
        </w:rPr>
        <w:t xml:space="preserve">of abuse </w:t>
      </w:r>
      <w:r w:rsidR="00FB24B9" w:rsidRPr="00CE5245">
        <w:rPr>
          <w:rFonts w:ascii="Times New Roman" w:hAnsi="Times New Roman" w:cs="Times New Roman"/>
          <w:sz w:val="24"/>
          <w:szCs w:val="24"/>
        </w:rPr>
        <w:t>as discrimi</w:t>
      </w:r>
      <w:r w:rsidR="00FB24B9" w:rsidRPr="00CE5245">
        <w:rPr>
          <w:rFonts w:ascii="Times New Roman" w:hAnsi="Times New Roman" w:cs="Times New Roman"/>
          <w:sz w:val="24"/>
          <w:szCs w:val="24"/>
        </w:rPr>
        <w:lastRenderedPageBreak/>
        <w:t xml:space="preserve">natory attitudes </w:t>
      </w:r>
      <w:r w:rsidR="00D676B2" w:rsidRPr="00CE5245">
        <w:rPr>
          <w:rFonts w:ascii="Times New Roman" w:hAnsi="Times New Roman" w:cs="Times New Roman"/>
          <w:sz w:val="24"/>
          <w:szCs w:val="24"/>
        </w:rPr>
        <w:t>have been</w:t>
      </w:r>
      <w:r w:rsidR="0057597A" w:rsidRPr="00CE5245">
        <w:rPr>
          <w:rFonts w:ascii="Times New Roman" w:hAnsi="Times New Roman" w:cs="Times New Roman"/>
          <w:sz w:val="24"/>
          <w:szCs w:val="24"/>
        </w:rPr>
        <w:t xml:space="preserve"> inflamed during the pandemic, </w:t>
      </w:r>
      <w:r w:rsidR="009C4108" w:rsidRPr="00CE5245">
        <w:rPr>
          <w:rFonts w:ascii="Times New Roman" w:hAnsi="Times New Roman" w:cs="Times New Roman"/>
          <w:sz w:val="24"/>
          <w:szCs w:val="24"/>
        </w:rPr>
        <w:t>with</w:t>
      </w:r>
      <w:r w:rsidR="0057597A" w:rsidRPr="00CE5245">
        <w:rPr>
          <w:rFonts w:ascii="Times New Roman" w:hAnsi="Times New Roman" w:cs="Times New Roman"/>
          <w:sz w:val="24"/>
          <w:szCs w:val="24"/>
        </w:rPr>
        <w:t xml:space="preserve"> </w:t>
      </w:r>
      <w:r w:rsidR="00FB24B9" w:rsidRPr="00CE5245">
        <w:rPr>
          <w:rFonts w:ascii="Times New Roman" w:hAnsi="Times New Roman" w:cs="Times New Roman"/>
          <w:sz w:val="24"/>
          <w:szCs w:val="24"/>
        </w:rPr>
        <w:t xml:space="preserve">migrant populations </w:t>
      </w:r>
      <w:r w:rsidR="009C4108" w:rsidRPr="00CE5245">
        <w:rPr>
          <w:rFonts w:ascii="Times New Roman" w:hAnsi="Times New Roman" w:cs="Times New Roman"/>
          <w:sz w:val="24"/>
          <w:szCs w:val="24"/>
        </w:rPr>
        <w:t xml:space="preserve">being </w:t>
      </w:r>
      <w:r w:rsidR="0057597A" w:rsidRPr="00CE5245">
        <w:rPr>
          <w:rFonts w:ascii="Times New Roman" w:hAnsi="Times New Roman" w:cs="Times New Roman"/>
          <w:sz w:val="24"/>
          <w:szCs w:val="24"/>
        </w:rPr>
        <w:t xml:space="preserve">blamed </w:t>
      </w:r>
      <w:r w:rsidR="00FB24B9" w:rsidRPr="00CE5245">
        <w:rPr>
          <w:rFonts w:ascii="Times New Roman" w:hAnsi="Times New Roman" w:cs="Times New Roman"/>
          <w:sz w:val="24"/>
          <w:szCs w:val="24"/>
        </w:rPr>
        <w:t>for the spread of COVID-19</w:t>
      </w:r>
      <w:r w:rsidR="009C4108" w:rsidRPr="00CE5245">
        <w:rPr>
          <w:rFonts w:ascii="Times New Roman" w:hAnsi="Times New Roman" w:cs="Times New Roman"/>
          <w:sz w:val="24"/>
          <w:szCs w:val="24"/>
        </w:rPr>
        <w:t xml:space="preserve">. This has </w:t>
      </w:r>
      <w:r w:rsidR="00174B23" w:rsidRPr="00CE5245">
        <w:rPr>
          <w:rFonts w:ascii="Times New Roman" w:hAnsi="Times New Roman" w:cs="Times New Roman"/>
          <w:sz w:val="24"/>
          <w:szCs w:val="24"/>
        </w:rPr>
        <w:t>led to</w:t>
      </w:r>
      <w:r w:rsidR="0057597A" w:rsidRPr="00CE5245">
        <w:rPr>
          <w:rFonts w:ascii="Times New Roman" w:hAnsi="Times New Roman" w:cs="Times New Roman"/>
          <w:sz w:val="24"/>
          <w:szCs w:val="24"/>
        </w:rPr>
        <w:t xml:space="preserve"> increased deportations of migrant workers with expired permits.</w:t>
      </w:r>
      <w:r w:rsidR="00AE3B28" w:rsidRPr="00CE5245">
        <w:rPr>
          <w:rFonts w:ascii="Times New Roman" w:hAnsi="Times New Roman" w:cs="Times New Roman"/>
          <w:sz w:val="24"/>
          <w:szCs w:val="24"/>
        </w:rPr>
        <w:t xml:space="preserve"> </w:t>
      </w:r>
      <w:r w:rsidR="00276D0E" w:rsidRPr="00CE5245">
        <w:rPr>
          <w:rFonts w:ascii="Times New Roman" w:hAnsi="Times New Roman" w:cs="Times New Roman"/>
          <w:sz w:val="24"/>
          <w:szCs w:val="24"/>
        </w:rPr>
        <w:t>For example, among m</w:t>
      </w:r>
      <w:r w:rsidR="00AE3B28" w:rsidRPr="00CE5245">
        <w:rPr>
          <w:rFonts w:ascii="Times New Roman" w:hAnsi="Times New Roman" w:cs="Times New Roman"/>
          <w:sz w:val="24"/>
          <w:szCs w:val="24"/>
        </w:rPr>
        <w:t xml:space="preserve">igrant domestic workers </w:t>
      </w:r>
      <w:r w:rsidR="00276D0E" w:rsidRPr="00CE5245">
        <w:rPr>
          <w:rFonts w:ascii="Times New Roman" w:hAnsi="Times New Roman" w:cs="Times New Roman"/>
          <w:sz w:val="24"/>
          <w:szCs w:val="24"/>
        </w:rPr>
        <w:t>alone, g</w:t>
      </w:r>
      <w:r w:rsidR="00850F88" w:rsidRPr="00CE5245">
        <w:rPr>
          <w:rFonts w:ascii="Times New Roman" w:hAnsi="Times New Roman" w:cs="Times New Roman"/>
          <w:sz w:val="24"/>
          <w:szCs w:val="24"/>
        </w:rPr>
        <w:t xml:space="preserve">overnment estimates show that by the end of December 2020, the population of migrant domestic workers </w:t>
      </w:r>
      <w:r w:rsidR="0050308D" w:rsidRPr="00CE5245">
        <w:rPr>
          <w:rFonts w:ascii="Times New Roman" w:hAnsi="Times New Roman" w:cs="Times New Roman"/>
          <w:sz w:val="24"/>
          <w:szCs w:val="24"/>
        </w:rPr>
        <w:t xml:space="preserve">in Bahrain had </w:t>
      </w:r>
      <w:r w:rsidR="00850F88" w:rsidRPr="00CE5245">
        <w:rPr>
          <w:rFonts w:ascii="Times New Roman" w:hAnsi="Times New Roman" w:cs="Times New Roman"/>
          <w:sz w:val="24"/>
          <w:szCs w:val="24"/>
        </w:rPr>
        <w:t xml:space="preserve">decreased by almost 10 per cent </w:t>
      </w:r>
      <w:r w:rsidR="00F538EF" w:rsidRPr="00CE5245">
        <w:rPr>
          <w:rFonts w:ascii="Times New Roman" w:hAnsi="Times New Roman" w:cs="Times New Roman"/>
          <w:sz w:val="24"/>
          <w:szCs w:val="24"/>
        </w:rPr>
        <w:t xml:space="preserve">over one year </w:t>
      </w:r>
      <w:r w:rsidR="00850F88" w:rsidRPr="00CE5245">
        <w:rPr>
          <w:rFonts w:ascii="Times New Roman" w:hAnsi="Times New Roman" w:cs="Times New Roman"/>
          <w:sz w:val="24"/>
          <w:szCs w:val="24"/>
        </w:rPr>
        <w:t xml:space="preserve">to </w:t>
      </w:r>
      <w:r w:rsidR="00C80D58" w:rsidRPr="00CE5245">
        <w:rPr>
          <w:rFonts w:ascii="Times New Roman" w:hAnsi="Times New Roman" w:cs="Times New Roman"/>
          <w:sz w:val="24"/>
          <w:szCs w:val="24"/>
        </w:rPr>
        <w:t xml:space="preserve">an estimated </w:t>
      </w:r>
      <w:r w:rsidR="00850F88" w:rsidRPr="00CE5245">
        <w:rPr>
          <w:rFonts w:ascii="Times New Roman" w:hAnsi="Times New Roman" w:cs="Times New Roman"/>
          <w:sz w:val="24"/>
          <w:szCs w:val="24"/>
        </w:rPr>
        <w:t>535,022 workers</w:t>
      </w:r>
      <w:r w:rsidR="00276D0E" w:rsidRPr="00CE5245">
        <w:rPr>
          <w:rFonts w:ascii="Times New Roman" w:hAnsi="Times New Roman" w:cs="Times New Roman"/>
          <w:sz w:val="24"/>
          <w:szCs w:val="24"/>
        </w:rPr>
        <w:t>.</w:t>
      </w:r>
      <w:r w:rsidR="00276D0E" w:rsidRPr="00CE5245">
        <w:rPr>
          <w:rStyle w:val="EndnoteReference"/>
          <w:rFonts w:ascii="Times New Roman" w:hAnsi="Times New Roman" w:cs="Times New Roman"/>
          <w:sz w:val="24"/>
          <w:szCs w:val="24"/>
        </w:rPr>
        <w:t xml:space="preserve"> </w:t>
      </w:r>
      <w:r w:rsidR="00276D0E" w:rsidRPr="00CE5245">
        <w:rPr>
          <w:rStyle w:val="EndnoteReference"/>
          <w:rFonts w:ascii="Times New Roman" w:hAnsi="Times New Roman" w:cs="Times New Roman"/>
          <w:sz w:val="24"/>
          <w:szCs w:val="24"/>
        </w:rPr>
        <w:endnoteReference w:id="25"/>
      </w:r>
      <w:r w:rsidR="00276D0E" w:rsidRPr="00CE5245">
        <w:rPr>
          <w:rFonts w:ascii="Times New Roman" w:hAnsi="Times New Roman" w:cs="Times New Roman"/>
          <w:sz w:val="24"/>
          <w:szCs w:val="24"/>
        </w:rPr>
        <w:t xml:space="preserve"> This was </w:t>
      </w:r>
      <w:r w:rsidR="00F538EF" w:rsidRPr="00CE5245">
        <w:rPr>
          <w:rFonts w:ascii="Times New Roman" w:hAnsi="Times New Roman" w:cs="Times New Roman"/>
          <w:sz w:val="24"/>
          <w:szCs w:val="24"/>
        </w:rPr>
        <w:t>reportedly due</w:t>
      </w:r>
      <w:r w:rsidR="00C80D58" w:rsidRPr="00CE5245">
        <w:rPr>
          <w:rFonts w:ascii="Times New Roman" w:hAnsi="Times New Roman" w:cs="Times New Roman"/>
          <w:sz w:val="24"/>
          <w:szCs w:val="24"/>
        </w:rPr>
        <w:t xml:space="preserve"> to </w:t>
      </w:r>
      <w:r w:rsidR="00377DA8" w:rsidRPr="00CE5245">
        <w:rPr>
          <w:rFonts w:ascii="Times New Roman" w:hAnsi="Times New Roman" w:cs="Times New Roman"/>
          <w:sz w:val="24"/>
          <w:szCs w:val="24"/>
        </w:rPr>
        <w:t>fewer new work permits being issued, and the termination and removal of expired permits.</w:t>
      </w:r>
      <w:r w:rsidR="00850F88" w:rsidRPr="00CE5245">
        <w:rPr>
          <w:rStyle w:val="EndnoteReference"/>
          <w:rFonts w:ascii="Times New Roman" w:hAnsi="Times New Roman" w:cs="Times New Roman"/>
          <w:sz w:val="24"/>
          <w:szCs w:val="24"/>
        </w:rPr>
        <w:endnoteReference w:id="26"/>
      </w:r>
      <w:r w:rsidR="00850F88" w:rsidRPr="00CE5245">
        <w:rPr>
          <w:rFonts w:ascii="Times New Roman" w:hAnsi="Times New Roman" w:cs="Times New Roman"/>
          <w:sz w:val="24"/>
          <w:szCs w:val="24"/>
        </w:rPr>
        <w:t xml:space="preserve"> </w:t>
      </w:r>
      <w:r w:rsidR="000E1F0F" w:rsidRPr="00CE5245">
        <w:rPr>
          <w:rFonts w:ascii="Times New Roman" w:hAnsi="Times New Roman" w:cs="Times New Roman"/>
          <w:sz w:val="24"/>
          <w:szCs w:val="24"/>
        </w:rPr>
        <w:t>The lack of protections for migrant workers</w:t>
      </w:r>
      <w:r w:rsidR="00474E0B" w:rsidRPr="00CE5245">
        <w:rPr>
          <w:rFonts w:ascii="Times New Roman" w:hAnsi="Times New Roman" w:cs="Times New Roman"/>
          <w:sz w:val="24"/>
          <w:szCs w:val="24"/>
        </w:rPr>
        <w:t xml:space="preserve">, particularly </w:t>
      </w:r>
      <w:r w:rsidR="009222E9" w:rsidRPr="00CE5245">
        <w:rPr>
          <w:rFonts w:ascii="Times New Roman" w:hAnsi="Times New Roman" w:cs="Times New Roman"/>
          <w:sz w:val="24"/>
          <w:szCs w:val="24"/>
        </w:rPr>
        <w:t>in crisis situations,</w:t>
      </w:r>
      <w:r w:rsidR="000E1F0F" w:rsidRPr="00CE5245">
        <w:rPr>
          <w:rFonts w:ascii="Times New Roman" w:hAnsi="Times New Roman" w:cs="Times New Roman"/>
          <w:sz w:val="24"/>
          <w:szCs w:val="24"/>
        </w:rPr>
        <w:t xml:space="preserve"> fails to meet the standard in </w:t>
      </w:r>
      <w:r w:rsidR="00FB50DC" w:rsidRPr="00CE5245">
        <w:rPr>
          <w:rFonts w:ascii="Times New Roman" w:hAnsi="Times New Roman" w:cs="Times New Roman"/>
          <w:sz w:val="24"/>
          <w:szCs w:val="24"/>
        </w:rPr>
        <w:t>paragraph</w:t>
      </w:r>
      <w:r w:rsidR="00044726" w:rsidRPr="00CE5245">
        <w:rPr>
          <w:rFonts w:ascii="Times New Roman" w:hAnsi="Times New Roman" w:cs="Times New Roman"/>
          <w:sz w:val="24"/>
          <w:szCs w:val="24"/>
        </w:rPr>
        <w:t>s</w:t>
      </w:r>
      <w:r w:rsidR="00FB50DC" w:rsidRPr="00CE5245">
        <w:rPr>
          <w:rFonts w:ascii="Times New Roman" w:hAnsi="Times New Roman" w:cs="Times New Roman"/>
          <w:sz w:val="24"/>
          <w:szCs w:val="24"/>
        </w:rPr>
        <w:t xml:space="preserve"> </w:t>
      </w:r>
      <w:r w:rsidR="00943ACE" w:rsidRPr="00CE5245">
        <w:rPr>
          <w:rFonts w:ascii="Times New Roman" w:hAnsi="Times New Roman" w:cs="Times New Roman"/>
          <w:sz w:val="24"/>
          <w:szCs w:val="24"/>
        </w:rPr>
        <w:t>54(a)</w:t>
      </w:r>
      <w:r w:rsidR="00044726" w:rsidRPr="00CE5245">
        <w:rPr>
          <w:rFonts w:ascii="Times New Roman" w:hAnsi="Times New Roman" w:cs="Times New Roman"/>
          <w:sz w:val="24"/>
          <w:szCs w:val="24"/>
        </w:rPr>
        <w:t xml:space="preserve"> and 60(d) </w:t>
      </w:r>
      <w:r w:rsidR="000E1F0F" w:rsidRPr="00CE5245">
        <w:rPr>
          <w:rFonts w:ascii="Times New Roman" w:hAnsi="Times New Roman" w:cs="Times New Roman"/>
          <w:sz w:val="24"/>
          <w:szCs w:val="24"/>
        </w:rPr>
        <w:t>of R38</w:t>
      </w:r>
      <w:r w:rsidR="00EE68D0" w:rsidRPr="00CE5245">
        <w:rPr>
          <w:rFonts w:ascii="Times New Roman" w:hAnsi="Times New Roman" w:cs="Times New Roman"/>
          <w:sz w:val="24"/>
          <w:szCs w:val="24"/>
        </w:rPr>
        <w:t xml:space="preserve"> and</w:t>
      </w:r>
      <w:r w:rsidR="00FB50DC" w:rsidRPr="00CE5245">
        <w:rPr>
          <w:rFonts w:ascii="Times New Roman" w:hAnsi="Times New Roman" w:cs="Times New Roman"/>
          <w:sz w:val="24"/>
          <w:szCs w:val="24"/>
        </w:rPr>
        <w:t xml:space="preserve"> contravenes</w:t>
      </w:r>
      <w:r w:rsidR="00EE68D0" w:rsidRPr="00CE5245">
        <w:rPr>
          <w:rFonts w:ascii="Times New Roman" w:hAnsi="Times New Roman" w:cs="Times New Roman"/>
          <w:sz w:val="24"/>
          <w:szCs w:val="24"/>
        </w:rPr>
        <w:t xml:space="preserve"> </w:t>
      </w:r>
      <w:r w:rsidR="000E1F0F" w:rsidRPr="00CE5245">
        <w:rPr>
          <w:rFonts w:ascii="Times New Roman" w:hAnsi="Times New Roman" w:cs="Times New Roman"/>
          <w:sz w:val="24"/>
          <w:szCs w:val="24"/>
        </w:rPr>
        <w:t>Bahrain’s obligations under article</w:t>
      </w:r>
      <w:r w:rsidR="00A62182" w:rsidRPr="00CE5245">
        <w:rPr>
          <w:rFonts w:ascii="Times New Roman" w:hAnsi="Times New Roman" w:cs="Times New Roman"/>
          <w:sz w:val="24"/>
          <w:szCs w:val="24"/>
        </w:rPr>
        <w:t xml:space="preserve"> 11(d)</w:t>
      </w:r>
      <w:r w:rsidR="00EE68D0" w:rsidRPr="00CE5245">
        <w:rPr>
          <w:rFonts w:ascii="Times New Roman" w:hAnsi="Times New Roman" w:cs="Times New Roman"/>
          <w:sz w:val="24"/>
          <w:szCs w:val="24"/>
        </w:rPr>
        <w:t xml:space="preserve"> and (e)</w:t>
      </w:r>
      <w:r w:rsidR="000E1F0F" w:rsidRPr="00CE5245">
        <w:rPr>
          <w:rFonts w:ascii="Times New Roman" w:hAnsi="Times New Roman" w:cs="Times New Roman"/>
          <w:sz w:val="24"/>
          <w:szCs w:val="24"/>
        </w:rPr>
        <w:t xml:space="preserve">. </w:t>
      </w:r>
    </w:p>
    <w:p w14:paraId="0E92DE8A" w14:textId="77777777" w:rsidR="007E6113" w:rsidRPr="00CE5245" w:rsidRDefault="007E6113" w:rsidP="007E6113">
      <w:pPr>
        <w:pStyle w:val="Heading2"/>
        <w:rPr>
          <w:rFonts w:ascii="Times New Roman" w:hAnsi="Times New Roman" w:cs="Times New Roman"/>
        </w:rPr>
      </w:pPr>
      <w:bookmarkStart w:id="5" w:name="_Toc72768643"/>
      <w:r w:rsidRPr="00CE5245">
        <w:rPr>
          <w:rFonts w:ascii="Times New Roman" w:hAnsi="Times New Roman" w:cs="Times New Roman"/>
        </w:rPr>
        <w:t>Forced, early, and servile marriage</w:t>
      </w:r>
      <w:bookmarkEnd w:id="5"/>
      <w:r w:rsidRPr="00CE5245">
        <w:rPr>
          <w:rFonts w:ascii="Times New Roman" w:hAnsi="Times New Roman" w:cs="Times New Roman"/>
        </w:rPr>
        <w:br/>
      </w:r>
    </w:p>
    <w:p w14:paraId="60292A8C" w14:textId="7375C69C" w:rsidR="00D26A0A" w:rsidRPr="00CE5245" w:rsidRDefault="00D26A0A" w:rsidP="00940B7B">
      <w:pPr>
        <w:pStyle w:val="ListParagraph"/>
        <w:numPr>
          <w:ilvl w:val="0"/>
          <w:numId w:val="34"/>
        </w:numPr>
        <w:rPr>
          <w:rFonts w:ascii="Times New Roman" w:hAnsi="Times New Roman" w:cs="Times New Roman"/>
          <w:sz w:val="24"/>
          <w:szCs w:val="24"/>
        </w:rPr>
      </w:pPr>
      <w:r w:rsidRPr="00CE5245">
        <w:rPr>
          <w:rFonts w:ascii="Times New Roman" w:hAnsi="Times New Roman" w:cs="Times New Roman"/>
          <w:sz w:val="24"/>
          <w:szCs w:val="24"/>
        </w:rPr>
        <w:t>Bahraini women over the age of 18 continue to be subject to male guardianship, which requires female adults to obtain the permission of a male guardian to formally consent to their marriage</w:t>
      </w:r>
      <w:r w:rsidR="00655C6E" w:rsidRPr="00CE5245">
        <w:rPr>
          <w:rFonts w:ascii="Times New Roman" w:hAnsi="Times New Roman" w:cs="Times New Roman"/>
          <w:sz w:val="24"/>
          <w:szCs w:val="24"/>
        </w:rPr>
        <w:t>.</w:t>
      </w:r>
      <w:r w:rsidRPr="00CE5245">
        <w:rPr>
          <w:rStyle w:val="EndnoteReference"/>
          <w:rFonts w:ascii="Times New Roman" w:hAnsi="Times New Roman" w:cs="Times New Roman"/>
          <w:sz w:val="24"/>
          <w:szCs w:val="24"/>
        </w:rPr>
        <w:endnoteReference w:id="27"/>
      </w:r>
      <w:r w:rsidRPr="00CE5245">
        <w:rPr>
          <w:rFonts w:ascii="Times New Roman" w:hAnsi="Times New Roman" w:cs="Times New Roman"/>
          <w:sz w:val="24"/>
          <w:szCs w:val="24"/>
        </w:rPr>
        <w:t xml:space="preserve"> </w:t>
      </w:r>
      <w:r w:rsidR="00655C6E" w:rsidRPr="00CE5245">
        <w:rPr>
          <w:rFonts w:ascii="Times New Roman" w:hAnsi="Times New Roman" w:cs="Times New Roman"/>
          <w:sz w:val="24"/>
          <w:szCs w:val="24"/>
        </w:rPr>
        <w:t xml:space="preserve">If this authorisation is not </w:t>
      </w:r>
      <w:r w:rsidR="005B0AA2" w:rsidRPr="00CE5245">
        <w:rPr>
          <w:rFonts w:ascii="Times New Roman" w:hAnsi="Times New Roman" w:cs="Times New Roman"/>
          <w:sz w:val="24"/>
          <w:szCs w:val="24"/>
        </w:rPr>
        <w:t>provided</w:t>
      </w:r>
      <w:r w:rsidR="00655C6E" w:rsidRPr="00CE5245">
        <w:rPr>
          <w:rFonts w:ascii="Times New Roman" w:hAnsi="Times New Roman" w:cs="Times New Roman"/>
          <w:sz w:val="24"/>
          <w:szCs w:val="24"/>
        </w:rPr>
        <w:t>,</w:t>
      </w:r>
      <w:r w:rsidR="00393E44" w:rsidRPr="00CE5245">
        <w:rPr>
          <w:rFonts w:ascii="Times New Roman" w:hAnsi="Times New Roman" w:cs="Times New Roman"/>
          <w:sz w:val="24"/>
          <w:szCs w:val="24"/>
        </w:rPr>
        <w:t xml:space="preserve"> Bahraini women have no access to promised dowries,  marital dues, or maintenance</w:t>
      </w:r>
      <w:r w:rsidR="00F745DD" w:rsidRPr="00CE5245">
        <w:rPr>
          <w:rFonts w:ascii="Times New Roman" w:hAnsi="Times New Roman" w:cs="Times New Roman"/>
          <w:sz w:val="24"/>
          <w:szCs w:val="24"/>
        </w:rPr>
        <w:t xml:space="preserve"> from their chosen spouse</w:t>
      </w:r>
      <w:r w:rsidR="00393E44" w:rsidRPr="00CE5245">
        <w:rPr>
          <w:rFonts w:ascii="Times New Roman" w:hAnsi="Times New Roman" w:cs="Times New Roman"/>
          <w:sz w:val="24"/>
          <w:szCs w:val="24"/>
        </w:rPr>
        <w:t>.</w:t>
      </w:r>
      <w:r w:rsidR="00393E44" w:rsidRPr="00CE5245">
        <w:rPr>
          <w:rStyle w:val="EndnoteReference"/>
          <w:rFonts w:ascii="Times New Roman" w:hAnsi="Times New Roman" w:cs="Times New Roman"/>
          <w:sz w:val="24"/>
          <w:szCs w:val="24"/>
        </w:rPr>
        <w:t xml:space="preserve"> </w:t>
      </w:r>
      <w:r w:rsidR="00393E44" w:rsidRPr="00CE5245">
        <w:rPr>
          <w:rStyle w:val="EndnoteReference"/>
          <w:rFonts w:ascii="Times New Roman" w:hAnsi="Times New Roman" w:cs="Times New Roman"/>
          <w:sz w:val="24"/>
          <w:szCs w:val="24"/>
        </w:rPr>
        <w:endnoteReference w:id="28"/>
      </w:r>
      <w:r w:rsidR="00393E44" w:rsidRPr="00CE5245">
        <w:rPr>
          <w:rFonts w:ascii="Times New Roman" w:hAnsi="Times New Roman" w:cs="Times New Roman"/>
          <w:sz w:val="24"/>
          <w:szCs w:val="24"/>
        </w:rPr>
        <w:t xml:space="preserve"> </w:t>
      </w:r>
      <w:r w:rsidR="00666002" w:rsidRPr="00CE5245">
        <w:rPr>
          <w:rFonts w:ascii="Times New Roman" w:hAnsi="Times New Roman" w:cs="Times New Roman"/>
          <w:sz w:val="24"/>
          <w:szCs w:val="24"/>
        </w:rPr>
        <w:t>In addition</w:t>
      </w:r>
      <w:r w:rsidR="00B34AAC" w:rsidRPr="00CE5245">
        <w:rPr>
          <w:rFonts w:ascii="Times New Roman" w:hAnsi="Times New Roman" w:cs="Times New Roman"/>
          <w:sz w:val="24"/>
          <w:szCs w:val="24"/>
        </w:rPr>
        <w:t xml:space="preserve"> to having</w:t>
      </w:r>
      <w:r w:rsidR="00666002" w:rsidRPr="00CE5245">
        <w:rPr>
          <w:rFonts w:ascii="Times New Roman" w:hAnsi="Times New Roman" w:cs="Times New Roman"/>
          <w:sz w:val="24"/>
          <w:szCs w:val="24"/>
        </w:rPr>
        <w:t xml:space="preserve"> few</w:t>
      </w:r>
      <w:r w:rsidR="00166989" w:rsidRPr="00CE5245">
        <w:rPr>
          <w:rFonts w:ascii="Times New Roman" w:hAnsi="Times New Roman" w:cs="Times New Roman"/>
          <w:sz w:val="24"/>
          <w:szCs w:val="24"/>
        </w:rPr>
        <w:t>er</w:t>
      </w:r>
      <w:r w:rsidR="00666002" w:rsidRPr="00CE5245">
        <w:rPr>
          <w:rFonts w:ascii="Times New Roman" w:hAnsi="Times New Roman" w:cs="Times New Roman"/>
          <w:sz w:val="24"/>
          <w:szCs w:val="24"/>
        </w:rPr>
        <w:t xml:space="preserve"> </w:t>
      </w:r>
      <w:r w:rsidR="00DA03B1" w:rsidRPr="00CE5245">
        <w:rPr>
          <w:rFonts w:ascii="Times New Roman" w:hAnsi="Times New Roman" w:cs="Times New Roman"/>
          <w:sz w:val="24"/>
          <w:szCs w:val="24"/>
        </w:rPr>
        <w:t>rights to divorce</w:t>
      </w:r>
      <w:r w:rsidR="005B0AA2" w:rsidRPr="00CE5245">
        <w:rPr>
          <w:rFonts w:ascii="Times New Roman" w:hAnsi="Times New Roman" w:cs="Times New Roman"/>
          <w:sz w:val="24"/>
          <w:szCs w:val="24"/>
        </w:rPr>
        <w:t xml:space="preserve">, </w:t>
      </w:r>
      <w:r w:rsidR="00B34AAC" w:rsidRPr="00CE5245">
        <w:rPr>
          <w:rFonts w:ascii="Times New Roman" w:hAnsi="Times New Roman" w:cs="Times New Roman"/>
          <w:sz w:val="24"/>
          <w:szCs w:val="24"/>
        </w:rPr>
        <w:t>women can</w:t>
      </w:r>
      <w:r w:rsidR="00166989" w:rsidRPr="00CE5245">
        <w:rPr>
          <w:rFonts w:ascii="Times New Roman" w:hAnsi="Times New Roman" w:cs="Times New Roman"/>
          <w:sz w:val="24"/>
          <w:szCs w:val="24"/>
        </w:rPr>
        <w:t xml:space="preserve"> </w:t>
      </w:r>
      <w:r w:rsidR="00B34AAC" w:rsidRPr="00CE5245">
        <w:rPr>
          <w:rFonts w:ascii="Times New Roman" w:hAnsi="Times New Roman" w:cs="Times New Roman"/>
          <w:sz w:val="24"/>
          <w:szCs w:val="24"/>
        </w:rPr>
        <w:t xml:space="preserve">be </w:t>
      </w:r>
      <w:r w:rsidR="008747C9" w:rsidRPr="00CE5245">
        <w:rPr>
          <w:rFonts w:ascii="Times New Roman" w:hAnsi="Times New Roman" w:cs="Times New Roman"/>
          <w:sz w:val="24"/>
          <w:szCs w:val="24"/>
        </w:rPr>
        <w:t>coerc</w:t>
      </w:r>
      <w:r w:rsidR="00482D1B" w:rsidRPr="00CE5245">
        <w:rPr>
          <w:rFonts w:ascii="Times New Roman" w:hAnsi="Times New Roman" w:cs="Times New Roman"/>
          <w:sz w:val="24"/>
          <w:szCs w:val="24"/>
        </w:rPr>
        <w:t xml:space="preserve">ed to </w:t>
      </w:r>
      <w:r w:rsidR="008747C9" w:rsidRPr="00CE5245">
        <w:rPr>
          <w:rFonts w:ascii="Times New Roman" w:hAnsi="Times New Roman" w:cs="Times New Roman"/>
          <w:sz w:val="24"/>
          <w:szCs w:val="24"/>
        </w:rPr>
        <w:t>return to their matrimonial home</w:t>
      </w:r>
      <w:r w:rsidR="00482D1B" w:rsidRPr="00CE5245">
        <w:rPr>
          <w:rFonts w:ascii="Times New Roman" w:hAnsi="Times New Roman" w:cs="Times New Roman"/>
          <w:sz w:val="24"/>
          <w:szCs w:val="24"/>
        </w:rPr>
        <w:t xml:space="preserve">, </w:t>
      </w:r>
      <w:r w:rsidR="00600A88" w:rsidRPr="00CE5245">
        <w:rPr>
          <w:rFonts w:ascii="Times New Roman" w:hAnsi="Times New Roman" w:cs="Times New Roman"/>
          <w:sz w:val="24"/>
          <w:szCs w:val="24"/>
        </w:rPr>
        <w:t>as they can</w:t>
      </w:r>
      <w:r w:rsidR="00482D1B" w:rsidRPr="00CE5245">
        <w:rPr>
          <w:rFonts w:ascii="Times New Roman" w:hAnsi="Times New Roman" w:cs="Times New Roman"/>
          <w:sz w:val="24"/>
          <w:szCs w:val="24"/>
        </w:rPr>
        <w:t xml:space="preserve"> face charges of </w:t>
      </w:r>
      <w:r w:rsidR="0047594F" w:rsidRPr="00CE5245">
        <w:rPr>
          <w:rFonts w:ascii="Times New Roman" w:hAnsi="Times New Roman" w:cs="Times New Roman"/>
          <w:sz w:val="24"/>
          <w:szCs w:val="24"/>
        </w:rPr>
        <w:t>disobedience</w:t>
      </w:r>
      <w:r w:rsidR="005D04DD" w:rsidRPr="00CE5245">
        <w:rPr>
          <w:rFonts w:ascii="Times New Roman" w:hAnsi="Times New Roman" w:cs="Times New Roman"/>
          <w:sz w:val="24"/>
          <w:szCs w:val="24"/>
        </w:rPr>
        <w:t xml:space="preserve"> </w:t>
      </w:r>
      <w:r w:rsidR="00600A88" w:rsidRPr="00CE5245">
        <w:rPr>
          <w:rFonts w:ascii="Times New Roman" w:hAnsi="Times New Roman" w:cs="Times New Roman"/>
          <w:sz w:val="24"/>
          <w:szCs w:val="24"/>
        </w:rPr>
        <w:t>pursuant</w:t>
      </w:r>
      <w:r w:rsidR="00DA485B" w:rsidRPr="00CE5245">
        <w:rPr>
          <w:rFonts w:ascii="Times New Roman" w:hAnsi="Times New Roman" w:cs="Times New Roman"/>
          <w:sz w:val="24"/>
          <w:szCs w:val="24"/>
        </w:rPr>
        <w:t xml:space="preserve"> to</w:t>
      </w:r>
      <w:r w:rsidR="003F5CCA" w:rsidRPr="00CE5245">
        <w:rPr>
          <w:rFonts w:ascii="Times New Roman" w:hAnsi="Times New Roman" w:cs="Times New Roman"/>
          <w:sz w:val="24"/>
          <w:szCs w:val="24"/>
        </w:rPr>
        <w:t xml:space="preserve"> articles</w:t>
      </w:r>
      <w:r w:rsidR="0020617A" w:rsidRPr="00CE5245">
        <w:rPr>
          <w:rFonts w:ascii="Times New Roman" w:hAnsi="Times New Roman" w:cs="Times New Roman"/>
          <w:sz w:val="24"/>
          <w:szCs w:val="24"/>
        </w:rPr>
        <w:t xml:space="preserve"> </w:t>
      </w:r>
      <w:r w:rsidR="00DA485B" w:rsidRPr="00CE5245">
        <w:rPr>
          <w:rFonts w:ascii="Times New Roman" w:hAnsi="Times New Roman" w:cs="Times New Roman"/>
          <w:sz w:val="24"/>
          <w:szCs w:val="24"/>
        </w:rPr>
        <w:t>55 and 56</w:t>
      </w:r>
      <w:r w:rsidR="0020617A" w:rsidRPr="00CE5245">
        <w:rPr>
          <w:rFonts w:ascii="Times New Roman" w:hAnsi="Times New Roman" w:cs="Times New Roman"/>
          <w:sz w:val="24"/>
          <w:szCs w:val="24"/>
        </w:rPr>
        <w:t xml:space="preserve"> of the </w:t>
      </w:r>
      <w:r w:rsidR="00DA485B" w:rsidRPr="00CE5245">
        <w:rPr>
          <w:rFonts w:ascii="Times New Roman" w:hAnsi="Times New Roman" w:cs="Times New Roman"/>
          <w:sz w:val="24"/>
          <w:szCs w:val="24"/>
        </w:rPr>
        <w:t>Law No. (19) of 2017</w:t>
      </w:r>
      <w:r w:rsidR="00600A88" w:rsidRPr="00CE5245">
        <w:rPr>
          <w:rFonts w:ascii="Times New Roman" w:hAnsi="Times New Roman" w:cs="Times New Roman"/>
          <w:sz w:val="24"/>
          <w:szCs w:val="24"/>
        </w:rPr>
        <w:t>.</w:t>
      </w:r>
      <w:r w:rsidR="002F21D6" w:rsidRPr="00CE5245">
        <w:rPr>
          <w:rStyle w:val="EndnoteReference"/>
          <w:rFonts w:ascii="Times New Roman" w:hAnsi="Times New Roman" w:cs="Times New Roman"/>
          <w:sz w:val="24"/>
          <w:szCs w:val="24"/>
        </w:rPr>
        <w:endnoteReference w:id="29"/>
      </w:r>
      <w:r w:rsidR="00600A88" w:rsidRPr="00CE5245">
        <w:rPr>
          <w:rFonts w:ascii="Times New Roman" w:hAnsi="Times New Roman" w:cs="Times New Roman"/>
          <w:sz w:val="24"/>
          <w:szCs w:val="24"/>
        </w:rPr>
        <w:t xml:space="preserve"> This Act </w:t>
      </w:r>
      <w:r w:rsidR="00B34AAC" w:rsidRPr="00CE5245">
        <w:rPr>
          <w:rFonts w:ascii="Times New Roman" w:hAnsi="Times New Roman" w:cs="Times New Roman"/>
          <w:sz w:val="24"/>
          <w:szCs w:val="24"/>
        </w:rPr>
        <w:t>requires</w:t>
      </w:r>
      <w:r w:rsidR="00AE53F3" w:rsidRPr="00CE5245">
        <w:rPr>
          <w:rFonts w:ascii="Times New Roman" w:hAnsi="Times New Roman" w:cs="Times New Roman"/>
          <w:sz w:val="24"/>
          <w:szCs w:val="24"/>
        </w:rPr>
        <w:t xml:space="preserve"> </w:t>
      </w:r>
      <w:r w:rsidR="00600A88" w:rsidRPr="00CE5245">
        <w:rPr>
          <w:rFonts w:ascii="Times New Roman" w:hAnsi="Times New Roman" w:cs="Times New Roman"/>
          <w:sz w:val="24"/>
          <w:szCs w:val="24"/>
        </w:rPr>
        <w:t xml:space="preserve">settlement </w:t>
      </w:r>
      <w:r w:rsidR="00FE23E8" w:rsidRPr="00CE5245">
        <w:rPr>
          <w:rFonts w:ascii="Times New Roman" w:hAnsi="Times New Roman" w:cs="Times New Roman"/>
          <w:sz w:val="24"/>
          <w:szCs w:val="24"/>
        </w:rPr>
        <w:t>in the form of financial penalties levied on</w:t>
      </w:r>
      <w:r w:rsidR="00600A88" w:rsidRPr="00CE5245">
        <w:rPr>
          <w:rFonts w:ascii="Times New Roman" w:hAnsi="Times New Roman" w:cs="Times New Roman"/>
          <w:sz w:val="24"/>
          <w:szCs w:val="24"/>
        </w:rPr>
        <w:t xml:space="preserve"> </w:t>
      </w:r>
      <w:r w:rsidR="00FE23E8" w:rsidRPr="00CE5245">
        <w:rPr>
          <w:rFonts w:ascii="Times New Roman" w:hAnsi="Times New Roman" w:cs="Times New Roman"/>
          <w:sz w:val="24"/>
          <w:szCs w:val="24"/>
        </w:rPr>
        <w:t xml:space="preserve">wives, who must </w:t>
      </w:r>
      <w:r w:rsidR="00600A88" w:rsidRPr="00CE5245">
        <w:rPr>
          <w:rFonts w:ascii="Times New Roman" w:hAnsi="Times New Roman" w:cs="Times New Roman"/>
          <w:sz w:val="24"/>
          <w:szCs w:val="24"/>
        </w:rPr>
        <w:t>repay</w:t>
      </w:r>
      <w:r w:rsidR="00FE23E8" w:rsidRPr="00CE5245">
        <w:rPr>
          <w:rFonts w:ascii="Times New Roman" w:hAnsi="Times New Roman" w:cs="Times New Roman"/>
          <w:sz w:val="24"/>
          <w:szCs w:val="24"/>
        </w:rPr>
        <w:t xml:space="preserve"> marriage</w:t>
      </w:r>
      <w:r w:rsidR="00600A88" w:rsidRPr="00CE5245">
        <w:rPr>
          <w:rFonts w:ascii="Times New Roman" w:hAnsi="Times New Roman" w:cs="Times New Roman"/>
          <w:sz w:val="24"/>
          <w:szCs w:val="24"/>
        </w:rPr>
        <w:t xml:space="preserve"> </w:t>
      </w:r>
      <w:r w:rsidR="00AE53F3" w:rsidRPr="00CE5245">
        <w:rPr>
          <w:rFonts w:ascii="Times New Roman" w:hAnsi="Times New Roman" w:cs="Times New Roman"/>
          <w:sz w:val="24"/>
          <w:szCs w:val="24"/>
        </w:rPr>
        <w:t xml:space="preserve">dowries </w:t>
      </w:r>
      <w:r w:rsidR="00B34AAC" w:rsidRPr="00CE5245">
        <w:rPr>
          <w:rFonts w:ascii="Times New Roman" w:hAnsi="Times New Roman" w:cs="Times New Roman"/>
          <w:sz w:val="24"/>
          <w:szCs w:val="24"/>
        </w:rPr>
        <w:t xml:space="preserve">to their husbands </w:t>
      </w:r>
      <w:r w:rsidR="00AE53F3" w:rsidRPr="00CE5245">
        <w:rPr>
          <w:rFonts w:ascii="Times New Roman" w:hAnsi="Times New Roman" w:cs="Times New Roman"/>
          <w:sz w:val="24"/>
          <w:szCs w:val="24"/>
        </w:rPr>
        <w:t>and re</w:t>
      </w:r>
      <w:r w:rsidR="00B34AAC" w:rsidRPr="00CE5245">
        <w:rPr>
          <w:rFonts w:ascii="Times New Roman" w:hAnsi="Times New Roman" w:cs="Times New Roman"/>
          <w:sz w:val="24"/>
          <w:szCs w:val="24"/>
        </w:rPr>
        <w:t>scind their</w:t>
      </w:r>
      <w:r w:rsidR="00AE53F3" w:rsidRPr="00CE5245">
        <w:rPr>
          <w:rFonts w:ascii="Times New Roman" w:hAnsi="Times New Roman" w:cs="Times New Roman"/>
          <w:sz w:val="24"/>
          <w:szCs w:val="24"/>
        </w:rPr>
        <w:t xml:space="preserve"> rights to alimony</w:t>
      </w:r>
      <w:r w:rsidR="00600A88" w:rsidRPr="00CE5245">
        <w:rPr>
          <w:rFonts w:ascii="Times New Roman" w:hAnsi="Times New Roman" w:cs="Times New Roman"/>
          <w:sz w:val="24"/>
          <w:szCs w:val="24"/>
        </w:rPr>
        <w:t>, and can</w:t>
      </w:r>
      <w:r w:rsidR="00915AC1" w:rsidRPr="00CE5245">
        <w:rPr>
          <w:rFonts w:ascii="Times New Roman" w:hAnsi="Times New Roman" w:cs="Times New Roman"/>
          <w:sz w:val="24"/>
          <w:szCs w:val="24"/>
        </w:rPr>
        <w:t xml:space="preserve"> even be</w:t>
      </w:r>
      <w:r w:rsidR="00600A88" w:rsidRPr="00CE5245">
        <w:rPr>
          <w:rFonts w:ascii="Times New Roman" w:hAnsi="Times New Roman" w:cs="Times New Roman"/>
          <w:sz w:val="24"/>
          <w:szCs w:val="24"/>
        </w:rPr>
        <w:t xml:space="preserve"> applied if a women goes</w:t>
      </w:r>
      <w:r w:rsidR="002F21D6" w:rsidRPr="00CE5245">
        <w:rPr>
          <w:rFonts w:ascii="Times New Roman" w:hAnsi="Times New Roman" w:cs="Times New Roman"/>
          <w:sz w:val="24"/>
          <w:szCs w:val="24"/>
        </w:rPr>
        <w:t xml:space="preserve"> outside</w:t>
      </w:r>
      <w:r w:rsidR="00600A88" w:rsidRPr="00CE5245">
        <w:rPr>
          <w:rFonts w:ascii="Times New Roman" w:hAnsi="Times New Roman" w:cs="Times New Roman"/>
          <w:sz w:val="24"/>
          <w:szCs w:val="24"/>
        </w:rPr>
        <w:t xml:space="preserve"> to work </w:t>
      </w:r>
      <w:r w:rsidR="002F21D6" w:rsidRPr="00CE5245">
        <w:rPr>
          <w:rFonts w:ascii="Times New Roman" w:hAnsi="Times New Roman" w:cs="Times New Roman"/>
          <w:sz w:val="24"/>
          <w:szCs w:val="24"/>
        </w:rPr>
        <w:t>despite her husband asking her not to.</w:t>
      </w:r>
      <w:r w:rsidR="002F21D6" w:rsidRPr="00CE5245">
        <w:rPr>
          <w:rStyle w:val="EndnoteReference"/>
          <w:rFonts w:ascii="Times New Roman" w:hAnsi="Times New Roman" w:cs="Times New Roman"/>
          <w:sz w:val="24"/>
          <w:szCs w:val="24"/>
        </w:rPr>
        <w:endnoteReference w:id="30"/>
      </w:r>
      <w:r w:rsidR="00DA485B" w:rsidRPr="00CE5245">
        <w:rPr>
          <w:rFonts w:ascii="Times New Roman" w:hAnsi="Times New Roman" w:cs="Times New Roman"/>
          <w:sz w:val="24"/>
          <w:szCs w:val="24"/>
        </w:rPr>
        <w:t xml:space="preserve"> </w:t>
      </w:r>
      <w:r w:rsidR="00264FD4" w:rsidRPr="00CE5245">
        <w:rPr>
          <w:rFonts w:ascii="Times New Roman" w:hAnsi="Times New Roman" w:cs="Times New Roman"/>
          <w:sz w:val="24"/>
          <w:szCs w:val="24"/>
        </w:rPr>
        <w:t>Th</w:t>
      </w:r>
      <w:r w:rsidR="0053083F" w:rsidRPr="00CE5245">
        <w:rPr>
          <w:rFonts w:ascii="Times New Roman" w:hAnsi="Times New Roman" w:cs="Times New Roman"/>
          <w:sz w:val="24"/>
          <w:szCs w:val="24"/>
        </w:rPr>
        <w:t>e</w:t>
      </w:r>
      <w:r w:rsidR="00264FD4" w:rsidRPr="00CE5245">
        <w:rPr>
          <w:rFonts w:ascii="Times New Roman" w:hAnsi="Times New Roman" w:cs="Times New Roman"/>
          <w:sz w:val="24"/>
          <w:szCs w:val="24"/>
        </w:rPr>
        <w:t xml:space="preserve"> </w:t>
      </w:r>
      <w:r w:rsidR="00DD6798" w:rsidRPr="00CE5245">
        <w:rPr>
          <w:rFonts w:ascii="Times New Roman" w:hAnsi="Times New Roman" w:cs="Times New Roman"/>
          <w:sz w:val="24"/>
          <w:szCs w:val="24"/>
        </w:rPr>
        <w:t xml:space="preserve">legislative subjugation of Bahraini </w:t>
      </w:r>
      <w:r w:rsidR="0053083F" w:rsidRPr="00CE5245">
        <w:rPr>
          <w:rFonts w:ascii="Times New Roman" w:hAnsi="Times New Roman" w:cs="Times New Roman"/>
          <w:sz w:val="24"/>
          <w:szCs w:val="24"/>
        </w:rPr>
        <w:t>women to their husbands i</w:t>
      </w:r>
      <w:r w:rsidRPr="00CE5245">
        <w:rPr>
          <w:rFonts w:ascii="Times New Roman" w:hAnsi="Times New Roman" w:cs="Times New Roman"/>
          <w:sz w:val="24"/>
          <w:szCs w:val="24"/>
        </w:rPr>
        <w:t>ncreases the</w:t>
      </w:r>
      <w:r w:rsidR="00DD6798" w:rsidRPr="00CE5245">
        <w:rPr>
          <w:rFonts w:ascii="Times New Roman" w:hAnsi="Times New Roman" w:cs="Times New Roman"/>
          <w:sz w:val="24"/>
          <w:szCs w:val="24"/>
        </w:rPr>
        <w:t xml:space="preserve">ir </w:t>
      </w:r>
      <w:r w:rsidRPr="00CE5245">
        <w:rPr>
          <w:rFonts w:ascii="Times New Roman" w:hAnsi="Times New Roman" w:cs="Times New Roman"/>
          <w:sz w:val="24"/>
          <w:szCs w:val="24"/>
        </w:rPr>
        <w:t xml:space="preserve">risk of forced marriage, and particularly among </w:t>
      </w:r>
      <w:r w:rsidR="0026672A" w:rsidRPr="00CE5245">
        <w:rPr>
          <w:rFonts w:ascii="Times New Roman" w:hAnsi="Times New Roman" w:cs="Times New Roman"/>
          <w:sz w:val="24"/>
          <w:szCs w:val="24"/>
        </w:rPr>
        <w:t>women</w:t>
      </w:r>
      <w:r w:rsidRPr="00CE5245">
        <w:rPr>
          <w:rFonts w:ascii="Times New Roman" w:hAnsi="Times New Roman" w:cs="Times New Roman"/>
          <w:sz w:val="24"/>
          <w:szCs w:val="24"/>
        </w:rPr>
        <w:t xml:space="preserve"> who cannot assert their right to refuse</w:t>
      </w:r>
      <w:r w:rsidR="0053083F" w:rsidRPr="00CE5245">
        <w:rPr>
          <w:rFonts w:ascii="Times New Roman" w:hAnsi="Times New Roman" w:cs="Times New Roman"/>
          <w:sz w:val="24"/>
          <w:szCs w:val="24"/>
        </w:rPr>
        <w:t xml:space="preserve">. </w:t>
      </w:r>
      <w:r w:rsidR="00833707" w:rsidRPr="00CE5245">
        <w:rPr>
          <w:rFonts w:ascii="Times New Roman" w:hAnsi="Times New Roman" w:cs="Times New Roman"/>
          <w:sz w:val="24"/>
          <w:szCs w:val="24"/>
        </w:rPr>
        <w:t>Further, this fails to meet the</w:t>
      </w:r>
      <w:r w:rsidR="00DD6798" w:rsidRPr="00CE5245">
        <w:rPr>
          <w:rFonts w:ascii="Times New Roman" w:hAnsi="Times New Roman" w:cs="Times New Roman"/>
          <w:sz w:val="24"/>
          <w:szCs w:val="24"/>
        </w:rPr>
        <w:t xml:space="preserve"> standard in paragraphs </w:t>
      </w:r>
      <w:r w:rsidR="00504E1E" w:rsidRPr="00CE5245">
        <w:rPr>
          <w:rFonts w:ascii="Times New Roman" w:hAnsi="Times New Roman" w:cs="Times New Roman"/>
          <w:sz w:val="24"/>
          <w:szCs w:val="24"/>
        </w:rPr>
        <w:t>51 and 52</w:t>
      </w:r>
      <w:r w:rsidR="00FA5C1B" w:rsidRPr="00CE5245">
        <w:rPr>
          <w:rFonts w:ascii="Times New Roman" w:hAnsi="Times New Roman" w:cs="Times New Roman"/>
          <w:sz w:val="24"/>
          <w:szCs w:val="24"/>
        </w:rPr>
        <w:t xml:space="preserve"> </w:t>
      </w:r>
      <w:r w:rsidR="00DD6798" w:rsidRPr="00CE5245">
        <w:rPr>
          <w:rFonts w:ascii="Times New Roman" w:hAnsi="Times New Roman" w:cs="Times New Roman"/>
          <w:sz w:val="24"/>
          <w:szCs w:val="24"/>
        </w:rPr>
        <w:t xml:space="preserve">of R38, and </w:t>
      </w:r>
      <w:r w:rsidR="00833707" w:rsidRPr="00CE5245">
        <w:rPr>
          <w:rFonts w:ascii="Times New Roman" w:hAnsi="Times New Roman" w:cs="Times New Roman"/>
          <w:sz w:val="24"/>
          <w:szCs w:val="24"/>
        </w:rPr>
        <w:t xml:space="preserve">contravenes Bahrain’s obligations </w:t>
      </w:r>
      <w:r w:rsidR="00DD6798" w:rsidRPr="00CE5245">
        <w:rPr>
          <w:rFonts w:ascii="Times New Roman" w:hAnsi="Times New Roman" w:cs="Times New Roman"/>
          <w:sz w:val="24"/>
          <w:szCs w:val="24"/>
        </w:rPr>
        <w:t>under articles 2(b), 15(1), 15(3), and 16(1)(a).</w:t>
      </w:r>
    </w:p>
    <w:p w14:paraId="7B27DA19" w14:textId="77777777" w:rsidR="00D26A0A" w:rsidRPr="00CE5245" w:rsidRDefault="00D26A0A" w:rsidP="00940B7B">
      <w:pPr>
        <w:pStyle w:val="ListParagraph"/>
        <w:rPr>
          <w:rFonts w:ascii="Times New Roman" w:hAnsi="Times New Roman" w:cs="Times New Roman"/>
          <w:sz w:val="24"/>
          <w:szCs w:val="24"/>
        </w:rPr>
      </w:pPr>
    </w:p>
    <w:p w14:paraId="76CB0F7A" w14:textId="159AD558" w:rsidR="007E6113" w:rsidRPr="00CE5245" w:rsidRDefault="00627CD5" w:rsidP="00940B7B">
      <w:pPr>
        <w:pStyle w:val="ListParagraph"/>
        <w:numPr>
          <w:ilvl w:val="0"/>
          <w:numId w:val="34"/>
        </w:numPr>
        <w:rPr>
          <w:rFonts w:ascii="Times New Roman" w:hAnsi="Times New Roman" w:cs="Times New Roman"/>
        </w:rPr>
      </w:pPr>
      <w:r w:rsidRPr="00CE5245">
        <w:rPr>
          <w:rFonts w:ascii="Times New Roman" w:hAnsi="Times New Roman" w:cs="Times New Roman"/>
          <w:sz w:val="24"/>
          <w:szCs w:val="24"/>
        </w:rPr>
        <w:lastRenderedPageBreak/>
        <w:t>While there are no current national estimates of the prevalence of forced and child marriage,</w:t>
      </w:r>
      <w:r w:rsidRPr="00CE5245">
        <w:rPr>
          <w:rStyle w:val="EndnoteReference"/>
          <w:rFonts w:ascii="Times New Roman" w:hAnsi="Times New Roman" w:cs="Times New Roman"/>
          <w:sz w:val="24"/>
          <w:szCs w:val="24"/>
        </w:rPr>
        <w:endnoteReference w:id="31"/>
      </w:r>
      <w:r w:rsidRPr="00CE5245">
        <w:rPr>
          <w:rFonts w:ascii="Times New Roman" w:hAnsi="Times New Roman" w:cs="Times New Roman"/>
          <w:sz w:val="24"/>
          <w:szCs w:val="24"/>
        </w:rPr>
        <w:t xml:space="preserve"> </w:t>
      </w:r>
      <w:r w:rsidR="00FF7BE8" w:rsidRPr="00CE5245">
        <w:rPr>
          <w:rFonts w:ascii="Times New Roman" w:hAnsi="Times New Roman" w:cs="Times New Roman"/>
          <w:sz w:val="24"/>
          <w:szCs w:val="24"/>
        </w:rPr>
        <w:t xml:space="preserve">at least one public official noted </w:t>
      </w:r>
      <w:r w:rsidR="002C6776" w:rsidRPr="00CE5245">
        <w:rPr>
          <w:rFonts w:ascii="Times New Roman" w:hAnsi="Times New Roman" w:cs="Times New Roman"/>
          <w:sz w:val="24"/>
          <w:szCs w:val="24"/>
        </w:rPr>
        <w:t>in 2016 that</w:t>
      </w:r>
      <w:r w:rsidR="00FF7BE8" w:rsidRPr="00CE5245">
        <w:rPr>
          <w:rFonts w:ascii="Times New Roman" w:hAnsi="Times New Roman" w:cs="Times New Roman"/>
          <w:sz w:val="24"/>
          <w:szCs w:val="24"/>
        </w:rPr>
        <w:t xml:space="preserve"> </w:t>
      </w:r>
      <w:r w:rsidRPr="00CE5245">
        <w:rPr>
          <w:rFonts w:ascii="Times New Roman" w:hAnsi="Times New Roman" w:cs="Times New Roman"/>
          <w:sz w:val="24"/>
          <w:szCs w:val="24"/>
        </w:rPr>
        <w:t xml:space="preserve">child marriages </w:t>
      </w:r>
      <w:r w:rsidR="002C6776" w:rsidRPr="00CE5245">
        <w:rPr>
          <w:rFonts w:ascii="Times New Roman" w:hAnsi="Times New Roman" w:cs="Times New Roman"/>
          <w:sz w:val="24"/>
          <w:szCs w:val="24"/>
        </w:rPr>
        <w:t xml:space="preserve">do </w:t>
      </w:r>
      <w:r w:rsidR="00AC1C11" w:rsidRPr="00CE5245">
        <w:rPr>
          <w:rFonts w:ascii="Times New Roman" w:hAnsi="Times New Roman" w:cs="Times New Roman"/>
          <w:sz w:val="24"/>
          <w:szCs w:val="24"/>
        </w:rPr>
        <w:t>occur in Bahrain</w:t>
      </w:r>
      <w:r w:rsidRPr="00CE5245">
        <w:rPr>
          <w:rFonts w:ascii="Times New Roman" w:hAnsi="Times New Roman" w:cs="Times New Roman"/>
          <w:sz w:val="24"/>
          <w:szCs w:val="24"/>
        </w:rPr>
        <w:t>.</w:t>
      </w:r>
      <w:r w:rsidRPr="00CE5245">
        <w:rPr>
          <w:rStyle w:val="EndnoteReference"/>
          <w:rFonts w:ascii="Times New Roman" w:hAnsi="Times New Roman" w:cs="Times New Roman"/>
          <w:sz w:val="24"/>
          <w:szCs w:val="24"/>
        </w:rPr>
        <w:endnoteReference w:id="32"/>
      </w:r>
      <w:r w:rsidRPr="00CE5245">
        <w:rPr>
          <w:rFonts w:ascii="Times New Roman" w:hAnsi="Times New Roman" w:cs="Times New Roman"/>
          <w:sz w:val="24"/>
          <w:szCs w:val="24"/>
        </w:rPr>
        <w:t xml:space="preserve"> </w:t>
      </w:r>
      <w:r w:rsidR="007C06A1" w:rsidRPr="00CE5245">
        <w:rPr>
          <w:rFonts w:ascii="Times New Roman" w:hAnsi="Times New Roman" w:cs="Times New Roman"/>
          <w:sz w:val="24"/>
          <w:szCs w:val="24"/>
        </w:rPr>
        <w:t>G</w:t>
      </w:r>
      <w:r w:rsidR="00BA1375" w:rsidRPr="00CE5245">
        <w:rPr>
          <w:rFonts w:ascii="Times New Roman" w:hAnsi="Times New Roman" w:cs="Times New Roman"/>
          <w:sz w:val="24"/>
          <w:szCs w:val="24"/>
        </w:rPr>
        <w:t>aps in the</w:t>
      </w:r>
      <w:r w:rsidRPr="00CE5245">
        <w:rPr>
          <w:rFonts w:ascii="Times New Roman" w:hAnsi="Times New Roman" w:cs="Times New Roman"/>
          <w:sz w:val="24"/>
          <w:szCs w:val="24"/>
        </w:rPr>
        <w:t xml:space="preserve"> legislative framework </w:t>
      </w:r>
      <w:r w:rsidR="002D2D7D" w:rsidRPr="00CE5245">
        <w:rPr>
          <w:rFonts w:ascii="Times New Roman" w:hAnsi="Times New Roman" w:cs="Times New Roman"/>
          <w:sz w:val="24"/>
          <w:szCs w:val="24"/>
        </w:rPr>
        <w:t xml:space="preserve">also </w:t>
      </w:r>
      <w:r w:rsidR="00BA1375" w:rsidRPr="00CE5245">
        <w:rPr>
          <w:rFonts w:ascii="Times New Roman" w:hAnsi="Times New Roman" w:cs="Times New Roman"/>
          <w:sz w:val="24"/>
          <w:szCs w:val="24"/>
        </w:rPr>
        <w:t xml:space="preserve">allow child marriage to occur. Pursuant to </w:t>
      </w:r>
      <w:r w:rsidR="007E6113" w:rsidRPr="00CE5245">
        <w:rPr>
          <w:rFonts w:ascii="Times New Roman" w:hAnsi="Times New Roman" w:cs="Times New Roman"/>
          <w:sz w:val="24"/>
          <w:szCs w:val="24"/>
        </w:rPr>
        <w:t xml:space="preserve">Legislative Decree No. (19) of 2017, the family law code which applies to Sunni and Shia Muslims, the minimum age of marriage </w:t>
      </w:r>
      <w:r w:rsidR="00BA1375" w:rsidRPr="00CE5245">
        <w:rPr>
          <w:rFonts w:ascii="Times New Roman" w:hAnsi="Times New Roman" w:cs="Times New Roman"/>
          <w:sz w:val="24"/>
          <w:szCs w:val="24"/>
        </w:rPr>
        <w:t xml:space="preserve">is set </w:t>
      </w:r>
      <w:r w:rsidR="007E6113" w:rsidRPr="00CE5245">
        <w:rPr>
          <w:rFonts w:ascii="Times New Roman" w:hAnsi="Times New Roman" w:cs="Times New Roman"/>
          <w:sz w:val="24"/>
          <w:szCs w:val="24"/>
        </w:rPr>
        <w:t>at 16 years for girls</w:t>
      </w:r>
      <w:r w:rsidR="00BA1375" w:rsidRPr="00CE5245">
        <w:rPr>
          <w:rFonts w:ascii="Times New Roman" w:hAnsi="Times New Roman" w:cs="Times New Roman"/>
          <w:sz w:val="24"/>
          <w:szCs w:val="24"/>
        </w:rPr>
        <w:t>.</w:t>
      </w:r>
      <w:r w:rsidR="007E6113" w:rsidRPr="00CE5245">
        <w:rPr>
          <w:rStyle w:val="EndnoteReference"/>
          <w:rFonts w:ascii="Times New Roman" w:hAnsi="Times New Roman" w:cs="Times New Roman"/>
          <w:sz w:val="24"/>
          <w:szCs w:val="24"/>
        </w:rPr>
        <w:endnoteReference w:id="33"/>
      </w:r>
      <w:r w:rsidR="007E6113" w:rsidRPr="00CE5245">
        <w:rPr>
          <w:rFonts w:ascii="Times New Roman" w:hAnsi="Times New Roman" w:cs="Times New Roman"/>
          <w:sz w:val="24"/>
          <w:szCs w:val="24"/>
        </w:rPr>
        <w:t xml:space="preserve"> Additionally, exceptions allow younger girls to marry after the court determines the “suitability of the marriage”.</w:t>
      </w:r>
      <w:r w:rsidR="007E6113" w:rsidRPr="00CE5245">
        <w:rPr>
          <w:rStyle w:val="EndnoteReference"/>
          <w:rFonts w:ascii="Times New Roman" w:hAnsi="Times New Roman" w:cs="Times New Roman"/>
          <w:sz w:val="24"/>
          <w:szCs w:val="24"/>
        </w:rPr>
        <w:endnoteReference w:id="34"/>
      </w:r>
      <w:r w:rsidR="00991000" w:rsidRPr="00CE5245">
        <w:rPr>
          <w:rFonts w:ascii="Times New Roman" w:hAnsi="Times New Roman" w:cs="Times New Roman"/>
          <w:sz w:val="24"/>
          <w:szCs w:val="24"/>
        </w:rPr>
        <w:t xml:space="preserve"> </w:t>
      </w:r>
      <w:r w:rsidR="007E6113" w:rsidRPr="00CE5245">
        <w:rPr>
          <w:rFonts w:ascii="Times New Roman" w:hAnsi="Times New Roman" w:cs="Times New Roman"/>
          <w:sz w:val="24"/>
          <w:szCs w:val="24"/>
        </w:rPr>
        <w:t xml:space="preserve">These gaps in protection contravene Bahrain’s obligations under articles 16(1)(b) and 16(2). </w:t>
      </w:r>
      <w:r w:rsidR="007E6113" w:rsidRPr="00CE5245">
        <w:rPr>
          <w:rFonts w:ascii="Times New Roman" w:hAnsi="Times New Roman" w:cs="Times New Roman"/>
          <w:sz w:val="24"/>
          <w:szCs w:val="24"/>
        </w:rPr>
        <w:br/>
      </w:r>
    </w:p>
    <w:p w14:paraId="671DA950" w14:textId="1C109129" w:rsidR="007E6113" w:rsidRPr="00CE5245" w:rsidRDefault="007E6113" w:rsidP="00940B7B">
      <w:pPr>
        <w:pStyle w:val="ListParagraph"/>
        <w:numPr>
          <w:ilvl w:val="0"/>
          <w:numId w:val="34"/>
        </w:numPr>
        <w:rPr>
          <w:rFonts w:ascii="Times New Roman" w:hAnsi="Times New Roman" w:cs="Times New Roman"/>
          <w:sz w:val="24"/>
          <w:szCs w:val="24"/>
        </w:rPr>
      </w:pPr>
      <w:r w:rsidRPr="00CE5245">
        <w:rPr>
          <w:rFonts w:ascii="Times New Roman" w:hAnsi="Times New Roman" w:cs="Times New Roman"/>
          <w:sz w:val="24"/>
          <w:szCs w:val="24"/>
        </w:rPr>
        <w:t>Strict honour-based cultural norms and the resultant importance placed on virginity, lead families to force women and girls who have been raped into marriage with their abusers, in order to safeguard family reputation.</w:t>
      </w:r>
      <w:r w:rsidRPr="00CE5245">
        <w:rPr>
          <w:rStyle w:val="EndnoteReference"/>
          <w:rFonts w:ascii="Times New Roman" w:hAnsi="Times New Roman" w:cs="Times New Roman"/>
          <w:sz w:val="24"/>
          <w:szCs w:val="24"/>
        </w:rPr>
        <w:endnoteReference w:id="35"/>
      </w:r>
      <w:r w:rsidR="00BA7523" w:rsidRPr="00CE5245">
        <w:rPr>
          <w:rFonts w:ascii="Times New Roman" w:hAnsi="Times New Roman" w:cs="Times New Roman"/>
          <w:sz w:val="24"/>
          <w:szCs w:val="24"/>
        </w:rPr>
        <w:t xml:space="preserve"> </w:t>
      </w:r>
      <w:r w:rsidR="00A975F6" w:rsidRPr="00CE5245">
        <w:rPr>
          <w:rFonts w:ascii="Times New Roman" w:hAnsi="Times New Roman" w:cs="Times New Roman"/>
          <w:sz w:val="24"/>
          <w:szCs w:val="24"/>
        </w:rPr>
        <w:t>Article 3</w:t>
      </w:r>
      <w:r w:rsidR="008051BB" w:rsidRPr="00CE5245">
        <w:rPr>
          <w:rFonts w:ascii="Times New Roman" w:hAnsi="Times New Roman" w:cs="Times New Roman"/>
          <w:sz w:val="24"/>
          <w:szCs w:val="24"/>
        </w:rPr>
        <w:t>53</w:t>
      </w:r>
      <w:r w:rsidR="00A975F6" w:rsidRPr="00CE5245">
        <w:rPr>
          <w:rFonts w:ascii="Times New Roman" w:hAnsi="Times New Roman" w:cs="Times New Roman"/>
          <w:sz w:val="24"/>
          <w:szCs w:val="24"/>
        </w:rPr>
        <w:t xml:space="preserve"> of the Penal Code enacts this custom into law, and provides an exception to rape charges if the offender </w:t>
      </w:r>
      <w:r w:rsidR="00C2149D" w:rsidRPr="00CE5245">
        <w:rPr>
          <w:rFonts w:ascii="Times New Roman" w:hAnsi="Times New Roman" w:cs="Times New Roman"/>
          <w:sz w:val="24"/>
          <w:szCs w:val="24"/>
        </w:rPr>
        <w:t xml:space="preserve">marries </w:t>
      </w:r>
      <w:r w:rsidR="00A975F6" w:rsidRPr="00CE5245">
        <w:rPr>
          <w:rFonts w:ascii="Times New Roman" w:hAnsi="Times New Roman" w:cs="Times New Roman"/>
          <w:sz w:val="24"/>
          <w:szCs w:val="24"/>
        </w:rPr>
        <w:t>the victim.</w:t>
      </w:r>
      <w:r w:rsidR="004C260D" w:rsidRPr="00CE5245">
        <w:rPr>
          <w:rStyle w:val="EndnoteReference"/>
          <w:rFonts w:ascii="Times New Roman" w:hAnsi="Times New Roman" w:cs="Times New Roman"/>
          <w:sz w:val="24"/>
          <w:szCs w:val="24"/>
        </w:rPr>
        <w:endnoteReference w:id="36"/>
      </w:r>
      <w:r w:rsidR="00A975F6" w:rsidRPr="00CE5245">
        <w:rPr>
          <w:rFonts w:ascii="Times New Roman" w:hAnsi="Times New Roman" w:cs="Times New Roman"/>
          <w:sz w:val="24"/>
          <w:szCs w:val="24"/>
        </w:rPr>
        <w:t xml:space="preserve"> </w:t>
      </w:r>
      <w:r w:rsidRPr="00CE5245">
        <w:rPr>
          <w:rFonts w:ascii="Times New Roman" w:hAnsi="Times New Roman" w:cs="Times New Roman"/>
          <w:sz w:val="24"/>
          <w:szCs w:val="24"/>
        </w:rPr>
        <w:t xml:space="preserve">The incidence of rape is likely significantly under-reported in </w:t>
      </w:r>
      <w:r w:rsidR="008051BB" w:rsidRPr="00CE5245">
        <w:rPr>
          <w:rFonts w:ascii="Times New Roman" w:hAnsi="Times New Roman" w:cs="Times New Roman"/>
          <w:sz w:val="24"/>
          <w:szCs w:val="24"/>
        </w:rPr>
        <w:t>Bahrain</w:t>
      </w:r>
      <w:r w:rsidRPr="00CE5245">
        <w:rPr>
          <w:rFonts w:ascii="Times New Roman" w:hAnsi="Times New Roman" w:cs="Times New Roman"/>
          <w:sz w:val="24"/>
          <w:szCs w:val="24"/>
        </w:rPr>
        <w:t xml:space="preserve">, as </w:t>
      </w:r>
      <w:r w:rsidR="00815FDA" w:rsidRPr="00CE5245">
        <w:rPr>
          <w:rFonts w:ascii="Times New Roman" w:hAnsi="Times New Roman" w:cs="Times New Roman"/>
          <w:sz w:val="24"/>
          <w:szCs w:val="24"/>
        </w:rPr>
        <w:t xml:space="preserve">marital rape is not </w:t>
      </w:r>
      <w:r w:rsidR="00717D0A" w:rsidRPr="00CE5245">
        <w:rPr>
          <w:rFonts w:ascii="Times New Roman" w:hAnsi="Times New Roman" w:cs="Times New Roman"/>
          <w:sz w:val="24"/>
          <w:szCs w:val="24"/>
        </w:rPr>
        <w:t>criminalised</w:t>
      </w:r>
      <w:r w:rsidRPr="00CE5245">
        <w:rPr>
          <w:rFonts w:ascii="Times New Roman" w:hAnsi="Times New Roman" w:cs="Times New Roman"/>
          <w:sz w:val="24"/>
          <w:szCs w:val="24"/>
        </w:rPr>
        <w:t>.</w:t>
      </w:r>
      <w:r w:rsidRPr="00CE5245">
        <w:rPr>
          <w:rStyle w:val="EndnoteReference"/>
          <w:rFonts w:ascii="Times New Roman" w:hAnsi="Times New Roman" w:cs="Times New Roman"/>
          <w:sz w:val="24"/>
          <w:szCs w:val="24"/>
        </w:rPr>
        <w:endnoteReference w:id="37"/>
      </w:r>
      <w:r w:rsidRPr="00CE5245">
        <w:rPr>
          <w:rFonts w:ascii="Times New Roman" w:hAnsi="Times New Roman" w:cs="Times New Roman"/>
          <w:sz w:val="24"/>
          <w:szCs w:val="24"/>
        </w:rPr>
        <w:t xml:space="preserve"> </w:t>
      </w:r>
      <w:r w:rsidR="002E7342" w:rsidRPr="00CE5245">
        <w:rPr>
          <w:rFonts w:ascii="Times New Roman" w:hAnsi="Times New Roman" w:cs="Times New Roman"/>
          <w:sz w:val="24"/>
          <w:szCs w:val="24"/>
        </w:rPr>
        <w:t xml:space="preserve">Further, there are reduced penalties </w:t>
      </w:r>
      <w:r w:rsidR="00F94564" w:rsidRPr="00CE5245">
        <w:rPr>
          <w:rFonts w:ascii="Times New Roman" w:hAnsi="Times New Roman" w:cs="Times New Roman"/>
          <w:sz w:val="24"/>
          <w:szCs w:val="24"/>
        </w:rPr>
        <w:t xml:space="preserve">available for </w:t>
      </w:r>
      <w:r w:rsidR="00391EEC" w:rsidRPr="00CE5245">
        <w:rPr>
          <w:rFonts w:ascii="Times New Roman" w:hAnsi="Times New Roman" w:cs="Times New Roman"/>
          <w:sz w:val="24"/>
          <w:szCs w:val="24"/>
        </w:rPr>
        <w:t xml:space="preserve">some </w:t>
      </w:r>
      <w:r w:rsidR="00F94564" w:rsidRPr="00CE5245">
        <w:rPr>
          <w:rFonts w:ascii="Times New Roman" w:hAnsi="Times New Roman" w:cs="Times New Roman"/>
          <w:sz w:val="24"/>
          <w:szCs w:val="24"/>
        </w:rPr>
        <w:t xml:space="preserve">honour </w:t>
      </w:r>
      <w:r w:rsidR="00391EEC" w:rsidRPr="00CE5245">
        <w:rPr>
          <w:rFonts w:ascii="Times New Roman" w:hAnsi="Times New Roman" w:cs="Times New Roman"/>
          <w:sz w:val="24"/>
          <w:szCs w:val="24"/>
        </w:rPr>
        <w:t>crimes</w:t>
      </w:r>
      <w:r w:rsidR="00F94564" w:rsidRPr="00CE5245">
        <w:rPr>
          <w:rFonts w:ascii="Times New Roman" w:hAnsi="Times New Roman" w:cs="Times New Roman"/>
          <w:sz w:val="24"/>
          <w:szCs w:val="24"/>
        </w:rPr>
        <w:t>, including murder</w:t>
      </w:r>
      <w:r w:rsidR="00391EEC" w:rsidRPr="00CE5245">
        <w:rPr>
          <w:rFonts w:ascii="Times New Roman" w:hAnsi="Times New Roman" w:cs="Times New Roman"/>
          <w:sz w:val="24"/>
          <w:szCs w:val="24"/>
        </w:rPr>
        <w:t xml:space="preserve"> or </w:t>
      </w:r>
      <w:r w:rsidR="00395632" w:rsidRPr="00CE5245">
        <w:rPr>
          <w:rFonts w:ascii="Times New Roman" w:hAnsi="Times New Roman" w:cs="Times New Roman"/>
          <w:sz w:val="24"/>
          <w:szCs w:val="24"/>
        </w:rPr>
        <w:t>assault</w:t>
      </w:r>
      <w:r w:rsidR="005E47ED" w:rsidRPr="00CE5245">
        <w:rPr>
          <w:rFonts w:ascii="Times New Roman" w:hAnsi="Times New Roman" w:cs="Times New Roman"/>
          <w:sz w:val="24"/>
          <w:szCs w:val="24"/>
        </w:rPr>
        <w:t xml:space="preserve"> of a spouse for adultery,</w:t>
      </w:r>
      <w:r w:rsidR="005E47ED" w:rsidRPr="00CE5245">
        <w:rPr>
          <w:rStyle w:val="EndnoteReference"/>
          <w:rFonts w:ascii="Times New Roman" w:hAnsi="Times New Roman" w:cs="Times New Roman"/>
          <w:sz w:val="24"/>
          <w:szCs w:val="24"/>
        </w:rPr>
        <w:endnoteReference w:id="38"/>
      </w:r>
      <w:r w:rsidR="00F94564" w:rsidRPr="00CE5245">
        <w:rPr>
          <w:rFonts w:ascii="Times New Roman" w:hAnsi="Times New Roman" w:cs="Times New Roman"/>
          <w:sz w:val="24"/>
          <w:szCs w:val="24"/>
        </w:rPr>
        <w:t xml:space="preserve"> </w:t>
      </w:r>
      <w:r w:rsidR="007954A5" w:rsidRPr="00CE5245">
        <w:rPr>
          <w:rFonts w:ascii="Times New Roman" w:hAnsi="Times New Roman" w:cs="Times New Roman"/>
          <w:sz w:val="24"/>
          <w:szCs w:val="24"/>
        </w:rPr>
        <w:t>on the basis</w:t>
      </w:r>
      <w:r w:rsidR="00F94564" w:rsidRPr="00CE5245">
        <w:rPr>
          <w:rFonts w:ascii="Times New Roman" w:hAnsi="Times New Roman" w:cs="Times New Roman"/>
          <w:sz w:val="24"/>
          <w:szCs w:val="24"/>
        </w:rPr>
        <w:t xml:space="preserve"> that offenders </w:t>
      </w:r>
      <w:r w:rsidR="007954A5" w:rsidRPr="00CE5245">
        <w:rPr>
          <w:rFonts w:ascii="Times New Roman" w:hAnsi="Times New Roman" w:cs="Times New Roman"/>
          <w:sz w:val="24"/>
          <w:szCs w:val="24"/>
        </w:rPr>
        <w:t>have access to the defence of provocation.</w:t>
      </w:r>
      <w:r w:rsidR="007954A5" w:rsidRPr="00CE5245">
        <w:rPr>
          <w:rStyle w:val="EndnoteReference"/>
          <w:rFonts w:ascii="Times New Roman" w:hAnsi="Times New Roman" w:cs="Times New Roman"/>
          <w:sz w:val="24"/>
          <w:szCs w:val="24"/>
        </w:rPr>
        <w:endnoteReference w:id="39"/>
      </w:r>
      <w:r w:rsidR="007954A5" w:rsidRPr="00CE5245">
        <w:rPr>
          <w:rFonts w:ascii="Times New Roman" w:hAnsi="Times New Roman" w:cs="Times New Roman"/>
          <w:sz w:val="24"/>
          <w:szCs w:val="24"/>
        </w:rPr>
        <w:t xml:space="preserve"> </w:t>
      </w:r>
      <w:r w:rsidR="00086938" w:rsidRPr="00CE5245">
        <w:rPr>
          <w:rFonts w:ascii="Times New Roman" w:hAnsi="Times New Roman" w:cs="Times New Roman"/>
          <w:sz w:val="24"/>
          <w:szCs w:val="24"/>
        </w:rPr>
        <w:t>Through these legislative gaps,</w:t>
      </w:r>
      <w:r w:rsidR="00651EEE" w:rsidRPr="00CE5245">
        <w:rPr>
          <w:rFonts w:ascii="Times New Roman" w:hAnsi="Times New Roman" w:cs="Times New Roman"/>
          <w:sz w:val="24"/>
          <w:szCs w:val="24"/>
        </w:rPr>
        <w:t xml:space="preserve"> Bahrain</w:t>
      </w:r>
      <w:r w:rsidR="00086938" w:rsidRPr="00CE5245">
        <w:rPr>
          <w:rFonts w:ascii="Times New Roman" w:hAnsi="Times New Roman" w:cs="Times New Roman"/>
          <w:sz w:val="24"/>
          <w:szCs w:val="24"/>
        </w:rPr>
        <w:t xml:space="preserve"> is failing to meet its obligations </w:t>
      </w:r>
      <w:r w:rsidR="00651EEE" w:rsidRPr="00CE5245">
        <w:rPr>
          <w:rFonts w:ascii="Times New Roman" w:hAnsi="Times New Roman" w:cs="Times New Roman"/>
          <w:sz w:val="24"/>
          <w:szCs w:val="24"/>
        </w:rPr>
        <w:t>under articles 2(b), 15(1), 15(3), and 16(1)(a).</w:t>
      </w:r>
      <w:r w:rsidRPr="00CE5245">
        <w:rPr>
          <w:rFonts w:ascii="Times New Roman" w:hAnsi="Times New Roman" w:cs="Times New Roman"/>
          <w:sz w:val="24"/>
          <w:szCs w:val="24"/>
        </w:rPr>
        <w:br/>
      </w:r>
    </w:p>
    <w:p w14:paraId="77F554C6" w14:textId="77777777" w:rsidR="007E6113" w:rsidRPr="00CE5245" w:rsidRDefault="007E6113" w:rsidP="007E6113">
      <w:pPr>
        <w:pStyle w:val="Heading2"/>
        <w:rPr>
          <w:rFonts w:ascii="Times New Roman" w:hAnsi="Times New Roman" w:cs="Times New Roman"/>
        </w:rPr>
      </w:pPr>
      <w:bookmarkStart w:id="6" w:name="_Toc72768644"/>
      <w:r w:rsidRPr="00CE5245">
        <w:rPr>
          <w:rFonts w:ascii="Times New Roman" w:hAnsi="Times New Roman" w:cs="Times New Roman"/>
        </w:rPr>
        <w:t>Forced sexual exploitation</w:t>
      </w:r>
      <w:bookmarkEnd w:id="6"/>
      <w:r w:rsidRPr="00CE5245">
        <w:rPr>
          <w:rFonts w:ascii="Times New Roman" w:hAnsi="Times New Roman" w:cs="Times New Roman"/>
        </w:rPr>
        <w:br/>
      </w:r>
    </w:p>
    <w:p w14:paraId="19C233A8" w14:textId="2AAA9001" w:rsidR="007E6113" w:rsidRPr="00CE5245" w:rsidRDefault="007E6113" w:rsidP="00940B7B">
      <w:pPr>
        <w:pStyle w:val="ListParagraph"/>
        <w:numPr>
          <w:ilvl w:val="0"/>
          <w:numId w:val="34"/>
        </w:numPr>
        <w:rPr>
          <w:rFonts w:ascii="Times New Roman" w:hAnsi="Times New Roman" w:cs="Times New Roman"/>
          <w:sz w:val="24"/>
          <w:szCs w:val="24"/>
        </w:rPr>
      </w:pPr>
      <w:r w:rsidRPr="00CE5245">
        <w:rPr>
          <w:rFonts w:ascii="Times New Roman" w:hAnsi="Times New Roman" w:cs="Times New Roman"/>
          <w:sz w:val="24"/>
          <w:szCs w:val="24"/>
        </w:rPr>
        <w:t xml:space="preserve">Despite the enactment of the </w:t>
      </w:r>
      <w:r w:rsidR="008B42A4" w:rsidRPr="00CE5245">
        <w:rPr>
          <w:rFonts w:ascii="Times New Roman" w:hAnsi="Times New Roman" w:cs="Times New Roman"/>
          <w:sz w:val="24"/>
          <w:szCs w:val="24"/>
        </w:rPr>
        <w:t>Anti-Trafficking in Persons Law No. 1 of 2008</w:t>
      </w:r>
      <w:r w:rsidRPr="00CE5245">
        <w:rPr>
          <w:rFonts w:ascii="Times New Roman" w:hAnsi="Times New Roman" w:cs="Times New Roman"/>
          <w:sz w:val="24"/>
          <w:szCs w:val="24"/>
        </w:rPr>
        <w:t>, which criminalised all forms of human trafficking,</w:t>
      </w:r>
      <w:r w:rsidRPr="00CE5245">
        <w:rPr>
          <w:rStyle w:val="EndnoteReference"/>
          <w:rFonts w:ascii="Times New Roman" w:hAnsi="Times New Roman" w:cs="Times New Roman"/>
          <w:sz w:val="24"/>
          <w:szCs w:val="24"/>
        </w:rPr>
        <w:endnoteReference w:id="40"/>
      </w:r>
      <w:r w:rsidRPr="00CE5245">
        <w:rPr>
          <w:rFonts w:ascii="Times New Roman" w:hAnsi="Times New Roman" w:cs="Times New Roman"/>
          <w:sz w:val="24"/>
          <w:szCs w:val="24"/>
        </w:rPr>
        <w:t xml:space="preserve"> </w:t>
      </w:r>
      <w:r w:rsidR="008B42A4" w:rsidRPr="00CE5245">
        <w:rPr>
          <w:rFonts w:ascii="Times New Roman" w:hAnsi="Times New Roman" w:cs="Times New Roman"/>
          <w:sz w:val="24"/>
          <w:szCs w:val="24"/>
        </w:rPr>
        <w:t xml:space="preserve">Bahrain </w:t>
      </w:r>
      <w:r w:rsidRPr="00CE5245">
        <w:rPr>
          <w:rFonts w:ascii="Times New Roman" w:hAnsi="Times New Roman" w:cs="Times New Roman"/>
          <w:sz w:val="24"/>
          <w:szCs w:val="24"/>
        </w:rPr>
        <w:t xml:space="preserve">is still failing to meet its obligations under article 6 to </w:t>
      </w:r>
      <w:r w:rsidR="001D1C75" w:rsidRPr="00CE5245">
        <w:rPr>
          <w:rFonts w:ascii="Times New Roman" w:hAnsi="Times New Roman" w:cs="Times New Roman"/>
          <w:sz w:val="24"/>
          <w:szCs w:val="24"/>
        </w:rPr>
        <w:t>protect</w:t>
      </w:r>
      <w:r w:rsidRPr="00CE5245">
        <w:rPr>
          <w:rFonts w:ascii="Times New Roman" w:hAnsi="Times New Roman" w:cs="Times New Roman"/>
          <w:sz w:val="24"/>
          <w:szCs w:val="24"/>
        </w:rPr>
        <w:t xml:space="preserve"> women and girls</w:t>
      </w:r>
      <w:r w:rsidR="001D1C75" w:rsidRPr="00CE5245">
        <w:rPr>
          <w:rFonts w:ascii="Times New Roman" w:hAnsi="Times New Roman" w:cs="Times New Roman"/>
          <w:sz w:val="24"/>
          <w:szCs w:val="24"/>
        </w:rPr>
        <w:t xml:space="preserve"> subjected to forced sexual exploitation</w:t>
      </w:r>
      <w:r w:rsidRPr="00CE5245">
        <w:rPr>
          <w:rFonts w:ascii="Times New Roman" w:hAnsi="Times New Roman" w:cs="Times New Roman"/>
          <w:sz w:val="24"/>
          <w:szCs w:val="24"/>
        </w:rPr>
        <w:t xml:space="preserve">. </w:t>
      </w:r>
      <w:r w:rsidR="009E4D60" w:rsidRPr="00CE5245">
        <w:rPr>
          <w:rFonts w:ascii="Times New Roman" w:hAnsi="Times New Roman" w:cs="Times New Roman"/>
          <w:sz w:val="24"/>
          <w:szCs w:val="24"/>
        </w:rPr>
        <w:t xml:space="preserve">Pursuant to </w:t>
      </w:r>
      <w:r w:rsidR="008626B5" w:rsidRPr="00CE5245">
        <w:rPr>
          <w:rFonts w:ascii="Times New Roman" w:hAnsi="Times New Roman" w:cs="Times New Roman"/>
          <w:sz w:val="24"/>
          <w:szCs w:val="24"/>
        </w:rPr>
        <w:t>articles 3</w:t>
      </w:r>
      <w:r w:rsidR="009E4D60" w:rsidRPr="00CE5245">
        <w:rPr>
          <w:rFonts w:ascii="Times New Roman" w:hAnsi="Times New Roman" w:cs="Times New Roman"/>
          <w:sz w:val="24"/>
          <w:szCs w:val="24"/>
        </w:rPr>
        <w:t>23 to 332 of the Penal Code,</w:t>
      </w:r>
      <w:r w:rsidR="0068105B" w:rsidRPr="00CE5245">
        <w:rPr>
          <w:rFonts w:ascii="Times New Roman" w:hAnsi="Times New Roman" w:cs="Times New Roman"/>
          <w:sz w:val="24"/>
          <w:szCs w:val="24"/>
        </w:rPr>
        <w:t xml:space="preserve"> the sale </w:t>
      </w:r>
      <w:r w:rsidR="00815757" w:rsidRPr="00CE5245">
        <w:rPr>
          <w:rFonts w:ascii="Times New Roman" w:hAnsi="Times New Roman" w:cs="Times New Roman"/>
          <w:sz w:val="24"/>
          <w:szCs w:val="24"/>
        </w:rPr>
        <w:t xml:space="preserve">or solicitation </w:t>
      </w:r>
      <w:r w:rsidR="0068105B" w:rsidRPr="00CE5245">
        <w:rPr>
          <w:rFonts w:ascii="Times New Roman" w:hAnsi="Times New Roman" w:cs="Times New Roman"/>
          <w:sz w:val="24"/>
          <w:szCs w:val="24"/>
        </w:rPr>
        <w:t xml:space="preserve">of sex or other related </w:t>
      </w:r>
      <w:r w:rsidR="00A27A42" w:rsidRPr="00CE5245">
        <w:rPr>
          <w:rFonts w:ascii="Times New Roman" w:hAnsi="Times New Roman" w:cs="Times New Roman"/>
          <w:sz w:val="24"/>
          <w:szCs w:val="24"/>
        </w:rPr>
        <w:t xml:space="preserve">‘immoral’ acts </w:t>
      </w:r>
      <w:r w:rsidR="0068105B" w:rsidRPr="00CE5245">
        <w:rPr>
          <w:rFonts w:ascii="Times New Roman" w:hAnsi="Times New Roman" w:cs="Times New Roman"/>
          <w:sz w:val="24"/>
          <w:szCs w:val="24"/>
        </w:rPr>
        <w:t>is criminalised</w:t>
      </w:r>
      <w:r w:rsidR="00A27A42" w:rsidRPr="00CE5245">
        <w:rPr>
          <w:rFonts w:ascii="Times New Roman" w:hAnsi="Times New Roman" w:cs="Times New Roman"/>
          <w:sz w:val="24"/>
          <w:szCs w:val="24"/>
        </w:rPr>
        <w:t xml:space="preserve"> and punishable by</w:t>
      </w:r>
      <w:r w:rsidR="00815757" w:rsidRPr="00CE5245">
        <w:rPr>
          <w:rFonts w:ascii="Times New Roman" w:hAnsi="Times New Roman" w:cs="Times New Roman"/>
          <w:sz w:val="24"/>
          <w:szCs w:val="24"/>
        </w:rPr>
        <w:t xml:space="preserve"> terms of imprisonment.</w:t>
      </w:r>
      <w:r w:rsidR="00815757" w:rsidRPr="00CE5245">
        <w:rPr>
          <w:rStyle w:val="EndnoteReference"/>
          <w:rFonts w:ascii="Times New Roman" w:hAnsi="Times New Roman" w:cs="Times New Roman"/>
          <w:sz w:val="24"/>
          <w:szCs w:val="24"/>
        </w:rPr>
        <w:endnoteReference w:id="41"/>
      </w:r>
      <w:r w:rsidR="00576FB9" w:rsidRPr="00CE5245">
        <w:rPr>
          <w:rFonts w:ascii="Times New Roman" w:hAnsi="Times New Roman" w:cs="Times New Roman"/>
          <w:sz w:val="24"/>
          <w:szCs w:val="24"/>
        </w:rPr>
        <w:t xml:space="preserve"> This </w:t>
      </w:r>
      <w:r w:rsidR="00176FC9" w:rsidRPr="00CE5245">
        <w:rPr>
          <w:rFonts w:ascii="Times New Roman" w:hAnsi="Times New Roman" w:cs="Times New Roman"/>
          <w:sz w:val="24"/>
          <w:szCs w:val="24"/>
        </w:rPr>
        <w:t>increases the risk</w:t>
      </w:r>
      <w:r w:rsidR="00576FB9" w:rsidRPr="00CE5245">
        <w:rPr>
          <w:rFonts w:ascii="Times New Roman" w:hAnsi="Times New Roman" w:cs="Times New Roman"/>
          <w:sz w:val="24"/>
          <w:szCs w:val="24"/>
        </w:rPr>
        <w:t xml:space="preserve"> of </w:t>
      </w:r>
      <w:r w:rsidR="009303CC" w:rsidRPr="00CE5245">
        <w:rPr>
          <w:rFonts w:ascii="Times New Roman" w:hAnsi="Times New Roman" w:cs="Times New Roman"/>
          <w:sz w:val="24"/>
          <w:szCs w:val="24"/>
        </w:rPr>
        <w:t xml:space="preserve">women and girls </w:t>
      </w:r>
      <w:r w:rsidR="009303CC" w:rsidRPr="00CE5245">
        <w:rPr>
          <w:rFonts w:ascii="Times New Roman" w:hAnsi="Times New Roman" w:cs="Times New Roman"/>
          <w:sz w:val="24"/>
          <w:szCs w:val="24"/>
        </w:rPr>
        <w:lastRenderedPageBreak/>
        <w:t>who have experienced</w:t>
      </w:r>
      <w:r w:rsidR="00576FB9" w:rsidRPr="00CE5245">
        <w:rPr>
          <w:rFonts w:ascii="Times New Roman" w:hAnsi="Times New Roman" w:cs="Times New Roman"/>
          <w:sz w:val="24"/>
          <w:szCs w:val="24"/>
        </w:rPr>
        <w:t xml:space="preserve"> forced sexual exploitation </w:t>
      </w:r>
      <w:r w:rsidR="00B75DF2" w:rsidRPr="00CE5245">
        <w:rPr>
          <w:rFonts w:ascii="Times New Roman" w:hAnsi="Times New Roman" w:cs="Times New Roman"/>
          <w:sz w:val="24"/>
          <w:szCs w:val="24"/>
        </w:rPr>
        <w:t>being</w:t>
      </w:r>
      <w:r w:rsidR="00576FB9" w:rsidRPr="00CE5245">
        <w:rPr>
          <w:rFonts w:ascii="Times New Roman" w:hAnsi="Times New Roman" w:cs="Times New Roman"/>
          <w:sz w:val="24"/>
          <w:szCs w:val="24"/>
        </w:rPr>
        <w:t xml:space="preserve"> punished as criminal</w:t>
      </w:r>
      <w:r w:rsidR="00176FC9" w:rsidRPr="00CE5245">
        <w:rPr>
          <w:rFonts w:ascii="Times New Roman" w:hAnsi="Times New Roman" w:cs="Times New Roman"/>
          <w:sz w:val="24"/>
          <w:szCs w:val="24"/>
        </w:rPr>
        <w:t xml:space="preserve">s, and re-traumatised, </w:t>
      </w:r>
      <w:r w:rsidR="00B75DF2" w:rsidRPr="00CE5245">
        <w:rPr>
          <w:rFonts w:ascii="Times New Roman" w:hAnsi="Times New Roman" w:cs="Times New Roman"/>
          <w:sz w:val="24"/>
          <w:szCs w:val="24"/>
        </w:rPr>
        <w:t>rather than assist</w:t>
      </w:r>
      <w:r w:rsidR="009303CC" w:rsidRPr="00CE5245">
        <w:rPr>
          <w:rFonts w:ascii="Times New Roman" w:hAnsi="Times New Roman" w:cs="Times New Roman"/>
          <w:sz w:val="24"/>
          <w:szCs w:val="24"/>
        </w:rPr>
        <w:t>ing such victims</w:t>
      </w:r>
      <w:r w:rsidR="00176FC9" w:rsidRPr="00CE5245">
        <w:rPr>
          <w:rFonts w:ascii="Times New Roman" w:hAnsi="Times New Roman" w:cs="Times New Roman"/>
          <w:sz w:val="24"/>
          <w:szCs w:val="24"/>
        </w:rPr>
        <w:t xml:space="preserve"> with support services.</w:t>
      </w:r>
      <w:r w:rsidR="002B59CB" w:rsidRPr="00CE5245">
        <w:rPr>
          <w:rFonts w:ascii="Times New Roman" w:hAnsi="Times New Roman" w:cs="Times New Roman"/>
          <w:sz w:val="24"/>
          <w:szCs w:val="24"/>
        </w:rPr>
        <w:t xml:space="preserve"> </w:t>
      </w:r>
      <w:r w:rsidRPr="00CE5245">
        <w:rPr>
          <w:rFonts w:ascii="Times New Roman" w:hAnsi="Times New Roman" w:cs="Times New Roman"/>
          <w:sz w:val="24"/>
          <w:szCs w:val="24"/>
        </w:rPr>
        <w:br/>
      </w:r>
    </w:p>
    <w:p w14:paraId="48284993" w14:textId="77777777" w:rsidR="007E6113" w:rsidRPr="00CE5245" w:rsidRDefault="007E6113" w:rsidP="007E6113">
      <w:pPr>
        <w:pStyle w:val="Heading2"/>
        <w:rPr>
          <w:rFonts w:ascii="Times New Roman" w:hAnsi="Times New Roman" w:cs="Times New Roman"/>
        </w:rPr>
      </w:pPr>
      <w:bookmarkStart w:id="7" w:name="_Toc63105194"/>
      <w:bookmarkStart w:id="8" w:name="_Toc72768645"/>
      <w:r w:rsidRPr="00CE5245">
        <w:rPr>
          <w:rFonts w:ascii="Times New Roman" w:hAnsi="Times New Roman" w:cs="Times New Roman"/>
        </w:rPr>
        <w:t>Human trafficking and slavery</w:t>
      </w:r>
      <w:bookmarkEnd w:id="7"/>
      <w:bookmarkEnd w:id="8"/>
      <w:r w:rsidRPr="00CE5245">
        <w:rPr>
          <w:rFonts w:ascii="Times New Roman" w:hAnsi="Times New Roman" w:cs="Times New Roman"/>
        </w:rPr>
        <w:t xml:space="preserve"> </w:t>
      </w:r>
      <w:r w:rsidRPr="00CE5245">
        <w:rPr>
          <w:rFonts w:ascii="Times New Roman" w:hAnsi="Times New Roman" w:cs="Times New Roman"/>
        </w:rPr>
        <w:br/>
      </w:r>
    </w:p>
    <w:p w14:paraId="4C9B7334" w14:textId="41F2C30C" w:rsidR="007E6113" w:rsidRPr="00CE5245" w:rsidRDefault="003D2E8F" w:rsidP="00940B7B">
      <w:pPr>
        <w:pStyle w:val="BodyText"/>
        <w:numPr>
          <w:ilvl w:val="0"/>
          <w:numId w:val="34"/>
        </w:numPr>
        <w:spacing w:before="0" w:after="240" w:line="276" w:lineRule="auto"/>
        <w:rPr>
          <w:rFonts w:ascii="Times New Roman" w:hAnsi="Times New Roman" w:cs="Times New Roman"/>
          <w:sz w:val="24"/>
          <w:szCs w:val="24"/>
        </w:rPr>
      </w:pPr>
      <w:r w:rsidRPr="00CE5245">
        <w:rPr>
          <w:rFonts w:ascii="Times New Roman" w:hAnsi="Times New Roman" w:cs="Times New Roman"/>
          <w:sz w:val="24"/>
          <w:szCs w:val="24"/>
        </w:rPr>
        <w:t>S</w:t>
      </w:r>
      <w:r w:rsidR="007E6113" w:rsidRPr="00CE5245">
        <w:rPr>
          <w:rFonts w:ascii="Times New Roman" w:hAnsi="Times New Roman" w:cs="Times New Roman"/>
          <w:sz w:val="24"/>
          <w:szCs w:val="24"/>
        </w:rPr>
        <w:t xml:space="preserve">lavery is included within the definition of </w:t>
      </w:r>
      <w:r w:rsidR="00641E25" w:rsidRPr="00CE5245">
        <w:rPr>
          <w:rFonts w:ascii="Times New Roman" w:hAnsi="Times New Roman" w:cs="Times New Roman"/>
          <w:sz w:val="24"/>
          <w:szCs w:val="24"/>
        </w:rPr>
        <w:t>exploitation</w:t>
      </w:r>
      <w:r w:rsidR="007E6113" w:rsidRPr="00CE5245">
        <w:rPr>
          <w:rFonts w:ascii="Times New Roman" w:hAnsi="Times New Roman" w:cs="Times New Roman"/>
          <w:sz w:val="24"/>
          <w:szCs w:val="24"/>
        </w:rPr>
        <w:t xml:space="preserve"> in article 1</w:t>
      </w:r>
      <w:r w:rsidRPr="00CE5245">
        <w:rPr>
          <w:rFonts w:ascii="Times New Roman" w:hAnsi="Times New Roman" w:cs="Times New Roman"/>
          <w:sz w:val="24"/>
          <w:szCs w:val="24"/>
        </w:rPr>
        <w:t xml:space="preserve"> of Law No. 1 of 2008 with Respect to Trafficking in Persons</w:t>
      </w:r>
      <w:r w:rsidR="003E6914" w:rsidRPr="00CE5245">
        <w:rPr>
          <w:rFonts w:ascii="Times New Roman" w:hAnsi="Times New Roman" w:cs="Times New Roman"/>
          <w:sz w:val="24"/>
          <w:szCs w:val="24"/>
        </w:rPr>
        <w:t>.</w:t>
      </w:r>
      <w:r w:rsidR="007E6113" w:rsidRPr="00CE5245">
        <w:rPr>
          <w:rStyle w:val="EndnoteReference"/>
          <w:rFonts w:ascii="Times New Roman" w:hAnsi="Times New Roman" w:cs="Times New Roman"/>
          <w:sz w:val="24"/>
          <w:szCs w:val="24"/>
        </w:rPr>
        <w:endnoteReference w:id="42"/>
      </w:r>
      <w:r w:rsidR="007E6113" w:rsidRPr="00CE5245">
        <w:rPr>
          <w:rFonts w:ascii="Times New Roman" w:hAnsi="Times New Roman" w:cs="Times New Roman"/>
          <w:sz w:val="24"/>
          <w:szCs w:val="24"/>
        </w:rPr>
        <w:t xml:space="preserve"> </w:t>
      </w:r>
      <w:r w:rsidR="003E6914" w:rsidRPr="00CE5245">
        <w:rPr>
          <w:rFonts w:ascii="Times New Roman" w:hAnsi="Times New Roman" w:cs="Times New Roman"/>
          <w:sz w:val="24"/>
          <w:szCs w:val="24"/>
        </w:rPr>
        <w:t xml:space="preserve">Further, </w:t>
      </w:r>
      <w:r w:rsidR="00DC1C7A" w:rsidRPr="00CE5245">
        <w:rPr>
          <w:rFonts w:ascii="Times New Roman" w:hAnsi="Times New Roman" w:cs="Times New Roman"/>
          <w:sz w:val="24"/>
          <w:szCs w:val="24"/>
        </w:rPr>
        <w:t>detaining or depriving someone of their freedom is punishable pursuant to article 357 of the Penal Code.</w:t>
      </w:r>
      <w:r w:rsidR="00DC1C7A" w:rsidRPr="00CE5245">
        <w:rPr>
          <w:rStyle w:val="EndnoteReference"/>
          <w:rFonts w:ascii="Times New Roman" w:hAnsi="Times New Roman" w:cs="Times New Roman"/>
          <w:sz w:val="24"/>
          <w:szCs w:val="24"/>
        </w:rPr>
        <w:endnoteReference w:id="43"/>
      </w:r>
      <w:r w:rsidR="00DC1C7A" w:rsidRPr="00CE5245">
        <w:rPr>
          <w:rFonts w:ascii="Times New Roman" w:hAnsi="Times New Roman" w:cs="Times New Roman"/>
          <w:sz w:val="24"/>
          <w:szCs w:val="24"/>
        </w:rPr>
        <w:t xml:space="preserve"> </w:t>
      </w:r>
      <w:r w:rsidR="007E6113" w:rsidRPr="00CE5245">
        <w:rPr>
          <w:rFonts w:ascii="Times New Roman" w:hAnsi="Times New Roman" w:cs="Times New Roman"/>
          <w:sz w:val="24"/>
          <w:szCs w:val="24"/>
        </w:rPr>
        <w:t xml:space="preserve">However, gaps remain, which allow exploitation to continue in </w:t>
      </w:r>
      <w:r w:rsidR="00641E25" w:rsidRPr="00CE5245">
        <w:rPr>
          <w:rFonts w:ascii="Times New Roman" w:hAnsi="Times New Roman" w:cs="Times New Roman"/>
          <w:sz w:val="24"/>
          <w:szCs w:val="24"/>
        </w:rPr>
        <w:t>Bahrain, in</w:t>
      </w:r>
      <w:r w:rsidR="007E6113" w:rsidRPr="00CE5245">
        <w:rPr>
          <w:rFonts w:ascii="Times New Roman" w:hAnsi="Times New Roman" w:cs="Times New Roman"/>
          <w:sz w:val="24"/>
          <w:szCs w:val="24"/>
        </w:rPr>
        <w:t xml:space="preserve"> contravention of the government’s obligations under articles 2(a), 2(b), 11(1)(a), and 11(c). Importantly, the exercise of powers attached to a right of ownership over a person, as a distinct crime from trafficking, and the procurement or disposal of a person as a slave, are not criminalised under </w:t>
      </w:r>
      <w:r w:rsidR="00641E25" w:rsidRPr="00CE5245">
        <w:rPr>
          <w:rFonts w:ascii="Times New Roman" w:hAnsi="Times New Roman" w:cs="Times New Roman"/>
          <w:sz w:val="24"/>
          <w:szCs w:val="24"/>
        </w:rPr>
        <w:t xml:space="preserve">the </w:t>
      </w:r>
      <w:r w:rsidR="003E6914" w:rsidRPr="00CE5245">
        <w:rPr>
          <w:rFonts w:ascii="Times New Roman" w:hAnsi="Times New Roman" w:cs="Times New Roman"/>
          <w:sz w:val="24"/>
          <w:szCs w:val="24"/>
        </w:rPr>
        <w:t xml:space="preserve">Law No. 1 of 2008 with Respect to Trafficking in Persons </w:t>
      </w:r>
      <w:r w:rsidR="00641E25" w:rsidRPr="00CE5245">
        <w:rPr>
          <w:rFonts w:ascii="Times New Roman" w:hAnsi="Times New Roman" w:cs="Times New Roman"/>
          <w:sz w:val="24"/>
          <w:szCs w:val="24"/>
        </w:rPr>
        <w:t>or</w:t>
      </w:r>
      <w:r w:rsidR="007E213A" w:rsidRPr="00CE5245">
        <w:rPr>
          <w:rFonts w:ascii="Times New Roman" w:hAnsi="Times New Roman" w:cs="Times New Roman"/>
          <w:sz w:val="24"/>
          <w:szCs w:val="24"/>
        </w:rPr>
        <w:t xml:space="preserve"> the</w:t>
      </w:r>
      <w:r w:rsidR="00641E25" w:rsidRPr="00CE5245">
        <w:rPr>
          <w:rFonts w:ascii="Times New Roman" w:hAnsi="Times New Roman" w:cs="Times New Roman"/>
          <w:sz w:val="24"/>
          <w:szCs w:val="24"/>
        </w:rPr>
        <w:t xml:space="preserve"> Penal </w:t>
      </w:r>
      <w:r w:rsidR="003E6914" w:rsidRPr="00CE5245">
        <w:rPr>
          <w:rFonts w:ascii="Times New Roman" w:hAnsi="Times New Roman" w:cs="Times New Roman"/>
          <w:sz w:val="24"/>
          <w:szCs w:val="24"/>
        </w:rPr>
        <w:t>C</w:t>
      </w:r>
      <w:r w:rsidR="00641E25" w:rsidRPr="00CE5245">
        <w:rPr>
          <w:rFonts w:ascii="Times New Roman" w:hAnsi="Times New Roman" w:cs="Times New Roman"/>
          <w:sz w:val="24"/>
          <w:szCs w:val="24"/>
        </w:rPr>
        <w:t>ode</w:t>
      </w:r>
      <w:r w:rsidR="007E6113" w:rsidRPr="00CE5245">
        <w:rPr>
          <w:rFonts w:ascii="Times New Roman" w:hAnsi="Times New Roman" w:cs="Times New Roman"/>
          <w:sz w:val="24"/>
          <w:szCs w:val="24"/>
        </w:rPr>
        <w:t>. As such</w:t>
      </w:r>
      <w:r w:rsidR="007E213A" w:rsidRPr="00CE5245">
        <w:rPr>
          <w:rFonts w:ascii="Times New Roman" w:hAnsi="Times New Roman" w:cs="Times New Roman"/>
          <w:sz w:val="24"/>
          <w:szCs w:val="24"/>
        </w:rPr>
        <w:t xml:space="preserve">, </w:t>
      </w:r>
      <w:r w:rsidR="007E6113" w:rsidRPr="00CE5245">
        <w:rPr>
          <w:rFonts w:ascii="Times New Roman" w:hAnsi="Times New Roman" w:cs="Times New Roman"/>
          <w:sz w:val="24"/>
          <w:szCs w:val="24"/>
        </w:rPr>
        <w:t xml:space="preserve">the maintenance of a person in a condition of enslavement falls outside the scope of current legislation in </w:t>
      </w:r>
      <w:r w:rsidR="00970EB6" w:rsidRPr="00CE5245">
        <w:rPr>
          <w:rFonts w:ascii="Times New Roman" w:hAnsi="Times New Roman" w:cs="Times New Roman"/>
          <w:sz w:val="24"/>
          <w:szCs w:val="24"/>
        </w:rPr>
        <w:t>Bahrain</w:t>
      </w:r>
      <w:r w:rsidR="007E6113" w:rsidRPr="00CE5245">
        <w:rPr>
          <w:rFonts w:ascii="Times New Roman" w:hAnsi="Times New Roman" w:cs="Times New Roman"/>
          <w:sz w:val="24"/>
          <w:szCs w:val="24"/>
        </w:rPr>
        <w:t>.</w:t>
      </w:r>
      <w:r w:rsidR="007E6113" w:rsidRPr="00CE5245">
        <w:rPr>
          <w:rStyle w:val="EndnoteReference"/>
          <w:rFonts w:ascii="Times New Roman" w:hAnsi="Times New Roman" w:cs="Times New Roman"/>
          <w:sz w:val="24"/>
          <w:szCs w:val="24"/>
        </w:rPr>
        <w:endnoteReference w:id="44"/>
      </w:r>
    </w:p>
    <w:p w14:paraId="58F8DC81" w14:textId="77777777" w:rsidR="00B26502" w:rsidRPr="00CE5245" w:rsidRDefault="00B26502">
      <w:pPr>
        <w:rPr>
          <w:rFonts w:ascii="Times New Roman" w:eastAsiaTheme="majorEastAsia" w:hAnsi="Times New Roman" w:cs="Times New Roman"/>
          <w:color w:val="2F5496" w:themeColor="accent1" w:themeShade="BF"/>
          <w:sz w:val="32"/>
          <w:szCs w:val="32"/>
        </w:rPr>
      </w:pPr>
      <w:bookmarkStart w:id="9" w:name="_Toc72768646"/>
      <w:r w:rsidRPr="00CE5245">
        <w:rPr>
          <w:rFonts w:ascii="Times New Roman" w:hAnsi="Times New Roman" w:cs="Times New Roman"/>
        </w:rPr>
        <w:br w:type="page"/>
      </w:r>
    </w:p>
    <w:p w14:paraId="3A2B28A4" w14:textId="264FA850" w:rsidR="007E6113" w:rsidRPr="00CE5245" w:rsidRDefault="007E6113" w:rsidP="007E6113">
      <w:pPr>
        <w:pStyle w:val="Heading1"/>
        <w:rPr>
          <w:rFonts w:ascii="Times New Roman" w:hAnsi="Times New Roman" w:cs="Times New Roman"/>
        </w:rPr>
      </w:pPr>
      <w:r w:rsidRPr="00CE5245">
        <w:rPr>
          <w:rFonts w:ascii="Times New Roman" w:hAnsi="Times New Roman" w:cs="Times New Roman"/>
        </w:rPr>
        <w:lastRenderedPageBreak/>
        <w:t>Part C</w:t>
      </w:r>
      <w:bookmarkEnd w:id="9"/>
    </w:p>
    <w:p w14:paraId="24C2DDE5" w14:textId="77777777" w:rsidR="007E6113" w:rsidRPr="00CE5245" w:rsidRDefault="007E6113" w:rsidP="007E6113">
      <w:pPr>
        <w:pStyle w:val="Heading2"/>
        <w:rPr>
          <w:rFonts w:ascii="Times New Roman" w:hAnsi="Times New Roman" w:cs="Times New Roman"/>
        </w:rPr>
      </w:pPr>
      <w:bookmarkStart w:id="10" w:name="_Toc72768647"/>
      <w:r w:rsidRPr="00CE5245">
        <w:rPr>
          <w:rFonts w:ascii="Times New Roman" w:hAnsi="Times New Roman" w:cs="Times New Roman"/>
        </w:rPr>
        <w:t>Recommendations</w:t>
      </w:r>
      <w:bookmarkEnd w:id="10"/>
      <w:r w:rsidRPr="00CE5245">
        <w:rPr>
          <w:rFonts w:ascii="Times New Roman" w:hAnsi="Times New Roman" w:cs="Times New Roman"/>
        </w:rPr>
        <w:br/>
      </w:r>
    </w:p>
    <w:p w14:paraId="62C75B27" w14:textId="33C23EAC" w:rsidR="007E6113" w:rsidRPr="00CE5245" w:rsidRDefault="007E6113" w:rsidP="00940B7B">
      <w:pPr>
        <w:pStyle w:val="ListParagraph"/>
        <w:numPr>
          <w:ilvl w:val="0"/>
          <w:numId w:val="34"/>
        </w:numPr>
        <w:rPr>
          <w:rFonts w:ascii="Times New Roman" w:hAnsi="Times New Roman" w:cs="Times New Roman"/>
          <w:sz w:val="24"/>
          <w:szCs w:val="24"/>
        </w:rPr>
      </w:pPr>
      <w:r w:rsidRPr="00CE5245">
        <w:rPr>
          <w:rFonts w:ascii="Times New Roman" w:hAnsi="Times New Roman" w:cs="Times New Roman"/>
          <w:sz w:val="24"/>
          <w:szCs w:val="24"/>
        </w:rPr>
        <w:t xml:space="preserve">In acknowledgement of the above, Walk Free </w:t>
      </w:r>
      <w:r w:rsidR="00491D1D" w:rsidRPr="00CE5245">
        <w:rPr>
          <w:rFonts w:ascii="Times New Roman" w:hAnsi="Times New Roman" w:cs="Times New Roman"/>
          <w:sz w:val="24"/>
          <w:szCs w:val="24"/>
        </w:rPr>
        <w:t>requests</w:t>
      </w:r>
      <w:r w:rsidRPr="00CE5245">
        <w:rPr>
          <w:rFonts w:ascii="Times New Roman" w:hAnsi="Times New Roman" w:cs="Times New Roman"/>
          <w:sz w:val="24"/>
          <w:szCs w:val="24"/>
        </w:rPr>
        <w:t xml:space="preserve"> that the Committee </w:t>
      </w:r>
      <w:r w:rsidR="00491D1D" w:rsidRPr="00CE5245">
        <w:rPr>
          <w:rFonts w:ascii="Times New Roman" w:hAnsi="Times New Roman" w:cs="Times New Roman"/>
          <w:sz w:val="24"/>
          <w:szCs w:val="24"/>
        </w:rPr>
        <w:t>recommend</w:t>
      </w:r>
      <w:r w:rsidRPr="00CE5245">
        <w:rPr>
          <w:rFonts w:ascii="Times New Roman" w:hAnsi="Times New Roman" w:cs="Times New Roman"/>
          <w:sz w:val="24"/>
          <w:szCs w:val="24"/>
        </w:rPr>
        <w:t xml:space="preserve"> that the State Party:</w:t>
      </w:r>
      <w:r w:rsidRPr="00CE5245">
        <w:rPr>
          <w:rFonts w:ascii="Times New Roman" w:hAnsi="Times New Roman" w:cs="Times New Roman"/>
        </w:rPr>
        <w:br/>
      </w:r>
    </w:p>
    <w:p w14:paraId="1500D384" w14:textId="77777777" w:rsidR="007E6113" w:rsidRPr="00CE5245" w:rsidRDefault="007E6113" w:rsidP="007E6113">
      <w:pPr>
        <w:pStyle w:val="ListParagraph"/>
        <w:numPr>
          <w:ilvl w:val="1"/>
          <w:numId w:val="35"/>
        </w:numPr>
        <w:rPr>
          <w:rFonts w:ascii="Times New Roman" w:hAnsi="Times New Roman" w:cs="Times New Roman"/>
          <w:sz w:val="24"/>
          <w:szCs w:val="24"/>
        </w:rPr>
      </w:pPr>
      <w:r w:rsidRPr="00CE5245">
        <w:rPr>
          <w:rFonts w:ascii="Times New Roman" w:hAnsi="Times New Roman" w:cs="Times New Roman"/>
          <w:sz w:val="24"/>
          <w:szCs w:val="24"/>
        </w:rPr>
        <w:t>remove reservations to the CEDAW convention, particularly article 16; and</w:t>
      </w:r>
      <w:r w:rsidRPr="00CE5245">
        <w:rPr>
          <w:rFonts w:ascii="Times New Roman" w:hAnsi="Times New Roman" w:cs="Times New Roman"/>
          <w:sz w:val="24"/>
          <w:szCs w:val="24"/>
        </w:rPr>
        <w:br/>
      </w:r>
    </w:p>
    <w:p w14:paraId="5BBF3B74" w14:textId="6489081D" w:rsidR="007E6113" w:rsidRPr="00CE5245" w:rsidRDefault="007E6113" w:rsidP="007E6113">
      <w:pPr>
        <w:pStyle w:val="ListParagraph"/>
        <w:rPr>
          <w:rFonts w:ascii="Times New Roman" w:hAnsi="Times New Roman" w:cs="Times New Roman"/>
          <w:i/>
          <w:iCs/>
          <w:sz w:val="24"/>
          <w:szCs w:val="24"/>
        </w:rPr>
      </w:pPr>
      <w:r w:rsidRPr="00CE5245">
        <w:rPr>
          <w:rFonts w:ascii="Times New Roman" w:hAnsi="Times New Roman" w:cs="Times New Roman"/>
          <w:i/>
          <w:iCs/>
          <w:sz w:val="24"/>
          <w:szCs w:val="24"/>
        </w:rPr>
        <w:t xml:space="preserve">Pursuant to articles 2, 3, 5(a), 6, 11, 13, 15, and 16: </w:t>
      </w:r>
      <w:r w:rsidRPr="00CE5245">
        <w:rPr>
          <w:rFonts w:ascii="Times New Roman" w:hAnsi="Times New Roman" w:cs="Times New Roman"/>
          <w:i/>
          <w:iCs/>
          <w:sz w:val="24"/>
          <w:szCs w:val="24"/>
        </w:rPr>
        <w:br/>
      </w:r>
    </w:p>
    <w:p w14:paraId="72A72001" w14:textId="5C9E87E2" w:rsidR="005074A7" w:rsidRPr="00CE5245" w:rsidRDefault="00855FAB" w:rsidP="00855FAB">
      <w:pPr>
        <w:pStyle w:val="ListParagraph"/>
        <w:numPr>
          <w:ilvl w:val="1"/>
          <w:numId w:val="35"/>
        </w:numPr>
        <w:rPr>
          <w:rFonts w:ascii="Times New Roman" w:hAnsi="Times New Roman" w:cs="Times New Roman"/>
          <w:color w:val="000000" w:themeColor="text1"/>
          <w:sz w:val="24"/>
          <w:szCs w:val="24"/>
        </w:rPr>
      </w:pPr>
      <w:r w:rsidRPr="00CE5245">
        <w:rPr>
          <w:rFonts w:ascii="Times New Roman" w:hAnsi="Times New Roman" w:cs="Times New Roman"/>
          <w:sz w:val="24"/>
          <w:szCs w:val="24"/>
        </w:rPr>
        <w:t xml:space="preserve">reform the </w:t>
      </w:r>
      <w:r w:rsidR="005074A7" w:rsidRPr="00CE5245">
        <w:rPr>
          <w:rFonts w:ascii="Times New Roman" w:hAnsi="Times New Roman" w:cs="Times New Roman"/>
          <w:sz w:val="24"/>
          <w:szCs w:val="24"/>
        </w:rPr>
        <w:t>labour law to provide comprehensive protections to migrant domestic workers;</w:t>
      </w:r>
    </w:p>
    <w:p w14:paraId="00B082BE" w14:textId="77777777" w:rsidR="00840098" w:rsidRPr="00CE5245" w:rsidRDefault="005742FA" w:rsidP="00855FAB">
      <w:pPr>
        <w:pStyle w:val="ListParagraph"/>
        <w:numPr>
          <w:ilvl w:val="1"/>
          <w:numId w:val="35"/>
        </w:numPr>
        <w:rPr>
          <w:rFonts w:ascii="Times New Roman" w:hAnsi="Times New Roman" w:cs="Times New Roman"/>
          <w:color w:val="000000" w:themeColor="text1"/>
          <w:sz w:val="24"/>
          <w:szCs w:val="24"/>
        </w:rPr>
      </w:pPr>
      <w:r w:rsidRPr="00CE5245">
        <w:rPr>
          <w:rFonts w:ascii="Times New Roman" w:hAnsi="Times New Roman" w:cs="Times New Roman"/>
          <w:sz w:val="24"/>
          <w:szCs w:val="24"/>
        </w:rPr>
        <w:t>enhance the</w:t>
      </w:r>
      <w:r w:rsidR="005074A7" w:rsidRPr="00CE5245">
        <w:rPr>
          <w:rFonts w:ascii="Times New Roman" w:hAnsi="Times New Roman" w:cs="Times New Roman"/>
          <w:sz w:val="24"/>
          <w:szCs w:val="24"/>
        </w:rPr>
        <w:t xml:space="preserve"> Flexi Permit system</w:t>
      </w:r>
      <w:r w:rsidRPr="00CE5245">
        <w:rPr>
          <w:rFonts w:ascii="Times New Roman" w:hAnsi="Times New Roman" w:cs="Times New Roman"/>
          <w:sz w:val="24"/>
          <w:szCs w:val="24"/>
        </w:rPr>
        <w:t xml:space="preserve"> by</w:t>
      </w:r>
      <w:r w:rsidR="00840098" w:rsidRPr="00CE5245">
        <w:rPr>
          <w:rFonts w:ascii="Times New Roman" w:hAnsi="Times New Roman" w:cs="Times New Roman"/>
          <w:sz w:val="24"/>
          <w:szCs w:val="24"/>
        </w:rPr>
        <w:t xml:space="preserve">: </w:t>
      </w:r>
    </w:p>
    <w:p w14:paraId="6C27A573" w14:textId="77777777" w:rsidR="00840098" w:rsidRPr="00CE5245" w:rsidRDefault="005742FA" w:rsidP="00840098">
      <w:pPr>
        <w:pStyle w:val="ListParagraph"/>
        <w:numPr>
          <w:ilvl w:val="2"/>
          <w:numId w:val="35"/>
        </w:numPr>
        <w:rPr>
          <w:rFonts w:ascii="Times New Roman" w:hAnsi="Times New Roman" w:cs="Times New Roman"/>
          <w:color w:val="000000" w:themeColor="text1"/>
          <w:sz w:val="24"/>
          <w:szCs w:val="24"/>
        </w:rPr>
      </w:pPr>
      <w:r w:rsidRPr="00CE5245">
        <w:rPr>
          <w:rFonts w:ascii="Times New Roman" w:hAnsi="Times New Roman" w:cs="Times New Roman"/>
          <w:sz w:val="24"/>
          <w:szCs w:val="24"/>
        </w:rPr>
        <w:t xml:space="preserve">expanding the eligibility criteria for the permit system to specifically include migrant domestic workers, and </w:t>
      </w:r>
    </w:p>
    <w:p w14:paraId="19CCE55E" w14:textId="4BC4D994" w:rsidR="00855FAB" w:rsidRPr="00CE5245" w:rsidRDefault="00840098" w:rsidP="00840098">
      <w:pPr>
        <w:pStyle w:val="ListParagraph"/>
        <w:numPr>
          <w:ilvl w:val="2"/>
          <w:numId w:val="35"/>
        </w:numPr>
        <w:rPr>
          <w:rFonts w:ascii="Times New Roman" w:hAnsi="Times New Roman" w:cs="Times New Roman"/>
          <w:color w:val="000000" w:themeColor="text1"/>
          <w:sz w:val="24"/>
          <w:szCs w:val="24"/>
        </w:rPr>
      </w:pPr>
      <w:r w:rsidRPr="00CE5245">
        <w:rPr>
          <w:rFonts w:ascii="Times New Roman" w:hAnsi="Times New Roman" w:cs="Times New Roman"/>
          <w:sz w:val="24"/>
          <w:szCs w:val="24"/>
        </w:rPr>
        <w:t>reducing the substantial costs</w:t>
      </w:r>
      <w:r w:rsidR="00855FAB" w:rsidRPr="00CE5245">
        <w:rPr>
          <w:rFonts w:ascii="Times New Roman" w:hAnsi="Times New Roman" w:cs="Times New Roman"/>
          <w:sz w:val="24"/>
          <w:szCs w:val="24"/>
        </w:rPr>
        <w:t xml:space="preserve"> which </w:t>
      </w:r>
      <w:r w:rsidRPr="00CE5245">
        <w:rPr>
          <w:rFonts w:ascii="Times New Roman" w:hAnsi="Times New Roman" w:cs="Times New Roman"/>
          <w:sz w:val="24"/>
          <w:szCs w:val="24"/>
        </w:rPr>
        <w:t>bar many migrant workers from accessing the system</w:t>
      </w:r>
      <w:r w:rsidR="00F10B58" w:rsidRPr="00CE5245">
        <w:rPr>
          <w:rFonts w:ascii="Times New Roman" w:hAnsi="Times New Roman" w:cs="Times New Roman"/>
          <w:sz w:val="24"/>
          <w:szCs w:val="24"/>
        </w:rPr>
        <w:t>;</w:t>
      </w:r>
    </w:p>
    <w:p w14:paraId="1F7F188E" w14:textId="3E1E41EC" w:rsidR="00410D12" w:rsidRPr="00CE5245" w:rsidRDefault="00410D12" w:rsidP="00855FAB">
      <w:pPr>
        <w:pStyle w:val="ListParagraph"/>
        <w:numPr>
          <w:ilvl w:val="1"/>
          <w:numId w:val="35"/>
        </w:numPr>
        <w:rPr>
          <w:rFonts w:ascii="Times New Roman" w:hAnsi="Times New Roman" w:cs="Times New Roman"/>
          <w:color w:val="000000" w:themeColor="text1"/>
          <w:sz w:val="24"/>
          <w:szCs w:val="24"/>
        </w:rPr>
      </w:pPr>
      <w:r w:rsidRPr="00CE5245">
        <w:rPr>
          <w:rFonts w:ascii="Times New Roman" w:hAnsi="Times New Roman" w:cs="Times New Roman"/>
          <w:sz w:val="24"/>
          <w:szCs w:val="24"/>
        </w:rPr>
        <w:t>extend emergency protections enacted during the COVID-19 pandemic to include m</w:t>
      </w:r>
      <w:r w:rsidR="00842960" w:rsidRPr="00CE5245">
        <w:rPr>
          <w:rFonts w:ascii="Times New Roman" w:hAnsi="Times New Roman" w:cs="Times New Roman"/>
          <w:sz w:val="24"/>
          <w:szCs w:val="24"/>
        </w:rPr>
        <w:t>igrant workers</w:t>
      </w:r>
      <w:r w:rsidRPr="00CE5245">
        <w:rPr>
          <w:rFonts w:ascii="Times New Roman" w:hAnsi="Times New Roman" w:cs="Times New Roman"/>
          <w:sz w:val="24"/>
          <w:szCs w:val="24"/>
        </w:rPr>
        <w:t>;</w:t>
      </w:r>
    </w:p>
    <w:p w14:paraId="50531609" w14:textId="69DDC292" w:rsidR="00855FAB" w:rsidRPr="00CE5245" w:rsidRDefault="00855FAB" w:rsidP="00855FAB">
      <w:pPr>
        <w:pStyle w:val="ListParagraph"/>
        <w:numPr>
          <w:ilvl w:val="1"/>
          <w:numId w:val="35"/>
        </w:numPr>
        <w:rPr>
          <w:rFonts w:ascii="Times New Roman" w:hAnsi="Times New Roman" w:cs="Times New Roman"/>
          <w:color w:val="000000" w:themeColor="text1"/>
          <w:sz w:val="24"/>
          <w:szCs w:val="24"/>
        </w:rPr>
      </w:pPr>
      <w:r w:rsidRPr="00CE5245">
        <w:rPr>
          <w:rFonts w:ascii="Times New Roman" w:hAnsi="Times New Roman" w:cs="Times New Roman"/>
          <w:sz w:val="24"/>
          <w:szCs w:val="24"/>
        </w:rPr>
        <w:t xml:space="preserve">extend the application of article </w:t>
      </w:r>
      <w:r w:rsidR="00840098" w:rsidRPr="00CE5245">
        <w:rPr>
          <w:rFonts w:ascii="Times New Roman" w:hAnsi="Times New Roman" w:cs="Times New Roman"/>
          <w:sz w:val="24"/>
          <w:szCs w:val="24"/>
        </w:rPr>
        <w:t>357</w:t>
      </w:r>
      <w:r w:rsidRPr="00CE5245">
        <w:rPr>
          <w:rFonts w:ascii="Times New Roman" w:hAnsi="Times New Roman" w:cs="Times New Roman"/>
          <w:sz w:val="24"/>
          <w:szCs w:val="24"/>
        </w:rPr>
        <w:t xml:space="preserve"> of the </w:t>
      </w:r>
      <w:r w:rsidR="00840098" w:rsidRPr="00CE5245">
        <w:rPr>
          <w:rFonts w:ascii="Times New Roman" w:hAnsi="Times New Roman" w:cs="Times New Roman"/>
          <w:sz w:val="24"/>
          <w:szCs w:val="24"/>
        </w:rPr>
        <w:t>Penal Code</w:t>
      </w:r>
      <w:r w:rsidRPr="00CE5245">
        <w:rPr>
          <w:rFonts w:ascii="Times New Roman" w:hAnsi="Times New Roman" w:cs="Times New Roman"/>
          <w:sz w:val="24"/>
          <w:szCs w:val="24"/>
        </w:rPr>
        <w:t xml:space="preserve"> to include the maintenance of a person in a situation of enslavement</w:t>
      </w:r>
      <w:r w:rsidR="00F10B58" w:rsidRPr="00CE5245">
        <w:rPr>
          <w:rFonts w:ascii="Times New Roman" w:hAnsi="Times New Roman" w:cs="Times New Roman"/>
          <w:sz w:val="24"/>
          <w:szCs w:val="24"/>
        </w:rPr>
        <w:t>;</w:t>
      </w:r>
    </w:p>
    <w:p w14:paraId="0D4673CB" w14:textId="4A92DF40" w:rsidR="006C74B2" w:rsidRPr="00CE5245" w:rsidRDefault="00995E85" w:rsidP="00855FAB">
      <w:pPr>
        <w:pStyle w:val="ListParagraph"/>
        <w:numPr>
          <w:ilvl w:val="1"/>
          <w:numId w:val="35"/>
        </w:numPr>
        <w:rPr>
          <w:rFonts w:ascii="Times New Roman" w:hAnsi="Times New Roman" w:cs="Times New Roman"/>
          <w:sz w:val="24"/>
          <w:szCs w:val="24"/>
        </w:rPr>
      </w:pPr>
      <w:r w:rsidRPr="00CE5245">
        <w:rPr>
          <w:rFonts w:ascii="Times New Roman" w:hAnsi="Times New Roman" w:cs="Times New Roman"/>
          <w:sz w:val="24"/>
          <w:szCs w:val="24"/>
        </w:rPr>
        <w:t xml:space="preserve">ensure victims </w:t>
      </w:r>
      <w:r w:rsidR="006C74B2" w:rsidRPr="00CE5245">
        <w:rPr>
          <w:rFonts w:ascii="Times New Roman" w:hAnsi="Times New Roman" w:cs="Times New Roman"/>
          <w:sz w:val="24"/>
          <w:szCs w:val="24"/>
        </w:rPr>
        <w:t xml:space="preserve">of forced sexual exploitation </w:t>
      </w:r>
      <w:r w:rsidRPr="00CE5245">
        <w:rPr>
          <w:rFonts w:ascii="Times New Roman" w:hAnsi="Times New Roman" w:cs="Times New Roman"/>
          <w:sz w:val="24"/>
          <w:szCs w:val="24"/>
        </w:rPr>
        <w:t>are not treated as criminals</w:t>
      </w:r>
      <w:r w:rsidR="0046432E" w:rsidRPr="00CE5245">
        <w:rPr>
          <w:rFonts w:ascii="Times New Roman" w:hAnsi="Times New Roman" w:cs="Times New Roman"/>
          <w:sz w:val="24"/>
          <w:szCs w:val="24"/>
        </w:rPr>
        <w:t>, including through</w:t>
      </w:r>
      <w:r w:rsidR="002B0F3E" w:rsidRPr="00CE5245">
        <w:rPr>
          <w:rFonts w:ascii="Times New Roman" w:hAnsi="Times New Roman" w:cs="Times New Roman"/>
          <w:sz w:val="24"/>
          <w:szCs w:val="24"/>
        </w:rPr>
        <w:t xml:space="preserve"> systematically</w:t>
      </w:r>
      <w:r w:rsidR="0046432E" w:rsidRPr="00CE5245">
        <w:rPr>
          <w:rFonts w:ascii="Times New Roman" w:hAnsi="Times New Roman" w:cs="Times New Roman"/>
          <w:sz w:val="24"/>
          <w:szCs w:val="24"/>
        </w:rPr>
        <w:t xml:space="preserve"> training </w:t>
      </w:r>
      <w:r w:rsidR="002B0F3E" w:rsidRPr="00CE5245">
        <w:rPr>
          <w:rFonts w:ascii="Times New Roman" w:hAnsi="Times New Roman" w:cs="Times New Roman"/>
          <w:sz w:val="24"/>
          <w:szCs w:val="24"/>
        </w:rPr>
        <w:t xml:space="preserve">all </w:t>
      </w:r>
      <w:r w:rsidR="002E4566" w:rsidRPr="00CE5245">
        <w:rPr>
          <w:rFonts w:ascii="Times New Roman" w:hAnsi="Times New Roman" w:cs="Times New Roman"/>
          <w:sz w:val="24"/>
          <w:szCs w:val="24"/>
        </w:rPr>
        <w:t xml:space="preserve">law enforcement and </w:t>
      </w:r>
      <w:r w:rsidR="0046432E" w:rsidRPr="00CE5245">
        <w:rPr>
          <w:rFonts w:ascii="Times New Roman" w:hAnsi="Times New Roman" w:cs="Times New Roman"/>
          <w:sz w:val="24"/>
          <w:szCs w:val="24"/>
        </w:rPr>
        <w:t>first responders on the indicators of human trafficking;</w:t>
      </w:r>
    </w:p>
    <w:p w14:paraId="1E8145F1" w14:textId="17074749" w:rsidR="00855FAB" w:rsidRPr="00CE5245" w:rsidRDefault="00855FAB" w:rsidP="00855FAB">
      <w:pPr>
        <w:pStyle w:val="ListParagraph"/>
        <w:numPr>
          <w:ilvl w:val="1"/>
          <w:numId w:val="35"/>
        </w:numPr>
        <w:rPr>
          <w:rFonts w:ascii="Times New Roman" w:hAnsi="Times New Roman" w:cs="Times New Roman"/>
          <w:sz w:val="24"/>
          <w:szCs w:val="24"/>
        </w:rPr>
      </w:pPr>
      <w:r w:rsidRPr="00CE5245">
        <w:rPr>
          <w:rFonts w:ascii="Times New Roman" w:hAnsi="Times New Roman" w:cs="Times New Roman"/>
          <w:sz w:val="24"/>
          <w:szCs w:val="24"/>
        </w:rPr>
        <w:lastRenderedPageBreak/>
        <w:t xml:space="preserve">ensure women and girls have access to justice by actively identifying victims of labour trafficking and forced labour, </w:t>
      </w:r>
      <w:r w:rsidR="00F10B58" w:rsidRPr="00CE5245">
        <w:rPr>
          <w:rFonts w:ascii="Times New Roman" w:hAnsi="Times New Roman" w:cs="Times New Roman"/>
          <w:sz w:val="24"/>
          <w:szCs w:val="24"/>
        </w:rPr>
        <w:t>including among migrant worker populations;</w:t>
      </w:r>
    </w:p>
    <w:p w14:paraId="6064ECE4" w14:textId="6C6B75A2" w:rsidR="00855FAB" w:rsidRPr="00CE5245" w:rsidRDefault="00855FAB" w:rsidP="00855FAB">
      <w:pPr>
        <w:pStyle w:val="ListParagraph"/>
        <w:numPr>
          <w:ilvl w:val="1"/>
          <w:numId w:val="35"/>
        </w:numPr>
        <w:rPr>
          <w:rFonts w:ascii="Times New Roman" w:hAnsi="Times New Roman" w:cs="Times New Roman"/>
          <w:sz w:val="24"/>
          <w:szCs w:val="24"/>
        </w:rPr>
      </w:pPr>
      <w:r w:rsidRPr="00CE5245">
        <w:rPr>
          <w:rFonts w:ascii="Times New Roman" w:hAnsi="Times New Roman" w:cs="Times New Roman"/>
          <w:sz w:val="24"/>
          <w:szCs w:val="24"/>
        </w:rPr>
        <w:t xml:space="preserve">conduct or facilitate research to understand the prevalence of forced and early marriage in </w:t>
      </w:r>
      <w:r w:rsidR="00840098" w:rsidRPr="00CE5245">
        <w:rPr>
          <w:rFonts w:ascii="Times New Roman" w:hAnsi="Times New Roman" w:cs="Times New Roman"/>
          <w:sz w:val="24"/>
          <w:szCs w:val="24"/>
        </w:rPr>
        <w:t>Bahrain</w:t>
      </w:r>
      <w:r w:rsidR="00F10B58" w:rsidRPr="00CE5245">
        <w:rPr>
          <w:rFonts w:ascii="Times New Roman" w:hAnsi="Times New Roman" w:cs="Times New Roman"/>
          <w:sz w:val="24"/>
          <w:szCs w:val="24"/>
        </w:rPr>
        <w:t>;</w:t>
      </w:r>
    </w:p>
    <w:p w14:paraId="06294F97" w14:textId="1E3EDB30" w:rsidR="00840098" w:rsidRPr="00CE5245" w:rsidRDefault="00840098" w:rsidP="00855FAB">
      <w:pPr>
        <w:pStyle w:val="ListParagraph"/>
        <w:numPr>
          <w:ilvl w:val="1"/>
          <w:numId w:val="35"/>
        </w:numPr>
        <w:rPr>
          <w:rFonts w:ascii="Times New Roman" w:hAnsi="Times New Roman" w:cs="Times New Roman"/>
          <w:sz w:val="24"/>
          <w:szCs w:val="24"/>
        </w:rPr>
      </w:pPr>
      <w:r w:rsidRPr="00CE5245">
        <w:rPr>
          <w:rFonts w:ascii="Times New Roman" w:hAnsi="Times New Roman" w:cs="Times New Roman"/>
          <w:sz w:val="24"/>
          <w:szCs w:val="24"/>
        </w:rPr>
        <w:t xml:space="preserve">set the minimum age of marriage at 18, without exception, and </w:t>
      </w:r>
      <w:r w:rsidR="00855FAB" w:rsidRPr="00CE5245">
        <w:rPr>
          <w:rFonts w:ascii="Times New Roman" w:hAnsi="Times New Roman" w:cs="Times New Roman"/>
          <w:sz w:val="24"/>
          <w:szCs w:val="24"/>
        </w:rPr>
        <w:t>criminalise all forms of forced and child marriage</w:t>
      </w:r>
      <w:r w:rsidR="00F10B58" w:rsidRPr="00CE5245">
        <w:rPr>
          <w:rFonts w:ascii="Times New Roman" w:hAnsi="Times New Roman" w:cs="Times New Roman"/>
          <w:sz w:val="24"/>
          <w:szCs w:val="24"/>
        </w:rPr>
        <w:t>;</w:t>
      </w:r>
      <w:r w:rsidR="00855FAB" w:rsidRPr="00CE5245">
        <w:rPr>
          <w:rFonts w:ascii="Times New Roman" w:hAnsi="Times New Roman" w:cs="Times New Roman"/>
          <w:sz w:val="24"/>
          <w:szCs w:val="24"/>
        </w:rPr>
        <w:t xml:space="preserve"> </w:t>
      </w:r>
    </w:p>
    <w:p w14:paraId="1AE0C577" w14:textId="11FC7C72" w:rsidR="00855FAB" w:rsidRPr="00CE5245" w:rsidRDefault="00855FAB" w:rsidP="00855FAB">
      <w:pPr>
        <w:pStyle w:val="ListParagraph"/>
        <w:numPr>
          <w:ilvl w:val="1"/>
          <w:numId w:val="35"/>
        </w:numPr>
        <w:rPr>
          <w:rFonts w:ascii="Times New Roman" w:hAnsi="Times New Roman" w:cs="Times New Roman"/>
          <w:sz w:val="24"/>
          <w:szCs w:val="24"/>
        </w:rPr>
      </w:pPr>
      <w:r w:rsidRPr="00CE5245">
        <w:rPr>
          <w:rFonts w:ascii="Times New Roman" w:hAnsi="Times New Roman" w:cs="Times New Roman"/>
          <w:sz w:val="24"/>
          <w:szCs w:val="24"/>
        </w:rPr>
        <w:t>remove the requirement for guardian consent so that women may freely choose their spouse</w:t>
      </w:r>
      <w:r w:rsidR="00F10B58" w:rsidRPr="00CE5245">
        <w:rPr>
          <w:rFonts w:ascii="Times New Roman" w:hAnsi="Times New Roman" w:cs="Times New Roman"/>
          <w:sz w:val="24"/>
          <w:szCs w:val="24"/>
        </w:rPr>
        <w:t>;</w:t>
      </w:r>
    </w:p>
    <w:p w14:paraId="7E3A01C0" w14:textId="0CAE338E" w:rsidR="00840098" w:rsidRPr="00CE5245" w:rsidRDefault="000922C2" w:rsidP="00855FAB">
      <w:pPr>
        <w:pStyle w:val="ListParagraph"/>
        <w:numPr>
          <w:ilvl w:val="1"/>
          <w:numId w:val="35"/>
        </w:numPr>
        <w:rPr>
          <w:rFonts w:ascii="Times New Roman" w:hAnsi="Times New Roman" w:cs="Times New Roman"/>
          <w:sz w:val="24"/>
          <w:szCs w:val="24"/>
        </w:rPr>
      </w:pPr>
      <w:r w:rsidRPr="00CE5245">
        <w:rPr>
          <w:rFonts w:ascii="Times New Roman" w:hAnsi="Times New Roman" w:cs="Times New Roman"/>
          <w:sz w:val="24"/>
          <w:szCs w:val="24"/>
        </w:rPr>
        <w:t xml:space="preserve">repeal discriminatory laws that increase the risk of exploitation for women and girls, including </w:t>
      </w:r>
      <w:r w:rsidR="007D177F" w:rsidRPr="00CE5245">
        <w:rPr>
          <w:rFonts w:ascii="Times New Roman" w:hAnsi="Times New Roman" w:cs="Times New Roman"/>
          <w:sz w:val="24"/>
          <w:szCs w:val="24"/>
        </w:rPr>
        <w:t xml:space="preserve">disobedience </w:t>
      </w:r>
      <w:r w:rsidR="00D002F6" w:rsidRPr="00CE5245">
        <w:rPr>
          <w:rFonts w:ascii="Times New Roman" w:hAnsi="Times New Roman" w:cs="Times New Roman"/>
          <w:sz w:val="24"/>
          <w:szCs w:val="24"/>
        </w:rPr>
        <w:t>charges</w:t>
      </w:r>
      <w:r w:rsidR="00F10B58" w:rsidRPr="00CE5245">
        <w:rPr>
          <w:rFonts w:ascii="Times New Roman" w:hAnsi="Times New Roman" w:cs="Times New Roman"/>
          <w:sz w:val="24"/>
          <w:szCs w:val="24"/>
        </w:rPr>
        <w:t>;</w:t>
      </w:r>
    </w:p>
    <w:p w14:paraId="25C77B31" w14:textId="1064F8EC" w:rsidR="00F10B58" w:rsidRPr="00CE5245" w:rsidRDefault="00F10B58" w:rsidP="00855FAB">
      <w:pPr>
        <w:pStyle w:val="ListParagraph"/>
        <w:numPr>
          <w:ilvl w:val="1"/>
          <w:numId w:val="35"/>
        </w:numPr>
        <w:rPr>
          <w:rFonts w:ascii="Times New Roman" w:hAnsi="Times New Roman" w:cs="Times New Roman"/>
          <w:sz w:val="24"/>
          <w:szCs w:val="24"/>
        </w:rPr>
      </w:pPr>
      <w:r w:rsidRPr="00CE5245">
        <w:rPr>
          <w:rFonts w:ascii="Times New Roman" w:hAnsi="Times New Roman" w:cs="Times New Roman"/>
          <w:sz w:val="24"/>
          <w:szCs w:val="24"/>
        </w:rPr>
        <w:t xml:space="preserve">remove marriage to the victim as a defence to charges of rape; </w:t>
      </w:r>
    </w:p>
    <w:p w14:paraId="6B87E5AA" w14:textId="770B87C8" w:rsidR="00F10B58" w:rsidRPr="00CE5245" w:rsidRDefault="00F10B58" w:rsidP="00855FAB">
      <w:pPr>
        <w:pStyle w:val="ListParagraph"/>
        <w:numPr>
          <w:ilvl w:val="1"/>
          <w:numId w:val="35"/>
        </w:numPr>
        <w:rPr>
          <w:rFonts w:ascii="Times New Roman" w:hAnsi="Times New Roman" w:cs="Times New Roman"/>
          <w:sz w:val="24"/>
          <w:szCs w:val="24"/>
        </w:rPr>
      </w:pPr>
      <w:r w:rsidRPr="00CE5245">
        <w:rPr>
          <w:rFonts w:ascii="Times New Roman" w:hAnsi="Times New Roman" w:cs="Times New Roman"/>
          <w:sz w:val="24"/>
          <w:szCs w:val="24"/>
        </w:rPr>
        <w:t xml:space="preserve">criminalise marital rape; and </w:t>
      </w:r>
    </w:p>
    <w:p w14:paraId="06B98B24" w14:textId="66047988" w:rsidR="00855FAB" w:rsidRPr="00CE5245" w:rsidRDefault="00855FAB" w:rsidP="00855FAB">
      <w:pPr>
        <w:pStyle w:val="ListParagraph"/>
        <w:numPr>
          <w:ilvl w:val="1"/>
          <w:numId w:val="35"/>
        </w:numPr>
        <w:rPr>
          <w:rFonts w:ascii="Times New Roman" w:hAnsi="Times New Roman" w:cs="Times New Roman"/>
          <w:sz w:val="24"/>
          <w:szCs w:val="24"/>
        </w:rPr>
      </w:pPr>
      <w:r w:rsidRPr="00CE5245">
        <w:rPr>
          <w:rFonts w:ascii="Times New Roman" w:hAnsi="Times New Roman" w:cs="Times New Roman"/>
          <w:sz w:val="24"/>
          <w:szCs w:val="24"/>
        </w:rPr>
        <w:t>work with communities to combat cultural norms</w:t>
      </w:r>
      <w:r w:rsidR="003D6B68" w:rsidRPr="00CE5245">
        <w:rPr>
          <w:rFonts w:ascii="Times New Roman" w:hAnsi="Times New Roman" w:cs="Times New Roman"/>
          <w:sz w:val="24"/>
          <w:szCs w:val="24"/>
        </w:rPr>
        <w:t xml:space="preserve"> </w:t>
      </w:r>
      <w:r w:rsidRPr="00CE5245">
        <w:rPr>
          <w:rFonts w:ascii="Times New Roman" w:hAnsi="Times New Roman" w:cs="Times New Roman"/>
          <w:sz w:val="24"/>
          <w:szCs w:val="24"/>
        </w:rPr>
        <w:t>which normalise the exploitation of women and girls</w:t>
      </w:r>
      <w:r w:rsidR="003D6B68" w:rsidRPr="00CE5245">
        <w:rPr>
          <w:rFonts w:ascii="Times New Roman" w:hAnsi="Times New Roman" w:cs="Times New Roman"/>
          <w:sz w:val="24"/>
          <w:szCs w:val="24"/>
        </w:rPr>
        <w:t>, including honour-</w:t>
      </w:r>
      <w:r w:rsidR="00B32EFA" w:rsidRPr="00CE5245">
        <w:rPr>
          <w:rFonts w:ascii="Times New Roman" w:hAnsi="Times New Roman" w:cs="Times New Roman"/>
          <w:sz w:val="24"/>
          <w:szCs w:val="24"/>
        </w:rPr>
        <w:t>based violence</w:t>
      </w:r>
      <w:r w:rsidR="003D6B68" w:rsidRPr="00CE5245">
        <w:rPr>
          <w:rFonts w:ascii="Times New Roman" w:hAnsi="Times New Roman" w:cs="Times New Roman"/>
          <w:sz w:val="24"/>
          <w:szCs w:val="24"/>
        </w:rPr>
        <w:t>.</w:t>
      </w:r>
      <w:r w:rsidR="003D40DF" w:rsidRPr="00CE5245">
        <w:rPr>
          <w:rFonts w:ascii="Times New Roman" w:hAnsi="Times New Roman" w:cs="Times New Roman"/>
          <w:sz w:val="24"/>
          <w:szCs w:val="24"/>
        </w:rPr>
        <w:t xml:space="preserve"> </w:t>
      </w:r>
    </w:p>
    <w:p w14:paraId="7CDB4545" w14:textId="67E914D2" w:rsidR="00B26502" w:rsidRPr="00CE5245" w:rsidRDefault="00B26502">
      <w:pPr>
        <w:rPr>
          <w:rFonts w:ascii="Times New Roman" w:hAnsi="Times New Roman" w:cs="Times New Roman"/>
        </w:rPr>
      </w:pPr>
      <w:r w:rsidRPr="00CE5245">
        <w:rPr>
          <w:rFonts w:ascii="Times New Roman" w:hAnsi="Times New Roman" w:cs="Times New Roman"/>
        </w:rPr>
        <w:br w:type="page"/>
      </w:r>
    </w:p>
    <w:p w14:paraId="73D0A4D0" w14:textId="77777777" w:rsidR="00EE7F78" w:rsidRPr="00CE5245" w:rsidRDefault="00EE7F78" w:rsidP="007E6113">
      <w:pPr>
        <w:rPr>
          <w:rFonts w:ascii="Times New Roman" w:hAnsi="Times New Roman" w:cs="Times New Roman"/>
        </w:rPr>
      </w:pPr>
    </w:p>
    <w:sectPr w:rsidR="00EE7F78" w:rsidRPr="00CE5245">
      <w:headerReference w:type="default" r:id="rId16"/>
      <w:footerReference w:type="default" r:id="rId17"/>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4FB601" w14:textId="77777777" w:rsidR="005A782B" w:rsidRDefault="005A782B" w:rsidP="004E1B33">
      <w:pPr>
        <w:spacing w:after="0" w:line="240" w:lineRule="auto"/>
      </w:pPr>
      <w:r>
        <w:separator/>
      </w:r>
    </w:p>
  </w:endnote>
  <w:endnote w:type="continuationSeparator" w:id="0">
    <w:p w14:paraId="331C7971" w14:textId="77777777" w:rsidR="005A782B" w:rsidRDefault="005A782B" w:rsidP="004E1B33">
      <w:pPr>
        <w:spacing w:after="0" w:line="240" w:lineRule="auto"/>
      </w:pPr>
      <w:r>
        <w:continuationSeparator/>
      </w:r>
    </w:p>
  </w:endnote>
  <w:endnote w:type="continuationNotice" w:id="1">
    <w:p w14:paraId="4AC02F46" w14:textId="77777777" w:rsidR="005A782B" w:rsidRDefault="005A782B">
      <w:pPr>
        <w:spacing w:after="0" w:line="240" w:lineRule="auto"/>
      </w:pPr>
    </w:p>
  </w:endnote>
  <w:endnote w:id="2">
    <w:p w14:paraId="73B56687" w14:textId="77777777" w:rsidR="007E6113" w:rsidRPr="00EC088E" w:rsidRDefault="007E6113" w:rsidP="007E6113">
      <w:pPr>
        <w:pStyle w:val="EndnoteText"/>
        <w:spacing w:after="120"/>
        <w:rPr>
          <w:rFonts w:ascii="Times New Roman" w:hAnsi="Times New Roman" w:cs="Times New Roman"/>
          <w:lang w:val="en-GB"/>
        </w:rPr>
      </w:pPr>
      <w:r w:rsidRPr="00EC088E">
        <w:rPr>
          <w:rStyle w:val="EndnoteReference"/>
          <w:rFonts w:ascii="Times New Roman" w:hAnsi="Times New Roman" w:cs="Times New Roman"/>
        </w:rPr>
        <w:endnoteRef/>
      </w:r>
      <w:r w:rsidRPr="00EC088E">
        <w:rPr>
          <w:rFonts w:ascii="Times New Roman" w:hAnsi="Times New Roman" w:cs="Times New Roman"/>
        </w:rPr>
        <w:t xml:space="preserve"> International Labour Organisation (ILO) &amp; Walk Free 2017, </w:t>
      </w:r>
      <w:r w:rsidRPr="00EC088E">
        <w:rPr>
          <w:rFonts w:ascii="Times New Roman" w:hAnsi="Times New Roman" w:cs="Times New Roman"/>
          <w:i/>
          <w:iCs/>
        </w:rPr>
        <w:t>Global Estimates of Modern Slavery</w:t>
      </w:r>
      <w:r w:rsidRPr="00EC088E">
        <w:rPr>
          <w:rFonts w:ascii="Times New Roman" w:hAnsi="Times New Roman" w:cs="Times New Roman"/>
        </w:rPr>
        <w:t xml:space="preserve">, ILO. Available from: </w:t>
      </w:r>
      <w:hyperlink r:id="rId1" w:history="1">
        <w:r w:rsidRPr="00EC088E">
          <w:rPr>
            <w:rStyle w:val="Hyperlink"/>
            <w:rFonts w:ascii="Times New Roman" w:hAnsi="Times New Roman" w:cs="Times New Roman"/>
          </w:rPr>
          <w:t>https://cdn.walkfree.org/content/uploads/2020/10/06153805/global_estimates_of_modern_slavery-forced_labour_and_forced_marriage.pdf</w:t>
        </w:r>
      </w:hyperlink>
      <w:r w:rsidRPr="00EC088E">
        <w:rPr>
          <w:rFonts w:ascii="Times New Roman" w:hAnsi="Times New Roman" w:cs="Times New Roman"/>
        </w:rPr>
        <w:t>. [23 January 2021].</w:t>
      </w:r>
    </w:p>
  </w:endnote>
  <w:endnote w:id="3">
    <w:p w14:paraId="112B4A39" w14:textId="77777777" w:rsidR="007E6113" w:rsidRPr="00EC088E" w:rsidRDefault="007E6113" w:rsidP="007E6113">
      <w:pPr>
        <w:pStyle w:val="EndnoteText"/>
        <w:spacing w:after="120"/>
        <w:rPr>
          <w:rFonts w:ascii="Times New Roman" w:hAnsi="Times New Roman" w:cs="Times New Roman"/>
          <w:lang w:val="en-GB"/>
        </w:rPr>
      </w:pPr>
      <w:r w:rsidRPr="00EC088E">
        <w:rPr>
          <w:rStyle w:val="EndnoteReference"/>
          <w:rFonts w:ascii="Times New Roman" w:hAnsi="Times New Roman" w:cs="Times New Roman"/>
        </w:rPr>
        <w:endnoteRef/>
      </w:r>
      <w:r w:rsidRPr="00EC088E">
        <w:rPr>
          <w:rFonts w:ascii="Times New Roman" w:hAnsi="Times New Roman" w:cs="Times New Roman"/>
        </w:rPr>
        <w:t xml:space="preserve"> As above.</w:t>
      </w:r>
    </w:p>
  </w:endnote>
  <w:endnote w:id="4">
    <w:p w14:paraId="44CB25E1" w14:textId="77777777" w:rsidR="007E6113" w:rsidRPr="00EC088E" w:rsidRDefault="007E6113" w:rsidP="007E6113">
      <w:pPr>
        <w:pStyle w:val="EndnoteText"/>
        <w:rPr>
          <w:rFonts w:ascii="Times New Roman" w:hAnsi="Times New Roman" w:cs="Times New Roman"/>
        </w:rPr>
      </w:pPr>
      <w:r w:rsidRPr="00EC088E">
        <w:rPr>
          <w:rStyle w:val="EndnoteReference"/>
          <w:rFonts w:ascii="Times New Roman" w:hAnsi="Times New Roman" w:cs="Times New Roman"/>
        </w:rPr>
        <w:endnoteRef/>
      </w:r>
      <w:r w:rsidRPr="00EC088E">
        <w:rPr>
          <w:rFonts w:ascii="Times New Roman" w:hAnsi="Times New Roman" w:cs="Times New Roman"/>
        </w:rPr>
        <w:t xml:space="preserve"> United Nations 2021, ‘Convention on the Elimination of All Forms of Discrimination against Women,’ </w:t>
      </w:r>
      <w:r w:rsidRPr="00EC088E">
        <w:rPr>
          <w:rFonts w:ascii="Times New Roman" w:hAnsi="Times New Roman" w:cs="Times New Roman"/>
          <w:i/>
          <w:iCs/>
        </w:rPr>
        <w:t xml:space="preserve">United Nations Treaty Collection. </w:t>
      </w:r>
      <w:r w:rsidRPr="00EC088E">
        <w:rPr>
          <w:rFonts w:ascii="Times New Roman" w:hAnsi="Times New Roman" w:cs="Times New Roman"/>
        </w:rPr>
        <w:t xml:space="preserve">Available from: </w:t>
      </w:r>
      <w:hyperlink r:id="rId2" w:anchor="63" w:history="1">
        <w:r w:rsidRPr="00EC088E">
          <w:rPr>
            <w:rStyle w:val="Hyperlink"/>
            <w:rFonts w:ascii="Times New Roman" w:hAnsi="Times New Roman" w:cs="Times New Roman"/>
          </w:rPr>
          <w:t>https://treaties.un.org/Pages/ViewDetails.aspx?src=IND&amp;mtdsg_no=IV-8&amp;chapter=4&amp;lang=en#63</w:t>
        </w:r>
      </w:hyperlink>
      <w:r w:rsidRPr="00EC088E">
        <w:rPr>
          <w:rFonts w:ascii="Times New Roman" w:hAnsi="Times New Roman" w:cs="Times New Roman"/>
        </w:rPr>
        <w:t>. [21 January 2021].</w:t>
      </w:r>
    </w:p>
  </w:endnote>
  <w:endnote w:id="5">
    <w:p w14:paraId="4078F2EB" w14:textId="77777777" w:rsidR="007E6113" w:rsidRPr="00EC088E" w:rsidRDefault="007E6113" w:rsidP="007E6113">
      <w:pPr>
        <w:pStyle w:val="EndnoteText"/>
        <w:rPr>
          <w:rFonts w:ascii="Times New Roman" w:hAnsi="Times New Roman" w:cs="Times New Roman"/>
        </w:rPr>
      </w:pPr>
      <w:r w:rsidRPr="00EC088E">
        <w:rPr>
          <w:rStyle w:val="EndnoteReference"/>
          <w:rFonts w:ascii="Times New Roman" w:hAnsi="Times New Roman" w:cs="Times New Roman"/>
        </w:rPr>
        <w:endnoteRef/>
      </w:r>
      <w:r w:rsidRPr="00EC088E">
        <w:rPr>
          <w:rFonts w:ascii="Times New Roman" w:hAnsi="Times New Roman" w:cs="Times New Roman"/>
        </w:rPr>
        <w:t xml:space="preserve"> International Labour Organization 2021, ”Areas of work,” </w:t>
      </w:r>
      <w:r w:rsidRPr="00EC088E">
        <w:rPr>
          <w:rFonts w:ascii="Times New Roman" w:hAnsi="Times New Roman" w:cs="Times New Roman"/>
          <w:i/>
        </w:rPr>
        <w:t>International Labour Organization.</w:t>
      </w:r>
      <w:r w:rsidRPr="00EC088E">
        <w:rPr>
          <w:rFonts w:ascii="Times New Roman" w:hAnsi="Times New Roman" w:cs="Times New Roman"/>
        </w:rPr>
        <w:t xml:space="preserve"> Available from </w:t>
      </w:r>
      <w:hyperlink r:id="rId3" w:history="1">
        <w:r w:rsidRPr="00EC088E">
          <w:rPr>
            <w:rStyle w:val="Hyperlink"/>
            <w:rFonts w:ascii="Times New Roman" w:hAnsi="Times New Roman" w:cs="Times New Roman"/>
          </w:rPr>
          <w:t>https://www.ilo.org/beirut/areasofwork/labour-migration/lang--en/index.htm</w:t>
        </w:r>
      </w:hyperlink>
      <w:r w:rsidRPr="00EC088E">
        <w:rPr>
          <w:rFonts w:ascii="Times New Roman" w:hAnsi="Times New Roman" w:cs="Times New Roman"/>
        </w:rPr>
        <w:t>. [21 May 2021].</w:t>
      </w:r>
    </w:p>
  </w:endnote>
  <w:endnote w:id="6">
    <w:p w14:paraId="14AE63EE" w14:textId="77777777" w:rsidR="007E6113" w:rsidRPr="00EC088E" w:rsidRDefault="007E6113" w:rsidP="007E6113">
      <w:pPr>
        <w:pStyle w:val="EndnoteText"/>
        <w:rPr>
          <w:rFonts w:ascii="Times New Roman" w:hAnsi="Times New Roman" w:cs="Times New Roman"/>
        </w:rPr>
      </w:pPr>
      <w:r w:rsidRPr="00EC088E">
        <w:rPr>
          <w:rStyle w:val="EndnoteReference"/>
          <w:rFonts w:ascii="Times New Roman" w:hAnsi="Times New Roman" w:cs="Times New Roman"/>
        </w:rPr>
        <w:endnoteRef/>
      </w:r>
      <w:r w:rsidRPr="00EC088E">
        <w:rPr>
          <w:rFonts w:ascii="Times New Roman" w:hAnsi="Times New Roman" w:cs="Times New Roman"/>
        </w:rPr>
        <w:t xml:space="preserve"> </w:t>
      </w:r>
      <w:r w:rsidRPr="00EC088E">
        <w:rPr>
          <w:rFonts w:ascii="Times New Roman" w:hAnsi="Times New Roman" w:cs="Times New Roman"/>
          <w:lang w:val="en-GB"/>
        </w:rPr>
        <w:t xml:space="preserve">Office to Monitor and Combat Trafficking in Persons 2020, </w:t>
      </w:r>
      <w:r w:rsidRPr="00EC088E">
        <w:rPr>
          <w:rFonts w:ascii="Times New Roman" w:hAnsi="Times New Roman" w:cs="Times New Roman"/>
          <w:i/>
          <w:iCs/>
          <w:lang w:val="en-GB"/>
        </w:rPr>
        <w:t>Trafficking in Persons Report: Bahrain Country Narrative</w:t>
      </w:r>
      <w:r w:rsidRPr="00EC088E">
        <w:rPr>
          <w:rFonts w:ascii="Times New Roman" w:hAnsi="Times New Roman" w:cs="Times New Roman"/>
          <w:lang w:val="en-GB"/>
        </w:rPr>
        <w:t xml:space="preserve">, United States Department of State, pp. 93. Available from: </w:t>
      </w:r>
      <w:hyperlink r:id="rId4" w:history="1">
        <w:r w:rsidRPr="00EC088E">
          <w:rPr>
            <w:rStyle w:val="Hyperlink"/>
            <w:rFonts w:ascii="Times New Roman" w:hAnsi="Times New Roman" w:cs="Times New Roman"/>
            <w:lang w:val="en-GB"/>
          </w:rPr>
          <w:t>https://www.state.gov/wp-content/uploads/2020/06/2020-TIP-Report-Complete-062420-FINAL.pdf</w:t>
        </w:r>
      </w:hyperlink>
      <w:r w:rsidRPr="00EC088E">
        <w:rPr>
          <w:rFonts w:ascii="Times New Roman" w:hAnsi="Times New Roman" w:cs="Times New Roman"/>
          <w:lang w:val="en-GB"/>
        </w:rPr>
        <w:t>. [20 May 2021].</w:t>
      </w:r>
    </w:p>
  </w:endnote>
  <w:endnote w:id="7">
    <w:p w14:paraId="013C6E1E" w14:textId="77777777" w:rsidR="007E6113" w:rsidRPr="00EC088E" w:rsidRDefault="007E6113" w:rsidP="007E6113">
      <w:pPr>
        <w:pStyle w:val="EndnoteText"/>
        <w:rPr>
          <w:rFonts w:ascii="Times New Roman" w:hAnsi="Times New Roman" w:cs="Times New Roman"/>
        </w:rPr>
      </w:pPr>
      <w:r w:rsidRPr="00EC088E">
        <w:rPr>
          <w:rStyle w:val="EndnoteReference"/>
          <w:rFonts w:ascii="Times New Roman" w:hAnsi="Times New Roman" w:cs="Times New Roman"/>
        </w:rPr>
        <w:endnoteRef/>
      </w:r>
      <w:r w:rsidRPr="00EC088E">
        <w:rPr>
          <w:rFonts w:ascii="Times New Roman" w:hAnsi="Times New Roman" w:cs="Times New Roman"/>
        </w:rPr>
        <w:t xml:space="preserve"> </w:t>
      </w:r>
      <w:r w:rsidRPr="00EC088E">
        <w:rPr>
          <w:rFonts w:ascii="Times New Roman" w:hAnsi="Times New Roman" w:cs="Times New Roman"/>
          <w:lang w:val="en-GB"/>
        </w:rPr>
        <w:t xml:space="preserve">Office to Monitor and Combat Trafficking in Persons 2020, </w:t>
      </w:r>
      <w:r w:rsidRPr="00EC088E">
        <w:rPr>
          <w:rFonts w:ascii="Times New Roman" w:hAnsi="Times New Roman" w:cs="Times New Roman"/>
          <w:i/>
          <w:iCs/>
          <w:lang w:val="en-GB"/>
        </w:rPr>
        <w:t>Trafficking in Persons Report: Bahrain Country Narrative</w:t>
      </w:r>
      <w:r w:rsidRPr="00EC088E">
        <w:rPr>
          <w:rFonts w:ascii="Times New Roman" w:hAnsi="Times New Roman" w:cs="Times New Roman"/>
          <w:lang w:val="en-GB"/>
        </w:rPr>
        <w:t xml:space="preserve">, United States Department of State, pp. 93. Available from: </w:t>
      </w:r>
      <w:hyperlink r:id="rId5" w:history="1">
        <w:r w:rsidRPr="00EC088E">
          <w:rPr>
            <w:rStyle w:val="Hyperlink"/>
            <w:rFonts w:ascii="Times New Roman" w:hAnsi="Times New Roman" w:cs="Times New Roman"/>
            <w:lang w:val="en-GB"/>
          </w:rPr>
          <w:t>https://www.state.gov/wp-content/uploads/2020/06/2020-TIP-Report-Complete-062420-FINAL.pdf</w:t>
        </w:r>
      </w:hyperlink>
      <w:r w:rsidRPr="00EC088E">
        <w:rPr>
          <w:rFonts w:ascii="Times New Roman" w:hAnsi="Times New Roman" w:cs="Times New Roman"/>
          <w:lang w:val="en-GB"/>
        </w:rPr>
        <w:t>. [20 May 2021].</w:t>
      </w:r>
    </w:p>
  </w:endnote>
  <w:endnote w:id="8">
    <w:p w14:paraId="06592169" w14:textId="77777777" w:rsidR="007E6113" w:rsidRPr="00EC088E" w:rsidRDefault="007E6113" w:rsidP="007E6113">
      <w:pPr>
        <w:pStyle w:val="EndnoteText"/>
        <w:rPr>
          <w:rFonts w:ascii="Times New Roman" w:hAnsi="Times New Roman" w:cs="Times New Roman"/>
        </w:rPr>
      </w:pPr>
      <w:r w:rsidRPr="00EC088E">
        <w:rPr>
          <w:rStyle w:val="EndnoteReference"/>
          <w:rFonts w:ascii="Times New Roman" w:hAnsi="Times New Roman" w:cs="Times New Roman"/>
        </w:rPr>
        <w:endnoteRef/>
      </w:r>
      <w:r w:rsidRPr="00EC088E">
        <w:rPr>
          <w:rFonts w:ascii="Times New Roman" w:hAnsi="Times New Roman" w:cs="Times New Roman"/>
        </w:rPr>
        <w:t xml:space="preserve"> </w:t>
      </w:r>
      <w:r w:rsidRPr="00EC088E">
        <w:rPr>
          <w:rFonts w:ascii="Times New Roman" w:hAnsi="Times New Roman" w:cs="Times New Roman"/>
          <w:lang w:val="en-GB"/>
        </w:rPr>
        <w:t xml:space="preserve">Office to Monitor and Combat Trafficking in Persons 2020, </w:t>
      </w:r>
      <w:r w:rsidRPr="00EC088E">
        <w:rPr>
          <w:rFonts w:ascii="Times New Roman" w:hAnsi="Times New Roman" w:cs="Times New Roman"/>
          <w:i/>
          <w:iCs/>
          <w:lang w:val="en-GB"/>
        </w:rPr>
        <w:t>Trafficking in Persons Report: Bahrain Country Narrative</w:t>
      </w:r>
      <w:r w:rsidRPr="00EC088E">
        <w:rPr>
          <w:rFonts w:ascii="Times New Roman" w:hAnsi="Times New Roman" w:cs="Times New Roman"/>
          <w:lang w:val="en-GB"/>
        </w:rPr>
        <w:t xml:space="preserve">, United States Department of State, pp. 93. Available from: </w:t>
      </w:r>
      <w:hyperlink r:id="rId6" w:history="1">
        <w:r w:rsidRPr="00EC088E">
          <w:rPr>
            <w:rStyle w:val="Hyperlink"/>
            <w:rFonts w:ascii="Times New Roman" w:hAnsi="Times New Roman" w:cs="Times New Roman"/>
            <w:lang w:val="en-GB"/>
          </w:rPr>
          <w:t>https://www.state.gov/wp-content/uploads/2020/06/2020-TIP-Report-Complete-062420-FINAL.pdf</w:t>
        </w:r>
      </w:hyperlink>
      <w:r w:rsidRPr="00EC088E">
        <w:rPr>
          <w:rFonts w:ascii="Times New Roman" w:hAnsi="Times New Roman" w:cs="Times New Roman"/>
          <w:lang w:val="en-GB"/>
        </w:rPr>
        <w:t>. [20 May 2021].</w:t>
      </w:r>
    </w:p>
  </w:endnote>
  <w:endnote w:id="9">
    <w:p w14:paraId="24636894" w14:textId="77777777" w:rsidR="007E6113" w:rsidRPr="00EC088E" w:rsidRDefault="007E6113" w:rsidP="007E6113">
      <w:pPr>
        <w:pStyle w:val="EndnoteText"/>
        <w:rPr>
          <w:rFonts w:ascii="Times New Roman" w:hAnsi="Times New Roman" w:cs="Times New Roman"/>
        </w:rPr>
      </w:pPr>
      <w:r w:rsidRPr="00EC088E">
        <w:rPr>
          <w:rStyle w:val="EndnoteReference"/>
          <w:rFonts w:ascii="Times New Roman" w:hAnsi="Times New Roman" w:cs="Times New Roman"/>
        </w:rPr>
        <w:endnoteRef/>
      </w:r>
      <w:r w:rsidRPr="00EC088E">
        <w:rPr>
          <w:rFonts w:ascii="Times New Roman" w:hAnsi="Times New Roman" w:cs="Times New Roman"/>
        </w:rPr>
        <w:t xml:space="preserve"> Law No. 36 (2012), </w:t>
      </w:r>
      <w:r w:rsidRPr="00EC088E">
        <w:rPr>
          <w:rFonts w:ascii="Times New Roman" w:hAnsi="Times New Roman" w:cs="Times New Roman"/>
          <w:i/>
          <w:iCs/>
        </w:rPr>
        <w:t xml:space="preserve">The promulgation of the labour law in the private sector, </w:t>
      </w:r>
      <w:r w:rsidRPr="00EC088E">
        <w:rPr>
          <w:rFonts w:ascii="Times New Roman" w:hAnsi="Times New Roman" w:cs="Times New Roman"/>
        </w:rPr>
        <w:t xml:space="preserve">Official Gazette No. 3063, Chapter II, Article 2(b)(1). Available from: </w:t>
      </w:r>
      <w:hyperlink r:id="rId7" w:history="1">
        <w:r w:rsidRPr="00EC088E">
          <w:rPr>
            <w:rStyle w:val="Hyperlink"/>
            <w:rFonts w:ascii="Times New Roman" w:hAnsi="Times New Roman" w:cs="Times New Roman"/>
          </w:rPr>
          <w:t>https://lmra.bh/portal/files/cms/shared/file/labour%20law%202012.pdf</w:t>
        </w:r>
      </w:hyperlink>
      <w:r w:rsidRPr="00EC088E">
        <w:rPr>
          <w:rFonts w:ascii="Times New Roman" w:hAnsi="Times New Roman" w:cs="Times New Roman"/>
        </w:rPr>
        <w:t>. [21 May 2021].</w:t>
      </w:r>
    </w:p>
  </w:endnote>
  <w:endnote w:id="10">
    <w:p w14:paraId="14AFB3EB" w14:textId="77777777" w:rsidR="007E6113" w:rsidRPr="00EC088E" w:rsidRDefault="007E6113" w:rsidP="007E6113">
      <w:pPr>
        <w:pStyle w:val="EndnoteText"/>
        <w:rPr>
          <w:rFonts w:ascii="Times New Roman" w:hAnsi="Times New Roman" w:cs="Times New Roman"/>
        </w:rPr>
      </w:pPr>
      <w:r w:rsidRPr="00EC088E">
        <w:rPr>
          <w:rStyle w:val="EndnoteReference"/>
          <w:rFonts w:ascii="Times New Roman" w:hAnsi="Times New Roman" w:cs="Times New Roman"/>
        </w:rPr>
        <w:endnoteRef/>
      </w:r>
      <w:r w:rsidRPr="00EC088E">
        <w:rPr>
          <w:rFonts w:ascii="Times New Roman" w:hAnsi="Times New Roman" w:cs="Times New Roman"/>
        </w:rPr>
        <w:t xml:space="preserve"> International Labour Office 2019, </w:t>
      </w:r>
      <w:r w:rsidRPr="00EC088E">
        <w:rPr>
          <w:rFonts w:ascii="Times New Roman" w:hAnsi="Times New Roman" w:cs="Times New Roman"/>
          <w:i/>
        </w:rPr>
        <w:t>Regulatory Frameworks Governing Migrant Workers,</w:t>
      </w:r>
      <w:r w:rsidRPr="00EC088E">
        <w:rPr>
          <w:rFonts w:ascii="Times New Roman" w:hAnsi="Times New Roman" w:cs="Times New Roman"/>
        </w:rPr>
        <w:t xml:space="preserve"> ILO, p. 2-3. Available from: </w:t>
      </w:r>
      <w:hyperlink r:id="rId8" w:history="1">
        <w:r w:rsidRPr="00EC088E">
          <w:rPr>
            <w:rStyle w:val="Hyperlink"/>
            <w:rFonts w:ascii="Times New Roman" w:hAnsi="Times New Roman" w:cs="Times New Roman"/>
          </w:rPr>
          <w:t>https://www.ilo.org/wcmsp5/groups/public/---arabstates/---ro-beirut/documents/legaldocument/wcms_728260.pdf</w:t>
        </w:r>
      </w:hyperlink>
      <w:r w:rsidRPr="00EC088E">
        <w:rPr>
          <w:rFonts w:ascii="Times New Roman" w:hAnsi="Times New Roman" w:cs="Times New Roman"/>
        </w:rPr>
        <w:t>. [21 May 2021].</w:t>
      </w:r>
    </w:p>
  </w:endnote>
  <w:endnote w:id="11">
    <w:p w14:paraId="3395F0C3" w14:textId="5211BEB6" w:rsidR="007E6113" w:rsidRPr="00EC088E" w:rsidRDefault="007E6113" w:rsidP="007E6113">
      <w:pPr>
        <w:pStyle w:val="EndnoteText"/>
        <w:rPr>
          <w:rFonts w:ascii="Times New Roman" w:hAnsi="Times New Roman" w:cs="Times New Roman"/>
          <w:lang w:val="en-GB"/>
        </w:rPr>
      </w:pPr>
      <w:r w:rsidRPr="00EC088E">
        <w:rPr>
          <w:rStyle w:val="EndnoteReference"/>
          <w:rFonts w:ascii="Times New Roman" w:hAnsi="Times New Roman" w:cs="Times New Roman"/>
        </w:rPr>
        <w:endnoteRef/>
      </w:r>
      <w:r w:rsidRPr="00EC088E">
        <w:rPr>
          <w:rFonts w:ascii="Times New Roman" w:hAnsi="Times New Roman" w:cs="Times New Roman"/>
        </w:rPr>
        <w:t xml:space="preserve"> </w:t>
      </w:r>
      <w:r w:rsidR="00FE23E8" w:rsidRPr="00EC088E">
        <w:rPr>
          <w:rFonts w:ascii="Times New Roman" w:hAnsi="Times New Roman" w:cs="Times New Roman"/>
          <w:lang w:val="en-GB"/>
        </w:rPr>
        <w:t xml:space="preserve">Office to Monitor and Combat Trafficking in Persons 2020, </w:t>
      </w:r>
      <w:r w:rsidR="00FE23E8" w:rsidRPr="00EC088E">
        <w:rPr>
          <w:rFonts w:ascii="Times New Roman" w:hAnsi="Times New Roman" w:cs="Times New Roman"/>
          <w:i/>
          <w:iCs/>
          <w:lang w:val="en-GB"/>
        </w:rPr>
        <w:t>Trafficking in Persons Report: Bahrain Country Narrative</w:t>
      </w:r>
      <w:r w:rsidR="00FE23E8" w:rsidRPr="00EC088E">
        <w:rPr>
          <w:rFonts w:ascii="Times New Roman" w:hAnsi="Times New Roman" w:cs="Times New Roman"/>
          <w:lang w:val="en-GB"/>
        </w:rPr>
        <w:t xml:space="preserve">, United States Department of State, pp. 93. Available from: </w:t>
      </w:r>
      <w:hyperlink r:id="rId9" w:history="1">
        <w:r w:rsidR="00FE23E8" w:rsidRPr="00EC088E">
          <w:rPr>
            <w:rStyle w:val="Hyperlink"/>
            <w:rFonts w:ascii="Times New Roman" w:hAnsi="Times New Roman" w:cs="Times New Roman"/>
            <w:lang w:val="en-GB"/>
          </w:rPr>
          <w:t>https://www.state.gov/wp-content/uploads/2020/06/2020-TIP-Report-Complete-062420-FINAL.pdf</w:t>
        </w:r>
      </w:hyperlink>
      <w:r w:rsidR="00FE23E8" w:rsidRPr="00EC088E">
        <w:rPr>
          <w:rFonts w:ascii="Times New Roman" w:hAnsi="Times New Roman" w:cs="Times New Roman"/>
          <w:lang w:val="en-GB"/>
        </w:rPr>
        <w:t>. [20 May 2021].</w:t>
      </w:r>
    </w:p>
  </w:endnote>
  <w:endnote w:id="12">
    <w:p w14:paraId="1A423562" w14:textId="072ADDF3" w:rsidR="007E6113" w:rsidRPr="00EC088E" w:rsidRDefault="007E6113" w:rsidP="007E6113">
      <w:pPr>
        <w:pStyle w:val="EndnoteText"/>
        <w:rPr>
          <w:rFonts w:ascii="Times New Roman" w:hAnsi="Times New Roman" w:cs="Times New Roman"/>
        </w:rPr>
      </w:pPr>
      <w:r w:rsidRPr="00EC088E">
        <w:rPr>
          <w:rStyle w:val="EndnoteReference"/>
          <w:rFonts w:ascii="Times New Roman" w:hAnsi="Times New Roman" w:cs="Times New Roman"/>
        </w:rPr>
        <w:endnoteRef/>
      </w:r>
      <w:r w:rsidRPr="00EC088E">
        <w:rPr>
          <w:rFonts w:ascii="Times New Roman" w:hAnsi="Times New Roman" w:cs="Times New Roman"/>
        </w:rPr>
        <w:t xml:space="preserve"> </w:t>
      </w:r>
      <w:r w:rsidR="00EC582E" w:rsidRPr="00EC088E">
        <w:rPr>
          <w:rFonts w:ascii="Times New Roman" w:hAnsi="Times New Roman" w:cs="Times New Roman"/>
        </w:rPr>
        <w:t xml:space="preserve">Robinson, K 2021, “What is the kafala system?” </w:t>
      </w:r>
      <w:r w:rsidR="00EC582E" w:rsidRPr="00EC088E">
        <w:rPr>
          <w:rFonts w:ascii="Times New Roman" w:hAnsi="Times New Roman" w:cs="Times New Roman"/>
          <w:i/>
          <w:iCs/>
        </w:rPr>
        <w:t xml:space="preserve">Council on Foreign Relations. </w:t>
      </w:r>
      <w:r w:rsidR="00EC582E" w:rsidRPr="00EC088E">
        <w:rPr>
          <w:rFonts w:ascii="Times New Roman" w:hAnsi="Times New Roman" w:cs="Times New Roman"/>
        </w:rPr>
        <w:t xml:space="preserve">Available from: </w:t>
      </w:r>
      <w:hyperlink r:id="rId10" w:anchor=":~:text=The%20kafala%2C%20or%20sponsorship%2C%20system%20defines%20the%20relationship%20between%20foreign,well%20as%20Jordan%20and%20Lebanon" w:history="1">
        <w:r w:rsidR="00EC582E" w:rsidRPr="00EC088E">
          <w:rPr>
            <w:rStyle w:val="Hyperlink"/>
            <w:rFonts w:ascii="Times New Roman" w:hAnsi="Times New Roman" w:cs="Times New Roman"/>
          </w:rPr>
          <w:t>https://www.cfr.org/backgrounder/what-kafala-system#:~:text=The%20kafala%2C%20or%20sponsorship%2C%20system%20defines%20the%20relationship%20between%20foreign,well%20as%20Jordan%20and%20Lebanon</w:t>
        </w:r>
      </w:hyperlink>
      <w:r w:rsidR="00EC582E" w:rsidRPr="00EC088E">
        <w:rPr>
          <w:rFonts w:ascii="Times New Roman" w:hAnsi="Times New Roman" w:cs="Times New Roman"/>
        </w:rPr>
        <w:t xml:space="preserve">. [24 May 2021]; </w:t>
      </w:r>
      <w:r w:rsidRPr="00EC088E">
        <w:rPr>
          <w:rFonts w:ascii="Times New Roman" w:hAnsi="Times New Roman" w:cs="Times New Roman"/>
        </w:rPr>
        <w:t xml:space="preserve">2017, “Bahrain’s NIHR Ignores Government Violations, Endorses Abuses in 2017 Report”,  Americans for Democracy &amp; Human Rights in Bahrain, available from: </w:t>
      </w:r>
      <w:hyperlink r:id="rId11" w:history="1">
        <w:r w:rsidRPr="00EC088E">
          <w:rPr>
            <w:rStyle w:val="Hyperlink"/>
            <w:rFonts w:ascii="Times New Roman" w:hAnsi="Times New Roman" w:cs="Times New Roman"/>
          </w:rPr>
          <w:t>http://www.adhrb.org/wp-content/uploads/2018/04/2018._ADHRB-NIHR-2017-report-analysis_final.pdf</w:t>
        </w:r>
      </w:hyperlink>
      <w:r w:rsidRPr="00EC088E">
        <w:rPr>
          <w:rFonts w:ascii="Times New Roman" w:hAnsi="Times New Roman" w:cs="Times New Roman"/>
        </w:rPr>
        <w:t xml:space="preserve">. [3 November 2020]; </w:t>
      </w:r>
      <w:r w:rsidRPr="00EC088E">
        <w:rPr>
          <w:rFonts w:ascii="Times New Roman" w:hAnsi="Times New Roman" w:cs="Times New Roman"/>
          <w:i/>
          <w:iCs/>
        </w:rPr>
        <w:t>Labour Market Regulatory Authority</w:t>
      </w:r>
      <w:r w:rsidRPr="00EC088E">
        <w:rPr>
          <w:rFonts w:ascii="Times New Roman" w:hAnsi="Times New Roman" w:cs="Times New Roman"/>
        </w:rPr>
        <w:t xml:space="preserve">, 2020, “Flexi Permit”, available from: </w:t>
      </w:r>
      <w:hyperlink r:id="rId12" w:history="1">
        <w:r w:rsidRPr="00EC088E">
          <w:rPr>
            <w:rStyle w:val="Hyperlink"/>
            <w:rFonts w:ascii="Times New Roman" w:hAnsi="Times New Roman" w:cs="Times New Roman"/>
          </w:rPr>
          <w:t>http://lmra.bh/portal/en/page/show/325</w:t>
        </w:r>
      </w:hyperlink>
      <w:r w:rsidRPr="00EC088E">
        <w:rPr>
          <w:rFonts w:ascii="Times New Roman" w:hAnsi="Times New Roman" w:cs="Times New Roman"/>
        </w:rPr>
        <w:t xml:space="preserve">. [21 May 2021]; 2016,  “Kafala in Bahrain”, </w:t>
      </w:r>
      <w:r w:rsidRPr="00EC088E">
        <w:rPr>
          <w:rFonts w:ascii="Times New Roman" w:hAnsi="Times New Roman" w:cs="Times New Roman"/>
          <w:i/>
          <w:iCs/>
        </w:rPr>
        <w:t>Americans for Democracy &amp; Human Rights in Bahrain</w:t>
      </w:r>
      <w:r w:rsidR="0001055C" w:rsidRPr="00EC088E">
        <w:rPr>
          <w:rFonts w:ascii="Times New Roman" w:hAnsi="Times New Roman" w:cs="Times New Roman"/>
        </w:rPr>
        <w:t>. A</w:t>
      </w:r>
      <w:r w:rsidRPr="00EC088E">
        <w:rPr>
          <w:rFonts w:ascii="Times New Roman" w:hAnsi="Times New Roman" w:cs="Times New Roman"/>
        </w:rPr>
        <w:t xml:space="preserve">vailable from: </w:t>
      </w:r>
      <w:hyperlink r:id="rId13" w:history="1">
        <w:r w:rsidRPr="00EC088E">
          <w:rPr>
            <w:rStyle w:val="Hyperlink"/>
            <w:rFonts w:ascii="Times New Roman" w:hAnsi="Times New Roman" w:cs="Times New Roman"/>
          </w:rPr>
          <w:t>https://www.adhrb.org/2016/10/bahrainkafala/</w:t>
        </w:r>
      </w:hyperlink>
      <w:r w:rsidRPr="00EC088E">
        <w:rPr>
          <w:rFonts w:ascii="Times New Roman" w:hAnsi="Times New Roman" w:cs="Times New Roman"/>
        </w:rPr>
        <w:t>.  [3 November 2020].</w:t>
      </w:r>
    </w:p>
  </w:endnote>
  <w:endnote w:id="13">
    <w:p w14:paraId="7906A5D6" w14:textId="77777777" w:rsidR="007E6113" w:rsidRPr="00EC088E" w:rsidRDefault="007E6113" w:rsidP="007E6113">
      <w:pPr>
        <w:pStyle w:val="EndnoteText"/>
        <w:rPr>
          <w:rFonts w:ascii="Times New Roman" w:hAnsi="Times New Roman" w:cs="Times New Roman"/>
        </w:rPr>
      </w:pPr>
      <w:r w:rsidRPr="00EC088E">
        <w:rPr>
          <w:rStyle w:val="EndnoteReference"/>
          <w:rFonts w:ascii="Times New Roman" w:hAnsi="Times New Roman" w:cs="Times New Roman"/>
        </w:rPr>
        <w:endnoteRef/>
      </w:r>
      <w:r w:rsidRPr="00EC088E">
        <w:rPr>
          <w:rFonts w:ascii="Times New Roman" w:hAnsi="Times New Roman" w:cs="Times New Roman"/>
        </w:rPr>
        <w:t xml:space="preserve"> As above.</w:t>
      </w:r>
    </w:p>
  </w:endnote>
  <w:endnote w:id="14">
    <w:p w14:paraId="0F14F1E7" w14:textId="77777777" w:rsidR="007E6113" w:rsidRPr="00EC088E" w:rsidRDefault="007E6113" w:rsidP="007E6113">
      <w:pPr>
        <w:pStyle w:val="EndnoteText"/>
        <w:rPr>
          <w:rFonts w:ascii="Times New Roman" w:hAnsi="Times New Roman" w:cs="Times New Roman"/>
        </w:rPr>
      </w:pPr>
      <w:r w:rsidRPr="00EC088E">
        <w:rPr>
          <w:rStyle w:val="EndnoteReference"/>
          <w:rFonts w:ascii="Times New Roman" w:hAnsi="Times New Roman" w:cs="Times New Roman"/>
        </w:rPr>
        <w:endnoteRef/>
      </w:r>
      <w:r w:rsidRPr="00EC088E">
        <w:rPr>
          <w:rFonts w:ascii="Times New Roman" w:hAnsi="Times New Roman" w:cs="Times New Roman"/>
        </w:rPr>
        <w:t xml:space="preserve"> </w:t>
      </w:r>
      <w:r w:rsidRPr="00EC088E">
        <w:rPr>
          <w:rStyle w:val="normaltextrun"/>
          <w:rFonts w:ascii="Times New Roman" w:hAnsi="Times New Roman" w:cs="Times New Roman"/>
          <w:color w:val="000000"/>
          <w:shd w:val="clear" w:color="auto" w:fill="FFFFFF"/>
        </w:rPr>
        <w:t>As above.</w:t>
      </w:r>
    </w:p>
  </w:endnote>
  <w:endnote w:id="15">
    <w:p w14:paraId="3190DD0C" w14:textId="77777777" w:rsidR="007E6113" w:rsidRPr="00EC088E" w:rsidRDefault="007E6113" w:rsidP="007E6113">
      <w:pPr>
        <w:pStyle w:val="EndnoteText"/>
        <w:rPr>
          <w:rFonts w:ascii="Times New Roman" w:hAnsi="Times New Roman" w:cs="Times New Roman"/>
        </w:rPr>
      </w:pPr>
      <w:r w:rsidRPr="00EC088E">
        <w:rPr>
          <w:rStyle w:val="EndnoteReference"/>
          <w:rFonts w:ascii="Times New Roman" w:hAnsi="Times New Roman" w:cs="Times New Roman"/>
        </w:rPr>
        <w:endnoteRef/>
      </w:r>
      <w:r w:rsidRPr="00EC088E">
        <w:rPr>
          <w:rFonts w:ascii="Times New Roman" w:hAnsi="Times New Roman" w:cs="Times New Roman"/>
        </w:rPr>
        <w:t xml:space="preserve"> Migrant-Rights.Org 2021, “Bahrain’s parliament passes a bill to restrict labour mobility for migrants</w:t>
      </w:r>
      <w:r w:rsidRPr="00EC088E">
        <w:rPr>
          <w:rFonts w:ascii="Times New Roman" w:hAnsi="Times New Roman" w:cs="Times New Roman"/>
          <w:i/>
          <w:iCs/>
        </w:rPr>
        <w:t>,” Migrant-Rights.Org</w:t>
      </w:r>
      <w:r w:rsidRPr="00EC088E">
        <w:rPr>
          <w:rFonts w:ascii="Times New Roman" w:hAnsi="Times New Roman" w:cs="Times New Roman"/>
        </w:rPr>
        <w:t xml:space="preserve">. Available from: </w:t>
      </w:r>
      <w:hyperlink r:id="rId14" w:history="1">
        <w:r w:rsidRPr="00EC088E">
          <w:rPr>
            <w:rStyle w:val="Hyperlink"/>
            <w:rFonts w:ascii="Times New Roman" w:hAnsi="Times New Roman" w:cs="Times New Roman"/>
          </w:rPr>
          <w:t>https://www.migrant-rights.org/2021/01/bahrains-parliament-passes-a-bill-to-restrict-labour-mobility-for-migrants/</w:t>
        </w:r>
      </w:hyperlink>
      <w:r w:rsidRPr="00EC088E">
        <w:rPr>
          <w:rFonts w:ascii="Times New Roman" w:hAnsi="Times New Roman" w:cs="Times New Roman"/>
        </w:rPr>
        <w:t>. [21 May 2021].</w:t>
      </w:r>
    </w:p>
  </w:endnote>
  <w:endnote w:id="16">
    <w:p w14:paraId="1D7CDCB2" w14:textId="77777777" w:rsidR="007E6113" w:rsidRPr="00EC088E" w:rsidRDefault="007E6113" w:rsidP="007E6113">
      <w:pPr>
        <w:pStyle w:val="EndnoteText"/>
        <w:rPr>
          <w:rFonts w:ascii="Times New Roman" w:hAnsi="Times New Roman" w:cs="Times New Roman"/>
          <w:u w:val="single"/>
        </w:rPr>
      </w:pPr>
      <w:r w:rsidRPr="00EC088E">
        <w:rPr>
          <w:rStyle w:val="EndnoteReference"/>
          <w:rFonts w:ascii="Times New Roman" w:hAnsi="Times New Roman" w:cs="Times New Roman"/>
        </w:rPr>
        <w:endnoteRef/>
      </w:r>
      <w:r w:rsidRPr="00EC088E">
        <w:rPr>
          <w:rFonts w:ascii="Times New Roman" w:hAnsi="Times New Roman" w:cs="Times New Roman"/>
        </w:rPr>
        <w:t xml:space="preserve"> Shura Council 2021, “Public Sessions News,” </w:t>
      </w:r>
      <w:r w:rsidRPr="00EC088E">
        <w:rPr>
          <w:rFonts w:ascii="Times New Roman" w:hAnsi="Times New Roman" w:cs="Times New Roman"/>
          <w:i/>
          <w:iCs/>
        </w:rPr>
        <w:t>Kingdom of Bahrain</w:t>
      </w:r>
      <w:r w:rsidRPr="00EC088E">
        <w:rPr>
          <w:rFonts w:ascii="Times New Roman" w:hAnsi="Times New Roman" w:cs="Times New Roman"/>
        </w:rPr>
        <w:t xml:space="preserve">. Available from: </w:t>
      </w:r>
      <w:hyperlink r:id="rId15" w:history="1">
        <w:r w:rsidRPr="00EC088E">
          <w:rPr>
            <w:rStyle w:val="Hyperlink"/>
            <w:rFonts w:ascii="Times New Roman" w:hAnsi="Times New Roman" w:cs="Times New Roman"/>
          </w:rPr>
          <w:t>https://www.shura.bh/en/MediaCenter/News/CouncilNews/PublicSessions/Pages/default.aspx</w:t>
        </w:r>
      </w:hyperlink>
      <w:r w:rsidRPr="00EC088E">
        <w:rPr>
          <w:rFonts w:ascii="Times New Roman" w:hAnsi="Times New Roman" w:cs="Times New Roman"/>
        </w:rPr>
        <w:t>. 21 May 2021].</w:t>
      </w:r>
    </w:p>
  </w:endnote>
  <w:endnote w:id="17">
    <w:p w14:paraId="5A2B4924" w14:textId="77777777" w:rsidR="007E6113" w:rsidRPr="00EC088E" w:rsidRDefault="007E6113" w:rsidP="007E6113">
      <w:pPr>
        <w:pStyle w:val="EndnoteText"/>
        <w:rPr>
          <w:rFonts w:ascii="Times New Roman" w:hAnsi="Times New Roman" w:cs="Times New Roman"/>
          <w:i/>
          <w:iCs/>
        </w:rPr>
      </w:pPr>
      <w:r w:rsidRPr="00EC088E">
        <w:rPr>
          <w:rStyle w:val="EndnoteReference"/>
          <w:rFonts w:ascii="Times New Roman" w:hAnsi="Times New Roman" w:cs="Times New Roman"/>
        </w:rPr>
        <w:endnoteRef/>
      </w:r>
      <w:r w:rsidRPr="00EC088E">
        <w:rPr>
          <w:rFonts w:ascii="Times New Roman" w:hAnsi="Times New Roman" w:cs="Times New Roman"/>
        </w:rPr>
        <w:t xml:space="preserve"> Migrant-Rights.Org 2020, “A closer look at the Flexi-Permit two years on,” </w:t>
      </w:r>
      <w:r w:rsidRPr="00EC088E">
        <w:rPr>
          <w:rFonts w:ascii="Times New Roman" w:hAnsi="Times New Roman" w:cs="Times New Roman"/>
          <w:i/>
          <w:iCs/>
        </w:rPr>
        <w:t>Migrant-Rights.Org</w:t>
      </w:r>
      <w:r w:rsidRPr="00EC088E">
        <w:rPr>
          <w:rFonts w:ascii="Times New Roman" w:hAnsi="Times New Roman" w:cs="Times New Roman"/>
        </w:rPr>
        <w:t xml:space="preserve">, available from: </w:t>
      </w:r>
      <w:hyperlink r:id="rId16" w:history="1">
        <w:r w:rsidRPr="00EC088E">
          <w:rPr>
            <w:rStyle w:val="Hyperlink"/>
            <w:rFonts w:ascii="Times New Roman" w:hAnsi="Times New Roman" w:cs="Times New Roman"/>
          </w:rPr>
          <w:t>https://www.migrant-rights.org/2020/02/a-closer-look-at-the-flexi-permit-two-years-on/</w:t>
        </w:r>
      </w:hyperlink>
      <w:r w:rsidRPr="00EC088E">
        <w:rPr>
          <w:rFonts w:ascii="Times New Roman" w:hAnsi="Times New Roman" w:cs="Times New Roman"/>
        </w:rPr>
        <w:t>. [21 May 2021].</w:t>
      </w:r>
    </w:p>
  </w:endnote>
  <w:endnote w:id="18">
    <w:p w14:paraId="49A1D7EC" w14:textId="375CB10A" w:rsidR="007E6113" w:rsidRPr="00EC088E" w:rsidRDefault="007E6113" w:rsidP="007E6113">
      <w:pPr>
        <w:pStyle w:val="EndnoteText"/>
        <w:rPr>
          <w:rFonts w:ascii="Times New Roman" w:hAnsi="Times New Roman" w:cs="Times New Roman"/>
        </w:rPr>
      </w:pPr>
      <w:r w:rsidRPr="00EC088E">
        <w:rPr>
          <w:rStyle w:val="EndnoteReference"/>
          <w:rFonts w:ascii="Times New Roman" w:hAnsi="Times New Roman" w:cs="Times New Roman"/>
        </w:rPr>
        <w:endnoteRef/>
      </w:r>
      <w:r w:rsidRPr="00EC088E">
        <w:rPr>
          <w:rFonts w:ascii="Times New Roman" w:hAnsi="Times New Roman" w:cs="Times New Roman"/>
        </w:rPr>
        <w:t xml:space="preserve"> International Trade Union Confederation 2017, </w:t>
      </w:r>
      <w:r w:rsidRPr="00EC088E">
        <w:rPr>
          <w:rFonts w:ascii="Times New Roman" w:hAnsi="Times New Roman" w:cs="Times New Roman"/>
          <w:i/>
          <w:iCs/>
        </w:rPr>
        <w:t xml:space="preserve">Facilitating exploitation: a review of labour laws for Migrant Domestic Workers in Gulf Cooperation Council Countries, </w:t>
      </w:r>
      <w:r w:rsidRPr="00EC088E">
        <w:rPr>
          <w:rFonts w:ascii="Times New Roman" w:hAnsi="Times New Roman" w:cs="Times New Roman"/>
        </w:rPr>
        <w:t xml:space="preserve">ITUC, pp. 29 - 32. Available from: </w:t>
      </w:r>
      <w:hyperlink r:id="rId17" w:history="1">
        <w:r w:rsidRPr="00EC088E">
          <w:rPr>
            <w:rStyle w:val="Hyperlink"/>
            <w:rFonts w:ascii="Times New Roman" w:hAnsi="Times New Roman" w:cs="Times New Roman"/>
          </w:rPr>
          <w:t>https://www.ituc-csi.org/IMG/pdf/migrant_domestic_workers_in_gulf_final-2.pdf</w:t>
        </w:r>
      </w:hyperlink>
      <w:r w:rsidRPr="00EC088E">
        <w:rPr>
          <w:rFonts w:ascii="Times New Roman" w:hAnsi="Times New Roman" w:cs="Times New Roman"/>
        </w:rPr>
        <w:t xml:space="preserve">. [21 May 2021]. </w:t>
      </w:r>
    </w:p>
  </w:endnote>
  <w:endnote w:id="19">
    <w:p w14:paraId="60E55D83" w14:textId="77777777" w:rsidR="007E6113" w:rsidRPr="00EC088E" w:rsidRDefault="007E6113" w:rsidP="007E6113">
      <w:pPr>
        <w:pStyle w:val="EndnoteText"/>
        <w:rPr>
          <w:rFonts w:ascii="Times New Roman" w:hAnsi="Times New Roman" w:cs="Times New Roman"/>
        </w:rPr>
      </w:pPr>
      <w:r w:rsidRPr="00EC088E">
        <w:rPr>
          <w:rStyle w:val="EndnoteReference"/>
          <w:rFonts w:ascii="Times New Roman" w:hAnsi="Times New Roman" w:cs="Times New Roman"/>
        </w:rPr>
        <w:endnoteRef/>
      </w:r>
      <w:r w:rsidRPr="00EC088E">
        <w:rPr>
          <w:rFonts w:ascii="Times New Roman" w:hAnsi="Times New Roman" w:cs="Times New Roman"/>
        </w:rPr>
        <w:t xml:space="preserve"> International Labour Office 2019, </w:t>
      </w:r>
      <w:r w:rsidRPr="00EC088E">
        <w:rPr>
          <w:rFonts w:ascii="Times New Roman" w:hAnsi="Times New Roman" w:cs="Times New Roman"/>
          <w:i/>
        </w:rPr>
        <w:t>Regulatory Frameworks Governing Migrant Workers,</w:t>
      </w:r>
      <w:r w:rsidRPr="00EC088E">
        <w:rPr>
          <w:rFonts w:ascii="Times New Roman" w:hAnsi="Times New Roman" w:cs="Times New Roman"/>
        </w:rPr>
        <w:t xml:space="preserve"> ILO, p. 2-3. Available from: </w:t>
      </w:r>
      <w:hyperlink r:id="rId18" w:history="1">
        <w:r w:rsidRPr="00EC088E">
          <w:rPr>
            <w:rStyle w:val="Hyperlink"/>
            <w:rFonts w:ascii="Times New Roman" w:hAnsi="Times New Roman" w:cs="Times New Roman"/>
          </w:rPr>
          <w:t>https://www.ilo.org/wcmsp5/groups/public/---arabstates/---ro-beirut/documents/legaldocument/wcms_728260.pdf</w:t>
        </w:r>
      </w:hyperlink>
      <w:r w:rsidRPr="00EC088E">
        <w:rPr>
          <w:rFonts w:ascii="Times New Roman" w:hAnsi="Times New Roman" w:cs="Times New Roman"/>
        </w:rPr>
        <w:t xml:space="preserve">. [21 May 2021]; Nasrallah, T,2021, “Bahrain: 3403 domestic workers escape from employers, </w:t>
      </w:r>
      <w:r w:rsidRPr="00EC088E">
        <w:rPr>
          <w:rFonts w:ascii="Times New Roman" w:hAnsi="Times New Roman" w:cs="Times New Roman"/>
          <w:i/>
          <w:iCs/>
        </w:rPr>
        <w:t xml:space="preserve">Gulf News. </w:t>
      </w:r>
      <w:r w:rsidRPr="00EC088E">
        <w:rPr>
          <w:rFonts w:ascii="Times New Roman" w:hAnsi="Times New Roman" w:cs="Times New Roman"/>
        </w:rPr>
        <w:t xml:space="preserve">Available from: </w:t>
      </w:r>
      <w:hyperlink r:id="rId19" w:history="1">
        <w:r w:rsidRPr="00EC088E">
          <w:rPr>
            <w:rStyle w:val="Hyperlink"/>
            <w:rFonts w:ascii="Times New Roman" w:hAnsi="Times New Roman" w:cs="Times New Roman"/>
          </w:rPr>
          <w:t>https://gulfnews.com/world/gulf/bahrain/bahrain-3403-domestic-workers-escape-from-employers-1.76722135</w:t>
        </w:r>
      </w:hyperlink>
      <w:r w:rsidRPr="00EC088E">
        <w:rPr>
          <w:rFonts w:ascii="Times New Roman" w:hAnsi="Times New Roman" w:cs="Times New Roman"/>
        </w:rPr>
        <w:t>. [21 May 2021].</w:t>
      </w:r>
    </w:p>
  </w:endnote>
  <w:endnote w:id="20">
    <w:p w14:paraId="5A415031" w14:textId="77777777" w:rsidR="007E6113" w:rsidRPr="00EC088E" w:rsidRDefault="007E6113" w:rsidP="007E6113">
      <w:pPr>
        <w:pStyle w:val="EndnoteText"/>
        <w:rPr>
          <w:rFonts w:ascii="Times New Roman" w:hAnsi="Times New Roman" w:cs="Times New Roman"/>
        </w:rPr>
      </w:pPr>
      <w:r w:rsidRPr="00EC088E">
        <w:rPr>
          <w:rStyle w:val="EndnoteReference"/>
          <w:rFonts w:ascii="Times New Roman" w:hAnsi="Times New Roman" w:cs="Times New Roman"/>
        </w:rPr>
        <w:endnoteRef/>
      </w:r>
      <w:r w:rsidRPr="00EC088E">
        <w:rPr>
          <w:rFonts w:ascii="Times New Roman" w:hAnsi="Times New Roman" w:cs="Times New Roman"/>
        </w:rPr>
        <w:t xml:space="preserve"> Nasrallah, T,2021, “Bahrain: 3403 domestic workers escape from employers, </w:t>
      </w:r>
      <w:r w:rsidRPr="00EC088E">
        <w:rPr>
          <w:rFonts w:ascii="Times New Roman" w:hAnsi="Times New Roman" w:cs="Times New Roman"/>
          <w:i/>
          <w:iCs/>
        </w:rPr>
        <w:t xml:space="preserve">Gulf News. </w:t>
      </w:r>
      <w:r w:rsidRPr="00EC088E">
        <w:rPr>
          <w:rFonts w:ascii="Times New Roman" w:hAnsi="Times New Roman" w:cs="Times New Roman"/>
        </w:rPr>
        <w:t xml:space="preserve">Available from: </w:t>
      </w:r>
      <w:hyperlink r:id="rId20" w:history="1">
        <w:r w:rsidRPr="00EC088E">
          <w:rPr>
            <w:rStyle w:val="Hyperlink"/>
            <w:rFonts w:ascii="Times New Roman" w:hAnsi="Times New Roman" w:cs="Times New Roman"/>
          </w:rPr>
          <w:t>https://gulfnews.com/world/gulf/bahrain/bahrain-3403-domestic-workers-escape-from-employers-1.76722135</w:t>
        </w:r>
      </w:hyperlink>
      <w:r w:rsidRPr="00EC088E">
        <w:rPr>
          <w:rFonts w:ascii="Times New Roman" w:hAnsi="Times New Roman" w:cs="Times New Roman"/>
        </w:rPr>
        <w:t>. [21 May 2021].</w:t>
      </w:r>
    </w:p>
  </w:endnote>
  <w:endnote w:id="21">
    <w:p w14:paraId="16AE4D55" w14:textId="533E8A1A" w:rsidR="007E6113" w:rsidRPr="00EC088E" w:rsidRDefault="007E6113" w:rsidP="007E6113">
      <w:pPr>
        <w:pStyle w:val="EndnoteText"/>
        <w:rPr>
          <w:rFonts w:ascii="Times New Roman" w:hAnsi="Times New Roman" w:cs="Times New Roman"/>
        </w:rPr>
      </w:pPr>
      <w:r w:rsidRPr="00EC088E">
        <w:rPr>
          <w:rStyle w:val="EndnoteReference"/>
          <w:rFonts w:ascii="Times New Roman" w:hAnsi="Times New Roman" w:cs="Times New Roman"/>
        </w:rPr>
        <w:endnoteRef/>
      </w:r>
      <w:r w:rsidRPr="00EC088E">
        <w:rPr>
          <w:rFonts w:ascii="Times New Roman" w:hAnsi="Times New Roman" w:cs="Times New Roman"/>
        </w:rPr>
        <w:t xml:space="preserve"> </w:t>
      </w:r>
      <w:r w:rsidR="001733A4" w:rsidRPr="00EC088E">
        <w:rPr>
          <w:rFonts w:ascii="Times New Roman" w:hAnsi="Times New Roman" w:cs="Times New Roman"/>
        </w:rPr>
        <w:t>As above.</w:t>
      </w:r>
    </w:p>
  </w:endnote>
  <w:endnote w:id="22">
    <w:p w14:paraId="37D96E13" w14:textId="2C61891C" w:rsidR="007E6113" w:rsidRPr="00EC088E" w:rsidRDefault="007E6113" w:rsidP="007E6113">
      <w:pPr>
        <w:pStyle w:val="EndnoteText"/>
        <w:rPr>
          <w:rFonts w:ascii="Times New Roman" w:hAnsi="Times New Roman" w:cs="Times New Roman"/>
        </w:rPr>
      </w:pPr>
      <w:r w:rsidRPr="00EC088E">
        <w:rPr>
          <w:rStyle w:val="EndnoteReference"/>
          <w:rFonts w:ascii="Times New Roman" w:hAnsi="Times New Roman" w:cs="Times New Roman"/>
        </w:rPr>
        <w:endnoteRef/>
      </w:r>
      <w:r w:rsidRPr="00EC088E">
        <w:rPr>
          <w:rFonts w:ascii="Times New Roman" w:hAnsi="Times New Roman" w:cs="Times New Roman"/>
        </w:rPr>
        <w:t xml:space="preserve"> </w:t>
      </w:r>
      <w:r w:rsidR="00FE23E8" w:rsidRPr="00EC088E">
        <w:rPr>
          <w:rFonts w:ascii="Times New Roman" w:hAnsi="Times New Roman" w:cs="Times New Roman"/>
          <w:lang w:val="en-GB"/>
        </w:rPr>
        <w:t xml:space="preserve">Office to Monitor and Combat Trafficking in Persons 2020, </w:t>
      </w:r>
      <w:r w:rsidR="00FE23E8" w:rsidRPr="00EC088E">
        <w:rPr>
          <w:rFonts w:ascii="Times New Roman" w:hAnsi="Times New Roman" w:cs="Times New Roman"/>
          <w:i/>
          <w:iCs/>
          <w:lang w:val="en-GB"/>
        </w:rPr>
        <w:t>Trafficking in Persons Report: Bahrain Country Narrative</w:t>
      </w:r>
      <w:r w:rsidR="00FE23E8" w:rsidRPr="00EC088E">
        <w:rPr>
          <w:rFonts w:ascii="Times New Roman" w:hAnsi="Times New Roman" w:cs="Times New Roman"/>
          <w:lang w:val="en-GB"/>
        </w:rPr>
        <w:t xml:space="preserve">, United States Department of State, pp. 93. Available from: </w:t>
      </w:r>
      <w:hyperlink r:id="rId21" w:history="1">
        <w:r w:rsidR="00FE23E8" w:rsidRPr="00EC088E">
          <w:rPr>
            <w:rStyle w:val="Hyperlink"/>
            <w:rFonts w:ascii="Times New Roman" w:hAnsi="Times New Roman" w:cs="Times New Roman"/>
            <w:lang w:val="en-GB"/>
          </w:rPr>
          <w:t>https://www.state.gov/wp-content/uploads/2020/06/2020-TIP-Report-Complete-062420-FINAL.pdf</w:t>
        </w:r>
      </w:hyperlink>
      <w:r w:rsidR="00FE23E8" w:rsidRPr="00EC088E">
        <w:rPr>
          <w:rFonts w:ascii="Times New Roman" w:hAnsi="Times New Roman" w:cs="Times New Roman"/>
          <w:lang w:val="en-GB"/>
        </w:rPr>
        <w:t>. [20 May 2021].</w:t>
      </w:r>
    </w:p>
  </w:endnote>
  <w:endnote w:id="23">
    <w:p w14:paraId="2B60B196" w14:textId="77777777" w:rsidR="007E6113" w:rsidRPr="00EC088E" w:rsidRDefault="007E6113" w:rsidP="007E6113">
      <w:pPr>
        <w:pStyle w:val="EndnoteText"/>
        <w:rPr>
          <w:rFonts w:ascii="Times New Roman" w:hAnsi="Times New Roman" w:cs="Times New Roman"/>
        </w:rPr>
      </w:pPr>
      <w:r w:rsidRPr="00EC088E">
        <w:rPr>
          <w:rStyle w:val="EndnoteReference"/>
          <w:rFonts w:ascii="Times New Roman" w:hAnsi="Times New Roman" w:cs="Times New Roman"/>
        </w:rPr>
        <w:endnoteRef/>
      </w:r>
      <w:r w:rsidRPr="00EC088E">
        <w:rPr>
          <w:rFonts w:ascii="Times New Roman" w:hAnsi="Times New Roman" w:cs="Times New Roman"/>
        </w:rPr>
        <w:t xml:space="preserve"> Human Rights Watch 2012</w:t>
      </w:r>
      <w:r w:rsidRPr="00EC088E">
        <w:rPr>
          <w:rFonts w:ascii="Times New Roman" w:hAnsi="Times New Roman" w:cs="Times New Roman"/>
          <w:i/>
          <w:iCs/>
        </w:rPr>
        <w:t>, For a Better Life Migrant Worker Abuse in Bahrain and the Government Reform Agenda</w:t>
      </w:r>
      <w:r w:rsidRPr="00EC088E">
        <w:rPr>
          <w:rFonts w:ascii="Times New Roman" w:hAnsi="Times New Roman" w:cs="Times New Roman"/>
        </w:rPr>
        <w:t xml:space="preserve">, Human Rights Watch: New York, p. 53. Available from: </w:t>
      </w:r>
      <w:hyperlink r:id="rId22" w:history="1">
        <w:r w:rsidRPr="00EC088E">
          <w:rPr>
            <w:rStyle w:val="Hyperlink"/>
            <w:rFonts w:ascii="Times New Roman" w:hAnsi="Times New Roman" w:cs="Times New Roman"/>
          </w:rPr>
          <w:t>https://www.hrw.org/sites/default/files/reports/bahrain1012_appendices.pdf.[21</w:t>
        </w:r>
      </w:hyperlink>
      <w:r w:rsidRPr="00EC088E">
        <w:rPr>
          <w:rFonts w:ascii="Times New Roman" w:hAnsi="Times New Roman" w:cs="Times New Roman"/>
        </w:rPr>
        <w:t xml:space="preserve"> May 2021]; Bahrain Centre for Human Rights 2016, </w:t>
      </w:r>
      <w:r w:rsidRPr="00EC088E">
        <w:rPr>
          <w:rFonts w:ascii="Times New Roman" w:hAnsi="Times New Roman" w:cs="Times New Roman"/>
          <w:i/>
          <w:iCs/>
        </w:rPr>
        <w:t xml:space="preserve">The Legal Status of Women in Bahrain, </w:t>
      </w:r>
      <w:r w:rsidRPr="00EC088E">
        <w:rPr>
          <w:rFonts w:ascii="Times New Roman" w:hAnsi="Times New Roman" w:cs="Times New Roman"/>
        </w:rPr>
        <w:t xml:space="preserve">Bahrain Centre for Human Rights, p. 21. Available from: </w:t>
      </w:r>
      <w:hyperlink r:id="rId23" w:history="1">
        <w:r w:rsidRPr="00EC088E">
          <w:rPr>
            <w:rStyle w:val="Hyperlink"/>
            <w:rFonts w:ascii="Times New Roman" w:hAnsi="Times New Roman" w:cs="Times New Roman"/>
          </w:rPr>
          <w:t>http://bahrainrights.org/sites/default/files/NEW%20BCHR%20Legal%20Status%20of%20Women%20in%20Bahrain.pdf?_ga=2.60141032.454447829.1621569326-642377529.1621569326</w:t>
        </w:r>
      </w:hyperlink>
      <w:r w:rsidRPr="00EC088E">
        <w:rPr>
          <w:rFonts w:ascii="Times New Roman" w:hAnsi="Times New Roman" w:cs="Times New Roman"/>
        </w:rPr>
        <w:t>. [21 May 2021].</w:t>
      </w:r>
    </w:p>
  </w:endnote>
  <w:endnote w:id="24">
    <w:p w14:paraId="0822C7A4" w14:textId="6067D01D" w:rsidR="00191BEB" w:rsidRPr="00EC088E" w:rsidRDefault="00191BEB" w:rsidP="00191BEB">
      <w:pPr>
        <w:pStyle w:val="EndnoteText"/>
        <w:rPr>
          <w:rFonts w:ascii="Times New Roman" w:hAnsi="Times New Roman" w:cs="Times New Roman"/>
        </w:rPr>
      </w:pPr>
      <w:r w:rsidRPr="00EC088E">
        <w:rPr>
          <w:rStyle w:val="EndnoteReference"/>
          <w:rFonts w:ascii="Times New Roman" w:hAnsi="Times New Roman" w:cs="Times New Roman"/>
        </w:rPr>
        <w:endnoteRef/>
      </w:r>
      <w:r w:rsidR="007F281E" w:rsidRPr="00EC088E">
        <w:rPr>
          <w:rFonts w:ascii="Times New Roman" w:hAnsi="Times New Roman" w:cs="Times New Roman"/>
        </w:rPr>
        <w:t xml:space="preserve">2020, “Bahrain: Migrant workers face homelesssness amid COVID-19 without rent &amp; accommodation protections” </w:t>
      </w:r>
      <w:r w:rsidR="00A823C3" w:rsidRPr="00EC088E">
        <w:rPr>
          <w:rFonts w:ascii="Times New Roman" w:hAnsi="Times New Roman" w:cs="Times New Roman"/>
          <w:i/>
          <w:iCs/>
        </w:rPr>
        <w:t>Business &amp; Human Rights Resource Centre.</w:t>
      </w:r>
      <w:r w:rsidRPr="00EC088E">
        <w:rPr>
          <w:rFonts w:ascii="Times New Roman" w:hAnsi="Times New Roman" w:cs="Times New Roman"/>
        </w:rPr>
        <w:t xml:space="preserve"> </w:t>
      </w:r>
      <w:r w:rsidR="007F281E" w:rsidRPr="00EC088E">
        <w:rPr>
          <w:rFonts w:ascii="Times New Roman" w:hAnsi="Times New Roman" w:cs="Times New Roman"/>
        </w:rPr>
        <w:t xml:space="preserve">Available from: </w:t>
      </w:r>
      <w:hyperlink r:id="rId24" w:history="1">
        <w:r w:rsidR="007F281E" w:rsidRPr="00EC088E">
          <w:rPr>
            <w:rStyle w:val="Hyperlink"/>
            <w:rFonts w:ascii="Times New Roman" w:hAnsi="Times New Roman" w:cs="Times New Roman"/>
            <w:color w:val="auto"/>
            <w:u w:val="none"/>
          </w:rPr>
          <w:t>https://www.business-humanrights.org/pt/latest-news/bahrain-migrant-workers-face-homelesssness-amid-covid-19-without-rent-accommodation-protections/</w:t>
        </w:r>
      </w:hyperlink>
      <w:r w:rsidR="007F281E" w:rsidRPr="00EC088E">
        <w:rPr>
          <w:rFonts w:ascii="Times New Roman" w:hAnsi="Times New Roman" w:cs="Times New Roman"/>
        </w:rPr>
        <w:t>. [24 May 2021]</w:t>
      </w:r>
      <w:r w:rsidRPr="00EC088E">
        <w:rPr>
          <w:rFonts w:ascii="Times New Roman" w:hAnsi="Times New Roman" w:cs="Times New Roman"/>
        </w:rPr>
        <w:t xml:space="preserve">; </w:t>
      </w:r>
      <w:r w:rsidR="00A823C3" w:rsidRPr="00EC088E">
        <w:rPr>
          <w:rFonts w:ascii="Times New Roman" w:hAnsi="Times New Roman" w:cs="Times New Roman"/>
        </w:rPr>
        <w:t xml:space="preserve">2020, </w:t>
      </w:r>
      <w:r w:rsidR="00334535" w:rsidRPr="00EC088E">
        <w:rPr>
          <w:rFonts w:ascii="Times New Roman" w:hAnsi="Times New Roman" w:cs="Times New Roman"/>
          <w:i/>
          <w:iCs/>
        </w:rPr>
        <w:t>Joint</w:t>
      </w:r>
      <w:r w:rsidR="00334535" w:rsidRPr="00EC088E">
        <w:rPr>
          <w:rFonts w:ascii="Times New Roman" w:hAnsi="Times New Roman" w:cs="Times New Roman"/>
        </w:rPr>
        <w:t xml:space="preserve"> </w:t>
      </w:r>
      <w:r w:rsidR="00334535" w:rsidRPr="00EC088E">
        <w:rPr>
          <w:rFonts w:ascii="Times New Roman" w:hAnsi="Times New Roman" w:cs="Times New Roman"/>
          <w:i/>
          <w:iCs/>
        </w:rPr>
        <w:t>L</w:t>
      </w:r>
      <w:r w:rsidR="00A823C3" w:rsidRPr="00EC088E">
        <w:rPr>
          <w:rFonts w:ascii="Times New Roman" w:hAnsi="Times New Roman" w:cs="Times New Roman"/>
          <w:i/>
          <w:iCs/>
        </w:rPr>
        <w:t xml:space="preserve">etter to H.E. </w:t>
      </w:r>
      <w:r w:rsidR="00334535" w:rsidRPr="00EC088E">
        <w:rPr>
          <w:rFonts w:ascii="Times New Roman" w:hAnsi="Times New Roman" w:cs="Times New Roman"/>
          <w:i/>
          <w:iCs/>
        </w:rPr>
        <w:t>Jameel Bin Mohammed A</w:t>
      </w:r>
      <w:r w:rsidR="0029486D" w:rsidRPr="00EC088E">
        <w:rPr>
          <w:rFonts w:ascii="Times New Roman" w:hAnsi="Times New Roman" w:cs="Times New Roman"/>
          <w:i/>
          <w:iCs/>
        </w:rPr>
        <w:t xml:space="preserve">li Hamaidan, Minister of Labour &amp; Social Development, </w:t>
      </w:r>
      <w:r w:rsidR="0029486D" w:rsidRPr="00EC088E">
        <w:rPr>
          <w:rFonts w:ascii="Times New Roman" w:hAnsi="Times New Roman" w:cs="Times New Roman"/>
        </w:rPr>
        <w:t xml:space="preserve">Human Rights Watch. Available from: </w:t>
      </w:r>
      <w:hyperlink r:id="rId25" w:history="1">
        <w:r w:rsidR="00334535" w:rsidRPr="00EC088E">
          <w:rPr>
            <w:rStyle w:val="Hyperlink"/>
            <w:rFonts w:ascii="Times New Roman" w:hAnsi="Times New Roman" w:cs="Times New Roman"/>
          </w:rPr>
          <w:t>https://www.hrw.org/sites/default/files/supporting_resources/jointletter_bahrainigov_migrantworkers_covidprotections_eng.pdf</w:t>
        </w:r>
      </w:hyperlink>
      <w:r w:rsidR="00A823C3" w:rsidRPr="00EC088E">
        <w:rPr>
          <w:rFonts w:ascii="Times New Roman" w:hAnsi="Times New Roman" w:cs="Times New Roman"/>
        </w:rPr>
        <w:t>. [24 May 2021].</w:t>
      </w:r>
    </w:p>
  </w:endnote>
  <w:endnote w:id="25">
    <w:p w14:paraId="045C2E6B" w14:textId="77777777" w:rsidR="00276D0E" w:rsidRPr="00EC088E" w:rsidRDefault="00276D0E" w:rsidP="00276D0E">
      <w:pPr>
        <w:pStyle w:val="EndnoteText"/>
        <w:rPr>
          <w:rFonts w:ascii="Times New Roman" w:hAnsi="Times New Roman" w:cs="Times New Roman"/>
        </w:rPr>
      </w:pPr>
      <w:r w:rsidRPr="00EC088E">
        <w:rPr>
          <w:rStyle w:val="EndnoteReference"/>
          <w:rFonts w:ascii="Times New Roman" w:hAnsi="Times New Roman" w:cs="Times New Roman"/>
        </w:rPr>
        <w:endnoteRef/>
      </w:r>
      <w:r w:rsidRPr="00EC088E">
        <w:rPr>
          <w:rFonts w:ascii="Times New Roman" w:hAnsi="Times New Roman" w:cs="Times New Roman"/>
        </w:rPr>
        <w:t xml:space="preserve"> 2021, “Labour Market Indicators”, </w:t>
      </w:r>
      <w:r w:rsidRPr="00EC088E">
        <w:rPr>
          <w:rFonts w:ascii="Times New Roman" w:hAnsi="Times New Roman" w:cs="Times New Roman"/>
          <w:i/>
          <w:iCs/>
        </w:rPr>
        <w:t>Labour Market Regulatory Authority</w:t>
      </w:r>
      <w:r w:rsidRPr="00EC088E">
        <w:rPr>
          <w:rFonts w:ascii="Times New Roman" w:hAnsi="Times New Roman" w:cs="Times New Roman"/>
        </w:rPr>
        <w:t xml:space="preserve">. Available from: </w:t>
      </w:r>
      <w:hyperlink r:id="rId26" w:history="1">
        <w:r w:rsidRPr="00EC088E">
          <w:rPr>
            <w:rStyle w:val="Hyperlink"/>
            <w:rFonts w:ascii="Times New Roman" w:hAnsi="Times New Roman" w:cs="Times New Roman"/>
          </w:rPr>
          <w:t>https://lmra.bh/portal/en/page/show/223</w:t>
        </w:r>
      </w:hyperlink>
      <w:r w:rsidRPr="00EC088E">
        <w:rPr>
          <w:rFonts w:ascii="Times New Roman" w:hAnsi="Times New Roman" w:cs="Times New Roman"/>
        </w:rPr>
        <w:t>. [21 May 2021].</w:t>
      </w:r>
    </w:p>
  </w:endnote>
  <w:endnote w:id="26">
    <w:p w14:paraId="406168F2" w14:textId="1E0E0437" w:rsidR="00850F88" w:rsidRPr="00EC088E" w:rsidRDefault="00850F88" w:rsidP="00850F88">
      <w:pPr>
        <w:pStyle w:val="EndnoteText"/>
        <w:rPr>
          <w:rFonts w:ascii="Times New Roman" w:hAnsi="Times New Roman" w:cs="Times New Roman"/>
        </w:rPr>
      </w:pPr>
      <w:r w:rsidRPr="00EC088E">
        <w:rPr>
          <w:rStyle w:val="EndnoteReference"/>
          <w:rFonts w:ascii="Times New Roman" w:hAnsi="Times New Roman" w:cs="Times New Roman"/>
        </w:rPr>
        <w:endnoteRef/>
      </w:r>
      <w:r w:rsidRPr="00EC088E">
        <w:rPr>
          <w:rFonts w:ascii="Times New Roman" w:hAnsi="Times New Roman" w:cs="Times New Roman"/>
        </w:rPr>
        <w:t xml:space="preserve"> </w:t>
      </w:r>
      <w:r w:rsidR="00F37CAC" w:rsidRPr="00EC088E">
        <w:rPr>
          <w:rFonts w:ascii="Times New Roman" w:hAnsi="Times New Roman" w:cs="Times New Roman"/>
        </w:rPr>
        <w:t>As above.</w:t>
      </w:r>
    </w:p>
  </w:endnote>
  <w:endnote w:id="27">
    <w:p w14:paraId="45CA5106" w14:textId="1AC46862" w:rsidR="002C7953" w:rsidRPr="00EC088E" w:rsidRDefault="00D26A0A" w:rsidP="00D26A0A">
      <w:pPr>
        <w:pStyle w:val="EndnoteText"/>
        <w:rPr>
          <w:rFonts w:ascii="Times New Roman" w:hAnsi="Times New Roman" w:cs="Times New Roman"/>
        </w:rPr>
      </w:pPr>
      <w:r w:rsidRPr="00EC088E">
        <w:rPr>
          <w:rStyle w:val="EndnoteReference"/>
          <w:rFonts w:ascii="Times New Roman" w:hAnsi="Times New Roman" w:cs="Times New Roman"/>
        </w:rPr>
        <w:endnoteRef/>
      </w:r>
      <w:r w:rsidR="00F37CAC" w:rsidRPr="00EC088E">
        <w:rPr>
          <w:rFonts w:ascii="Times New Roman" w:hAnsi="Times New Roman" w:cs="Times New Roman"/>
        </w:rPr>
        <w:t xml:space="preserve"> </w:t>
      </w:r>
      <w:r w:rsidR="002B15A3" w:rsidRPr="00EC088E">
        <w:rPr>
          <w:rFonts w:ascii="Times New Roman" w:hAnsi="Times New Roman" w:cs="Times New Roman"/>
        </w:rPr>
        <w:t xml:space="preserve">UNDP 2018, </w:t>
      </w:r>
      <w:r w:rsidR="002B15A3" w:rsidRPr="00EC088E">
        <w:rPr>
          <w:rFonts w:ascii="Times New Roman" w:hAnsi="Times New Roman" w:cs="Times New Roman"/>
          <w:i/>
          <w:iCs/>
        </w:rPr>
        <w:t>Bahrain:</w:t>
      </w:r>
      <w:r w:rsidR="002B15A3" w:rsidRPr="00EC088E">
        <w:rPr>
          <w:rFonts w:ascii="Times New Roman" w:hAnsi="Times New Roman" w:cs="Times New Roman"/>
        </w:rPr>
        <w:t xml:space="preserve"> </w:t>
      </w:r>
      <w:r w:rsidR="002B15A3" w:rsidRPr="00EC088E">
        <w:rPr>
          <w:rFonts w:ascii="Times New Roman" w:hAnsi="Times New Roman" w:cs="Times New Roman"/>
          <w:i/>
          <w:iCs/>
        </w:rPr>
        <w:t xml:space="preserve">Gender Justice &amp; The Law, </w:t>
      </w:r>
      <w:r w:rsidR="002B15A3" w:rsidRPr="00EC088E">
        <w:rPr>
          <w:rFonts w:ascii="Times New Roman" w:hAnsi="Times New Roman" w:cs="Times New Roman"/>
        </w:rPr>
        <w:t xml:space="preserve">UNDP, p. 9. Available from: </w:t>
      </w:r>
      <w:hyperlink r:id="rId27" w:history="1">
        <w:r w:rsidR="002B15A3" w:rsidRPr="00EC088E">
          <w:rPr>
            <w:rStyle w:val="Hyperlink"/>
            <w:rFonts w:ascii="Times New Roman" w:hAnsi="Times New Roman" w:cs="Times New Roman"/>
          </w:rPr>
          <w:t>https://www.arabstates.undp.org/content/dam/rbas/doc/Gender%20Justice/English/Full%20reports/Bahrain%20Country%20Assessment%20-%20English-min(1).pdf</w:t>
        </w:r>
      </w:hyperlink>
      <w:r w:rsidR="002B15A3" w:rsidRPr="00EC088E">
        <w:rPr>
          <w:rFonts w:ascii="Times New Roman" w:hAnsi="Times New Roman" w:cs="Times New Roman"/>
        </w:rPr>
        <w:t xml:space="preserve">. [24 May 2021]; Bahrain Centre for Human Rights 2020, </w:t>
      </w:r>
      <w:r w:rsidR="002B15A3" w:rsidRPr="00EC088E">
        <w:rPr>
          <w:rFonts w:ascii="Times New Roman" w:hAnsi="Times New Roman" w:cs="Times New Roman"/>
          <w:i/>
          <w:iCs/>
        </w:rPr>
        <w:t xml:space="preserve">Women in Bahrain: Silence allows Violence, </w:t>
      </w:r>
      <w:r w:rsidR="002B15A3" w:rsidRPr="00EC088E">
        <w:rPr>
          <w:rFonts w:ascii="Times New Roman" w:hAnsi="Times New Roman" w:cs="Times New Roman"/>
        </w:rPr>
        <w:t xml:space="preserve">Bahrain Centre for Human Rights, p. 9. Available from: </w:t>
      </w:r>
      <w:hyperlink r:id="rId28" w:history="1">
        <w:r w:rsidR="002C7953" w:rsidRPr="00EC088E">
          <w:rPr>
            <w:rStyle w:val="Hyperlink"/>
            <w:rFonts w:ascii="Times New Roman" w:hAnsi="Times New Roman" w:cs="Times New Roman"/>
          </w:rPr>
          <w:t>https://bahrainrights.net/wp-content/uploads/2020/11/FINAL-Women-in-Bahrain-Silence-Allows-Violence.pdf</w:t>
        </w:r>
      </w:hyperlink>
      <w:r w:rsidR="002B15A3" w:rsidRPr="00EC088E">
        <w:rPr>
          <w:rFonts w:ascii="Times New Roman" w:hAnsi="Times New Roman" w:cs="Times New Roman"/>
        </w:rPr>
        <w:t>.</w:t>
      </w:r>
    </w:p>
  </w:endnote>
  <w:endnote w:id="28">
    <w:p w14:paraId="31323864" w14:textId="2DEB88B1" w:rsidR="00393E44" w:rsidRPr="00EC088E" w:rsidRDefault="00393E44" w:rsidP="00393E44">
      <w:pPr>
        <w:pStyle w:val="EndnoteText"/>
        <w:rPr>
          <w:rFonts w:ascii="Times New Roman" w:hAnsi="Times New Roman" w:cs="Times New Roman"/>
          <w:b/>
          <w:bCs/>
        </w:rPr>
      </w:pPr>
      <w:r w:rsidRPr="00EC088E">
        <w:rPr>
          <w:rStyle w:val="EndnoteReference"/>
          <w:rFonts w:ascii="Times New Roman" w:hAnsi="Times New Roman" w:cs="Times New Roman"/>
        </w:rPr>
        <w:endnoteRef/>
      </w:r>
      <w:r w:rsidRPr="00EC088E">
        <w:rPr>
          <w:rFonts w:ascii="Times New Roman" w:hAnsi="Times New Roman" w:cs="Times New Roman"/>
        </w:rPr>
        <w:t xml:space="preserve"> </w:t>
      </w:r>
      <w:r w:rsidR="002B15A3" w:rsidRPr="00EC088E">
        <w:rPr>
          <w:rFonts w:ascii="Times New Roman" w:hAnsi="Times New Roman" w:cs="Times New Roman"/>
        </w:rPr>
        <w:t xml:space="preserve">Bahrain Centre for Human Rights 2016, </w:t>
      </w:r>
      <w:r w:rsidR="002B15A3" w:rsidRPr="00EC088E">
        <w:rPr>
          <w:rFonts w:ascii="Times New Roman" w:hAnsi="Times New Roman" w:cs="Times New Roman"/>
          <w:i/>
          <w:iCs/>
        </w:rPr>
        <w:t xml:space="preserve">The Legal Status of Women in Bahrain, </w:t>
      </w:r>
      <w:r w:rsidR="002B15A3" w:rsidRPr="00EC088E">
        <w:rPr>
          <w:rFonts w:ascii="Times New Roman" w:hAnsi="Times New Roman" w:cs="Times New Roman"/>
        </w:rPr>
        <w:t xml:space="preserve">Bahrain Centre for Human Rights, p. 21. Available from: </w:t>
      </w:r>
      <w:hyperlink r:id="rId29" w:history="1">
        <w:r w:rsidR="002B15A3" w:rsidRPr="00EC088E">
          <w:rPr>
            <w:rStyle w:val="Hyperlink"/>
            <w:rFonts w:ascii="Times New Roman" w:hAnsi="Times New Roman" w:cs="Times New Roman"/>
          </w:rPr>
          <w:t>http://bahrainrights.org/sites/default/files/NEW%20BCHR%20Legal%20Status%20of%20Women%20in%20Bahrain.pdf?_ga=2.60141032.454447829.1621569326-642377529.1621569326</w:t>
        </w:r>
      </w:hyperlink>
      <w:r w:rsidR="002B15A3" w:rsidRPr="00EC088E">
        <w:rPr>
          <w:rFonts w:ascii="Times New Roman" w:hAnsi="Times New Roman" w:cs="Times New Roman"/>
        </w:rPr>
        <w:t xml:space="preserve">. [21 May 2021]; Bahrain Centre for Human Rights 2020, </w:t>
      </w:r>
      <w:r w:rsidR="002B15A3" w:rsidRPr="00EC088E">
        <w:rPr>
          <w:rFonts w:ascii="Times New Roman" w:hAnsi="Times New Roman" w:cs="Times New Roman"/>
          <w:i/>
          <w:iCs/>
        </w:rPr>
        <w:t xml:space="preserve">Women in Bahrain: Silence allows Violence, </w:t>
      </w:r>
      <w:r w:rsidR="002B15A3" w:rsidRPr="00EC088E">
        <w:rPr>
          <w:rFonts w:ascii="Times New Roman" w:hAnsi="Times New Roman" w:cs="Times New Roman"/>
        </w:rPr>
        <w:t>Bahrain Centre for Human Rights, p. 9. Available from: https://bahrainrights.net/wp-content/uploads/2020/11/FINAL-Women-in-Bahrain-Silence-Allows-Violence.pdf.</w:t>
      </w:r>
    </w:p>
  </w:endnote>
  <w:endnote w:id="29">
    <w:p w14:paraId="38415515" w14:textId="7AC673FB" w:rsidR="002F21D6" w:rsidRPr="00EC088E" w:rsidRDefault="002F21D6">
      <w:pPr>
        <w:pStyle w:val="EndnoteText"/>
        <w:rPr>
          <w:rFonts w:ascii="Times New Roman" w:hAnsi="Times New Roman" w:cs="Times New Roman"/>
        </w:rPr>
      </w:pPr>
      <w:r w:rsidRPr="00EC088E">
        <w:rPr>
          <w:rStyle w:val="EndnoteReference"/>
          <w:rFonts w:ascii="Times New Roman" w:hAnsi="Times New Roman" w:cs="Times New Roman"/>
        </w:rPr>
        <w:endnoteRef/>
      </w:r>
      <w:r w:rsidRPr="00EC088E">
        <w:rPr>
          <w:rFonts w:ascii="Times New Roman" w:hAnsi="Times New Roman" w:cs="Times New Roman"/>
        </w:rPr>
        <w:t xml:space="preserve"> </w:t>
      </w:r>
      <w:r w:rsidR="00FE23E8" w:rsidRPr="00EC088E">
        <w:rPr>
          <w:rFonts w:ascii="Times New Roman" w:hAnsi="Times New Roman" w:cs="Times New Roman"/>
          <w:i/>
          <w:iCs/>
        </w:rPr>
        <w:t>Law No. (19) of 2017, With Respect to the Promulgation of the Family Law</w:t>
      </w:r>
      <w:r w:rsidR="00FE23E8" w:rsidRPr="00EC088E">
        <w:rPr>
          <w:rFonts w:ascii="Times New Roman" w:hAnsi="Times New Roman" w:cs="Times New Roman"/>
        </w:rPr>
        <w:t xml:space="preserve">, Kingdom of Bahrain, Chapter V, arts 55 - 56. Available from: </w:t>
      </w:r>
      <w:hyperlink r:id="rId30" w:history="1">
        <w:r w:rsidR="00FE23E8" w:rsidRPr="00EC088E">
          <w:rPr>
            <w:rStyle w:val="Hyperlink"/>
            <w:rFonts w:ascii="Times New Roman" w:hAnsi="Times New Roman" w:cs="Times New Roman"/>
          </w:rPr>
          <w:t>https://www.legalaffairs.gov.bh/Media/LegalEng/K1917.docx</w:t>
        </w:r>
      </w:hyperlink>
      <w:r w:rsidR="00FE23E8" w:rsidRPr="00EC088E">
        <w:rPr>
          <w:rFonts w:ascii="Times New Roman" w:hAnsi="Times New Roman" w:cs="Times New Roman"/>
        </w:rPr>
        <w:t>. [24 May 2021].</w:t>
      </w:r>
    </w:p>
  </w:endnote>
  <w:endnote w:id="30">
    <w:p w14:paraId="6ABBE09D" w14:textId="278B8094" w:rsidR="002F21D6" w:rsidRPr="00EC088E" w:rsidRDefault="002F21D6">
      <w:pPr>
        <w:pStyle w:val="EndnoteText"/>
        <w:rPr>
          <w:rFonts w:ascii="Times New Roman" w:hAnsi="Times New Roman" w:cs="Times New Roman"/>
        </w:rPr>
      </w:pPr>
      <w:r w:rsidRPr="00EC088E">
        <w:rPr>
          <w:rStyle w:val="EndnoteReference"/>
          <w:rFonts w:ascii="Times New Roman" w:hAnsi="Times New Roman" w:cs="Times New Roman"/>
        </w:rPr>
        <w:endnoteRef/>
      </w:r>
      <w:r w:rsidRPr="00EC088E">
        <w:rPr>
          <w:rFonts w:ascii="Times New Roman" w:hAnsi="Times New Roman" w:cs="Times New Roman"/>
        </w:rPr>
        <w:t xml:space="preserve"> </w:t>
      </w:r>
      <w:r w:rsidR="00FE23E8" w:rsidRPr="00EC088E">
        <w:rPr>
          <w:rFonts w:ascii="Times New Roman" w:hAnsi="Times New Roman" w:cs="Times New Roman"/>
        </w:rPr>
        <w:t>As above.</w:t>
      </w:r>
    </w:p>
  </w:endnote>
  <w:endnote w:id="31">
    <w:p w14:paraId="619869AD" w14:textId="77777777" w:rsidR="00627CD5" w:rsidRPr="00EC088E" w:rsidRDefault="00627CD5" w:rsidP="00627CD5">
      <w:pPr>
        <w:pStyle w:val="EndnoteText"/>
        <w:rPr>
          <w:rFonts w:ascii="Times New Roman" w:hAnsi="Times New Roman" w:cs="Times New Roman"/>
        </w:rPr>
      </w:pPr>
      <w:r w:rsidRPr="00EC088E">
        <w:rPr>
          <w:rStyle w:val="EndnoteReference"/>
          <w:rFonts w:ascii="Times New Roman" w:hAnsi="Times New Roman" w:cs="Times New Roman"/>
        </w:rPr>
        <w:endnoteRef/>
      </w:r>
      <w:r w:rsidRPr="00EC088E">
        <w:rPr>
          <w:rFonts w:ascii="Times New Roman" w:hAnsi="Times New Roman" w:cs="Times New Roman"/>
        </w:rPr>
        <w:t xml:space="preserve"> </w:t>
      </w:r>
      <w:r w:rsidRPr="00EC088E">
        <w:rPr>
          <w:rFonts w:ascii="Times New Roman" w:hAnsi="Times New Roman" w:cs="Times New Roman"/>
          <w:lang w:val="en-GB"/>
        </w:rPr>
        <w:t xml:space="preserve">Girls Not Brides 2021, </w:t>
      </w:r>
      <w:r w:rsidRPr="00EC088E">
        <w:rPr>
          <w:rFonts w:ascii="Times New Roman" w:hAnsi="Times New Roman" w:cs="Times New Roman"/>
          <w:i/>
          <w:iCs/>
          <w:lang w:val="en-GB"/>
        </w:rPr>
        <w:t>Bahrain</w:t>
      </w:r>
      <w:r w:rsidRPr="00EC088E">
        <w:rPr>
          <w:rFonts w:ascii="Times New Roman" w:hAnsi="Times New Roman" w:cs="Times New Roman"/>
          <w:lang w:val="en-GB"/>
        </w:rPr>
        <w:t xml:space="preserve">, Girls Not Brides. Available from: </w:t>
      </w:r>
      <w:hyperlink r:id="rId31" w:history="1">
        <w:r w:rsidRPr="00EC088E">
          <w:rPr>
            <w:rStyle w:val="Hyperlink"/>
            <w:rFonts w:ascii="Times New Roman" w:hAnsi="Times New Roman" w:cs="Times New Roman"/>
          </w:rPr>
          <w:t>https://atlas.girlsnotbrides.org/map/bahrain/</w:t>
        </w:r>
      </w:hyperlink>
      <w:r w:rsidRPr="00EC088E">
        <w:rPr>
          <w:rFonts w:ascii="Times New Roman" w:hAnsi="Times New Roman" w:cs="Times New Roman"/>
          <w:lang w:val="en-GB"/>
        </w:rPr>
        <w:t xml:space="preserve">. [20 January 2021]. </w:t>
      </w:r>
      <w:r w:rsidRPr="00EC088E">
        <w:rPr>
          <w:rFonts w:ascii="Times New Roman" w:hAnsi="Times New Roman" w:cs="Times New Roman"/>
        </w:rPr>
        <w:t xml:space="preserve">  </w:t>
      </w:r>
    </w:p>
  </w:endnote>
  <w:endnote w:id="32">
    <w:p w14:paraId="2F1B07F0" w14:textId="38CAD791" w:rsidR="00627CD5" w:rsidRPr="00EC088E" w:rsidRDefault="00627CD5" w:rsidP="00627CD5">
      <w:pPr>
        <w:pStyle w:val="EndnoteText"/>
        <w:rPr>
          <w:rFonts w:ascii="Times New Roman" w:hAnsi="Times New Roman" w:cs="Times New Roman"/>
        </w:rPr>
      </w:pPr>
      <w:r w:rsidRPr="00EC088E">
        <w:rPr>
          <w:rStyle w:val="EndnoteReference"/>
          <w:rFonts w:ascii="Times New Roman" w:hAnsi="Times New Roman" w:cs="Times New Roman"/>
        </w:rPr>
        <w:endnoteRef/>
      </w:r>
      <w:r w:rsidR="006C4AC1" w:rsidRPr="00EC088E">
        <w:rPr>
          <w:rFonts w:ascii="Times New Roman" w:hAnsi="Times New Roman" w:cs="Times New Roman"/>
        </w:rPr>
        <w:t xml:space="preserve"> Toumi H, 2016, “</w:t>
      </w:r>
      <w:r w:rsidR="002E7342" w:rsidRPr="00EC088E">
        <w:rPr>
          <w:rFonts w:ascii="Times New Roman" w:hAnsi="Times New Roman" w:cs="Times New Roman"/>
        </w:rPr>
        <w:t xml:space="preserve">Bahrain MP calls for rethink on minimum marriage age” </w:t>
      </w:r>
      <w:r w:rsidR="002E7342" w:rsidRPr="00EC088E">
        <w:rPr>
          <w:rFonts w:ascii="Times New Roman" w:hAnsi="Times New Roman" w:cs="Times New Roman"/>
          <w:i/>
          <w:iCs/>
        </w:rPr>
        <w:t xml:space="preserve">Gulf News, </w:t>
      </w:r>
      <w:r w:rsidR="002E7342" w:rsidRPr="00EC088E">
        <w:rPr>
          <w:rFonts w:ascii="Times New Roman" w:hAnsi="Times New Roman" w:cs="Times New Roman"/>
        </w:rPr>
        <w:t xml:space="preserve">available from: </w:t>
      </w:r>
      <w:hyperlink r:id="rId32" w:history="1">
        <w:r w:rsidR="002E7342" w:rsidRPr="00EC088E">
          <w:rPr>
            <w:rStyle w:val="Hyperlink"/>
            <w:rFonts w:ascii="Times New Roman" w:hAnsi="Times New Roman" w:cs="Times New Roman"/>
          </w:rPr>
          <w:t>https://gulfnews.com/world/gulf/bahrain/bahrain-mp-calls-for-rethink-on-minimum-marriage-age-1.1651809</w:t>
        </w:r>
      </w:hyperlink>
      <w:r w:rsidR="002E7342" w:rsidRPr="00EC088E">
        <w:rPr>
          <w:rFonts w:ascii="Times New Roman" w:hAnsi="Times New Roman" w:cs="Times New Roman"/>
        </w:rPr>
        <w:t>. [24 May 2021].</w:t>
      </w:r>
    </w:p>
  </w:endnote>
  <w:endnote w:id="33">
    <w:p w14:paraId="37898370" w14:textId="17B82BB3" w:rsidR="007E6113" w:rsidRPr="00EC088E" w:rsidRDefault="007E6113" w:rsidP="007E6113">
      <w:pPr>
        <w:pStyle w:val="EndnoteText"/>
        <w:rPr>
          <w:rFonts w:ascii="Times New Roman" w:hAnsi="Times New Roman" w:cs="Times New Roman"/>
        </w:rPr>
      </w:pPr>
      <w:r w:rsidRPr="00EC088E">
        <w:rPr>
          <w:rStyle w:val="EndnoteReference"/>
          <w:rFonts w:ascii="Times New Roman" w:hAnsi="Times New Roman" w:cs="Times New Roman"/>
        </w:rPr>
        <w:endnoteRef/>
      </w:r>
      <w:r w:rsidRPr="00EC088E">
        <w:rPr>
          <w:rFonts w:ascii="Times New Roman" w:hAnsi="Times New Roman" w:cs="Times New Roman"/>
        </w:rPr>
        <w:t xml:space="preserve"> </w:t>
      </w:r>
      <w:r w:rsidR="0029486D" w:rsidRPr="00EC088E">
        <w:rPr>
          <w:rFonts w:ascii="Times New Roman" w:hAnsi="Times New Roman" w:cs="Times New Roman"/>
          <w:i/>
          <w:iCs/>
        </w:rPr>
        <w:t xml:space="preserve">Law No. (19) of 2017, With Respect to the Promulgation of the Family Law, </w:t>
      </w:r>
      <w:r w:rsidR="0029486D" w:rsidRPr="00EC088E">
        <w:rPr>
          <w:rFonts w:ascii="Times New Roman" w:hAnsi="Times New Roman" w:cs="Times New Roman"/>
        </w:rPr>
        <w:t xml:space="preserve">Kingdom of Bahrain, </w:t>
      </w:r>
      <w:r w:rsidR="002C7953" w:rsidRPr="00EC088E">
        <w:rPr>
          <w:rFonts w:ascii="Times New Roman" w:hAnsi="Times New Roman" w:cs="Times New Roman"/>
        </w:rPr>
        <w:t>Section II, Sub-chapter IV</w:t>
      </w:r>
      <w:r w:rsidR="0029486D" w:rsidRPr="00EC088E">
        <w:rPr>
          <w:rFonts w:ascii="Times New Roman" w:hAnsi="Times New Roman" w:cs="Times New Roman"/>
        </w:rPr>
        <w:t>, ar</w:t>
      </w:r>
      <w:r w:rsidR="002134C9" w:rsidRPr="00EC088E">
        <w:rPr>
          <w:rFonts w:ascii="Times New Roman" w:hAnsi="Times New Roman" w:cs="Times New Roman"/>
        </w:rPr>
        <w:t>t 20</w:t>
      </w:r>
      <w:r w:rsidR="0029486D" w:rsidRPr="00EC088E">
        <w:rPr>
          <w:rFonts w:ascii="Times New Roman" w:hAnsi="Times New Roman" w:cs="Times New Roman"/>
        </w:rPr>
        <w:t xml:space="preserve">. Available from: </w:t>
      </w:r>
      <w:hyperlink r:id="rId33" w:history="1">
        <w:r w:rsidR="0029486D" w:rsidRPr="00EC088E">
          <w:rPr>
            <w:rStyle w:val="Hyperlink"/>
            <w:rFonts w:ascii="Times New Roman" w:hAnsi="Times New Roman" w:cs="Times New Roman"/>
          </w:rPr>
          <w:t>https://www.legalaffairs.gov.bh/Media/LegalEng/K1917.docx</w:t>
        </w:r>
      </w:hyperlink>
      <w:r w:rsidR="0029486D" w:rsidRPr="00EC088E">
        <w:rPr>
          <w:rFonts w:ascii="Times New Roman" w:hAnsi="Times New Roman" w:cs="Times New Roman"/>
        </w:rPr>
        <w:t>. [24 May 2021].</w:t>
      </w:r>
    </w:p>
  </w:endnote>
  <w:endnote w:id="34">
    <w:p w14:paraId="31841F27" w14:textId="2C3D1B4C" w:rsidR="007E6113" w:rsidRPr="00EC088E" w:rsidRDefault="007E6113" w:rsidP="007E6113">
      <w:pPr>
        <w:pStyle w:val="EndnoteText"/>
        <w:rPr>
          <w:rFonts w:ascii="Times New Roman" w:hAnsi="Times New Roman" w:cs="Times New Roman"/>
        </w:rPr>
      </w:pPr>
      <w:r w:rsidRPr="00EC088E">
        <w:rPr>
          <w:rStyle w:val="EndnoteReference"/>
          <w:rFonts w:ascii="Times New Roman" w:hAnsi="Times New Roman" w:cs="Times New Roman"/>
        </w:rPr>
        <w:endnoteRef/>
      </w:r>
      <w:r w:rsidRPr="00EC088E">
        <w:rPr>
          <w:rFonts w:ascii="Times New Roman" w:hAnsi="Times New Roman" w:cs="Times New Roman"/>
        </w:rPr>
        <w:t xml:space="preserve"> </w:t>
      </w:r>
      <w:r w:rsidR="0029486D" w:rsidRPr="00EC088E">
        <w:rPr>
          <w:rFonts w:ascii="Times New Roman" w:hAnsi="Times New Roman" w:cs="Times New Roman"/>
        </w:rPr>
        <w:t>As above.</w:t>
      </w:r>
      <w:r w:rsidR="0029486D" w:rsidRPr="00EC088E">
        <w:rPr>
          <w:rFonts w:ascii="Times New Roman" w:hAnsi="Times New Roman" w:cs="Times New Roman"/>
          <w:i/>
          <w:iCs/>
        </w:rPr>
        <w:t xml:space="preserve"> </w:t>
      </w:r>
    </w:p>
  </w:endnote>
  <w:endnote w:id="35">
    <w:p w14:paraId="3FA47507" w14:textId="771B544E" w:rsidR="007E6113" w:rsidRPr="00EC088E" w:rsidRDefault="007E6113" w:rsidP="007E6113">
      <w:pPr>
        <w:pStyle w:val="EndnoteText"/>
        <w:rPr>
          <w:rFonts w:ascii="Times New Roman" w:hAnsi="Times New Roman" w:cs="Times New Roman"/>
          <w:lang w:val="en-GB"/>
        </w:rPr>
      </w:pPr>
      <w:r w:rsidRPr="00EC088E">
        <w:rPr>
          <w:rStyle w:val="EndnoteReference"/>
          <w:rFonts w:ascii="Times New Roman" w:hAnsi="Times New Roman" w:cs="Times New Roman"/>
        </w:rPr>
        <w:endnoteRef/>
      </w:r>
      <w:r w:rsidRPr="00EC088E">
        <w:rPr>
          <w:rFonts w:ascii="Times New Roman" w:hAnsi="Times New Roman" w:cs="Times New Roman"/>
        </w:rPr>
        <w:t xml:space="preserve"> </w:t>
      </w:r>
      <w:r w:rsidR="00D248E9" w:rsidRPr="00EC088E">
        <w:rPr>
          <w:rFonts w:ascii="Times New Roman" w:hAnsi="Times New Roman" w:cs="Times New Roman"/>
        </w:rPr>
        <w:t xml:space="preserve">Bahrain Centre for Human Rights 2020, </w:t>
      </w:r>
      <w:r w:rsidR="00D248E9" w:rsidRPr="00EC088E">
        <w:rPr>
          <w:rFonts w:ascii="Times New Roman" w:hAnsi="Times New Roman" w:cs="Times New Roman"/>
          <w:i/>
          <w:iCs/>
        </w:rPr>
        <w:t xml:space="preserve">Women in Bahrain: Silence allows Violence, </w:t>
      </w:r>
      <w:r w:rsidR="00D248E9" w:rsidRPr="00EC088E">
        <w:rPr>
          <w:rFonts w:ascii="Times New Roman" w:hAnsi="Times New Roman" w:cs="Times New Roman"/>
        </w:rPr>
        <w:t>Bahrain Centre for Human Rights, p. 9. Available from: https://bahrainrights.net/wp-content/uploads/2020/11/FINAL-Women-in-Bahrain-Silence-Allows-Violence.pdf. [24 May 2021].</w:t>
      </w:r>
    </w:p>
  </w:endnote>
  <w:endnote w:id="36">
    <w:p w14:paraId="2D38737A" w14:textId="7EC2FE2C" w:rsidR="004C260D" w:rsidRPr="00EC088E" w:rsidRDefault="004C260D">
      <w:pPr>
        <w:pStyle w:val="EndnoteText"/>
        <w:rPr>
          <w:rFonts w:ascii="Times New Roman" w:hAnsi="Times New Roman" w:cs="Times New Roman"/>
        </w:rPr>
      </w:pPr>
      <w:r w:rsidRPr="00EC088E">
        <w:rPr>
          <w:rStyle w:val="EndnoteReference"/>
          <w:rFonts w:ascii="Times New Roman" w:hAnsi="Times New Roman" w:cs="Times New Roman"/>
        </w:rPr>
        <w:endnoteRef/>
      </w:r>
      <w:r w:rsidRPr="00EC088E">
        <w:rPr>
          <w:rFonts w:ascii="Times New Roman" w:hAnsi="Times New Roman" w:cs="Times New Roman"/>
        </w:rPr>
        <w:t xml:space="preserve"> </w:t>
      </w:r>
      <w:r w:rsidR="00491D33" w:rsidRPr="00EC088E">
        <w:rPr>
          <w:rFonts w:ascii="Times New Roman" w:hAnsi="Times New Roman" w:cs="Times New Roman"/>
        </w:rPr>
        <w:t xml:space="preserve">UNDP 2018, </w:t>
      </w:r>
      <w:r w:rsidR="00491D33" w:rsidRPr="00EC088E">
        <w:rPr>
          <w:rFonts w:ascii="Times New Roman" w:hAnsi="Times New Roman" w:cs="Times New Roman"/>
          <w:i/>
          <w:iCs/>
        </w:rPr>
        <w:t>Bahrain:</w:t>
      </w:r>
      <w:r w:rsidR="00491D33" w:rsidRPr="00EC088E">
        <w:rPr>
          <w:rFonts w:ascii="Times New Roman" w:hAnsi="Times New Roman" w:cs="Times New Roman"/>
        </w:rPr>
        <w:t xml:space="preserve"> </w:t>
      </w:r>
      <w:r w:rsidR="00491D33" w:rsidRPr="00EC088E">
        <w:rPr>
          <w:rFonts w:ascii="Times New Roman" w:hAnsi="Times New Roman" w:cs="Times New Roman"/>
          <w:i/>
          <w:iCs/>
        </w:rPr>
        <w:t xml:space="preserve">Gender Justice &amp; The Law, </w:t>
      </w:r>
      <w:r w:rsidR="00491D33" w:rsidRPr="00EC088E">
        <w:rPr>
          <w:rFonts w:ascii="Times New Roman" w:hAnsi="Times New Roman" w:cs="Times New Roman"/>
        </w:rPr>
        <w:t xml:space="preserve">UNDP, p. 9. Available from: </w:t>
      </w:r>
      <w:hyperlink r:id="rId34" w:history="1">
        <w:r w:rsidR="00491D33" w:rsidRPr="00EC088E">
          <w:rPr>
            <w:rStyle w:val="Hyperlink"/>
            <w:rFonts w:ascii="Times New Roman" w:hAnsi="Times New Roman" w:cs="Times New Roman"/>
          </w:rPr>
          <w:t>https://www.arabstates.undp.org/content/dam/rbas/doc/Gender%20Justice/English/Full%20reports/Bahrain%20Country%20Assessment%20-%20English-min(1).pdf</w:t>
        </w:r>
      </w:hyperlink>
      <w:r w:rsidR="00491D33" w:rsidRPr="00EC088E">
        <w:rPr>
          <w:rFonts w:ascii="Times New Roman" w:hAnsi="Times New Roman" w:cs="Times New Roman"/>
        </w:rPr>
        <w:t xml:space="preserve">. [24 May 2021]; </w:t>
      </w:r>
      <w:r w:rsidR="000E44C5" w:rsidRPr="00EC088E">
        <w:rPr>
          <w:rFonts w:ascii="Times New Roman" w:hAnsi="Times New Roman" w:cs="Times New Roman"/>
        </w:rPr>
        <w:t xml:space="preserve">Bahrain Centre for Human Rights 2020, </w:t>
      </w:r>
      <w:r w:rsidR="000E44C5" w:rsidRPr="00EC088E">
        <w:rPr>
          <w:rFonts w:ascii="Times New Roman" w:hAnsi="Times New Roman" w:cs="Times New Roman"/>
          <w:i/>
          <w:iCs/>
        </w:rPr>
        <w:t xml:space="preserve">Women in Bahrain: Silence allows Violence, </w:t>
      </w:r>
      <w:r w:rsidR="000E44C5" w:rsidRPr="00EC088E">
        <w:rPr>
          <w:rFonts w:ascii="Times New Roman" w:hAnsi="Times New Roman" w:cs="Times New Roman"/>
        </w:rPr>
        <w:t xml:space="preserve">Bahrain Centre for Human Rights, p. </w:t>
      </w:r>
      <w:r w:rsidR="00D248E9" w:rsidRPr="00EC088E">
        <w:rPr>
          <w:rFonts w:ascii="Times New Roman" w:hAnsi="Times New Roman" w:cs="Times New Roman"/>
        </w:rPr>
        <w:t>9</w:t>
      </w:r>
      <w:r w:rsidR="000E44C5" w:rsidRPr="00EC088E">
        <w:rPr>
          <w:rFonts w:ascii="Times New Roman" w:hAnsi="Times New Roman" w:cs="Times New Roman"/>
        </w:rPr>
        <w:t xml:space="preserve">. Available from: </w:t>
      </w:r>
      <w:r w:rsidR="00D248E9" w:rsidRPr="00EC088E">
        <w:rPr>
          <w:rFonts w:ascii="Times New Roman" w:hAnsi="Times New Roman" w:cs="Times New Roman"/>
        </w:rPr>
        <w:t>https://bahrainrights.net/wp-content/uploads/2020/11/FINAL-Women-in-Bahrain-Silence-Allows-Violence.pdf</w:t>
      </w:r>
      <w:r w:rsidR="000E44C5" w:rsidRPr="00EC088E">
        <w:rPr>
          <w:rFonts w:ascii="Times New Roman" w:hAnsi="Times New Roman" w:cs="Times New Roman"/>
        </w:rPr>
        <w:t>. [24 May 2021].</w:t>
      </w:r>
    </w:p>
  </w:endnote>
  <w:endnote w:id="37">
    <w:p w14:paraId="232A5BEC" w14:textId="79A9EFC6" w:rsidR="007E6113" w:rsidRPr="00EC088E" w:rsidRDefault="007E6113" w:rsidP="007E6113">
      <w:pPr>
        <w:pStyle w:val="EndnoteText"/>
        <w:rPr>
          <w:rFonts w:ascii="Times New Roman" w:hAnsi="Times New Roman" w:cs="Times New Roman"/>
        </w:rPr>
      </w:pPr>
      <w:r w:rsidRPr="00EC088E">
        <w:rPr>
          <w:rStyle w:val="EndnoteReference"/>
          <w:rFonts w:ascii="Times New Roman" w:hAnsi="Times New Roman" w:cs="Times New Roman"/>
        </w:rPr>
        <w:endnoteRef/>
      </w:r>
      <w:r w:rsidRPr="00EC088E">
        <w:rPr>
          <w:rFonts w:ascii="Times New Roman" w:hAnsi="Times New Roman" w:cs="Times New Roman"/>
        </w:rPr>
        <w:t xml:space="preserve"> </w:t>
      </w:r>
      <w:r w:rsidR="004C260D" w:rsidRPr="00EC088E">
        <w:rPr>
          <w:rFonts w:ascii="Times New Roman" w:hAnsi="Times New Roman" w:cs="Times New Roman"/>
        </w:rPr>
        <w:t xml:space="preserve">UNDP 2018, </w:t>
      </w:r>
      <w:r w:rsidR="004C260D" w:rsidRPr="00EC088E">
        <w:rPr>
          <w:rFonts w:ascii="Times New Roman" w:hAnsi="Times New Roman" w:cs="Times New Roman"/>
          <w:i/>
          <w:iCs/>
        </w:rPr>
        <w:t>Bahrain:</w:t>
      </w:r>
      <w:r w:rsidR="004C260D" w:rsidRPr="00EC088E">
        <w:rPr>
          <w:rFonts w:ascii="Times New Roman" w:hAnsi="Times New Roman" w:cs="Times New Roman"/>
        </w:rPr>
        <w:t xml:space="preserve"> </w:t>
      </w:r>
      <w:r w:rsidR="004C260D" w:rsidRPr="00EC088E">
        <w:rPr>
          <w:rFonts w:ascii="Times New Roman" w:hAnsi="Times New Roman" w:cs="Times New Roman"/>
          <w:i/>
          <w:iCs/>
        </w:rPr>
        <w:t xml:space="preserve">Gender Justice &amp; The Law, </w:t>
      </w:r>
      <w:r w:rsidR="004C260D" w:rsidRPr="00EC088E">
        <w:rPr>
          <w:rFonts w:ascii="Times New Roman" w:hAnsi="Times New Roman" w:cs="Times New Roman"/>
        </w:rPr>
        <w:t xml:space="preserve">UNDP, </w:t>
      </w:r>
      <w:r w:rsidR="00717D0A" w:rsidRPr="00EC088E">
        <w:rPr>
          <w:rFonts w:ascii="Times New Roman" w:hAnsi="Times New Roman" w:cs="Times New Roman"/>
        </w:rPr>
        <w:t>p. 9</w:t>
      </w:r>
      <w:r w:rsidR="003825AF" w:rsidRPr="00EC088E">
        <w:rPr>
          <w:rFonts w:ascii="Times New Roman" w:hAnsi="Times New Roman" w:cs="Times New Roman"/>
        </w:rPr>
        <w:t xml:space="preserve">. Available from: </w:t>
      </w:r>
      <w:hyperlink r:id="rId35" w:history="1">
        <w:r w:rsidR="004C260D" w:rsidRPr="00EC088E">
          <w:rPr>
            <w:rStyle w:val="Hyperlink"/>
            <w:rFonts w:ascii="Times New Roman" w:hAnsi="Times New Roman" w:cs="Times New Roman"/>
          </w:rPr>
          <w:t>https://www.arabstates.undp.org/content/dam/rbas/doc/Gender%20Justice/English/Full%20reports/Bahrain%20Country%20Assessment%20-%20English-min(1).pdf</w:t>
        </w:r>
      </w:hyperlink>
      <w:r w:rsidR="004C260D" w:rsidRPr="00EC088E">
        <w:rPr>
          <w:rFonts w:ascii="Times New Roman" w:hAnsi="Times New Roman" w:cs="Times New Roman"/>
        </w:rPr>
        <w:t>. [24 May 2021].</w:t>
      </w:r>
    </w:p>
  </w:endnote>
  <w:endnote w:id="38">
    <w:p w14:paraId="7E2D8225" w14:textId="50E39770" w:rsidR="005E47ED" w:rsidRPr="00EC088E" w:rsidRDefault="005E47ED">
      <w:pPr>
        <w:pStyle w:val="EndnoteText"/>
        <w:rPr>
          <w:rFonts w:ascii="Times New Roman" w:hAnsi="Times New Roman" w:cs="Times New Roman"/>
        </w:rPr>
      </w:pPr>
      <w:r w:rsidRPr="00EC088E">
        <w:rPr>
          <w:rStyle w:val="EndnoteReference"/>
          <w:rFonts w:ascii="Times New Roman" w:hAnsi="Times New Roman" w:cs="Times New Roman"/>
        </w:rPr>
        <w:endnoteRef/>
      </w:r>
      <w:r w:rsidRPr="00EC088E">
        <w:rPr>
          <w:rFonts w:ascii="Times New Roman" w:hAnsi="Times New Roman" w:cs="Times New Roman"/>
        </w:rPr>
        <w:t xml:space="preserve"> </w:t>
      </w:r>
      <w:r w:rsidRPr="00EC088E">
        <w:rPr>
          <w:rFonts w:ascii="Times New Roman" w:hAnsi="Times New Roman" w:cs="Times New Roman"/>
          <w:i/>
          <w:iCs/>
        </w:rPr>
        <w:t>Penal Code</w:t>
      </w:r>
      <w:r w:rsidR="00792482" w:rsidRPr="00EC088E">
        <w:rPr>
          <w:rFonts w:ascii="Times New Roman" w:hAnsi="Times New Roman" w:cs="Times New Roman"/>
          <w:i/>
          <w:iCs/>
        </w:rPr>
        <w:t xml:space="preserve"> 1976</w:t>
      </w:r>
      <w:r w:rsidRPr="00EC088E">
        <w:rPr>
          <w:rFonts w:ascii="Times New Roman" w:hAnsi="Times New Roman" w:cs="Times New Roman"/>
        </w:rPr>
        <w:t xml:space="preserve">, </w:t>
      </w:r>
      <w:r w:rsidR="00391EEC" w:rsidRPr="00EC088E">
        <w:rPr>
          <w:rFonts w:ascii="Times New Roman" w:hAnsi="Times New Roman" w:cs="Times New Roman"/>
        </w:rPr>
        <w:t xml:space="preserve">Kingdom of Bahrain, </w:t>
      </w:r>
      <w:r w:rsidR="00CE6D78" w:rsidRPr="00EC088E">
        <w:rPr>
          <w:rFonts w:ascii="Times New Roman" w:hAnsi="Times New Roman" w:cs="Times New Roman"/>
        </w:rPr>
        <w:t>article 334</w:t>
      </w:r>
      <w:r w:rsidR="00391EEC" w:rsidRPr="00EC088E">
        <w:rPr>
          <w:rFonts w:ascii="Times New Roman" w:hAnsi="Times New Roman" w:cs="Times New Roman"/>
        </w:rPr>
        <w:t>. A</w:t>
      </w:r>
      <w:r w:rsidR="00CE6D78" w:rsidRPr="00EC088E">
        <w:rPr>
          <w:rFonts w:ascii="Times New Roman" w:hAnsi="Times New Roman" w:cs="Times New Roman"/>
        </w:rPr>
        <w:t xml:space="preserve">vailable from: </w:t>
      </w:r>
      <w:hyperlink r:id="rId36" w:history="1">
        <w:r w:rsidR="00391EEC" w:rsidRPr="00EC088E">
          <w:rPr>
            <w:rStyle w:val="Hyperlink"/>
            <w:rFonts w:ascii="Times New Roman" w:hAnsi="Times New Roman" w:cs="Times New Roman"/>
          </w:rPr>
          <w:t>https://menarights.org/sites/default/files/2016-12/BHR_PenalCode_1976.EN_.pdf</w:t>
        </w:r>
      </w:hyperlink>
      <w:r w:rsidR="00391EEC" w:rsidRPr="00EC088E">
        <w:rPr>
          <w:rFonts w:ascii="Times New Roman" w:hAnsi="Times New Roman" w:cs="Times New Roman"/>
        </w:rPr>
        <w:t>. [24 May 2021].</w:t>
      </w:r>
    </w:p>
  </w:endnote>
  <w:endnote w:id="39">
    <w:p w14:paraId="3529A851" w14:textId="1A092FB8" w:rsidR="007954A5" w:rsidRPr="00EC088E" w:rsidRDefault="007954A5">
      <w:pPr>
        <w:pStyle w:val="EndnoteText"/>
        <w:rPr>
          <w:rFonts w:ascii="Times New Roman" w:hAnsi="Times New Roman" w:cs="Times New Roman"/>
        </w:rPr>
      </w:pPr>
      <w:r w:rsidRPr="00EC088E">
        <w:rPr>
          <w:rStyle w:val="EndnoteReference"/>
          <w:rFonts w:ascii="Times New Roman" w:hAnsi="Times New Roman" w:cs="Times New Roman"/>
        </w:rPr>
        <w:endnoteRef/>
      </w:r>
      <w:r w:rsidRPr="00EC088E">
        <w:rPr>
          <w:rFonts w:ascii="Times New Roman" w:hAnsi="Times New Roman" w:cs="Times New Roman"/>
        </w:rPr>
        <w:t xml:space="preserve"> </w:t>
      </w:r>
      <w:r w:rsidR="005E47ED" w:rsidRPr="00EC088E">
        <w:rPr>
          <w:rFonts w:ascii="Times New Roman" w:hAnsi="Times New Roman" w:cs="Times New Roman"/>
        </w:rPr>
        <w:t xml:space="preserve">UNDP 2018, </w:t>
      </w:r>
      <w:r w:rsidR="005E47ED" w:rsidRPr="00EC088E">
        <w:rPr>
          <w:rFonts w:ascii="Times New Roman" w:hAnsi="Times New Roman" w:cs="Times New Roman"/>
          <w:i/>
          <w:iCs/>
        </w:rPr>
        <w:t>Bahrain:</w:t>
      </w:r>
      <w:r w:rsidR="005E47ED" w:rsidRPr="00EC088E">
        <w:rPr>
          <w:rFonts w:ascii="Times New Roman" w:hAnsi="Times New Roman" w:cs="Times New Roman"/>
        </w:rPr>
        <w:t xml:space="preserve"> </w:t>
      </w:r>
      <w:r w:rsidR="005E47ED" w:rsidRPr="00EC088E">
        <w:rPr>
          <w:rFonts w:ascii="Times New Roman" w:hAnsi="Times New Roman" w:cs="Times New Roman"/>
          <w:i/>
          <w:iCs/>
        </w:rPr>
        <w:t xml:space="preserve">Gender Justice &amp; The Law, </w:t>
      </w:r>
      <w:r w:rsidR="005E47ED" w:rsidRPr="00EC088E">
        <w:rPr>
          <w:rFonts w:ascii="Times New Roman" w:hAnsi="Times New Roman" w:cs="Times New Roman"/>
        </w:rPr>
        <w:t xml:space="preserve">UNDP, p. 16. Available from: </w:t>
      </w:r>
      <w:hyperlink r:id="rId37" w:history="1">
        <w:r w:rsidR="005E47ED" w:rsidRPr="00EC088E">
          <w:rPr>
            <w:rStyle w:val="Hyperlink"/>
            <w:rFonts w:ascii="Times New Roman" w:hAnsi="Times New Roman" w:cs="Times New Roman"/>
          </w:rPr>
          <w:t>https://www.arabstates.undp.org/content/dam/rbas/doc/Gender%20Justice/English/Full%20reports/Bahrain%20Country%20Assessment%20-%20English-min(1).pdf</w:t>
        </w:r>
      </w:hyperlink>
      <w:r w:rsidR="005E47ED" w:rsidRPr="00EC088E">
        <w:rPr>
          <w:rFonts w:ascii="Times New Roman" w:hAnsi="Times New Roman" w:cs="Times New Roman"/>
        </w:rPr>
        <w:t>. [24 May 2021].</w:t>
      </w:r>
    </w:p>
  </w:endnote>
  <w:endnote w:id="40">
    <w:p w14:paraId="7BEFE17D" w14:textId="1C4A897B" w:rsidR="007E6113" w:rsidRPr="00EC088E" w:rsidRDefault="007E6113" w:rsidP="007E6113">
      <w:pPr>
        <w:pStyle w:val="EndnoteText"/>
        <w:rPr>
          <w:rFonts w:ascii="Times New Roman" w:hAnsi="Times New Roman" w:cs="Times New Roman"/>
          <w:lang w:val="en-GB"/>
        </w:rPr>
      </w:pPr>
      <w:r w:rsidRPr="00EC088E">
        <w:rPr>
          <w:rStyle w:val="EndnoteReference"/>
          <w:rFonts w:ascii="Times New Roman" w:hAnsi="Times New Roman" w:cs="Times New Roman"/>
        </w:rPr>
        <w:endnoteRef/>
      </w:r>
      <w:r w:rsidRPr="00EC088E">
        <w:rPr>
          <w:rFonts w:ascii="Times New Roman" w:hAnsi="Times New Roman" w:cs="Times New Roman"/>
        </w:rPr>
        <w:t xml:space="preserve"> </w:t>
      </w:r>
      <w:r w:rsidRPr="00EC088E">
        <w:rPr>
          <w:rFonts w:ascii="Times New Roman" w:hAnsi="Times New Roman" w:cs="Times New Roman"/>
          <w:lang w:val="en-GB"/>
        </w:rPr>
        <w:t xml:space="preserve">Office to Monitor and Combat Trafficking in Persons 2020, </w:t>
      </w:r>
      <w:r w:rsidRPr="00EC088E">
        <w:rPr>
          <w:rFonts w:ascii="Times New Roman" w:hAnsi="Times New Roman" w:cs="Times New Roman"/>
          <w:i/>
          <w:iCs/>
          <w:lang w:val="en-GB"/>
        </w:rPr>
        <w:t xml:space="preserve">Trafficking in Persons Report: </w:t>
      </w:r>
      <w:r w:rsidR="00B75DF2" w:rsidRPr="00EC088E">
        <w:rPr>
          <w:rFonts w:ascii="Times New Roman" w:hAnsi="Times New Roman" w:cs="Times New Roman"/>
          <w:i/>
          <w:iCs/>
          <w:lang w:val="en-GB"/>
        </w:rPr>
        <w:t xml:space="preserve">Bahrain </w:t>
      </w:r>
      <w:r w:rsidRPr="00EC088E">
        <w:rPr>
          <w:rFonts w:ascii="Times New Roman" w:hAnsi="Times New Roman" w:cs="Times New Roman"/>
          <w:i/>
          <w:iCs/>
          <w:lang w:val="en-GB"/>
        </w:rPr>
        <w:t>Country Narrative</w:t>
      </w:r>
      <w:r w:rsidRPr="00EC088E">
        <w:rPr>
          <w:rFonts w:ascii="Times New Roman" w:hAnsi="Times New Roman" w:cs="Times New Roman"/>
          <w:lang w:val="en-GB"/>
        </w:rPr>
        <w:t>, United States Department of State, pp</w:t>
      </w:r>
      <w:r w:rsidR="00FE23E8" w:rsidRPr="00EC088E">
        <w:rPr>
          <w:rFonts w:ascii="Times New Roman" w:hAnsi="Times New Roman" w:cs="Times New Roman"/>
          <w:lang w:val="en-GB"/>
        </w:rPr>
        <w:t>. 81-83</w:t>
      </w:r>
      <w:r w:rsidRPr="00EC088E">
        <w:rPr>
          <w:rFonts w:ascii="Times New Roman" w:hAnsi="Times New Roman" w:cs="Times New Roman"/>
          <w:lang w:val="en-GB"/>
        </w:rPr>
        <w:t xml:space="preserve">. Available from: </w:t>
      </w:r>
      <w:hyperlink r:id="rId38" w:history="1">
        <w:r w:rsidRPr="00EC088E">
          <w:rPr>
            <w:rStyle w:val="Hyperlink"/>
            <w:rFonts w:ascii="Times New Roman" w:hAnsi="Times New Roman" w:cs="Times New Roman"/>
            <w:lang w:val="en-GB"/>
          </w:rPr>
          <w:t>https://www.state.gov/wp-content/uploads/2020/06/2020-TIP-Report-Complete-062420-FINAL.pdf</w:t>
        </w:r>
      </w:hyperlink>
      <w:r w:rsidRPr="00EC088E">
        <w:rPr>
          <w:rFonts w:ascii="Times New Roman" w:hAnsi="Times New Roman" w:cs="Times New Roman"/>
          <w:lang w:val="en-GB"/>
        </w:rPr>
        <w:t>. [20 January 2021].</w:t>
      </w:r>
    </w:p>
  </w:endnote>
  <w:endnote w:id="41">
    <w:p w14:paraId="2B07D7CD" w14:textId="501EC381" w:rsidR="00815757" w:rsidRPr="00EC088E" w:rsidRDefault="00815757">
      <w:pPr>
        <w:pStyle w:val="EndnoteText"/>
        <w:rPr>
          <w:rFonts w:ascii="Times New Roman" w:hAnsi="Times New Roman" w:cs="Times New Roman"/>
        </w:rPr>
      </w:pPr>
      <w:r w:rsidRPr="00EC088E">
        <w:rPr>
          <w:rStyle w:val="EndnoteReference"/>
          <w:rFonts w:ascii="Times New Roman" w:hAnsi="Times New Roman" w:cs="Times New Roman"/>
        </w:rPr>
        <w:endnoteRef/>
      </w:r>
      <w:r w:rsidRPr="00EC088E">
        <w:rPr>
          <w:rFonts w:ascii="Times New Roman" w:hAnsi="Times New Roman" w:cs="Times New Roman"/>
        </w:rPr>
        <w:t xml:space="preserve"> </w:t>
      </w:r>
      <w:r w:rsidRPr="00EC088E">
        <w:rPr>
          <w:rFonts w:ascii="Times New Roman" w:hAnsi="Times New Roman" w:cs="Times New Roman"/>
          <w:i/>
          <w:iCs/>
        </w:rPr>
        <w:t>Penal Code 1976</w:t>
      </w:r>
      <w:r w:rsidRPr="00EC088E">
        <w:rPr>
          <w:rFonts w:ascii="Times New Roman" w:hAnsi="Times New Roman" w:cs="Times New Roman"/>
        </w:rPr>
        <w:t xml:space="preserve">, Kingdom of Bahrain, Chapter 3, articles 323 - 332. Available from: </w:t>
      </w:r>
      <w:hyperlink r:id="rId39" w:history="1">
        <w:r w:rsidRPr="00EC088E">
          <w:rPr>
            <w:rStyle w:val="Hyperlink"/>
            <w:rFonts w:ascii="Times New Roman" w:hAnsi="Times New Roman" w:cs="Times New Roman"/>
          </w:rPr>
          <w:t>https://menarights.org/sites/default/files/2016-12/BHR_PenalCode_1976.EN_.pdf</w:t>
        </w:r>
      </w:hyperlink>
      <w:r w:rsidRPr="00EC088E">
        <w:rPr>
          <w:rFonts w:ascii="Times New Roman" w:hAnsi="Times New Roman" w:cs="Times New Roman"/>
        </w:rPr>
        <w:t>. [24 May 2021].</w:t>
      </w:r>
    </w:p>
  </w:endnote>
  <w:endnote w:id="42">
    <w:p w14:paraId="230EAC50" w14:textId="7D8F3188" w:rsidR="007E6113" w:rsidRPr="00EC088E" w:rsidRDefault="007E6113" w:rsidP="007E6113">
      <w:pPr>
        <w:pStyle w:val="EndnoteText"/>
        <w:rPr>
          <w:rFonts w:ascii="Times New Roman" w:hAnsi="Times New Roman" w:cs="Times New Roman"/>
        </w:rPr>
      </w:pPr>
      <w:r w:rsidRPr="00EC088E">
        <w:rPr>
          <w:rStyle w:val="EndnoteReference"/>
          <w:rFonts w:ascii="Times New Roman" w:hAnsi="Times New Roman" w:cs="Times New Roman"/>
        </w:rPr>
        <w:endnoteRef/>
      </w:r>
      <w:r w:rsidRPr="00EC088E">
        <w:rPr>
          <w:rFonts w:ascii="Times New Roman" w:hAnsi="Times New Roman" w:cs="Times New Roman"/>
        </w:rPr>
        <w:t xml:space="preserve"> </w:t>
      </w:r>
      <w:r w:rsidR="00983CD2" w:rsidRPr="00EC088E">
        <w:rPr>
          <w:rFonts w:ascii="Times New Roman" w:hAnsi="Times New Roman" w:cs="Times New Roman"/>
          <w:i/>
          <w:iCs/>
        </w:rPr>
        <w:t xml:space="preserve"> </w:t>
      </w:r>
      <w:r w:rsidR="00EC5CAF" w:rsidRPr="00EC088E">
        <w:rPr>
          <w:rFonts w:ascii="Times New Roman" w:hAnsi="Times New Roman" w:cs="Times New Roman"/>
          <w:i/>
          <w:iCs/>
        </w:rPr>
        <w:t xml:space="preserve">Law No. 1 of 2008 with Respect to Trafficking in Persons, </w:t>
      </w:r>
      <w:r w:rsidR="00EC5CAF" w:rsidRPr="00EC088E">
        <w:rPr>
          <w:rFonts w:ascii="Times New Roman" w:hAnsi="Times New Roman" w:cs="Times New Roman"/>
        </w:rPr>
        <w:t xml:space="preserve">Kingdom of Bahrain, article 1. Available from: </w:t>
      </w:r>
      <w:hyperlink r:id="rId40" w:history="1">
        <w:r w:rsidR="002C7D66" w:rsidRPr="00EC088E">
          <w:rPr>
            <w:rStyle w:val="Hyperlink"/>
            <w:rFonts w:ascii="Times New Roman" w:hAnsi="Times New Roman" w:cs="Times New Roman"/>
          </w:rPr>
          <w:t>https://sherloc.unodc.org/cld/legislation/bhr/law_no._1_of_2008_with_respect_to_trafficking_in_persons/article_1-10/law_no._1_of_2008_with_respect_to_trafficking_in_persons.html?lng=en</w:t>
        </w:r>
      </w:hyperlink>
      <w:r w:rsidR="002C7D66" w:rsidRPr="00EC088E">
        <w:rPr>
          <w:rFonts w:ascii="Times New Roman" w:hAnsi="Times New Roman" w:cs="Times New Roman"/>
        </w:rPr>
        <w:t>. [24 May 2021].</w:t>
      </w:r>
    </w:p>
  </w:endnote>
  <w:endnote w:id="43">
    <w:p w14:paraId="740778C0" w14:textId="77777777" w:rsidR="00DC1C7A" w:rsidRPr="00EC088E" w:rsidRDefault="00DC1C7A" w:rsidP="00DC1C7A">
      <w:pPr>
        <w:pStyle w:val="EndnoteText"/>
        <w:rPr>
          <w:rFonts w:ascii="Times New Roman" w:hAnsi="Times New Roman" w:cs="Times New Roman"/>
          <w:lang w:val="en-GB"/>
        </w:rPr>
      </w:pPr>
      <w:r w:rsidRPr="00EC088E">
        <w:rPr>
          <w:rStyle w:val="EndnoteReference"/>
          <w:rFonts w:ascii="Times New Roman" w:hAnsi="Times New Roman" w:cs="Times New Roman"/>
        </w:rPr>
        <w:endnoteRef/>
      </w:r>
      <w:r w:rsidRPr="00EC088E">
        <w:rPr>
          <w:rFonts w:ascii="Times New Roman" w:hAnsi="Times New Roman" w:cs="Times New Roman"/>
        </w:rPr>
        <w:t xml:space="preserve"> </w:t>
      </w:r>
      <w:r w:rsidRPr="00EC088E">
        <w:rPr>
          <w:rFonts w:ascii="Times New Roman" w:hAnsi="Times New Roman" w:cs="Times New Roman"/>
          <w:lang w:val="en-GB"/>
        </w:rPr>
        <w:t>Walk Free 2019</w:t>
      </w:r>
      <w:r w:rsidRPr="00EC088E">
        <w:rPr>
          <w:rFonts w:ascii="Times New Roman" w:hAnsi="Times New Roman" w:cs="Times New Roman"/>
          <w:i/>
          <w:iCs/>
          <w:lang w:val="en-GB"/>
        </w:rPr>
        <w:t>, Country Data: Bahrain</w:t>
      </w:r>
      <w:r w:rsidRPr="00EC088E">
        <w:rPr>
          <w:rFonts w:ascii="Times New Roman" w:hAnsi="Times New Roman" w:cs="Times New Roman"/>
          <w:lang w:val="en-GB"/>
        </w:rPr>
        <w:t>, Walk Free. Available from: https://www.globalslaveryindex.org/2018/data/country-data/bahrain. [20 January 2021].</w:t>
      </w:r>
    </w:p>
  </w:endnote>
  <w:endnote w:id="44">
    <w:p w14:paraId="04F54006" w14:textId="70DE6C21" w:rsidR="007E6113" w:rsidRPr="00EC088E" w:rsidRDefault="007E6113" w:rsidP="007E6113">
      <w:pPr>
        <w:pStyle w:val="EndnoteText"/>
        <w:rPr>
          <w:rFonts w:ascii="Times New Roman" w:hAnsi="Times New Roman" w:cs="Times New Roman"/>
          <w:lang w:val="en-GB"/>
        </w:rPr>
      </w:pPr>
      <w:r w:rsidRPr="00EC088E">
        <w:rPr>
          <w:rStyle w:val="EndnoteReference"/>
          <w:rFonts w:ascii="Times New Roman" w:hAnsi="Times New Roman" w:cs="Times New Roman"/>
        </w:rPr>
        <w:endnoteRef/>
      </w:r>
      <w:r w:rsidRPr="00EC088E">
        <w:rPr>
          <w:rFonts w:ascii="Times New Roman" w:hAnsi="Times New Roman" w:cs="Times New Roman"/>
        </w:rPr>
        <w:t xml:space="preserve"> </w:t>
      </w:r>
      <w:r w:rsidR="002C7953" w:rsidRPr="00EC088E">
        <w:rPr>
          <w:rFonts w:ascii="Times New Roman" w:hAnsi="Times New Roman" w:cs="Times New Roman"/>
          <w:lang w:val="en-GB"/>
        </w:rPr>
        <w:t>As above.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Founders Grotesk Regular">
    <w:altName w:val="Calibri"/>
    <w:panose1 w:val="00000000000000000000"/>
    <w:charset w:val="00"/>
    <w:family w:val="swiss"/>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9678966"/>
      <w:docPartObj>
        <w:docPartGallery w:val="Page Numbers (Bottom of Page)"/>
        <w:docPartUnique/>
      </w:docPartObj>
    </w:sdtPr>
    <w:sdtEndPr>
      <w:rPr>
        <w:noProof/>
      </w:rPr>
    </w:sdtEndPr>
    <w:sdtContent>
      <w:p w14:paraId="7366C138" w14:textId="35ECF3DC" w:rsidR="00B6434D" w:rsidRDefault="00B6434D">
        <w:pPr>
          <w:pStyle w:val="Footer"/>
          <w:jc w:val="right"/>
        </w:pPr>
        <w:r w:rsidRPr="002D2D7D">
          <w:rPr>
            <w:rFonts w:ascii="Founders Grotesk Regular" w:hAnsi="Founders Grotesk Regular"/>
          </w:rPr>
          <w:fldChar w:fldCharType="begin"/>
        </w:r>
        <w:r w:rsidRPr="002D2D7D">
          <w:rPr>
            <w:rFonts w:ascii="Founders Grotesk Regular" w:hAnsi="Founders Grotesk Regular"/>
          </w:rPr>
          <w:instrText xml:space="preserve"> PAGE   \* MERGEFORMAT </w:instrText>
        </w:r>
        <w:r w:rsidRPr="002D2D7D">
          <w:rPr>
            <w:rFonts w:ascii="Founders Grotesk Regular" w:hAnsi="Founders Grotesk Regular"/>
          </w:rPr>
          <w:fldChar w:fldCharType="separate"/>
        </w:r>
        <w:r w:rsidR="001C66A4">
          <w:rPr>
            <w:rFonts w:ascii="Founders Grotesk Regular" w:hAnsi="Founders Grotesk Regular"/>
            <w:noProof/>
          </w:rPr>
          <w:t>1</w:t>
        </w:r>
        <w:r w:rsidRPr="002D2D7D">
          <w:rPr>
            <w:rFonts w:ascii="Founders Grotesk Regular" w:hAnsi="Founders Grotesk Regular"/>
          </w:rPr>
          <w:fldChar w:fldCharType="end"/>
        </w:r>
      </w:p>
    </w:sdtContent>
  </w:sdt>
  <w:p w14:paraId="797DAD1A" w14:textId="77777777" w:rsidR="00B6434D" w:rsidRDefault="00B643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348472" w14:textId="77777777" w:rsidR="005A782B" w:rsidRDefault="005A782B" w:rsidP="004E1B33">
      <w:pPr>
        <w:spacing w:after="0" w:line="240" w:lineRule="auto"/>
      </w:pPr>
      <w:r>
        <w:separator/>
      </w:r>
    </w:p>
  </w:footnote>
  <w:footnote w:type="continuationSeparator" w:id="0">
    <w:p w14:paraId="59B4D185" w14:textId="77777777" w:rsidR="005A782B" w:rsidRDefault="005A782B" w:rsidP="004E1B33">
      <w:pPr>
        <w:spacing w:after="0" w:line="240" w:lineRule="auto"/>
      </w:pPr>
      <w:r>
        <w:continuationSeparator/>
      </w:r>
    </w:p>
  </w:footnote>
  <w:footnote w:type="continuationNotice" w:id="1">
    <w:p w14:paraId="30DC469A" w14:textId="77777777" w:rsidR="005A782B" w:rsidRDefault="005A782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11054" w14:textId="083EF0F6" w:rsidR="00B6434D" w:rsidRDefault="407F6154">
    <w:pPr>
      <w:pStyle w:val="Header"/>
    </w:pPr>
    <w:r>
      <w:rPr>
        <w:noProof/>
        <w:lang w:val="en-GB" w:eastAsia="en-GB"/>
      </w:rPr>
      <w:drawing>
        <wp:inline distT="0" distB="0" distL="0" distR="0" wp14:anchorId="24D32696" wp14:editId="09B8C4C6">
          <wp:extent cx="1158289" cy="89535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1158289" cy="895350"/>
                  </a:xfrm>
                  <a:prstGeom prst="rect">
                    <a:avLst/>
                  </a:prstGeom>
                </pic:spPr>
              </pic:pic>
            </a:graphicData>
          </a:graphic>
        </wp:inline>
      </w:drawing>
    </w:r>
  </w:p>
  <w:p w14:paraId="71AEB2D4" w14:textId="77777777" w:rsidR="00B6434D" w:rsidRDefault="00B6434D">
    <w:pPr>
      <w:pStyle w:val="Header"/>
    </w:pPr>
  </w:p>
</w:hdr>
</file>

<file path=word/intelligence.xml><?xml version="1.0" encoding="utf-8"?>
<int:Intelligence xmlns:int="http://schemas.microsoft.com/office/intelligence/2019/intelligence">
  <int:IntelligenceSettings/>
  <int:Manifest>
    <int:WordHash hashCode="XVS23yzZKxQywT" id="jLt4EhRm"/>
    <int:WordHash hashCode="FHt8vmb2GlQ0x8" id="baEbvgyc"/>
  </int:Manifest>
  <int:Observations>
    <int:Content id="jLt4EhRm">
      <int:Rejection type="AugLoop_Text_Critique"/>
    </int:Content>
    <int:Content id="baEbvgyc">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91752"/>
    <w:multiLevelType w:val="hybridMultilevel"/>
    <w:tmpl w:val="BB66BE3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81247EC"/>
    <w:multiLevelType w:val="hybridMultilevel"/>
    <w:tmpl w:val="68C8377C"/>
    <w:lvl w:ilvl="0" w:tplc="0C09000F">
      <w:start w:val="1"/>
      <w:numFmt w:val="decimal"/>
      <w:lvlText w:val="%1."/>
      <w:lvlJc w:val="left"/>
      <w:pPr>
        <w:ind w:left="2901" w:hanging="360"/>
      </w:pPr>
      <w:rPr>
        <w:rFonts w:hint="default"/>
      </w:rPr>
    </w:lvl>
    <w:lvl w:ilvl="1" w:tplc="0C090019" w:tentative="1">
      <w:start w:val="1"/>
      <w:numFmt w:val="lowerLetter"/>
      <w:lvlText w:val="%2."/>
      <w:lvlJc w:val="left"/>
      <w:pPr>
        <w:ind w:left="3621" w:hanging="360"/>
      </w:pPr>
    </w:lvl>
    <w:lvl w:ilvl="2" w:tplc="0C09001B" w:tentative="1">
      <w:start w:val="1"/>
      <w:numFmt w:val="lowerRoman"/>
      <w:lvlText w:val="%3."/>
      <w:lvlJc w:val="right"/>
      <w:pPr>
        <w:ind w:left="4341" w:hanging="180"/>
      </w:pPr>
    </w:lvl>
    <w:lvl w:ilvl="3" w:tplc="0C09000F" w:tentative="1">
      <w:start w:val="1"/>
      <w:numFmt w:val="decimal"/>
      <w:lvlText w:val="%4."/>
      <w:lvlJc w:val="left"/>
      <w:pPr>
        <w:ind w:left="5061" w:hanging="360"/>
      </w:pPr>
    </w:lvl>
    <w:lvl w:ilvl="4" w:tplc="0C090019" w:tentative="1">
      <w:start w:val="1"/>
      <w:numFmt w:val="lowerLetter"/>
      <w:lvlText w:val="%5."/>
      <w:lvlJc w:val="left"/>
      <w:pPr>
        <w:ind w:left="5781" w:hanging="360"/>
      </w:pPr>
    </w:lvl>
    <w:lvl w:ilvl="5" w:tplc="0C09001B" w:tentative="1">
      <w:start w:val="1"/>
      <w:numFmt w:val="lowerRoman"/>
      <w:lvlText w:val="%6."/>
      <w:lvlJc w:val="right"/>
      <w:pPr>
        <w:ind w:left="6501" w:hanging="180"/>
      </w:pPr>
    </w:lvl>
    <w:lvl w:ilvl="6" w:tplc="0C09000F" w:tentative="1">
      <w:start w:val="1"/>
      <w:numFmt w:val="decimal"/>
      <w:lvlText w:val="%7."/>
      <w:lvlJc w:val="left"/>
      <w:pPr>
        <w:ind w:left="7221" w:hanging="360"/>
      </w:pPr>
    </w:lvl>
    <w:lvl w:ilvl="7" w:tplc="0C090019" w:tentative="1">
      <w:start w:val="1"/>
      <w:numFmt w:val="lowerLetter"/>
      <w:lvlText w:val="%8."/>
      <w:lvlJc w:val="left"/>
      <w:pPr>
        <w:ind w:left="7941" w:hanging="360"/>
      </w:pPr>
    </w:lvl>
    <w:lvl w:ilvl="8" w:tplc="0C09001B" w:tentative="1">
      <w:start w:val="1"/>
      <w:numFmt w:val="lowerRoman"/>
      <w:lvlText w:val="%9."/>
      <w:lvlJc w:val="right"/>
      <w:pPr>
        <w:ind w:left="8661" w:hanging="180"/>
      </w:pPr>
    </w:lvl>
  </w:abstractNum>
  <w:abstractNum w:abstractNumId="2" w15:restartNumberingAfterBreak="0">
    <w:nsid w:val="12335B08"/>
    <w:multiLevelType w:val="hybridMultilevel"/>
    <w:tmpl w:val="2654CF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2824A97"/>
    <w:multiLevelType w:val="hybridMultilevel"/>
    <w:tmpl w:val="85429CE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2D2377A"/>
    <w:multiLevelType w:val="hybridMultilevel"/>
    <w:tmpl w:val="3BD23C1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226CEA"/>
    <w:multiLevelType w:val="hybridMultilevel"/>
    <w:tmpl w:val="6CF0BB20"/>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758345C"/>
    <w:multiLevelType w:val="multilevel"/>
    <w:tmpl w:val="D292D4C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7E6492"/>
    <w:multiLevelType w:val="hybridMultilevel"/>
    <w:tmpl w:val="5CA0F66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D905CF1"/>
    <w:multiLevelType w:val="hybridMultilevel"/>
    <w:tmpl w:val="AB1CC5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E4F6494"/>
    <w:multiLevelType w:val="hybridMultilevel"/>
    <w:tmpl w:val="08D87F4E"/>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3A64866"/>
    <w:multiLevelType w:val="hybridMultilevel"/>
    <w:tmpl w:val="1B90CAC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97A635B"/>
    <w:multiLevelType w:val="hybridMultilevel"/>
    <w:tmpl w:val="F5C8911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A4978F8"/>
    <w:multiLevelType w:val="hybridMultilevel"/>
    <w:tmpl w:val="DEAE648C"/>
    <w:lvl w:ilvl="0" w:tplc="A93CCDE2">
      <w:start w:val="1"/>
      <w:numFmt w:val="decimal"/>
      <w:lvlText w:val="%1."/>
      <w:lvlJc w:val="left"/>
      <w:pPr>
        <w:ind w:left="720" w:hanging="360"/>
      </w:pPr>
      <w:rPr>
        <w:rFonts w:ascii="Founders Grotesk Regular" w:hAnsi="Founders Grotesk Regular" w:hint="default"/>
        <w:color w:val="auto"/>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A4E2C39"/>
    <w:multiLevelType w:val="hybridMultilevel"/>
    <w:tmpl w:val="E3828A7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B4E03BA"/>
    <w:multiLevelType w:val="hybridMultilevel"/>
    <w:tmpl w:val="A05A36D6"/>
    <w:lvl w:ilvl="0" w:tplc="035AFFCC">
      <w:start w:val="1"/>
      <w:numFmt w:val="decimal"/>
      <w:lvlText w:val="%1."/>
      <w:lvlJc w:val="left"/>
      <w:pPr>
        <w:ind w:left="720" w:hanging="360"/>
      </w:pPr>
      <w:rPr>
        <w:rFonts w:ascii="Founders Grotesk Regular" w:hAnsi="Founders Grotesk Regular"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CF87323"/>
    <w:multiLevelType w:val="hybridMultilevel"/>
    <w:tmpl w:val="918C2C94"/>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6" w15:restartNumberingAfterBreak="0">
    <w:nsid w:val="2F8668B5"/>
    <w:multiLevelType w:val="multilevel"/>
    <w:tmpl w:val="73F601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B721DC"/>
    <w:multiLevelType w:val="hybridMultilevel"/>
    <w:tmpl w:val="E5ACA0B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3450E4A"/>
    <w:multiLevelType w:val="hybridMultilevel"/>
    <w:tmpl w:val="DEAE648C"/>
    <w:lvl w:ilvl="0" w:tplc="A93CCDE2">
      <w:start w:val="1"/>
      <w:numFmt w:val="decimal"/>
      <w:lvlText w:val="%1."/>
      <w:lvlJc w:val="left"/>
      <w:pPr>
        <w:ind w:left="720" w:hanging="360"/>
      </w:pPr>
      <w:rPr>
        <w:rFonts w:ascii="Founders Grotesk Regular" w:hAnsi="Founders Grotesk Regular" w:hint="default"/>
        <w:color w:val="auto"/>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4E31C42"/>
    <w:multiLevelType w:val="hybridMultilevel"/>
    <w:tmpl w:val="340C1B2E"/>
    <w:lvl w:ilvl="0" w:tplc="264C8CFA">
      <w:start w:val="1"/>
      <w:numFmt w:val="decimal"/>
      <w:lvlText w:val="%1."/>
      <w:lvlJc w:val="left"/>
      <w:pPr>
        <w:ind w:left="720" w:hanging="360"/>
      </w:pPr>
      <w:rPr>
        <w:rFonts w:ascii="Founders Grotesk Regular" w:hAnsi="Founders Grotesk Regular"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5525A41"/>
    <w:multiLevelType w:val="hybridMultilevel"/>
    <w:tmpl w:val="35043FC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90A7C95"/>
    <w:multiLevelType w:val="hybridMultilevel"/>
    <w:tmpl w:val="2348CF7C"/>
    <w:lvl w:ilvl="0" w:tplc="FDE850EE">
      <w:start w:val="1"/>
      <w:numFmt w:val="bullet"/>
      <w:lvlText w:val="-"/>
      <w:lvlJc w:val="left"/>
      <w:pPr>
        <w:ind w:left="720" w:hanging="360"/>
      </w:pPr>
      <w:rPr>
        <w:rFonts w:ascii="Verdana" w:eastAsiaTheme="minorHAnsi" w:hAnsi="Verdana" w:cstheme="minorBidi" w:hint="default"/>
        <w:color w:val="000000"/>
        <w:sz w:val="19"/>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BF02A51"/>
    <w:multiLevelType w:val="hybridMultilevel"/>
    <w:tmpl w:val="BB66BE3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E5F10B3"/>
    <w:multiLevelType w:val="hybridMultilevel"/>
    <w:tmpl w:val="2E3CFEC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10068DF"/>
    <w:multiLevelType w:val="hybridMultilevel"/>
    <w:tmpl w:val="D45C46A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11F7EB2"/>
    <w:multiLevelType w:val="multilevel"/>
    <w:tmpl w:val="6F14C1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4B81640"/>
    <w:multiLevelType w:val="hybridMultilevel"/>
    <w:tmpl w:val="340C1B2E"/>
    <w:lvl w:ilvl="0" w:tplc="264C8CFA">
      <w:start w:val="1"/>
      <w:numFmt w:val="decimal"/>
      <w:lvlText w:val="%1."/>
      <w:lvlJc w:val="left"/>
      <w:pPr>
        <w:ind w:left="720" w:hanging="360"/>
      </w:pPr>
      <w:rPr>
        <w:rFonts w:ascii="Founders Grotesk Regular" w:hAnsi="Founders Grotesk Regular"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A764EDF"/>
    <w:multiLevelType w:val="hybridMultilevel"/>
    <w:tmpl w:val="817A9A9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C801891"/>
    <w:multiLevelType w:val="hybridMultilevel"/>
    <w:tmpl w:val="458C9F36"/>
    <w:lvl w:ilvl="0" w:tplc="A93CCDE2">
      <w:start w:val="1"/>
      <w:numFmt w:val="decimal"/>
      <w:lvlText w:val="%1."/>
      <w:lvlJc w:val="left"/>
      <w:pPr>
        <w:ind w:left="720" w:hanging="360"/>
      </w:pPr>
      <w:rPr>
        <w:rFonts w:ascii="Founders Grotesk Regular" w:hAnsi="Founders Grotesk Regular" w:hint="default"/>
        <w:color w:val="auto"/>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DB6044C"/>
    <w:multiLevelType w:val="hybridMultilevel"/>
    <w:tmpl w:val="A74EFFAA"/>
    <w:lvl w:ilvl="0" w:tplc="A93CCDE2">
      <w:start w:val="1"/>
      <w:numFmt w:val="decimal"/>
      <w:lvlText w:val="%1."/>
      <w:lvlJc w:val="left"/>
      <w:pPr>
        <w:ind w:left="720" w:hanging="360"/>
      </w:pPr>
      <w:rPr>
        <w:rFonts w:ascii="Founders Grotesk Regular" w:hAnsi="Founders Grotesk Regular" w:hint="default"/>
        <w:color w:val="auto"/>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EC76019"/>
    <w:multiLevelType w:val="hybridMultilevel"/>
    <w:tmpl w:val="EBCEDD3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1" w15:restartNumberingAfterBreak="0">
    <w:nsid w:val="51F569DB"/>
    <w:multiLevelType w:val="hybridMultilevel"/>
    <w:tmpl w:val="BB66BE3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4D95A3F"/>
    <w:multiLevelType w:val="hybridMultilevel"/>
    <w:tmpl w:val="340C1B2E"/>
    <w:lvl w:ilvl="0" w:tplc="264C8CFA">
      <w:start w:val="1"/>
      <w:numFmt w:val="decimal"/>
      <w:lvlText w:val="%1."/>
      <w:lvlJc w:val="left"/>
      <w:pPr>
        <w:ind w:left="720" w:hanging="360"/>
      </w:pPr>
      <w:rPr>
        <w:rFonts w:ascii="Founders Grotesk Regular" w:hAnsi="Founders Grotesk Regular"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7DE2540"/>
    <w:multiLevelType w:val="hybridMultilevel"/>
    <w:tmpl w:val="FC7605CE"/>
    <w:lvl w:ilvl="0" w:tplc="0C090017">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4" w15:restartNumberingAfterBreak="0">
    <w:nsid w:val="58050493"/>
    <w:multiLevelType w:val="hybridMultilevel"/>
    <w:tmpl w:val="6E14504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5" w15:restartNumberingAfterBreak="0">
    <w:nsid w:val="59531779"/>
    <w:multiLevelType w:val="multilevel"/>
    <w:tmpl w:val="3E525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45080A"/>
    <w:multiLevelType w:val="hybridMultilevel"/>
    <w:tmpl w:val="2DAEBFF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5EFA5D44"/>
    <w:multiLevelType w:val="hybridMultilevel"/>
    <w:tmpl w:val="340C1B2E"/>
    <w:lvl w:ilvl="0" w:tplc="264C8CFA">
      <w:start w:val="1"/>
      <w:numFmt w:val="decimal"/>
      <w:lvlText w:val="%1."/>
      <w:lvlJc w:val="left"/>
      <w:pPr>
        <w:ind w:left="720" w:hanging="360"/>
      </w:pPr>
      <w:rPr>
        <w:rFonts w:ascii="Founders Grotesk Regular" w:hAnsi="Founders Grotesk Regular"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5FCC5528"/>
    <w:multiLevelType w:val="multilevel"/>
    <w:tmpl w:val="40B279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8014649"/>
    <w:multiLevelType w:val="hybridMultilevel"/>
    <w:tmpl w:val="DEF268A2"/>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B852E04"/>
    <w:multiLevelType w:val="multilevel"/>
    <w:tmpl w:val="08482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C5A131C"/>
    <w:multiLevelType w:val="hybridMultilevel"/>
    <w:tmpl w:val="B546B8C4"/>
    <w:lvl w:ilvl="0" w:tplc="0C09000F">
      <w:start w:val="1"/>
      <w:numFmt w:val="decimal"/>
      <w:lvlText w:val="%1."/>
      <w:lvlJc w:val="left"/>
      <w:pPr>
        <w:ind w:left="720" w:hanging="360"/>
      </w:pPr>
      <w:rPr>
        <w:rFonts w:hint="default"/>
      </w:rPr>
    </w:lvl>
    <w:lvl w:ilvl="1" w:tplc="15282438">
      <w:start w:val="39"/>
      <w:numFmt w:val="bullet"/>
      <w:lvlText w:val="-"/>
      <w:lvlJc w:val="left"/>
      <w:pPr>
        <w:ind w:left="1440" w:hanging="360"/>
      </w:pPr>
      <w:rPr>
        <w:rFonts w:ascii="Founders Grotesk Regular" w:eastAsiaTheme="minorHAnsi" w:hAnsi="Founders Grotesk Regular" w:cstheme="minorBidi" w:hint="default"/>
      </w:r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CAC47AE"/>
    <w:multiLevelType w:val="hybridMultilevel"/>
    <w:tmpl w:val="AD7A9D0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4827A6E"/>
    <w:multiLevelType w:val="hybridMultilevel"/>
    <w:tmpl w:val="7D360646"/>
    <w:lvl w:ilvl="0" w:tplc="A93CCDE2">
      <w:start w:val="1"/>
      <w:numFmt w:val="decimal"/>
      <w:lvlText w:val="%1."/>
      <w:lvlJc w:val="left"/>
      <w:pPr>
        <w:ind w:left="720" w:hanging="360"/>
      </w:pPr>
      <w:rPr>
        <w:rFonts w:ascii="Founders Grotesk Regular" w:hAnsi="Founders Grotesk Regular" w:hint="default"/>
        <w:color w:val="auto"/>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D2C5213"/>
    <w:multiLevelType w:val="hybridMultilevel"/>
    <w:tmpl w:val="500C682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40"/>
  </w:num>
  <w:num w:numId="2">
    <w:abstractNumId w:val="16"/>
  </w:num>
  <w:num w:numId="3">
    <w:abstractNumId w:val="38"/>
  </w:num>
  <w:num w:numId="4">
    <w:abstractNumId w:val="25"/>
  </w:num>
  <w:num w:numId="5">
    <w:abstractNumId w:val="6"/>
  </w:num>
  <w:num w:numId="6">
    <w:abstractNumId w:val="43"/>
  </w:num>
  <w:num w:numId="7">
    <w:abstractNumId w:val="15"/>
  </w:num>
  <w:num w:numId="8">
    <w:abstractNumId w:val="9"/>
  </w:num>
  <w:num w:numId="9">
    <w:abstractNumId w:val="1"/>
  </w:num>
  <w:num w:numId="10">
    <w:abstractNumId w:val="21"/>
  </w:num>
  <w:num w:numId="11">
    <w:abstractNumId w:val="17"/>
  </w:num>
  <w:num w:numId="12">
    <w:abstractNumId w:val="22"/>
  </w:num>
  <w:num w:numId="13">
    <w:abstractNumId w:val="0"/>
  </w:num>
  <w:num w:numId="14">
    <w:abstractNumId w:val="31"/>
  </w:num>
  <w:num w:numId="15">
    <w:abstractNumId w:val="23"/>
  </w:num>
  <w:num w:numId="16">
    <w:abstractNumId w:val="39"/>
  </w:num>
  <w:num w:numId="17">
    <w:abstractNumId w:val="27"/>
  </w:num>
  <w:num w:numId="18">
    <w:abstractNumId w:val="10"/>
  </w:num>
  <w:num w:numId="19">
    <w:abstractNumId w:val="42"/>
  </w:num>
  <w:num w:numId="20">
    <w:abstractNumId w:val="24"/>
  </w:num>
  <w:num w:numId="21">
    <w:abstractNumId w:val="14"/>
  </w:num>
  <w:num w:numId="22">
    <w:abstractNumId w:val="34"/>
  </w:num>
  <w:num w:numId="23">
    <w:abstractNumId w:val="30"/>
  </w:num>
  <w:num w:numId="24">
    <w:abstractNumId w:val="3"/>
  </w:num>
  <w:num w:numId="25">
    <w:abstractNumId w:val="2"/>
  </w:num>
  <w:num w:numId="26">
    <w:abstractNumId w:val="11"/>
  </w:num>
  <w:num w:numId="27">
    <w:abstractNumId w:val="8"/>
  </w:num>
  <w:num w:numId="28">
    <w:abstractNumId w:val="7"/>
  </w:num>
  <w:num w:numId="29">
    <w:abstractNumId w:val="36"/>
  </w:num>
  <w:num w:numId="30">
    <w:abstractNumId w:val="13"/>
  </w:num>
  <w:num w:numId="31">
    <w:abstractNumId w:val="4"/>
  </w:num>
  <w:num w:numId="32">
    <w:abstractNumId w:val="20"/>
  </w:num>
  <w:num w:numId="33">
    <w:abstractNumId w:val="33"/>
  </w:num>
  <w:num w:numId="34">
    <w:abstractNumId w:val="29"/>
  </w:num>
  <w:num w:numId="35">
    <w:abstractNumId w:val="41"/>
  </w:num>
  <w:num w:numId="36">
    <w:abstractNumId w:val="5"/>
  </w:num>
  <w:num w:numId="37">
    <w:abstractNumId w:val="44"/>
  </w:num>
  <w:num w:numId="38">
    <w:abstractNumId w:val="32"/>
  </w:num>
  <w:num w:numId="39">
    <w:abstractNumId w:val="19"/>
  </w:num>
  <w:num w:numId="40">
    <w:abstractNumId w:val="26"/>
  </w:num>
  <w:num w:numId="41">
    <w:abstractNumId w:val="37"/>
  </w:num>
  <w:num w:numId="42">
    <w:abstractNumId w:val="28"/>
  </w:num>
  <w:num w:numId="43">
    <w:abstractNumId w:val="35"/>
  </w:num>
  <w:num w:numId="44">
    <w:abstractNumId w:val="12"/>
  </w:num>
  <w:num w:numId="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B33"/>
    <w:rsid w:val="00001851"/>
    <w:rsid w:val="00002DBA"/>
    <w:rsid w:val="00002FDF"/>
    <w:rsid w:val="00003729"/>
    <w:rsid w:val="00005C04"/>
    <w:rsid w:val="00005D16"/>
    <w:rsid w:val="0000796E"/>
    <w:rsid w:val="00007B58"/>
    <w:rsid w:val="0001055C"/>
    <w:rsid w:val="0001248E"/>
    <w:rsid w:val="00013E69"/>
    <w:rsid w:val="0001479F"/>
    <w:rsid w:val="00016686"/>
    <w:rsid w:val="0002035F"/>
    <w:rsid w:val="000208D8"/>
    <w:rsid w:val="000220E3"/>
    <w:rsid w:val="0002616E"/>
    <w:rsid w:val="00026566"/>
    <w:rsid w:val="00026F76"/>
    <w:rsid w:val="00027D74"/>
    <w:rsid w:val="0003350D"/>
    <w:rsid w:val="0003380F"/>
    <w:rsid w:val="000355E0"/>
    <w:rsid w:val="00043080"/>
    <w:rsid w:val="00043C6C"/>
    <w:rsid w:val="0004430D"/>
    <w:rsid w:val="00044726"/>
    <w:rsid w:val="0004610C"/>
    <w:rsid w:val="000473E4"/>
    <w:rsid w:val="000522C9"/>
    <w:rsid w:val="00053E05"/>
    <w:rsid w:val="00054CA7"/>
    <w:rsid w:val="00057A88"/>
    <w:rsid w:val="00060737"/>
    <w:rsid w:val="00060FC9"/>
    <w:rsid w:val="00061E96"/>
    <w:rsid w:val="000643BC"/>
    <w:rsid w:val="00067337"/>
    <w:rsid w:val="00067B27"/>
    <w:rsid w:val="0007339E"/>
    <w:rsid w:val="00074649"/>
    <w:rsid w:val="0007494F"/>
    <w:rsid w:val="000774A8"/>
    <w:rsid w:val="00080A99"/>
    <w:rsid w:val="000837EC"/>
    <w:rsid w:val="0008493C"/>
    <w:rsid w:val="000859DF"/>
    <w:rsid w:val="00086938"/>
    <w:rsid w:val="00087BDD"/>
    <w:rsid w:val="00090ED4"/>
    <w:rsid w:val="00090F11"/>
    <w:rsid w:val="000922C2"/>
    <w:rsid w:val="0009327D"/>
    <w:rsid w:val="00093DE2"/>
    <w:rsid w:val="00094DFE"/>
    <w:rsid w:val="000952DE"/>
    <w:rsid w:val="000A04CD"/>
    <w:rsid w:val="000A23E2"/>
    <w:rsid w:val="000A5D78"/>
    <w:rsid w:val="000A6820"/>
    <w:rsid w:val="000A738A"/>
    <w:rsid w:val="000B048F"/>
    <w:rsid w:val="000B134E"/>
    <w:rsid w:val="000B150A"/>
    <w:rsid w:val="000B1FBA"/>
    <w:rsid w:val="000B2FE7"/>
    <w:rsid w:val="000B3BE9"/>
    <w:rsid w:val="000C1F60"/>
    <w:rsid w:val="000C3852"/>
    <w:rsid w:val="000C4C23"/>
    <w:rsid w:val="000C50E7"/>
    <w:rsid w:val="000C5FC5"/>
    <w:rsid w:val="000C6941"/>
    <w:rsid w:val="000D293A"/>
    <w:rsid w:val="000D32D0"/>
    <w:rsid w:val="000D4F80"/>
    <w:rsid w:val="000E1F0F"/>
    <w:rsid w:val="000E44C5"/>
    <w:rsid w:val="000E487F"/>
    <w:rsid w:val="000E4CD8"/>
    <w:rsid w:val="000E5542"/>
    <w:rsid w:val="000E5E43"/>
    <w:rsid w:val="000E62D0"/>
    <w:rsid w:val="000E6EE9"/>
    <w:rsid w:val="000E6F68"/>
    <w:rsid w:val="000E73F5"/>
    <w:rsid w:val="000E7DB0"/>
    <w:rsid w:val="000F3625"/>
    <w:rsid w:val="000F42AF"/>
    <w:rsid w:val="000F4A55"/>
    <w:rsid w:val="000F4DDB"/>
    <w:rsid w:val="000F6444"/>
    <w:rsid w:val="000F7E72"/>
    <w:rsid w:val="00100ABA"/>
    <w:rsid w:val="00100E06"/>
    <w:rsid w:val="00101847"/>
    <w:rsid w:val="00102844"/>
    <w:rsid w:val="00104310"/>
    <w:rsid w:val="0010788C"/>
    <w:rsid w:val="00107EEB"/>
    <w:rsid w:val="001142C1"/>
    <w:rsid w:val="00116B84"/>
    <w:rsid w:val="00116C5E"/>
    <w:rsid w:val="00117D71"/>
    <w:rsid w:val="00131B63"/>
    <w:rsid w:val="00133F5C"/>
    <w:rsid w:val="001348D3"/>
    <w:rsid w:val="00134A7A"/>
    <w:rsid w:val="0013568B"/>
    <w:rsid w:val="001365BF"/>
    <w:rsid w:val="00136C79"/>
    <w:rsid w:val="001408DF"/>
    <w:rsid w:val="00140A26"/>
    <w:rsid w:val="00140F52"/>
    <w:rsid w:val="00142C9C"/>
    <w:rsid w:val="00143166"/>
    <w:rsid w:val="00144D4D"/>
    <w:rsid w:val="0014749E"/>
    <w:rsid w:val="001514A2"/>
    <w:rsid w:val="00153541"/>
    <w:rsid w:val="001542A0"/>
    <w:rsid w:val="00154CF3"/>
    <w:rsid w:val="00156C18"/>
    <w:rsid w:val="00156FE1"/>
    <w:rsid w:val="001579E8"/>
    <w:rsid w:val="001604DC"/>
    <w:rsid w:val="00160B19"/>
    <w:rsid w:val="0016597D"/>
    <w:rsid w:val="001661FD"/>
    <w:rsid w:val="00166989"/>
    <w:rsid w:val="00166AAD"/>
    <w:rsid w:val="001733A4"/>
    <w:rsid w:val="001737CE"/>
    <w:rsid w:val="00174B23"/>
    <w:rsid w:val="00174D86"/>
    <w:rsid w:val="00175357"/>
    <w:rsid w:val="0017627D"/>
    <w:rsid w:val="00176FC9"/>
    <w:rsid w:val="0017796D"/>
    <w:rsid w:val="00177A5E"/>
    <w:rsid w:val="00181155"/>
    <w:rsid w:val="00184306"/>
    <w:rsid w:val="001844F7"/>
    <w:rsid w:val="00184677"/>
    <w:rsid w:val="00184B24"/>
    <w:rsid w:val="0018722B"/>
    <w:rsid w:val="001904E4"/>
    <w:rsid w:val="00190736"/>
    <w:rsid w:val="00191A3F"/>
    <w:rsid w:val="00191B62"/>
    <w:rsid w:val="00191BEB"/>
    <w:rsid w:val="00197BBE"/>
    <w:rsid w:val="001A18D8"/>
    <w:rsid w:val="001A3123"/>
    <w:rsid w:val="001A338A"/>
    <w:rsid w:val="001A4A2F"/>
    <w:rsid w:val="001A4FDB"/>
    <w:rsid w:val="001A5FBD"/>
    <w:rsid w:val="001A70A5"/>
    <w:rsid w:val="001A76E7"/>
    <w:rsid w:val="001A7ABD"/>
    <w:rsid w:val="001B2533"/>
    <w:rsid w:val="001B3844"/>
    <w:rsid w:val="001B5C89"/>
    <w:rsid w:val="001B6A2B"/>
    <w:rsid w:val="001C1053"/>
    <w:rsid w:val="001C1BB3"/>
    <w:rsid w:val="001C6617"/>
    <w:rsid w:val="001C66A4"/>
    <w:rsid w:val="001C69CB"/>
    <w:rsid w:val="001C72A8"/>
    <w:rsid w:val="001D1C75"/>
    <w:rsid w:val="001D2857"/>
    <w:rsid w:val="001D5A32"/>
    <w:rsid w:val="001D68BA"/>
    <w:rsid w:val="001D7BDA"/>
    <w:rsid w:val="001E097D"/>
    <w:rsid w:val="001E1F28"/>
    <w:rsid w:val="001E2C8A"/>
    <w:rsid w:val="001E2CA2"/>
    <w:rsid w:val="001E34CD"/>
    <w:rsid w:val="001E3DA9"/>
    <w:rsid w:val="001E3DE6"/>
    <w:rsid w:val="001E4A22"/>
    <w:rsid w:val="001E5D1F"/>
    <w:rsid w:val="001E64DA"/>
    <w:rsid w:val="001E6E65"/>
    <w:rsid w:val="001E73A5"/>
    <w:rsid w:val="001E75ED"/>
    <w:rsid w:val="001F4F37"/>
    <w:rsid w:val="001F5E55"/>
    <w:rsid w:val="001F67B1"/>
    <w:rsid w:val="001F6DF8"/>
    <w:rsid w:val="001F775A"/>
    <w:rsid w:val="00201878"/>
    <w:rsid w:val="00202308"/>
    <w:rsid w:val="002025D4"/>
    <w:rsid w:val="00203FB5"/>
    <w:rsid w:val="00204502"/>
    <w:rsid w:val="00204D7E"/>
    <w:rsid w:val="002050C2"/>
    <w:rsid w:val="002052EC"/>
    <w:rsid w:val="00206046"/>
    <w:rsid w:val="0020617A"/>
    <w:rsid w:val="00206539"/>
    <w:rsid w:val="00206D2D"/>
    <w:rsid w:val="002071CB"/>
    <w:rsid w:val="00207575"/>
    <w:rsid w:val="00207768"/>
    <w:rsid w:val="00207D09"/>
    <w:rsid w:val="002117FB"/>
    <w:rsid w:val="00211ADD"/>
    <w:rsid w:val="002124EB"/>
    <w:rsid w:val="002134C9"/>
    <w:rsid w:val="002142F0"/>
    <w:rsid w:val="0021746A"/>
    <w:rsid w:val="00217916"/>
    <w:rsid w:val="0022077A"/>
    <w:rsid w:val="00220A9D"/>
    <w:rsid w:val="0022108E"/>
    <w:rsid w:val="00222FB6"/>
    <w:rsid w:val="002235DD"/>
    <w:rsid w:val="002245DE"/>
    <w:rsid w:val="00225932"/>
    <w:rsid w:val="0024448C"/>
    <w:rsid w:val="0024526A"/>
    <w:rsid w:val="002460DF"/>
    <w:rsid w:val="00246CDB"/>
    <w:rsid w:val="00247569"/>
    <w:rsid w:val="00247662"/>
    <w:rsid w:val="00247841"/>
    <w:rsid w:val="002519E1"/>
    <w:rsid w:val="00252FA6"/>
    <w:rsid w:val="002534A6"/>
    <w:rsid w:val="0025459F"/>
    <w:rsid w:val="0025492A"/>
    <w:rsid w:val="00254C35"/>
    <w:rsid w:val="00255760"/>
    <w:rsid w:val="00257B0A"/>
    <w:rsid w:val="002618B4"/>
    <w:rsid w:val="00262021"/>
    <w:rsid w:val="00264A28"/>
    <w:rsid w:val="00264FD4"/>
    <w:rsid w:val="002666CA"/>
    <w:rsid w:val="0026672A"/>
    <w:rsid w:val="0026778F"/>
    <w:rsid w:val="0026783C"/>
    <w:rsid w:val="00267898"/>
    <w:rsid w:val="00267FE9"/>
    <w:rsid w:val="0027080B"/>
    <w:rsid w:val="002726B5"/>
    <w:rsid w:val="00272965"/>
    <w:rsid w:val="00272FEA"/>
    <w:rsid w:val="002738F2"/>
    <w:rsid w:val="0027532D"/>
    <w:rsid w:val="00275906"/>
    <w:rsid w:val="00276D0E"/>
    <w:rsid w:val="00280BF3"/>
    <w:rsid w:val="00280D91"/>
    <w:rsid w:val="00283B4D"/>
    <w:rsid w:val="00284C64"/>
    <w:rsid w:val="00285C43"/>
    <w:rsid w:val="0028796C"/>
    <w:rsid w:val="00287D6F"/>
    <w:rsid w:val="00291193"/>
    <w:rsid w:val="0029119B"/>
    <w:rsid w:val="00292D26"/>
    <w:rsid w:val="0029486D"/>
    <w:rsid w:val="00295D6F"/>
    <w:rsid w:val="0029653A"/>
    <w:rsid w:val="00296EAA"/>
    <w:rsid w:val="002A05F4"/>
    <w:rsid w:val="002A1D51"/>
    <w:rsid w:val="002A3D6C"/>
    <w:rsid w:val="002A5BC6"/>
    <w:rsid w:val="002A6C95"/>
    <w:rsid w:val="002B0F3E"/>
    <w:rsid w:val="002B15A3"/>
    <w:rsid w:val="002B200F"/>
    <w:rsid w:val="002B322F"/>
    <w:rsid w:val="002B59CB"/>
    <w:rsid w:val="002C09F6"/>
    <w:rsid w:val="002C0B78"/>
    <w:rsid w:val="002C102C"/>
    <w:rsid w:val="002C2D14"/>
    <w:rsid w:val="002C31D7"/>
    <w:rsid w:val="002C3D41"/>
    <w:rsid w:val="002C66A5"/>
    <w:rsid w:val="002C6776"/>
    <w:rsid w:val="002C7663"/>
    <w:rsid w:val="002C7953"/>
    <w:rsid w:val="002C7D66"/>
    <w:rsid w:val="002D2D7D"/>
    <w:rsid w:val="002D39C2"/>
    <w:rsid w:val="002D5ED1"/>
    <w:rsid w:val="002D653A"/>
    <w:rsid w:val="002D6ABF"/>
    <w:rsid w:val="002D7F7A"/>
    <w:rsid w:val="002E023C"/>
    <w:rsid w:val="002E1C10"/>
    <w:rsid w:val="002E4566"/>
    <w:rsid w:val="002E4DE5"/>
    <w:rsid w:val="002E67E4"/>
    <w:rsid w:val="002E7342"/>
    <w:rsid w:val="002F013B"/>
    <w:rsid w:val="002F0674"/>
    <w:rsid w:val="002F0BBF"/>
    <w:rsid w:val="002F0E9D"/>
    <w:rsid w:val="002F1A64"/>
    <w:rsid w:val="002F1BC0"/>
    <w:rsid w:val="002F21D6"/>
    <w:rsid w:val="002F38CF"/>
    <w:rsid w:val="002F4C10"/>
    <w:rsid w:val="002F7815"/>
    <w:rsid w:val="002F7D66"/>
    <w:rsid w:val="0030274D"/>
    <w:rsid w:val="003029B9"/>
    <w:rsid w:val="00302D2E"/>
    <w:rsid w:val="003048D7"/>
    <w:rsid w:val="00306230"/>
    <w:rsid w:val="00306450"/>
    <w:rsid w:val="003076DC"/>
    <w:rsid w:val="0031125D"/>
    <w:rsid w:val="003122D8"/>
    <w:rsid w:val="00312713"/>
    <w:rsid w:val="003145ED"/>
    <w:rsid w:val="00321B4E"/>
    <w:rsid w:val="00323B0F"/>
    <w:rsid w:val="00324943"/>
    <w:rsid w:val="00327EDD"/>
    <w:rsid w:val="00330827"/>
    <w:rsid w:val="00334535"/>
    <w:rsid w:val="00334903"/>
    <w:rsid w:val="003352AD"/>
    <w:rsid w:val="00336310"/>
    <w:rsid w:val="0033638F"/>
    <w:rsid w:val="00336413"/>
    <w:rsid w:val="00337756"/>
    <w:rsid w:val="00337BCF"/>
    <w:rsid w:val="00344F73"/>
    <w:rsid w:val="003459C3"/>
    <w:rsid w:val="00347348"/>
    <w:rsid w:val="0035096A"/>
    <w:rsid w:val="00350B97"/>
    <w:rsid w:val="00351C8D"/>
    <w:rsid w:val="00353871"/>
    <w:rsid w:val="0035458A"/>
    <w:rsid w:val="003550F6"/>
    <w:rsid w:val="00355199"/>
    <w:rsid w:val="0035646D"/>
    <w:rsid w:val="003611D3"/>
    <w:rsid w:val="003614EB"/>
    <w:rsid w:val="00362070"/>
    <w:rsid w:val="00362731"/>
    <w:rsid w:val="00363C0B"/>
    <w:rsid w:val="00364778"/>
    <w:rsid w:val="00365692"/>
    <w:rsid w:val="003669EE"/>
    <w:rsid w:val="00367514"/>
    <w:rsid w:val="0036770E"/>
    <w:rsid w:val="00367A66"/>
    <w:rsid w:val="003708D3"/>
    <w:rsid w:val="003736AF"/>
    <w:rsid w:val="00377534"/>
    <w:rsid w:val="00377DA8"/>
    <w:rsid w:val="0038073D"/>
    <w:rsid w:val="00380BBB"/>
    <w:rsid w:val="003825AF"/>
    <w:rsid w:val="00382C7C"/>
    <w:rsid w:val="003836B6"/>
    <w:rsid w:val="00383B10"/>
    <w:rsid w:val="00383D85"/>
    <w:rsid w:val="003866C9"/>
    <w:rsid w:val="003875F8"/>
    <w:rsid w:val="00390F84"/>
    <w:rsid w:val="00391018"/>
    <w:rsid w:val="00391045"/>
    <w:rsid w:val="00391EEC"/>
    <w:rsid w:val="00392856"/>
    <w:rsid w:val="00393E44"/>
    <w:rsid w:val="0039479F"/>
    <w:rsid w:val="00395632"/>
    <w:rsid w:val="0039664D"/>
    <w:rsid w:val="003973FB"/>
    <w:rsid w:val="00397756"/>
    <w:rsid w:val="003A2166"/>
    <w:rsid w:val="003A22F4"/>
    <w:rsid w:val="003A2984"/>
    <w:rsid w:val="003A31BD"/>
    <w:rsid w:val="003A4FA3"/>
    <w:rsid w:val="003A6E55"/>
    <w:rsid w:val="003A7984"/>
    <w:rsid w:val="003B4233"/>
    <w:rsid w:val="003B52BC"/>
    <w:rsid w:val="003B5B32"/>
    <w:rsid w:val="003B6EFD"/>
    <w:rsid w:val="003C1193"/>
    <w:rsid w:val="003C1E4C"/>
    <w:rsid w:val="003C26FE"/>
    <w:rsid w:val="003C2D7E"/>
    <w:rsid w:val="003C357C"/>
    <w:rsid w:val="003C3CB3"/>
    <w:rsid w:val="003C48F4"/>
    <w:rsid w:val="003C5236"/>
    <w:rsid w:val="003C6BB7"/>
    <w:rsid w:val="003C7B09"/>
    <w:rsid w:val="003D011C"/>
    <w:rsid w:val="003D2668"/>
    <w:rsid w:val="003D29BE"/>
    <w:rsid w:val="003D2D09"/>
    <w:rsid w:val="003D2E8F"/>
    <w:rsid w:val="003D38A8"/>
    <w:rsid w:val="003D38D1"/>
    <w:rsid w:val="003D4004"/>
    <w:rsid w:val="003D40DF"/>
    <w:rsid w:val="003D5591"/>
    <w:rsid w:val="003D6B68"/>
    <w:rsid w:val="003E0219"/>
    <w:rsid w:val="003E12C3"/>
    <w:rsid w:val="003E3704"/>
    <w:rsid w:val="003E5D53"/>
    <w:rsid w:val="003E6914"/>
    <w:rsid w:val="003E6BD1"/>
    <w:rsid w:val="003E7765"/>
    <w:rsid w:val="003F1052"/>
    <w:rsid w:val="003F2772"/>
    <w:rsid w:val="003F387A"/>
    <w:rsid w:val="003F5CCA"/>
    <w:rsid w:val="004005B8"/>
    <w:rsid w:val="00402B17"/>
    <w:rsid w:val="004036C1"/>
    <w:rsid w:val="00404B4D"/>
    <w:rsid w:val="00404DC4"/>
    <w:rsid w:val="004053F7"/>
    <w:rsid w:val="00406A8E"/>
    <w:rsid w:val="00407581"/>
    <w:rsid w:val="004076BC"/>
    <w:rsid w:val="0040787E"/>
    <w:rsid w:val="00410D12"/>
    <w:rsid w:val="004122CE"/>
    <w:rsid w:val="00412A0B"/>
    <w:rsid w:val="00413F48"/>
    <w:rsid w:val="004148B6"/>
    <w:rsid w:val="00422E3F"/>
    <w:rsid w:val="00422E8B"/>
    <w:rsid w:val="004236CF"/>
    <w:rsid w:val="00424BA5"/>
    <w:rsid w:val="00427D12"/>
    <w:rsid w:val="00431AB2"/>
    <w:rsid w:val="0043317E"/>
    <w:rsid w:val="00433730"/>
    <w:rsid w:val="00433764"/>
    <w:rsid w:val="00433E42"/>
    <w:rsid w:val="004342FA"/>
    <w:rsid w:val="00434AC2"/>
    <w:rsid w:val="00435780"/>
    <w:rsid w:val="00435F4C"/>
    <w:rsid w:val="004376ED"/>
    <w:rsid w:val="00440664"/>
    <w:rsid w:val="00441B46"/>
    <w:rsid w:val="00441CC3"/>
    <w:rsid w:val="00442201"/>
    <w:rsid w:val="00443471"/>
    <w:rsid w:val="00444A53"/>
    <w:rsid w:val="004453FE"/>
    <w:rsid w:val="004456CE"/>
    <w:rsid w:val="00445926"/>
    <w:rsid w:val="00446F13"/>
    <w:rsid w:val="00447FFC"/>
    <w:rsid w:val="004517DA"/>
    <w:rsid w:val="00452E40"/>
    <w:rsid w:val="004536B8"/>
    <w:rsid w:val="00457D45"/>
    <w:rsid w:val="00462BB3"/>
    <w:rsid w:val="00463072"/>
    <w:rsid w:val="0046432E"/>
    <w:rsid w:val="00464DA3"/>
    <w:rsid w:val="00466141"/>
    <w:rsid w:val="004700F3"/>
    <w:rsid w:val="004714FC"/>
    <w:rsid w:val="00472541"/>
    <w:rsid w:val="004730BA"/>
    <w:rsid w:val="00474E0B"/>
    <w:rsid w:val="0047594F"/>
    <w:rsid w:val="00476B5D"/>
    <w:rsid w:val="004770D8"/>
    <w:rsid w:val="00477E01"/>
    <w:rsid w:val="004826E7"/>
    <w:rsid w:val="00482D1B"/>
    <w:rsid w:val="00483B45"/>
    <w:rsid w:val="004846C8"/>
    <w:rsid w:val="0048517D"/>
    <w:rsid w:val="00487501"/>
    <w:rsid w:val="004909C8"/>
    <w:rsid w:val="00491D1D"/>
    <w:rsid w:val="00491D33"/>
    <w:rsid w:val="00491F47"/>
    <w:rsid w:val="0049295C"/>
    <w:rsid w:val="00492CD7"/>
    <w:rsid w:val="00493CCA"/>
    <w:rsid w:val="00494785"/>
    <w:rsid w:val="00495C85"/>
    <w:rsid w:val="004A18EF"/>
    <w:rsid w:val="004A2ECB"/>
    <w:rsid w:val="004A36F3"/>
    <w:rsid w:val="004A438C"/>
    <w:rsid w:val="004A7CA2"/>
    <w:rsid w:val="004B1D97"/>
    <w:rsid w:val="004B2F3B"/>
    <w:rsid w:val="004B363C"/>
    <w:rsid w:val="004B73E6"/>
    <w:rsid w:val="004B7B6B"/>
    <w:rsid w:val="004C0641"/>
    <w:rsid w:val="004C18DD"/>
    <w:rsid w:val="004C1DF9"/>
    <w:rsid w:val="004C260D"/>
    <w:rsid w:val="004C2B53"/>
    <w:rsid w:val="004C5030"/>
    <w:rsid w:val="004C5B27"/>
    <w:rsid w:val="004C7189"/>
    <w:rsid w:val="004C7D2A"/>
    <w:rsid w:val="004D288C"/>
    <w:rsid w:val="004D4BE3"/>
    <w:rsid w:val="004D5FB6"/>
    <w:rsid w:val="004D775C"/>
    <w:rsid w:val="004E0ACD"/>
    <w:rsid w:val="004E1B33"/>
    <w:rsid w:val="004E2590"/>
    <w:rsid w:val="004E3C8C"/>
    <w:rsid w:val="004E47E3"/>
    <w:rsid w:val="004E7060"/>
    <w:rsid w:val="004E717C"/>
    <w:rsid w:val="004F28D6"/>
    <w:rsid w:val="004F2A54"/>
    <w:rsid w:val="004F3451"/>
    <w:rsid w:val="004F4597"/>
    <w:rsid w:val="004F45AA"/>
    <w:rsid w:val="004F7139"/>
    <w:rsid w:val="004F77D0"/>
    <w:rsid w:val="00500AF5"/>
    <w:rsid w:val="00500B34"/>
    <w:rsid w:val="00500BB2"/>
    <w:rsid w:val="0050308D"/>
    <w:rsid w:val="00503D36"/>
    <w:rsid w:val="00504E1E"/>
    <w:rsid w:val="0050532F"/>
    <w:rsid w:val="00505E69"/>
    <w:rsid w:val="005067A8"/>
    <w:rsid w:val="005074A7"/>
    <w:rsid w:val="00507A61"/>
    <w:rsid w:val="005129AD"/>
    <w:rsid w:val="005159A5"/>
    <w:rsid w:val="00515E01"/>
    <w:rsid w:val="00516C91"/>
    <w:rsid w:val="005203F0"/>
    <w:rsid w:val="00520F07"/>
    <w:rsid w:val="005217DF"/>
    <w:rsid w:val="00522A2B"/>
    <w:rsid w:val="00523537"/>
    <w:rsid w:val="00523813"/>
    <w:rsid w:val="00526779"/>
    <w:rsid w:val="0052772E"/>
    <w:rsid w:val="00527860"/>
    <w:rsid w:val="0053083F"/>
    <w:rsid w:val="00530FAE"/>
    <w:rsid w:val="00532146"/>
    <w:rsid w:val="00532996"/>
    <w:rsid w:val="005351C0"/>
    <w:rsid w:val="005357B2"/>
    <w:rsid w:val="00537098"/>
    <w:rsid w:val="005371E3"/>
    <w:rsid w:val="00537F5C"/>
    <w:rsid w:val="00544C4A"/>
    <w:rsid w:val="00545F22"/>
    <w:rsid w:val="00546D98"/>
    <w:rsid w:val="00550674"/>
    <w:rsid w:val="005514A4"/>
    <w:rsid w:val="005529D9"/>
    <w:rsid w:val="00553F76"/>
    <w:rsid w:val="00555358"/>
    <w:rsid w:val="005553D1"/>
    <w:rsid w:val="005565BE"/>
    <w:rsid w:val="00556EE1"/>
    <w:rsid w:val="0055747B"/>
    <w:rsid w:val="00563810"/>
    <w:rsid w:val="005669D7"/>
    <w:rsid w:val="00567D63"/>
    <w:rsid w:val="00571AB3"/>
    <w:rsid w:val="00571AE4"/>
    <w:rsid w:val="005742FA"/>
    <w:rsid w:val="005746B2"/>
    <w:rsid w:val="00574BFB"/>
    <w:rsid w:val="00575084"/>
    <w:rsid w:val="0057510A"/>
    <w:rsid w:val="0057597A"/>
    <w:rsid w:val="00576B80"/>
    <w:rsid w:val="00576D5C"/>
    <w:rsid w:val="00576D8C"/>
    <w:rsid w:val="00576F9F"/>
    <w:rsid w:val="00576FB9"/>
    <w:rsid w:val="00577014"/>
    <w:rsid w:val="00577B43"/>
    <w:rsid w:val="00582FD8"/>
    <w:rsid w:val="005834DB"/>
    <w:rsid w:val="00583B79"/>
    <w:rsid w:val="00584F93"/>
    <w:rsid w:val="005853AB"/>
    <w:rsid w:val="0058677E"/>
    <w:rsid w:val="00587767"/>
    <w:rsid w:val="0059061D"/>
    <w:rsid w:val="00590CBB"/>
    <w:rsid w:val="00591EE1"/>
    <w:rsid w:val="005923D7"/>
    <w:rsid w:val="00592A6E"/>
    <w:rsid w:val="005930E0"/>
    <w:rsid w:val="00593DAB"/>
    <w:rsid w:val="00594657"/>
    <w:rsid w:val="00594B9E"/>
    <w:rsid w:val="005A0709"/>
    <w:rsid w:val="005A1366"/>
    <w:rsid w:val="005A33B2"/>
    <w:rsid w:val="005A3FE3"/>
    <w:rsid w:val="005A426B"/>
    <w:rsid w:val="005A5EB9"/>
    <w:rsid w:val="005A782B"/>
    <w:rsid w:val="005B0AA2"/>
    <w:rsid w:val="005B0BA0"/>
    <w:rsid w:val="005B13E0"/>
    <w:rsid w:val="005B1C5B"/>
    <w:rsid w:val="005B1EE0"/>
    <w:rsid w:val="005B39A3"/>
    <w:rsid w:val="005B4499"/>
    <w:rsid w:val="005B502C"/>
    <w:rsid w:val="005B7A05"/>
    <w:rsid w:val="005C1D32"/>
    <w:rsid w:val="005C2262"/>
    <w:rsid w:val="005C3F46"/>
    <w:rsid w:val="005C4930"/>
    <w:rsid w:val="005C4CBC"/>
    <w:rsid w:val="005C668B"/>
    <w:rsid w:val="005C78D5"/>
    <w:rsid w:val="005D04DD"/>
    <w:rsid w:val="005D34AD"/>
    <w:rsid w:val="005D3BDD"/>
    <w:rsid w:val="005D41E3"/>
    <w:rsid w:val="005D4FEF"/>
    <w:rsid w:val="005D7B4A"/>
    <w:rsid w:val="005E0748"/>
    <w:rsid w:val="005E1470"/>
    <w:rsid w:val="005E28C6"/>
    <w:rsid w:val="005E3190"/>
    <w:rsid w:val="005E3496"/>
    <w:rsid w:val="005E47ED"/>
    <w:rsid w:val="005E50FE"/>
    <w:rsid w:val="005E655B"/>
    <w:rsid w:val="005F5BAF"/>
    <w:rsid w:val="005F6038"/>
    <w:rsid w:val="005F6454"/>
    <w:rsid w:val="005F7793"/>
    <w:rsid w:val="005F7A0B"/>
    <w:rsid w:val="00600A88"/>
    <w:rsid w:val="006044EA"/>
    <w:rsid w:val="006100FD"/>
    <w:rsid w:val="00610CB3"/>
    <w:rsid w:val="00611C31"/>
    <w:rsid w:val="00611E43"/>
    <w:rsid w:val="00613C35"/>
    <w:rsid w:val="00614F02"/>
    <w:rsid w:val="00616502"/>
    <w:rsid w:val="006171D2"/>
    <w:rsid w:val="006218B6"/>
    <w:rsid w:val="006237E6"/>
    <w:rsid w:val="006244D6"/>
    <w:rsid w:val="00624DD7"/>
    <w:rsid w:val="00626761"/>
    <w:rsid w:val="006271CB"/>
    <w:rsid w:val="00627CD5"/>
    <w:rsid w:val="0063241D"/>
    <w:rsid w:val="006345BB"/>
    <w:rsid w:val="006356D5"/>
    <w:rsid w:val="0063597E"/>
    <w:rsid w:val="00636587"/>
    <w:rsid w:val="00640F3D"/>
    <w:rsid w:val="00641B6C"/>
    <w:rsid w:val="00641E25"/>
    <w:rsid w:val="00641F6E"/>
    <w:rsid w:val="00642B0F"/>
    <w:rsid w:val="006437AF"/>
    <w:rsid w:val="006439BF"/>
    <w:rsid w:val="00643D49"/>
    <w:rsid w:val="006456F6"/>
    <w:rsid w:val="006462E1"/>
    <w:rsid w:val="0064697B"/>
    <w:rsid w:val="00651B7B"/>
    <w:rsid w:val="00651EEE"/>
    <w:rsid w:val="00652F12"/>
    <w:rsid w:val="006551FC"/>
    <w:rsid w:val="00655C6E"/>
    <w:rsid w:val="00656D54"/>
    <w:rsid w:val="006620F3"/>
    <w:rsid w:val="00662245"/>
    <w:rsid w:val="00666002"/>
    <w:rsid w:val="00666355"/>
    <w:rsid w:val="006664D5"/>
    <w:rsid w:val="0067048A"/>
    <w:rsid w:val="00672CB5"/>
    <w:rsid w:val="006742E3"/>
    <w:rsid w:val="00675760"/>
    <w:rsid w:val="006771E4"/>
    <w:rsid w:val="0068105B"/>
    <w:rsid w:val="00681FC4"/>
    <w:rsid w:val="00683D85"/>
    <w:rsid w:val="00683E45"/>
    <w:rsid w:val="0068418E"/>
    <w:rsid w:val="00684BF1"/>
    <w:rsid w:val="00687169"/>
    <w:rsid w:val="006919DD"/>
    <w:rsid w:val="00694060"/>
    <w:rsid w:val="00694820"/>
    <w:rsid w:val="00695495"/>
    <w:rsid w:val="00695FA1"/>
    <w:rsid w:val="00696AD3"/>
    <w:rsid w:val="00697B26"/>
    <w:rsid w:val="006A1169"/>
    <w:rsid w:val="006A2DD1"/>
    <w:rsid w:val="006A4E5D"/>
    <w:rsid w:val="006B1AE0"/>
    <w:rsid w:val="006B1F45"/>
    <w:rsid w:val="006B43B3"/>
    <w:rsid w:val="006C26A2"/>
    <w:rsid w:val="006C3B73"/>
    <w:rsid w:val="006C4AC1"/>
    <w:rsid w:val="006C4B12"/>
    <w:rsid w:val="006C70C0"/>
    <w:rsid w:val="006C74B2"/>
    <w:rsid w:val="006D1473"/>
    <w:rsid w:val="006D205B"/>
    <w:rsid w:val="006D4255"/>
    <w:rsid w:val="006D492A"/>
    <w:rsid w:val="006D4CF2"/>
    <w:rsid w:val="006D5140"/>
    <w:rsid w:val="006D650C"/>
    <w:rsid w:val="006D6A00"/>
    <w:rsid w:val="006E0388"/>
    <w:rsid w:val="006E13FC"/>
    <w:rsid w:val="006E7229"/>
    <w:rsid w:val="006F002D"/>
    <w:rsid w:val="006F2BC5"/>
    <w:rsid w:val="006F31C9"/>
    <w:rsid w:val="006F3E6C"/>
    <w:rsid w:val="006F4110"/>
    <w:rsid w:val="006F50BD"/>
    <w:rsid w:val="006F61CD"/>
    <w:rsid w:val="006F6E55"/>
    <w:rsid w:val="0070084F"/>
    <w:rsid w:val="00700E49"/>
    <w:rsid w:val="00701603"/>
    <w:rsid w:val="00702468"/>
    <w:rsid w:val="007042CA"/>
    <w:rsid w:val="0070482E"/>
    <w:rsid w:val="00705EFC"/>
    <w:rsid w:val="007065D2"/>
    <w:rsid w:val="00706620"/>
    <w:rsid w:val="0071124E"/>
    <w:rsid w:val="007116D5"/>
    <w:rsid w:val="00713282"/>
    <w:rsid w:val="00714BB5"/>
    <w:rsid w:val="0071501F"/>
    <w:rsid w:val="00717D0A"/>
    <w:rsid w:val="00721317"/>
    <w:rsid w:val="00722B42"/>
    <w:rsid w:val="007241C6"/>
    <w:rsid w:val="00724D72"/>
    <w:rsid w:val="00725544"/>
    <w:rsid w:val="00725AA8"/>
    <w:rsid w:val="00726BE1"/>
    <w:rsid w:val="00727332"/>
    <w:rsid w:val="0072790E"/>
    <w:rsid w:val="007307E8"/>
    <w:rsid w:val="00733863"/>
    <w:rsid w:val="00734449"/>
    <w:rsid w:val="0073499A"/>
    <w:rsid w:val="00736324"/>
    <w:rsid w:val="00736D07"/>
    <w:rsid w:val="007372AD"/>
    <w:rsid w:val="00742861"/>
    <w:rsid w:val="00743005"/>
    <w:rsid w:val="007432D7"/>
    <w:rsid w:val="00743975"/>
    <w:rsid w:val="00745B61"/>
    <w:rsid w:val="00746342"/>
    <w:rsid w:val="007477DC"/>
    <w:rsid w:val="00747865"/>
    <w:rsid w:val="007503BC"/>
    <w:rsid w:val="007513F9"/>
    <w:rsid w:val="00751870"/>
    <w:rsid w:val="0075212F"/>
    <w:rsid w:val="00752963"/>
    <w:rsid w:val="0075531F"/>
    <w:rsid w:val="00755B84"/>
    <w:rsid w:val="00756054"/>
    <w:rsid w:val="007564D5"/>
    <w:rsid w:val="00761EDD"/>
    <w:rsid w:val="00763A5F"/>
    <w:rsid w:val="00765376"/>
    <w:rsid w:val="00770125"/>
    <w:rsid w:val="0077470E"/>
    <w:rsid w:val="0077480B"/>
    <w:rsid w:val="00774F06"/>
    <w:rsid w:val="00776C01"/>
    <w:rsid w:val="0077730E"/>
    <w:rsid w:val="007773E7"/>
    <w:rsid w:val="00780B9D"/>
    <w:rsid w:val="007813C4"/>
    <w:rsid w:val="00781AF6"/>
    <w:rsid w:val="00784B00"/>
    <w:rsid w:val="00784F66"/>
    <w:rsid w:val="00785065"/>
    <w:rsid w:val="00785EEF"/>
    <w:rsid w:val="00786CF8"/>
    <w:rsid w:val="00790FB6"/>
    <w:rsid w:val="00792482"/>
    <w:rsid w:val="00793E4A"/>
    <w:rsid w:val="0079420B"/>
    <w:rsid w:val="0079474E"/>
    <w:rsid w:val="007954A5"/>
    <w:rsid w:val="00797291"/>
    <w:rsid w:val="00797A5B"/>
    <w:rsid w:val="007A2889"/>
    <w:rsid w:val="007A60EA"/>
    <w:rsid w:val="007A6C13"/>
    <w:rsid w:val="007A6D1D"/>
    <w:rsid w:val="007A7DF4"/>
    <w:rsid w:val="007B0155"/>
    <w:rsid w:val="007B1134"/>
    <w:rsid w:val="007B1646"/>
    <w:rsid w:val="007B496B"/>
    <w:rsid w:val="007B4E4C"/>
    <w:rsid w:val="007B6DB7"/>
    <w:rsid w:val="007B6DBC"/>
    <w:rsid w:val="007B6ED2"/>
    <w:rsid w:val="007C06A1"/>
    <w:rsid w:val="007C0A8B"/>
    <w:rsid w:val="007C0BC7"/>
    <w:rsid w:val="007C5247"/>
    <w:rsid w:val="007C5625"/>
    <w:rsid w:val="007C5B6D"/>
    <w:rsid w:val="007C5D8C"/>
    <w:rsid w:val="007C6F86"/>
    <w:rsid w:val="007D177F"/>
    <w:rsid w:val="007D23E7"/>
    <w:rsid w:val="007D2E09"/>
    <w:rsid w:val="007D2ED2"/>
    <w:rsid w:val="007D2F89"/>
    <w:rsid w:val="007D4BAB"/>
    <w:rsid w:val="007D787C"/>
    <w:rsid w:val="007E13FE"/>
    <w:rsid w:val="007E159D"/>
    <w:rsid w:val="007E1762"/>
    <w:rsid w:val="007E1A3A"/>
    <w:rsid w:val="007E213A"/>
    <w:rsid w:val="007E3EE6"/>
    <w:rsid w:val="007E3F4C"/>
    <w:rsid w:val="007E4897"/>
    <w:rsid w:val="007E5295"/>
    <w:rsid w:val="007E6113"/>
    <w:rsid w:val="007F24BE"/>
    <w:rsid w:val="007F281E"/>
    <w:rsid w:val="007F4D3D"/>
    <w:rsid w:val="007F54B4"/>
    <w:rsid w:val="00800294"/>
    <w:rsid w:val="0080133F"/>
    <w:rsid w:val="00801733"/>
    <w:rsid w:val="008019A0"/>
    <w:rsid w:val="008019AB"/>
    <w:rsid w:val="0080354B"/>
    <w:rsid w:val="00803E72"/>
    <w:rsid w:val="00803ED5"/>
    <w:rsid w:val="008051BB"/>
    <w:rsid w:val="0080773F"/>
    <w:rsid w:val="00812C9E"/>
    <w:rsid w:val="00813824"/>
    <w:rsid w:val="00814555"/>
    <w:rsid w:val="00815757"/>
    <w:rsid w:val="00815F46"/>
    <w:rsid w:val="00815FDA"/>
    <w:rsid w:val="00817DB6"/>
    <w:rsid w:val="00820BDA"/>
    <w:rsid w:val="00824163"/>
    <w:rsid w:val="00824577"/>
    <w:rsid w:val="008255BE"/>
    <w:rsid w:val="00825858"/>
    <w:rsid w:val="00826A34"/>
    <w:rsid w:val="008271BF"/>
    <w:rsid w:val="0082743E"/>
    <w:rsid w:val="00827718"/>
    <w:rsid w:val="0083055C"/>
    <w:rsid w:val="00831F80"/>
    <w:rsid w:val="008328C1"/>
    <w:rsid w:val="00833167"/>
    <w:rsid w:val="00833707"/>
    <w:rsid w:val="008340BF"/>
    <w:rsid w:val="00834A4D"/>
    <w:rsid w:val="00835387"/>
    <w:rsid w:val="00840098"/>
    <w:rsid w:val="00841737"/>
    <w:rsid w:val="00842960"/>
    <w:rsid w:val="0084316A"/>
    <w:rsid w:val="008432A4"/>
    <w:rsid w:val="008443A7"/>
    <w:rsid w:val="008445B0"/>
    <w:rsid w:val="00844F87"/>
    <w:rsid w:val="00845655"/>
    <w:rsid w:val="00850F88"/>
    <w:rsid w:val="00851319"/>
    <w:rsid w:val="00852BDA"/>
    <w:rsid w:val="00855FA7"/>
    <w:rsid w:val="00855FAB"/>
    <w:rsid w:val="00856073"/>
    <w:rsid w:val="00856E2D"/>
    <w:rsid w:val="00857F25"/>
    <w:rsid w:val="00860A8A"/>
    <w:rsid w:val="0086223C"/>
    <w:rsid w:val="008626B5"/>
    <w:rsid w:val="0086569F"/>
    <w:rsid w:val="0086588D"/>
    <w:rsid w:val="00866197"/>
    <w:rsid w:val="00866581"/>
    <w:rsid w:val="008665E2"/>
    <w:rsid w:val="008669DB"/>
    <w:rsid w:val="00871F3D"/>
    <w:rsid w:val="0087335F"/>
    <w:rsid w:val="008747C9"/>
    <w:rsid w:val="0087542D"/>
    <w:rsid w:val="00875CE0"/>
    <w:rsid w:val="0087632E"/>
    <w:rsid w:val="00877240"/>
    <w:rsid w:val="0088046A"/>
    <w:rsid w:val="00881AFD"/>
    <w:rsid w:val="0088223C"/>
    <w:rsid w:val="00882853"/>
    <w:rsid w:val="008831CA"/>
    <w:rsid w:val="00884704"/>
    <w:rsid w:val="00897C8B"/>
    <w:rsid w:val="008A16A2"/>
    <w:rsid w:val="008A1CE5"/>
    <w:rsid w:val="008A2276"/>
    <w:rsid w:val="008A3ED4"/>
    <w:rsid w:val="008A5057"/>
    <w:rsid w:val="008B100F"/>
    <w:rsid w:val="008B150B"/>
    <w:rsid w:val="008B2CCE"/>
    <w:rsid w:val="008B3ACD"/>
    <w:rsid w:val="008B42A4"/>
    <w:rsid w:val="008B5265"/>
    <w:rsid w:val="008B7FDD"/>
    <w:rsid w:val="008C07D8"/>
    <w:rsid w:val="008C1131"/>
    <w:rsid w:val="008C1B31"/>
    <w:rsid w:val="008C234F"/>
    <w:rsid w:val="008C23D6"/>
    <w:rsid w:val="008C384B"/>
    <w:rsid w:val="008C3C8F"/>
    <w:rsid w:val="008C602E"/>
    <w:rsid w:val="008C63FE"/>
    <w:rsid w:val="008C6673"/>
    <w:rsid w:val="008C7CA0"/>
    <w:rsid w:val="008D0E6A"/>
    <w:rsid w:val="008D1713"/>
    <w:rsid w:val="008D63D4"/>
    <w:rsid w:val="008E1AC2"/>
    <w:rsid w:val="008E1EDF"/>
    <w:rsid w:val="008E6E4A"/>
    <w:rsid w:val="008E6F4F"/>
    <w:rsid w:val="008E7538"/>
    <w:rsid w:val="008F10E0"/>
    <w:rsid w:val="008F306E"/>
    <w:rsid w:val="008F56ED"/>
    <w:rsid w:val="008F59CA"/>
    <w:rsid w:val="008F5A5D"/>
    <w:rsid w:val="008F6874"/>
    <w:rsid w:val="008F6BF4"/>
    <w:rsid w:val="009000E7"/>
    <w:rsid w:val="00900A52"/>
    <w:rsid w:val="00900C8F"/>
    <w:rsid w:val="00901258"/>
    <w:rsid w:val="00902336"/>
    <w:rsid w:val="00905FB5"/>
    <w:rsid w:val="00912019"/>
    <w:rsid w:val="00912C1A"/>
    <w:rsid w:val="00913736"/>
    <w:rsid w:val="009141EB"/>
    <w:rsid w:val="00915A59"/>
    <w:rsid w:val="00915AC1"/>
    <w:rsid w:val="009202DA"/>
    <w:rsid w:val="009222E9"/>
    <w:rsid w:val="00922488"/>
    <w:rsid w:val="009243ED"/>
    <w:rsid w:val="009248FF"/>
    <w:rsid w:val="00926536"/>
    <w:rsid w:val="009268B3"/>
    <w:rsid w:val="009268C3"/>
    <w:rsid w:val="009300DF"/>
    <w:rsid w:val="009303CC"/>
    <w:rsid w:val="0093053B"/>
    <w:rsid w:val="00932383"/>
    <w:rsid w:val="00932E0B"/>
    <w:rsid w:val="00935100"/>
    <w:rsid w:val="009366B9"/>
    <w:rsid w:val="00936784"/>
    <w:rsid w:val="0093760A"/>
    <w:rsid w:val="00940765"/>
    <w:rsid w:val="00940B7B"/>
    <w:rsid w:val="00941472"/>
    <w:rsid w:val="00943ACE"/>
    <w:rsid w:val="00943CA3"/>
    <w:rsid w:val="00946D58"/>
    <w:rsid w:val="0094774F"/>
    <w:rsid w:val="00950A6A"/>
    <w:rsid w:val="0095447B"/>
    <w:rsid w:val="00955ED2"/>
    <w:rsid w:val="009566F1"/>
    <w:rsid w:val="009569E8"/>
    <w:rsid w:val="00960167"/>
    <w:rsid w:val="009609B8"/>
    <w:rsid w:val="009622D0"/>
    <w:rsid w:val="0096568E"/>
    <w:rsid w:val="00967A9E"/>
    <w:rsid w:val="00967FF6"/>
    <w:rsid w:val="00970146"/>
    <w:rsid w:val="00970EB6"/>
    <w:rsid w:val="00971D48"/>
    <w:rsid w:val="00972BA5"/>
    <w:rsid w:val="0097328E"/>
    <w:rsid w:val="009735F3"/>
    <w:rsid w:val="009815E8"/>
    <w:rsid w:val="00982973"/>
    <w:rsid w:val="00983BD3"/>
    <w:rsid w:val="00983CD2"/>
    <w:rsid w:val="00985356"/>
    <w:rsid w:val="00990719"/>
    <w:rsid w:val="00991000"/>
    <w:rsid w:val="00995E85"/>
    <w:rsid w:val="00996B5A"/>
    <w:rsid w:val="00997608"/>
    <w:rsid w:val="009A50E3"/>
    <w:rsid w:val="009A57CC"/>
    <w:rsid w:val="009B09CD"/>
    <w:rsid w:val="009B2D5D"/>
    <w:rsid w:val="009B557D"/>
    <w:rsid w:val="009B5FF3"/>
    <w:rsid w:val="009B6AA9"/>
    <w:rsid w:val="009C3DB4"/>
    <w:rsid w:val="009C4108"/>
    <w:rsid w:val="009C4923"/>
    <w:rsid w:val="009C6586"/>
    <w:rsid w:val="009C6623"/>
    <w:rsid w:val="009C7E40"/>
    <w:rsid w:val="009D0114"/>
    <w:rsid w:val="009D4992"/>
    <w:rsid w:val="009D5331"/>
    <w:rsid w:val="009D639B"/>
    <w:rsid w:val="009E068F"/>
    <w:rsid w:val="009E176C"/>
    <w:rsid w:val="009E1AE4"/>
    <w:rsid w:val="009E4A4A"/>
    <w:rsid w:val="009E4D60"/>
    <w:rsid w:val="009F008D"/>
    <w:rsid w:val="009F11A8"/>
    <w:rsid w:val="009F1686"/>
    <w:rsid w:val="009F1B2A"/>
    <w:rsid w:val="009F1FA3"/>
    <w:rsid w:val="009F2F73"/>
    <w:rsid w:val="009F4E1A"/>
    <w:rsid w:val="009F7198"/>
    <w:rsid w:val="009F788E"/>
    <w:rsid w:val="00A0267D"/>
    <w:rsid w:val="00A02E53"/>
    <w:rsid w:val="00A03D7B"/>
    <w:rsid w:val="00A03E08"/>
    <w:rsid w:val="00A0477C"/>
    <w:rsid w:val="00A06211"/>
    <w:rsid w:val="00A064BB"/>
    <w:rsid w:val="00A07256"/>
    <w:rsid w:val="00A072AC"/>
    <w:rsid w:val="00A1054C"/>
    <w:rsid w:val="00A119A4"/>
    <w:rsid w:val="00A12D57"/>
    <w:rsid w:val="00A13AB8"/>
    <w:rsid w:val="00A16A7F"/>
    <w:rsid w:val="00A20824"/>
    <w:rsid w:val="00A22ED8"/>
    <w:rsid w:val="00A2419A"/>
    <w:rsid w:val="00A24B52"/>
    <w:rsid w:val="00A25A53"/>
    <w:rsid w:val="00A2750E"/>
    <w:rsid w:val="00A27A42"/>
    <w:rsid w:val="00A27B4D"/>
    <w:rsid w:val="00A30806"/>
    <w:rsid w:val="00A32526"/>
    <w:rsid w:val="00A32950"/>
    <w:rsid w:val="00A34D4B"/>
    <w:rsid w:val="00A34F58"/>
    <w:rsid w:val="00A363B5"/>
    <w:rsid w:val="00A376D7"/>
    <w:rsid w:val="00A40200"/>
    <w:rsid w:val="00A409EC"/>
    <w:rsid w:val="00A40D79"/>
    <w:rsid w:val="00A4143D"/>
    <w:rsid w:val="00A41E0D"/>
    <w:rsid w:val="00A43E13"/>
    <w:rsid w:val="00A4483D"/>
    <w:rsid w:val="00A45937"/>
    <w:rsid w:val="00A4700E"/>
    <w:rsid w:val="00A52A0D"/>
    <w:rsid w:val="00A54A12"/>
    <w:rsid w:val="00A54AFE"/>
    <w:rsid w:val="00A550B7"/>
    <w:rsid w:val="00A57A21"/>
    <w:rsid w:val="00A61C71"/>
    <w:rsid w:val="00A62182"/>
    <w:rsid w:val="00A62E0A"/>
    <w:rsid w:val="00A65F9D"/>
    <w:rsid w:val="00A66A57"/>
    <w:rsid w:val="00A67420"/>
    <w:rsid w:val="00A71196"/>
    <w:rsid w:val="00A729B7"/>
    <w:rsid w:val="00A72B3E"/>
    <w:rsid w:val="00A736EB"/>
    <w:rsid w:val="00A76EF0"/>
    <w:rsid w:val="00A775AD"/>
    <w:rsid w:val="00A80DAF"/>
    <w:rsid w:val="00A82389"/>
    <w:rsid w:val="00A823C3"/>
    <w:rsid w:val="00A83A96"/>
    <w:rsid w:val="00A8664D"/>
    <w:rsid w:val="00A86740"/>
    <w:rsid w:val="00A86DFE"/>
    <w:rsid w:val="00A87724"/>
    <w:rsid w:val="00A90942"/>
    <w:rsid w:val="00A9249E"/>
    <w:rsid w:val="00A9286C"/>
    <w:rsid w:val="00A94880"/>
    <w:rsid w:val="00A95847"/>
    <w:rsid w:val="00A9625D"/>
    <w:rsid w:val="00A975F6"/>
    <w:rsid w:val="00A97DF8"/>
    <w:rsid w:val="00AA2C1E"/>
    <w:rsid w:val="00AA2C71"/>
    <w:rsid w:val="00AB4744"/>
    <w:rsid w:val="00AB56E5"/>
    <w:rsid w:val="00AC07EC"/>
    <w:rsid w:val="00AC0DBD"/>
    <w:rsid w:val="00AC1C11"/>
    <w:rsid w:val="00AC1CD3"/>
    <w:rsid w:val="00AC31F0"/>
    <w:rsid w:val="00AC51CB"/>
    <w:rsid w:val="00AC63EC"/>
    <w:rsid w:val="00AC7BC2"/>
    <w:rsid w:val="00AD0E4A"/>
    <w:rsid w:val="00AD10A7"/>
    <w:rsid w:val="00AD2EB5"/>
    <w:rsid w:val="00AD453A"/>
    <w:rsid w:val="00AD4FAF"/>
    <w:rsid w:val="00AD59B7"/>
    <w:rsid w:val="00AD5B0E"/>
    <w:rsid w:val="00AD6FCB"/>
    <w:rsid w:val="00AE2555"/>
    <w:rsid w:val="00AE3B28"/>
    <w:rsid w:val="00AE53F3"/>
    <w:rsid w:val="00AE549E"/>
    <w:rsid w:val="00AE7971"/>
    <w:rsid w:val="00AE7D5B"/>
    <w:rsid w:val="00AF1C2B"/>
    <w:rsid w:val="00AF20D3"/>
    <w:rsid w:val="00AF2335"/>
    <w:rsid w:val="00AF23DE"/>
    <w:rsid w:val="00AF2457"/>
    <w:rsid w:val="00AF2F6F"/>
    <w:rsid w:val="00AF3D2B"/>
    <w:rsid w:val="00AF515C"/>
    <w:rsid w:val="00B02A8E"/>
    <w:rsid w:val="00B04E06"/>
    <w:rsid w:val="00B05098"/>
    <w:rsid w:val="00B07BA4"/>
    <w:rsid w:val="00B07C68"/>
    <w:rsid w:val="00B10710"/>
    <w:rsid w:val="00B11084"/>
    <w:rsid w:val="00B13741"/>
    <w:rsid w:val="00B15905"/>
    <w:rsid w:val="00B164A9"/>
    <w:rsid w:val="00B17566"/>
    <w:rsid w:val="00B210BC"/>
    <w:rsid w:val="00B215D4"/>
    <w:rsid w:val="00B25D89"/>
    <w:rsid w:val="00B26502"/>
    <w:rsid w:val="00B275D6"/>
    <w:rsid w:val="00B27AA5"/>
    <w:rsid w:val="00B309A1"/>
    <w:rsid w:val="00B31C88"/>
    <w:rsid w:val="00B32EFA"/>
    <w:rsid w:val="00B33C21"/>
    <w:rsid w:val="00B34A50"/>
    <w:rsid w:val="00B34AAC"/>
    <w:rsid w:val="00B35B51"/>
    <w:rsid w:val="00B35CE0"/>
    <w:rsid w:val="00B36FC7"/>
    <w:rsid w:val="00B40E04"/>
    <w:rsid w:val="00B4155D"/>
    <w:rsid w:val="00B41C6A"/>
    <w:rsid w:val="00B431EA"/>
    <w:rsid w:val="00B442B7"/>
    <w:rsid w:val="00B44E7A"/>
    <w:rsid w:val="00B47EA0"/>
    <w:rsid w:val="00B510B4"/>
    <w:rsid w:val="00B5135E"/>
    <w:rsid w:val="00B53172"/>
    <w:rsid w:val="00B539C4"/>
    <w:rsid w:val="00B5453A"/>
    <w:rsid w:val="00B54957"/>
    <w:rsid w:val="00B54CAC"/>
    <w:rsid w:val="00B55D7A"/>
    <w:rsid w:val="00B5653B"/>
    <w:rsid w:val="00B5697B"/>
    <w:rsid w:val="00B6434D"/>
    <w:rsid w:val="00B65A79"/>
    <w:rsid w:val="00B673F4"/>
    <w:rsid w:val="00B717CA"/>
    <w:rsid w:val="00B71B9F"/>
    <w:rsid w:val="00B731C1"/>
    <w:rsid w:val="00B733E6"/>
    <w:rsid w:val="00B737C7"/>
    <w:rsid w:val="00B73A13"/>
    <w:rsid w:val="00B73F48"/>
    <w:rsid w:val="00B74E20"/>
    <w:rsid w:val="00B751B1"/>
    <w:rsid w:val="00B75DF2"/>
    <w:rsid w:val="00B772AC"/>
    <w:rsid w:val="00B774B3"/>
    <w:rsid w:val="00B77F1D"/>
    <w:rsid w:val="00B8135E"/>
    <w:rsid w:val="00B818DE"/>
    <w:rsid w:val="00B827BE"/>
    <w:rsid w:val="00B8390A"/>
    <w:rsid w:val="00B844FB"/>
    <w:rsid w:val="00B84E2E"/>
    <w:rsid w:val="00B863FF"/>
    <w:rsid w:val="00B872B4"/>
    <w:rsid w:val="00B913AE"/>
    <w:rsid w:val="00B914B3"/>
    <w:rsid w:val="00B9189F"/>
    <w:rsid w:val="00B94A98"/>
    <w:rsid w:val="00B95913"/>
    <w:rsid w:val="00B963B4"/>
    <w:rsid w:val="00BA0189"/>
    <w:rsid w:val="00BA06B4"/>
    <w:rsid w:val="00BA1375"/>
    <w:rsid w:val="00BA2A8A"/>
    <w:rsid w:val="00BA5A5A"/>
    <w:rsid w:val="00BA7523"/>
    <w:rsid w:val="00BA77CF"/>
    <w:rsid w:val="00BB2357"/>
    <w:rsid w:val="00BB2B86"/>
    <w:rsid w:val="00BC080B"/>
    <w:rsid w:val="00BC12C6"/>
    <w:rsid w:val="00BC2DF4"/>
    <w:rsid w:val="00BC3F6D"/>
    <w:rsid w:val="00BC4922"/>
    <w:rsid w:val="00BC5376"/>
    <w:rsid w:val="00BC7A1B"/>
    <w:rsid w:val="00BD10E8"/>
    <w:rsid w:val="00BD1D2A"/>
    <w:rsid w:val="00BD702D"/>
    <w:rsid w:val="00BE0813"/>
    <w:rsid w:val="00BE0EC5"/>
    <w:rsid w:val="00BE1B64"/>
    <w:rsid w:val="00BE29D0"/>
    <w:rsid w:val="00BE33FF"/>
    <w:rsid w:val="00BE56FF"/>
    <w:rsid w:val="00BE5FB2"/>
    <w:rsid w:val="00BE7B50"/>
    <w:rsid w:val="00BF1099"/>
    <w:rsid w:val="00BF1390"/>
    <w:rsid w:val="00BF13A7"/>
    <w:rsid w:val="00BF196A"/>
    <w:rsid w:val="00BF5396"/>
    <w:rsid w:val="00BF5D02"/>
    <w:rsid w:val="00C00232"/>
    <w:rsid w:val="00C0036F"/>
    <w:rsid w:val="00C0058D"/>
    <w:rsid w:val="00C00DBF"/>
    <w:rsid w:val="00C01432"/>
    <w:rsid w:val="00C02498"/>
    <w:rsid w:val="00C03BA6"/>
    <w:rsid w:val="00C062FF"/>
    <w:rsid w:val="00C070D6"/>
    <w:rsid w:val="00C07A3A"/>
    <w:rsid w:val="00C11C87"/>
    <w:rsid w:val="00C128C8"/>
    <w:rsid w:val="00C130E6"/>
    <w:rsid w:val="00C13E5D"/>
    <w:rsid w:val="00C157AC"/>
    <w:rsid w:val="00C15C3F"/>
    <w:rsid w:val="00C15E94"/>
    <w:rsid w:val="00C15F13"/>
    <w:rsid w:val="00C164B2"/>
    <w:rsid w:val="00C20A26"/>
    <w:rsid w:val="00C2149D"/>
    <w:rsid w:val="00C21C5F"/>
    <w:rsid w:val="00C244CD"/>
    <w:rsid w:val="00C246D1"/>
    <w:rsid w:val="00C25302"/>
    <w:rsid w:val="00C258D9"/>
    <w:rsid w:val="00C259A0"/>
    <w:rsid w:val="00C26322"/>
    <w:rsid w:val="00C27741"/>
    <w:rsid w:val="00C277CB"/>
    <w:rsid w:val="00C3094A"/>
    <w:rsid w:val="00C30D90"/>
    <w:rsid w:val="00C31A85"/>
    <w:rsid w:val="00C4273B"/>
    <w:rsid w:val="00C45EF3"/>
    <w:rsid w:val="00C4799D"/>
    <w:rsid w:val="00C47BB1"/>
    <w:rsid w:val="00C47D4C"/>
    <w:rsid w:val="00C50107"/>
    <w:rsid w:val="00C50504"/>
    <w:rsid w:val="00C518CE"/>
    <w:rsid w:val="00C568A7"/>
    <w:rsid w:val="00C56936"/>
    <w:rsid w:val="00C56BCA"/>
    <w:rsid w:val="00C60634"/>
    <w:rsid w:val="00C60651"/>
    <w:rsid w:val="00C617C9"/>
    <w:rsid w:val="00C62060"/>
    <w:rsid w:val="00C63C39"/>
    <w:rsid w:val="00C64D6E"/>
    <w:rsid w:val="00C66194"/>
    <w:rsid w:val="00C6710B"/>
    <w:rsid w:val="00C71AE5"/>
    <w:rsid w:val="00C73412"/>
    <w:rsid w:val="00C7734D"/>
    <w:rsid w:val="00C8078B"/>
    <w:rsid w:val="00C80D58"/>
    <w:rsid w:val="00C836B4"/>
    <w:rsid w:val="00C83D27"/>
    <w:rsid w:val="00C8760C"/>
    <w:rsid w:val="00C9284C"/>
    <w:rsid w:val="00C92CE8"/>
    <w:rsid w:val="00C971EC"/>
    <w:rsid w:val="00C97322"/>
    <w:rsid w:val="00CA0849"/>
    <w:rsid w:val="00CA0871"/>
    <w:rsid w:val="00CA1EF4"/>
    <w:rsid w:val="00CA32A7"/>
    <w:rsid w:val="00CA37A5"/>
    <w:rsid w:val="00CA455A"/>
    <w:rsid w:val="00CA6B32"/>
    <w:rsid w:val="00CA76BD"/>
    <w:rsid w:val="00CA7A38"/>
    <w:rsid w:val="00CA7B3E"/>
    <w:rsid w:val="00CB2273"/>
    <w:rsid w:val="00CB363B"/>
    <w:rsid w:val="00CB388A"/>
    <w:rsid w:val="00CB3A68"/>
    <w:rsid w:val="00CB5228"/>
    <w:rsid w:val="00CB5373"/>
    <w:rsid w:val="00CB5C33"/>
    <w:rsid w:val="00CB5EF7"/>
    <w:rsid w:val="00CB6006"/>
    <w:rsid w:val="00CB678F"/>
    <w:rsid w:val="00CB79A7"/>
    <w:rsid w:val="00CC10F0"/>
    <w:rsid w:val="00CC26D2"/>
    <w:rsid w:val="00CC3510"/>
    <w:rsid w:val="00CC3695"/>
    <w:rsid w:val="00CC3A7D"/>
    <w:rsid w:val="00CC704E"/>
    <w:rsid w:val="00CC79CA"/>
    <w:rsid w:val="00CC7D8E"/>
    <w:rsid w:val="00CD12A2"/>
    <w:rsid w:val="00CD50E5"/>
    <w:rsid w:val="00CD5945"/>
    <w:rsid w:val="00CD687C"/>
    <w:rsid w:val="00CD6E0D"/>
    <w:rsid w:val="00CE1E1F"/>
    <w:rsid w:val="00CE288E"/>
    <w:rsid w:val="00CE2B85"/>
    <w:rsid w:val="00CE5245"/>
    <w:rsid w:val="00CE6A53"/>
    <w:rsid w:val="00CE6D78"/>
    <w:rsid w:val="00CE6FC3"/>
    <w:rsid w:val="00CE7302"/>
    <w:rsid w:val="00CF1827"/>
    <w:rsid w:val="00CF3610"/>
    <w:rsid w:val="00CF38D8"/>
    <w:rsid w:val="00CF40DD"/>
    <w:rsid w:val="00CF6792"/>
    <w:rsid w:val="00D002F6"/>
    <w:rsid w:val="00D01C10"/>
    <w:rsid w:val="00D041ED"/>
    <w:rsid w:val="00D04200"/>
    <w:rsid w:val="00D05349"/>
    <w:rsid w:val="00D06C49"/>
    <w:rsid w:val="00D123B1"/>
    <w:rsid w:val="00D16111"/>
    <w:rsid w:val="00D20696"/>
    <w:rsid w:val="00D21EB8"/>
    <w:rsid w:val="00D248E9"/>
    <w:rsid w:val="00D24F28"/>
    <w:rsid w:val="00D2572D"/>
    <w:rsid w:val="00D26A0A"/>
    <w:rsid w:val="00D26CB3"/>
    <w:rsid w:val="00D31A6F"/>
    <w:rsid w:val="00D32E96"/>
    <w:rsid w:val="00D35534"/>
    <w:rsid w:val="00D357D6"/>
    <w:rsid w:val="00D3763A"/>
    <w:rsid w:val="00D41539"/>
    <w:rsid w:val="00D41DA2"/>
    <w:rsid w:val="00D41EBB"/>
    <w:rsid w:val="00D42B2A"/>
    <w:rsid w:val="00D433CE"/>
    <w:rsid w:val="00D437C1"/>
    <w:rsid w:val="00D43D56"/>
    <w:rsid w:val="00D44597"/>
    <w:rsid w:val="00D4558C"/>
    <w:rsid w:val="00D47154"/>
    <w:rsid w:val="00D50C30"/>
    <w:rsid w:val="00D50E87"/>
    <w:rsid w:val="00D51228"/>
    <w:rsid w:val="00D52201"/>
    <w:rsid w:val="00D548E6"/>
    <w:rsid w:val="00D55AAF"/>
    <w:rsid w:val="00D57CF8"/>
    <w:rsid w:val="00D60038"/>
    <w:rsid w:val="00D6003F"/>
    <w:rsid w:val="00D61BA0"/>
    <w:rsid w:val="00D621C3"/>
    <w:rsid w:val="00D6291C"/>
    <w:rsid w:val="00D62ED4"/>
    <w:rsid w:val="00D676B2"/>
    <w:rsid w:val="00D73BFE"/>
    <w:rsid w:val="00D75AD2"/>
    <w:rsid w:val="00D7707A"/>
    <w:rsid w:val="00D83BFE"/>
    <w:rsid w:val="00D85900"/>
    <w:rsid w:val="00D860BE"/>
    <w:rsid w:val="00D9050A"/>
    <w:rsid w:val="00D90534"/>
    <w:rsid w:val="00D94F71"/>
    <w:rsid w:val="00DA03B1"/>
    <w:rsid w:val="00DA1E6E"/>
    <w:rsid w:val="00DA3477"/>
    <w:rsid w:val="00DA3C86"/>
    <w:rsid w:val="00DA46EF"/>
    <w:rsid w:val="00DA485B"/>
    <w:rsid w:val="00DA5173"/>
    <w:rsid w:val="00DA6B15"/>
    <w:rsid w:val="00DA718D"/>
    <w:rsid w:val="00DB2763"/>
    <w:rsid w:val="00DB33AF"/>
    <w:rsid w:val="00DB342A"/>
    <w:rsid w:val="00DB3C2D"/>
    <w:rsid w:val="00DC1C7A"/>
    <w:rsid w:val="00DC20E8"/>
    <w:rsid w:val="00DC7B26"/>
    <w:rsid w:val="00DD0158"/>
    <w:rsid w:val="00DD0EBC"/>
    <w:rsid w:val="00DD242D"/>
    <w:rsid w:val="00DD6798"/>
    <w:rsid w:val="00DE2F1D"/>
    <w:rsid w:val="00DE31A4"/>
    <w:rsid w:val="00DE49F3"/>
    <w:rsid w:val="00DE5B56"/>
    <w:rsid w:val="00DE627D"/>
    <w:rsid w:val="00DE6981"/>
    <w:rsid w:val="00DF1A11"/>
    <w:rsid w:val="00DF2918"/>
    <w:rsid w:val="00DF3135"/>
    <w:rsid w:val="00DF3483"/>
    <w:rsid w:val="00E00CA9"/>
    <w:rsid w:val="00E01002"/>
    <w:rsid w:val="00E019F4"/>
    <w:rsid w:val="00E02D17"/>
    <w:rsid w:val="00E063BC"/>
    <w:rsid w:val="00E06B67"/>
    <w:rsid w:val="00E105E2"/>
    <w:rsid w:val="00E14BD7"/>
    <w:rsid w:val="00E1677E"/>
    <w:rsid w:val="00E1692F"/>
    <w:rsid w:val="00E169CA"/>
    <w:rsid w:val="00E179BA"/>
    <w:rsid w:val="00E20BE8"/>
    <w:rsid w:val="00E21986"/>
    <w:rsid w:val="00E23A73"/>
    <w:rsid w:val="00E25B3B"/>
    <w:rsid w:val="00E27591"/>
    <w:rsid w:val="00E27BD6"/>
    <w:rsid w:val="00E30EBE"/>
    <w:rsid w:val="00E342EB"/>
    <w:rsid w:val="00E36225"/>
    <w:rsid w:val="00E37B6C"/>
    <w:rsid w:val="00E4081B"/>
    <w:rsid w:val="00E4089E"/>
    <w:rsid w:val="00E41CF2"/>
    <w:rsid w:val="00E4293D"/>
    <w:rsid w:val="00E4381F"/>
    <w:rsid w:val="00E439F6"/>
    <w:rsid w:val="00E444FA"/>
    <w:rsid w:val="00E47387"/>
    <w:rsid w:val="00E47488"/>
    <w:rsid w:val="00E511A0"/>
    <w:rsid w:val="00E51995"/>
    <w:rsid w:val="00E53EA2"/>
    <w:rsid w:val="00E545F0"/>
    <w:rsid w:val="00E5575A"/>
    <w:rsid w:val="00E56282"/>
    <w:rsid w:val="00E567F4"/>
    <w:rsid w:val="00E57613"/>
    <w:rsid w:val="00E577C1"/>
    <w:rsid w:val="00E57836"/>
    <w:rsid w:val="00E57852"/>
    <w:rsid w:val="00E60245"/>
    <w:rsid w:val="00E63884"/>
    <w:rsid w:val="00E6408F"/>
    <w:rsid w:val="00E65862"/>
    <w:rsid w:val="00E658C2"/>
    <w:rsid w:val="00E67354"/>
    <w:rsid w:val="00E730A7"/>
    <w:rsid w:val="00E74283"/>
    <w:rsid w:val="00E7433F"/>
    <w:rsid w:val="00E7515B"/>
    <w:rsid w:val="00E755F8"/>
    <w:rsid w:val="00E75AAC"/>
    <w:rsid w:val="00E75C72"/>
    <w:rsid w:val="00E827EA"/>
    <w:rsid w:val="00E82E2B"/>
    <w:rsid w:val="00E84C7C"/>
    <w:rsid w:val="00E85311"/>
    <w:rsid w:val="00E86D9F"/>
    <w:rsid w:val="00E91680"/>
    <w:rsid w:val="00E91841"/>
    <w:rsid w:val="00E921B4"/>
    <w:rsid w:val="00E941F9"/>
    <w:rsid w:val="00E9488F"/>
    <w:rsid w:val="00E963F0"/>
    <w:rsid w:val="00E965D2"/>
    <w:rsid w:val="00E971E6"/>
    <w:rsid w:val="00EA0B63"/>
    <w:rsid w:val="00EA3B22"/>
    <w:rsid w:val="00EA64FD"/>
    <w:rsid w:val="00EB0869"/>
    <w:rsid w:val="00EB098A"/>
    <w:rsid w:val="00EB0F4E"/>
    <w:rsid w:val="00EB2556"/>
    <w:rsid w:val="00EB2A1E"/>
    <w:rsid w:val="00EB4D48"/>
    <w:rsid w:val="00EB6634"/>
    <w:rsid w:val="00EC035C"/>
    <w:rsid w:val="00EC05A1"/>
    <w:rsid w:val="00EC088E"/>
    <w:rsid w:val="00EC30E9"/>
    <w:rsid w:val="00EC51C9"/>
    <w:rsid w:val="00EC582E"/>
    <w:rsid w:val="00EC5CAF"/>
    <w:rsid w:val="00EC7E66"/>
    <w:rsid w:val="00ED37AB"/>
    <w:rsid w:val="00ED4397"/>
    <w:rsid w:val="00ED47CA"/>
    <w:rsid w:val="00ED6C41"/>
    <w:rsid w:val="00ED76C8"/>
    <w:rsid w:val="00EE47EB"/>
    <w:rsid w:val="00EE5822"/>
    <w:rsid w:val="00EE68D0"/>
    <w:rsid w:val="00EE7F78"/>
    <w:rsid w:val="00EF158E"/>
    <w:rsid w:val="00EF174B"/>
    <w:rsid w:val="00EF1EBB"/>
    <w:rsid w:val="00EF38DE"/>
    <w:rsid w:val="00EF42C4"/>
    <w:rsid w:val="00EF511B"/>
    <w:rsid w:val="00EF5B25"/>
    <w:rsid w:val="00EF6F13"/>
    <w:rsid w:val="00EF7504"/>
    <w:rsid w:val="00EF7A98"/>
    <w:rsid w:val="00EF7D2A"/>
    <w:rsid w:val="00F0307F"/>
    <w:rsid w:val="00F05805"/>
    <w:rsid w:val="00F10B58"/>
    <w:rsid w:val="00F125CA"/>
    <w:rsid w:val="00F126D7"/>
    <w:rsid w:val="00F12B1C"/>
    <w:rsid w:val="00F12D8E"/>
    <w:rsid w:val="00F13A1A"/>
    <w:rsid w:val="00F15DC6"/>
    <w:rsid w:val="00F229EC"/>
    <w:rsid w:val="00F2395C"/>
    <w:rsid w:val="00F24FC2"/>
    <w:rsid w:val="00F2776D"/>
    <w:rsid w:val="00F349D1"/>
    <w:rsid w:val="00F37CAC"/>
    <w:rsid w:val="00F4005D"/>
    <w:rsid w:val="00F40D51"/>
    <w:rsid w:val="00F41D3B"/>
    <w:rsid w:val="00F431AC"/>
    <w:rsid w:val="00F43BC1"/>
    <w:rsid w:val="00F4671C"/>
    <w:rsid w:val="00F501FA"/>
    <w:rsid w:val="00F52FA6"/>
    <w:rsid w:val="00F5318F"/>
    <w:rsid w:val="00F536F2"/>
    <w:rsid w:val="00F538EF"/>
    <w:rsid w:val="00F572B7"/>
    <w:rsid w:val="00F572F3"/>
    <w:rsid w:val="00F61A72"/>
    <w:rsid w:val="00F628DE"/>
    <w:rsid w:val="00F629F5"/>
    <w:rsid w:val="00F63F90"/>
    <w:rsid w:val="00F65420"/>
    <w:rsid w:val="00F677D7"/>
    <w:rsid w:val="00F745DD"/>
    <w:rsid w:val="00F7743B"/>
    <w:rsid w:val="00F77790"/>
    <w:rsid w:val="00F80A82"/>
    <w:rsid w:val="00F80E87"/>
    <w:rsid w:val="00F8296E"/>
    <w:rsid w:val="00F82FC3"/>
    <w:rsid w:val="00F83F51"/>
    <w:rsid w:val="00F86457"/>
    <w:rsid w:val="00F91E89"/>
    <w:rsid w:val="00F94564"/>
    <w:rsid w:val="00F94BC9"/>
    <w:rsid w:val="00F95B40"/>
    <w:rsid w:val="00F96B3A"/>
    <w:rsid w:val="00F96CE4"/>
    <w:rsid w:val="00F97982"/>
    <w:rsid w:val="00FA022C"/>
    <w:rsid w:val="00FA18EE"/>
    <w:rsid w:val="00FA37D5"/>
    <w:rsid w:val="00FA4F7F"/>
    <w:rsid w:val="00FA5151"/>
    <w:rsid w:val="00FA5769"/>
    <w:rsid w:val="00FA5C1B"/>
    <w:rsid w:val="00FA6DC7"/>
    <w:rsid w:val="00FA72FA"/>
    <w:rsid w:val="00FA78CE"/>
    <w:rsid w:val="00FA7D10"/>
    <w:rsid w:val="00FB0072"/>
    <w:rsid w:val="00FB05F3"/>
    <w:rsid w:val="00FB1B13"/>
    <w:rsid w:val="00FB24B9"/>
    <w:rsid w:val="00FB4A0E"/>
    <w:rsid w:val="00FB50DC"/>
    <w:rsid w:val="00FB62FC"/>
    <w:rsid w:val="00FB748C"/>
    <w:rsid w:val="00FC04CF"/>
    <w:rsid w:val="00FC08A6"/>
    <w:rsid w:val="00FC0B28"/>
    <w:rsid w:val="00FC11E8"/>
    <w:rsid w:val="00FC16B0"/>
    <w:rsid w:val="00FC4B20"/>
    <w:rsid w:val="00FC7A6B"/>
    <w:rsid w:val="00FC7E2E"/>
    <w:rsid w:val="00FD14BD"/>
    <w:rsid w:val="00FD15A8"/>
    <w:rsid w:val="00FD1CA8"/>
    <w:rsid w:val="00FD35A5"/>
    <w:rsid w:val="00FD3BAF"/>
    <w:rsid w:val="00FE00F9"/>
    <w:rsid w:val="00FE1358"/>
    <w:rsid w:val="00FE23E8"/>
    <w:rsid w:val="00FE7D85"/>
    <w:rsid w:val="00FF0450"/>
    <w:rsid w:val="00FF1758"/>
    <w:rsid w:val="00FF25A5"/>
    <w:rsid w:val="00FF4096"/>
    <w:rsid w:val="00FF5440"/>
    <w:rsid w:val="00FF5858"/>
    <w:rsid w:val="00FF6C9B"/>
    <w:rsid w:val="00FF7631"/>
    <w:rsid w:val="00FF7BE8"/>
    <w:rsid w:val="01E1E797"/>
    <w:rsid w:val="02927C6E"/>
    <w:rsid w:val="02B3F297"/>
    <w:rsid w:val="0359B1F7"/>
    <w:rsid w:val="0622AE00"/>
    <w:rsid w:val="077EF81D"/>
    <w:rsid w:val="07871482"/>
    <w:rsid w:val="090362EF"/>
    <w:rsid w:val="091F3A6A"/>
    <w:rsid w:val="0C3DCAAE"/>
    <w:rsid w:val="0F69F953"/>
    <w:rsid w:val="0FAAE677"/>
    <w:rsid w:val="117FA05B"/>
    <w:rsid w:val="13A90CA0"/>
    <w:rsid w:val="145962C9"/>
    <w:rsid w:val="1E783D47"/>
    <w:rsid w:val="1EC34447"/>
    <w:rsid w:val="222B2229"/>
    <w:rsid w:val="2453E000"/>
    <w:rsid w:val="2539B912"/>
    <w:rsid w:val="29223348"/>
    <w:rsid w:val="2A29D261"/>
    <w:rsid w:val="300A2ED4"/>
    <w:rsid w:val="32AFA629"/>
    <w:rsid w:val="347E72F3"/>
    <w:rsid w:val="35755882"/>
    <w:rsid w:val="36D0E8CA"/>
    <w:rsid w:val="371E74CC"/>
    <w:rsid w:val="3AF6B54E"/>
    <w:rsid w:val="3BA6B042"/>
    <w:rsid w:val="407F6154"/>
    <w:rsid w:val="40B72535"/>
    <w:rsid w:val="447C197B"/>
    <w:rsid w:val="45D8114A"/>
    <w:rsid w:val="472F3A33"/>
    <w:rsid w:val="5A4CCFC0"/>
    <w:rsid w:val="5AF29FC8"/>
    <w:rsid w:val="63687AA7"/>
    <w:rsid w:val="65382D69"/>
    <w:rsid w:val="65AC0E17"/>
    <w:rsid w:val="66D9871A"/>
    <w:rsid w:val="674837A5"/>
    <w:rsid w:val="68AB4F8A"/>
    <w:rsid w:val="6A97506E"/>
    <w:rsid w:val="6B077E77"/>
    <w:rsid w:val="6CA34ED8"/>
    <w:rsid w:val="6F3A212D"/>
    <w:rsid w:val="76DC5417"/>
    <w:rsid w:val="7A6C3B1F"/>
    <w:rsid w:val="7AE79F6F"/>
    <w:rsid w:val="7BA9C8B7"/>
    <w:rsid w:val="7D496AF8"/>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7A108"/>
  <w15:chartTrackingRefBased/>
  <w15:docId w15:val="{FEB29D91-0407-4EFF-897D-81982AE10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6113"/>
  </w:style>
  <w:style w:type="paragraph" w:styleId="Heading1">
    <w:name w:val="heading 1"/>
    <w:basedOn w:val="Normal"/>
    <w:next w:val="Normal"/>
    <w:link w:val="Heading1Char"/>
    <w:uiPriority w:val="9"/>
    <w:qFormat/>
    <w:rsid w:val="00367A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05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7339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1B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B33"/>
  </w:style>
  <w:style w:type="paragraph" w:styleId="Footer">
    <w:name w:val="footer"/>
    <w:basedOn w:val="Normal"/>
    <w:link w:val="FooterChar"/>
    <w:uiPriority w:val="99"/>
    <w:unhideWhenUsed/>
    <w:rsid w:val="004E1B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B33"/>
  </w:style>
  <w:style w:type="paragraph" w:styleId="Title">
    <w:name w:val="Title"/>
    <w:basedOn w:val="Normal"/>
    <w:next w:val="Normal"/>
    <w:link w:val="TitleChar"/>
    <w:uiPriority w:val="10"/>
    <w:qFormat/>
    <w:rsid w:val="004E1B3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1B3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67A6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67A66"/>
    <w:pPr>
      <w:outlineLvl w:val="9"/>
    </w:pPr>
    <w:rPr>
      <w:lang w:val="en-US"/>
    </w:rPr>
  </w:style>
  <w:style w:type="character" w:styleId="CommentReference">
    <w:name w:val="annotation reference"/>
    <w:basedOn w:val="DefaultParagraphFont"/>
    <w:uiPriority w:val="99"/>
    <w:semiHidden/>
    <w:unhideWhenUsed/>
    <w:rsid w:val="007D23E7"/>
    <w:rPr>
      <w:sz w:val="16"/>
      <w:szCs w:val="16"/>
    </w:rPr>
  </w:style>
  <w:style w:type="paragraph" w:styleId="CommentText">
    <w:name w:val="annotation text"/>
    <w:basedOn w:val="Normal"/>
    <w:link w:val="CommentTextChar"/>
    <w:uiPriority w:val="99"/>
    <w:unhideWhenUsed/>
    <w:rsid w:val="007D23E7"/>
    <w:pPr>
      <w:spacing w:line="240" w:lineRule="auto"/>
    </w:pPr>
    <w:rPr>
      <w:sz w:val="20"/>
      <w:szCs w:val="20"/>
    </w:rPr>
  </w:style>
  <w:style w:type="character" w:customStyle="1" w:styleId="CommentTextChar">
    <w:name w:val="Comment Text Char"/>
    <w:basedOn w:val="DefaultParagraphFont"/>
    <w:link w:val="CommentText"/>
    <w:uiPriority w:val="99"/>
    <w:rsid w:val="007D23E7"/>
    <w:rPr>
      <w:sz w:val="20"/>
      <w:szCs w:val="20"/>
    </w:rPr>
  </w:style>
  <w:style w:type="paragraph" w:styleId="CommentSubject">
    <w:name w:val="annotation subject"/>
    <w:basedOn w:val="CommentText"/>
    <w:next w:val="CommentText"/>
    <w:link w:val="CommentSubjectChar"/>
    <w:uiPriority w:val="99"/>
    <w:semiHidden/>
    <w:unhideWhenUsed/>
    <w:rsid w:val="007D23E7"/>
    <w:rPr>
      <w:b/>
      <w:bCs/>
    </w:rPr>
  </w:style>
  <w:style w:type="character" w:customStyle="1" w:styleId="CommentSubjectChar">
    <w:name w:val="Comment Subject Char"/>
    <w:basedOn w:val="CommentTextChar"/>
    <w:link w:val="CommentSubject"/>
    <w:uiPriority w:val="99"/>
    <w:semiHidden/>
    <w:rsid w:val="007D23E7"/>
    <w:rPr>
      <w:b/>
      <w:bCs/>
      <w:sz w:val="20"/>
      <w:szCs w:val="20"/>
    </w:rPr>
  </w:style>
  <w:style w:type="paragraph" w:styleId="TOC1">
    <w:name w:val="toc 1"/>
    <w:basedOn w:val="Normal"/>
    <w:next w:val="Normal"/>
    <w:autoRedefine/>
    <w:uiPriority w:val="39"/>
    <w:unhideWhenUsed/>
    <w:rsid w:val="005A33B2"/>
    <w:pPr>
      <w:spacing w:after="100"/>
    </w:pPr>
  </w:style>
  <w:style w:type="character" w:styleId="Hyperlink">
    <w:name w:val="Hyperlink"/>
    <w:basedOn w:val="DefaultParagraphFont"/>
    <w:uiPriority w:val="99"/>
    <w:unhideWhenUsed/>
    <w:rsid w:val="005A33B2"/>
    <w:rPr>
      <w:color w:val="0563C1" w:themeColor="hyperlink"/>
      <w:u w:val="single"/>
    </w:rPr>
  </w:style>
  <w:style w:type="paragraph" w:customStyle="1" w:styleId="paragraph">
    <w:name w:val="paragraph"/>
    <w:basedOn w:val="Normal"/>
    <w:rsid w:val="005A33B2"/>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normaltextrun">
    <w:name w:val="normaltextrun"/>
    <w:basedOn w:val="DefaultParagraphFont"/>
    <w:rsid w:val="005A33B2"/>
  </w:style>
  <w:style w:type="character" w:customStyle="1" w:styleId="eop">
    <w:name w:val="eop"/>
    <w:basedOn w:val="DefaultParagraphFont"/>
    <w:rsid w:val="005A33B2"/>
  </w:style>
  <w:style w:type="paragraph" w:styleId="ListParagraph">
    <w:name w:val="List Paragraph"/>
    <w:basedOn w:val="Normal"/>
    <w:link w:val="ListParagraphChar"/>
    <w:uiPriority w:val="2"/>
    <w:qFormat/>
    <w:rsid w:val="005A33B2"/>
    <w:pPr>
      <w:ind w:left="720"/>
      <w:contextualSpacing/>
    </w:pPr>
  </w:style>
  <w:style w:type="character" w:customStyle="1" w:styleId="UnresolvedMention">
    <w:name w:val="Unresolved Mention"/>
    <w:basedOn w:val="DefaultParagraphFont"/>
    <w:uiPriority w:val="99"/>
    <w:semiHidden/>
    <w:unhideWhenUsed/>
    <w:rsid w:val="00B77F1D"/>
    <w:rPr>
      <w:color w:val="605E5C"/>
      <w:shd w:val="clear" w:color="auto" w:fill="E1DFDD"/>
    </w:rPr>
  </w:style>
  <w:style w:type="paragraph" w:styleId="EndnoteText">
    <w:name w:val="endnote text"/>
    <w:basedOn w:val="Normal"/>
    <w:link w:val="EndnoteTextChar"/>
    <w:uiPriority w:val="99"/>
    <w:unhideWhenUsed/>
    <w:rsid w:val="00296EAA"/>
    <w:pPr>
      <w:spacing w:after="0" w:line="240" w:lineRule="auto"/>
    </w:pPr>
    <w:rPr>
      <w:sz w:val="20"/>
      <w:szCs w:val="20"/>
    </w:rPr>
  </w:style>
  <w:style w:type="character" w:customStyle="1" w:styleId="EndnoteTextChar">
    <w:name w:val="Endnote Text Char"/>
    <w:basedOn w:val="DefaultParagraphFont"/>
    <w:link w:val="EndnoteText"/>
    <w:uiPriority w:val="99"/>
    <w:rsid w:val="00296EAA"/>
    <w:rPr>
      <w:sz w:val="20"/>
      <w:szCs w:val="20"/>
    </w:rPr>
  </w:style>
  <w:style w:type="character" w:styleId="EndnoteReference">
    <w:name w:val="endnote reference"/>
    <w:basedOn w:val="DefaultParagraphFont"/>
    <w:uiPriority w:val="99"/>
    <w:semiHidden/>
    <w:unhideWhenUsed/>
    <w:rsid w:val="00296EAA"/>
    <w:rPr>
      <w:vertAlign w:val="superscript"/>
    </w:rPr>
  </w:style>
  <w:style w:type="paragraph" w:styleId="FootnoteText">
    <w:name w:val="footnote text"/>
    <w:basedOn w:val="Normal"/>
    <w:link w:val="FootnoteTextChar"/>
    <w:uiPriority w:val="99"/>
    <w:semiHidden/>
    <w:unhideWhenUsed/>
    <w:rsid w:val="00296E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6EAA"/>
    <w:rPr>
      <w:sz w:val="20"/>
      <w:szCs w:val="20"/>
    </w:rPr>
  </w:style>
  <w:style w:type="character" w:styleId="FootnoteReference">
    <w:name w:val="footnote reference"/>
    <w:basedOn w:val="DefaultParagraphFont"/>
    <w:uiPriority w:val="99"/>
    <w:semiHidden/>
    <w:unhideWhenUsed/>
    <w:rsid w:val="00296EAA"/>
    <w:rPr>
      <w:vertAlign w:val="superscript"/>
    </w:rPr>
  </w:style>
  <w:style w:type="character" w:styleId="Emphasis">
    <w:name w:val="Emphasis"/>
    <w:basedOn w:val="DefaultParagraphFont"/>
    <w:uiPriority w:val="20"/>
    <w:qFormat/>
    <w:rsid w:val="006F002D"/>
    <w:rPr>
      <w:i/>
      <w:iCs/>
    </w:rPr>
  </w:style>
  <w:style w:type="paragraph" w:styleId="NormalWeb">
    <w:name w:val="Normal (Web)"/>
    <w:basedOn w:val="Normal"/>
    <w:uiPriority w:val="99"/>
    <w:unhideWhenUsed/>
    <w:rsid w:val="006F002D"/>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Heading2Char">
    <w:name w:val="Heading 2 Char"/>
    <w:basedOn w:val="DefaultParagraphFont"/>
    <w:link w:val="Heading2"/>
    <w:uiPriority w:val="9"/>
    <w:rsid w:val="00A1054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1054C"/>
    <w:pPr>
      <w:spacing w:after="100"/>
      <w:ind w:left="220"/>
    </w:pPr>
  </w:style>
  <w:style w:type="character" w:customStyle="1" w:styleId="Mention">
    <w:name w:val="Mention"/>
    <w:basedOn w:val="DefaultParagraphFont"/>
    <w:uiPriority w:val="99"/>
    <w:unhideWhenUsed/>
    <w:rPr>
      <w:color w:val="2B579A"/>
      <w:shd w:val="clear" w:color="auto" w:fill="E6E6E6"/>
    </w:rPr>
  </w:style>
  <w:style w:type="character" w:styleId="FollowedHyperlink">
    <w:name w:val="FollowedHyperlink"/>
    <w:basedOn w:val="DefaultParagraphFont"/>
    <w:uiPriority w:val="99"/>
    <w:semiHidden/>
    <w:unhideWhenUsed/>
    <w:rsid w:val="009F1FA3"/>
    <w:rPr>
      <w:color w:val="954F72" w:themeColor="followedHyperlink"/>
      <w:u w:val="single"/>
    </w:rPr>
  </w:style>
  <w:style w:type="paragraph" w:styleId="BodyText">
    <w:name w:val="Body Text"/>
    <w:basedOn w:val="Normal"/>
    <w:link w:val="BodyTextChar"/>
    <w:qFormat/>
    <w:rsid w:val="002C09F6"/>
    <w:pPr>
      <w:spacing w:before="120" w:after="120" w:line="288" w:lineRule="auto"/>
    </w:pPr>
  </w:style>
  <w:style w:type="character" w:customStyle="1" w:styleId="BodyTextChar">
    <w:name w:val="Body Text Char"/>
    <w:basedOn w:val="DefaultParagraphFont"/>
    <w:link w:val="BodyText"/>
    <w:rsid w:val="002C09F6"/>
  </w:style>
  <w:style w:type="character" w:customStyle="1" w:styleId="ListParagraphChar">
    <w:name w:val="List Paragraph Char"/>
    <w:link w:val="ListParagraph"/>
    <w:uiPriority w:val="2"/>
    <w:locked/>
    <w:rsid w:val="002C09F6"/>
  </w:style>
  <w:style w:type="character" w:customStyle="1" w:styleId="superscript">
    <w:name w:val="superscript"/>
    <w:basedOn w:val="DefaultParagraphFont"/>
    <w:rsid w:val="002C09F6"/>
  </w:style>
  <w:style w:type="paragraph" w:styleId="Revision">
    <w:name w:val="Revision"/>
    <w:hidden/>
    <w:uiPriority w:val="99"/>
    <w:semiHidden/>
    <w:rsid w:val="00FA18EE"/>
    <w:pPr>
      <w:spacing w:after="0" w:line="240" w:lineRule="auto"/>
    </w:pPr>
  </w:style>
  <w:style w:type="character" w:customStyle="1" w:styleId="Heading3Char">
    <w:name w:val="Heading 3 Char"/>
    <w:basedOn w:val="DefaultParagraphFont"/>
    <w:link w:val="Heading3"/>
    <w:uiPriority w:val="9"/>
    <w:semiHidden/>
    <w:rsid w:val="0007339E"/>
    <w:rPr>
      <w:rFonts w:asciiTheme="majorHAnsi" w:eastAsiaTheme="majorEastAsia" w:hAnsiTheme="majorHAnsi" w:cstheme="majorBidi"/>
      <w:color w:val="1F3763" w:themeColor="accent1" w:themeShade="7F"/>
      <w:sz w:val="24"/>
      <w:szCs w:val="24"/>
    </w:rPr>
  </w:style>
  <w:style w:type="paragraph" w:customStyle="1" w:styleId="text-center">
    <w:name w:val="text-center"/>
    <w:basedOn w:val="Normal"/>
    <w:rsid w:val="0007339E"/>
    <w:pPr>
      <w:spacing w:before="100" w:beforeAutospacing="1" w:after="100" w:afterAutospacing="1" w:line="240" w:lineRule="auto"/>
    </w:pPr>
    <w:rPr>
      <w:rFonts w:ascii="Times New Roman" w:eastAsia="Times New Roman" w:hAnsi="Times New Roman" w:cs="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653199">
      <w:bodyDiv w:val="1"/>
      <w:marLeft w:val="0"/>
      <w:marRight w:val="0"/>
      <w:marTop w:val="0"/>
      <w:marBottom w:val="0"/>
      <w:divBdr>
        <w:top w:val="none" w:sz="0" w:space="0" w:color="auto"/>
        <w:left w:val="none" w:sz="0" w:space="0" w:color="auto"/>
        <w:bottom w:val="none" w:sz="0" w:space="0" w:color="auto"/>
        <w:right w:val="none" w:sz="0" w:space="0" w:color="auto"/>
      </w:divBdr>
      <w:divsChild>
        <w:div w:id="463084019">
          <w:marLeft w:val="0"/>
          <w:marRight w:val="0"/>
          <w:marTop w:val="0"/>
          <w:marBottom w:val="0"/>
          <w:divBdr>
            <w:top w:val="none" w:sz="0" w:space="0" w:color="auto"/>
            <w:left w:val="none" w:sz="0" w:space="0" w:color="auto"/>
            <w:bottom w:val="none" w:sz="0" w:space="0" w:color="auto"/>
            <w:right w:val="none" w:sz="0" w:space="0" w:color="auto"/>
          </w:divBdr>
        </w:div>
      </w:divsChild>
    </w:div>
    <w:div w:id="537741080">
      <w:bodyDiv w:val="1"/>
      <w:marLeft w:val="0"/>
      <w:marRight w:val="0"/>
      <w:marTop w:val="0"/>
      <w:marBottom w:val="0"/>
      <w:divBdr>
        <w:top w:val="none" w:sz="0" w:space="0" w:color="auto"/>
        <w:left w:val="none" w:sz="0" w:space="0" w:color="auto"/>
        <w:bottom w:val="none" w:sz="0" w:space="0" w:color="auto"/>
        <w:right w:val="none" w:sz="0" w:space="0" w:color="auto"/>
      </w:divBdr>
    </w:div>
    <w:div w:id="553270388">
      <w:bodyDiv w:val="1"/>
      <w:marLeft w:val="0"/>
      <w:marRight w:val="0"/>
      <w:marTop w:val="0"/>
      <w:marBottom w:val="0"/>
      <w:divBdr>
        <w:top w:val="none" w:sz="0" w:space="0" w:color="auto"/>
        <w:left w:val="none" w:sz="0" w:space="0" w:color="auto"/>
        <w:bottom w:val="none" w:sz="0" w:space="0" w:color="auto"/>
        <w:right w:val="none" w:sz="0" w:space="0" w:color="auto"/>
      </w:divBdr>
    </w:div>
    <w:div w:id="601383322">
      <w:bodyDiv w:val="1"/>
      <w:marLeft w:val="0"/>
      <w:marRight w:val="0"/>
      <w:marTop w:val="0"/>
      <w:marBottom w:val="0"/>
      <w:divBdr>
        <w:top w:val="none" w:sz="0" w:space="0" w:color="auto"/>
        <w:left w:val="none" w:sz="0" w:space="0" w:color="auto"/>
        <w:bottom w:val="none" w:sz="0" w:space="0" w:color="auto"/>
        <w:right w:val="none" w:sz="0" w:space="0" w:color="auto"/>
      </w:divBdr>
    </w:div>
    <w:div w:id="634336239">
      <w:bodyDiv w:val="1"/>
      <w:marLeft w:val="0"/>
      <w:marRight w:val="0"/>
      <w:marTop w:val="0"/>
      <w:marBottom w:val="0"/>
      <w:divBdr>
        <w:top w:val="none" w:sz="0" w:space="0" w:color="auto"/>
        <w:left w:val="none" w:sz="0" w:space="0" w:color="auto"/>
        <w:bottom w:val="none" w:sz="0" w:space="0" w:color="auto"/>
        <w:right w:val="none" w:sz="0" w:space="0" w:color="auto"/>
      </w:divBdr>
    </w:div>
    <w:div w:id="696858808">
      <w:bodyDiv w:val="1"/>
      <w:marLeft w:val="0"/>
      <w:marRight w:val="0"/>
      <w:marTop w:val="0"/>
      <w:marBottom w:val="0"/>
      <w:divBdr>
        <w:top w:val="none" w:sz="0" w:space="0" w:color="auto"/>
        <w:left w:val="none" w:sz="0" w:space="0" w:color="auto"/>
        <w:bottom w:val="none" w:sz="0" w:space="0" w:color="auto"/>
        <w:right w:val="none" w:sz="0" w:space="0" w:color="auto"/>
      </w:divBdr>
    </w:div>
    <w:div w:id="734816841">
      <w:bodyDiv w:val="1"/>
      <w:marLeft w:val="0"/>
      <w:marRight w:val="0"/>
      <w:marTop w:val="0"/>
      <w:marBottom w:val="0"/>
      <w:divBdr>
        <w:top w:val="none" w:sz="0" w:space="0" w:color="auto"/>
        <w:left w:val="none" w:sz="0" w:space="0" w:color="auto"/>
        <w:bottom w:val="none" w:sz="0" w:space="0" w:color="auto"/>
        <w:right w:val="none" w:sz="0" w:space="0" w:color="auto"/>
      </w:divBdr>
    </w:div>
    <w:div w:id="764811862">
      <w:bodyDiv w:val="1"/>
      <w:marLeft w:val="0"/>
      <w:marRight w:val="0"/>
      <w:marTop w:val="0"/>
      <w:marBottom w:val="0"/>
      <w:divBdr>
        <w:top w:val="none" w:sz="0" w:space="0" w:color="auto"/>
        <w:left w:val="none" w:sz="0" w:space="0" w:color="auto"/>
        <w:bottom w:val="none" w:sz="0" w:space="0" w:color="auto"/>
        <w:right w:val="none" w:sz="0" w:space="0" w:color="auto"/>
      </w:divBdr>
      <w:divsChild>
        <w:div w:id="182784910">
          <w:marLeft w:val="0"/>
          <w:marRight w:val="0"/>
          <w:marTop w:val="0"/>
          <w:marBottom w:val="0"/>
          <w:divBdr>
            <w:top w:val="none" w:sz="0" w:space="0" w:color="auto"/>
            <w:left w:val="none" w:sz="0" w:space="0" w:color="auto"/>
            <w:bottom w:val="none" w:sz="0" w:space="0" w:color="auto"/>
            <w:right w:val="none" w:sz="0" w:space="0" w:color="auto"/>
          </w:divBdr>
          <w:divsChild>
            <w:div w:id="125393322">
              <w:marLeft w:val="0"/>
              <w:marRight w:val="0"/>
              <w:marTop w:val="0"/>
              <w:marBottom w:val="0"/>
              <w:divBdr>
                <w:top w:val="none" w:sz="0" w:space="0" w:color="auto"/>
                <w:left w:val="none" w:sz="0" w:space="0" w:color="auto"/>
                <w:bottom w:val="none" w:sz="0" w:space="0" w:color="auto"/>
                <w:right w:val="none" w:sz="0" w:space="0" w:color="auto"/>
              </w:divBdr>
            </w:div>
            <w:div w:id="199628203">
              <w:marLeft w:val="0"/>
              <w:marRight w:val="0"/>
              <w:marTop w:val="0"/>
              <w:marBottom w:val="0"/>
              <w:divBdr>
                <w:top w:val="none" w:sz="0" w:space="0" w:color="auto"/>
                <w:left w:val="none" w:sz="0" w:space="0" w:color="auto"/>
                <w:bottom w:val="none" w:sz="0" w:space="0" w:color="auto"/>
                <w:right w:val="none" w:sz="0" w:space="0" w:color="auto"/>
              </w:divBdr>
            </w:div>
            <w:div w:id="886722342">
              <w:marLeft w:val="0"/>
              <w:marRight w:val="0"/>
              <w:marTop w:val="0"/>
              <w:marBottom w:val="0"/>
              <w:divBdr>
                <w:top w:val="none" w:sz="0" w:space="0" w:color="auto"/>
                <w:left w:val="none" w:sz="0" w:space="0" w:color="auto"/>
                <w:bottom w:val="none" w:sz="0" w:space="0" w:color="auto"/>
                <w:right w:val="none" w:sz="0" w:space="0" w:color="auto"/>
              </w:divBdr>
            </w:div>
            <w:div w:id="1197888756">
              <w:marLeft w:val="0"/>
              <w:marRight w:val="0"/>
              <w:marTop w:val="0"/>
              <w:marBottom w:val="0"/>
              <w:divBdr>
                <w:top w:val="none" w:sz="0" w:space="0" w:color="auto"/>
                <w:left w:val="none" w:sz="0" w:space="0" w:color="auto"/>
                <w:bottom w:val="none" w:sz="0" w:space="0" w:color="auto"/>
                <w:right w:val="none" w:sz="0" w:space="0" w:color="auto"/>
              </w:divBdr>
            </w:div>
            <w:div w:id="1707439824">
              <w:marLeft w:val="0"/>
              <w:marRight w:val="0"/>
              <w:marTop w:val="0"/>
              <w:marBottom w:val="0"/>
              <w:divBdr>
                <w:top w:val="none" w:sz="0" w:space="0" w:color="auto"/>
                <w:left w:val="none" w:sz="0" w:space="0" w:color="auto"/>
                <w:bottom w:val="none" w:sz="0" w:space="0" w:color="auto"/>
                <w:right w:val="none" w:sz="0" w:space="0" w:color="auto"/>
              </w:divBdr>
            </w:div>
          </w:divsChild>
        </w:div>
        <w:div w:id="1063135694">
          <w:marLeft w:val="0"/>
          <w:marRight w:val="0"/>
          <w:marTop w:val="0"/>
          <w:marBottom w:val="0"/>
          <w:divBdr>
            <w:top w:val="none" w:sz="0" w:space="0" w:color="auto"/>
            <w:left w:val="none" w:sz="0" w:space="0" w:color="auto"/>
            <w:bottom w:val="none" w:sz="0" w:space="0" w:color="auto"/>
            <w:right w:val="none" w:sz="0" w:space="0" w:color="auto"/>
          </w:divBdr>
          <w:divsChild>
            <w:div w:id="836269584">
              <w:marLeft w:val="0"/>
              <w:marRight w:val="0"/>
              <w:marTop w:val="0"/>
              <w:marBottom w:val="0"/>
              <w:divBdr>
                <w:top w:val="none" w:sz="0" w:space="0" w:color="auto"/>
                <w:left w:val="none" w:sz="0" w:space="0" w:color="auto"/>
                <w:bottom w:val="none" w:sz="0" w:space="0" w:color="auto"/>
                <w:right w:val="none" w:sz="0" w:space="0" w:color="auto"/>
              </w:divBdr>
            </w:div>
            <w:div w:id="884223194">
              <w:marLeft w:val="0"/>
              <w:marRight w:val="0"/>
              <w:marTop w:val="0"/>
              <w:marBottom w:val="0"/>
              <w:divBdr>
                <w:top w:val="none" w:sz="0" w:space="0" w:color="auto"/>
                <w:left w:val="none" w:sz="0" w:space="0" w:color="auto"/>
                <w:bottom w:val="none" w:sz="0" w:space="0" w:color="auto"/>
                <w:right w:val="none" w:sz="0" w:space="0" w:color="auto"/>
              </w:divBdr>
            </w:div>
            <w:div w:id="2113625989">
              <w:marLeft w:val="0"/>
              <w:marRight w:val="0"/>
              <w:marTop w:val="0"/>
              <w:marBottom w:val="0"/>
              <w:divBdr>
                <w:top w:val="none" w:sz="0" w:space="0" w:color="auto"/>
                <w:left w:val="none" w:sz="0" w:space="0" w:color="auto"/>
                <w:bottom w:val="none" w:sz="0" w:space="0" w:color="auto"/>
                <w:right w:val="none" w:sz="0" w:space="0" w:color="auto"/>
              </w:divBdr>
            </w:div>
          </w:divsChild>
        </w:div>
        <w:div w:id="1129932485">
          <w:marLeft w:val="0"/>
          <w:marRight w:val="0"/>
          <w:marTop w:val="0"/>
          <w:marBottom w:val="0"/>
          <w:divBdr>
            <w:top w:val="none" w:sz="0" w:space="0" w:color="auto"/>
            <w:left w:val="none" w:sz="0" w:space="0" w:color="auto"/>
            <w:bottom w:val="none" w:sz="0" w:space="0" w:color="auto"/>
            <w:right w:val="none" w:sz="0" w:space="0" w:color="auto"/>
          </w:divBdr>
        </w:div>
      </w:divsChild>
    </w:div>
    <w:div w:id="828132913">
      <w:bodyDiv w:val="1"/>
      <w:marLeft w:val="0"/>
      <w:marRight w:val="0"/>
      <w:marTop w:val="0"/>
      <w:marBottom w:val="0"/>
      <w:divBdr>
        <w:top w:val="none" w:sz="0" w:space="0" w:color="auto"/>
        <w:left w:val="none" w:sz="0" w:space="0" w:color="auto"/>
        <w:bottom w:val="none" w:sz="0" w:space="0" w:color="auto"/>
        <w:right w:val="none" w:sz="0" w:space="0" w:color="auto"/>
      </w:divBdr>
    </w:div>
    <w:div w:id="986669049">
      <w:bodyDiv w:val="1"/>
      <w:marLeft w:val="0"/>
      <w:marRight w:val="0"/>
      <w:marTop w:val="0"/>
      <w:marBottom w:val="0"/>
      <w:divBdr>
        <w:top w:val="none" w:sz="0" w:space="0" w:color="auto"/>
        <w:left w:val="none" w:sz="0" w:space="0" w:color="auto"/>
        <w:bottom w:val="none" w:sz="0" w:space="0" w:color="auto"/>
        <w:right w:val="none" w:sz="0" w:space="0" w:color="auto"/>
      </w:divBdr>
    </w:div>
    <w:div w:id="1227187228">
      <w:bodyDiv w:val="1"/>
      <w:marLeft w:val="0"/>
      <w:marRight w:val="0"/>
      <w:marTop w:val="0"/>
      <w:marBottom w:val="0"/>
      <w:divBdr>
        <w:top w:val="none" w:sz="0" w:space="0" w:color="auto"/>
        <w:left w:val="none" w:sz="0" w:space="0" w:color="auto"/>
        <w:bottom w:val="none" w:sz="0" w:space="0" w:color="auto"/>
        <w:right w:val="none" w:sz="0" w:space="0" w:color="auto"/>
      </w:divBdr>
    </w:div>
    <w:div w:id="1379207175">
      <w:bodyDiv w:val="1"/>
      <w:marLeft w:val="0"/>
      <w:marRight w:val="0"/>
      <w:marTop w:val="0"/>
      <w:marBottom w:val="0"/>
      <w:divBdr>
        <w:top w:val="none" w:sz="0" w:space="0" w:color="auto"/>
        <w:left w:val="none" w:sz="0" w:space="0" w:color="auto"/>
        <w:bottom w:val="none" w:sz="0" w:space="0" w:color="auto"/>
        <w:right w:val="none" w:sz="0" w:space="0" w:color="auto"/>
      </w:divBdr>
    </w:div>
    <w:div w:id="1514683736">
      <w:bodyDiv w:val="1"/>
      <w:marLeft w:val="0"/>
      <w:marRight w:val="0"/>
      <w:marTop w:val="0"/>
      <w:marBottom w:val="0"/>
      <w:divBdr>
        <w:top w:val="none" w:sz="0" w:space="0" w:color="auto"/>
        <w:left w:val="none" w:sz="0" w:space="0" w:color="auto"/>
        <w:bottom w:val="none" w:sz="0" w:space="0" w:color="auto"/>
        <w:right w:val="none" w:sz="0" w:space="0" w:color="auto"/>
      </w:divBdr>
    </w:div>
    <w:div w:id="1787112422">
      <w:bodyDiv w:val="1"/>
      <w:marLeft w:val="0"/>
      <w:marRight w:val="0"/>
      <w:marTop w:val="0"/>
      <w:marBottom w:val="0"/>
      <w:divBdr>
        <w:top w:val="none" w:sz="0" w:space="0" w:color="auto"/>
        <w:left w:val="none" w:sz="0" w:space="0" w:color="auto"/>
        <w:bottom w:val="none" w:sz="0" w:space="0" w:color="auto"/>
        <w:right w:val="none" w:sz="0" w:space="0" w:color="auto"/>
      </w:divBdr>
      <w:divsChild>
        <w:div w:id="1159661417">
          <w:marLeft w:val="0"/>
          <w:marRight w:val="0"/>
          <w:marTop w:val="0"/>
          <w:marBottom w:val="0"/>
          <w:divBdr>
            <w:top w:val="none" w:sz="0" w:space="0" w:color="auto"/>
            <w:left w:val="none" w:sz="0" w:space="0" w:color="auto"/>
            <w:bottom w:val="none" w:sz="0" w:space="0" w:color="auto"/>
            <w:right w:val="none" w:sz="0" w:space="0" w:color="auto"/>
          </w:divBdr>
          <w:divsChild>
            <w:div w:id="708072603">
              <w:marLeft w:val="0"/>
              <w:marRight w:val="0"/>
              <w:marTop w:val="0"/>
              <w:marBottom w:val="0"/>
              <w:divBdr>
                <w:top w:val="none" w:sz="0" w:space="0" w:color="auto"/>
                <w:left w:val="none" w:sz="0" w:space="0" w:color="auto"/>
                <w:bottom w:val="none" w:sz="0" w:space="0" w:color="auto"/>
                <w:right w:val="none" w:sz="0" w:space="0" w:color="auto"/>
              </w:divBdr>
            </w:div>
            <w:div w:id="1127356666">
              <w:marLeft w:val="0"/>
              <w:marRight w:val="0"/>
              <w:marTop w:val="0"/>
              <w:marBottom w:val="0"/>
              <w:divBdr>
                <w:top w:val="none" w:sz="0" w:space="0" w:color="auto"/>
                <w:left w:val="none" w:sz="0" w:space="0" w:color="auto"/>
                <w:bottom w:val="none" w:sz="0" w:space="0" w:color="auto"/>
                <w:right w:val="none" w:sz="0" w:space="0" w:color="auto"/>
              </w:divBdr>
            </w:div>
            <w:div w:id="1217352767">
              <w:marLeft w:val="0"/>
              <w:marRight w:val="0"/>
              <w:marTop w:val="0"/>
              <w:marBottom w:val="0"/>
              <w:divBdr>
                <w:top w:val="none" w:sz="0" w:space="0" w:color="auto"/>
                <w:left w:val="none" w:sz="0" w:space="0" w:color="auto"/>
                <w:bottom w:val="none" w:sz="0" w:space="0" w:color="auto"/>
                <w:right w:val="none" w:sz="0" w:space="0" w:color="auto"/>
              </w:divBdr>
            </w:div>
            <w:div w:id="1556744599">
              <w:marLeft w:val="0"/>
              <w:marRight w:val="0"/>
              <w:marTop w:val="0"/>
              <w:marBottom w:val="0"/>
              <w:divBdr>
                <w:top w:val="none" w:sz="0" w:space="0" w:color="auto"/>
                <w:left w:val="none" w:sz="0" w:space="0" w:color="auto"/>
                <w:bottom w:val="none" w:sz="0" w:space="0" w:color="auto"/>
                <w:right w:val="none" w:sz="0" w:space="0" w:color="auto"/>
              </w:divBdr>
            </w:div>
            <w:div w:id="1629164337">
              <w:marLeft w:val="0"/>
              <w:marRight w:val="0"/>
              <w:marTop w:val="0"/>
              <w:marBottom w:val="0"/>
              <w:divBdr>
                <w:top w:val="none" w:sz="0" w:space="0" w:color="auto"/>
                <w:left w:val="none" w:sz="0" w:space="0" w:color="auto"/>
                <w:bottom w:val="none" w:sz="0" w:space="0" w:color="auto"/>
                <w:right w:val="none" w:sz="0" w:space="0" w:color="auto"/>
              </w:divBdr>
            </w:div>
          </w:divsChild>
        </w:div>
        <w:div w:id="1268462545">
          <w:marLeft w:val="0"/>
          <w:marRight w:val="0"/>
          <w:marTop w:val="0"/>
          <w:marBottom w:val="0"/>
          <w:divBdr>
            <w:top w:val="none" w:sz="0" w:space="0" w:color="auto"/>
            <w:left w:val="none" w:sz="0" w:space="0" w:color="auto"/>
            <w:bottom w:val="none" w:sz="0" w:space="0" w:color="auto"/>
            <w:right w:val="none" w:sz="0" w:space="0" w:color="auto"/>
          </w:divBdr>
        </w:div>
        <w:div w:id="1814330318">
          <w:marLeft w:val="0"/>
          <w:marRight w:val="0"/>
          <w:marTop w:val="0"/>
          <w:marBottom w:val="0"/>
          <w:divBdr>
            <w:top w:val="none" w:sz="0" w:space="0" w:color="auto"/>
            <w:left w:val="none" w:sz="0" w:space="0" w:color="auto"/>
            <w:bottom w:val="none" w:sz="0" w:space="0" w:color="auto"/>
            <w:right w:val="none" w:sz="0" w:space="0" w:color="auto"/>
          </w:divBdr>
          <w:divsChild>
            <w:div w:id="375012572">
              <w:marLeft w:val="0"/>
              <w:marRight w:val="0"/>
              <w:marTop w:val="0"/>
              <w:marBottom w:val="0"/>
              <w:divBdr>
                <w:top w:val="none" w:sz="0" w:space="0" w:color="auto"/>
                <w:left w:val="none" w:sz="0" w:space="0" w:color="auto"/>
                <w:bottom w:val="none" w:sz="0" w:space="0" w:color="auto"/>
                <w:right w:val="none" w:sz="0" w:space="0" w:color="auto"/>
              </w:divBdr>
            </w:div>
            <w:div w:id="1203635129">
              <w:marLeft w:val="0"/>
              <w:marRight w:val="0"/>
              <w:marTop w:val="0"/>
              <w:marBottom w:val="0"/>
              <w:divBdr>
                <w:top w:val="none" w:sz="0" w:space="0" w:color="auto"/>
                <w:left w:val="none" w:sz="0" w:space="0" w:color="auto"/>
                <w:bottom w:val="none" w:sz="0" w:space="0" w:color="auto"/>
                <w:right w:val="none" w:sz="0" w:space="0" w:color="auto"/>
              </w:divBdr>
            </w:div>
            <w:div w:id="178703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560059">
      <w:bodyDiv w:val="1"/>
      <w:marLeft w:val="0"/>
      <w:marRight w:val="0"/>
      <w:marTop w:val="0"/>
      <w:marBottom w:val="0"/>
      <w:divBdr>
        <w:top w:val="none" w:sz="0" w:space="0" w:color="auto"/>
        <w:left w:val="none" w:sz="0" w:space="0" w:color="auto"/>
        <w:bottom w:val="none" w:sz="0" w:space="0" w:color="auto"/>
        <w:right w:val="none" w:sz="0" w:space="0" w:color="auto"/>
      </w:divBdr>
    </w:div>
    <w:div w:id="2107529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lobalslaveryindex.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15" Type="http://schemas.openxmlformats.org/officeDocument/2006/relationships/hyperlink" Target="https://www.walkfree.org/reports/stacked-odds/" TargetMode="External"/><Relationship Id="rId10" Type="http://schemas.openxmlformats.org/officeDocument/2006/relationships/webSettings" Target="webSettings.xml"/><Relationship Id="rId19" Type="http://schemas.openxmlformats.org/officeDocument/2006/relationships/theme" Target="theme/theme1.xml"/><Relationship Id="R17643f6242184478" Type="http://schemas.microsoft.com/office/2019/09/relationships/intelligence" Target="intelligenc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ilo.org/global/publications/books/WCMS_575479/lang--en/index.htm" TargetMode="External"/></Relationships>
</file>

<file path=word/_rels/endnotes.xml.rels><?xml version="1.0" encoding="UTF-8" standalone="yes"?>
<Relationships xmlns="http://schemas.openxmlformats.org/package/2006/relationships"><Relationship Id="rId8" Type="http://schemas.openxmlformats.org/officeDocument/2006/relationships/hyperlink" Target="https://www.ilo.org/wcmsp5/groups/public/---arabstates/---ro-beirut/documents/legaldocument/wcms_728260.pdf" TargetMode="External"/><Relationship Id="rId13" Type="http://schemas.openxmlformats.org/officeDocument/2006/relationships/hyperlink" Target="https://www.adhrb.org/2016/10/bahrainkafala/" TargetMode="External"/><Relationship Id="rId18" Type="http://schemas.openxmlformats.org/officeDocument/2006/relationships/hyperlink" Target="https://www.ilo.org/wcmsp5/groups/public/---arabstates/---ro-beirut/documents/legaldocument/wcms_728260.pdf" TargetMode="External"/><Relationship Id="rId26" Type="http://schemas.openxmlformats.org/officeDocument/2006/relationships/hyperlink" Target="https://lmra.bh/portal/en/page/show/223" TargetMode="External"/><Relationship Id="rId39" Type="http://schemas.openxmlformats.org/officeDocument/2006/relationships/hyperlink" Target="https://menarights.org/sites/default/files/2016-12/BHR_PenalCode_1976.EN_.pdf" TargetMode="External"/><Relationship Id="rId3" Type="http://schemas.openxmlformats.org/officeDocument/2006/relationships/hyperlink" Target="https://www.ilo.org/beirut/areasofwork/labour-migration/lang--en/index.htm" TargetMode="External"/><Relationship Id="rId21" Type="http://schemas.openxmlformats.org/officeDocument/2006/relationships/hyperlink" Target="https://www.state.gov/wp-content/uploads/2020/06/2020-TIP-Report-Complete-062420-FINAL.pdf" TargetMode="External"/><Relationship Id="rId34" Type="http://schemas.openxmlformats.org/officeDocument/2006/relationships/hyperlink" Target="https://www.arabstates.undp.org/content/dam/rbas/doc/Gender%20Justice/English/Full%20reports/Bahrain%20Country%20Assessment%20-%20English-min(1).pdf" TargetMode="External"/><Relationship Id="rId7" Type="http://schemas.openxmlformats.org/officeDocument/2006/relationships/hyperlink" Target="https://lmra.bh/portal/files/cms/shared/file/labour%20law%202012.pdf" TargetMode="External"/><Relationship Id="rId12" Type="http://schemas.openxmlformats.org/officeDocument/2006/relationships/hyperlink" Target="http://lmra.bh/portal/en/page/show/325" TargetMode="External"/><Relationship Id="rId17" Type="http://schemas.openxmlformats.org/officeDocument/2006/relationships/hyperlink" Target="https://www.ituc-csi.org/IMG/pdf/migrant_domestic_workers_in_gulf_final-2.pdf" TargetMode="External"/><Relationship Id="rId25" Type="http://schemas.openxmlformats.org/officeDocument/2006/relationships/hyperlink" Target="https://www.hrw.org/sites/default/files/supporting_resources/jointletter_bahrainigov_migrantworkers_covidprotections_eng.pdf" TargetMode="External"/><Relationship Id="rId33" Type="http://schemas.openxmlformats.org/officeDocument/2006/relationships/hyperlink" Target="https://www.legalaffairs.gov.bh/Media/LegalEng/K1917.docx" TargetMode="External"/><Relationship Id="rId38" Type="http://schemas.openxmlformats.org/officeDocument/2006/relationships/hyperlink" Target="https://www.state.gov/wp-content/uploads/2020/06/2020-TIP-Report-Complete-062420-FINAL.pdf" TargetMode="External"/><Relationship Id="rId2" Type="http://schemas.openxmlformats.org/officeDocument/2006/relationships/hyperlink" Target="https://treaties.un.org/Pages/ViewDetails.aspx?src=IND&amp;mtdsg_no=IV-8&amp;chapter=4&amp;lang=en" TargetMode="External"/><Relationship Id="rId16" Type="http://schemas.openxmlformats.org/officeDocument/2006/relationships/hyperlink" Target="https://www.migrant-rights.org/2020/02/a-closer-look-at-the-flexi-permit-two-years-on/" TargetMode="External"/><Relationship Id="rId20" Type="http://schemas.openxmlformats.org/officeDocument/2006/relationships/hyperlink" Target="https://gulfnews.com/world/gulf/bahrain/bahrain-3403-domestic-workers-escape-from-employers-1.76722135" TargetMode="External"/><Relationship Id="rId29" Type="http://schemas.openxmlformats.org/officeDocument/2006/relationships/hyperlink" Target="http://bahrainrights.org/sites/default/files/NEW%20BCHR%20Legal%20Status%20of%20Women%20in%20Bahrain.pdf?_ga=2.60141032.454447829.1621569326-642377529.1621569326" TargetMode="External"/><Relationship Id="rId1" Type="http://schemas.openxmlformats.org/officeDocument/2006/relationships/hyperlink" Target="https://cdn.walkfree.org/content/uploads/2020/10/06153805/global_estimates_of_modern_slavery-forced_labour_and_forced_marriage.pdf" TargetMode="External"/><Relationship Id="rId6" Type="http://schemas.openxmlformats.org/officeDocument/2006/relationships/hyperlink" Target="https://www.state.gov/wp-content/uploads/2020/06/2020-TIP-Report-Complete-062420-FINAL.pdf" TargetMode="External"/><Relationship Id="rId11" Type="http://schemas.openxmlformats.org/officeDocument/2006/relationships/hyperlink" Target="http://www.adhrb.org/wp-content/uploads/2018/04/2018._ADHRB-NIHR-2017-report-analysis_final.pdf" TargetMode="External"/><Relationship Id="rId24" Type="http://schemas.openxmlformats.org/officeDocument/2006/relationships/hyperlink" Target="https://www.business-humanrights.org/pt/latest-news/bahrain-migrant-workers-face-homelesssness-amid-covid-19-without-rent-accommodation-protections/" TargetMode="External"/><Relationship Id="rId32" Type="http://schemas.openxmlformats.org/officeDocument/2006/relationships/hyperlink" Target="https://gulfnews.com/world/gulf/bahrain/bahrain-mp-calls-for-rethink-on-minimum-marriage-age-1.1651809" TargetMode="External"/><Relationship Id="rId37" Type="http://schemas.openxmlformats.org/officeDocument/2006/relationships/hyperlink" Target="https://www.arabstates.undp.org/content/dam/rbas/doc/Gender%20Justice/English/Full%20reports/Bahrain%20Country%20Assessment%20-%20English-min(1).pdf" TargetMode="External"/><Relationship Id="rId40" Type="http://schemas.openxmlformats.org/officeDocument/2006/relationships/hyperlink" Target="https://sherloc.unodc.org/cld/legislation/bhr/law_no._1_of_2008_with_respect_to_trafficking_in_persons/article_1-10/law_no._1_of_2008_with_respect_to_trafficking_in_persons.html?lng=en" TargetMode="External"/><Relationship Id="rId5" Type="http://schemas.openxmlformats.org/officeDocument/2006/relationships/hyperlink" Target="https://www.state.gov/wp-content/uploads/2020/06/2020-TIP-Report-Complete-062420-FINAL.pdf" TargetMode="External"/><Relationship Id="rId15" Type="http://schemas.openxmlformats.org/officeDocument/2006/relationships/hyperlink" Target="https://www.shura.bh/en/MediaCenter/News/CouncilNews/PublicSessions/Pages/default.aspx" TargetMode="External"/><Relationship Id="rId23" Type="http://schemas.openxmlformats.org/officeDocument/2006/relationships/hyperlink" Target="http://bahrainrights.org/sites/default/files/NEW%20BCHR%20Legal%20Status%20of%20Women%20in%20Bahrain.pdf?_ga=2.60141032.454447829.1621569326-642377529.1621569326" TargetMode="External"/><Relationship Id="rId28" Type="http://schemas.openxmlformats.org/officeDocument/2006/relationships/hyperlink" Target="https://bahrainrights.net/wp-content/uploads/2020/11/FINAL-Women-in-Bahrain-Silence-Allows-Violence.pdf" TargetMode="External"/><Relationship Id="rId36" Type="http://schemas.openxmlformats.org/officeDocument/2006/relationships/hyperlink" Target="https://menarights.org/sites/default/files/2016-12/BHR_PenalCode_1976.EN_.pdf" TargetMode="External"/><Relationship Id="rId10" Type="http://schemas.openxmlformats.org/officeDocument/2006/relationships/hyperlink" Target="https://www.cfr.org/backgrounder/what-kafala-system" TargetMode="External"/><Relationship Id="rId19" Type="http://schemas.openxmlformats.org/officeDocument/2006/relationships/hyperlink" Target="https://gulfnews.com/world/gulf/bahrain/bahrain-3403-domestic-workers-escape-from-employers-1.76722135" TargetMode="External"/><Relationship Id="rId31" Type="http://schemas.openxmlformats.org/officeDocument/2006/relationships/hyperlink" Target="https://atlas.girlsnotbrides.org/map/bahrain/" TargetMode="External"/><Relationship Id="rId4" Type="http://schemas.openxmlformats.org/officeDocument/2006/relationships/hyperlink" Target="https://www.state.gov/wp-content/uploads/2020/06/2020-TIP-Report-Complete-062420-FINAL.pdf" TargetMode="External"/><Relationship Id="rId9" Type="http://schemas.openxmlformats.org/officeDocument/2006/relationships/hyperlink" Target="https://www.state.gov/wp-content/uploads/2020/06/2020-TIP-Report-Complete-062420-FINAL.pdf" TargetMode="External"/><Relationship Id="rId14" Type="http://schemas.openxmlformats.org/officeDocument/2006/relationships/hyperlink" Target="https://www.migrant-rights.org/2021/01/bahrains-parliament-passes-a-bill-to-restrict-labour-mobility-for-migrants/" TargetMode="External"/><Relationship Id="rId22" Type="http://schemas.openxmlformats.org/officeDocument/2006/relationships/hyperlink" Target="https://www.hrw.org/sites/default/files/reports/bahrain1012_appendices.pdf.%5b21" TargetMode="External"/><Relationship Id="rId27" Type="http://schemas.openxmlformats.org/officeDocument/2006/relationships/hyperlink" Target="https://www.arabstates.undp.org/content/dam/rbas/doc/Gender%20Justice/English/Full%20reports/Bahrain%20Country%20Assessment%20-%20English-min(1).pdf" TargetMode="External"/><Relationship Id="rId30" Type="http://schemas.openxmlformats.org/officeDocument/2006/relationships/hyperlink" Target="https://www.legalaffairs.gov.bh/Media/LegalEng/K1917.docx" TargetMode="External"/><Relationship Id="rId35" Type="http://schemas.openxmlformats.org/officeDocument/2006/relationships/hyperlink" Target="https://www.arabstates.undp.org/content/dam/rbas/doc/Gender%20Justice/English/Full%20reports/Bahrain%20Country%20Assessment%20-%20English-min(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SharedContentType xmlns="Microsoft.SharePoint.Taxonomy.ContentTypeSync" SourceId="a73a0f41-acff-4f94-90ca-11a2a97b1bb5" ContentTypeId="0x01010011BE212375D21747994FD40CFDB2CFA102" PreviousValue="false"/>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6B8139-E4BA-499A-AB6E-D034479517BE}">
  <ds:schemaRefs>
    <ds:schemaRef ds:uri="http://purl.org/dc/elements/1.1/"/>
    <ds:schemaRef ds:uri="http://schemas.microsoft.com/office/2006/metadata/properties"/>
    <ds:schemaRef ds:uri="f3afbf2d-beef-446a-8758-84a7ca43c063"/>
    <ds:schemaRef ds:uri="http://schemas.microsoft.com/office/2006/documentManagement/types"/>
    <ds:schemaRef ds:uri="9fd4432a-144b-407a-b5c0-3f4ed8389bd1"/>
    <ds:schemaRef ds:uri="http://purl.org/dc/dcmitype/"/>
    <ds:schemaRef ds:uri="http://schemas.microsoft.com/office/infopath/2007/PartnerControls"/>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7E246D3B-33CD-438D-B827-9934715E9A71}">
  <ds:schemaRefs>
    <ds:schemaRef ds:uri="Microsoft.SharePoint.Taxonomy.ContentTypeSync"/>
  </ds:schemaRefs>
</ds:datastoreItem>
</file>

<file path=customXml/itemProps3.xml><?xml version="1.0" encoding="utf-8"?>
<ds:datastoreItem xmlns:ds="http://schemas.openxmlformats.org/officeDocument/2006/customXml" ds:itemID="{AE095CB9-FE9C-4E0E-BFBC-AFA3D3196F8F}"/>
</file>

<file path=customXml/itemProps4.xml><?xml version="1.0" encoding="utf-8"?>
<ds:datastoreItem xmlns:ds="http://schemas.openxmlformats.org/officeDocument/2006/customXml" ds:itemID="{9D39A382-FC21-42E8-AA0A-E630A6EB5357}">
  <ds:schemaRefs>
    <ds:schemaRef ds:uri="http://schemas.microsoft.com/sharepoint/v3/contenttype/forms"/>
  </ds:schemaRefs>
</ds:datastoreItem>
</file>

<file path=customXml/itemProps5.xml><?xml version="1.0" encoding="utf-8"?>
<ds:datastoreItem xmlns:ds="http://schemas.openxmlformats.org/officeDocument/2006/customXml" ds:itemID="{8EA95698-35FD-4297-959F-981E706458DA}">
  <ds:schemaRefs>
    <ds:schemaRef ds:uri="http://schemas.microsoft.com/sharepoint/events"/>
  </ds:schemaRefs>
</ds:datastoreItem>
</file>

<file path=customXml/itemProps6.xml><?xml version="1.0" encoding="utf-8"?>
<ds:datastoreItem xmlns:ds="http://schemas.openxmlformats.org/officeDocument/2006/customXml" ds:itemID="{9EF8EE2B-9793-4356-9131-724F580BB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2300</Words>
  <Characters>13111</Characters>
  <Application>Microsoft Office Word</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Joudo</dc:creator>
  <cp:keywords/>
  <dc:description/>
  <cp:lastModifiedBy>OUKO Robert</cp:lastModifiedBy>
  <cp:revision>2</cp:revision>
  <dcterms:created xsi:type="dcterms:W3CDTF">2021-05-26T16:08:00Z</dcterms:created>
  <dcterms:modified xsi:type="dcterms:W3CDTF">2021-05-26T16:08:00Z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_dlc_DocIdItemGuid">
    <vt:lpwstr>d4d0a61c-5970-498e-adf3-ae0c4222be76</vt:lpwstr>
  </property>
  <property fmtid="{D5CDD505-2E9C-101B-9397-08002B2CF9AE}" pid="4" name="OrganisationalUnit">
    <vt:lpwstr>4;#Walkfree Foundation|cddaa79f-2016-4435-b0dc-e5af95851677</vt:lpwstr>
  </property>
  <property fmtid="{D5CDD505-2E9C-101B-9397-08002B2CF9AE}" pid="5" name="DocumentStatus">
    <vt:lpwstr/>
  </property>
  <property fmtid="{D5CDD505-2E9C-101B-9397-08002B2CF9AE}" pid="6" name="DocumentAudience">
    <vt:lpwstr/>
  </property>
  <property fmtid="{D5CDD505-2E9C-101B-9397-08002B2CF9AE}" pid="7" name="DocumentType">
    <vt:lpwstr/>
  </property>
  <property fmtid="{D5CDD505-2E9C-101B-9397-08002B2CF9AE}" pid="8" name="DocumentCategory">
    <vt:lpwstr/>
  </property>
  <property fmtid="{D5CDD505-2E9C-101B-9397-08002B2CF9AE}" pid="9" name="SharedWithUsers">
    <vt:lpwstr>603;#Bernadette Joudo;#51;#Katharine Bryant</vt:lpwstr>
  </property>
</Properties>
</file>