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1A8FAB" w14:textId="77777777" w:rsidR="006A0017" w:rsidRDefault="006A0017" w:rsidP="000256CB">
      <w:pPr>
        <w:jc w:val="center"/>
        <w:rPr>
          <w:b/>
          <w:sz w:val="28"/>
          <w:szCs w:val="28"/>
        </w:rPr>
      </w:pPr>
      <w:r w:rsidRPr="006A0017">
        <w:rPr>
          <w:b/>
          <w:sz w:val="28"/>
          <w:szCs w:val="28"/>
        </w:rPr>
        <w:drawing>
          <wp:inline distT="0" distB="0" distL="0" distR="0" wp14:anchorId="1C5CD3B2" wp14:editId="30320977">
            <wp:extent cx="2070100" cy="1725083"/>
            <wp:effectExtent l="0" t="0" r="0" b="2540"/>
            <wp:docPr id="2" name="Picture 2" descr="Macintosh HD:Users:bpbond:Dropbox:Logos/Brochures/letterheads/Cards:ERI_logo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bpbond:Dropbox:Logos/Brochures/letterheads/Cards:ERI_logo_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100" cy="1725083"/>
                    </a:xfrm>
                    <a:prstGeom prst="rect">
                      <a:avLst/>
                    </a:prstGeom>
                    <a:noFill/>
                    <a:ln>
                      <a:noFill/>
                    </a:ln>
                  </pic:spPr>
                </pic:pic>
              </a:graphicData>
            </a:graphic>
          </wp:inline>
        </w:drawing>
      </w:r>
    </w:p>
    <w:p w14:paraId="30066C10" w14:textId="77777777" w:rsidR="000256CB" w:rsidRPr="00D94687" w:rsidRDefault="000256CB" w:rsidP="000256CB">
      <w:pPr>
        <w:jc w:val="center"/>
        <w:rPr>
          <w:b/>
          <w:sz w:val="28"/>
          <w:szCs w:val="28"/>
        </w:rPr>
      </w:pPr>
      <w:r w:rsidRPr="00D94687">
        <w:rPr>
          <w:b/>
          <w:sz w:val="28"/>
          <w:szCs w:val="28"/>
        </w:rPr>
        <w:t>EDMUND RICE INTERNATIONAL</w:t>
      </w:r>
    </w:p>
    <w:p w14:paraId="016C6C98" w14:textId="77777777" w:rsidR="00D94687" w:rsidRDefault="00D94687" w:rsidP="000256CB">
      <w:pPr>
        <w:jc w:val="center"/>
        <w:rPr>
          <w:b/>
          <w:sz w:val="20"/>
          <w:szCs w:val="20"/>
        </w:rPr>
      </w:pPr>
      <w:r>
        <w:rPr>
          <w:b/>
          <w:sz w:val="20"/>
          <w:szCs w:val="20"/>
        </w:rPr>
        <w:t>INTERNATIONAL COVENAN</w:t>
      </w:r>
      <w:r w:rsidR="006A0017">
        <w:rPr>
          <w:b/>
          <w:sz w:val="20"/>
          <w:szCs w:val="20"/>
        </w:rPr>
        <w:t xml:space="preserve">T ON CIVIL AND POLITICAL RIGHTS: </w:t>
      </w:r>
      <w:r>
        <w:rPr>
          <w:b/>
          <w:sz w:val="20"/>
          <w:szCs w:val="20"/>
        </w:rPr>
        <w:t xml:space="preserve"> PERIODIC REVIEW  OF THE UNITED KINGDOM BY THE  UN HUMAN RIGHTS COUNCIL</w:t>
      </w:r>
    </w:p>
    <w:p w14:paraId="378EC156" w14:textId="77777777" w:rsidR="00C00FAB" w:rsidRPr="000256CB" w:rsidRDefault="00C00FAB" w:rsidP="000256CB">
      <w:pPr>
        <w:jc w:val="center"/>
        <w:rPr>
          <w:b/>
          <w:sz w:val="20"/>
          <w:szCs w:val="20"/>
        </w:rPr>
      </w:pPr>
    </w:p>
    <w:p w14:paraId="7A9BC9F8" w14:textId="77777777" w:rsidR="00942403" w:rsidRPr="00C00FAB" w:rsidRDefault="00C00FAB" w:rsidP="00942403">
      <w:pPr>
        <w:jc w:val="both"/>
        <w:rPr>
          <w:b/>
          <w:sz w:val="20"/>
          <w:szCs w:val="20"/>
        </w:rPr>
      </w:pPr>
      <w:r w:rsidRPr="00C00FAB">
        <w:rPr>
          <w:b/>
          <w:sz w:val="20"/>
          <w:szCs w:val="20"/>
        </w:rPr>
        <w:t>PREFACE</w:t>
      </w:r>
      <w:r>
        <w:rPr>
          <w:b/>
          <w:sz w:val="20"/>
          <w:szCs w:val="20"/>
        </w:rPr>
        <w:t xml:space="preserve">    </w:t>
      </w:r>
      <w:r w:rsidR="00CE38D3">
        <w:rPr>
          <w:sz w:val="20"/>
          <w:szCs w:val="20"/>
        </w:rPr>
        <w:t>This paper expresses the views o</w:t>
      </w:r>
      <w:r w:rsidR="006A0017">
        <w:rPr>
          <w:sz w:val="20"/>
          <w:szCs w:val="20"/>
        </w:rPr>
        <w:t>f Edmund Rice International</w:t>
      </w:r>
      <w:r w:rsidR="000256CB">
        <w:rPr>
          <w:sz w:val="20"/>
          <w:szCs w:val="20"/>
        </w:rPr>
        <w:t>, an</w:t>
      </w:r>
      <w:r w:rsidR="00CE38D3">
        <w:rPr>
          <w:sz w:val="20"/>
          <w:szCs w:val="20"/>
        </w:rPr>
        <w:t xml:space="preserve"> NGO with ECOSOC</w:t>
      </w:r>
      <w:r w:rsidR="000256CB">
        <w:rPr>
          <w:sz w:val="20"/>
          <w:szCs w:val="20"/>
        </w:rPr>
        <w:t xml:space="preserve"> consultativ</w:t>
      </w:r>
      <w:r w:rsidR="006A0017">
        <w:rPr>
          <w:sz w:val="20"/>
          <w:szCs w:val="20"/>
        </w:rPr>
        <w:t>e status.  The purpose of the paper is</w:t>
      </w:r>
      <w:r w:rsidR="00942403" w:rsidRPr="005C7067">
        <w:rPr>
          <w:sz w:val="20"/>
          <w:szCs w:val="20"/>
        </w:rPr>
        <w:t xml:space="preserve"> to provide linking and e</w:t>
      </w:r>
      <w:r w:rsidR="006A0017">
        <w:rPr>
          <w:sz w:val="20"/>
          <w:szCs w:val="20"/>
        </w:rPr>
        <w:t>xplanatory narrative around the</w:t>
      </w:r>
      <w:r w:rsidR="00CE38D3">
        <w:rPr>
          <w:sz w:val="20"/>
          <w:szCs w:val="20"/>
        </w:rPr>
        <w:t xml:space="preserve"> separate and independent submissions expected from the follo</w:t>
      </w:r>
      <w:r w:rsidR="000256CB">
        <w:rPr>
          <w:sz w:val="20"/>
          <w:szCs w:val="20"/>
        </w:rPr>
        <w:t xml:space="preserve">wing </w:t>
      </w:r>
      <w:r w:rsidR="00B4701F">
        <w:rPr>
          <w:sz w:val="20"/>
          <w:szCs w:val="20"/>
        </w:rPr>
        <w:t xml:space="preserve">UK </w:t>
      </w:r>
      <w:r w:rsidR="000256CB">
        <w:rPr>
          <w:sz w:val="20"/>
          <w:szCs w:val="20"/>
        </w:rPr>
        <w:t xml:space="preserve">third sector organisations for the forthcoming </w:t>
      </w:r>
      <w:r w:rsidR="006A0017">
        <w:rPr>
          <w:sz w:val="20"/>
          <w:szCs w:val="20"/>
        </w:rPr>
        <w:t>periodic review</w:t>
      </w:r>
      <w:r w:rsidR="00D94687">
        <w:rPr>
          <w:sz w:val="20"/>
          <w:szCs w:val="20"/>
        </w:rPr>
        <w:t xml:space="preserve">: </w:t>
      </w:r>
    </w:p>
    <w:p w14:paraId="45A03092" w14:textId="77777777" w:rsidR="00CE38D3" w:rsidRPr="00B4701F" w:rsidRDefault="00CE38D3" w:rsidP="00597CE4">
      <w:pPr>
        <w:jc w:val="center"/>
        <w:rPr>
          <w:b/>
          <w:sz w:val="20"/>
          <w:szCs w:val="20"/>
        </w:rPr>
      </w:pPr>
      <w:r w:rsidRPr="00B4701F">
        <w:rPr>
          <w:b/>
          <w:sz w:val="20"/>
          <w:szCs w:val="20"/>
        </w:rPr>
        <w:t>DETENTION ACTION</w:t>
      </w:r>
    </w:p>
    <w:p w14:paraId="2D742616" w14:textId="77777777" w:rsidR="00CE38D3" w:rsidRPr="00B4701F" w:rsidRDefault="006A0017" w:rsidP="00597CE4">
      <w:pPr>
        <w:jc w:val="center"/>
        <w:rPr>
          <w:b/>
          <w:sz w:val="20"/>
          <w:szCs w:val="20"/>
        </w:rPr>
      </w:pPr>
      <w:r>
        <w:rPr>
          <w:b/>
          <w:sz w:val="20"/>
          <w:szCs w:val="20"/>
        </w:rPr>
        <w:t xml:space="preserve">BAIL FOR IMMIGRATION </w:t>
      </w:r>
      <w:r w:rsidR="00CE38D3" w:rsidRPr="00B4701F">
        <w:rPr>
          <w:b/>
          <w:sz w:val="20"/>
          <w:szCs w:val="20"/>
        </w:rPr>
        <w:t>DETAINEES</w:t>
      </w:r>
    </w:p>
    <w:p w14:paraId="5BE5D3B0" w14:textId="77777777" w:rsidR="00CE38D3" w:rsidRPr="00B4701F" w:rsidRDefault="00CE38D3" w:rsidP="00597CE4">
      <w:pPr>
        <w:jc w:val="center"/>
        <w:rPr>
          <w:b/>
          <w:sz w:val="20"/>
          <w:szCs w:val="20"/>
        </w:rPr>
      </w:pPr>
      <w:r w:rsidRPr="00B4701F">
        <w:rPr>
          <w:b/>
          <w:sz w:val="20"/>
          <w:szCs w:val="20"/>
        </w:rPr>
        <w:t>MEDICAL JUSTICE</w:t>
      </w:r>
    </w:p>
    <w:p w14:paraId="1AF6DB89" w14:textId="77777777" w:rsidR="00CE38D3" w:rsidRPr="00B4701F" w:rsidRDefault="00CE38D3" w:rsidP="00597CE4">
      <w:pPr>
        <w:jc w:val="center"/>
        <w:rPr>
          <w:b/>
          <w:sz w:val="20"/>
          <w:szCs w:val="20"/>
        </w:rPr>
      </w:pPr>
      <w:r w:rsidRPr="00B4701F">
        <w:rPr>
          <w:b/>
          <w:sz w:val="20"/>
          <w:szCs w:val="20"/>
        </w:rPr>
        <w:t>REFUGEE ACTION</w:t>
      </w:r>
    </w:p>
    <w:p w14:paraId="0B50CD05" w14:textId="77777777" w:rsidR="00CE38D3" w:rsidRPr="00B4701F" w:rsidRDefault="00CE38D3" w:rsidP="00597CE4">
      <w:pPr>
        <w:jc w:val="center"/>
        <w:rPr>
          <w:b/>
          <w:sz w:val="20"/>
          <w:szCs w:val="20"/>
        </w:rPr>
      </w:pPr>
      <w:r w:rsidRPr="00B4701F">
        <w:rPr>
          <w:b/>
          <w:sz w:val="20"/>
          <w:szCs w:val="20"/>
        </w:rPr>
        <w:t>REVIVE</w:t>
      </w:r>
    </w:p>
    <w:p w14:paraId="35D5FFC6" w14:textId="77777777" w:rsidR="00E91DA0" w:rsidRPr="005C7067" w:rsidRDefault="006A0017" w:rsidP="00E91DA0">
      <w:pPr>
        <w:jc w:val="both"/>
        <w:rPr>
          <w:sz w:val="20"/>
          <w:szCs w:val="20"/>
        </w:rPr>
      </w:pPr>
      <w:r>
        <w:rPr>
          <w:sz w:val="20"/>
          <w:szCs w:val="20"/>
        </w:rPr>
        <w:t>These</w:t>
      </w:r>
      <w:r w:rsidR="00E91DA0" w:rsidRPr="005C7067">
        <w:rPr>
          <w:sz w:val="20"/>
          <w:szCs w:val="20"/>
        </w:rPr>
        <w:t xml:space="preserve"> submissions relate to the issue of </w:t>
      </w:r>
      <w:r w:rsidR="00D94687">
        <w:rPr>
          <w:sz w:val="20"/>
          <w:szCs w:val="20"/>
        </w:rPr>
        <w:t xml:space="preserve">UK </w:t>
      </w:r>
      <w:r>
        <w:rPr>
          <w:sz w:val="20"/>
          <w:szCs w:val="20"/>
        </w:rPr>
        <w:t>immigration detention and</w:t>
      </w:r>
      <w:r w:rsidR="00E91DA0" w:rsidRPr="005C7067">
        <w:rPr>
          <w:sz w:val="20"/>
          <w:szCs w:val="20"/>
        </w:rPr>
        <w:t xml:space="preserve"> address the </w:t>
      </w:r>
      <w:r w:rsidR="00E91DA0" w:rsidRPr="00A0746E">
        <w:rPr>
          <w:b/>
          <w:sz w:val="20"/>
          <w:szCs w:val="20"/>
        </w:rPr>
        <w:t>following Articles of the International Co</w:t>
      </w:r>
      <w:r>
        <w:rPr>
          <w:b/>
          <w:sz w:val="20"/>
          <w:szCs w:val="20"/>
        </w:rPr>
        <w:t>nvention on Civil and Political</w:t>
      </w:r>
      <w:r w:rsidR="00E91DA0" w:rsidRPr="00A0746E">
        <w:rPr>
          <w:b/>
          <w:sz w:val="20"/>
          <w:szCs w:val="20"/>
        </w:rPr>
        <w:t xml:space="preserve"> Rights</w:t>
      </w:r>
      <w:r w:rsidR="00E91DA0">
        <w:rPr>
          <w:sz w:val="20"/>
          <w:szCs w:val="20"/>
        </w:rPr>
        <w:t xml:space="preserve">, and the corresponding articles of the Universal Declaration </w:t>
      </w:r>
      <w:r w:rsidR="00D94687">
        <w:rPr>
          <w:sz w:val="20"/>
          <w:szCs w:val="20"/>
        </w:rPr>
        <w:t>of Human rights and the Euro</w:t>
      </w:r>
      <w:r>
        <w:rPr>
          <w:sz w:val="20"/>
          <w:szCs w:val="20"/>
        </w:rPr>
        <w:t>pean Convention on Human Rights</w:t>
      </w:r>
      <w:r w:rsidR="00D94687">
        <w:rPr>
          <w:sz w:val="20"/>
          <w:szCs w:val="20"/>
        </w:rPr>
        <w:t>:</w:t>
      </w:r>
    </w:p>
    <w:p w14:paraId="6DC2294A" w14:textId="77777777" w:rsidR="00E91DA0" w:rsidRDefault="00E91DA0" w:rsidP="00E91DA0">
      <w:pPr>
        <w:autoSpaceDE w:val="0"/>
        <w:autoSpaceDN w:val="0"/>
        <w:adjustRightInd w:val="0"/>
        <w:spacing w:after="0" w:line="240" w:lineRule="auto"/>
        <w:jc w:val="both"/>
        <w:rPr>
          <w:rFonts w:cs="Frutiger-Light"/>
          <w:sz w:val="20"/>
          <w:szCs w:val="20"/>
        </w:rPr>
      </w:pPr>
      <w:r w:rsidRPr="00C11E05">
        <w:rPr>
          <w:rFonts w:cs="Frutiger-LightItalic"/>
          <w:b/>
          <w:i/>
          <w:iCs/>
          <w:sz w:val="20"/>
          <w:szCs w:val="20"/>
        </w:rPr>
        <w:t>ICCPR Article 9.1</w:t>
      </w:r>
      <w:r>
        <w:rPr>
          <w:rFonts w:cs="Frutiger-LightItalic"/>
          <w:i/>
          <w:iCs/>
          <w:sz w:val="20"/>
          <w:szCs w:val="20"/>
        </w:rPr>
        <w:t xml:space="preserve"> </w:t>
      </w:r>
      <w:r w:rsidRPr="005C7067">
        <w:rPr>
          <w:rFonts w:cs="Frutiger-Light"/>
          <w:sz w:val="20"/>
          <w:szCs w:val="20"/>
        </w:rPr>
        <w:t>Everyone has the right to liberty and security of person. No one</w:t>
      </w:r>
      <w:r w:rsidRPr="005C7067">
        <w:rPr>
          <w:rFonts w:cs="Frutiger-LightItalic"/>
          <w:i/>
          <w:iCs/>
          <w:sz w:val="20"/>
          <w:szCs w:val="20"/>
        </w:rPr>
        <w:t xml:space="preserve"> </w:t>
      </w:r>
      <w:r w:rsidRPr="005C7067">
        <w:rPr>
          <w:rFonts w:cs="Frutiger-Light"/>
          <w:sz w:val="20"/>
          <w:szCs w:val="20"/>
        </w:rPr>
        <w:t>shall be subjected to arbitrary arrest or detention. No one shall be</w:t>
      </w:r>
      <w:r w:rsidRPr="005C7067">
        <w:rPr>
          <w:rFonts w:cs="Frutiger-LightItalic"/>
          <w:i/>
          <w:iCs/>
          <w:sz w:val="20"/>
          <w:szCs w:val="20"/>
        </w:rPr>
        <w:t xml:space="preserve"> </w:t>
      </w:r>
      <w:r w:rsidRPr="005C7067">
        <w:rPr>
          <w:rFonts w:cs="Frutiger-Light"/>
          <w:sz w:val="20"/>
          <w:szCs w:val="20"/>
        </w:rPr>
        <w:t>deprived of his liberty except on such grounds and in accordance with</w:t>
      </w:r>
      <w:r>
        <w:rPr>
          <w:rFonts w:cs="Frutiger-Light"/>
          <w:sz w:val="20"/>
          <w:szCs w:val="20"/>
        </w:rPr>
        <w:t xml:space="preserve"> </w:t>
      </w:r>
      <w:r w:rsidRPr="005C7067">
        <w:rPr>
          <w:rFonts w:cs="Frutiger-Light"/>
          <w:sz w:val="20"/>
          <w:szCs w:val="20"/>
        </w:rPr>
        <w:t>such procedure as are established by law.</w:t>
      </w:r>
    </w:p>
    <w:p w14:paraId="4CB6FE55" w14:textId="77777777" w:rsidR="00E91DA0" w:rsidRPr="005C7067" w:rsidRDefault="00E91DA0" w:rsidP="00E91DA0">
      <w:pPr>
        <w:autoSpaceDE w:val="0"/>
        <w:autoSpaceDN w:val="0"/>
        <w:adjustRightInd w:val="0"/>
        <w:spacing w:after="0" w:line="240" w:lineRule="auto"/>
        <w:rPr>
          <w:rFonts w:cs="Frutiger-LightItalic"/>
          <w:i/>
          <w:iCs/>
          <w:sz w:val="20"/>
          <w:szCs w:val="20"/>
        </w:rPr>
      </w:pPr>
    </w:p>
    <w:p w14:paraId="2347E5DC" w14:textId="77777777" w:rsidR="00E91DA0" w:rsidRPr="005C7067" w:rsidRDefault="00E91DA0" w:rsidP="00E91DA0">
      <w:pPr>
        <w:autoSpaceDE w:val="0"/>
        <w:autoSpaceDN w:val="0"/>
        <w:adjustRightInd w:val="0"/>
        <w:spacing w:after="0" w:line="240" w:lineRule="auto"/>
        <w:rPr>
          <w:rFonts w:cs="Frutiger-Light"/>
          <w:sz w:val="20"/>
          <w:szCs w:val="20"/>
        </w:rPr>
      </w:pPr>
      <w:r w:rsidRPr="00C11E05">
        <w:rPr>
          <w:rFonts w:cs="Frutiger-LightItalic"/>
          <w:b/>
          <w:i/>
          <w:iCs/>
          <w:sz w:val="20"/>
          <w:szCs w:val="20"/>
        </w:rPr>
        <w:t>ICCPR Article 7</w:t>
      </w:r>
      <w:r w:rsidRPr="005C7067">
        <w:rPr>
          <w:rFonts w:cs="Frutiger-LightItalic"/>
          <w:i/>
          <w:iCs/>
          <w:sz w:val="20"/>
          <w:szCs w:val="20"/>
        </w:rPr>
        <w:t xml:space="preserve"> </w:t>
      </w:r>
      <w:r>
        <w:rPr>
          <w:rFonts w:cs="Frutiger-LightItalic"/>
          <w:i/>
          <w:iCs/>
          <w:sz w:val="20"/>
          <w:szCs w:val="20"/>
        </w:rPr>
        <w:t xml:space="preserve">  </w:t>
      </w:r>
      <w:r w:rsidRPr="005C7067">
        <w:rPr>
          <w:rFonts w:cs="Frutiger-Light"/>
          <w:sz w:val="20"/>
          <w:szCs w:val="20"/>
        </w:rPr>
        <w:t>No one shall be subjected to torture or to cruel, inhuman or</w:t>
      </w:r>
      <w:r w:rsidRPr="005C7067">
        <w:rPr>
          <w:rFonts w:cs="Frutiger-LightItalic"/>
          <w:i/>
          <w:iCs/>
          <w:sz w:val="20"/>
          <w:szCs w:val="20"/>
        </w:rPr>
        <w:t xml:space="preserve"> </w:t>
      </w:r>
      <w:r w:rsidRPr="005C7067">
        <w:rPr>
          <w:rFonts w:cs="Frutiger-Light"/>
          <w:sz w:val="20"/>
          <w:szCs w:val="20"/>
        </w:rPr>
        <w:t xml:space="preserve">degrading treatment or punishment. </w:t>
      </w:r>
    </w:p>
    <w:p w14:paraId="184A00BE" w14:textId="77777777" w:rsidR="00E91DA0" w:rsidRPr="005C7067" w:rsidRDefault="00E91DA0" w:rsidP="00E91DA0">
      <w:pPr>
        <w:autoSpaceDE w:val="0"/>
        <w:autoSpaceDN w:val="0"/>
        <w:adjustRightInd w:val="0"/>
        <w:spacing w:after="0" w:line="240" w:lineRule="auto"/>
        <w:rPr>
          <w:rFonts w:cs="Calibri"/>
          <w:sz w:val="20"/>
          <w:szCs w:val="20"/>
        </w:rPr>
      </w:pPr>
    </w:p>
    <w:p w14:paraId="6A0B2800" w14:textId="77777777" w:rsidR="00E91DA0" w:rsidRDefault="00E91DA0" w:rsidP="00E91DA0">
      <w:pPr>
        <w:autoSpaceDE w:val="0"/>
        <w:autoSpaceDN w:val="0"/>
        <w:adjustRightInd w:val="0"/>
        <w:spacing w:after="0" w:line="240" w:lineRule="auto"/>
        <w:jc w:val="both"/>
        <w:rPr>
          <w:rFonts w:cs="Frutiger-Light"/>
          <w:sz w:val="20"/>
          <w:szCs w:val="20"/>
        </w:rPr>
      </w:pPr>
      <w:r w:rsidRPr="00C11E05">
        <w:rPr>
          <w:rFonts w:cs="Frutiger-LightItalic"/>
          <w:b/>
          <w:i/>
          <w:iCs/>
          <w:sz w:val="20"/>
          <w:szCs w:val="20"/>
        </w:rPr>
        <w:t>ICCPR Article 10.1</w:t>
      </w:r>
      <w:r>
        <w:rPr>
          <w:rFonts w:cs="Frutiger-LightItalic"/>
          <w:i/>
          <w:iCs/>
          <w:sz w:val="20"/>
          <w:szCs w:val="20"/>
        </w:rPr>
        <w:t xml:space="preserve">  </w:t>
      </w:r>
      <w:r w:rsidR="00C11E05">
        <w:rPr>
          <w:rFonts w:cs="Frutiger-LightItalic"/>
          <w:i/>
          <w:iCs/>
          <w:sz w:val="20"/>
          <w:szCs w:val="20"/>
        </w:rPr>
        <w:t xml:space="preserve"> </w:t>
      </w:r>
      <w:r w:rsidRPr="005C7067">
        <w:rPr>
          <w:rFonts w:cs="Frutiger-Light"/>
          <w:sz w:val="20"/>
          <w:szCs w:val="20"/>
        </w:rPr>
        <w:t>All persons deprived of their liberty shall be treated with</w:t>
      </w:r>
      <w:r>
        <w:rPr>
          <w:rFonts w:cs="Frutiger-LightItalic"/>
          <w:i/>
          <w:iCs/>
          <w:sz w:val="20"/>
          <w:szCs w:val="20"/>
        </w:rPr>
        <w:t xml:space="preserve"> </w:t>
      </w:r>
      <w:r w:rsidRPr="005C7067">
        <w:rPr>
          <w:rFonts w:cs="Frutiger-Light"/>
          <w:sz w:val="20"/>
          <w:szCs w:val="20"/>
        </w:rPr>
        <w:t>humanity and with respect for the inherent dignity of the human person.</w:t>
      </w:r>
    </w:p>
    <w:p w14:paraId="490A83EE" w14:textId="77777777" w:rsidR="00C11E05" w:rsidRDefault="00C11E05" w:rsidP="00C11E05">
      <w:pPr>
        <w:pStyle w:val="NoSpacing"/>
      </w:pPr>
    </w:p>
    <w:p w14:paraId="33742BEF" w14:textId="77777777" w:rsidR="005C7067" w:rsidRDefault="00D94687" w:rsidP="00D94687">
      <w:pPr>
        <w:jc w:val="both"/>
        <w:rPr>
          <w:sz w:val="20"/>
          <w:szCs w:val="20"/>
        </w:rPr>
      </w:pPr>
      <w:r>
        <w:rPr>
          <w:sz w:val="20"/>
          <w:szCs w:val="20"/>
        </w:rPr>
        <w:t>The s</w:t>
      </w:r>
      <w:r w:rsidR="00E91DA0">
        <w:rPr>
          <w:sz w:val="20"/>
          <w:szCs w:val="20"/>
        </w:rPr>
        <w:t xml:space="preserve">ubmissions also relate to the relevant </w:t>
      </w:r>
      <w:r w:rsidR="006A0017">
        <w:rPr>
          <w:b/>
          <w:sz w:val="20"/>
          <w:szCs w:val="20"/>
        </w:rPr>
        <w:t>sections 714 – 721</w:t>
      </w:r>
      <w:r w:rsidR="00E91DA0" w:rsidRPr="00A0746E">
        <w:rPr>
          <w:b/>
          <w:sz w:val="20"/>
          <w:szCs w:val="20"/>
        </w:rPr>
        <w:t xml:space="preserve"> of the UK’s current Section 40 Report</w:t>
      </w:r>
      <w:r w:rsidR="00E91DA0">
        <w:rPr>
          <w:sz w:val="20"/>
          <w:szCs w:val="20"/>
        </w:rPr>
        <w:t xml:space="preserve"> to the Human Rights Committee</w:t>
      </w:r>
      <w:r>
        <w:rPr>
          <w:sz w:val="20"/>
          <w:szCs w:val="20"/>
        </w:rPr>
        <w:t>.  Immigration d</w:t>
      </w:r>
      <w:r w:rsidR="006A0017">
        <w:rPr>
          <w:sz w:val="20"/>
          <w:szCs w:val="20"/>
        </w:rPr>
        <w:t>etention is a</w:t>
      </w:r>
      <w:r w:rsidR="005C7067">
        <w:rPr>
          <w:sz w:val="20"/>
          <w:szCs w:val="20"/>
        </w:rPr>
        <w:t xml:space="preserve"> </w:t>
      </w:r>
      <w:r w:rsidR="005C7067" w:rsidRPr="005C7067">
        <w:rPr>
          <w:sz w:val="20"/>
          <w:szCs w:val="20"/>
        </w:rPr>
        <w:t>depriva</w:t>
      </w:r>
      <w:r w:rsidR="005C7067" w:rsidRPr="005C7067">
        <w:rPr>
          <w:rFonts w:cs="Calibri"/>
          <w:sz w:val="20"/>
          <w:szCs w:val="20"/>
        </w:rPr>
        <w:t>ti</w:t>
      </w:r>
      <w:r w:rsidR="005C7067" w:rsidRPr="005C7067">
        <w:rPr>
          <w:sz w:val="20"/>
          <w:szCs w:val="20"/>
        </w:rPr>
        <w:t>on of liberty falling within the scope of Ar</w:t>
      </w:r>
      <w:r w:rsidR="005C7067" w:rsidRPr="005C7067">
        <w:rPr>
          <w:rFonts w:cs="Calibri"/>
          <w:sz w:val="20"/>
          <w:szCs w:val="20"/>
        </w:rPr>
        <w:t>ti</w:t>
      </w:r>
      <w:r w:rsidR="005C7067">
        <w:rPr>
          <w:sz w:val="20"/>
          <w:szCs w:val="20"/>
        </w:rPr>
        <w:t>cle 9.</w:t>
      </w:r>
      <w:r w:rsidR="006A0017">
        <w:rPr>
          <w:sz w:val="20"/>
          <w:szCs w:val="20"/>
        </w:rPr>
        <w:t xml:space="preserve">1.  Treatment and conditions within detention </w:t>
      </w:r>
      <w:r w:rsidR="005C7067">
        <w:rPr>
          <w:sz w:val="20"/>
          <w:szCs w:val="20"/>
        </w:rPr>
        <w:t xml:space="preserve">fall within the scope of Articles 7 and 10.1 </w:t>
      </w:r>
    </w:p>
    <w:p w14:paraId="0AC64DF0" w14:textId="77777777" w:rsidR="004343A0" w:rsidRDefault="00D94687" w:rsidP="00A0746E">
      <w:pPr>
        <w:autoSpaceDE w:val="0"/>
        <w:autoSpaceDN w:val="0"/>
        <w:adjustRightInd w:val="0"/>
        <w:spacing w:after="0" w:line="240" w:lineRule="auto"/>
        <w:jc w:val="both"/>
        <w:rPr>
          <w:sz w:val="20"/>
          <w:szCs w:val="20"/>
        </w:rPr>
      </w:pPr>
      <w:r>
        <w:rPr>
          <w:sz w:val="20"/>
          <w:szCs w:val="20"/>
        </w:rPr>
        <w:t xml:space="preserve">The notion </w:t>
      </w:r>
      <w:r w:rsidR="006A0017">
        <w:rPr>
          <w:sz w:val="20"/>
          <w:szCs w:val="20"/>
        </w:rPr>
        <w:t>of ‘arbitrariness’</w:t>
      </w:r>
      <w:r w:rsidR="00BE686A">
        <w:rPr>
          <w:sz w:val="20"/>
          <w:szCs w:val="20"/>
        </w:rPr>
        <w:t xml:space="preserve"> </w:t>
      </w:r>
      <w:r w:rsidR="00A0746E">
        <w:rPr>
          <w:sz w:val="20"/>
          <w:szCs w:val="20"/>
        </w:rPr>
        <w:t xml:space="preserve">in Article 9 </w:t>
      </w:r>
      <w:r w:rsidR="006A0017">
        <w:rPr>
          <w:sz w:val="20"/>
          <w:szCs w:val="20"/>
        </w:rPr>
        <w:t xml:space="preserve">cannot be </w:t>
      </w:r>
      <w:r w:rsidR="00BE686A">
        <w:rPr>
          <w:sz w:val="20"/>
          <w:szCs w:val="20"/>
        </w:rPr>
        <w:t xml:space="preserve">simply equated with ‘against the law’, but includes elements of inappropriateness, disproportion, injustice, and unpredictability. </w:t>
      </w:r>
      <w:r w:rsidR="00BE686A" w:rsidRPr="005C7067">
        <w:rPr>
          <w:rStyle w:val="EndnoteReference"/>
          <w:sz w:val="20"/>
          <w:szCs w:val="20"/>
        </w:rPr>
        <w:endnoteReference w:id="1"/>
      </w:r>
      <w:r w:rsidR="00A0746E">
        <w:rPr>
          <w:sz w:val="20"/>
          <w:szCs w:val="20"/>
        </w:rPr>
        <w:t xml:space="preserve"> </w:t>
      </w:r>
      <w:r w:rsidR="00BE686A">
        <w:rPr>
          <w:sz w:val="20"/>
          <w:szCs w:val="20"/>
        </w:rPr>
        <w:t xml:space="preserve"> </w:t>
      </w:r>
      <w:r>
        <w:rPr>
          <w:sz w:val="20"/>
          <w:szCs w:val="20"/>
        </w:rPr>
        <w:t xml:space="preserve">  </w:t>
      </w:r>
      <w:r w:rsidR="004343A0">
        <w:rPr>
          <w:sz w:val="20"/>
          <w:szCs w:val="20"/>
        </w:rPr>
        <w:t>UK</w:t>
      </w:r>
      <w:r w:rsidR="006A0017">
        <w:rPr>
          <w:sz w:val="20"/>
          <w:szCs w:val="20"/>
        </w:rPr>
        <w:t xml:space="preserve"> statute permits the detention</w:t>
      </w:r>
      <w:r>
        <w:rPr>
          <w:sz w:val="20"/>
          <w:szCs w:val="20"/>
        </w:rPr>
        <w:t xml:space="preserve"> of </w:t>
      </w:r>
      <w:r w:rsidR="004343A0">
        <w:rPr>
          <w:sz w:val="20"/>
          <w:szCs w:val="20"/>
        </w:rPr>
        <w:t xml:space="preserve"> asylum-seekers and other migrants  is a form of administrative, rather than judicially- de</w:t>
      </w:r>
      <w:r>
        <w:rPr>
          <w:sz w:val="20"/>
          <w:szCs w:val="20"/>
        </w:rPr>
        <w:t xml:space="preserve">termined , detention. </w:t>
      </w:r>
      <w:r w:rsidR="004343A0">
        <w:rPr>
          <w:sz w:val="20"/>
          <w:szCs w:val="20"/>
        </w:rPr>
        <w:t xml:space="preserve">Under existing domestic law , the decision to detain is not made by a court, is not subject to a time limit, and individuals in detention are not entitled to an automatic bail hearing. </w:t>
      </w:r>
    </w:p>
    <w:p w14:paraId="74A8A90E" w14:textId="77777777" w:rsidR="004343A0" w:rsidRDefault="004343A0" w:rsidP="00BE686A">
      <w:pPr>
        <w:autoSpaceDE w:val="0"/>
        <w:autoSpaceDN w:val="0"/>
        <w:adjustRightInd w:val="0"/>
        <w:spacing w:after="0" w:line="240" w:lineRule="auto"/>
        <w:rPr>
          <w:sz w:val="20"/>
          <w:szCs w:val="20"/>
        </w:rPr>
      </w:pPr>
    </w:p>
    <w:p w14:paraId="056A791F" w14:textId="77777777" w:rsidR="00BE686A" w:rsidRDefault="00FA4926" w:rsidP="00A0746E">
      <w:pPr>
        <w:autoSpaceDE w:val="0"/>
        <w:autoSpaceDN w:val="0"/>
        <w:adjustRightInd w:val="0"/>
        <w:spacing w:after="0" w:line="240" w:lineRule="auto"/>
        <w:jc w:val="both"/>
        <w:rPr>
          <w:sz w:val="20"/>
          <w:szCs w:val="20"/>
        </w:rPr>
      </w:pPr>
      <w:r>
        <w:rPr>
          <w:sz w:val="20"/>
          <w:szCs w:val="20"/>
        </w:rPr>
        <w:t xml:space="preserve">The Working Group on Arbitrary Detention has affirmed that administrative </w:t>
      </w:r>
      <w:r w:rsidR="004343A0">
        <w:rPr>
          <w:sz w:val="20"/>
          <w:szCs w:val="20"/>
        </w:rPr>
        <w:t xml:space="preserve"> detention is </w:t>
      </w:r>
      <w:r>
        <w:rPr>
          <w:sz w:val="20"/>
          <w:szCs w:val="20"/>
        </w:rPr>
        <w:t xml:space="preserve">not </w:t>
      </w:r>
      <w:r w:rsidRPr="008602F7">
        <w:rPr>
          <w:i/>
          <w:sz w:val="20"/>
          <w:szCs w:val="20"/>
        </w:rPr>
        <w:t>per se</w:t>
      </w:r>
      <w:r>
        <w:rPr>
          <w:sz w:val="20"/>
          <w:szCs w:val="20"/>
        </w:rPr>
        <w:t xml:space="preserve"> in contravention of international human rights</w:t>
      </w:r>
      <w:r w:rsidR="008602F7">
        <w:rPr>
          <w:sz w:val="20"/>
          <w:szCs w:val="20"/>
        </w:rPr>
        <w:t xml:space="preserve"> instruments .It</w:t>
      </w:r>
      <w:r>
        <w:rPr>
          <w:sz w:val="20"/>
          <w:szCs w:val="20"/>
        </w:rPr>
        <w:t xml:space="preserve"> can be argued that a </w:t>
      </w:r>
      <w:r w:rsidR="008602F7">
        <w:rPr>
          <w:sz w:val="20"/>
          <w:szCs w:val="20"/>
        </w:rPr>
        <w:t xml:space="preserve"> short, last resort, </w:t>
      </w:r>
      <w:r>
        <w:rPr>
          <w:sz w:val="20"/>
          <w:szCs w:val="20"/>
        </w:rPr>
        <w:t>clearly defined</w:t>
      </w:r>
      <w:r w:rsidR="00A0746E">
        <w:rPr>
          <w:sz w:val="20"/>
          <w:szCs w:val="20"/>
        </w:rPr>
        <w:t>,</w:t>
      </w:r>
      <w:r>
        <w:rPr>
          <w:sz w:val="20"/>
          <w:szCs w:val="20"/>
        </w:rPr>
        <w:t xml:space="preserve"> period of detention may be necessary</w:t>
      </w:r>
      <w:r w:rsidR="008602F7">
        <w:rPr>
          <w:sz w:val="20"/>
          <w:szCs w:val="20"/>
        </w:rPr>
        <w:t xml:space="preserve">, in certain circumstances, </w:t>
      </w:r>
      <w:r>
        <w:rPr>
          <w:sz w:val="20"/>
          <w:szCs w:val="20"/>
        </w:rPr>
        <w:t xml:space="preserve"> pending </w:t>
      </w:r>
      <w:r w:rsidR="008602F7">
        <w:rPr>
          <w:sz w:val="20"/>
          <w:szCs w:val="20"/>
        </w:rPr>
        <w:t xml:space="preserve"> imminent </w:t>
      </w:r>
      <w:r>
        <w:rPr>
          <w:sz w:val="20"/>
          <w:szCs w:val="20"/>
        </w:rPr>
        <w:t>im</w:t>
      </w:r>
      <w:r w:rsidR="008602F7">
        <w:rPr>
          <w:sz w:val="20"/>
          <w:szCs w:val="20"/>
        </w:rPr>
        <w:t xml:space="preserve">migration removal. </w:t>
      </w:r>
      <w:r>
        <w:rPr>
          <w:sz w:val="20"/>
          <w:szCs w:val="20"/>
        </w:rPr>
        <w:t xml:space="preserve"> </w:t>
      </w:r>
      <w:r>
        <w:rPr>
          <w:rStyle w:val="EndnoteReference"/>
          <w:sz w:val="20"/>
          <w:szCs w:val="20"/>
        </w:rPr>
        <w:endnoteReference w:id="2"/>
      </w:r>
      <w:r w:rsidR="008602F7">
        <w:rPr>
          <w:sz w:val="20"/>
          <w:szCs w:val="20"/>
        </w:rPr>
        <w:t xml:space="preserve">  Conversely, it can be argued that</w:t>
      </w:r>
      <w:r w:rsidR="006A0017">
        <w:rPr>
          <w:sz w:val="20"/>
          <w:szCs w:val="20"/>
        </w:rPr>
        <w:t xml:space="preserve"> asylum-seekers have a right to liberty and access to justice</w:t>
      </w:r>
      <w:r w:rsidR="0000757A">
        <w:rPr>
          <w:sz w:val="20"/>
          <w:szCs w:val="20"/>
        </w:rPr>
        <w:t>, and should not be subjected to immigration detention at all.</w:t>
      </w:r>
      <w:r w:rsidR="0000757A">
        <w:rPr>
          <w:rStyle w:val="EndnoteReference"/>
          <w:sz w:val="20"/>
          <w:szCs w:val="20"/>
        </w:rPr>
        <w:endnoteReference w:id="3"/>
      </w:r>
      <w:r w:rsidR="0000757A">
        <w:rPr>
          <w:sz w:val="20"/>
          <w:szCs w:val="20"/>
        </w:rPr>
        <w:t xml:space="preserve"> The </w:t>
      </w:r>
      <w:r w:rsidR="00A0746E">
        <w:rPr>
          <w:sz w:val="20"/>
          <w:szCs w:val="20"/>
        </w:rPr>
        <w:t xml:space="preserve"> common </w:t>
      </w:r>
      <w:r w:rsidR="0000757A">
        <w:rPr>
          <w:sz w:val="20"/>
          <w:szCs w:val="20"/>
        </w:rPr>
        <w:t xml:space="preserve">starting point here is that immigration detention </w:t>
      </w:r>
      <w:r w:rsidR="0000757A" w:rsidRPr="00A0746E">
        <w:rPr>
          <w:i/>
          <w:sz w:val="20"/>
          <w:szCs w:val="20"/>
        </w:rPr>
        <w:t xml:space="preserve">exists </w:t>
      </w:r>
      <w:r w:rsidR="0000757A">
        <w:rPr>
          <w:sz w:val="20"/>
          <w:szCs w:val="20"/>
        </w:rPr>
        <w:t xml:space="preserve">in the UK and </w:t>
      </w:r>
      <w:r w:rsidR="0000757A" w:rsidRPr="00A0746E">
        <w:rPr>
          <w:i/>
          <w:sz w:val="20"/>
          <w:szCs w:val="20"/>
        </w:rPr>
        <w:t>while it exists</w:t>
      </w:r>
      <w:r w:rsidR="0000757A">
        <w:rPr>
          <w:sz w:val="20"/>
          <w:szCs w:val="20"/>
        </w:rPr>
        <w:t xml:space="preserve"> it should  conform to the principles </w:t>
      </w:r>
      <w:r w:rsidR="0000757A">
        <w:rPr>
          <w:sz w:val="20"/>
          <w:szCs w:val="20"/>
        </w:rPr>
        <w:lastRenderedPageBreak/>
        <w:t xml:space="preserve">enshrined in the International Convention on Civil and Political Rights </w:t>
      </w:r>
      <w:r w:rsidR="00A0746E">
        <w:rPr>
          <w:sz w:val="20"/>
          <w:szCs w:val="20"/>
        </w:rPr>
        <w:t xml:space="preserve"> and </w:t>
      </w:r>
      <w:r w:rsidR="0000757A">
        <w:rPr>
          <w:sz w:val="20"/>
          <w:szCs w:val="20"/>
        </w:rPr>
        <w:t xml:space="preserve">other UN and European Human Rights conventions and instruments  to which UK is signatory. </w:t>
      </w:r>
    </w:p>
    <w:p w14:paraId="60B557A0" w14:textId="77777777" w:rsidR="004343A0" w:rsidRDefault="004343A0" w:rsidP="00BE686A">
      <w:pPr>
        <w:autoSpaceDE w:val="0"/>
        <w:autoSpaceDN w:val="0"/>
        <w:adjustRightInd w:val="0"/>
        <w:spacing w:after="0" w:line="240" w:lineRule="auto"/>
        <w:rPr>
          <w:sz w:val="20"/>
          <w:szCs w:val="20"/>
        </w:rPr>
      </w:pPr>
    </w:p>
    <w:p w14:paraId="27EF8C43" w14:textId="77777777" w:rsidR="00747123" w:rsidRDefault="00130CDA" w:rsidP="0000757A">
      <w:pPr>
        <w:autoSpaceDE w:val="0"/>
        <w:autoSpaceDN w:val="0"/>
        <w:adjustRightInd w:val="0"/>
        <w:spacing w:after="0" w:line="240" w:lineRule="auto"/>
        <w:jc w:val="both"/>
        <w:rPr>
          <w:sz w:val="20"/>
          <w:szCs w:val="20"/>
        </w:rPr>
      </w:pPr>
      <w:r>
        <w:rPr>
          <w:sz w:val="20"/>
          <w:szCs w:val="20"/>
        </w:rPr>
        <w:t>The application of   ICCPR Articles 7,</w:t>
      </w:r>
      <w:r w:rsidR="00A0746E">
        <w:rPr>
          <w:sz w:val="20"/>
          <w:szCs w:val="20"/>
        </w:rPr>
        <w:t xml:space="preserve"> </w:t>
      </w:r>
      <w:r>
        <w:rPr>
          <w:sz w:val="20"/>
          <w:szCs w:val="20"/>
        </w:rPr>
        <w:t xml:space="preserve">9, and 10  to immigration detention has been elaborated in ,for example, </w:t>
      </w:r>
      <w:r w:rsidR="00C22FAF">
        <w:rPr>
          <w:sz w:val="20"/>
          <w:szCs w:val="20"/>
        </w:rPr>
        <w:t xml:space="preserve"> </w:t>
      </w:r>
      <w:r>
        <w:rPr>
          <w:sz w:val="20"/>
          <w:szCs w:val="20"/>
        </w:rPr>
        <w:t xml:space="preserve">the EU Return Directive and the norms  developed by </w:t>
      </w:r>
      <w:r w:rsidRPr="005C7067">
        <w:rPr>
          <w:sz w:val="20"/>
          <w:szCs w:val="20"/>
        </w:rPr>
        <w:t xml:space="preserve"> the Working Group on Arbitrary De</w:t>
      </w:r>
      <w:r w:rsidR="006A0017">
        <w:rPr>
          <w:sz w:val="20"/>
          <w:szCs w:val="20"/>
        </w:rPr>
        <w:t>tention. The</w:t>
      </w:r>
      <w:r>
        <w:rPr>
          <w:sz w:val="20"/>
          <w:szCs w:val="20"/>
        </w:rPr>
        <w:t xml:space="preserve"> 2011 statement of international standards produced by </w:t>
      </w:r>
      <w:r w:rsidRPr="005C7067">
        <w:rPr>
          <w:sz w:val="20"/>
          <w:szCs w:val="20"/>
        </w:rPr>
        <w:t xml:space="preserve">the International Organisation for Migration (IOM) </w:t>
      </w:r>
      <w:r>
        <w:rPr>
          <w:sz w:val="20"/>
          <w:szCs w:val="20"/>
        </w:rPr>
        <w:t xml:space="preserve"> provides a useful summary of  the norms derived from ICCPR  which inform our submissions.</w:t>
      </w:r>
      <w:r w:rsidR="00747123">
        <w:rPr>
          <w:sz w:val="20"/>
          <w:szCs w:val="20"/>
        </w:rPr>
        <w:t xml:space="preserve"> </w:t>
      </w:r>
      <w:r w:rsidR="00C22FAF">
        <w:rPr>
          <w:rStyle w:val="EndnoteReference"/>
          <w:sz w:val="20"/>
          <w:szCs w:val="20"/>
        </w:rPr>
        <w:endnoteReference w:id="4"/>
      </w:r>
    </w:p>
    <w:p w14:paraId="2BE4B8D6" w14:textId="77777777" w:rsidR="00747123" w:rsidRDefault="00747123" w:rsidP="0000757A">
      <w:pPr>
        <w:autoSpaceDE w:val="0"/>
        <w:autoSpaceDN w:val="0"/>
        <w:adjustRightInd w:val="0"/>
        <w:spacing w:after="0" w:line="240" w:lineRule="auto"/>
        <w:jc w:val="both"/>
        <w:rPr>
          <w:sz w:val="20"/>
          <w:szCs w:val="20"/>
        </w:rPr>
      </w:pPr>
    </w:p>
    <w:p w14:paraId="0093C310" w14:textId="77777777" w:rsidR="00130CDA" w:rsidRPr="00CE38D3" w:rsidRDefault="00A0746E" w:rsidP="0000757A">
      <w:pPr>
        <w:autoSpaceDE w:val="0"/>
        <w:autoSpaceDN w:val="0"/>
        <w:adjustRightInd w:val="0"/>
        <w:spacing w:after="0" w:line="240" w:lineRule="auto"/>
        <w:jc w:val="both"/>
        <w:rPr>
          <w:i/>
          <w:sz w:val="20"/>
          <w:szCs w:val="20"/>
        </w:rPr>
      </w:pPr>
      <w:r>
        <w:rPr>
          <w:i/>
          <w:sz w:val="20"/>
          <w:szCs w:val="20"/>
        </w:rPr>
        <w:t>I</w:t>
      </w:r>
      <w:r w:rsidRPr="00CE38D3">
        <w:rPr>
          <w:i/>
          <w:sz w:val="20"/>
          <w:szCs w:val="20"/>
        </w:rPr>
        <w:t xml:space="preserve">n the ensuing sections of this introductory paper </w:t>
      </w:r>
      <w:r>
        <w:rPr>
          <w:i/>
          <w:sz w:val="20"/>
          <w:szCs w:val="20"/>
        </w:rPr>
        <w:t>t</w:t>
      </w:r>
      <w:r w:rsidR="00747123" w:rsidRPr="00CE38D3">
        <w:rPr>
          <w:i/>
          <w:sz w:val="20"/>
          <w:szCs w:val="20"/>
        </w:rPr>
        <w:t xml:space="preserve">he following broad standards are referred to </w:t>
      </w:r>
      <w:r w:rsidR="00CE38D3" w:rsidRPr="00CE38D3">
        <w:rPr>
          <w:i/>
          <w:sz w:val="20"/>
          <w:szCs w:val="20"/>
        </w:rPr>
        <w:t xml:space="preserve">as </w:t>
      </w:r>
      <w:r w:rsidR="00CE38D3" w:rsidRPr="00CE38D3">
        <w:rPr>
          <w:b/>
          <w:i/>
          <w:sz w:val="20"/>
          <w:szCs w:val="20"/>
        </w:rPr>
        <w:t>developing standards 1-3</w:t>
      </w:r>
    </w:p>
    <w:p w14:paraId="3FAEDDB5" w14:textId="77777777" w:rsidR="0000757A" w:rsidRDefault="0000757A" w:rsidP="00BE686A">
      <w:pPr>
        <w:autoSpaceDE w:val="0"/>
        <w:autoSpaceDN w:val="0"/>
        <w:adjustRightInd w:val="0"/>
        <w:spacing w:after="0" w:line="240" w:lineRule="auto"/>
        <w:rPr>
          <w:sz w:val="20"/>
          <w:szCs w:val="20"/>
        </w:rPr>
      </w:pPr>
    </w:p>
    <w:p w14:paraId="327C38A1" w14:textId="77777777" w:rsidR="002F7765" w:rsidRPr="00030F1D" w:rsidRDefault="002F7765" w:rsidP="00030F1D">
      <w:pPr>
        <w:pStyle w:val="ListParagraph"/>
        <w:numPr>
          <w:ilvl w:val="0"/>
          <w:numId w:val="36"/>
        </w:numPr>
        <w:autoSpaceDE w:val="0"/>
        <w:autoSpaceDN w:val="0"/>
        <w:adjustRightInd w:val="0"/>
        <w:spacing w:after="0" w:line="240" w:lineRule="auto"/>
        <w:jc w:val="both"/>
        <w:rPr>
          <w:i/>
          <w:sz w:val="20"/>
          <w:szCs w:val="20"/>
        </w:rPr>
      </w:pPr>
      <w:r w:rsidRPr="00130CDA">
        <w:rPr>
          <w:i/>
          <w:sz w:val="20"/>
          <w:szCs w:val="20"/>
        </w:rPr>
        <w:t>For detention, of any sort, not to be arbitrary</w:t>
      </w:r>
      <w:r w:rsidR="0000757A" w:rsidRPr="00130CDA">
        <w:rPr>
          <w:i/>
          <w:sz w:val="20"/>
          <w:szCs w:val="20"/>
        </w:rPr>
        <w:t xml:space="preserve"> (Article 9</w:t>
      </w:r>
      <w:r w:rsidR="006A0017">
        <w:rPr>
          <w:sz w:val="20"/>
          <w:szCs w:val="20"/>
        </w:rPr>
        <w:t>)</w:t>
      </w:r>
      <w:r w:rsidRPr="00030F1D">
        <w:rPr>
          <w:sz w:val="20"/>
          <w:szCs w:val="20"/>
        </w:rPr>
        <w:t xml:space="preserve"> </w:t>
      </w:r>
      <w:r w:rsidR="00BE686A" w:rsidRPr="00030F1D">
        <w:rPr>
          <w:i/>
          <w:sz w:val="20"/>
          <w:szCs w:val="20"/>
        </w:rPr>
        <w:t>i</w:t>
      </w:r>
      <w:r w:rsidRPr="00030F1D">
        <w:rPr>
          <w:i/>
          <w:sz w:val="20"/>
          <w:szCs w:val="20"/>
        </w:rPr>
        <w:t>t must not be unlimited or of excessive or disproportionate length but have a maximum period established by law</w:t>
      </w:r>
      <w:r w:rsidRPr="00030F1D">
        <w:rPr>
          <w:sz w:val="20"/>
          <w:szCs w:val="20"/>
        </w:rPr>
        <w:t>.</w:t>
      </w:r>
      <w:r w:rsidR="0000757A" w:rsidRPr="00030F1D">
        <w:rPr>
          <w:sz w:val="20"/>
          <w:szCs w:val="20"/>
        </w:rPr>
        <w:t xml:space="preserve"> </w:t>
      </w:r>
      <w:r w:rsidRPr="00130CDA">
        <w:rPr>
          <w:sz w:val="20"/>
          <w:szCs w:val="20"/>
        </w:rPr>
        <w:t>On the expiry of this period the detainee must be released</w:t>
      </w:r>
      <w:r w:rsidR="00130CDA">
        <w:rPr>
          <w:sz w:val="20"/>
          <w:szCs w:val="20"/>
        </w:rPr>
        <w:t>.</w:t>
      </w:r>
      <w:r w:rsidR="00130CDA" w:rsidRPr="00130CDA">
        <w:rPr>
          <w:rFonts w:cs="Calibri"/>
          <w:sz w:val="20"/>
          <w:szCs w:val="20"/>
        </w:rPr>
        <w:t xml:space="preserve"> </w:t>
      </w:r>
      <w:r w:rsidR="00130CDA" w:rsidRPr="005C7067">
        <w:rPr>
          <w:rFonts w:cs="Calibri"/>
          <w:sz w:val="20"/>
          <w:szCs w:val="20"/>
        </w:rPr>
        <w:t>Every decision to keep a person in detention should be open to periodic review and should not continue beyond the period for which</w:t>
      </w:r>
      <w:r w:rsidR="006A0017">
        <w:rPr>
          <w:rFonts w:cs="Calibri"/>
          <w:sz w:val="20"/>
          <w:szCs w:val="20"/>
        </w:rPr>
        <w:t xml:space="preserve"> the state can provide adequate</w:t>
      </w:r>
      <w:r w:rsidR="00130CDA" w:rsidRPr="005C7067">
        <w:rPr>
          <w:rFonts w:cs="Calibri"/>
          <w:sz w:val="20"/>
          <w:szCs w:val="20"/>
        </w:rPr>
        <w:t xml:space="preserve"> justification.</w:t>
      </w:r>
      <w:r w:rsidR="00130CDA" w:rsidRPr="00130CDA">
        <w:rPr>
          <w:rFonts w:cs="Calibri"/>
          <w:sz w:val="20"/>
          <w:szCs w:val="20"/>
        </w:rPr>
        <w:t xml:space="preserve"> </w:t>
      </w:r>
      <w:r w:rsidR="00130CDA">
        <w:rPr>
          <w:rFonts w:cs="Calibri"/>
          <w:sz w:val="20"/>
          <w:szCs w:val="20"/>
        </w:rPr>
        <w:t xml:space="preserve">In </w:t>
      </w:r>
      <w:r w:rsidR="006A0017">
        <w:rPr>
          <w:rFonts w:cs="Calibri"/>
          <w:sz w:val="20"/>
          <w:szCs w:val="20"/>
        </w:rPr>
        <w:t>the</w:t>
      </w:r>
      <w:r w:rsidR="00030F1D">
        <w:rPr>
          <w:rFonts w:cs="Calibri"/>
          <w:sz w:val="20"/>
          <w:szCs w:val="20"/>
        </w:rPr>
        <w:t xml:space="preserve"> cas</w:t>
      </w:r>
      <w:r w:rsidR="006A0017">
        <w:rPr>
          <w:rFonts w:cs="Calibri"/>
          <w:sz w:val="20"/>
          <w:szCs w:val="20"/>
        </w:rPr>
        <w:t>e of immigration detention, the</w:t>
      </w:r>
      <w:r w:rsidR="00030F1D">
        <w:rPr>
          <w:rFonts w:cs="Calibri"/>
          <w:sz w:val="20"/>
          <w:szCs w:val="20"/>
        </w:rPr>
        <w:t xml:space="preserve"> </w:t>
      </w:r>
      <w:r w:rsidR="00030F1D" w:rsidRPr="00030F1D">
        <w:rPr>
          <w:rFonts w:cs="Calibri"/>
          <w:sz w:val="20"/>
          <w:szCs w:val="20"/>
        </w:rPr>
        <w:t>limits impose</w:t>
      </w:r>
      <w:r w:rsidR="006A0017">
        <w:rPr>
          <w:rFonts w:cs="Calibri"/>
          <w:sz w:val="20"/>
          <w:szCs w:val="20"/>
        </w:rPr>
        <w:t>d on the detention of criminals apply</w:t>
      </w:r>
      <w:r w:rsidR="00030F1D" w:rsidRPr="00030F1D">
        <w:rPr>
          <w:rFonts w:cs="Calibri"/>
          <w:sz w:val="20"/>
          <w:szCs w:val="20"/>
        </w:rPr>
        <w:t xml:space="preserve"> </w:t>
      </w:r>
      <w:r w:rsidR="00030F1D" w:rsidRPr="00030F1D">
        <w:rPr>
          <w:rFonts w:cs="Calibri"/>
          <w:i/>
          <w:sz w:val="20"/>
          <w:szCs w:val="20"/>
        </w:rPr>
        <w:t>a fortiori</w:t>
      </w:r>
      <w:r w:rsidR="00030F1D" w:rsidRPr="00030F1D">
        <w:rPr>
          <w:rFonts w:cs="Calibri"/>
          <w:sz w:val="20"/>
          <w:szCs w:val="20"/>
        </w:rPr>
        <w:t xml:space="preserve"> to aliens who, often fearing for their lives, have fled from their own country and have committed no crime in this country.  Where</w:t>
      </w:r>
      <w:r w:rsidR="00030F1D">
        <w:rPr>
          <w:rFonts w:cs="Calibri"/>
          <w:sz w:val="20"/>
          <w:szCs w:val="20"/>
        </w:rPr>
        <w:t xml:space="preserve">, an asylum </w:t>
      </w:r>
      <w:r w:rsidR="00A0746E">
        <w:rPr>
          <w:rFonts w:cs="Calibri"/>
          <w:sz w:val="20"/>
          <w:szCs w:val="20"/>
        </w:rPr>
        <w:t>claim having been</w:t>
      </w:r>
      <w:r w:rsidR="00030F1D">
        <w:rPr>
          <w:rFonts w:cs="Calibri"/>
          <w:sz w:val="20"/>
          <w:szCs w:val="20"/>
        </w:rPr>
        <w:t xml:space="preserve"> refused after due process, </w:t>
      </w:r>
      <w:r w:rsidR="006A0017">
        <w:rPr>
          <w:rFonts w:cs="Calibri"/>
          <w:sz w:val="20"/>
          <w:szCs w:val="20"/>
        </w:rPr>
        <w:t>obstacles to removal</w:t>
      </w:r>
      <w:r w:rsidR="00030F1D" w:rsidRPr="00030F1D">
        <w:rPr>
          <w:rFonts w:cs="Calibri"/>
          <w:sz w:val="20"/>
          <w:szCs w:val="20"/>
        </w:rPr>
        <w:t xml:space="preserve"> cannot be resolved the detainee should be rele</w:t>
      </w:r>
      <w:r w:rsidR="006A0017">
        <w:rPr>
          <w:rFonts w:cs="Calibri"/>
          <w:sz w:val="20"/>
          <w:szCs w:val="20"/>
        </w:rPr>
        <w:t>ased to avoid the occurrence of</w:t>
      </w:r>
      <w:r w:rsidR="00030F1D" w:rsidRPr="00030F1D">
        <w:rPr>
          <w:rFonts w:cs="Calibri"/>
          <w:sz w:val="20"/>
          <w:szCs w:val="20"/>
        </w:rPr>
        <w:t xml:space="preserve"> indefinite detention, which would be arbitrary</w:t>
      </w:r>
      <w:r w:rsidR="00030F1D">
        <w:rPr>
          <w:rFonts w:cs="Calibri"/>
          <w:sz w:val="20"/>
          <w:szCs w:val="20"/>
        </w:rPr>
        <w:t>.</w:t>
      </w:r>
      <w:r w:rsidR="00030F1D">
        <w:rPr>
          <w:i/>
          <w:sz w:val="20"/>
          <w:szCs w:val="20"/>
        </w:rPr>
        <w:t xml:space="preserve"> </w:t>
      </w:r>
      <w:r w:rsidR="00030F1D">
        <w:rPr>
          <w:sz w:val="20"/>
          <w:szCs w:val="20"/>
        </w:rPr>
        <w:t>In the absence of adequate</w:t>
      </w:r>
      <w:r w:rsidR="00030F1D">
        <w:rPr>
          <w:rFonts w:cs="Calibri"/>
          <w:sz w:val="20"/>
          <w:szCs w:val="20"/>
        </w:rPr>
        <w:t xml:space="preserve"> justification</w:t>
      </w:r>
      <w:r w:rsidR="00A0746E">
        <w:rPr>
          <w:rFonts w:cs="Calibri"/>
          <w:sz w:val="20"/>
          <w:szCs w:val="20"/>
        </w:rPr>
        <w:t xml:space="preserve"> and time limit,</w:t>
      </w:r>
      <w:r w:rsidR="006A0017">
        <w:rPr>
          <w:rFonts w:cs="Calibri"/>
          <w:sz w:val="20"/>
          <w:szCs w:val="20"/>
        </w:rPr>
        <w:t xml:space="preserve"> immigration</w:t>
      </w:r>
      <w:r w:rsidR="00130CDA" w:rsidRPr="00030F1D">
        <w:rPr>
          <w:rFonts w:cs="Calibri"/>
          <w:sz w:val="20"/>
          <w:szCs w:val="20"/>
        </w:rPr>
        <w:t xml:space="preserve"> detention may be considered </w:t>
      </w:r>
      <w:r w:rsidR="006A0017">
        <w:rPr>
          <w:rFonts w:cs="Calibri"/>
          <w:sz w:val="20"/>
          <w:szCs w:val="20"/>
        </w:rPr>
        <w:t>arbitrary even if the migrant’s</w:t>
      </w:r>
      <w:r w:rsidR="00130CDA" w:rsidRPr="00030F1D">
        <w:rPr>
          <w:rFonts w:cs="Calibri"/>
          <w:sz w:val="20"/>
          <w:szCs w:val="20"/>
        </w:rPr>
        <w:t xml:space="preserve"> entry into the territory of the state is considered illegal.</w:t>
      </w:r>
      <w:r w:rsidR="00030F1D">
        <w:rPr>
          <w:rFonts w:cs="Calibri"/>
          <w:sz w:val="20"/>
          <w:szCs w:val="20"/>
        </w:rPr>
        <w:t xml:space="preserve"> </w:t>
      </w:r>
    </w:p>
    <w:p w14:paraId="62954F8E" w14:textId="77777777" w:rsidR="00030F1D" w:rsidRPr="00030F1D" w:rsidRDefault="00030F1D" w:rsidP="00030F1D">
      <w:pPr>
        <w:pStyle w:val="ListParagraph"/>
        <w:autoSpaceDE w:val="0"/>
        <w:autoSpaceDN w:val="0"/>
        <w:adjustRightInd w:val="0"/>
        <w:spacing w:after="0" w:line="240" w:lineRule="auto"/>
        <w:jc w:val="both"/>
        <w:rPr>
          <w:i/>
          <w:sz w:val="20"/>
          <w:szCs w:val="20"/>
        </w:rPr>
      </w:pPr>
    </w:p>
    <w:p w14:paraId="1519D6FA" w14:textId="77777777" w:rsidR="00030F1D" w:rsidRPr="000D3858" w:rsidRDefault="00C22FAF" w:rsidP="00030F1D">
      <w:pPr>
        <w:pStyle w:val="ListParagraph"/>
        <w:numPr>
          <w:ilvl w:val="0"/>
          <w:numId w:val="36"/>
        </w:numPr>
        <w:jc w:val="both"/>
        <w:rPr>
          <w:sz w:val="20"/>
          <w:szCs w:val="20"/>
        </w:rPr>
      </w:pPr>
      <w:r>
        <w:rPr>
          <w:i/>
          <w:sz w:val="20"/>
          <w:szCs w:val="20"/>
        </w:rPr>
        <w:t xml:space="preserve">Detention is </w:t>
      </w:r>
      <w:r w:rsidR="00030F1D" w:rsidRPr="000D3858">
        <w:rPr>
          <w:i/>
          <w:sz w:val="20"/>
          <w:szCs w:val="20"/>
        </w:rPr>
        <w:t xml:space="preserve">a deprivation of </w:t>
      </w:r>
      <w:r w:rsidR="006A0017">
        <w:rPr>
          <w:i/>
          <w:sz w:val="20"/>
          <w:szCs w:val="20"/>
        </w:rPr>
        <w:t>liberty</w:t>
      </w:r>
      <w:r w:rsidR="00030F1D" w:rsidRPr="000D3858">
        <w:rPr>
          <w:rFonts w:cs="Calibri"/>
          <w:i/>
          <w:sz w:val="20"/>
          <w:szCs w:val="20"/>
        </w:rPr>
        <w:t xml:space="preserve"> which </w:t>
      </w:r>
      <w:r w:rsidR="006A0017">
        <w:rPr>
          <w:rFonts w:cs="Calibri-Bold"/>
          <w:bCs/>
          <w:i/>
          <w:sz w:val="20"/>
          <w:szCs w:val="20"/>
        </w:rPr>
        <w:t>should</w:t>
      </w:r>
      <w:r w:rsidR="00030F1D" w:rsidRPr="000D3858">
        <w:rPr>
          <w:rFonts w:cs="Calibri-Bold"/>
          <w:bCs/>
          <w:i/>
          <w:sz w:val="20"/>
          <w:szCs w:val="20"/>
        </w:rPr>
        <w:t xml:space="preserve"> be orde</w:t>
      </w:r>
      <w:r w:rsidR="006A0017">
        <w:rPr>
          <w:rFonts w:cs="Calibri-Bold"/>
          <w:bCs/>
          <w:i/>
          <w:sz w:val="20"/>
          <w:szCs w:val="20"/>
        </w:rPr>
        <w:t>red and approved by a judge and subject to</w:t>
      </w:r>
      <w:r w:rsidR="00030F1D" w:rsidRPr="000D3858">
        <w:rPr>
          <w:rFonts w:cs="Calibri-Bold"/>
          <w:bCs/>
          <w:i/>
          <w:sz w:val="20"/>
          <w:szCs w:val="20"/>
        </w:rPr>
        <w:t xml:space="preserve"> </w:t>
      </w:r>
      <w:r w:rsidR="000D3858" w:rsidRPr="000D3858">
        <w:rPr>
          <w:rFonts w:cs="Calibri-Bold"/>
          <w:bCs/>
          <w:i/>
          <w:sz w:val="20"/>
          <w:szCs w:val="20"/>
        </w:rPr>
        <w:t>regular judicial (not merely administrative) review</w:t>
      </w:r>
      <w:r w:rsidR="000D3858">
        <w:rPr>
          <w:rFonts w:cs="Calibri-Bold"/>
          <w:bCs/>
          <w:sz w:val="20"/>
          <w:szCs w:val="20"/>
        </w:rPr>
        <w:t xml:space="preserve">. </w:t>
      </w:r>
      <w:r w:rsidR="000D3858">
        <w:rPr>
          <w:rFonts w:cs="Calibri"/>
          <w:sz w:val="20"/>
          <w:szCs w:val="20"/>
        </w:rPr>
        <w:t xml:space="preserve">Everyone should </w:t>
      </w:r>
      <w:r w:rsidR="00030F1D" w:rsidRPr="005C7067">
        <w:rPr>
          <w:rFonts w:cs="Calibri"/>
          <w:sz w:val="20"/>
          <w:szCs w:val="20"/>
        </w:rPr>
        <w:t xml:space="preserve">have the right to </w:t>
      </w:r>
      <w:r w:rsidR="00030F1D" w:rsidRPr="005C7067">
        <w:rPr>
          <w:rFonts w:cs="Calibri-Bold"/>
          <w:bCs/>
          <w:sz w:val="20"/>
          <w:szCs w:val="20"/>
        </w:rPr>
        <w:t>chall</w:t>
      </w:r>
      <w:r w:rsidR="006A0017">
        <w:rPr>
          <w:rFonts w:cs="Calibri-Bold"/>
          <w:bCs/>
          <w:sz w:val="20"/>
          <w:szCs w:val="20"/>
        </w:rPr>
        <w:t xml:space="preserve">enge the legality of his or her </w:t>
      </w:r>
      <w:r w:rsidR="00030F1D" w:rsidRPr="005C7067">
        <w:rPr>
          <w:rFonts w:cs="Calibri-Bold"/>
          <w:bCs/>
          <w:sz w:val="20"/>
          <w:szCs w:val="20"/>
        </w:rPr>
        <w:t>deten</w:t>
      </w:r>
      <w:r w:rsidR="00030F1D" w:rsidRPr="005C7067">
        <w:rPr>
          <w:rFonts w:eastAsia="MS Gothic" w:cs="Calibri"/>
          <w:bCs/>
          <w:sz w:val="20"/>
          <w:szCs w:val="20"/>
        </w:rPr>
        <w:t xml:space="preserve">tion </w:t>
      </w:r>
      <w:r w:rsidR="00030F1D" w:rsidRPr="005C7067">
        <w:rPr>
          <w:rFonts w:cs="Calibri-Bold"/>
          <w:bCs/>
          <w:sz w:val="20"/>
          <w:szCs w:val="20"/>
        </w:rPr>
        <w:t>before a court</w:t>
      </w:r>
      <w:r w:rsidR="00030F1D" w:rsidRPr="005C7067">
        <w:rPr>
          <w:rFonts w:cs="Calibri"/>
          <w:sz w:val="20"/>
          <w:szCs w:val="20"/>
        </w:rPr>
        <w:t xml:space="preserve"> and </w:t>
      </w:r>
      <w:r w:rsidR="00030F1D" w:rsidRPr="005C7067">
        <w:rPr>
          <w:rFonts w:cs="Calibri-Bold"/>
          <w:bCs/>
          <w:sz w:val="20"/>
          <w:szCs w:val="20"/>
        </w:rPr>
        <w:t xml:space="preserve">have access to a lawyer. The lawfulness of detention </w:t>
      </w:r>
      <w:r w:rsidR="00030F1D" w:rsidRPr="005C7067">
        <w:rPr>
          <w:rFonts w:cs="Calibri"/>
          <w:sz w:val="20"/>
          <w:szCs w:val="20"/>
        </w:rPr>
        <w:t xml:space="preserve">must include the possibility of </w:t>
      </w:r>
      <w:r w:rsidR="00030F1D" w:rsidRPr="005C7067">
        <w:rPr>
          <w:rFonts w:cs="Calibri-Bold"/>
          <w:bCs/>
          <w:sz w:val="20"/>
          <w:szCs w:val="20"/>
        </w:rPr>
        <w:t>ordering release if the deten</w:t>
      </w:r>
      <w:r w:rsidR="006A0017">
        <w:rPr>
          <w:rFonts w:eastAsia="MS Gothic" w:cs="Calibri"/>
          <w:bCs/>
          <w:sz w:val="20"/>
          <w:szCs w:val="20"/>
        </w:rPr>
        <w:t>tion</w:t>
      </w:r>
      <w:r w:rsidR="00030F1D" w:rsidRPr="005C7067">
        <w:rPr>
          <w:rFonts w:cs="Calibri-Bold"/>
          <w:bCs/>
          <w:sz w:val="20"/>
          <w:szCs w:val="20"/>
        </w:rPr>
        <w:t xml:space="preserve"> is incompa</w:t>
      </w:r>
      <w:r w:rsidR="00030F1D" w:rsidRPr="005C7067">
        <w:rPr>
          <w:rFonts w:eastAsia="MS Gothic" w:cs="Calibri"/>
          <w:bCs/>
          <w:sz w:val="20"/>
          <w:szCs w:val="20"/>
        </w:rPr>
        <w:t>ti</w:t>
      </w:r>
      <w:r w:rsidR="00030F1D" w:rsidRPr="005C7067">
        <w:rPr>
          <w:rFonts w:cs="Calibri-Bold"/>
          <w:bCs/>
          <w:sz w:val="20"/>
          <w:szCs w:val="20"/>
        </w:rPr>
        <w:t>ble with the requirements of the Covenant on Civil and Political Rights</w:t>
      </w:r>
      <w:r w:rsidR="00030F1D" w:rsidRPr="005C7067">
        <w:rPr>
          <w:rFonts w:cs="Calibri-Bold"/>
          <w:b/>
          <w:bCs/>
          <w:sz w:val="20"/>
          <w:szCs w:val="20"/>
        </w:rPr>
        <w:t>.</w:t>
      </w:r>
    </w:p>
    <w:p w14:paraId="1B58E6E0" w14:textId="77777777" w:rsidR="000D3858" w:rsidRPr="000D3858" w:rsidRDefault="000D3858" w:rsidP="000D3858">
      <w:pPr>
        <w:pStyle w:val="ListParagraph"/>
        <w:rPr>
          <w:i/>
          <w:sz w:val="20"/>
          <w:szCs w:val="20"/>
        </w:rPr>
      </w:pPr>
    </w:p>
    <w:p w14:paraId="3C9DDFBD" w14:textId="77777777" w:rsidR="000D3858" w:rsidRDefault="000D3858" w:rsidP="000D3858">
      <w:pPr>
        <w:pStyle w:val="ListParagraph"/>
        <w:numPr>
          <w:ilvl w:val="0"/>
          <w:numId w:val="36"/>
        </w:numPr>
        <w:autoSpaceDE w:val="0"/>
        <w:autoSpaceDN w:val="0"/>
        <w:adjustRightInd w:val="0"/>
        <w:spacing w:after="0" w:line="240" w:lineRule="auto"/>
        <w:jc w:val="both"/>
        <w:rPr>
          <w:rFonts w:cs="Calibri"/>
          <w:sz w:val="20"/>
          <w:szCs w:val="20"/>
        </w:rPr>
      </w:pPr>
      <w:r w:rsidRPr="000D3858">
        <w:rPr>
          <w:rFonts w:cs="Calibri-Bold"/>
          <w:bCs/>
          <w:i/>
          <w:sz w:val="20"/>
          <w:szCs w:val="20"/>
        </w:rPr>
        <w:t>If detention is used, conditions must</w:t>
      </w:r>
      <w:r w:rsidR="006A0017">
        <w:rPr>
          <w:rFonts w:cs="Calibri-Bold"/>
          <w:bCs/>
          <w:i/>
          <w:sz w:val="20"/>
          <w:szCs w:val="20"/>
        </w:rPr>
        <w:t xml:space="preserve"> conform to Article 10 of ICCPR</w:t>
      </w:r>
      <w:r w:rsidRPr="000D3858">
        <w:rPr>
          <w:rFonts w:cs="Calibri-Bold"/>
          <w:bCs/>
          <w:i/>
          <w:sz w:val="20"/>
          <w:szCs w:val="20"/>
        </w:rPr>
        <w:t xml:space="preserve"> and its princ</w:t>
      </w:r>
      <w:r w:rsidR="006A0017">
        <w:rPr>
          <w:rFonts w:cs="Calibri-Bold"/>
          <w:bCs/>
          <w:i/>
          <w:sz w:val="20"/>
          <w:szCs w:val="20"/>
        </w:rPr>
        <w:t>iples of humanity, respect, and</w:t>
      </w:r>
      <w:r w:rsidRPr="000D3858">
        <w:rPr>
          <w:rFonts w:cs="Calibri-Bold"/>
          <w:bCs/>
          <w:i/>
          <w:sz w:val="20"/>
          <w:szCs w:val="20"/>
        </w:rPr>
        <w:t xml:space="preserve"> dignity</w:t>
      </w:r>
      <w:r>
        <w:rPr>
          <w:rFonts w:cs="Calibri-Bold"/>
          <w:bCs/>
          <w:sz w:val="20"/>
          <w:szCs w:val="20"/>
        </w:rPr>
        <w:t xml:space="preserve">. </w:t>
      </w:r>
      <w:r w:rsidRPr="005C7067">
        <w:rPr>
          <w:rFonts w:cs="Calibri-Bold"/>
          <w:bCs/>
          <w:sz w:val="20"/>
          <w:szCs w:val="20"/>
        </w:rPr>
        <w:t xml:space="preserve"> </w:t>
      </w:r>
      <w:r w:rsidRPr="005C7067">
        <w:rPr>
          <w:rFonts w:cs="Calibri"/>
          <w:sz w:val="20"/>
          <w:szCs w:val="20"/>
        </w:rPr>
        <w:t>States may not treat a person inhumanely and  are obliged to take positive  measures to ensure a minimum standard for humane conditions of deten</w:t>
      </w:r>
      <w:r>
        <w:rPr>
          <w:rFonts w:cs="Calibri"/>
          <w:sz w:val="20"/>
          <w:szCs w:val="20"/>
        </w:rPr>
        <w:t>tion:</w:t>
      </w:r>
    </w:p>
    <w:p w14:paraId="0F9D30A0" w14:textId="77777777" w:rsidR="000D3858" w:rsidRDefault="000D3858" w:rsidP="000D3858">
      <w:pPr>
        <w:autoSpaceDE w:val="0"/>
        <w:autoSpaceDN w:val="0"/>
        <w:adjustRightInd w:val="0"/>
        <w:spacing w:after="0" w:line="240" w:lineRule="auto"/>
        <w:jc w:val="both"/>
        <w:rPr>
          <w:rFonts w:cs="Calibri"/>
          <w:sz w:val="20"/>
          <w:szCs w:val="20"/>
        </w:rPr>
      </w:pPr>
    </w:p>
    <w:p w14:paraId="1C5F313C" w14:textId="77777777" w:rsidR="000D3858" w:rsidRPr="000D3858" w:rsidRDefault="006A0017" w:rsidP="000D3858">
      <w:pPr>
        <w:pStyle w:val="ListParagraph"/>
        <w:numPr>
          <w:ilvl w:val="0"/>
          <w:numId w:val="37"/>
        </w:numPr>
        <w:autoSpaceDE w:val="0"/>
        <w:autoSpaceDN w:val="0"/>
        <w:adjustRightInd w:val="0"/>
        <w:spacing w:after="0" w:line="240" w:lineRule="auto"/>
        <w:jc w:val="both"/>
        <w:rPr>
          <w:rFonts w:cs="Calibri"/>
          <w:sz w:val="20"/>
          <w:szCs w:val="20"/>
        </w:rPr>
      </w:pPr>
      <w:r>
        <w:rPr>
          <w:rFonts w:cs="Calibri"/>
          <w:sz w:val="20"/>
          <w:szCs w:val="20"/>
        </w:rPr>
        <w:t>Such</w:t>
      </w:r>
      <w:r w:rsidR="000D3858" w:rsidRPr="000D3858">
        <w:rPr>
          <w:rFonts w:cs="Calibri"/>
          <w:sz w:val="20"/>
          <w:szCs w:val="20"/>
        </w:rPr>
        <w:t xml:space="preserve"> standards must take into account the special </w:t>
      </w:r>
      <w:r>
        <w:rPr>
          <w:rFonts w:cs="Calibri-Bold"/>
          <w:bCs/>
          <w:sz w:val="20"/>
          <w:szCs w:val="20"/>
        </w:rPr>
        <w:t>status and needs of migrants</w:t>
      </w:r>
      <w:r w:rsidR="000D3858" w:rsidRPr="000D3858">
        <w:rPr>
          <w:rFonts w:cs="Calibri-Bold"/>
          <w:bCs/>
          <w:sz w:val="20"/>
          <w:szCs w:val="20"/>
        </w:rPr>
        <w:t>.</w:t>
      </w:r>
      <w:r w:rsidR="000D3858" w:rsidRPr="000D3858">
        <w:rPr>
          <w:rFonts w:cs="Calibri-Bold"/>
          <w:b/>
          <w:bCs/>
          <w:sz w:val="20"/>
          <w:szCs w:val="20"/>
        </w:rPr>
        <w:t xml:space="preserve"> </w:t>
      </w:r>
    </w:p>
    <w:p w14:paraId="0AF08CBD" w14:textId="77777777" w:rsidR="000D3858" w:rsidRDefault="000D3858" w:rsidP="000D3858">
      <w:pPr>
        <w:pStyle w:val="ListParagraph"/>
        <w:numPr>
          <w:ilvl w:val="0"/>
          <w:numId w:val="37"/>
        </w:numPr>
        <w:autoSpaceDE w:val="0"/>
        <w:autoSpaceDN w:val="0"/>
        <w:adjustRightInd w:val="0"/>
        <w:spacing w:after="0" w:line="240" w:lineRule="auto"/>
        <w:jc w:val="both"/>
        <w:rPr>
          <w:rFonts w:cs="Calibri"/>
          <w:sz w:val="20"/>
          <w:szCs w:val="20"/>
        </w:rPr>
      </w:pPr>
      <w:r w:rsidRPr="000D3858">
        <w:rPr>
          <w:rFonts w:cs="Calibri"/>
          <w:sz w:val="20"/>
          <w:szCs w:val="20"/>
        </w:rPr>
        <w:t>Custody should take place in public premises intended for the detention of m</w:t>
      </w:r>
      <w:r w:rsidR="006A0017">
        <w:rPr>
          <w:rFonts w:cs="Calibri"/>
          <w:sz w:val="20"/>
          <w:szCs w:val="20"/>
        </w:rPr>
        <w:t>igrants, otherwise the detainee</w:t>
      </w:r>
      <w:r w:rsidRPr="000D3858">
        <w:rPr>
          <w:rFonts w:cs="Calibri"/>
          <w:sz w:val="20"/>
          <w:szCs w:val="20"/>
        </w:rPr>
        <w:t xml:space="preserve"> should be separated from persons imprisoned under</w:t>
      </w:r>
      <w:r w:rsidR="006A0017">
        <w:rPr>
          <w:rFonts w:cs="Calibri"/>
          <w:sz w:val="20"/>
          <w:szCs w:val="20"/>
        </w:rPr>
        <w:t xml:space="preserve"> the</w:t>
      </w:r>
      <w:r w:rsidRPr="000D3858">
        <w:rPr>
          <w:rFonts w:cs="Calibri"/>
          <w:sz w:val="20"/>
          <w:szCs w:val="20"/>
        </w:rPr>
        <w:t xml:space="preserve"> criminal law. Disciplinary rules should be markedly different from those in place in prison facilities.</w:t>
      </w:r>
    </w:p>
    <w:p w14:paraId="4953DC24" w14:textId="77777777" w:rsidR="000D3858" w:rsidRDefault="000D3858" w:rsidP="000D3858">
      <w:pPr>
        <w:pStyle w:val="ListParagraph"/>
        <w:numPr>
          <w:ilvl w:val="0"/>
          <w:numId w:val="37"/>
        </w:numPr>
        <w:autoSpaceDE w:val="0"/>
        <w:autoSpaceDN w:val="0"/>
        <w:adjustRightInd w:val="0"/>
        <w:spacing w:after="0" w:line="240" w:lineRule="auto"/>
        <w:jc w:val="both"/>
        <w:rPr>
          <w:rFonts w:cs="Calibri"/>
          <w:sz w:val="20"/>
          <w:szCs w:val="20"/>
        </w:rPr>
      </w:pPr>
      <w:r w:rsidRPr="000D3858">
        <w:rPr>
          <w:rFonts w:cs="Calibri"/>
          <w:sz w:val="20"/>
          <w:szCs w:val="20"/>
        </w:rPr>
        <w:t>Migration-related detention centres should not bear similarities to prisons</w:t>
      </w:r>
      <w:r w:rsidR="006A0017">
        <w:rPr>
          <w:rFonts w:cs="Calibri"/>
          <w:sz w:val="20"/>
          <w:szCs w:val="20"/>
        </w:rPr>
        <w:t>. The officials working in them</w:t>
      </w:r>
      <w:r w:rsidRPr="000D3858">
        <w:rPr>
          <w:rFonts w:cs="Calibri"/>
          <w:sz w:val="20"/>
          <w:szCs w:val="20"/>
        </w:rPr>
        <w:t xml:space="preserve"> should be trained in human rights, cultural sensitivity, and age and gender considerations</w:t>
      </w:r>
      <w:r w:rsidR="00C22FAF">
        <w:rPr>
          <w:rFonts w:cs="Calibri"/>
          <w:sz w:val="20"/>
          <w:szCs w:val="20"/>
        </w:rPr>
        <w:t xml:space="preserve">, and especially  </w:t>
      </w:r>
      <w:r w:rsidRPr="000D3858">
        <w:rPr>
          <w:rFonts w:cs="Calibri"/>
          <w:sz w:val="20"/>
          <w:szCs w:val="20"/>
        </w:rPr>
        <w:t xml:space="preserve"> with respect to the need</w:t>
      </w:r>
      <w:r>
        <w:rPr>
          <w:rFonts w:cs="Calibri"/>
          <w:sz w:val="20"/>
          <w:szCs w:val="20"/>
        </w:rPr>
        <w:t>s</w:t>
      </w:r>
      <w:r w:rsidRPr="000D3858">
        <w:rPr>
          <w:rFonts w:cs="Calibri"/>
          <w:sz w:val="20"/>
          <w:szCs w:val="20"/>
        </w:rPr>
        <w:t xml:space="preserve"> of </w:t>
      </w:r>
      <w:r>
        <w:rPr>
          <w:rFonts w:cs="Calibri"/>
          <w:sz w:val="20"/>
          <w:szCs w:val="20"/>
        </w:rPr>
        <w:t xml:space="preserve">the </w:t>
      </w:r>
      <w:r w:rsidR="00C22FAF">
        <w:rPr>
          <w:rFonts w:cs="Calibri"/>
          <w:sz w:val="20"/>
          <w:szCs w:val="20"/>
        </w:rPr>
        <w:t xml:space="preserve">most </w:t>
      </w:r>
      <w:r>
        <w:rPr>
          <w:rFonts w:cs="Calibri"/>
          <w:sz w:val="20"/>
          <w:szCs w:val="20"/>
        </w:rPr>
        <w:t>vulnerable.</w:t>
      </w:r>
    </w:p>
    <w:p w14:paraId="313134BC" w14:textId="77777777" w:rsidR="000D3858" w:rsidRPr="000D3858" w:rsidRDefault="000D3858" w:rsidP="000D3858">
      <w:pPr>
        <w:pStyle w:val="ListParagraph"/>
        <w:numPr>
          <w:ilvl w:val="0"/>
          <w:numId w:val="37"/>
        </w:numPr>
        <w:autoSpaceDE w:val="0"/>
        <w:autoSpaceDN w:val="0"/>
        <w:adjustRightInd w:val="0"/>
        <w:spacing w:after="0" w:line="240" w:lineRule="auto"/>
        <w:jc w:val="both"/>
        <w:rPr>
          <w:rFonts w:cs="Calibri"/>
          <w:sz w:val="20"/>
          <w:szCs w:val="20"/>
        </w:rPr>
      </w:pPr>
      <w:r w:rsidRPr="000D3858">
        <w:rPr>
          <w:rFonts w:cs="Calibri"/>
          <w:sz w:val="20"/>
          <w:szCs w:val="20"/>
        </w:rPr>
        <w:t>Detenti</w:t>
      </w:r>
      <w:r>
        <w:rPr>
          <w:rFonts w:cs="Calibri"/>
          <w:sz w:val="20"/>
          <w:szCs w:val="20"/>
        </w:rPr>
        <w:t xml:space="preserve">on of migrants </w:t>
      </w:r>
      <w:r w:rsidRPr="000D3858">
        <w:rPr>
          <w:rFonts w:cs="Calibri"/>
          <w:sz w:val="20"/>
          <w:szCs w:val="20"/>
        </w:rPr>
        <w:t>affect</w:t>
      </w:r>
      <w:r>
        <w:rPr>
          <w:rFonts w:cs="Calibri"/>
          <w:sz w:val="20"/>
          <w:szCs w:val="20"/>
        </w:rPr>
        <w:t>s</w:t>
      </w:r>
      <w:r w:rsidRPr="000D3858">
        <w:rPr>
          <w:rFonts w:cs="Calibri"/>
          <w:sz w:val="20"/>
          <w:szCs w:val="20"/>
        </w:rPr>
        <w:t xml:space="preserve"> their </w:t>
      </w:r>
      <w:r>
        <w:rPr>
          <w:rFonts w:cs="Calibri"/>
          <w:sz w:val="20"/>
          <w:szCs w:val="20"/>
        </w:rPr>
        <w:t xml:space="preserve">mental and physical </w:t>
      </w:r>
      <w:r w:rsidRPr="000D3858">
        <w:rPr>
          <w:rFonts w:cs="Calibri"/>
          <w:sz w:val="20"/>
          <w:szCs w:val="20"/>
        </w:rPr>
        <w:t xml:space="preserve">health. Consequently, states are obliged to adequately secure the </w:t>
      </w:r>
      <w:r w:rsidRPr="000D3858">
        <w:rPr>
          <w:rFonts w:cs="Calibri-Bold"/>
          <w:bCs/>
          <w:sz w:val="20"/>
          <w:szCs w:val="20"/>
        </w:rPr>
        <w:t>health and well‐being</w:t>
      </w:r>
      <w:r w:rsidRPr="000D3858">
        <w:rPr>
          <w:rFonts w:cs="Calibri-Bold"/>
          <w:b/>
          <w:bCs/>
          <w:sz w:val="20"/>
          <w:szCs w:val="20"/>
        </w:rPr>
        <w:t xml:space="preserve"> </w:t>
      </w:r>
      <w:r w:rsidR="006A0017">
        <w:rPr>
          <w:rFonts w:cs="Calibri"/>
          <w:sz w:val="20"/>
          <w:szCs w:val="20"/>
        </w:rPr>
        <w:t>of detainees</w:t>
      </w:r>
      <w:r w:rsidRPr="000D3858">
        <w:rPr>
          <w:rFonts w:cs="Calibri"/>
          <w:sz w:val="20"/>
          <w:szCs w:val="20"/>
        </w:rPr>
        <w:t xml:space="preserve"> by providing </w:t>
      </w:r>
      <w:r w:rsidRPr="000D3858">
        <w:rPr>
          <w:rFonts w:cs="Calibri-Bold"/>
          <w:bCs/>
          <w:sz w:val="20"/>
          <w:szCs w:val="20"/>
        </w:rPr>
        <w:t>regular medical a</w:t>
      </w:r>
      <w:r w:rsidRPr="000D3858">
        <w:rPr>
          <w:rFonts w:eastAsia="MS Gothic" w:cs="Calibri"/>
          <w:bCs/>
          <w:sz w:val="20"/>
          <w:szCs w:val="20"/>
        </w:rPr>
        <w:t>ttention</w:t>
      </w:r>
      <w:r w:rsidRPr="000D3858">
        <w:rPr>
          <w:rFonts w:cs="Calibri-Bold"/>
          <w:bCs/>
          <w:sz w:val="20"/>
          <w:szCs w:val="20"/>
        </w:rPr>
        <w:t xml:space="preserve"> and adequate specialised</w:t>
      </w:r>
      <w:r w:rsidRPr="000D3858">
        <w:rPr>
          <w:rFonts w:cs="Calibri"/>
          <w:sz w:val="20"/>
          <w:szCs w:val="20"/>
        </w:rPr>
        <w:t xml:space="preserve"> </w:t>
      </w:r>
      <w:r w:rsidRPr="000D3858">
        <w:rPr>
          <w:rFonts w:cs="Calibri-Bold"/>
          <w:bCs/>
          <w:sz w:val="20"/>
          <w:szCs w:val="20"/>
        </w:rPr>
        <w:t>care</w:t>
      </w:r>
      <w:r w:rsidRPr="000D3858">
        <w:rPr>
          <w:rFonts w:cs="Calibri"/>
          <w:sz w:val="20"/>
          <w:szCs w:val="20"/>
        </w:rPr>
        <w:t xml:space="preserve">. In the most </w:t>
      </w:r>
      <w:r w:rsidR="006A0017">
        <w:rPr>
          <w:rFonts w:cs="Calibri"/>
          <w:sz w:val="20"/>
          <w:szCs w:val="20"/>
        </w:rPr>
        <w:t>serious cases of health concern</w:t>
      </w:r>
      <w:r w:rsidRPr="000D3858">
        <w:rPr>
          <w:rFonts w:cs="Calibri"/>
          <w:sz w:val="20"/>
          <w:szCs w:val="20"/>
        </w:rPr>
        <w:t xml:space="preserve"> the detainee should be released.  In </w:t>
      </w:r>
      <w:r w:rsidR="006A0017">
        <w:rPr>
          <w:rFonts w:cs="Calibri"/>
          <w:sz w:val="20"/>
          <w:szCs w:val="20"/>
        </w:rPr>
        <w:t>case of failure in this respect</w:t>
      </w:r>
      <w:r w:rsidRPr="000D3858">
        <w:rPr>
          <w:rFonts w:cs="Calibri"/>
          <w:sz w:val="20"/>
          <w:szCs w:val="20"/>
        </w:rPr>
        <w:t>, the state may be held responsible for violation of Article 7 of the ICCPR, which prohibits torture and cruel, i</w:t>
      </w:r>
      <w:r w:rsidR="006A0017">
        <w:rPr>
          <w:rFonts w:cs="Calibri"/>
          <w:sz w:val="20"/>
          <w:szCs w:val="20"/>
        </w:rPr>
        <w:t>nhumane and degrading treatment</w:t>
      </w:r>
      <w:r w:rsidRPr="000D3858">
        <w:rPr>
          <w:rFonts w:cs="Calibri"/>
          <w:sz w:val="20"/>
          <w:szCs w:val="20"/>
        </w:rPr>
        <w:t>. In deciding whether to detain or continue detention due weight must be given to personal characteristics and circum</w:t>
      </w:r>
      <w:r w:rsidR="006A0017">
        <w:rPr>
          <w:rFonts w:cs="Calibri"/>
          <w:sz w:val="20"/>
          <w:szCs w:val="20"/>
        </w:rPr>
        <w:t xml:space="preserve">stances:  for example, </w:t>
      </w:r>
      <w:r>
        <w:rPr>
          <w:rFonts w:cs="Calibri"/>
          <w:sz w:val="20"/>
          <w:szCs w:val="20"/>
        </w:rPr>
        <w:t xml:space="preserve">physical and </w:t>
      </w:r>
      <w:r w:rsidRPr="000D3858">
        <w:rPr>
          <w:rFonts w:cs="Calibri"/>
          <w:sz w:val="20"/>
          <w:szCs w:val="20"/>
        </w:rPr>
        <w:t>mental he</w:t>
      </w:r>
      <w:r w:rsidR="006A0017">
        <w:rPr>
          <w:rFonts w:cs="Calibri"/>
          <w:sz w:val="20"/>
          <w:szCs w:val="20"/>
        </w:rPr>
        <w:t>alth, a history of torture, age, pregnancy.</w:t>
      </w:r>
      <w:r w:rsidRPr="000D3858">
        <w:rPr>
          <w:rFonts w:cs="Calibri"/>
          <w:sz w:val="20"/>
          <w:szCs w:val="20"/>
        </w:rPr>
        <w:t xml:space="preserve"> Given the particular negative effects of detention on vulnerable persons, i</w:t>
      </w:r>
      <w:r w:rsidR="006A0017">
        <w:rPr>
          <w:rFonts w:cs="Calibri"/>
          <w:sz w:val="20"/>
          <w:szCs w:val="20"/>
        </w:rPr>
        <w:t>ncluding victims of trafficking</w:t>
      </w:r>
      <w:r w:rsidRPr="000D3858">
        <w:rPr>
          <w:rFonts w:cs="Calibri"/>
          <w:sz w:val="20"/>
          <w:szCs w:val="20"/>
        </w:rPr>
        <w:t>, elderly persons, victims of torture and trauma, persons with disability, pregnant women, victims of sexual vio</w:t>
      </w:r>
      <w:r w:rsidR="006A0017">
        <w:rPr>
          <w:rFonts w:cs="Calibri"/>
          <w:sz w:val="20"/>
          <w:szCs w:val="20"/>
        </w:rPr>
        <w:t xml:space="preserve">lence, should not be detained. </w:t>
      </w:r>
      <w:r w:rsidRPr="000D3858">
        <w:rPr>
          <w:rFonts w:cs="Calibri"/>
          <w:sz w:val="20"/>
          <w:szCs w:val="20"/>
        </w:rPr>
        <w:t xml:space="preserve">Where vulnerable </w:t>
      </w:r>
      <w:r w:rsidR="006A0017">
        <w:rPr>
          <w:rFonts w:cs="Calibri"/>
          <w:sz w:val="20"/>
          <w:szCs w:val="20"/>
        </w:rPr>
        <w:t>persons are detained</w:t>
      </w:r>
      <w:r w:rsidRPr="000D3858">
        <w:rPr>
          <w:rFonts w:cs="Calibri"/>
          <w:sz w:val="20"/>
          <w:szCs w:val="20"/>
        </w:rPr>
        <w:t>, there should be an enhanced requirement to ensure that conditions of detention are appropriate and that they are provided with the health care and skilled professional support needed.</w:t>
      </w:r>
    </w:p>
    <w:p w14:paraId="47C0DA1A" w14:textId="77777777" w:rsidR="00030F1D" w:rsidRPr="000D3858" w:rsidRDefault="00030F1D" w:rsidP="000D3858">
      <w:pPr>
        <w:pStyle w:val="ListParagraph"/>
        <w:jc w:val="both"/>
        <w:rPr>
          <w:sz w:val="20"/>
          <w:szCs w:val="20"/>
        </w:rPr>
      </w:pPr>
    </w:p>
    <w:p w14:paraId="4C7BEE10" w14:textId="77777777" w:rsidR="005C7067" w:rsidRPr="00130CDA" w:rsidRDefault="005C7067" w:rsidP="00130CDA">
      <w:pPr>
        <w:pStyle w:val="ListParagraph"/>
        <w:autoSpaceDE w:val="0"/>
        <w:autoSpaceDN w:val="0"/>
        <w:adjustRightInd w:val="0"/>
        <w:spacing w:after="0" w:line="240" w:lineRule="auto"/>
        <w:rPr>
          <w:sz w:val="20"/>
          <w:szCs w:val="20"/>
        </w:rPr>
      </w:pPr>
    </w:p>
    <w:p w14:paraId="4968B4C1" w14:textId="77777777" w:rsidR="005C7067" w:rsidRPr="000D3858" w:rsidRDefault="006A0017" w:rsidP="006B3F66">
      <w:pPr>
        <w:autoSpaceDE w:val="0"/>
        <w:autoSpaceDN w:val="0"/>
        <w:adjustRightInd w:val="0"/>
        <w:spacing w:after="0" w:line="240" w:lineRule="auto"/>
        <w:jc w:val="both"/>
        <w:rPr>
          <w:b/>
          <w:sz w:val="20"/>
          <w:szCs w:val="20"/>
        </w:rPr>
      </w:pPr>
      <w:r>
        <w:rPr>
          <w:b/>
          <w:sz w:val="20"/>
          <w:szCs w:val="20"/>
        </w:rPr>
        <w:t>The</w:t>
      </w:r>
      <w:r w:rsidR="006B3F66" w:rsidRPr="000D3858">
        <w:rPr>
          <w:b/>
          <w:sz w:val="20"/>
          <w:szCs w:val="20"/>
        </w:rPr>
        <w:t xml:space="preserve"> thrust of  our submissions  is that UK practice on   immigration detention  fails </w:t>
      </w:r>
      <w:r w:rsidR="00CF4362" w:rsidRPr="000D3858">
        <w:rPr>
          <w:b/>
          <w:sz w:val="20"/>
          <w:szCs w:val="20"/>
        </w:rPr>
        <w:t xml:space="preserve"> </w:t>
      </w:r>
      <w:r w:rsidR="006B3F66" w:rsidRPr="000D3858">
        <w:rPr>
          <w:b/>
          <w:sz w:val="20"/>
          <w:szCs w:val="20"/>
        </w:rPr>
        <w:t>to  comply with</w:t>
      </w:r>
      <w:r w:rsidR="00CF4362" w:rsidRPr="000D3858">
        <w:rPr>
          <w:b/>
          <w:sz w:val="20"/>
          <w:szCs w:val="20"/>
        </w:rPr>
        <w:t xml:space="preserve"> Articles 7,9, and 10 and with </w:t>
      </w:r>
      <w:r w:rsidR="006B3F66" w:rsidRPr="000D3858">
        <w:rPr>
          <w:b/>
          <w:sz w:val="20"/>
          <w:szCs w:val="20"/>
        </w:rPr>
        <w:t xml:space="preserve"> </w:t>
      </w:r>
      <w:r w:rsidR="00CF4362" w:rsidRPr="000D3858">
        <w:rPr>
          <w:b/>
          <w:sz w:val="20"/>
          <w:szCs w:val="20"/>
        </w:rPr>
        <w:t xml:space="preserve"> the  international </w:t>
      </w:r>
      <w:r w:rsidR="000D3858" w:rsidRPr="000D3858">
        <w:rPr>
          <w:b/>
          <w:sz w:val="20"/>
          <w:szCs w:val="20"/>
        </w:rPr>
        <w:t>standards derived and developed from them</w:t>
      </w:r>
    </w:p>
    <w:p w14:paraId="50EB1AE4" w14:textId="77777777" w:rsidR="00690D38" w:rsidRPr="005C7067" w:rsidRDefault="00747123" w:rsidP="00942403">
      <w:pPr>
        <w:jc w:val="both"/>
        <w:rPr>
          <w:sz w:val="20"/>
          <w:szCs w:val="20"/>
        </w:rPr>
      </w:pPr>
      <w:r>
        <w:rPr>
          <w:sz w:val="20"/>
          <w:szCs w:val="20"/>
        </w:rPr>
        <w:t xml:space="preserve"> </w:t>
      </w:r>
    </w:p>
    <w:p w14:paraId="6673814E" w14:textId="77777777" w:rsidR="000434B4" w:rsidRPr="005C7067" w:rsidRDefault="00942403" w:rsidP="00942403">
      <w:pPr>
        <w:jc w:val="both"/>
        <w:rPr>
          <w:b/>
          <w:sz w:val="20"/>
          <w:szCs w:val="20"/>
        </w:rPr>
      </w:pPr>
      <w:r w:rsidRPr="005C7067">
        <w:rPr>
          <w:sz w:val="20"/>
          <w:szCs w:val="20"/>
        </w:rPr>
        <w:t xml:space="preserve"> </w:t>
      </w:r>
    </w:p>
    <w:p w14:paraId="78347D6D" w14:textId="77777777" w:rsidR="00C2537F" w:rsidRDefault="00DF1452" w:rsidP="00C2537F">
      <w:pPr>
        <w:jc w:val="center"/>
        <w:rPr>
          <w:rFonts w:eastAsia="Times New Roman" w:cs="Times New Roman"/>
          <w:b/>
          <w:sz w:val="20"/>
          <w:szCs w:val="20"/>
          <w:lang w:val="de-DE" w:eastAsia="en-GB"/>
        </w:rPr>
      </w:pPr>
      <w:r w:rsidRPr="005C7067">
        <w:rPr>
          <w:rFonts w:eastAsia="Times New Roman" w:cs="Times New Roman"/>
          <w:b/>
          <w:sz w:val="20"/>
          <w:szCs w:val="20"/>
          <w:lang w:val="de-DE" w:eastAsia="en-GB"/>
        </w:rPr>
        <w:t>INTRODUCTION</w:t>
      </w:r>
      <w:r w:rsidRPr="005C7067">
        <w:rPr>
          <w:rFonts w:eastAsia="Times New Roman" w:cs="Times New Roman"/>
          <w:sz w:val="20"/>
          <w:szCs w:val="20"/>
          <w:lang w:val="de-DE" w:eastAsia="en-GB"/>
        </w:rPr>
        <w:t xml:space="preserve">    </w:t>
      </w:r>
      <w:r w:rsidR="00C2537F">
        <w:rPr>
          <w:rFonts w:eastAsia="Times New Roman" w:cs="Times New Roman"/>
          <w:sz w:val="20"/>
          <w:szCs w:val="20"/>
          <w:lang w:val="de-DE" w:eastAsia="en-GB"/>
        </w:rPr>
        <w:t xml:space="preserve"> :   </w:t>
      </w:r>
      <w:r w:rsidR="00C2537F">
        <w:rPr>
          <w:rFonts w:eastAsia="Times New Roman" w:cs="Times New Roman"/>
          <w:b/>
          <w:sz w:val="20"/>
          <w:szCs w:val="20"/>
          <w:lang w:val="de-DE" w:eastAsia="en-GB"/>
        </w:rPr>
        <w:t>UK IMMIGRATION DETENTION</w:t>
      </w:r>
    </w:p>
    <w:p w14:paraId="10BCB49D" w14:textId="77777777" w:rsidR="005F5E13" w:rsidRPr="005C7067" w:rsidRDefault="00DF1452" w:rsidP="00D5465A">
      <w:pPr>
        <w:jc w:val="both"/>
        <w:rPr>
          <w:rFonts w:eastAsia="Times New Roman" w:cs="Times New Roman"/>
          <w:sz w:val="20"/>
          <w:szCs w:val="20"/>
          <w:lang w:val="de-DE" w:eastAsia="en-GB"/>
        </w:rPr>
      </w:pPr>
      <w:r w:rsidRPr="005C7067">
        <w:rPr>
          <w:rFonts w:eastAsia="Times New Roman" w:cs="Times New Roman"/>
          <w:sz w:val="20"/>
          <w:szCs w:val="20"/>
          <w:lang w:val="de-DE" w:eastAsia="en-GB"/>
        </w:rPr>
        <w:t xml:space="preserve"> </w:t>
      </w:r>
      <w:r w:rsidR="003F7CD6" w:rsidRPr="005C7067">
        <w:rPr>
          <w:rFonts w:eastAsia="Times New Roman" w:cs="Times New Roman"/>
          <w:sz w:val="20"/>
          <w:szCs w:val="20"/>
          <w:lang w:val="de-DE" w:eastAsia="en-GB"/>
        </w:rPr>
        <w:t>While in recent years the number of asylum seekers in  UK has steadily decreased,</w:t>
      </w:r>
      <w:r w:rsidR="009443B2" w:rsidRPr="005C7067">
        <w:rPr>
          <w:rFonts w:eastAsia="Times New Roman" w:cs="Times New Roman"/>
          <w:sz w:val="20"/>
          <w:szCs w:val="20"/>
          <w:lang w:val="de-DE" w:eastAsia="en-GB"/>
        </w:rPr>
        <w:t xml:space="preserve"> the</w:t>
      </w:r>
      <w:r w:rsidR="007042EA" w:rsidRPr="005C7067">
        <w:rPr>
          <w:rFonts w:eastAsia="Times New Roman" w:cs="Times New Roman"/>
          <w:sz w:val="20"/>
          <w:szCs w:val="20"/>
          <w:lang w:val="de-DE" w:eastAsia="en-GB"/>
        </w:rPr>
        <w:t xml:space="preserve">  political imperative to be</w:t>
      </w:r>
      <w:r w:rsidR="009443B2" w:rsidRPr="005C7067">
        <w:rPr>
          <w:rFonts w:eastAsia="Times New Roman" w:cs="Times New Roman"/>
          <w:sz w:val="20"/>
          <w:szCs w:val="20"/>
          <w:lang w:val="de-DE" w:eastAsia="en-GB"/>
        </w:rPr>
        <w:t xml:space="preserve"> </w:t>
      </w:r>
      <w:r w:rsidR="003F7CD6" w:rsidRPr="005C7067">
        <w:rPr>
          <w:rFonts w:eastAsia="Times New Roman" w:cs="Times New Roman"/>
          <w:sz w:val="20"/>
          <w:szCs w:val="20"/>
          <w:lang w:val="de-DE" w:eastAsia="en-GB"/>
        </w:rPr>
        <w:t xml:space="preserve"> tough  on immigration has intensified and  the  Home Office’s detention estate has greatly expanded.  </w:t>
      </w:r>
      <w:r w:rsidR="007042EA" w:rsidRPr="005C7067">
        <w:rPr>
          <w:rFonts w:eastAsia="Times New Roman" w:cs="Times New Roman"/>
          <w:sz w:val="20"/>
          <w:szCs w:val="20"/>
          <w:lang w:val="de-DE" w:eastAsia="en-GB"/>
        </w:rPr>
        <w:t>The UK immigration detention estate is one of the largest in Europe.</w:t>
      </w:r>
      <w:r w:rsidR="007042EA" w:rsidRPr="005C7067">
        <w:rPr>
          <w:rStyle w:val="EndnoteReference"/>
          <w:rFonts w:eastAsia="Times New Roman" w:cs="Times New Roman"/>
          <w:sz w:val="20"/>
          <w:szCs w:val="20"/>
          <w:lang w:val="de-DE" w:eastAsia="en-GB"/>
        </w:rPr>
        <w:endnoteReference w:id="5"/>
      </w:r>
      <w:r w:rsidR="007042EA" w:rsidRPr="005C7067">
        <w:rPr>
          <w:rFonts w:eastAsia="Times New Roman" w:cs="Times New Roman"/>
          <w:sz w:val="20"/>
          <w:szCs w:val="20"/>
          <w:lang w:val="de-DE" w:eastAsia="en-GB"/>
        </w:rPr>
        <w:t xml:space="preserve"> </w:t>
      </w:r>
      <w:r w:rsidR="001D47B5" w:rsidRPr="005C7067">
        <w:rPr>
          <w:rFonts w:eastAsia="Times New Roman" w:cs="Times New Roman"/>
          <w:sz w:val="20"/>
          <w:szCs w:val="20"/>
          <w:lang w:val="de-DE" w:eastAsia="en-GB"/>
        </w:rPr>
        <w:t xml:space="preserve"> </w:t>
      </w:r>
    </w:p>
    <w:p w14:paraId="3269A1CF" w14:textId="77777777" w:rsidR="00B97E72" w:rsidRPr="005C7067" w:rsidRDefault="003B00C7" w:rsidP="003B00C7">
      <w:pPr>
        <w:jc w:val="both"/>
        <w:rPr>
          <w:rFonts w:eastAsia="Times New Roman" w:cs="Times New Roman"/>
          <w:sz w:val="20"/>
          <w:szCs w:val="20"/>
          <w:lang w:val="de-DE" w:eastAsia="en-GB"/>
        </w:rPr>
      </w:pPr>
      <w:r w:rsidRPr="005C7067">
        <w:rPr>
          <w:rFonts w:eastAsia="Times New Roman" w:cs="Times New Roman"/>
          <w:sz w:val="20"/>
          <w:szCs w:val="20"/>
          <w:lang w:val="de-DE" w:eastAsia="en-GB"/>
        </w:rPr>
        <w:lastRenderedPageBreak/>
        <w:t xml:space="preserve">According to the </w:t>
      </w:r>
      <w:r w:rsidR="001D47B5" w:rsidRPr="005C7067">
        <w:rPr>
          <w:rFonts w:eastAsia="Times New Roman" w:cs="Times New Roman"/>
          <w:sz w:val="20"/>
          <w:szCs w:val="20"/>
          <w:lang w:val="de-DE" w:eastAsia="en-GB"/>
        </w:rPr>
        <w:t xml:space="preserve"> UK </w:t>
      </w:r>
      <w:r w:rsidR="007042EA" w:rsidRPr="005C7067">
        <w:rPr>
          <w:rFonts w:eastAsia="Times New Roman" w:cs="Times New Roman"/>
          <w:sz w:val="20"/>
          <w:szCs w:val="20"/>
          <w:lang w:val="de-DE" w:eastAsia="en-GB"/>
        </w:rPr>
        <w:t xml:space="preserve">government </w:t>
      </w:r>
      <w:r w:rsidRPr="005C7067">
        <w:rPr>
          <w:rFonts w:eastAsia="Times New Roman" w:cs="Times New Roman"/>
          <w:sz w:val="20"/>
          <w:szCs w:val="20"/>
          <w:lang w:val="de-DE" w:eastAsia="en-GB"/>
        </w:rPr>
        <w:t>website</w:t>
      </w:r>
      <w:r w:rsidR="001D47B5" w:rsidRPr="005C7067">
        <w:rPr>
          <w:rStyle w:val="EndnoteReference"/>
          <w:rFonts w:eastAsia="Times New Roman" w:cs="Times New Roman"/>
          <w:sz w:val="20"/>
          <w:szCs w:val="20"/>
          <w:lang w:val="de-DE" w:eastAsia="en-GB"/>
        </w:rPr>
        <w:endnoteReference w:id="6"/>
      </w:r>
      <w:r w:rsidRPr="005C7067">
        <w:rPr>
          <w:rFonts w:eastAsia="Times New Roman" w:cs="Times New Roman"/>
          <w:sz w:val="20"/>
          <w:szCs w:val="20"/>
          <w:lang w:val="de-DE" w:eastAsia="en-GB"/>
        </w:rPr>
        <w:t>, there are  currently 12 Immigration Removal Centres,i.e long-term facilities :  Brook House (Gatwick</w:t>
      </w:r>
      <w:r w:rsidR="00383CA0" w:rsidRPr="005C7067">
        <w:rPr>
          <w:rFonts w:eastAsia="Times New Roman" w:cs="Times New Roman"/>
          <w:sz w:val="20"/>
          <w:szCs w:val="20"/>
          <w:lang w:val="de-DE" w:eastAsia="en-GB"/>
        </w:rPr>
        <w:t>, West Sussex</w:t>
      </w:r>
      <w:r w:rsidRPr="005C7067">
        <w:rPr>
          <w:rFonts w:eastAsia="Times New Roman" w:cs="Times New Roman"/>
          <w:sz w:val="20"/>
          <w:szCs w:val="20"/>
          <w:lang w:val="de-DE" w:eastAsia="en-GB"/>
        </w:rPr>
        <w:t xml:space="preserve">) ; Campsfield House (Oxfordshire) ; Colnbrook (Middlesex); Dover (Kent) ; Dungavel ( South Lanarkshire) ; Harmondsworth (Middlesex); Haslar (Hampshire) ; Larne (Antrim) ; Pennine House (Manchester) ; </w:t>
      </w:r>
      <w:r w:rsidR="00C22FAF">
        <w:rPr>
          <w:rFonts w:eastAsia="Times New Roman" w:cs="Times New Roman"/>
          <w:sz w:val="20"/>
          <w:szCs w:val="20"/>
          <w:lang w:val="de-DE" w:eastAsia="en-GB"/>
        </w:rPr>
        <w:t xml:space="preserve">Tinsley House (Gatwick) ; Yarl’s </w:t>
      </w:r>
      <w:r w:rsidRPr="005C7067">
        <w:rPr>
          <w:rFonts w:eastAsia="Times New Roman" w:cs="Times New Roman"/>
          <w:sz w:val="20"/>
          <w:szCs w:val="20"/>
          <w:lang w:val="de-DE" w:eastAsia="en-GB"/>
        </w:rPr>
        <w:t xml:space="preserve"> Wood (Bedforshire). </w:t>
      </w:r>
      <w:r w:rsidR="00CD3172" w:rsidRPr="005C7067">
        <w:rPr>
          <w:rFonts w:eastAsia="Times New Roman" w:cs="Times New Roman"/>
          <w:sz w:val="20"/>
          <w:szCs w:val="20"/>
          <w:lang w:val="de-DE" w:eastAsia="en-GB"/>
        </w:rPr>
        <w:t xml:space="preserve">In addition there are </w:t>
      </w:r>
      <w:r w:rsidR="003F7CD6" w:rsidRPr="005C7067">
        <w:rPr>
          <w:rFonts w:eastAsia="Times New Roman" w:cs="Times New Roman"/>
          <w:sz w:val="20"/>
          <w:szCs w:val="20"/>
          <w:lang w:val="de-DE" w:eastAsia="en-GB"/>
        </w:rPr>
        <w:t xml:space="preserve"> “residential” </w:t>
      </w:r>
      <w:r w:rsidR="00383CA0" w:rsidRPr="005C7067">
        <w:rPr>
          <w:rFonts w:eastAsia="Times New Roman" w:cs="Times New Roman"/>
          <w:sz w:val="20"/>
          <w:szCs w:val="20"/>
          <w:lang w:val="de-DE" w:eastAsia="en-GB"/>
        </w:rPr>
        <w:t xml:space="preserve"> </w:t>
      </w:r>
      <w:r w:rsidR="003F7CD6" w:rsidRPr="005C7067">
        <w:rPr>
          <w:rFonts w:eastAsia="Times New Roman" w:cs="Times New Roman"/>
          <w:sz w:val="20"/>
          <w:szCs w:val="20"/>
          <w:lang w:val="de-DE" w:eastAsia="en-GB"/>
        </w:rPr>
        <w:t>Short-Term Holding Facilities</w:t>
      </w:r>
      <w:r w:rsidR="00CD3172" w:rsidRPr="005C7067">
        <w:rPr>
          <w:rFonts w:eastAsia="Times New Roman" w:cs="Times New Roman"/>
          <w:sz w:val="20"/>
          <w:szCs w:val="20"/>
          <w:lang w:val="de-DE" w:eastAsia="en-GB"/>
        </w:rPr>
        <w:t xml:space="preserve"> (STHFs) </w:t>
      </w:r>
      <w:r w:rsidR="003F7CD6" w:rsidRPr="005C7067">
        <w:rPr>
          <w:rFonts w:eastAsia="Times New Roman" w:cs="Times New Roman"/>
          <w:sz w:val="20"/>
          <w:szCs w:val="20"/>
          <w:lang w:val="de-DE" w:eastAsia="en-GB"/>
        </w:rPr>
        <w:t xml:space="preserve"> that can be used to confine people for up t</w:t>
      </w:r>
      <w:r w:rsidR="00383CA0" w:rsidRPr="005C7067">
        <w:rPr>
          <w:rFonts w:eastAsia="Times New Roman" w:cs="Times New Roman"/>
          <w:sz w:val="20"/>
          <w:szCs w:val="20"/>
          <w:lang w:val="de-DE" w:eastAsia="en-GB"/>
        </w:rPr>
        <w:t xml:space="preserve">o seven days, </w:t>
      </w:r>
      <w:r w:rsidR="003F7CD6" w:rsidRPr="005C7067">
        <w:rPr>
          <w:rFonts w:eastAsia="Times New Roman" w:cs="Times New Roman"/>
          <w:sz w:val="20"/>
          <w:szCs w:val="20"/>
          <w:lang w:val="de-DE" w:eastAsia="en-GB"/>
        </w:rPr>
        <w:t>and one</w:t>
      </w:r>
      <w:r w:rsidR="00383CA0" w:rsidRPr="005C7067">
        <w:rPr>
          <w:rFonts w:eastAsia="Times New Roman" w:cs="Times New Roman"/>
          <w:sz w:val="20"/>
          <w:szCs w:val="20"/>
          <w:lang w:val="de-DE" w:eastAsia="en-GB"/>
        </w:rPr>
        <w:t xml:space="preserve"> ‘</w:t>
      </w:r>
      <w:r w:rsidR="003F7CD6" w:rsidRPr="005C7067">
        <w:rPr>
          <w:rFonts w:eastAsia="Times New Roman" w:cs="Times New Roman"/>
          <w:sz w:val="20"/>
          <w:szCs w:val="20"/>
          <w:lang w:val="de-DE" w:eastAsia="en-GB"/>
        </w:rPr>
        <w:t xml:space="preserve"> </w:t>
      </w:r>
      <w:r w:rsidR="00383CA0" w:rsidRPr="005C7067">
        <w:rPr>
          <w:rFonts w:eastAsia="Times New Roman" w:cs="Times New Roman"/>
          <w:sz w:val="20"/>
          <w:szCs w:val="20"/>
          <w:lang w:val="de-DE" w:eastAsia="en-GB"/>
        </w:rPr>
        <w:t>pre-departure accommodation centre‘ ,</w:t>
      </w:r>
      <w:r w:rsidR="007042EA" w:rsidRPr="005C7067">
        <w:rPr>
          <w:rFonts w:eastAsia="Times New Roman" w:cs="Times New Roman"/>
          <w:sz w:val="20"/>
          <w:szCs w:val="20"/>
          <w:lang w:val="de-DE" w:eastAsia="en-GB"/>
        </w:rPr>
        <w:t xml:space="preserve">The Cedars </w:t>
      </w:r>
      <w:r w:rsidR="00FD20D4" w:rsidRPr="005C7067">
        <w:rPr>
          <w:rFonts w:eastAsia="Times New Roman" w:cs="Times New Roman"/>
          <w:sz w:val="20"/>
          <w:szCs w:val="20"/>
          <w:lang w:val="de-DE" w:eastAsia="en-GB"/>
        </w:rPr>
        <w:t xml:space="preserve">(Gatwick), </w:t>
      </w:r>
      <w:r w:rsidR="00383CA0" w:rsidRPr="005C7067">
        <w:rPr>
          <w:rFonts w:eastAsia="Times New Roman" w:cs="Times New Roman"/>
          <w:sz w:val="20"/>
          <w:szCs w:val="20"/>
          <w:lang w:val="de-DE" w:eastAsia="en-GB"/>
        </w:rPr>
        <w:t xml:space="preserve">  for families.</w:t>
      </w:r>
      <w:r w:rsidR="00202094" w:rsidRPr="005C7067">
        <w:rPr>
          <w:rFonts w:eastAsia="Times New Roman" w:cs="Times New Roman"/>
          <w:sz w:val="20"/>
          <w:szCs w:val="20"/>
          <w:lang w:val="de-DE" w:eastAsia="en-GB"/>
        </w:rPr>
        <w:t xml:space="preserve"> </w:t>
      </w:r>
      <w:r w:rsidR="002D630E" w:rsidRPr="005C7067">
        <w:rPr>
          <w:rFonts w:eastAsia="Times New Roman" w:cs="Times New Roman"/>
          <w:sz w:val="20"/>
          <w:szCs w:val="20"/>
          <w:lang w:val="de-DE" w:eastAsia="en-GB"/>
        </w:rPr>
        <w:t>There are also more than 30 non-residential holding centres</w:t>
      </w:r>
      <w:r w:rsidR="00202094" w:rsidRPr="005C7067">
        <w:rPr>
          <w:rFonts w:eastAsia="Times New Roman" w:cs="Times New Roman"/>
          <w:sz w:val="20"/>
          <w:szCs w:val="20"/>
          <w:lang w:val="de-DE" w:eastAsia="en-GB"/>
        </w:rPr>
        <w:t xml:space="preserve"> at airports and ports </w:t>
      </w:r>
      <w:r w:rsidR="002D630E" w:rsidRPr="005C7067">
        <w:rPr>
          <w:rFonts w:eastAsia="Times New Roman" w:cs="Times New Roman"/>
          <w:sz w:val="20"/>
          <w:szCs w:val="20"/>
          <w:lang w:val="de-DE" w:eastAsia="en-GB"/>
        </w:rPr>
        <w:t>, in which the typical stay is under 12 hours.</w:t>
      </w:r>
      <w:r w:rsidR="003F7CD6" w:rsidRPr="005C7067">
        <w:rPr>
          <w:rFonts w:eastAsia="Times New Roman" w:cs="Times New Roman"/>
          <w:sz w:val="20"/>
          <w:szCs w:val="20"/>
          <w:lang w:val="de-DE" w:eastAsia="en-GB"/>
        </w:rPr>
        <w:t xml:space="preserve"> </w:t>
      </w:r>
    </w:p>
    <w:p w14:paraId="19715393" w14:textId="77777777" w:rsidR="00FD20D4" w:rsidRPr="005C7067" w:rsidRDefault="00FD20D4" w:rsidP="00FD20D4">
      <w:pPr>
        <w:jc w:val="both"/>
        <w:rPr>
          <w:sz w:val="20"/>
          <w:szCs w:val="20"/>
        </w:rPr>
      </w:pPr>
      <w:r w:rsidRPr="005C7067">
        <w:rPr>
          <w:sz w:val="20"/>
          <w:szCs w:val="20"/>
        </w:rPr>
        <w:t>In addition, in March 2014 it was anno</w:t>
      </w:r>
      <w:r w:rsidR="006A0017">
        <w:rPr>
          <w:sz w:val="20"/>
          <w:szCs w:val="20"/>
        </w:rPr>
        <w:t>unced that Her Majesty’s Prison</w:t>
      </w:r>
      <w:r w:rsidRPr="005C7067">
        <w:rPr>
          <w:sz w:val="20"/>
          <w:szCs w:val="20"/>
        </w:rPr>
        <w:t xml:space="preserve">, The Verne , at Portland in Dorset, closed in 2013 as a mainline  prison, is now functioning as a prison for immigration detainees, with a capacity of 580 by  September. </w:t>
      </w:r>
    </w:p>
    <w:p w14:paraId="2B9FEBEC" w14:textId="77777777" w:rsidR="00C22FAF" w:rsidRDefault="00FD20D4" w:rsidP="00C33696">
      <w:pPr>
        <w:jc w:val="both"/>
        <w:rPr>
          <w:sz w:val="20"/>
          <w:szCs w:val="20"/>
        </w:rPr>
      </w:pPr>
      <w:r w:rsidRPr="005C7067">
        <w:rPr>
          <w:rFonts w:eastAsia="Times New Roman" w:cs="Times New Roman"/>
          <w:sz w:val="20"/>
          <w:szCs w:val="20"/>
          <w:lang w:val="de-DE" w:eastAsia="en-GB"/>
        </w:rPr>
        <w:t xml:space="preserve">The UK government uses  mainstream HM prisons to  detain non-citizen criminal offenders </w:t>
      </w:r>
      <w:r w:rsidRPr="005C7067">
        <w:rPr>
          <w:rFonts w:eastAsia="Times New Roman" w:cs="Times New Roman"/>
          <w:i/>
          <w:sz w:val="20"/>
          <w:szCs w:val="20"/>
          <w:lang w:val="de-DE" w:eastAsia="en-GB"/>
        </w:rPr>
        <w:t xml:space="preserve">after </w:t>
      </w:r>
      <w:r w:rsidRPr="005C7067">
        <w:rPr>
          <w:rFonts w:eastAsia="Times New Roman" w:cs="Times New Roman"/>
          <w:sz w:val="20"/>
          <w:szCs w:val="20"/>
          <w:lang w:val="de-DE" w:eastAsia="en-GB"/>
        </w:rPr>
        <w:t>the completion of their  criminal sentences and  prior to deportation.</w:t>
      </w:r>
      <w:r w:rsidRPr="005C7067">
        <w:rPr>
          <w:sz w:val="20"/>
          <w:szCs w:val="20"/>
        </w:rPr>
        <w:t xml:space="preserve"> The recent report of John Vine (March 2014), the independent inspector of borders and immigration, found that foreign</w:t>
      </w:r>
      <w:r w:rsidR="00AB7D49" w:rsidRPr="005C7067">
        <w:rPr>
          <w:sz w:val="20"/>
          <w:szCs w:val="20"/>
        </w:rPr>
        <w:t xml:space="preserve"> national</w:t>
      </w:r>
      <w:r w:rsidRPr="005C7067">
        <w:rPr>
          <w:sz w:val="20"/>
          <w:szCs w:val="20"/>
        </w:rPr>
        <w:t xml:space="preserve"> offenders</w:t>
      </w:r>
      <w:r w:rsidR="00AB7D49" w:rsidRPr="005C7067">
        <w:rPr>
          <w:sz w:val="20"/>
          <w:szCs w:val="20"/>
        </w:rPr>
        <w:t xml:space="preserve"> (FNO’s) </w:t>
      </w:r>
      <w:r w:rsidRPr="005C7067">
        <w:rPr>
          <w:sz w:val="20"/>
          <w:szCs w:val="20"/>
        </w:rPr>
        <w:t xml:space="preserve"> were locked up, on average, for a period of 563 days – more than 18 months-   </w:t>
      </w:r>
      <w:r w:rsidRPr="005C7067">
        <w:rPr>
          <w:i/>
          <w:sz w:val="20"/>
          <w:szCs w:val="20"/>
        </w:rPr>
        <w:t>after</w:t>
      </w:r>
      <w:r w:rsidRPr="005C7067">
        <w:rPr>
          <w:sz w:val="20"/>
          <w:szCs w:val="20"/>
        </w:rPr>
        <w:t xml:space="preserve"> the end of their judicially determined  sentences . </w:t>
      </w:r>
      <w:r w:rsidR="00AB7D49" w:rsidRPr="005C7067">
        <w:rPr>
          <w:sz w:val="20"/>
          <w:szCs w:val="20"/>
        </w:rPr>
        <w:t xml:space="preserve"> The shortest period spent in immigration detention was 176 days, and the longest 1288 days (3 ½ years) at a cost of  £211,232 to the taxpayer.  </w:t>
      </w:r>
      <w:r w:rsidR="00AB7D49" w:rsidRPr="005C7067">
        <w:rPr>
          <w:rStyle w:val="EndnoteReference"/>
          <w:sz w:val="20"/>
          <w:szCs w:val="20"/>
        </w:rPr>
        <w:endnoteReference w:id="7"/>
      </w:r>
      <w:r w:rsidR="00AB7D49" w:rsidRPr="005C7067">
        <w:rPr>
          <w:sz w:val="20"/>
          <w:szCs w:val="20"/>
        </w:rPr>
        <w:t>FNO’s are not t</w:t>
      </w:r>
      <w:r w:rsidR="00C22FAF">
        <w:rPr>
          <w:sz w:val="20"/>
          <w:szCs w:val="20"/>
        </w:rPr>
        <w:t xml:space="preserve">he subject of this submission. </w:t>
      </w:r>
    </w:p>
    <w:p w14:paraId="312A7515" w14:textId="77777777" w:rsidR="00C33696" w:rsidRPr="005C7067" w:rsidRDefault="00AB7D49" w:rsidP="00C33696">
      <w:pPr>
        <w:jc w:val="both"/>
        <w:rPr>
          <w:sz w:val="20"/>
          <w:szCs w:val="20"/>
        </w:rPr>
      </w:pPr>
      <w:r w:rsidRPr="005C7067">
        <w:rPr>
          <w:sz w:val="20"/>
          <w:szCs w:val="20"/>
        </w:rPr>
        <w:t>In relation to mere asylum-seekers,</w:t>
      </w:r>
      <w:r w:rsidR="0082661D">
        <w:rPr>
          <w:sz w:val="20"/>
          <w:szCs w:val="20"/>
        </w:rPr>
        <w:t xml:space="preserve"> </w:t>
      </w:r>
      <w:r w:rsidRPr="005C7067">
        <w:rPr>
          <w:sz w:val="20"/>
          <w:szCs w:val="20"/>
        </w:rPr>
        <w:t>t</w:t>
      </w:r>
      <w:r w:rsidR="006A0017">
        <w:rPr>
          <w:rFonts w:eastAsia="Times New Roman" w:cs="Times New Roman"/>
          <w:sz w:val="20"/>
          <w:szCs w:val="20"/>
          <w:lang w:val="de-DE" w:eastAsia="en-GB"/>
        </w:rPr>
        <w:t xml:space="preserve">he official </w:t>
      </w:r>
      <w:proofErr w:type="spellStart"/>
      <w:r w:rsidR="00C33696" w:rsidRPr="005C7067">
        <w:rPr>
          <w:rFonts w:eastAsia="Times New Roman" w:cs="Times New Roman"/>
          <w:sz w:val="20"/>
          <w:szCs w:val="20"/>
          <w:lang w:val="de-DE" w:eastAsia="en-GB"/>
        </w:rPr>
        <w:t>change</w:t>
      </w:r>
      <w:proofErr w:type="spellEnd"/>
      <w:r w:rsidR="00C33696" w:rsidRPr="005C7067">
        <w:rPr>
          <w:rFonts w:eastAsia="Times New Roman" w:cs="Times New Roman"/>
          <w:sz w:val="20"/>
          <w:szCs w:val="20"/>
          <w:lang w:val="de-DE" w:eastAsia="en-GB"/>
        </w:rPr>
        <w:t xml:space="preserve"> of name from  </w:t>
      </w:r>
      <w:r w:rsidR="006A0017">
        <w:rPr>
          <w:rFonts w:eastAsia="Times New Roman" w:cs="Times New Roman"/>
          <w:sz w:val="20"/>
          <w:szCs w:val="20"/>
          <w:lang w:eastAsia="en-GB"/>
        </w:rPr>
        <w:t>‘ Immigration Detention Centres'</w:t>
      </w:r>
      <w:r w:rsidR="00C33696" w:rsidRPr="005C7067">
        <w:rPr>
          <w:rFonts w:eastAsia="Times New Roman" w:cs="Times New Roman"/>
          <w:sz w:val="20"/>
          <w:szCs w:val="20"/>
          <w:lang w:eastAsia="en-GB"/>
        </w:rPr>
        <w:t xml:space="preserve"> to</w:t>
      </w:r>
      <w:r w:rsidR="006A0017">
        <w:rPr>
          <w:rFonts w:eastAsia="Times New Roman" w:cs="Times New Roman"/>
          <w:sz w:val="20"/>
          <w:szCs w:val="20"/>
          <w:lang w:eastAsia="en-GB"/>
        </w:rPr>
        <w:t xml:space="preserve"> ‘Immigration Removal Centres’ </w:t>
      </w:r>
      <w:r w:rsidR="00C33696" w:rsidRPr="005C7067">
        <w:rPr>
          <w:rFonts w:eastAsia="Times New Roman" w:cs="Times New Roman"/>
          <w:sz w:val="20"/>
          <w:szCs w:val="20"/>
          <w:lang w:eastAsia="en-GB"/>
        </w:rPr>
        <w:t>does nothing to alter the fact of imprisonment. ‘Removal C</w:t>
      </w:r>
      <w:r w:rsidR="006A0017">
        <w:rPr>
          <w:rFonts w:eastAsia="Times New Roman" w:cs="Times New Roman"/>
          <w:sz w:val="20"/>
          <w:szCs w:val="20"/>
          <w:lang w:eastAsia="en-GB"/>
        </w:rPr>
        <w:t>entres’ are prison environments</w:t>
      </w:r>
      <w:r w:rsidR="006A0017">
        <w:rPr>
          <w:sz w:val="20"/>
          <w:szCs w:val="20"/>
        </w:rPr>
        <w:t xml:space="preserve"> run according to</w:t>
      </w:r>
      <w:r w:rsidR="00C33696" w:rsidRPr="005C7067">
        <w:rPr>
          <w:sz w:val="20"/>
          <w:szCs w:val="20"/>
        </w:rPr>
        <w:t xml:space="preserve"> Category B Prison Standard in a r</w:t>
      </w:r>
      <w:r w:rsidR="006A0017">
        <w:rPr>
          <w:sz w:val="20"/>
          <w:szCs w:val="20"/>
        </w:rPr>
        <w:t xml:space="preserve">ange of A-D.  Category A are </w:t>
      </w:r>
      <w:r w:rsidR="00C33696" w:rsidRPr="005C7067">
        <w:rPr>
          <w:sz w:val="20"/>
          <w:szCs w:val="20"/>
        </w:rPr>
        <w:t>maximum security prisons for criminals whose escape would be highly dangerous to the public or to na</w:t>
      </w:r>
      <w:r w:rsidR="006A0017">
        <w:rPr>
          <w:sz w:val="20"/>
          <w:szCs w:val="20"/>
        </w:rPr>
        <w:t>tional security. Category B are</w:t>
      </w:r>
      <w:r w:rsidR="00C33696" w:rsidRPr="005C7067">
        <w:rPr>
          <w:sz w:val="20"/>
          <w:szCs w:val="20"/>
        </w:rPr>
        <w:t xml:space="preserve"> closed prisons for those who do not require maxim</w:t>
      </w:r>
      <w:r w:rsidR="006A0017">
        <w:rPr>
          <w:sz w:val="20"/>
          <w:szCs w:val="20"/>
        </w:rPr>
        <w:t>um security but for whom escape</w:t>
      </w:r>
      <w:r w:rsidR="00C33696" w:rsidRPr="005C7067">
        <w:rPr>
          <w:sz w:val="20"/>
          <w:szCs w:val="20"/>
        </w:rPr>
        <w:t xml:space="preserve"> needs to be made very difficult.  Category C is for those who cannot be trusted in open conditions but are unlikely to try to escape.</w:t>
      </w:r>
    </w:p>
    <w:p w14:paraId="44DA70E2" w14:textId="77777777" w:rsidR="008C6005" w:rsidRPr="005C7067" w:rsidRDefault="008C6005" w:rsidP="00C33696">
      <w:pPr>
        <w:jc w:val="both"/>
        <w:rPr>
          <w:rFonts w:eastAsia="Times New Roman" w:cs="Times New Roman"/>
          <w:sz w:val="20"/>
          <w:szCs w:val="20"/>
          <w:lang w:val="de-DE" w:eastAsia="en-GB"/>
        </w:rPr>
      </w:pPr>
      <w:r w:rsidRPr="005C7067">
        <w:rPr>
          <w:rFonts w:eastAsia="Times New Roman" w:cs="Times New Roman"/>
          <w:sz w:val="20"/>
          <w:szCs w:val="20"/>
          <w:lang w:val="de-DE" w:eastAsia="en-GB"/>
        </w:rPr>
        <w:t xml:space="preserve">Most of the IRCs are run  by  private contractors: G4S, Serco, Mitie PLC, or GEO Group.  Some are run by  the Prison Service, HMP.  All IRCs are monitored by HM Inspector of Prisons (HMIP).  In an effort  to set standards  for the private contractors in 2005, the UK Border Agency issued  </w:t>
      </w:r>
      <w:r w:rsidRPr="005C7067">
        <w:rPr>
          <w:rFonts w:eastAsia="Times New Roman" w:cs="Times New Roman"/>
          <w:i/>
          <w:iCs/>
          <w:sz w:val="20"/>
          <w:szCs w:val="20"/>
          <w:lang w:val="de-DE" w:eastAsia="en-GB"/>
        </w:rPr>
        <w:t xml:space="preserve">Detention Services Operating Standards Manual for Immigration Service Removal Centres. </w:t>
      </w:r>
      <w:r w:rsidRPr="005C7067">
        <w:rPr>
          <w:rFonts w:eastAsia="Times New Roman" w:cs="Times New Roman"/>
          <w:sz w:val="20"/>
          <w:szCs w:val="20"/>
          <w:lang w:val="de-DE" w:eastAsia="en-GB"/>
        </w:rPr>
        <w:t xml:space="preserve"> Despite the standards, the performance of privately-run immigration detention centres has continued to be the subject of  considerable  criticism, including from HMIP.</w:t>
      </w:r>
    </w:p>
    <w:p w14:paraId="0B29682B" w14:textId="77777777" w:rsidR="0026795A" w:rsidRPr="005C7067" w:rsidRDefault="00FD20D4" w:rsidP="00C33696">
      <w:pPr>
        <w:jc w:val="both"/>
        <w:rPr>
          <w:sz w:val="20"/>
          <w:szCs w:val="20"/>
        </w:rPr>
      </w:pPr>
      <w:r w:rsidRPr="005C7067">
        <w:rPr>
          <w:sz w:val="20"/>
          <w:szCs w:val="20"/>
        </w:rPr>
        <w:t>Immigration Removal Centres are s</w:t>
      </w:r>
      <w:r w:rsidR="0026795A" w:rsidRPr="005C7067">
        <w:rPr>
          <w:sz w:val="20"/>
          <w:szCs w:val="20"/>
        </w:rPr>
        <w:t xml:space="preserve">ubject to inspections by HM Prison Inspectorate, whose </w:t>
      </w:r>
      <w:r w:rsidRPr="005C7067">
        <w:rPr>
          <w:sz w:val="20"/>
          <w:szCs w:val="20"/>
        </w:rPr>
        <w:t xml:space="preserve"> inspection </w:t>
      </w:r>
      <w:r w:rsidR="0026795A" w:rsidRPr="005C7067">
        <w:rPr>
          <w:sz w:val="20"/>
          <w:szCs w:val="20"/>
        </w:rPr>
        <w:t>reports</w:t>
      </w:r>
      <w:r w:rsidRPr="005C7067">
        <w:rPr>
          <w:sz w:val="20"/>
          <w:szCs w:val="20"/>
        </w:rPr>
        <w:t xml:space="preserve"> provide some of the most objective commentary on the detention regime and are available </w:t>
      </w:r>
      <w:r w:rsidR="0026795A" w:rsidRPr="005C7067">
        <w:rPr>
          <w:sz w:val="20"/>
          <w:szCs w:val="20"/>
        </w:rPr>
        <w:t xml:space="preserve"> </w:t>
      </w:r>
      <w:r w:rsidRPr="005C7067">
        <w:rPr>
          <w:sz w:val="20"/>
          <w:szCs w:val="20"/>
        </w:rPr>
        <w:t>online</w:t>
      </w:r>
      <w:r w:rsidR="003C686D" w:rsidRPr="005C7067">
        <w:rPr>
          <w:sz w:val="20"/>
          <w:szCs w:val="20"/>
        </w:rPr>
        <w:t xml:space="preserve"> on </w:t>
      </w:r>
      <w:hyperlink r:id="rId10" w:history="1">
        <w:r w:rsidR="00590A52" w:rsidRPr="005C7067">
          <w:rPr>
            <w:rStyle w:val="Hyperlink"/>
            <w:sz w:val="20"/>
            <w:szCs w:val="20"/>
          </w:rPr>
          <w:t>www.justiceinspectorates.gov.uk/</w:t>
        </w:r>
      </w:hyperlink>
      <w:r w:rsidR="00590A52" w:rsidRPr="005C7067">
        <w:rPr>
          <w:sz w:val="20"/>
          <w:szCs w:val="20"/>
        </w:rPr>
        <w:t xml:space="preserve"> .</w:t>
      </w:r>
      <w:r w:rsidRPr="005C7067">
        <w:rPr>
          <w:sz w:val="20"/>
          <w:szCs w:val="20"/>
        </w:rPr>
        <w:t xml:space="preserve">They usually include a  </w:t>
      </w:r>
      <w:r w:rsidRPr="005C7067">
        <w:rPr>
          <w:i/>
          <w:sz w:val="20"/>
          <w:szCs w:val="20"/>
        </w:rPr>
        <w:t xml:space="preserve">caveat </w:t>
      </w:r>
      <w:r w:rsidRPr="005C7067">
        <w:rPr>
          <w:sz w:val="20"/>
          <w:szCs w:val="20"/>
        </w:rPr>
        <w:t xml:space="preserve"> to the effect that though IRCs are  </w:t>
      </w:r>
      <w:r w:rsidR="0026795A" w:rsidRPr="005C7067">
        <w:rPr>
          <w:rFonts w:eastAsia="Gill Sans MT" w:cs="Gill Sans MT"/>
          <w:sz w:val="20"/>
          <w:szCs w:val="20"/>
        </w:rPr>
        <w:t>custodial establishments, ‘we were mindful that detainees were not held because they had been charged with a criminal offence and had not been detained through normal judicial processes’.</w:t>
      </w:r>
    </w:p>
    <w:p w14:paraId="4E8DF9D6" w14:textId="77777777" w:rsidR="00386D09" w:rsidRPr="005C7067" w:rsidRDefault="00E02B47" w:rsidP="00D5465A">
      <w:pPr>
        <w:jc w:val="both"/>
        <w:rPr>
          <w:sz w:val="20"/>
          <w:szCs w:val="20"/>
          <w:lang w:val="en"/>
        </w:rPr>
      </w:pPr>
      <w:r w:rsidRPr="005C7067">
        <w:rPr>
          <w:sz w:val="20"/>
          <w:szCs w:val="20"/>
        </w:rPr>
        <w:t xml:space="preserve">According to the </w:t>
      </w:r>
      <w:r w:rsidR="00D5465A" w:rsidRPr="005C7067">
        <w:rPr>
          <w:sz w:val="20"/>
          <w:szCs w:val="20"/>
        </w:rPr>
        <w:t xml:space="preserve"> latest available official statistics</w:t>
      </w:r>
      <w:r w:rsidRPr="005C7067">
        <w:rPr>
          <w:sz w:val="20"/>
          <w:szCs w:val="20"/>
        </w:rPr>
        <w:t xml:space="preserve"> </w:t>
      </w:r>
      <w:hyperlink r:id="rId11" w:history="1">
        <w:r w:rsidRPr="005C7067">
          <w:rPr>
            <w:rStyle w:val="Hyperlink"/>
            <w:sz w:val="20"/>
            <w:szCs w:val="20"/>
          </w:rPr>
          <w:t>www.gov.uk</w:t>
        </w:r>
      </w:hyperlink>
      <w:r w:rsidRPr="005C7067">
        <w:rPr>
          <w:sz w:val="20"/>
          <w:szCs w:val="20"/>
        </w:rPr>
        <w:t xml:space="preserve">  in the year ending March 2014 </w:t>
      </w:r>
      <w:r w:rsidR="00D5465A" w:rsidRPr="005C7067">
        <w:rPr>
          <w:sz w:val="20"/>
          <w:szCs w:val="20"/>
        </w:rPr>
        <w:t xml:space="preserve"> t</w:t>
      </w:r>
      <w:r w:rsidR="00D5465A" w:rsidRPr="005C7067">
        <w:rPr>
          <w:sz w:val="20"/>
          <w:szCs w:val="20"/>
          <w:lang w:val="en"/>
        </w:rPr>
        <w:t xml:space="preserve">he number of people entering </w:t>
      </w:r>
      <w:r w:rsidRPr="005C7067">
        <w:rPr>
          <w:sz w:val="20"/>
          <w:szCs w:val="20"/>
          <w:lang w:val="en"/>
        </w:rPr>
        <w:t>immigration detention</w:t>
      </w:r>
      <w:r w:rsidR="005F5E13" w:rsidRPr="005C7067">
        <w:rPr>
          <w:sz w:val="20"/>
          <w:szCs w:val="20"/>
          <w:lang w:val="en"/>
        </w:rPr>
        <w:t xml:space="preserve"> in the course of the year </w:t>
      </w:r>
      <w:r w:rsidRPr="005C7067">
        <w:rPr>
          <w:sz w:val="20"/>
          <w:szCs w:val="20"/>
          <w:lang w:val="en"/>
        </w:rPr>
        <w:t xml:space="preserve"> increased to 30,113</w:t>
      </w:r>
      <w:r w:rsidR="00D5465A" w:rsidRPr="005C7067">
        <w:rPr>
          <w:sz w:val="20"/>
          <w:szCs w:val="20"/>
          <w:lang w:val="en"/>
        </w:rPr>
        <w:t xml:space="preserve"> ,  an increase  of</w:t>
      </w:r>
      <w:r w:rsidRPr="005C7067">
        <w:rPr>
          <w:sz w:val="20"/>
          <w:szCs w:val="20"/>
          <w:lang w:val="en"/>
        </w:rPr>
        <w:t xml:space="preserve"> 5% on the previous year (28,733</w:t>
      </w:r>
      <w:r w:rsidR="005F5E13" w:rsidRPr="005C7067">
        <w:rPr>
          <w:sz w:val="20"/>
          <w:szCs w:val="20"/>
          <w:lang w:val="en"/>
        </w:rPr>
        <w:t>) ,</w:t>
      </w:r>
      <w:r w:rsidR="00D5465A" w:rsidRPr="005C7067">
        <w:rPr>
          <w:sz w:val="20"/>
          <w:szCs w:val="20"/>
          <w:lang w:val="en"/>
        </w:rPr>
        <w:t xml:space="preserve"> the highest figure </w:t>
      </w:r>
      <w:r w:rsidR="005F5E13" w:rsidRPr="005C7067">
        <w:rPr>
          <w:sz w:val="20"/>
          <w:szCs w:val="20"/>
          <w:lang w:val="en"/>
        </w:rPr>
        <w:t xml:space="preserve"> on </w:t>
      </w:r>
      <w:r w:rsidR="00D5465A" w:rsidRPr="005C7067">
        <w:rPr>
          <w:sz w:val="20"/>
          <w:szCs w:val="20"/>
          <w:lang w:val="en"/>
        </w:rPr>
        <w:t xml:space="preserve">data available since 2009. </w:t>
      </w:r>
      <w:r w:rsidRPr="005C7067">
        <w:rPr>
          <w:rFonts w:eastAsia="Times New Roman" w:cs="Times New Roman"/>
          <w:sz w:val="20"/>
          <w:szCs w:val="20"/>
          <w:lang w:val="en" w:eastAsia="en-GB"/>
        </w:rPr>
        <w:t xml:space="preserve">As at the end of March  2014, 2,991  people were in  immigration detention, 5 </w:t>
      </w:r>
      <w:r w:rsidR="00D5465A" w:rsidRPr="005C7067">
        <w:rPr>
          <w:rFonts w:eastAsia="Times New Roman" w:cs="Times New Roman"/>
          <w:sz w:val="20"/>
          <w:szCs w:val="20"/>
          <w:lang w:val="en" w:eastAsia="en-GB"/>
        </w:rPr>
        <w:t>% higher than the number recorded at t</w:t>
      </w:r>
      <w:r w:rsidRPr="005C7067">
        <w:rPr>
          <w:rFonts w:eastAsia="Times New Roman" w:cs="Times New Roman"/>
          <w:sz w:val="20"/>
          <w:szCs w:val="20"/>
          <w:lang w:val="en" w:eastAsia="en-GB"/>
        </w:rPr>
        <w:t>he end of March 2013 (2,853).</w:t>
      </w:r>
    </w:p>
    <w:p w14:paraId="37B653C5" w14:textId="77777777" w:rsidR="00D5465A" w:rsidRPr="005C7067" w:rsidRDefault="00D5465A" w:rsidP="00D5465A">
      <w:pPr>
        <w:jc w:val="both"/>
        <w:rPr>
          <w:sz w:val="20"/>
          <w:szCs w:val="20"/>
        </w:rPr>
      </w:pPr>
      <w:r w:rsidRPr="005C7067">
        <w:rPr>
          <w:sz w:val="20"/>
          <w:szCs w:val="20"/>
        </w:rPr>
        <w:t xml:space="preserve">Detention for purposes </w:t>
      </w:r>
      <w:r w:rsidR="006A0017">
        <w:rPr>
          <w:sz w:val="20"/>
          <w:szCs w:val="20"/>
        </w:rPr>
        <w:t>of immigration control includes</w:t>
      </w:r>
      <w:r w:rsidRPr="005C7067">
        <w:rPr>
          <w:sz w:val="20"/>
          <w:szCs w:val="20"/>
        </w:rPr>
        <w:t xml:space="preserve"> the detention of :</w:t>
      </w:r>
    </w:p>
    <w:p w14:paraId="68B87BEA" w14:textId="77777777" w:rsidR="00D5465A" w:rsidRPr="005C7067" w:rsidRDefault="00D5465A" w:rsidP="00D5465A">
      <w:pPr>
        <w:pStyle w:val="ListParagraph"/>
        <w:numPr>
          <w:ilvl w:val="0"/>
          <w:numId w:val="8"/>
        </w:numPr>
        <w:jc w:val="both"/>
        <w:rPr>
          <w:sz w:val="20"/>
          <w:szCs w:val="20"/>
        </w:rPr>
      </w:pPr>
      <w:r w:rsidRPr="005C7067">
        <w:rPr>
          <w:sz w:val="20"/>
          <w:szCs w:val="20"/>
        </w:rPr>
        <w:t>new arrivals</w:t>
      </w:r>
      <w:r w:rsidR="00E556E4" w:rsidRPr="005C7067">
        <w:rPr>
          <w:sz w:val="20"/>
          <w:szCs w:val="20"/>
        </w:rPr>
        <w:t xml:space="preserve"> refused entry or </w:t>
      </w:r>
      <w:r w:rsidR="00C27329" w:rsidRPr="005C7067">
        <w:rPr>
          <w:sz w:val="20"/>
          <w:szCs w:val="20"/>
        </w:rPr>
        <w:t xml:space="preserve"> </w:t>
      </w:r>
      <w:r w:rsidRPr="005C7067">
        <w:rPr>
          <w:sz w:val="20"/>
          <w:szCs w:val="20"/>
        </w:rPr>
        <w:t>awaiting determination of their right to entry</w:t>
      </w:r>
      <w:r w:rsidR="00E556E4" w:rsidRPr="005C7067">
        <w:rPr>
          <w:sz w:val="20"/>
          <w:szCs w:val="20"/>
        </w:rPr>
        <w:t xml:space="preserve"> (including  so-called ‘fast tracked’ asylum-seekers)  </w:t>
      </w:r>
    </w:p>
    <w:p w14:paraId="0876A790" w14:textId="77777777" w:rsidR="00D5465A" w:rsidRPr="005C7067" w:rsidRDefault="00D5465A" w:rsidP="00D5465A">
      <w:pPr>
        <w:pStyle w:val="ListParagraph"/>
        <w:numPr>
          <w:ilvl w:val="0"/>
          <w:numId w:val="8"/>
        </w:numPr>
        <w:jc w:val="both"/>
        <w:rPr>
          <w:sz w:val="20"/>
          <w:szCs w:val="20"/>
        </w:rPr>
      </w:pPr>
      <w:r w:rsidRPr="005C7067">
        <w:rPr>
          <w:sz w:val="20"/>
          <w:szCs w:val="20"/>
        </w:rPr>
        <w:t xml:space="preserve"> visa </w:t>
      </w:r>
      <w:proofErr w:type="spellStart"/>
      <w:r w:rsidRPr="005C7067">
        <w:rPr>
          <w:sz w:val="20"/>
          <w:szCs w:val="20"/>
        </w:rPr>
        <w:t>overstayers</w:t>
      </w:r>
      <w:proofErr w:type="spellEnd"/>
      <w:r w:rsidRPr="005C7067">
        <w:rPr>
          <w:sz w:val="20"/>
          <w:szCs w:val="20"/>
        </w:rPr>
        <w:t xml:space="preserve"> and holders of false visas</w:t>
      </w:r>
    </w:p>
    <w:p w14:paraId="4B06F3D6" w14:textId="77777777" w:rsidR="00D5465A" w:rsidRPr="005C7067" w:rsidRDefault="00D5465A" w:rsidP="00D5465A">
      <w:pPr>
        <w:pStyle w:val="ListParagraph"/>
        <w:numPr>
          <w:ilvl w:val="0"/>
          <w:numId w:val="8"/>
        </w:numPr>
        <w:jc w:val="both"/>
        <w:rPr>
          <w:sz w:val="20"/>
          <w:szCs w:val="20"/>
        </w:rPr>
      </w:pPr>
      <w:r w:rsidRPr="005C7067">
        <w:rPr>
          <w:sz w:val="20"/>
          <w:szCs w:val="20"/>
        </w:rPr>
        <w:t xml:space="preserve">‘failed asylum seekers’  selected for removal. </w:t>
      </w:r>
    </w:p>
    <w:p w14:paraId="64C53F3E" w14:textId="77777777" w:rsidR="00E556E4" w:rsidRPr="005C7067" w:rsidRDefault="00C33696" w:rsidP="001229AD">
      <w:pPr>
        <w:jc w:val="both"/>
        <w:rPr>
          <w:sz w:val="20"/>
          <w:szCs w:val="20"/>
        </w:rPr>
      </w:pPr>
      <w:r w:rsidRPr="005C7067">
        <w:rPr>
          <w:sz w:val="20"/>
          <w:szCs w:val="20"/>
        </w:rPr>
        <w:t>The concern in these submissions is</w:t>
      </w:r>
      <w:r w:rsidR="009443B2" w:rsidRPr="005C7067">
        <w:rPr>
          <w:sz w:val="20"/>
          <w:szCs w:val="20"/>
        </w:rPr>
        <w:t xml:space="preserve"> </w:t>
      </w:r>
      <w:r w:rsidR="006A0017">
        <w:rPr>
          <w:b/>
          <w:sz w:val="20"/>
          <w:szCs w:val="20"/>
        </w:rPr>
        <w:t>the detention of</w:t>
      </w:r>
      <w:r w:rsidR="009443B2" w:rsidRPr="005C7067">
        <w:rPr>
          <w:b/>
          <w:sz w:val="20"/>
          <w:szCs w:val="20"/>
        </w:rPr>
        <w:t xml:space="preserve"> asylum-seekers</w:t>
      </w:r>
      <w:r w:rsidRPr="005C7067">
        <w:rPr>
          <w:sz w:val="20"/>
          <w:szCs w:val="20"/>
        </w:rPr>
        <w:t xml:space="preserve">, that is the detention of people </w:t>
      </w:r>
      <w:r w:rsidR="009443B2" w:rsidRPr="005C7067">
        <w:rPr>
          <w:sz w:val="20"/>
          <w:szCs w:val="20"/>
        </w:rPr>
        <w:t xml:space="preserve"> </w:t>
      </w:r>
      <w:r w:rsidR="00D5465A" w:rsidRPr="005C7067">
        <w:rPr>
          <w:sz w:val="20"/>
          <w:szCs w:val="20"/>
        </w:rPr>
        <w:t xml:space="preserve"> </w:t>
      </w:r>
      <w:r w:rsidRPr="005C7067">
        <w:rPr>
          <w:sz w:val="20"/>
          <w:szCs w:val="20"/>
        </w:rPr>
        <w:t xml:space="preserve">who </w:t>
      </w:r>
      <w:r w:rsidRPr="005C7067">
        <w:rPr>
          <w:rFonts w:eastAsia="Times New Roman" w:cs="Times New Roman"/>
          <w:sz w:val="20"/>
          <w:szCs w:val="20"/>
          <w:lang w:eastAsia="en-GB"/>
        </w:rPr>
        <w:t xml:space="preserve">have committed no </w:t>
      </w:r>
      <w:r w:rsidR="00C22FAF">
        <w:rPr>
          <w:rFonts w:eastAsia="Times New Roman" w:cs="Times New Roman"/>
          <w:sz w:val="20"/>
          <w:szCs w:val="20"/>
          <w:lang w:eastAsia="en-GB"/>
        </w:rPr>
        <w:t xml:space="preserve">criminal </w:t>
      </w:r>
      <w:r w:rsidRPr="005C7067">
        <w:rPr>
          <w:rFonts w:eastAsia="Times New Roman" w:cs="Times New Roman"/>
          <w:sz w:val="20"/>
          <w:szCs w:val="20"/>
          <w:lang w:eastAsia="en-GB"/>
        </w:rPr>
        <w:t>offence, simply claimed asylum and been refused .</w:t>
      </w:r>
      <w:r w:rsidRPr="005C7067">
        <w:rPr>
          <w:sz w:val="20"/>
          <w:szCs w:val="20"/>
        </w:rPr>
        <w:t xml:space="preserve"> </w:t>
      </w:r>
      <w:r w:rsidR="00AB7D49" w:rsidRPr="005C7067">
        <w:rPr>
          <w:sz w:val="20"/>
          <w:szCs w:val="20"/>
        </w:rPr>
        <w:t xml:space="preserve"> </w:t>
      </w:r>
    </w:p>
    <w:p w14:paraId="7E1819F1" w14:textId="77777777" w:rsidR="00E556E4" w:rsidRPr="005C7067" w:rsidRDefault="006A0017" w:rsidP="001229AD">
      <w:pPr>
        <w:jc w:val="both"/>
        <w:rPr>
          <w:sz w:val="20"/>
          <w:szCs w:val="20"/>
        </w:rPr>
      </w:pPr>
      <w:r>
        <w:rPr>
          <w:sz w:val="20"/>
          <w:szCs w:val="20"/>
        </w:rPr>
        <w:t xml:space="preserve">Asylum-seekers constitute </w:t>
      </w:r>
      <w:r w:rsidR="00E556E4" w:rsidRPr="005C7067">
        <w:rPr>
          <w:sz w:val="20"/>
          <w:szCs w:val="20"/>
        </w:rPr>
        <w:t>the largest category of immigration detainees (48% of immigration detainees in UK Home Office Immigrat</w:t>
      </w:r>
      <w:r>
        <w:rPr>
          <w:sz w:val="20"/>
          <w:szCs w:val="20"/>
        </w:rPr>
        <w:t>ion Statistics 2013).  ‘Failed’</w:t>
      </w:r>
      <w:r w:rsidR="00E556E4" w:rsidRPr="005C7067">
        <w:rPr>
          <w:sz w:val="20"/>
          <w:szCs w:val="20"/>
        </w:rPr>
        <w:t xml:space="preserve"> asylum-seekers should not be equated with ‘bogus asylum seekers’ or   ‘illegal immigrants’. </w:t>
      </w:r>
      <w:r w:rsidR="00E556E4" w:rsidRPr="005C7067">
        <w:rPr>
          <w:sz w:val="20"/>
          <w:szCs w:val="20"/>
          <w:lang w:val="en"/>
        </w:rPr>
        <w:t xml:space="preserve">Technically  clandestine entry concealed  in (or under)  a  lorry with no valid papers is illegal entry, but typically  asylum seekers  are not persons able to purchase or obtain passports and  visas  for entry into the UK.  To expect asylum-seekers to enter ‘legally’ is  to say UK is closed to asylum-seekers, or at least to asylum-seekers from among the world’s poor. Article 31 of the  </w:t>
      </w:r>
      <w:r w:rsidR="00E556E4" w:rsidRPr="005C7067">
        <w:rPr>
          <w:i/>
          <w:sz w:val="20"/>
          <w:szCs w:val="20"/>
          <w:lang w:val="en"/>
        </w:rPr>
        <w:t xml:space="preserve">Refugee Convention, </w:t>
      </w:r>
      <w:r w:rsidR="00E556E4" w:rsidRPr="005C7067">
        <w:rPr>
          <w:sz w:val="20"/>
          <w:szCs w:val="20"/>
          <w:lang w:val="en"/>
        </w:rPr>
        <w:t xml:space="preserve">which Britain has signed,  states that countries must not penalise those arriving , in ways that would normally be illegal, from territories  </w:t>
      </w:r>
      <w:r w:rsidR="00E556E4" w:rsidRPr="005C7067">
        <w:rPr>
          <w:sz w:val="20"/>
          <w:szCs w:val="20"/>
        </w:rPr>
        <w:t xml:space="preserve">where their life or freedom was threatened. </w:t>
      </w:r>
    </w:p>
    <w:p w14:paraId="7DA82C61" w14:textId="77777777" w:rsidR="00E556E4" w:rsidRPr="005C7067" w:rsidRDefault="00E556E4" w:rsidP="00E556E4">
      <w:pPr>
        <w:spacing w:before="100" w:beforeAutospacing="1" w:after="100" w:afterAutospacing="1" w:line="240" w:lineRule="auto"/>
        <w:jc w:val="both"/>
        <w:rPr>
          <w:sz w:val="20"/>
          <w:szCs w:val="20"/>
          <w:lang w:val="en"/>
        </w:rPr>
      </w:pPr>
      <w:r w:rsidRPr="005C7067">
        <w:rPr>
          <w:sz w:val="20"/>
          <w:szCs w:val="20"/>
          <w:lang w:val="en"/>
        </w:rPr>
        <w:t xml:space="preserve">Once in the UK such refugees </w:t>
      </w:r>
      <w:r w:rsidRPr="005C7067">
        <w:rPr>
          <w:sz w:val="20"/>
          <w:szCs w:val="20"/>
        </w:rPr>
        <w:t xml:space="preserve"> have the  legal right to have their asylum claim considered. </w:t>
      </w:r>
      <w:r w:rsidRPr="005C7067">
        <w:rPr>
          <w:rFonts w:eastAsia="Times New Roman" w:cs="Arial"/>
          <w:sz w:val="20"/>
          <w:szCs w:val="20"/>
          <w:lang w:val="en" w:eastAsia="en-GB"/>
        </w:rPr>
        <w:t xml:space="preserve"> </w:t>
      </w:r>
      <w:r w:rsidRPr="005C7067">
        <w:rPr>
          <w:sz w:val="20"/>
          <w:szCs w:val="20"/>
          <w:lang w:val="en"/>
        </w:rPr>
        <w:t xml:space="preserve">An ‘ illegal immigrant’  is a person who has either NOT made themselves known to the authorities OR has stayed in the country longer than  authorised. Asylum </w:t>
      </w:r>
      <w:r w:rsidRPr="005C7067">
        <w:rPr>
          <w:sz w:val="20"/>
          <w:szCs w:val="20"/>
          <w:lang w:val="en"/>
        </w:rPr>
        <w:lastRenderedPageBreak/>
        <w:t xml:space="preserve">seekers are persons making themselves known to the authorities, who have been fingerprinted, photographed and security checked, and remain subject to regular reporting at UKBA reporting centres.   In our experience, </w:t>
      </w:r>
      <w:r w:rsidR="00C0547F">
        <w:rPr>
          <w:rStyle w:val="Strong"/>
          <w:b w:val="0"/>
          <w:sz w:val="20"/>
          <w:szCs w:val="20"/>
          <w:lang w:val="en"/>
        </w:rPr>
        <w:t xml:space="preserve">the refusal of </w:t>
      </w:r>
      <w:r w:rsidRPr="005C7067">
        <w:rPr>
          <w:rStyle w:val="Strong"/>
          <w:b w:val="0"/>
          <w:sz w:val="20"/>
          <w:szCs w:val="20"/>
          <w:lang w:val="en"/>
        </w:rPr>
        <w:t xml:space="preserve">  as many as  70% of asylum  applications</w:t>
      </w:r>
      <w:r w:rsidR="00C0547F">
        <w:rPr>
          <w:rStyle w:val="Strong"/>
          <w:b w:val="0"/>
          <w:sz w:val="20"/>
          <w:szCs w:val="20"/>
          <w:lang w:val="en"/>
        </w:rPr>
        <w:t xml:space="preserve"> fail  is a function  not of </w:t>
      </w:r>
      <w:r w:rsidRPr="005C7067">
        <w:rPr>
          <w:rStyle w:val="Strong"/>
          <w:b w:val="0"/>
          <w:sz w:val="20"/>
          <w:szCs w:val="20"/>
          <w:lang w:val="en"/>
        </w:rPr>
        <w:t xml:space="preserve"> intrinsic case</w:t>
      </w:r>
      <w:r w:rsidR="00C0547F">
        <w:rPr>
          <w:rStyle w:val="Strong"/>
          <w:b w:val="0"/>
          <w:sz w:val="20"/>
          <w:szCs w:val="20"/>
          <w:lang w:val="en"/>
        </w:rPr>
        <w:t xml:space="preserve">s </w:t>
      </w:r>
      <w:r w:rsidRPr="005C7067">
        <w:rPr>
          <w:rStyle w:val="Strong"/>
          <w:b w:val="0"/>
          <w:sz w:val="20"/>
          <w:szCs w:val="20"/>
          <w:lang w:val="en"/>
        </w:rPr>
        <w:t xml:space="preserve"> but of  the difficulty of providing credible evidence, the often absurd credibility tests applied ,  linguistic and cultural difficulties,  and the lack of effective legal </w:t>
      </w:r>
      <w:r w:rsidRPr="005C7067">
        <w:rPr>
          <w:sz w:val="20"/>
          <w:szCs w:val="20"/>
          <w:lang w:val="en"/>
        </w:rPr>
        <w:t xml:space="preserve">representation. </w:t>
      </w:r>
    </w:p>
    <w:p w14:paraId="37BB92EE" w14:textId="77777777" w:rsidR="00E556E4" w:rsidRPr="005C7067" w:rsidRDefault="00E556E4" w:rsidP="00E556E4">
      <w:pPr>
        <w:jc w:val="both"/>
        <w:rPr>
          <w:rFonts w:eastAsia="Times New Roman" w:cs="Times New Roman"/>
          <w:sz w:val="20"/>
          <w:szCs w:val="20"/>
          <w:lang w:val="de-DE" w:eastAsia="en-GB"/>
        </w:rPr>
      </w:pPr>
      <w:r w:rsidRPr="005C7067">
        <w:rPr>
          <w:rFonts w:eastAsia="Times New Roman" w:cs="Times New Roman"/>
          <w:sz w:val="20"/>
          <w:szCs w:val="20"/>
          <w:lang w:val="de-DE" w:eastAsia="en-GB"/>
        </w:rPr>
        <w:t xml:space="preserve">Although Section 35 of  the </w:t>
      </w:r>
      <w:r w:rsidRPr="005C7067">
        <w:rPr>
          <w:rFonts w:eastAsia="Times New Roman" w:cs="Times New Roman"/>
          <w:i/>
          <w:iCs/>
          <w:sz w:val="20"/>
          <w:szCs w:val="20"/>
          <w:lang w:val="de-DE" w:eastAsia="en-GB"/>
        </w:rPr>
        <w:t>Asylum and Immigration Act</w:t>
      </w:r>
      <w:r w:rsidRPr="005C7067">
        <w:rPr>
          <w:rFonts w:eastAsia="Times New Roman" w:cs="Times New Roman"/>
          <w:sz w:val="20"/>
          <w:szCs w:val="20"/>
          <w:lang w:val="de-DE" w:eastAsia="en-GB"/>
        </w:rPr>
        <w:t xml:space="preserve"> of 2004 introduced criminal penalties and  imprisonment  for non-citizens who do not cooperate with efforts to  provide or obtain travel documents necessary for removal procedures,   in practice UKBA does not charge  detainees  under this provision.  Rather than burden  the criminal justice system  and prison estate  with such cases it uses  administrative  detention ,  but this  bypasses due  legal process.</w:t>
      </w:r>
    </w:p>
    <w:p w14:paraId="32007A85" w14:textId="77777777" w:rsidR="00E556E4" w:rsidRPr="005C7067" w:rsidRDefault="006A0017" w:rsidP="00E556E4">
      <w:pPr>
        <w:jc w:val="both"/>
        <w:rPr>
          <w:sz w:val="20"/>
          <w:szCs w:val="20"/>
        </w:rPr>
      </w:pPr>
      <w:r>
        <w:rPr>
          <w:rFonts w:eastAsia="Times New Roman" w:cs="Times New Roman"/>
          <w:sz w:val="20"/>
          <w:szCs w:val="20"/>
          <w:lang w:eastAsia="en-GB"/>
        </w:rPr>
        <w:t>The Detention Centre Rules 2001</w:t>
      </w:r>
      <w:r w:rsidR="00E556E4" w:rsidRPr="005C7067">
        <w:rPr>
          <w:rFonts w:eastAsia="Times New Roman" w:cs="Times New Roman"/>
          <w:sz w:val="20"/>
          <w:szCs w:val="20"/>
          <w:lang w:eastAsia="en-GB"/>
        </w:rPr>
        <w:t xml:space="preserve"> define the purpose of  immigration detention centres  as  </w:t>
      </w:r>
      <w:r w:rsidR="00E556E4" w:rsidRPr="005C7067">
        <w:rPr>
          <w:rFonts w:eastAsia="Times New Roman" w:cs="Times New Roman"/>
          <w:i/>
          <w:sz w:val="20"/>
          <w:szCs w:val="20"/>
          <w:lang w:eastAsia="en-GB"/>
        </w:rPr>
        <w:t>to provide for the secure but humane accommodation of detained persons in a relaxed regime with as much freedom of movement and association as possible, consistent with maintaining a safe and secure environment, and to encourage and assist detained persons to make the most productive use of their time, whilst respecting in particular their dignity and the right to individual expression."</w:t>
      </w:r>
      <w:r w:rsidR="00E556E4" w:rsidRPr="005C7067">
        <w:rPr>
          <w:rFonts w:eastAsia="Times New Roman" w:cs="Times New Roman"/>
          <w:sz w:val="20"/>
          <w:szCs w:val="20"/>
          <w:lang w:eastAsia="en-GB"/>
        </w:rPr>
        <w:t xml:space="preserve"> </w:t>
      </w:r>
    </w:p>
    <w:p w14:paraId="576913C9" w14:textId="77777777" w:rsidR="007042EA" w:rsidRPr="005C7067" w:rsidRDefault="00D5465A" w:rsidP="007042EA">
      <w:pPr>
        <w:jc w:val="both"/>
        <w:rPr>
          <w:sz w:val="20"/>
          <w:szCs w:val="20"/>
        </w:rPr>
      </w:pPr>
      <w:r w:rsidRPr="005C7067">
        <w:rPr>
          <w:sz w:val="20"/>
          <w:szCs w:val="20"/>
        </w:rPr>
        <w:t>Despite</w:t>
      </w:r>
      <w:r w:rsidR="00E556E4" w:rsidRPr="005C7067">
        <w:rPr>
          <w:sz w:val="20"/>
          <w:szCs w:val="20"/>
        </w:rPr>
        <w:t xml:space="preserve"> the UKBA’s own </w:t>
      </w:r>
      <w:r w:rsidRPr="005C7067">
        <w:rPr>
          <w:sz w:val="20"/>
          <w:szCs w:val="20"/>
        </w:rPr>
        <w:t xml:space="preserve"> guidance  that detent</w:t>
      </w:r>
      <w:r w:rsidR="00C33696" w:rsidRPr="005C7067">
        <w:rPr>
          <w:sz w:val="20"/>
          <w:szCs w:val="20"/>
        </w:rPr>
        <w:t xml:space="preserve">ion </w:t>
      </w:r>
      <w:r w:rsidR="00DF1452" w:rsidRPr="005C7067">
        <w:rPr>
          <w:sz w:val="20"/>
          <w:szCs w:val="20"/>
        </w:rPr>
        <w:t>‘</w:t>
      </w:r>
      <w:r w:rsidR="00E556E4" w:rsidRPr="005C7067">
        <w:rPr>
          <w:sz w:val="20"/>
          <w:szCs w:val="20"/>
        </w:rPr>
        <w:t xml:space="preserve">must </w:t>
      </w:r>
      <w:r w:rsidR="00C33696" w:rsidRPr="005C7067">
        <w:rPr>
          <w:sz w:val="20"/>
          <w:szCs w:val="20"/>
        </w:rPr>
        <w:t>be used</w:t>
      </w:r>
      <w:r w:rsidR="00E556E4" w:rsidRPr="005C7067">
        <w:rPr>
          <w:sz w:val="20"/>
          <w:szCs w:val="20"/>
        </w:rPr>
        <w:t xml:space="preserve"> sparingly and for the shortest period necessary’ </w:t>
      </w:r>
      <w:r w:rsidR="00DD35B3" w:rsidRPr="005C7067">
        <w:rPr>
          <w:sz w:val="20"/>
          <w:szCs w:val="20"/>
        </w:rPr>
        <w:t>to effect removal</w:t>
      </w:r>
      <w:r w:rsidR="00DD35B3" w:rsidRPr="005C7067">
        <w:rPr>
          <w:rStyle w:val="EndnoteReference"/>
          <w:sz w:val="20"/>
          <w:szCs w:val="20"/>
        </w:rPr>
        <w:endnoteReference w:id="8"/>
      </w:r>
      <w:r w:rsidR="00DD35B3" w:rsidRPr="005C7067">
        <w:rPr>
          <w:sz w:val="20"/>
          <w:szCs w:val="20"/>
        </w:rPr>
        <w:t xml:space="preserve">,   </w:t>
      </w:r>
      <w:r w:rsidR="00DC1E89" w:rsidRPr="005C7067">
        <w:rPr>
          <w:sz w:val="20"/>
          <w:szCs w:val="20"/>
        </w:rPr>
        <w:t xml:space="preserve"> in practice many  asylum-seekers </w:t>
      </w:r>
      <w:r w:rsidR="009A1BFF" w:rsidRPr="005C7067">
        <w:rPr>
          <w:sz w:val="20"/>
          <w:szCs w:val="20"/>
        </w:rPr>
        <w:t xml:space="preserve"> are locked up for weeks, </w:t>
      </w:r>
      <w:r w:rsidRPr="005C7067">
        <w:rPr>
          <w:sz w:val="20"/>
          <w:szCs w:val="20"/>
        </w:rPr>
        <w:t>months</w:t>
      </w:r>
      <w:r w:rsidR="009A1BFF" w:rsidRPr="005C7067">
        <w:rPr>
          <w:sz w:val="20"/>
          <w:szCs w:val="20"/>
        </w:rPr>
        <w:t xml:space="preserve">, </w:t>
      </w:r>
      <w:r w:rsidR="00DC1E89" w:rsidRPr="005C7067">
        <w:rPr>
          <w:sz w:val="20"/>
          <w:szCs w:val="20"/>
        </w:rPr>
        <w:t xml:space="preserve">or even  years  </w:t>
      </w:r>
      <w:r w:rsidR="009A1BFF" w:rsidRPr="005C7067">
        <w:rPr>
          <w:sz w:val="20"/>
          <w:szCs w:val="20"/>
        </w:rPr>
        <w:t xml:space="preserve"> </w:t>
      </w:r>
      <w:r w:rsidRPr="005C7067">
        <w:rPr>
          <w:sz w:val="20"/>
          <w:szCs w:val="20"/>
        </w:rPr>
        <w:t>bef</w:t>
      </w:r>
      <w:r w:rsidR="00DC1E89" w:rsidRPr="005C7067">
        <w:rPr>
          <w:sz w:val="20"/>
          <w:szCs w:val="20"/>
        </w:rPr>
        <w:t xml:space="preserve">ore </w:t>
      </w:r>
      <w:r w:rsidR="009A1BFF" w:rsidRPr="005C7067">
        <w:rPr>
          <w:sz w:val="20"/>
          <w:szCs w:val="20"/>
        </w:rPr>
        <w:t xml:space="preserve">removal </w:t>
      </w:r>
      <w:r w:rsidRPr="005C7067">
        <w:rPr>
          <w:sz w:val="20"/>
          <w:szCs w:val="20"/>
        </w:rPr>
        <w:t xml:space="preserve">arrangements are </w:t>
      </w:r>
      <w:r w:rsidR="00DC1E89" w:rsidRPr="005C7067">
        <w:rPr>
          <w:sz w:val="20"/>
          <w:szCs w:val="20"/>
        </w:rPr>
        <w:t xml:space="preserve">effected </w:t>
      </w:r>
      <w:r w:rsidR="009A1BFF" w:rsidRPr="005C7067">
        <w:rPr>
          <w:sz w:val="20"/>
          <w:szCs w:val="20"/>
        </w:rPr>
        <w:t xml:space="preserve"> or abandoned.  According to </w:t>
      </w:r>
      <w:r w:rsidR="009C00E7" w:rsidRPr="005C7067">
        <w:rPr>
          <w:sz w:val="20"/>
          <w:szCs w:val="20"/>
        </w:rPr>
        <w:t xml:space="preserve">an earlier survey by </w:t>
      </w:r>
      <w:r w:rsidR="009A1BFF" w:rsidRPr="005C7067">
        <w:rPr>
          <w:sz w:val="20"/>
          <w:szCs w:val="20"/>
        </w:rPr>
        <w:t xml:space="preserve"> </w:t>
      </w:r>
      <w:r w:rsidR="003C7532" w:rsidRPr="005C7067">
        <w:rPr>
          <w:rFonts w:eastAsia="Times New Roman" w:cs="Times New Roman"/>
          <w:sz w:val="20"/>
          <w:szCs w:val="20"/>
          <w:lang w:val="de-DE" w:eastAsia="en-GB"/>
        </w:rPr>
        <w:t>Bail fo</w:t>
      </w:r>
      <w:r w:rsidR="009A1BFF" w:rsidRPr="005C7067">
        <w:rPr>
          <w:rFonts w:eastAsia="Times New Roman" w:cs="Times New Roman"/>
          <w:sz w:val="20"/>
          <w:szCs w:val="20"/>
          <w:lang w:val="de-DE" w:eastAsia="en-GB"/>
        </w:rPr>
        <w:t xml:space="preserve">r Immigration Detainees (BID), 42 % </w:t>
      </w:r>
      <w:r w:rsidR="003C7532" w:rsidRPr="005C7067">
        <w:rPr>
          <w:rFonts w:eastAsia="Times New Roman" w:cs="Times New Roman"/>
          <w:sz w:val="20"/>
          <w:szCs w:val="20"/>
          <w:lang w:val="de-DE" w:eastAsia="en-GB"/>
        </w:rPr>
        <w:t xml:space="preserve">of </w:t>
      </w:r>
      <w:r w:rsidR="009A1BFF" w:rsidRPr="005C7067">
        <w:rPr>
          <w:rFonts w:eastAsia="Times New Roman" w:cs="Times New Roman"/>
          <w:sz w:val="20"/>
          <w:szCs w:val="20"/>
          <w:lang w:val="de-DE" w:eastAsia="en-GB"/>
        </w:rPr>
        <w:t xml:space="preserve"> detained </w:t>
      </w:r>
      <w:r w:rsidR="003C7532" w:rsidRPr="005C7067">
        <w:rPr>
          <w:rFonts w:eastAsia="Times New Roman" w:cs="Times New Roman"/>
          <w:sz w:val="20"/>
          <w:szCs w:val="20"/>
          <w:lang w:val="de-DE" w:eastAsia="en-GB"/>
        </w:rPr>
        <w:t>a</w:t>
      </w:r>
      <w:r w:rsidR="009C00E7" w:rsidRPr="005C7067">
        <w:rPr>
          <w:rFonts w:eastAsia="Times New Roman" w:cs="Times New Roman"/>
          <w:sz w:val="20"/>
          <w:szCs w:val="20"/>
          <w:lang w:val="de-DE" w:eastAsia="en-GB"/>
        </w:rPr>
        <w:t xml:space="preserve">sylum seekers </w:t>
      </w:r>
      <w:r w:rsidR="005143B2" w:rsidRPr="005C7067">
        <w:rPr>
          <w:rFonts w:eastAsia="Times New Roman" w:cs="Times New Roman"/>
          <w:sz w:val="20"/>
          <w:szCs w:val="20"/>
          <w:lang w:val="de-DE" w:eastAsia="en-GB"/>
        </w:rPr>
        <w:t xml:space="preserve"> are subsequently </w:t>
      </w:r>
      <w:r w:rsidR="009A1BFF" w:rsidRPr="005C7067">
        <w:rPr>
          <w:rFonts w:eastAsia="Times New Roman" w:cs="Times New Roman"/>
          <w:sz w:val="20"/>
          <w:szCs w:val="20"/>
          <w:lang w:val="de-DE" w:eastAsia="en-GB"/>
        </w:rPr>
        <w:t xml:space="preserve"> released , </w:t>
      </w:r>
      <w:r w:rsidR="003C7532" w:rsidRPr="005C7067">
        <w:rPr>
          <w:rFonts w:eastAsia="Times New Roman" w:cs="Times New Roman"/>
          <w:sz w:val="20"/>
          <w:szCs w:val="20"/>
          <w:lang w:val="de-DE" w:eastAsia="en-GB"/>
        </w:rPr>
        <w:t>their detention having served no purpose other than wasting h</w:t>
      </w:r>
      <w:r w:rsidR="009A1BFF" w:rsidRPr="005C7067">
        <w:rPr>
          <w:rFonts w:eastAsia="Times New Roman" w:cs="Times New Roman"/>
          <w:sz w:val="20"/>
          <w:szCs w:val="20"/>
          <w:lang w:val="de-DE" w:eastAsia="en-GB"/>
        </w:rPr>
        <w:t>u</w:t>
      </w:r>
      <w:r w:rsidR="00DC1E89" w:rsidRPr="005C7067">
        <w:rPr>
          <w:rFonts w:eastAsia="Times New Roman" w:cs="Times New Roman"/>
          <w:sz w:val="20"/>
          <w:szCs w:val="20"/>
          <w:lang w:val="de-DE" w:eastAsia="en-GB"/>
        </w:rPr>
        <w:t xml:space="preserve">man lives and taxpayers’ money‘ </w:t>
      </w:r>
      <w:r w:rsidR="009A1BFF" w:rsidRPr="005C7067">
        <w:rPr>
          <w:rFonts w:eastAsia="Times New Roman" w:cs="Times New Roman"/>
          <w:sz w:val="20"/>
          <w:szCs w:val="20"/>
          <w:lang w:val="de-DE" w:eastAsia="en-GB"/>
        </w:rPr>
        <w:t xml:space="preserve"> </w:t>
      </w:r>
      <w:r w:rsidR="009C00E7" w:rsidRPr="005C7067">
        <w:rPr>
          <w:rFonts w:eastAsia="Times New Roman" w:cs="Times New Roman"/>
          <w:sz w:val="20"/>
          <w:szCs w:val="20"/>
          <w:lang w:val="de-DE" w:eastAsia="en-GB"/>
        </w:rPr>
        <w:t>.</w:t>
      </w:r>
      <w:r w:rsidR="00DC1E89" w:rsidRPr="005C7067">
        <w:rPr>
          <w:rStyle w:val="EndnoteReference"/>
          <w:rFonts w:eastAsia="Times New Roman" w:cs="Times New Roman"/>
          <w:sz w:val="20"/>
          <w:szCs w:val="20"/>
          <w:lang w:val="de-DE" w:eastAsia="en-GB"/>
        </w:rPr>
        <w:endnoteReference w:id="9"/>
      </w:r>
      <w:r w:rsidR="00DC1E89" w:rsidRPr="005C7067">
        <w:rPr>
          <w:rFonts w:eastAsia="Times New Roman" w:cs="Times New Roman"/>
          <w:sz w:val="20"/>
          <w:szCs w:val="20"/>
          <w:lang w:val="de-DE" w:eastAsia="en-GB"/>
        </w:rPr>
        <w:t xml:space="preserve"> </w:t>
      </w:r>
      <w:r w:rsidR="009C00E7" w:rsidRPr="005C7067">
        <w:rPr>
          <w:rFonts w:eastAsia="Times New Roman" w:cs="Times New Roman"/>
          <w:sz w:val="20"/>
          <w:szCs w:val="20"/>
          <w:lang w:val="de-DE" w:eastAsia="en-GB"/>
        </w:rPr>
        <w:t xml:space="preserve">In a </w:t>
      </w:r>
      <w:r w:rsidR="005143B2" w:rsidRPr="005C7067">
        <w:rPr>
          <w:rFonts w:eastAsia="Times New Roman" w:cs="Times New Roman"/>
          <w:sz w:val="20"/>
          <w:szCs w:val="20"/>
          <w:lang w:val="de-DE" w:eastAsia="en-GB"/>
        </w:rPr>
        <w:t xml:space="preserve"> study by the </w:t>
      </w:r>
      <w:r w:rsidR="007911F3" w:rsidRPr="005C7067">
        <w:rPr>
          <w:sz w:val="20"/>
          <w:szCs w:val="20"/>
        </w:rPr>
        <w:fldChar w:fldCharType="begin"/>
      </w:r>
      <w:r w:rsidR="007911F3" w:rsidRPr="005C7067">
        <w:rPr>
          <w:sz w:val="20"/>
          <w:szCs w:val="20"/>
        </w:rPr>
        <w:instrText xml:space="preserve"> HYPERLINK "http://www.detentionaction.org.uk/" \t "_blank" </w:instrText>
      </w:r>
      <w:r w:rsidR="007911F3" w:rsidRPr="005C7067">
        <w:rPr>
          <w:sz w:val="20"/>
          <w:szCs w:val="20"/>
        </w:rPr>
        <w:fldChar w:fldCharType="separate"/>
      </w:r>
      <w:r w:rsidR="005143B2" w:rsidRPr="005C7067">
        <w:rPr>
          <w:rFonts w:eastAsia="Times New Roman" w:cs="Arial"/>
          <w:sz w:val="20"/>
          <w:szCs w:val="20"/>
          <w:lang w:eastAsia="en-GB"/>
        </w:rPr>
        <w:t>London Detainee Support Group</w:t>
      </w:r>
      <w:r w:rsidR="007911F3" w:rsidRPr="005C7067">
        <w:rPr>
          <w:rFonts w:eastAsia="Times New Roman" w:cs="Arial"/>
          <w:sz w:val="20"/>
          <w:szCs w:val="20"/>
          <w:lang w:eastAsia="en-GB"/>
        </w:rPr>
        <w:fldChar w:fldCharType="end"/>
      </w:r>
      <w:r w:rsidR="005143B2" w:rsidRPr="005C7067">
        <w:rPr>
          <w:rFonts w:eastAsia="Times New Roman" w:cs="Arial"/>
          <w:sz w:val="20"/>
          <w:szCs w:val="20"/>
          <w:lang w:eastAsia="en-GB"/>
        </w:rPr>
        <w:t> </w:t>
      </w:r>
      <w:r w:rsidR="009C00E7" w:rsidRPr="005C7067">
        <w:rPr>
          <w:rFonts w:eastAsia="Times New Roman" w:cs="Times New Roman"/>
          <w:sz w:val="20"/>
          <w:szCs w:val="20"/>
          <w:lang w:val="de-DE" w:eastAsia="en-GB"/>
        </w:rPr>
        <w:t xml:space="preserve">(LDSG)  only 18% </w:t>
      </w:r>
      <w:r w:rsidR="005143B2" w:rsidRPr="005C7067">
        <w:rPr>
          <w:rFonts w:eastAsia="Times New Roman" w:cs="Times New Roman"/>
          <w:sz w:val="20"/>
          <w:szCs w:val="20"/>
          <w:lang w:val="de-DE" w:eastAsia="en-GB"/>
        </w:rPr>
        <w:t xml:space="preserve">of  the </w:t>
      </w:r>
      <w:r w:rsidR="009C00E7" w:rsidRPr="005C7067">
        <w:rPr>
          <w:rFonts w:eastAsia="Times New Roman" w:cs="Times New Roman"/>
          <w:sz w:val="20"/>
          <w:szCs w:val="20"/>
          <w:lang w:val="de-DE" w:eastAsia="en-GB"/>
        </w:rPr>
        <w:t xml:space="preserve">cases </w:t>
      </w:r>
      <w:r w:rsidR="005143B2" w:rsidRPr="005C7067">
        <w:rPr>
          <w:rFonts w:eastAsia="Times New Roman" w:cs="Times New Roman"/>
          <w:sz w:val="20"/>
          <w:szCs w:val="20"/>
          <w:lang w:val="de-DE" w:eastAsia="en-GB"/>
        </w:rPr>
        <w:t xml:space="preserve">observed </w:t>
      </w:r>
      <w:r w:rsidR="009C00E7" w:rsidRPr="005C7067">
        <w:rPr>
          <w:rFonts w:eastAsia="Times New Roman" w:cs="Times New Roman"/>
          <w:sz w:val="20"/>
          <w:szCs w:val="20"/>
          <w:lang w:val="de-DE" w:eastAsia="en-GB"/>
        </w:rPr>
        <w:t xml:space="preserve"> issued in deportation, with  </w:t>
      </w:r>
      <w:r w:rsidR="005143B2" w:rsidRPr="005C7067">
        <w:rPr>
          <w:rFonts w:eastAsia="Times New Roman" w:cs="Times New Roman"/>
          <w:sz w:val="20"/>
          <w:szCs w:val="20"/>
          <w:lang w:val="de-DE" w:eastAsia="en-GB"/>
        </w:rPr>
        <w:t>57</w:t>
      </w:r>
      <w:r w:rsidR="009C00E7" w:rsidRPr="005C7067">
        <w:rPr>
          <w:rFonts w:eastAsia="Times New Roman" w:cs="Times New Roman"/>
          <w:sz w:val="20"/>
          <w:szCs w:val="20"/>
          <w:lang w:val="de-DE" w:eastAsia="en-GB"/>
        </w:rPr>
        <w:t xml:space="preserve">%  </w:t>
      </w:r>
      <w:r w:rsidR="005143B2" w:rsidRPr="005C7067">
        <w:rPr>
          <w:rFonts w:eastAsia="Times New Roman" w:cs="Times New Roman"/>
          <w:sz w:val="20"/>
          <w:szCs w:val="20"/>
          <w:lang w:val="de-DE" w:eastAsia="en-GB"/>
        </w:rPr>
        <w:t xml:space="preserve"> remain</w:t>
      </w:r>
      <w:r w:rsidR="009C00E7" w:rsidRPr="005C7067">
        <w:rPr>
          <w:rFonts w:eastAsia="Times New Roman" w:cs="Times New Roman"/>
          <w:sz w:val="20"/>
          <w:szCs w:val="20"/>
          <w:lang w:val="de-DE" w:eastAsia="en-GB"/>
        </w:rPr>
        <w:t xml:space="preserve">ing in detention and 25% </w:t>
      </w:r>
      <w:r w:rsidR="005143B2" w:rsidRPr="005C7067">
        <w:rPr>
          <w:rFonts w:eastAsia="Times New Roman" w:cs="Times New Roman"/>
          <w:sz w:val="20"/>
          <w:szCs w:val="20"/>
          <w:lang w:val="de-DE" w:eastAsia="en-GB"/>
        </w:rPr>
        <w:t>released. Those who were deported spent an average of two years and two months in detention</w:t>
      </w:r>
      <w:r w:rsidR="00A0746E">
        <w:rPr>
          <w:rFonts w:eastAsia="Times New Roman" w:cs="Times New Roman"/>
          <w:sz w:val="20"/>
          <w:szCs w:val="20"/>
          <w:lang w:val="de-DE" w:eastAsia="en-GB"/>
        </w:rPr>
        <w:t>.</w:t>
      </w:r>
      <w:r w:rsidR="00DC1E89" w:rsidRPr="005C7067">
        <w:rPr>
          <w:rStyle w:val="EndnoteReference"/>
          <w:rFonts w:eastAsia="Times New Roman" w:cs="Times New Roman"/>
          <w:sz w:val="20"/>
          <w:szCs w:val="20"/>
          <w:lang w:val="de-DE" w:eastAsia="en-GB"/>
        </w:rPr>
        <w:endnoteReference w:id="10"/>
      </w:r>
      <w:r w:rsidR="00A0746E">
        <w:rPr>
          <w:rFonts w:eastAsia="Times New Roman" w:cs="Times New Roman"/>
          <w:sz w:val="20"/>
          <w:szCs w:val="20"/>
          <w:lang w:val="de-DE" w:eastAsia="en-GB"/>
        </w:rPr>
        <w:t xml:space="preserve"> </w:t>
      </w:r>
      <w:r w:rsidR="005143B2" w:rsidRPr="005C7067">
        <w:rPr>
          <w:rFonts w:eastAsia="Times New Roman" w:cs="Times New Roman"/>
          <w:sz w:val="20"/>
          <w:szCs w:val="20"/>
          <w:lang w:val="de-DE" w:eastAsia="en-GB"/>
        </w:rPr>
        <w:t>According to Home Office statistics,</w:t>
      </w:r>
      <w:r w:rsidR="004F613F">
        <w:rPr>
          <w:rFonts w:eastAsia="Times New Roman" w:cs="Times New Roman"/>
          <w:sz w:val="20"/>
          <w:szCs w:val="20"/>
          <w:lang w:val="de-DE" w:eastAsia="en-GB"/>
        </w:rPr>
        <w:t xml:space="preserve"> in 2012  about 62% </w:t>
      </w:r>
      <w:r w:rsidR="005143B2" w:rsidRPr="005C7067">
        <w:rPr>
          <w:rFonts w:eastAsia="Times New Roman" w:cs="Times New Roman"/>
          <w:sz w:val="20"/>
          <w:szCs w:val="20"/>
          <w:lang w:val="de-DE" w:eastAsia="en-GB"/>
        </w:rPr>
        <w:t xml:space="preserve">of </w:t>
      </w:r>
      <w:r w:rsidR="004F613F">
        <w:rPr>
          <w:rFonts w:eastAsia="Times New Roman" w:cs="Times New Roman"/>
          <w:sz w:val="20"/>
          <w:szCs w:val="20"/>
          <w:lang w:val="de-DE" w:eastAsia="en-GB"/>
        </w:rPr>
        <w:t xml:space="preserve"> immigation </w:t>
      </w:r>
      <w:r w:rsidR="005143B2" w:rsidRPr="005C7067">
        <w:rPr>
          <w:rFonts w:eastAsia="Times New Roman" w:cs="Times New Roman"/>
          <w:sz w:val="20"/>
          <w:szCs w:val="20"/>
          <w:lang w:val="de-DE" w:eastAsia="en-GB"/>
        </w:rPr>
        <w:t>detainees are held for under two months, a large percentag</w:t>
      </w:r>
      <w:r w:rsidR="004F613F">
        <w:rPr>
          <w:rFonts w:eastAsia="Times New Roman" w:cs="Times New Roman"/>
          <w:sz w:val="20"/>
          <w:szCs w:val="20"/>
          <w:lang w:val="de-DE" w:eastAsia="en-GB"/>
        </w:rPr>
        <w:t xml:space="preserve">e for two to six months, and a ‘small consistent minority‘  of  about 5% </w:t>
      </w:r>
      <w:r w:rsidR="005143B2" w:rsidRPr="005C7067">
        <w:rPr>
          <w:rFonts w:eastAsia="Times New Roman" w:cs="Times New Roman"/>
          <w:sz w:val="20"/>
          <w:szCs w:val="20"/>
          <w:lang w:val="de-DE" w:eastAsia="en-GB"/>
        </w:rPr>
        <w:t xml:space="preserve"> for </w:t>
      </w:r>
      <w:r w:rsidR="004F613F">
        <w:rPr>
          <w:rFonts w:eastAsia="Times New Roman" w:cs="Times New Roman"/>
          <w:sz w:val="20"/>
          <w:szCs w:val="20"/>
          <w:lang w:val="de-DE" w:eastAsia="en-GB"/>
        </w:rPr>
        <w:t>more than one year.</w:t>
      </w:r>
      <w:r w:rsidR="004F613F">
        <w:rPr>
          <w:rStyle w:val="EndnoteReference"/>
          <w:rFonts w:eastAsia="Times New Roman" w:cs="Times New Roman"/>
          <w:sz w:val="20"/>
          <w:szCs w:val="20"/>
          <w:lang w:val="de-DE" w:eastAsia="en-GB"/>
        </w:rPr>
        <w:endnoteReference w:id="11"/>
      </w:r>
      <w:r w:rsidR="007042EA" w:rsidRPr="005C7067">
        <w:rPr>
          <w:sz w:val="20"/>
          <w:szCs w:val="20"/>
        </w:rPr>
        <w:t xml:space="preserve"> </w:t>
      </w:r>
    </w:p>
    <w:p w14:paraId="7528ED31" w14:textId="77777777" w:rsidR="00DB40DB" w:rsidRPr="005C7067" w:rsidRDefault="00957F2F" w:rsidP="00DB40DB">
      <w:pPr>
        <w:jc w:val="both"/>
        <w:rPr>
          <w:sz w:val="20"/>
          <w:szCs w:val="20"/>
        </w:rPr>
      </w:pPr>
      <w:r w:rsidRPr="005C7067">
        <w:rPr>
          <w:sz w:val="20"/>
          <w:szCs w:val="20"/>
        </w:rPr>
        <w:t xml:space="preserve">The  recent comments of   the Independent Chief Inspector on Borders and Immigration, John Vine, on the excessive detention of FNOs apply </w:t>
      </w:r>
      <w:r w:rsidRPr="005C7067">
        <w:rPr>
          <w:i/>
          <w:sz w:val="20"/>
          <w:szCs w:val="20"/>
        </w:rPr>
        <w:t xml:space="preserve">a fortiori </w:t>
      </w:r>
      <w:r w:rsidRPr="005C7067">
        <w:rPr>
          <w:sz w:val="20"/>
          <w:szCs w:val="20"/>
        </w:rPr>
        <w:t xml:space="preserve"> even more strongly to the lengthy detention of asylum seekers whose </w:t>
      </w:r>
      <w:r w:rsidR="007042EA" w:rsidRPr="005C7067">
        <w:rPr>
          <w:sz w:val="20"/>
          <w:szCs w:val="20"/>
        </w:rPr>
        <w:t xml:space="preserve"> </w:t>
      </w:r>
      <w:r w:rsidRPr="005C7067">
        <w:rPr>
          <w:sz w:val="20"/>
          <w:szCs w:val="20"/>
        </w:rPr>
        <w:t xml:space="preserve">re-documentation for removal proves similarly impossible:  </w:t>
      </w:r>
      <w:r w:rsidR="007042EA" w:rsidRPr="005C7067">
        <w:rPr>
          <w:sz w:val="20"/>
          <w:szCs w:val="20"/>
        </w:rPr>
        <w:t xml:space="preserve">: ‘Given the legal requirement only to detain individuals when there is a realistic prospect of removal, this is potentially a breach of their human rights. It is also very costly to the taxpayer’. </w:t>
      </w:r>
      <w:r w:rsidRPr="005C7067">
        <w:rPr>
          <w:rStyle w:val="EndnoteReference"/>
          <w:sz w:val="20"/>
          <w:szCs w:val="20"/>
        </w:rPr>
        <w:endnoteReference w:id="12"/>
      </w:r>
    </w:p>
    <w:p w14:paraId="3E207593" w14:textId="77777777" w:rsidR="00DB40DB" w:rsidRPr="005C7067" w:rsidRDefault="001229AD" w:rsidP="00DB40DB">
      <w:pPr>
        <w:jc w:val="both"/>
        <w:rPr>
          <w:rFonts w:eastAsia="Times New Roman" w:cs="Times New Roman"/>
          <w:b/>
          <w:sz w:val="20"/>
          <w:szCs w:val="20"/>
          <w:lang w:val="de-DE" w:eastAsia="en-GB"/>
        </w:rPr>
      </w:pPr>
      <w:r w:rsidRPr="005C7067">
        <w:rPr>
          <w:rFonts w:eastAsia="Times New Roman" w:cs="Times New Roman"/>
          <w:b/>
          <w:sz w:val="20"/>
          <w:szCs w:val="20"/>
          <w:lang w:val="de-DE" w:eastAsia="en-GB"/>
        </w:rPr>
        <w:t xml:space="preserve"> </w:t>
      </w:r>
    </w:p>
    <w:p w14:paraId="7E4B5D25" w14:textId="77777777" w:rsidR="004A4728" w:rsidRPr="005C7067" w:rsidRDefault="001229AD" w:rsidP="00C2537F">
      <w:pPr>
        <w:jc w:val="center"/>
        <w:rPr>
          <w:sz w:val="20"/>
          <w:szCs w:val="20"/>
        </w:rPr>
      </w:pPr>
      <w:r w:rsidRPr="005C7067">
        <w:rPr>
          <w:rFonts w:eastAsia="Times New Roman" w:cs="Times New Roman"/>
          <w:b/>
          <w:sz w:val="20"/>
          <w:szCs w:val="20"/>
          <w:lang w:val="de-DE" w:eastAsia="en-GB"/>
        </w:rPr>
        <w:t>KEY OBJECTIONS TO  THE POLICY AND PRACTI</w:t>
      </w:r>
      <w:r w:rsidR="00DB40DB" w:rsidRPr="005C7067">
        <w:rPr>
          <w:rFonts w:eastAsia="Times New Roman" w:cs="Times New Roman"/>
          <w:b/>
          <w:sz w:val="20"/>
          <w:szCs w:val="20"/>
          <w:lang w:val="de-DE" w:eastAsia="en-GB"/>
        </w:rPr>
        <w:t xml:space="preserve">CE OF </w:t>
      </w:r>
      <w:r w:rsidR="00747123">
        <w:rPr>
          <w:rFonts w:eastAsia="Times New Roman" w:cs="Times New Roman"/>
          <w:b/>
          <w:sz w:val="20"/>
          <w:szCs w:val="20"/>
          <w:lang w:val="de-DE" w:eastAsia="en-GB"/>
        </w:rPr>
        <w:t xml:space="preserve"> UK </w:t>
      </w:r>
      <w:r w:rsidR="00DB40DB" w:rsidRPr="005C7067">
        <w:rPr>
          <w:rFonts w:eastAsia="Times New Roman" w:cs="Times New Roman"/>
          <w:b/>
          <w:sz w:val="20"/>
          <w:szCs w:val="20"/>
          <w:lang w:val="de-DE" w:eastAsia="en-GB"/>
        </w:rPr>
        <w:t xml:space="preserve">IMMIGRATION DETENTION  </w:t>
      </w:r>
      <w:r w:rsidRPr="005C7067">
        <w:rPr>
          <w:rFonts w:eastAsia="Times New Roman" w:cs="Times New Roman"/>
          <w:sz w:val="20"/>
          <w:szCs w:val="20"/>
          <w:lang w:val="de-DE" w:eastAsia="en-GB"/>
        </w:rPr>
        <w:t xml:space="preserve"> </w:t>
      </w:r>
    </w:p>
    <w:p w14:paraId="2C413EFE" w14:textId="77777777" w:rsidR="00747123" w:rsidRDefault="00747123" w:rsidP="00747123">
      <w:pPr>
        <w:autoSpaceDE w:val="0"/>
        <w:autoSpaceDN w:val="0"/>
        <w:adjustRightInd w:val="0"/>
        <w:spacing w:after="0" w:line="240" w:lineRule="auto"/>
        <w:jc w:val="both"/>
        <w:rPr>
          <w:b/>
          <w:sz w:val="20"/>
          <w:szCs w:val="20"/>
        </w:rPr>
      </w:pPr>
    </w:p>
    <w:p w14:paraId="5E1A5523" w14:textId="77777777" w:rsidR="00747123" w:rsidRPr="00747123" w:rsidRDefault="00747123" w:rsidP="00747123">
      <w:pPr>
        <w:pStyle w:val="ListParagraph"/>
        <w:numPr>
          <w:ilvl w:val="0"/>
          <w:numId w:val="39"/>
        </w:numPr>
        <w:autoSpaceDE w:val="0"/>
        <w:autoSpaceDN w:val="0"/>
        <w:adjustRightInd w:val="0"/>
        <w:spacing w:after="0" w:line="240" w:lineRule="auto"/>
        <w:jc w:val="both"/>
        <w:rPr>
          <w:rFonts w:cs="Times New Roman"/>
          <w:bCs/>
          <w:sz w:val="20"/>
          <w:szCs w:val="20"/>
        </w:rPr>
      </w:pPr>
      <w:r>
        <w:rPr>
          <w:b/>
          <w:sz w:val="20"/>
          <w:szCs w:val="20"/>
        </w:rPr>
        <w:t>INDEFINITE DETENTION/ DETENTION WITHOUT TIME LIMIT</w:t>
      </w:r>
    </w:p>
    <w:p w14:paraId="334108C4" w14:textId="77777777" w:rsidR="00747123" w:rsidRDefault="00747123" w:rsidP="00747123">
      <w:pPr>
        <w:autoSpaceDE w:val="0"/>
        <w:autoSpaceDN w:val="0"/>
        <w:adjustRightInd w:val="0"/>
        <w:spacing w:after="0" w:line="240" w:lineRule="auto"/>
        <w:jc w:val="both"/>
        <w:rPr>
          <w:b/>
          <w:sz w:val="20"/>
          <w:szCs w:val="20"/>
        </w:rPr>
      </w:pPr>
    </w:p>
    <w:p w14:paraId="60FA1401" w14:textId="77777777" w:rsidR="001229AD" w:rsidRPr="00747123" w:rsidRDefault="00747123" w:rsidP="00747123">
      <w:pPr>
        <w:autoSpaceDE w:val="0"/>
        <w:autoSpaceDN w:val="0"/>
        <w:adjustRightInd w:val="0"/>
        <w:spacing w:after="0" w:line="240" w:lineRule="auto"/>
        <w:jc w:val="both"/>
        <w:rPr>
          <w:rFonts w:cs="Times New Roman"/>
          <w:bCs/>
          <w:sz w:val="20"/>
          <w:szCs w:val="20"/>
        </w:rPr>
      </w:pPr>
      <w:r w:rsidRPr="00747123">
        <w:rPr>
          <w:b/>
          <w:sz w:val="20"/>
          <w:szCs w:val="20"/>
        </w:rPr>
        <w:t xml:space="preserve"> </w:t>
      </w:r>
      <w:r w:rsidR="009E3AA0" w:rsidRPr="00747123">
        <w:rPr>
          <w:sz w:val="20"/>
          <w:szCs w:val="20"/>
        </w:rPr>
        <w:t xml:space="preserve">Although </w:t>
      </w:r>
      <w:r w:rsidR="009E3AA0" w:rsidRPr="00747123">
        <w:rPr>
          <w:b/>
          <w:sz w:val="20"/>
          <w:szCs w:val="20"/>
        </w:rPr>
        <w:t xml:space="preserve"> </w:t>
      </w:r>
      <w:r w:rsidR="009E3AA0" w:rsidRPr="00747123">
        <w:rPr>
          <w:sz w:val="20"/>
          <w:szCs w:val="20"/>
        </w:rPr>
        <w:t>immigration detention was intended</w:t>
      </w:r>
      <w:r w:rsidRPr="00747123">
        <w:rPr>
          <w:sz w:val="20"/>
          <w:szCs w:val="20"/>
        </w:rPr>
        <w:t xml:space="preserve"> to be used </w:t>
      </w:r>
      <w:r w:rsidR="009E3AA0" w:rsidRPr="00747123">
        <w:rPr>
          <w:sz w:val="20"/>
          <w:szCs w:val="20"/>
        </w:rPr>
        <w:t xml:space="preserve"> </w:t>
      </w:r>
      <w:r w:rsidR="0098264B" w:rsidRPr="00747123">
        <w:rPr>
          <w:sz w:val="20"/>
          <w:szCs w:val="20"/>
        </w:rPr>
        <w:t>only when removal was ‘imminent’</w:t>
      </w:r>
      <w:r w:rsidRPr="00747123">
        <w:rPr>
          <w:sz w:val="20"/>
          <w:szCs w:val="20"/>
        </w:rPr>
        <w:t xml:space="preserve">, </w:t>
      </w:r>
      <w:r w:rsidR="0098264B" w:rsidRPr="00747123">
        <w:rPr>
          <w:sz w:val="20"/>
          <w:szCs w:val="20"/>
        </w:rPr>
        <w:t xml:space="preserve"> in practice it </w:t>
      </w:r>
      <w:r w:rsidR="009E3AA0" w:rsidRPr="00747123">
        <w:rPr>
          <w:sz w:val="20"/>
          <w:szCs w:val="20"/>
        </w:rPr>
        <w:t xml:space="preserve"> is imprisonment </w:t>
      </w:r>
      <w:r w:rsidR="009E3AA0" w:rsidRPr="00747123">
        <w:rPr>
          <w:i/>
          <w:sz w:val="20"/>
          <w:szCs w:val="20"/>
        </w:rPr>
        <w:t xml:space="preserve">sine die. </w:t>
      </w:r>
      <w:r w:rsidR="009E3AA0" w:rsidRPr="00747123">
        <w:rPr>
          <w:b/>
          <w:sz w:val="20"/>
          <w:szCs w:val="20"/>
        </w:rPr>
        <w:t xml:space="preserve"> </w:t>
      </w:r>
      <w:r w:rsidR="001229AD" w:rsidRPr="00747123">
        <w:rPr>
          <w:sz w:val="20"/>
          <w:szCs w:val="20"/>
        </w:rPr>
        <w:t>UK appears to be  the only   Western democracy which sets no statutory limit on the length of time a person can be detained for reasons of immigration control</w:t>
      </w:r>
      <w:r w:rsidR="00495433" w:rsidRPr="00747123">
        <w:rPr>
          <w:sz w:val="20"/>
          <w:szCs w:val="20"/>
        </w:rPr>
        <w:t>.</w:t>
      </w:r>
    </w:p>
    <w:p w14:paraId="74DE4B2B" w14:textId="77777777" w:rsidR="001229AD" w:rsidRPr="005C7067" w:rsidRDefault="001229AD" w:rsidP="001229AD">
      <w:pPr>
        <w:autoSpaceDE w:val="0"/>
        <w:autoSpaceDN w:val="0"/>
        <w:adjustRightInd w:val="0"/>
        <w:spacing w:after="0" w:line="240" w:lineRule="auto"/>
        <w:jc w:val="both"/>
        <w:rPr>
          <w:sz w:val="20"/>
          <w:szCs w:val="20"/>
        </w:rPr>
      </w:pPr>
    </w:p>
    <w:p w14:paraId="0EF6A48A" w14:textId="77777777" w:rsidR="00DB40DB" w:rsidRPr="005C7067" w:rsidRDefault="0098264B" w:rsidP="00DB40DB">
      <w:pPr>
        <w:jc w:val="both"/>
        <w:rPr>
          <w:sz w:val="20"/>
          <w:szCs w:val="20"/>
        </w:rPr>
      </w:pPr>
      <w:r w:rsidRPr="005C7067">
        <w:rPr>
          <w:sz w:val="20"/>
          <w:szCs w:val="20"/>
        </w:rPr>
        <w:t>Immigration detention under t</w:t>
      </w:r>
      <w:r w:rsidRPr="005C7067">
        <w:rPr>
          <w:rFonts w:eastAsia="Times New Roman" w:cs="Times New Roman"/>
          <w:sz w:val="20"/>
          <w:szCs w:val="20"/>
          <w:lang w:val="de-DE" w:eastAsia="en-GB"/>
        </w:rPr>
        <w:t xml:space="preserve">he 1971 </w:t>
      </w:r>
      <w:r w:rsidRPr="005C7067">
        <w:rPr>
          <w:rFonts w:eastAsia="Times New Roman" w:cs="Times New Roman"/>
          <w:i/>
          <w:iCs/>
          <w:sz w:val="20"/>
          <w:szCs w:val="20"/>
          <w:lang w:val="de-DE" w:eastAsia="en-GB"/>
        </w:rPr>
        <w:t>Immigration Act</w:t>
      </w:r>
      <w:r w:rsidRPr="005C7067">
        <w:rPr>
          <w:rFonts w:eastAsia="Times New Roman" w:cs="Times New Roman"/>
          <w:sz w:val="20"/>
          <w:szCs w:val="20"/>
          <w:lang w:val="de-DE" w:eastAsia="en-GB"/>
        </w:rPr>
        <w:t xml:space="preserve">  </w:t>
      </w:r>
      <w:r w:rsidRPr="005C7067">
        <w:rPr>
          <w:sz w:val="20"/>
          <w:szCs w:val="20"/>
        </w:rPr>
        <w:t xml:space="preserve">is </w:t>
      </w:r>
      <w:r w:rsidRPr="005C7067">
        <w:rPr>
          <w:b/>
          <w:sz w:val="20"/>
          <w:szCs w:val="20"/>
        </w:rPr>
        <w:t xml:space="preserve"> </w:t>
      </w:r>
      <w:r w:rsidRPr="005C7067">
        <w:rPr>
          <w:sz w:val="20"/>
          <w:szCs w:val="20"/>
        </w:rPr>
        <w:t>a</w:t>
      </w:r>
      <w:r w:rsidR="009E3AA0" w:rsidRPr="005C7067">
        <w:rPr>
          <w:sz w:val="20"/>
          <w:szCs w:val="20"/>
        </w:rPr>
        <w:t>dministrative detention</w:t>
      </w:r>
      <w:r w:rsidRPr="005C7067">
        <w:rPr>
          <w:sz w:val="20"/>
          <w:szCs w:val="20"/>
        </w:rPr>
        <w:t xml:space="preserve">, </w:t>
      </w:r>
      <w:r w:rsidR="009E3AA0" w:rsidRPr="005C7067">
        <w:rPr>
          <w:sz w:val="20"/>
          <w:szCs w:val="20"/>
        </w:rPr>
        <w:t xml:space="preserve"> </w:t>
      </w:r>
      <w:r w:rsidRPr="005C7067">
        <w:rPr>
          <w:rFonts w:eastAsia="Times New Roman" w:cs="Times New Roman"/>
          <w:sz w:val="20"/>
          <w:szCs w:val="20"/>
          <w:lang w:val="de-DE" w:eastAsia="en-GB"/>
        </w:rPr>
        <w:t xml:space="preserve">the </w:t>
      </w:r>
      <w:r w:rsidR="009E3AA0" w:rsidRPr="005C7067">
        <w:rPr>
          <w:rFonts w:eastAsia="Times New Roman" w:cs="Times New Roman"/>
          <w:sz w:val="20"/>
          <w:szCs w:val="20"/>
          <w:lang w:val="de-DE" w:eastAsia="en-GB"/>
        </w:rPr>
        <w:t xml:space="preserve"> deprivation of liberty without charge </w:t>
      </w:r>
      <w:r w:rsidR="009E3AA0" w:rsidRPr="005C7067">
        <w:rPr>
          <w:sz w:val="20"/>
          <w:szCs w:val="20"/>
        </w:rPr>
        <w:t>for administrative rather tha</w:t>
      </w:r>
      <w:r w:rsidR="00DB40DB" w:rsidRPr="005C7067">
        <w:rPr>
          <w:sz w:val="20"/>
          <w:szCs w:val="20"/>
        </w:rPr>
        <w:t xml:space="preserve">n </w:t>
      </w:r>
      <w:r w:rsidR="00747123">
        <w:rPr>
          <w:sz w:val="20"/>
          <w:szCs w:val="20"/>
        </w:rPr>
        <w:t xml:space="preserve"> for </w:t>
      </w:r>
      <w:r w:rsidR="00DB40DB" w:rsidRPr="005C7067">
        <w:rPr>
          <w:sz w:val="20"/>
          <w:szCs w:val="20"/>
        </w:rPr>
        <w:t xml:space="preserve">judicially determined reasons, </w:t>
      </w:r>
      <w:r w:rsidR="003E075F" w:rsidRPr="005C7067">
        <w:rPr>
          <w:sz w:val="20"/>
          <w:szCs w:val="20"/>
        </w:rPr>
        <w:t xml:space="preserve">an  executive </w:t>
      </w:r>
      <w:r w:rsidR="00DB40DB" w:rsidRPr="005C7067">
        <w:rPr>
          <w:sz w:val="20"/>
          <w:szCs w:val="20"/>
        </w:rPr>
        <w:t xml:space="preserve"> decision taken by the Home Office, not</w:t>
      </w:r>
      <w:r w:rsidR="003E075F" w:rsidRPr="005C7067">
        <w:rPr>
          <w:sz w:val="20"/>
          <w:szCs w:val="20"/>
        </w:rPr>
        <w:t xml:space="preserve"> a decision of </w:t>
      </w:r>
      <w:r w:rsidR="00DB40DB" w:rsidRPr="005C7067">
        <w:rPr>
          <w:sz w:val="20"/>
          <w:szCs w:val="20"/>
        </w:rPr>
        <w:t xml:space="preserve"> </w:t>
      </w:r>
      <w:r w:rsidR="003E075F" w:rsidRPr="005C7067">
        <w:rPr>
          <w:sz w:val="20"/>
          <w:szCs w:val="20"/>
        </w:rPr>
        <w:t>the judiciary after due process.</w:t>
      </w:r>
    </w:p>
    <w:p w14:paraId="2712F59C" w14:textId="77777777" w:rsidR="0059331B" w:rsidRPr="005C7067" w:rsidRDefault="00DB40DB" w:rsidP="00CB3733">
      <w:pPr>
        <w:autoSpaceDE w:val="0"/>
        <w:autoSpaceDN w:val="0"/>
        <w:adjustRightInd w:val="0"/>
        <w:spacing w:after="0" w:line="240" w:lineRule="auto"/>
        <w:jc w:val="both"/>
        <w:rPr>
          <w:rFonts w:eastAsia="Times New Roman" w:cs="Times New Roman"/>
          <w:sz w:val="20"/>
          <w:szCs w:val="20"/>
          <w:lang w:val="de-DE" w:eastAsia="en-GB"/>
        </w:rPr>
      </w:pPr>
      <w:r w:rsidRPr="005C7067">
        <w:rPr>
          <w:rFonts w:eastAsia="Times New Roman" w:cs="Times New Roman"/>
          <w:sz w:val="20"/>
          <w:szCs w:val="20"/>
          <w:lang w:val="de-DE" w:eastAsia="en-GB"/>
        </w:rPr>
        <w:t>Citing the 1971 Act, the relevant clauses of the European Convention on Human Rights, and domestic case law,</w:t>
      </w:r>
      <w:r w:rsidR="009E3AA0" w:rsidRPr="005C7067">
        <w:rPr>
          <w:rFonts w:eastAsia="Times New Roman" w:cs="Times New Roman"/>
          <w:sz w:val="20"/>
          <w:szCs w:val="20"/>
          <w:lang w:val="de-DE" w:eastAsia="en-GB"/>
        </w:rPr>
        <w:t xml:space="preserve"> the UKBA’s Enforcement </w:t>
      </w:r>
      <w:r w:rsidR="009E3AA0" w:rsidRPr="005C7067">
        <w:rPr>
          <w:rFonts w:eastAsia="Times New Roman" w:cs="Times New Roman"/>
          <w:i/>
          <w:iCs/>
          <w:sz w:val="20"/>
          <w:szCs w:val="20"/>
          <w:lang w:val="de-DE" w:eastAsia="en-GB"/>
        </w:rPr>
        <w:t>Instructions and Guidance</w:t>
      </w:r>
      <w:r w:rsidRPr="005C7067">
        <w:rPr>
          <w:rFonts w:eastAsia="Times New Roman" w:cs="Times New Roman"/>
          <w:sz w:val="20"/>
          <w:szCs w:val="20"/>
          <w:lang w:val="de-DE" w:eastAsia="en-GB"/>
        </w:rPr>
        <w:t xml:space="preserve"> state : </w:t>
      </w:r>
      <w:r w:rsidR="009E3AA0" w:rsidRPr="005C7067">
        <w:rPr>
          <w:rFonts w:eastAsia="Times New Roman" w:cs="Times New Roman"/>
          <w:sz w:val="20"/>
          <w:szCs w:val="20"/>
          <w:lang w:val="de-DE" w:eastAsia="en-GB"/>
        </w:rPr>
        <w:t xml:space="preserve"> </w:t>
      </w:r>
      <w:r w:rsidRPr="005C7067">
        <w:rPr>
          <w:rFonts w:eastAsia="Times New Roman" w:cs="Times New Roman"/>
          <w:sz w:val="20"/>
          <w:szCs w:val="20"/>
          <w:lang w:val="de-DE" w:eastAsia="en-GB"/>
        </w:rPr>
        <w:t>‘</w:t>
      </w:r>
      <w:r w:rsidR="009E3AA0" w:rsidRPr="005C7067">
        <w:rPr>
          <w:rFonts w:eastAsia="Times New Roman" w:cs="Times New Roman"/>
          <w:sz w:val="20"/>
          <w:szCs w:val="20"/>
          <w:lang w:val="de-DE" w:eastAsia="en-GB"/>
        </w:rPr>
        <w:t>Detention must be used sparingly, and fo</w:t>
      </w:r>
      <w:r w:rsidRPr="005C7067">
        <w:rPr>
          <w:rFonts w:eastAsia="Times New Roman" w:cs="Times New Roman"/>
          <w:sz w:val="20"/>
          <w:szCs w:val="20"/>
          <w:lang w:val="de-DE" w:eastAsia="en-GB"/>
        </w:rPr>
        <w:t xml:space="preserve">r the shortest period necessary‘ </w:t>
      </w:r>
      <w:r w:rsidR="00495433" w:rsidRPr="005C7067">
        <w:rPr>
          <w:rFonts w:eastAsia="Times New Roman" w:cs="Times New Roman"/>
          <w:sz w:val="20"/>
          <w:szCs w:val="20"/>
          <w:lang w:val="de-DE" w:eastAsia="en-GB"/>
        </w:rPr>
        <w:t xml:space="preserve">, and </w:t>
      </w:r>
      <w:r w:rsidRPr="005C7067">
        <w:rPr>
          <w:rFonts w:eastAsia="Times New Roman" w:cs="Times New Roman"/>
          <w:sz w:val="20"/>
          <w:szCs w:val="20"/>
          <w:lang w:val="de-DE" w:eastAsia="en-GB"/>
        </w:rPr>
        <w:t xml:space="preserve">is lawful </w:t>
      </w:r>
      <w:r w:rsidR="00495433" w:rsidRPr="005C7067">
        <w:rPr>
          <w:rFonts w:eastAsia="Times New Roman" w:cs="Times New Roman"/>
          <w:sz w:val="20"/>
          <w:szCs w:val="20"/>
          <w:lang w:val="de-DE" w:eastAsia="en-GB"/>
        </w:rPr>
        <w:t>only when there is a</w:t>
      </w:r>
      <w:r w:rsidRPr="005C7067">
        <w:rPr>
          <w:rFonts w:eastAsia="Times New Roman" w:cs="Times New Roman"/>
          <w:sz w:val="20"/>
          <w:szCs w:val="20"/>
          <w:lang w:val="de-DE" w:eastAsia="en-GB"/>
        </w:rPr>
        <w:t>‘</w:t>
      </w:r>
      <w:r w:rsidR="00495433" w:rsidRPr="005C7067">
        <w:rPr>
          <w:rFonts w:eastAsia="Times New Roman" w:cs="Times New Roman"/>
          <w:sz w:val="20"/>
          <w:szCs w:val="20"/>
          <w:lang w:val="de-DE" w:eastAsia="en-GB"/>
        </w:rPr>
        <w:t xml:space="preserve"> realistic prospect of remov</w:t>
      </w:r>
      <w:r w:rsidRPr="005C7067">
        <w:rPr>
          <w:rFonts w:eastAsia="Times New Roman" w:cs="Times New Roman"/>
          <w:sz w:val="20"/>
          <w:szCs w:val="20"/>
          <w:lang w:val="de-DE" w:eastAsia="en-GB"/>
        </w:rPr>
        <w:t>al within a reasonable period‘.</w:t>
      </w:r>
      <w:r w:rsidR="00495433" w:rsidRPr="005C7067">
        <w:rPr>
          <w:rStyle w:val="EndnoteReference"/>
          <w:rFonts w:eastAsia="Times New Roman" w:cs="Times New Roman"/>
          <w:sz w:val="20"/>
          <w:szCs w:val="20"/>
          <w:lang w:val="de-DE" w:eastAsia="en-GB"/>
        </w:rPr>
        <w:endnoteReference w:id="13"/>
      </w:r>
      <w:r w:rsidR="00CB3733" w:rsidRPr="005C7067">
        <w:rPr>
          <w:rFonts w:eastAsia="Times New Roman" w:cs="Times New Roman"/>
          <w:sz w:val="20"/>
          <w:szCs w:val="20"/>
          <w:lang w:val="de-DE" w:eastAsia="en-GB"/>
        </w:rPr>
        <w:t xml:space="preserve"> </w:t>
      </w:r>
      <w:r w:rsidR="0083468D" w:rsidRPr="005C7067">
        <w:rPr>
          <w:rFonts w:eastAsia="Times New Roman" w:cs="Times New Roman"/>
          <w:sz w:val="20"/>
          <w:szCs w:val="20"/>
          <w:lang w:val="de-DE" w:eastAsia="en-GB"/>
        </w:rPr>
        <w:t xml:space="preserve"> However</w:t>
      </w:r>
      <w:r w:rsidR="00CB3733" w:rsidRPr="005C7067">
        <w:rPr>
          <w:rFonts w:eastAsia="Times New Roman" w:cs="Times New Roman"/>
          <w:sz w:val="20"/>
          <w:szCs w:val="20"/>
          <w:lang w:val="de-DE" w:eastAsia="en-GB"/>
        </w:rPr>
        <w:t xml:space="preserve">, </w:t>
      </w:r>
      <w:r w:rsidR="009E3AA0" w:rsidRPr="005C7067">
        <w:rPr>
          <w:rFonts w:eastAsia="Times New Roman" w:cs="Times New Roman"/>
          <w:sz w:val="20"/>
          <w:szCs w:val="20"/>
          <w:lang w:val="de-DE" w:eastAsia="en-GB"/>
        </w:rPr>
        <w:t xml:space="preserve">there is nothing in the 1971 </w:t>
      </w:r>
      <w:r w:rsidR="009E3AA0" w:rsidRPr="005C7067">
        <w:rPr>
          <w:sz w:val="20"/>
          <w:szCs w:val="20"/>
        </w:rPr>
        <w:t xml:space="preserve"> or subsequent legislation</w:t>
      </w:r>
      <w:r w:rsidR="0083468D" w:rsidRPr="005C7067">
        <w:rPr>
          <w:sz w:val="20"/>
          <w:szCs w:val="20"/>
        </w:rPr>
        <w:t xml:space="preserve"> or regulations </w:t>
      </w:r>
      <w:r w:rsidR="009E3AA0" w:rsidRPr="005C7067">
        <w:rPr>
          <w:sz w:val="20"/>
          <w:szCs w:val="20"/>
        </w:rPr>
        <w:t xml:space="preserve"> limiting the  time a person can be detained in Immigration Removal Centres.</w:t>
      </w:r>
      <w:r w:rsidR="00CB3733" w:rsidRPr="005C7067">
        <w:rPr>
          <w:sz w:val="20"/>
          <w:szCs w:val="20"/>
        </w:rPr>
        <w:t xml:space="preserve"> </w:t>
      </w:r>
      <w:r w:rsidR="009E3AA0" w:rsidRPr="005C7067">
        <w:rPr>
          <w:sz w:val="20"/>
          <w:szCs w:val="20"/>
        </w:rPr>
        <w:t xml:space="preserve"> UK  has </w:t>
      </w:r>
      <w:r w:rsidR="009E3AA0" w:rsidRPr="005C7067">
        <w:rPr>
          <w:rFonts w:eastAsia="Times New Roman" w:cs="Times New Roman"/>
          <w:sz w:val="20"/>
          <w:szCs w:val="20"/>
          <w:lang w:val="de-DE" w:eastAsia="en-GB"/>
        </w:rPr>
        <w:t>opted out of the E</w:t>
      </w:r>
      <w:r w:rsidR="00F004BA" w:rsidRPr="005C7067">
        <w:rPr>
          <w:rFonts w:eastAsia="Times New Roman" w:cs="Times New Roman"/>
          <w:sz w:val="20"/>
          <w:szCs w:val="20"/>
          <w:lang w:val="de-DE" w:eastAsia="en-GB"/>
        </w:rPr>
        <w:t xml:space="preserve">uropean Union Common Standards on Return – the so-called </w:t>
      </w:r>
      <w:r w:rsidR="009E3AA0" w:rsidRPr="005C7067">
        <w:rPr>
          <w:rFonts w:eastAsia="Times New Roman" w:cs="Times New Roman"/>
          <w:sz w:val="20"/>
          <w:szCs w:val="20"/>
          <w:lang w:val="de-DE" w:eastAsia="en-GB"/>
        </w:rPr>
        <w:t xml:space="preserve"> </w:t>
      </w:r>
      <w:r w:rsidR="00F004BA" w:rsidRPr="005C7067">
        <w:rPr>
          <w:rFonts w:eastAsia="Times New Roman" w:cs="Times New Roman"/>
          <w:sz w:val="20"/>
          <w:szCs w:val="20"/>
          <w:lang w:val="de-DE" w:eastAsia="en-GB"/>
        </w:rPr>
        <w:t xml:space="preserve">Return Directive- which was agreed in 2008 </w:t>
      </w:r>
      <w:r w:rsidR="0059331B" w:rsidRPr="005C7067">
        <w:rPr>
          <w:rFonts w:eastAsia="Times New Roman" w:cs="Times New Roman"/>
          <w:sz w:val="20"/>
          <w:szCs w:val="20"/>
          <w:lang w:val="de-DE" w:eastAsia="en-GB"/>
        </w:rPr>
        <w:t>and came into force in 2010.</w:t>
      </w:r>
      <w:r w:rsidR="009E3AA0" w:rsidRPr="005C7067">
        <w:rPr>
          <w:rFonts w:eastAsia="Times New Roman" w:cs="Times New Roman"/>
          <w:sz w:val="20"/>
          <w:szCs w:val="20"/>
          <w:lang w:val="de-DE" w:eastAsia="en-GB"/>
        </w:rPr>
        <w:t xml:space="preserve"> </w:t>
      </w:r>
      <w:r w:rsidR="00F004BA" w:rsidRPr="005C7067">
        <w:rPr>
          <w:rFonts w:eastAsia="Times New Roman" w:cs="Times New Roman"/>
          <w:sz w:val="20"/>
          <w:szCs w:val="20"/>
          <w:lang w:val="de-DE" w:eastAsia="en-GB"/>
        </w:rPr>
        <w:t>Article 15</w:t>
      </w:r>
      <w:r w:rsidR="0059331B" w:rsidRPr="005C7067">
        <w:rPr>
          <w:rFonts w:eastAsia="Times New Roman" w:cs="Times New Roman"/>
          <w:sz w:val="20"/>
          <w:szCs w:val="20"/>
          <w:lang w:val="de-DE" w:eastAsia="en-GB"/>
        </w:rPr>
        <w:t xml:space="preserve"> of the Return Directive </w:t>
      </w:r>
      <w:r w:rsidR="00F004BA" w:rsidRPr="005C7067">
        <w:rPr>
          <w:rFonts w:eastAsia="Times New Roman" w:cs="Times New Roman"/>
          <w:sz w:val="20"/>
          <w:szCs w:val="20"/>
          <w:lang w:val="de-DE" w:eastAsia="en-GB"/>
        </w:rPr>
        <w:t xml:space="preserve"> </w:t>
      </w:r>
      <w:r w:rsidR="0059331B" w:rsidRPr="005C7067">
        <w:rPr>
          <w:rFonts w:eastAsia="Times New Roman" w:cs="Times New Roman"/>
          <w:sz w:val="20"/>
          <w:szCs w:val="20"/>
          <w:lang w:val="de-DE" w:eastAsia="en-GB"/>
        </w:rPr>
        <w:t>limits detention to ‘as short a period as possible, and only as long as removal arrangments are in progress and executed with due diligence‘,  requires provision for speedy judicial review and immediate release as soon as there is no  reasonable prospect of removal, and commits member states to set a time limit to detention which may not exceed six months.</w:t>
      </w:r>
      <w:r w:rsidR="0059331B" w:rsidRPr="005C7067">
        <w:rPr>
          <w:rStyle w:val="EndnoteReference"/>
          <w:rFonts w:eastAsia="Times New Roman" w:cs="Times New Roman"/>
          <w:sz w:val="20"/>
          <w:szCs w:val="20"/>
          <w:lang w:val="de-DE" w:eastAsia="en-GB"/>
        </w:rPr>
        <w:t xml:space="preserve"> </w:t>
      </w:r>
      <w:r w:rsidR="0059331B" w:rsidRPr="005C7067">
        <w:rPr>
          <w:rStyle w:val="EndnoteReference"/>
          <w:rFonts w:eastAsia="Times New Roman" w:cs="Times New Roman"/>
          <w:sz w:val="20"/>
          <w:szCs w:val="20"/>
          <w:lang w:val="de-DE" w:eastAsia="en-GB"/>
        </w:rPr>
        <w:endnoteReference w:id="14"/>
      </w:r>
    </w:p>
    <w:p w14:paraId="1D653359" w14:textId="77777777" w:rsidR="00F004BA" w:rsidRPr="005C7067" w:rsidRDefault="00F004BA" w:rsidP="00CB3733">
      <w:pPr>
        <w:autoSpaceDE w:val="0"/>
        <w:autoSpaceDN w:val="0"/>
        <w:adjustRightInd w:val="0"/>
        <w:spacing w:after="0" w:line="240" w:lineRule="auto"/>
        <w:jc w:val="both"/>
        <w:rPr>
          <w:rFonts w:eastAsia="Times New Roman" w:cs="Times New Roman"/>
          <w:sz w:val="20"/>
          <w:szCs w:val="20"/>
          <w:lang w:val="de-DE" w:eastAsia="en-GB"/>
        </w:rPr>
      </w:pPr>
    </w:p>
    <w:p w14:paraId="4E6F905C" w14:textId="77777777" w:rsidR="0095009E" w:rsidRDefault="0059331B" w:rsidP="00CB3733">
      <w:pPr>
        <w:autoSpaceDE w:val="0"/>
        <w:autoSpaceDN w:val="0"/>
        <w:adjustRightInd w:val="0"/>
        <w:spacing w:after="0" w:line="240" w:lineRule="auto"/>
        <w:jc w:val="both"/>
        <w:rPr>
          <w:rFonts w:eastAsia="Times New Roman" w:cs="Times New Roman"/>
          <w:sz w:val="20"/>
          <w:szCs w:val="20"/>
          <w:lang w:val="de-DE" w:eastAsia="en-GB"/>
        </w:rPr>
      </w:pPr>
      <w:r w:rsidRPr="005C7067">
        <w:rPr>
          <w:rFonts w:eastAsia="Times New Roman" w:cs="Times New Roman"/>
          <w:sz w:val="20"/>
          <w:szCs w:val="20"/>
          <w:lang w:val="de-DE" w:eastAsia="en-GB"/>
        </w:rPr>
        <w:t xml:space="preserve">As far back </w:t>
      </w:r>
      <w:r w:rsidR="0098264B" w:rsidRPr="005C7067">
        <w:rPr>
          <w:rFonts w:eastAsia="Times New Roman" w:cs="Times New Roman"/>
          <w:sz w:val="20"/>
          <w:szCs w:val="20"/>
          <w:lang w:val="de-DE" w:eastAsia="en-GB"/>
        </w:rPr>
        <w:t xml:space="preserve"> as 2008 the</w:t>
      </w:r>
      <w:r w:rsidRPr="005C7067">
        <w:rPr>
          <w:rFonts w:eastAsia="Times New Roman" w:cs="Times New Roman"/>
          <w:sz w:val="20"/>
          <w:szCs w:val="20"/>
          <w:lang w:val="de-DE" w:eastAsia="en-GB"/>
        </w:rPr>
        <w:t xml:space="preserve"> Council of Europe </w:t>
      </w:r>
      <w:r w:rsidR="0098264B" w:rsidRPr="005C7067">
        <w:rPr>
          <w:rFonts w:eastAsia="Times New Roman" w:cs="Times New Roman"/>
          <w:sz w:val="20"/>
          <w:szCs w:val="20"/>
          <w:lang w:val="de-DE" w:eastAsia="en-GB"/>
        </w:rPr>
        <w:t xml:space="preserve"> Commissioner for Human </w:t>
      </w:r>
      <w:r w:rsidR="003C1119" w:rsidRPr="005C7067">
        <w:rPr>
          <w:rFonts w:eastAsia="Times New Roman" w:cs="Times New Roman"/>
          <w:sz w:val="20"/>
          <w:szCs w:val="20"/>
          <w:lang w:val="de-DE" w:eastAsia="en-GB"/>
        </w:rPr>
        <w:t xml:space="preserve">Rights, </w:t>
      </w:r>
      <w:r w:rsidR="0098264B" w:rsidRPr="005C7067">
        <w:rPr>
          <w:rFonts w:eastAsia="Times New Roman" w:cs="Times New Roman"/>
          <w:sz w:val="20"/>
          <w:szCs w:val="20"/>
          <w:lang w:val="de-DE" w:eastAsia="en-GB"/>
        </w:rPr>
        <w:t xml:space="preserve">raised concerns about the UK’s practice of detention without time limits and </w:t>
      </w:r>
      <w:r w:rsidR="003C1119" w:rsidRPr="005C7067">
        <w:rPr>
          <w:rFonts w:eastAsia="Times New Roman" w:cs="Times New Roman"/>
          <w:sz w:val="20"/>
          <w:szCs w:val="20"/>
          <w:lang w:val="de-DE" w:eastAsia="en-GB"/>
        </w:rPr>
        <w:t xml:space="preserve"> called for a maximum time limit to to be introduced into doemstic law. </w:t>
      </w:r>
      <w:r w:rsidR="003C1119" w:rsidRPr="005C7067">
        <w:rPr>
          <w:rStyle w:val="EndnoteReference"/>
          <w:rFonts w:eastAsia="Times New Roman" w:cs="Times New Roman"/>
          <w:sz w:val="20"/>
          <w:szCs w:val="20"/>
          <w:lang w:val="de-DE" w:eastAsia="en-GB"/>
        </w:rPr>
        <w:endnoteReference w:id="15"/>
      </w:r>
      <w:r w:rsidR="00CB3733" w:rsidRPr="005C7067">
        <w:rPr>
          <w:rFonts w:eastAsia="Times New Roman" w:cs="Times New Roman"/>
          <w:sz w:val="20"/>
          <w:szCs w:val="20"/>
          <w:lang w:val="de-DE" w:eastAsia="en-GB"/>
        </w:rPr>
        <w:t xml:space="preserve">  </w:t>
      </w:r>
      <w:r w:rsidR="009B38A0" w:rsidRPr="005C7067">
        <w:rPr>
          <w:rFonts w:eastAsia="Times New Roman" w:cs="Times New Roman"/>
          <w:sz w:val="20"/>
          <w:szCs w:val="20"/>
          <w:lang w:val="de-DE" w:eastAsia="en-GB"/>
        </w:rPr>
        <w:t xml:space="preserve"> The UK  government appears to have ignored the recommendations of the UN </w:t>
      </w:r>
      <w:r w:rsidR="006A0017">
        <w:fldChar w:fldCharType="begin"/>
      </w:r>
      <w:r w:rsidR="006A0017">
        <w:instrText xml:space="preserve"> HYPERLINK "http://www.globaldetentionproject.org/law/legal-framework/international/un-charter-based-mechanisms.html" \l "c906" \t "_self" </w:instrText>
      </w:r>
      <w:r w:rsidR="006A0017">
        <w:fldChar w:fldCharType="separate"/>
      </w:r>
      <w:r w:rsidR="009B38A0" w:rsidRPr="005C7067">
        <w:rPr>
          <w:rFonts w:eastAsia="Times New Roman" w:cs="Arial"/>
          <w:sz w:val="20"/>
          <w:szCs w:val="20"/>
          <w:lang w:eastAsia="en-GB"/>
        </w:rPr>
        <w:t>Special Rapporteur on the human rights of migrants</w:t>
      </w:r>
      <w:r w:rsidR="006A0017">
        <w:rPr>
          <w:rFonts w:eastAsia="Times New Roman" w:cs="Arial"/>
          <w:sz w:val="20"/>
          <w:szCs w:val="20"/>
          <w:lang w:eastAsia="en-GB"/>
        </w:rPr>
        <w:fldChar w:fldCharType="end"/>
      </w:r>
      <w:r w:rsidR="009B38A0" w:rsidRPr="005C7067">
        <w:rPr>
          <w:rFonts w:eastAsia="Times New Roman" w:cs="Times New Roman"/>
          <w:sz w:val="20"/>
          <w:szCs w:val="20"/>
          <w:lang w:val="de-DE" w:eastAsia="en-GB"/>
        </w:rPr>
        <w:t xml:space="preserve"> </w:t>
      </w:r>
      <w:r w:rsidR="0095009E" w:rsidRPr="005C7067">
        <w:rPr>
          <w:rFonts w:eastAsia="Times New Roman" w:cs="Times New Roman"/>
          <w:sz w:val="20"/>
          <w:szCs w:val="20"/>
          <w:lang w:val="de-DE" w:eastAsia="en-GB"/>
        </w:rPr>
        <w:t xml:space="preserve"> </w:t>
      </w:r>
      <w:r w:rsidR="00CB3733" w:rsidRPr="005C7067">
        <w:rPr>
          <w:rFonts w:eastAsia="Times New Roman" w:cs="Times New Roman"/>
          <w:sz w:val="20"/>
          <w:szCs w:val="20"/>
          <w:lang w:val="de-DE" w:eastAsia="en-GB"/>
        </w:rPr>
        <w:t xml:space="preserve"> in </w:t>
      </w:r>
      <w:r w:rsidR="0098264B" w:rsidRPr="005C7067">
        <w:rPr>
          <w:rFonts w:eastAsia="Times New Roman" w:cs="Times New Roman"/>
          <w:sz w:val="20"/>
          <w:szCs w:val="20"/>
          <w:lang w:val="de-DE" w:eastAsia="en-GB"/>
        </w:rPr>
        <w:t xml:space="preserve"> his report </w:t>
      </w:r>
      <w:r w:rsidR="00CB3733" w:rsidRPr="005C7067">
        <w:rPr>
          <w:rFonts w:cs="Times New Roman"/>
          <w:bCs/>
          <w:sz w:val="20"/>
          <w:szCs w:val="20"/>
        </w:rPr>
        <w:t xml:space="preserve">to the Human Rights Council  after </w:t>
      </w:r>
      <w:r w:rsidR="0095009E" w:rsidRPr="005C7067">
        <w:rPr>
          <w:rFonts w:eastAsia="Times New Roman" w:cs="Times New Roman"/>
          <w:sz w:val="20"/>
          <w:szCs w:val="20"/>
          <w:lang w:val="de-DE" w:eastAsia="en-GB"/>
        </w:rPr>
        <w:t>his June 2009 mission to the UK</w:t>
      </w:r>
      <w:r w:rsidR="0095009E" w:rsidRPr="005C7067">
        <w:rPr>
          <w:rStyle w:val="EndnoteReference"/>
          <w:rFonts w:eastAsia="Times New Roman" w:cs="Times New Roman"/>
          <w:sz w:val="20"/>
          <w:szCs w:val="20"/>
          <w:lang w:val="de-DE" w:eastAsia="en-GB"/>
        </w:rPr>
        <w:endnoteReference w:id="16"/>
      </w:r>
      <w:r w:rsidR="0095009E" w:rsidRPr="005C7067">
        <w:rPr>
          <w:rFonts w:eastAsia="Times New Roman" w:cs="Times New Roman"/>
          <w:sz w:val="20"/>
          <w:szCs w:val="20"/>
          <w:lang w:val="de-DE" w:eastAsia="en-GB"/>
        </w:rPr>
        <w:t xml:space="preserve"> :</w:t>
      </w:r>
    </w:p>
    <w:p w14:paraId="2901E7A6" w14:textId="77777777" w:rsidR="00747123" w:rsidRPr="005C7067" w:rsidRDefault="00747123" w:rsidP="00CB3733">
      <w:pPr>
        <w:autoSpaceDE w:val="0"/>
        <w:autoSpaceDN w:val="0"/>
        <w:adjustRightInd w:val="0"/>
        <w:spacing w:after="0" w:line="240" w:lineRule="auto"/>
        <w:jc w:val="both"/>
        <w:rPr>
          <w:rFonts w:eastAsia="Times New Roman" w:cs="Times New Roman"/>
          <w:sz w:val="20"/>
          <w:szCs w:val="20"/>
          <w:lang w:val="de-DE" w:eastAsia="en-GB"/>
        </w:rPr>
      </w:pPr>
    </w:p>
    <w:p w14:paraId="4920970F" w14:textId="77777777" w:rsidR="0095009E" w:rsidRPr="005C7067" w:rsidRDefault="0095009E" w:rsidP="00CB3733">
      <w:pPr>
        <w:autoSpaceDE w:val="0"/>
        <w:autoSpaceDN w:val="0"/>
        <w:adjustRightInd w:val="0"/>
        <w:spacing w:after="0" w:line="240" w:lineRule="auto"/>
        <w:jc w:val="both"/>
        <w:rPr>
          <w:rFonts w:cs="Times New Roman"/>
          <w:bCs/>
          <w:sz w:val="20"/>
          <w:szCs w:val="20"/>
        </w:rPr>
      </w:pPr>
      <w:r w:rsidRPr="005C7067">
        <w:rPr>
          <w:rFonts w:eastAsia="Times New Roman" w:cs="Times New Roman"/>
          <w:sz w:val="20"/>
          <w:szCs w:val="20"/>
          <w:lang w:val="de-DE" w:eastAsia="en-GB"/>
        </w:rPr>
        <w:lastRenderedPageBreak/>
        <w:t xml:space="preserve">75 (a)   </w:t>
      </w:r>
      <w:r w:rsidR="00CB3733" w:rsidRPr="005C7067">
        <w:rPr>
          <w:rFonts w:eastAsia="Times New Roman" w:cs="Times New Roman"/>
          <w:sz w:val="20"/>
          <w:szCs w:val="20"/>
          <w:lang w:val="de-DE" w:eastAsia="en-GB"/>
        </w:rPr>
        <w:t xml:space="preserve">that </w:t>
      </w:r>
      <w:r w:rsidR="005143B2" w:rsidRPr="005C7067">
        <w:rPr>
          <w:rFonts w:eastAsia="Times New Roman" w:cs="Times New Roman"/>
          <w:sz w:val="20"/>
          <w:szCs w:val="20"/>
          <w:lang w:val="de-DE" w:eastAsia="en-GB"/>
        </w:rPr>
        <w:t>the UK</w:t>
      </w:r>
      <w:r w:rsidR="00CB3733" w:rsidRPr="005C7067">
        <w:rPr>
          <w:rFonts w:eastAsia="Times New Roman" w:cs="Times New Roman"/>
          <w:sz w:val="20"/>
          <w:szCs w:val="20"/>
          <w:lang w:val="de-DE" w:eastAsia="en-GB"/>
        </w:rPr>
        <w:t xml:space="preserve"> government </w:t>
      </w:r>
      <w:r w:rsidRPr="005C7067">
        <w:rPr>
          <w:rFonts w:eastAsia="Times New Roman" w:cs="Times New Roman"/>
          <w:sz w:val="20"/>
          <w:szCs w:val="20"/>
          <w:lang w:val="de-DE" w:eastAsia="en-GB"/>
        </w:rPr>
        <w:t xml:space="preserve"> consider the recommedations </w:t>
      </w:r>
      <w:r w:rsidR="0098264B" w:rsidRPr="005C7067">
        <w:rPr>
          <w:rFonts w:cs="Times New Roman"/>
          <w:bCs/>
          <w:sz w:val="20"/>
          <w:szCs w:val="20"/>
        </w:rPr>
        <w:t>of the Working Group on Arbit</w:t>
      </w:r>
      <w:r w:rsidR="005143B2" w:rsidRPr="005C7067">
        <w:rPr>
          <w:rFonts w:cs="Times New Roman"/>
          <w:bCs/>
          <w:sz w:val="20"/>
          <w:szCs w:val="20"/>
        </w:rPr>
        <w:t xml:space="preserve">rary Detention  </w:t>
      </w:r>
      <w:r w:rsidR="0098264B" w:rsidRPr="005C7067">
        <w:rPr>
          <w:rFonts w:cs="Times New Roman"/>
          <w:bCs/>
          <w:sz w:val="20"/>
          <w:szCs w:val="20"/>
        </w:rPr>
        <w:t>call</w:t>
      </w:r>
      <w:r w:rsidR="005143B2" w:rsidRPr="005C7067">
        <w:rPr>
          <w:rFonts w:cs="Times New Roman"/>
          <w:bCs/>
          <w:sz w:val="20"/>
          <w:szCs w:val="20"/>
        </w:rPr>
        <w:t>ing on s</w:t>
      </w:r>
      <w:r w:rsidR="0098264B" w:rsidRPr="005C7067">
        <w:rPr>
          <w:rFonts w:cs="Times New Roman"/>
          <w:bCs/>
          <w:sz w:val="20"/>
          <w:szCs w:val="20"/>
        </w:rPr>
        <w:t>tates to</w:t>
      </w:r>
      <w:r w:rsidR="00CB3733" w:rsidRPr="005C7067">
        <w:rPr>
          <w:rFonts w:cs="Times New Roman"/>
          <w:bCs/>
          <w:sz w:val="20"/>
          <w:szCs w:val="20"/>
        </w:rPr>
        <w:t xml:space="preserve">  </w:t>
      </w:r>
      <w:r w:rsidRPr="005C7067">
        <w:rPr>
          <w:rFonts w:cs="Times New Roman"/>
          <w:bCs/>
          <w:sz w:val="20"/>
          <w:szCs w:val="20"/>
        </w:rPr>
        <w:t xml:space="preserve">restrict the use of immigration detention, ensuring it  is used only   as  a measure of   last resort, permissible only for the shortest period of time  when  no less restrictive measure is  available. </w:t>
      </w:r>
    </w:p>
    <w:p w14:paraId="024FE66E" w14:textId="77777777" w:rsidR="0095009E" w:rsidRPr="005C7067" w:rsidRDefault="0095009E" w:rsidP="00CB3733">
      <w:pPr>
        <w:autoSpaceDE w:val="0"/>
        <w:autoSpaceDN w:val="0"/>
        <w:adjustRightInd w:val="0"/>
        <w:spacing w:after="0" w:line="240" w:lineRule="auto"/>
        <w:jc w:val="both"/>
        <w:rPr>
          <w:rFonts w:cs="Times New Roman"/>
          <w:bCs/>
          <w:sz w:val="20"/>
          <w:szCs w:val="20"/>
        </w:rPr>
      </w:pPr>
      <w:r w:rsidRPr="005C7067">
        <w:rPr>
          <w:rFonts w:cs="Times New Roman"/>
          <w:bCs/>
          <w:sz w:val="20"/>
          <w:szCs w:val="20"/>
        </w:rPr>
        <w:t xml:space="preserve">75 (b)  that the UK government  </w:t>
      </w:r>
      <w:r w:rsidR="00CB3733" w:rsidRPr="005C7067">
        <w:rPr>
          <w:rFonts w:cs="Times New Roman"/>
          <w:bCs/>
          <w:sz w:val="20"/>
          <w:szCs w:val="20"/>
        </w:rPr>
        <w:t xml:space="preserve">harmonise national laws with international human rights norms </w:t>
      </w:r>
      <w:r w:rsidRPr="005C7067">
        <w:rPr>
          <w:rFonts w:cs="Times New Roman"/>
          <w:bCs/>
          <w:sz w:val="20"/>
          <w:szCs w:val="20"/>
        </w:rPr>
        <w:t xml:space="preserve"> that  prohibit</w:t>
      </w:r>
      <w:r w:rsidR="00CB3733" w:rsidRPr="005C7067">
        <w:rPr>
          <w:rFonts w:cs="Times New Roman"/>
          <w:bCs/>
          <w:sz w:val="20"/>
          <w:szCs w:val="20"/>
        </w:rPr>
        <w:t xml:space="preserve"> arbitrary d</w:t>
      </w:r>
      <w:r w:rsidRPr="005C7067">
        <w:rPr>
          <w:rFonts w:cs="Times New Roman"/>
          <w:bCs/>
          <w:sz w:val="20"/>
          <w:szCs w:val="20"/>
        </w:rPr>
        <w:t>etention and inhumane treatment</w:t>
      </w:r>
    </w:p>
    <w:p w14:paraId="4E47C47B" w14:textId="77777777" w:rsidR="0098264B" w:rsidRPr="005C7067" w:rsidRDefault="0095009E" w:rsidP="00CB3733">
      <w:pPr>
        <w:autoSpaceDE w:val="0"/>
        <w:autoSpaceDN w:val="0"/>
        <w:adjustRightInd w:val="0"/>
        <w:spacing w:after="0" w:line="240" w:lineRule="auto"/>
        <w:jc w:val="both"/>
        <w:rPr>
          <w:rFonts w:cs="Times New Roman"/>
          <w:bCs/>
          <w:sz w:val="20"/>
          <w:szCs w:val="20"/>
        </w:rPr>
      </w:pPr>
      <w:r w:rsidRPr="005C7067">
        <w:rPr>
          <w:rFonts w:cs="Times New Roman"/>
          <w:bCs/>
          <w:sz w:val="20"/>
          <w:szCs w:val="20"/>
        </w:rPr>
        <w:t xml:space="preserve">75  (c)  that the UK government take all necessary steps to </w:t>
      </w:r>
      <w:r w:rsidR="00CB3733" w:rsidRPr="005C7067">
        <w:rPr>
          <w:rFonts w:cs="Times New Roman"/>
          <w:bCs/>
          <w:sz w:val="20"/>
          <w:szCs w:val="20"/>
        </w:rPr>
        <w:t xml:space="preserve">  end </w:t>
      </w:r>
      <w:r w:rsidR="00CB3733" w:rsidRPr="005C7067">
        <w:rPr>
          <w:rFonts w:cs="Times New Roman"/>
          <w:bCs/>
          <w:i/>
          <w:sz w:val="20"/>
          <w:szCs w:val="20"/>
        </w:rPr>
        <w:t xml:space="preserve">de facto </w:t>
      </w:r>
      <w:r w:rsidRPr="005C7067">
        <w:rPr>
          <w:rFonts w:cs="Times New Roman"/>
          <w:bCs/>
          <w:sz w:val="20"/>
          <w:szCs w:val="20"/>
        </w:rPr>
        <w:t>indefinite  detention</w:t>
      </w:r>
    </w:p>
    <w:p w14:paraId="32497735" w14:textId="77777777" w:rsidR="00DD35B3" w:rsidRPr="005C7067" w:rsidRDefault="00DD35B3" w:rsidP="00CB3733">
      <w:pPr>
        <w:autoSpaceDE w:val="0"/>
        <w:autoSpaceDN w:val="0"/>
        <w:adjustRightInd w:val="0"/>
        <w:spacing w:after="0" w:line="240" w:lineRule="auto"/>
        <w:jc w:val="both"/>
        <w:rPr>
          <w:rFonts w:cs="Times New Roman"/>
          <w:bCs/>
          <w:sz w:val="20"/>
          <w:szCs w:val="20"/>
        </w:rPr>
      </w:pPr>
    </w:p>
    <w:p w14:paraId="476EF289" w14:textId="77777777" w:rsidR="003E075F" w:rsidRPr="005C7067" w:rsidRDefault="003E075F" w:rsidP="006F759F">
      <w:pPr>
        <w:spacing w:after="0" w:line="281" w:lineRule="auto"/>
        <w:ind w:right="699"/>
        <w:jc w:val="both"/>
        <w:rPr>
          <w:rFonts w:eastAsia="Gill Sans MT" w:cs="Gill Sans MT"/>
          <w:sz w:val="20"/>
          <w:szCs w:val="20"/>
        </w:rPr>
      </w:pPr>
      <w:r w:rsidRPr="005C7067">
        <w:rPr>
          <w:sz w:val="20"/>
          <w:szCs w:val="20"/>
        </w:rPr>
        <w:t xml:space="preserve">UK </w:t>
      </w:r>
      <w:proofErr w:type="spellStart"/>
      <w:r w:rsidRPr="005C7067">
        <w:rPr>
          <w:sz w:val="20"/>
          <w:szCs w:val="20"/>
        </w:rPr>
        <w:t>caselaw</w:t>
      </w:r>
      <w:proofErr w:type="spellEnd"/>
      <w:r w:rsidRPr="005C7067">
        <w:rPr>
          <w:sz w:val="20"/>
          <w:szCs w:val="20"/>
        </w:rPr>
        <w:t xml:space="preserve">  on using the power to detain follows the so-called </w:t>
      </w:r>
      <w:r w:rsidRPr="005C7067">
        <w:rPr>
          <w:rFonts w:eastAsia="Gill Sans MT" w:cs="Gill Sans MT"/>
          <w:sz w:val="20"/>
          <w:szCs w:val="20"/>
        </w:rPr>
        <w:t xml:space="preserve"> </w:t>
      </w:r>
      <w:proofErr w:type="spellStart"/>
      <w:r w:rsidRPr="005C7067">
        <w:rPr>
          <w:rFonts w:eastAsia="Gill Sans MT" w:cs="Gill Sans MT"/>
          <w:sz w:val="20"/>
          <w:szCs w:val="20"/>
        </w:rPr>
        <w:t>Hardial</w:t>
      </w:r>
      <w:proofErr w:type="spellEnd"/>
      <w:r w:rsidRPr="005C7067">
        <w:rPr>
          <w:rFonts w:eastAsia="Gill Sans MT" w:cs="Gill Sans MT"/>
          <w:sz w:val="20"/>
          <w:szCs w:val="20"/>
        </w:rPr>
        <w:t xml:space="preserve"> Singh principles, r</w:t>
      </w:r>
      <w:r w:rsidR="006F759F">
        <w:rPr>
          <w:rFonts w:eastAsia="Gill Sans MT" w:cs="Gill Sans MT"/>
          <w:sz w:val="20"/>
          <w:szCs w:val="20"/>
        </w:rPr>
        <w:t xml:space="preserve">eiterated  by the Supreme Court </w:t>
      </w:r>
      <w:r w:rsidRPr="005C7067">
        <w:rPr>
          <w:rFonts w:eastAsia="Gill Sans MT" w:cs="Gill Sans MT"/>
          <w:sz w:val="20"/>
          <w:szCs w:val="20"/>
        </w:rPr>
        <w:t xml:space="preserve">in </w:t>
      </w:r>
      <w:proofErr w:type="spellStart"/>
      <w:r w:rsidRPr="005C7067">
        <w:rPr>
          <w:rFonts w:eastAsia="Gill Sans MT" w:cs="Gill Sans MT"/>
          <w:sz w:val="20"/>
          <w:szCs w:val="20"/>
        </w:rPr>
        <w:t>Walumba</w:t>
      </w:r>
      <w:proofErr w:type="spellEnd"/>
      <w:r w:rsidRPr="005C7067">
        <w:rPr>
          <w:rFonts w:eastAsia="Gill Sans MT" w:cs="Gill Sans MT"/>
          <w:sz w:val="20"/>
          <w:szCs w:val="20"/>
        </w:rPr>
        <w:t xml:space="preserve"> </w:t>
      </w:r>
      <w:proofErr w:type="spellStart"/>
      <w:r w:rsidRPr="005C7067">
        <w:rPr>
          <w:rFonts w:eastAsia="Gill Sans MT" w:cs="Gill Sans MT"/>
          <w:sz w:val="20"/>
          <w:szCs w:val="20"/>
        </w:rPr>
        <w:t>Lumba</w:t>
      </w:r>
      <w:proofErr w:type="spellEnd"/>
      <w:r w:rsidRPr="005C7067">
        <w:rPr>
          <w:rFonts w:eastAsia="Gill Sans MT" w:cs="Gill Sans MT"/>
          <w:sz w:val="20"/>
          <w:szCs w:val="20"/>
        </w:rPr>
        <w:t xml:space="preserve"> (Congo) v SSHD [2011] UKSC 12 : </w:t>
      </w:r>
    </w:p>
    <w:p w14:paraId="065B5A26" w14:textId="77777777" w:rsidR="003E075F" w:rsidRPr="005C7067" w:rsidRDefault="003E075F" w:rsidP="003E075F">
      <w:pPr>
        <w:pStyle w:val="NoSpacing"/>
        <w:numPr>
          <w:ilvl w:val="0"/>
          <w:numId w:val="29"/>
        </w:numPr>
        <w:rPr>
          <w:sz w:val="20"/>
          <w:szCs w:val="20"/>
        </w:rPr>
      </w:pPr>
      <w:r w:rsidRPr="005C7067">
        <w:rPr>
          <w:sz w:val="20"/>
          <w:szCs w:val="20"/>
        </w:rPr>
        <w:t>The Secretary of State must intend to deport the person and can only use the power to detain for that purpose</w:t>
      </w:r>
    </w:p>
    <w:p w14:paraId="799E1840" w14:textId="77777777" w:rsidR="003E075F" w:rsidRPr="005C7067" w:rsidRDefault="003E075F" w:rsidP="003E075F">
      <w:pPr>
        <w:pStyle w:val="NoSpacing"/>
        <w:numPr>
          <w:ilvl w:val="0"/>
          <w:numId w:val="29"/>
        </w:numPr>
        <w:rPr>
          <w:sz w:val="20"/>
          <w:szCs w:val="20"/>
        </w:rPr>
      </w:pPr>
      <w:r w:rsidRPr="005C7067">
        <w:rPr>
          <w:sz w:val="20"/>
          <w:szCs w:val="20"/>
        </w:rPr>
        <w:t>The deportee may only be detained for a period that is reasonable in all the circumstances</w:t>
      </w:r>
    </w:p>
    <w:p w14:paraId="41155526" w14:textId="77777777" w:rsidR="003E075F" w:rsidRPr="005C7067" w:rsidRDefault="003E075F" w:rsidP="003E075F">
      <w:pPr>
        <w:pStyle w:val="NoSpacing"/>
        <w:numPr>
          <w:ilvl w:val="0"/>
          <w:numId w:val="29"/>
        </w:numPr>
        <w:rPr>
          <w:sz w:val="20"/>
          <w:szCs w:val="20"/>
        </w:rPr>
      </w:pPr>
      <w:r w:rsidRPr="005C7067">
        <w:rPr>
          <w:sz w:val="20"/>
          <w:szCs w:val="20"/>
        </w:rPr>
        <w:t xml:space="preserve"> If, before the expiry of the reasonable period, it becomes apparent that the Secretary of State will not be able to effect deportation within a reasonable period, he should not seek to exercise the power of detention</w:t>
      </w:r>
    </w:p>
    <w:p w14:paraId="6A705D0E" w14:textId="77777777" w:rsidR="003E075F" w:rsidRPr="005C7067" w:rsidRDefault="003E075F" w:rsidP="003E075F">
      <w:pPr>
        <w:pStyle w:val="NoSpacing"/>
        <w:numPr>
          <w:ilvl w:val="0"/>
          <w:numId w:val="29"/>
        </w:numPr>
        <w:rPr>
          <w:sz w:val="20"/>
          <w:szCs w:val="20"/>
        </w:rPr>
      </w:pPr>
      <w:r w:rsidRPr="005C7067">
        <w:rPr>
          <w:sz w:val="20"/>
          <w:szCs w:val="20"/>
        </w:rPr>
        <w:t xml:space="preserve">The Secretary of State should act with reasonable diligence and expedition to effect removal. </w:t>
      </w:r>
    </w:p>
    <w:p w14:paraId="73AEE283" w14:textId="77777777" w:rsidR="00651881" w:rsidRDefault="003E075F" w:rsidP="00651881">
      <w:pPr>
        <w:spacing w:before="100" w:beforeAutospacing="1" w:after="100" w:afterAutospacing="1" w:line="240" w:lineRule="auto"/>
        <w:jc w:val="both"/>
        <w:rPr>
          <w:sz w:val="20"/>
          <w:szCs w:val="20"/>
        </w:rPr>
      </w:pPr>
      <w:r w:rsidRPr="005C7067">
        <w:rPr>
          <w:rFonts w:eastAsia="Times New Roman" w:cs="Times New Roman"/>
          <w:sz w:val="20"/>
          <w:szCs w:val="20"/>
          <w:lang w:val="de-DE" w:eastAsia="en-GB"/>
        </w:rPr>
        <w:t>201</w:t>
      </w:r>
      <w:r w:rsidR="00590A52" w:rsidRPr="005C7067">
        <w:rPr>
          <w:rFonts w:eastAsia="Times New Roman" w:cs="Times New Roman"/>
          <w:sz w:val="20"/>
          <w:szCs w:val="20"/>
          <w:lang w:val="de-DE" w:eastAsia="en-GB"/>
        </w:rPr>
        <w:t>3-2014</w:t>
      </w:r>
      <w:r w:rsidRPr="005C7067">
        <w:rPr>
          <w:rFonts w:eastAsia="Times New Roman" w:cs="Times New Roman"/>
          <w:sz w:val="20"/>
          <w:szCs w:val="20"/>
          <w:lang w:val="de-DE" w:eastAsia="en-GB"/>
        </w:rPr>
        <w:t xml:space="preserve">  Inspection reports by Her Majesty’s Prison Inspectorate indicate that asylum seekers are in fact detained</w:t>
      </w:r>
      <w:r w:rsidR="00747123">
        <w:rPr>
          <w:rFonts w:eastAsia="Times New Roman" w:cs="Times New Roman"/>
          <w:sz w:val="20"/>
          <w:szCs w:val="20"/>
          <w:lang w:val="de-DE" w:eastAsia="en-GB"/>
        </w:rPr>
        <w:t xml:space="preserve"> </w:t>
      </w:r>
      <w:r w:rsidRPr="005C7067">
        <w:rPr>
          <w:rFonts w:eastAsia="Times New Roman" w:cs="Times New Roman"/>
          <w:i/>
          <w:sz w:val="20"/>
          <w:szCs w:val="20"/>
          <w:lang w:val="de-DE" w:eastAsia="en-GB"/>
        </w:rPr>
        <w:t>beyond</w:t>
      </w:r>
      <w:r w:rsidRPr="005C7067">
        <w:rPr>
          <w:rFonts w:eastAsia="Times New Roman" w:cs="Times New Roman"/>
          <w:sz w:val="20"/>
          <w:szCs w:val="20"/>
          <w:lang w:val="de-DE" w:eastAsia="en-GB"/>
        </w:rPr>
        <w:t xml:space="preserve"> any reasonable period. At Harmondsworth IRC </w:t>
      </w:r>
      <w:r w:rsidRPr="005C7067">
        <w:rPr>
          <w:rFonts w:eastAsia="Gill Sans MT" w:cs="Gill Sans MT"/>
          <w:sz w:val="20"/>
          <w:szCs w:val="20"/>
        </w:rPr>
        <w:t>11 detainees were found to have  been held for more than a year, with the longest held for more than two and half years. In one review for  a detainee  held for more than a year, the Home Office conceded that ‘removal is not a realistic prospect within a reasonable timescale’ yet  had authorised detention  for a further 28</w:t>
      </w:r>
      <w:r w:rsidR="006A0017">
        <w:rPr>
          <w:rFonts w:eastAsia="Gill Sans MT" w:cs="Gill Sans MT"/>
          <w:sz w:val="20"/>
          <w:szCs w:val="20"/>
        </w:rPr>
        <w:t xml:space="preserve"> days. The Inspectors concluded</w:t>
      </w:r>
      <w:r w:rsidRPr="005C7067">
        <w:rPr>
          <w:rFonts w:eastAsia="Gill Sans MT" w:cs="Gill Sans MT"/>
          <w:sz w:val="20"/>
          <w:szCs w:val="20"/>
        </w:rPr>
        <w:t>:  some decisions to maintain detention were clearly not in accordance with the law.</w:t>
      </w:r>
      <w:r w:rsidRPr="005C7067">
        <w:rPr>
          <w:rStyle w:val="EndnoteReference"/>
          <w:rFonts w:eastAsia="Times New Roman" w:cs="Times New Roman"/>
          <w:sz w:val="20"/>
          <w:szCs w:val="20"/>
          <w:lang w:val="de-DE" w:eastAsia="en-GB"/>
        </w:rPr>
        <w:t xml:space="preserve"> </w:t>
      </w:r>
      <w:r w:rsidRPr="005C7067">
        <w:rPr>
          <w:rStyle w:val="EndnoteReference"/>
          <w:rFonts w:eastAsia="Times New Roman" w:cs="Times New Roman"/>
          <w:sz w:val="20"/>
          <w:szCs w:val="20"/>
          <w:lang w:val="de-DE" w:eastAsia="en-GB"/>
        </w:rPr>
        <w:endnoteReference w:id="17"/>
      </w:r>
      <w:r w:rsidR="003C686D" w:rsidRPr="005C7067">
        <w:rPr>
          <w:rFonts w:eastAsia="Times New Roman" w:cs="Times New Roman"/>
          <w:sz w:val="20"/>
          <w:szCs w:val="20"/>
          <w:lang w:val="de-DE" w:eastAsia="en-GB"/>
        </w:rPr>
        <w:t xml:space="preserve"> At Colnbrook IRC, the Inspectors found that many detainees had been held for lengthy periods: </w:t>
      </w:r>
      <w:r w:rsidR="003C686D" w:rsidRPr="005C7067">
        <w:rPr>
          <w:sz w:val="20"/>
          <w:szCs w:val="20"/>
        </w:rPr>
        <w:t xml:space="preserve">49  for  between six and 12 months; 29 between 12 and 24 months;  five for more than 24 months. The longest period of detention was for more than  </w:t>
      </w:r>
      <w:r w:rsidR="003C686D" w:rsidRPr="005C7067">
        <w:rPr>
          <w:b/>
          <w:sz w:val="20"/>
          <w:szCs w:val="20"/>
        </w:rPr>
        <w:t>four and half years.</w:t>
      </w:r>
      <w:r w:rsidR="003C686D" w:rsidRPr="005C7067">
        <w:rPr>
          <w:sz w:val="20"/>
          <w:szCs w:val="20"/>
        </w:rPr>
        <w:t xml:space="preserve"> </w:t>
      </w:r>
      <w:r w:rsidR="003C686D" w:rsidRPr="005C7067">
        <w:rPr>
          <w:rStyle w:val="EndnoteReference"/>
          <w:sz w:val="20"/>
          <w:szCs w:val="20"/>
        </w:rPr>
        <w:endnoteReference w:id="18"/>
      </w:r>
    </w:p>
    <w:p w14:paraId="1734A22B" w14:textId="77777777" w:rsidR="00C2537F" w:rsidRDefault="006A0017" w:rsidP="00651881">
      <w:pPr>
        <w:spacing w:before="100" w:beforeAutospacing="1" w:after="100" w:afterAutospacing="1" w:line="240" w:lineRule="auto"/>
        <w:jc w:val="both"/>
        <w:rPr>
          <w:b/>
          <w:sz w:val="20"/>
          <w:szCs w:val="20"/>
        </w:rPr>
      </w:pPr>
      <w:r>
        <w:rPr>
          <w:b/>
          <w:sz w:val="20"/>
          <w:szCs w:val="20"/>
        </w:rPr>
        <w:t>Conclusion</w:t>
      </w:r>
      <w:r w:rsidR="00C2537F" w:rsidRPr="00747123">
        <w:rPr>
          <w:b/>
          <w:sz w:val="20"/>
          <w:szCs w:val="20"/>
        </w:rPr>
        <w:t>:   UK practice does not comply with Article 9 and</w:t>
      </w:r>
      <w:r w:rsidR="00747123">
        <w:rPr>
          <w:b/>
          <w:sz w:val="20"/>
          <w:szCs w:val="20"/>
        </w:rPr>
        <w:t xml:space="preserve"> developing standards </w:t>
      </w:r>
      <w:r w:rsidR="00C2537F" w:rsidRPr="00747123">
        <w:rPr>
          <w:b/>
          <w:sz w:val="20"/>
          <w:szCs w:val="20"/>
        </w:rPr>
        <w:t>1 and 2</w:t>
      </w:r>
      <w:r w:rsidR="006F759F">
        <w:rPr>
          <w:b/>
          <w:sz w:val="20"/>
          <w:szCs w:val="20"/>
        </w:rPr>
        <w:t>. The Article 40 report ignores the fact of unlimited</w:t>
      </w:r>
      <w:r w:rsidR="00C0547F">
        <w:rPr>
          <w:b/>
          <w:sz w:val="20"/>
          <w:szCs w:val="20"/>
        </w:rPr>
        <w:t xml:space="preserve"> and disproportionate </w:t>
      </w:r>
      <w:r w:rsidR="006F759F">
        <w:rPr>
          <w:b/>
          <w:sz w:val="20"/>
          <w:szCs w:val="20"/>
        </w:rPr>
        <w:t>detention an</w:t>
      </w:r>
      <w:r>
        <w:rPr>
          <w:b/>
          <w:sz w:val="20"/>
          <w:szCs w:val="20"/>
        </w:rPr>
        <w:t>d</w:t>
      </w:r>
      <w:r w:rsidR="00C0547F">
        <w:rPr>
          <w:b/>
          <w:sz w:val="20"/>
          <w:szCs w:val="20"/>
        </w:rPr>
        <w:t xml:space="preserve"> provides no defence of </w:t>
      </w:r>
      <w:r w:rsidR="006F759F">
        <w:rPr>
          <w:b/>
          <w:sz w:val="20"/>
          <w:szCs w:val="20"/>
        </w:rPr>
        <w:t xml:space="preserve"> it. Its claim that immigration detention is used ‘f</w:t>
      </w:r>
      <w:r>
        <w:rPr>
          <w:b/>
          <w:sz w:val="20"/>
          <w:szCs w:val="20"/>
        </w:rPr>
        <w:t>or the shortest time necessary’</w:t>
      </w:r>
      <w:r w:rsidR="006F759F">
        <w:rPr>
          <w:b/>
          <w:sz w:val="20"/>
          <w:szCs w:val="20"/>
        </w:rPr>
        <w:t xml:space="preserve"> </w:t>
      </w:r>
      <w:r>
        <w:rPr>
          <w:b/>
          <w:sz w:val="20"/>
          <w:szCs w:val="20"/>
        </w:rPr>
        <w:t>is countered by the findings of</w:t>
      </w:r>
      <w:r w:rsidR="006F759F">
        <w:rPr>
          <w:b/>
          <w:sz w:val="20"/>
          <w:szCs w:val="20"/>
        </w:rPr>
        <w:t xml:space="preserve"> the Prisons Inspectorate.</w:t>
      </w:r>
    </w:p>
    <w:p w14:paraId="593E18B9" w14:textId="77777777" w:rsidR="00CE38D3" w:rsidRPr="00747123" w:rsidRDefault="00CE38D3" w:rsidP="00651881">
      <w:pPr>
        <w:spacing w:before="100" w:beforeAutospacing="1" w:after="100" w:afterAutospacing="1" w:line="240" w:lineRule="auto"/>
        <w:jc w:val="both"/>
        <w:rPr>
          <w:rFonts w:eastAsia="Gill Sans MT" w:cs="Gill Sans MT"/>
          <w:b/>
          <w:sz w:val="20"/>
          <w:szCs w:val="20"/>
        </w:rPr>
      </w:pPr>
    </w:p>
    <w:p w14:paraId="3E474786" w14:textId="77777777" w:rsidR="00AE0B9C" w:rsidRPr="00747123" w:rsidRDefault="005143B2" w:rsidP="00747123">
      <w:pPr>
        <w:pStyle w:val="ListParagraph"/>
        <w:numPr>
          <w:ilvl w:val="0"/>
          <w:numId w:val="39"/>
        </w:numPr>
        <w:spacing w:before="100" w:beforeAutospacing="1" w:after="100" w:afterAutospacing="1" w:line="240" w:lineRule="auto"/>
        <w:jc w:val="both"/>
        <w:rPr>
          <w:sz w:val="20"/>
          <w:szCs w:val="20"/>
        </w:rPr>
      </w:pPr>
      <w:r w:rsidRPr="00747123">
        <w:rPr>
          <w:b/>
          <w:sz w:val="20"/>
          <w:szCs w:val="20"/>
        </w:rPr>
        <w:t xml:space="preserve"> </w:t>
      </w:r>
      <w:r w:rsidR="00747123" w:rsidRPr="00747123">
        <w:rPr>
          <w:b/>
          <w:sz w:val="20"/>
          <w:szCs w:val="20"/>
        </w:rPr>
        <w:t>IMMIGRATION DETENTION EFFECTIVELY CRIMINALISES  FAILED ASYLUM SEEKERS</w:t>
      </w:r>
    </w:p>
    <w:p w14:paraId="4F8FC31C" w14:textId="77777777" w:rsidR="00430C69" w:rsidRPr="005C7067" w:rsidRDefault="00AE0B9C" w:rsidP="00AE0B9C">
      <w:pPr>
        <w:spacing w:before="100" w:beforeAutospacing="1" w:after="100" w:afterAutospacing="1" w:line="240" w:lineRule="auto"/>
        <w:jc w:val="both"/>
        <w:rPr>
          <w:sz w:val="20"/>
          <w:szCs w:val="20"/>
        </w:rPr>
      </w:pPr>
      <w:r w:rsidRPr="005C7067">
        <w:rPr>
          <w:sz w:val="20"/>
          <w:szCs w:val="20"/>
        </w:rPr>
        <w:t>P</w:t>
      </w:r>
      <w:r w:rsidR="006A0017">
        <w:rPr>
          <w:sz w:val="20"/>
          <w:szCs w:val="20"/>
        </w:rPr>
        <w:t>ersons</w:t>
      </w:r>
      <w:r w:rsidR="009A1BFF" w:rsidRPr="005C7067">
        <w:rPr>
          <w:sz w:val="20"/>
          <w:szCs w:val="20"/>
        </w:rPr>
        <w:t xml:space="preserve"> exercising their rights under the </w:t>
      </w:r>
      <w:r w:rsidR="005143B2" w:rsidRPr="005C7067">
        <w:rPr>
          <w:sz w:val="20"/>
          <w:szCs w:val="20"/>
        </w:rPr>
        <w:t xml:space="preserve"> </w:t>
      </w:r>
      <w:r w:rsidRPr="005C7067">
        <w:rPr>
          <w:sz w:val="20"/>
          <w:szCs w:val="20"/>
        </w:rPr>
        <w:t xml:space="preserve">1951 Refugee Convention </w:t>
      </w:r>
      <w:r w:rsidR="009A1BFF" w:rsidRPr="005C7067">
        <w:rPr>
          <w:sz w:val="20"/>
          <w:szCs w:val="20"/>
        </w:rPr>
        <w:t>whose cl</w:t>
      </w:r>
      <w:r w:rsidR="00430C69" w:rsidRPr="005C7067">
        <w:rPr>
          <w:sz w:val="20"/>
          <w:szCs w:val="20"/>
        </w:rPr>
        <w:t xml:space="preserve">aims are refused face </w:t>
      </w:r>
      <w:r w:rsidR="00BB7167" w:rsidRPr="005C7067">
        <w:rPr>
          <w:sz w:val="20"/>
          <w:szCs w:val="20"/>
        </w:rPr>
        <w:t>administrative detention</w:t>
      </w:r>
      <w:r w:rsidR="00590A52" w:rsidRPr="005C7067">
        <w:rPr>
          <w:sz w:val="20"/>
          <w:szCs w:val="20"/>
        </w:rPr>
        <w:t xml:space="preserve">, i.e. imprisonment </w:t>
      </w:r>
      <w:r w:rsidR="00BB7167" w:rsidRPr="005C7067">
        <w:rPr>
          <w:sz w:val="20"/>
          <w:szCs w:val="20"/>
        </w:rPr>
        <w:t xml:space="preserve"> not for a criminal offe</w:t>
      </w:r>
      <w:r w:rsidR="00430C69" w:rsidRPr="005C7067">
        <w:rPr>
          <w:sz w:val="20"/>
          <w:szCs w:val="20"/>
        </w:rPr>
        <w:t xml:space="preserve">nce but for executive </w:t>
      </w:r>
      <w:r w:rsidR="009A1BFF" w:rsidRPr="005C7067">
        <w:rPr>
          <w:sz w:val="20"/>
          <w:szCs w:val="20"/>
        </w:rPr>
        <w:t xml:space="preserve">convenience.  </w:t>
      </w:r>
      <w:r w:rsidR="003213B5" w:rsidRPr="005C7067">
        <w:rPr>
          <w:sz w:val="20"/>
          <w:szCs w:val="20"/>
        </w:rPr>
        <w:t xml:space="preserve"> </w:t>
      </w:r>
      <w:r w:rsidR="00BB7167" w:rsidRPr="005C7067">
        <w:rPr>
          <w:sz w:val="20"/>
          <w:szCs w:val="20"/>
        </w:rPr>
        <w:t xml:space="preserve">Under the </w:t>
      </w:r>
      <w:r w:rsidR="009A1BFF" w:rsidRPr="005C7067">
        <w:rPr>
          <w:sz w:val="20"/>
          <w:szCs w:val="20"/>
        </w:rPr>
        <w:t xml:space="preserve"> Refugee </w:t>
      </w:r>
      <w:r w:rsidR="00BB7167" w:rsidRPr="005C7067">
        <w:rPr>
          <w:sz w:val="20"/>
          <w:szCs w:val="20"/>
        </w:rPr>
        <w:t>Convention</w:t>
      </w:r>
      <w:r w:rsidR="00BB7167" w:rsidRPr="005C7067">
        <w:rPr>
          <w:rFonts w:eastAsia="Times New Roman" w:cs="Arial"/>
          <w:sz w:val="20"/>
          <w:szCs w:val="20"/>
          <w:lang w:eastAsia="en-GB"/>
        </w:rPr>
        <w:t xml:space="preserve"> and the Universal Declaration for Human Rights there is a legal right</w:t>
      </w:r>
      <w:r w:rsidR="00590A52" w:rsidRPr="005C7067">
        <w:rPr>
          <w:rFonts w:eastAsia="Times New Roman" w:cs="Arial"/>
          <w:sz w:val="20"/>
          <w:szCs w:val="20"/>
          <w:lang w:eastAsia="en-GB"/>
        </w:rPr>
        <w:t xml:space="preserve">  to  come to the UK to escape persecution and seek asylum, yet persons  exercising  this right, who have committed no cr</w:t>
      </w:r>
      <w:r w:rsidR="00430C69" w:rsidRPr="005C7067">
        <w:rPr>
          <w:rFonts w:eastAsia="Times New Roman" w:cs="Arial"/>
          <w:sz w:val="20"/>
          <w:szCs w:val="20"/>
          <w:lang w:eastAsia="en-GB"/>
        </w:rPr>
        <w:t xml:space="preserve">ime, whose only ‘offence’ </w:t>
      </w:r>
      <w:r w:rsidR="00590A52" w:rsidRPr="005C7067">
        <w:rPr>
          <w:rFonts w:eastAsia="Times New Roman" w:cs="Arial"/>
          <w:sz w:val="20"/>
          <w:szCs w:val="20"/>
          <w:lang w:eastAsia="en-GB"/>
        </w:rPr>
        <w:t xml:space="preserve"> is </w:t>
      </w:r>
      <w:r w:rsidR="00430C69" w:rsidRPr="005C7067">
        <w:rPr>
          <w:rFonts w:eastAsia="Times New Roman" w:cs="Arial"/>
          <w:sz w:val="20"/>
          <w:szCs w:val="20"/>
          <w:lang w:eastAsia="en-GB"/>
        </w:rPr>
        <w:t>[ within  a</w:t>
      </w:r>
      <w:r w:rsidR="00590A52" w:rsidRPr="005C7067">
        <w:rPr>
          <w:rFonts w:eastAsia="Times New Roman" w:cs="Arial"/>
          <w:sz w:val="20"/>
          <w:szCs w:val="20"/>
          <w:lang w:eastAsia="en-GB"/>
        </w:rPr>
        <w:t xml:space="preserve"> </w:t>
      </w:r>
      <w:r w:rsidR="00430C69" w:rsidRPr="005C7067">
        <w:rPr>
          <w:rFonts w:eastAsia="Times New Roman" w:cs="Arial"/>
          <w:sz w:val="20"/>
          <w:szCs w:val="20"/>
          <w:lang w:eastAsia="en-GB"/>
        </w:rPr>
        <w:t xml:space="preserve">‘culture of disbelief’ ] </w:t>
      </w:r>
      <w:r w:rsidR="00590A52" w:rsidRPr="005C7067">
        <w:rPr>
          <w:rFonts w:eastAsia="Times New Roman" w:cs="Arial"/>
          <w:sz w:val="20"/>
          <w:szCs w:val="20"/>
          <w:lang w:eastAsia="en-GB"/>
        </w:rPr>
        <w:t xml:space="preserve"> to convince the Home Office of their </w:t>
      </w:r>
      <w:r w:rsidR="00430C69" w:rsidRPr="005C7067">
        <w:rPr>
          <w:rFonts w:eastAsia="Times New Roman" w:cs="Arial"/>
          <w:sz w:val="20"/>
          <w:szCs w:val="20"/>
          <w:lang w:eastAsia="en-GB"/>
        </w:rPr>
        <w:t xml:space="preserve">asylum </w:t>
      </w:r>
      <w:r w:rsidR="00590A52" w:rsidRPr="005C7067">
        <w:rPr>
          <w:rFonts w:eastAsia="Times New Roman" w:cs="Arial"/>
          <w:sz w:val="20"/>
          <w:szCs w:val="20"/>
          <w:lang w:eastAsia="en-GB"/>
        </w:rPr>
        <w:t>claim,  are routinely imprisoned.</w:t>
      </w:r>
      <w:r w:rsidR="00590A52" w:rsidRPr="005C7067">
        <w:rPr>
          <w:sz w:val="20"/>
          <w:szCs w:val="20"/>
        </w:rPr>
        <w:t xml:space="preserve">  ‘Failed asylum seekers’</w:t>
      </w:r>
      <w:r w:rsidR="00250ABE" w:rsidRPr="005C7067">
        <w:rPr>
          <w:sz w:val="20"/>
          <w:szCs w:val="20"/>
        </w:rPr>
        <w:t xml:space="preserve">, often vulnerable and traumatised, </w:t>
      </w:r>
      <w:r w:rsidR="00590A52" w:rsidRPr="005C7067">
        <w:rPr>
          <w:sz w:val="20"/>
          <w:szCs w:val="20"/>
        </w:rPr>
        <w:t xml:space="preserve"> are </w:t>
      </w:r>
      <w:r w:rsidR="00250ABE" w:rsidRPr="005C7067">
        <w:rPr>
          <w:sz w:val="20"/>
          <w:szCs w:val="20"/>
        </w:rPr>
        <w:t>subjected to</w:t>
      </w:r>
      <w:r w:rsidR="00430C69" w:rsidRPr="005C7067">
        <w:rPr>
          <w:sz w:val="20"/>
          <w:szCs w:val="20"/>
        </w:rPr>
        <w:t xml:space="preserve"> many of the </w:t>
      </w:r>
      <w:r w:rsidR="00250ABE" w:rsidRPr="005C7067">
        <w:rPr>
          <w:sz w:val="20"/>
          <w:szCs w:val="20"/>
        </w:rPr>
        <w:t xml:space="preserve"> intimidating </w:t>
      </w:r>
      <w:r w:rsidR="00430C69" w:rsidRPr="005C7067">
        <w:rPr>
          <w:sz w:val="20"/>
          <w:szCs w:val="20"/>
        </w:rPr>
        <w:t xml:space="preserve"> concomitants </w:t>
      </w:r>
      <w:r w:rsidR="00590A52" w:rsidRPr="005C7067">
        <w:rPr>
          <w:sz w:val="20"/>
          <w:szCs w:val="20"/>
        </w:rPr>
        <w:t xml:space="preserve"> of criminal arrest - </w:t>
      </w:r>
      <w:r w:rsidR="00250ABE" w:rsidRPr="005C7067">
        <w:rPr>
          <w:sz w:val="20"/>
          <w:szCs w:val="20"/>
        </w:rPr>
        <w:t xml:space="preserve"> dawn raids, for</w:t>
      </w:r>
      <w:r w:rsidR="00430C69" w:rsidRPr="005C7067">
        <w:rPr>
          <w:sz w:val="20"/>
          <w:szCs w:val="20"/>
        </w:rPr>
        <w:t>cible entry by enforcement agents</w:t>
      </w:r>
      <w:r w:rsidR="00250ABE" w:rsidRPr="005C7067">
        <w:rPr>
          <w:sz w:val="20"/>
          <w:szCs w:val="20"/>
        </w:rPr>
        <w:t xml:space="preserve">  equipped with stab vest</w:t>
      </w:r>
      <w:r w:rsidR="00430C69" w:rsidRPr="005C7067">
        <w:rPr>
          <w:sz w:val="20"/>
          <w:szCs w:val="20"/>
        </w:rPr>
        <w:t>s</w:t>
      </w:r>
      <w:r w:rsidR="00250ABE" w:rsidRPr="005C7067">
        <w:rPr>
          <w:sz w:val="20"/>
          <w:szCs w:val="20"/>
        </w:rPr>
        <w:t xml:space="preserve"> and batons, </w:t>
      </w:r>
      <w:r w:rsidR="00590A52" w:rsidRPr="005C7067">
        <w:rPr>
          <w:sz w:val="20"/>
          <w:szCs w:val="20"/>
        </w:rPr>
        <w:t>physical restraint , handcuffing ( and i</w:t>
      </w:r>
      <w:r w:rsidR="00430C69" w:rsidRPr="005C7067">
        <w:rPr>
          <w:sz w:val="20"/>
          <w:szCs w:val="20"/>
        </w:rPr>
        <w:t>n some cases chaining</w:t>
      </w:r>
      <w:r w:rsidR="00590A52" w:rsidRPr="005C7067">
        <w:rPr>
          <w:sz w:val="20"/>
          <w:szCs w:val="20"/>
        </w:rPr>
        <w:t>), transport in prison van</w:t>
      </w:r>
      <w:r w:rsidR="00250ABE" w:rsidRPr="005C7067">
        <w:rPr>
          <w:sz w:val="20"/>
          <w:szCs w:val="20"/>
        </w:rPr>
        <w:t>s</w:t>
      </w:r>
      <w:r w:rsidR="00430C69" w:rsidRPr="005C7067">
        <w:rPr>
          <w:sz w:val="20"/>
          <w:szCs w:val="20"/>
        </w:rPr>
        <w:t xml:space="preserve"> (often at night)  </w:t>
      </w:r>
      <w:r w:rsidR="00250ABE" w:rsidRPr="005C7067">
        <w:rPr>
          <w:sz w:val="20"/>
          <w:szCs w:val="20"/>
        </w:rPr>
        <w:t xml:space="preserve"> – and </w:t>
      </w:r>
      <w:r w:rsidR="00430C69" w:rsidRPr="005C7067">
        <w:rPr>
          <w:sz w:val="20"/>
          <w:szCs w:val="20"/>
        </w:rPr>
        <w:t xml:space="preserve"> are </w:t>
      </w:r>
      <w:r w:rsidR="00250ABE" w:rsidRPr="005C7067">
        <w:rPr>
          <w:sz w:val="20"/>
          <w:szCs w:val="20"/>
        </w:rPr>
        <w:t xml:space="preserve">then subjected to </w:t>
      </w:r>
      <w:r w:rsidR="00590A52" w:rsidRPr="005C7067">
        <w:rPr>
          <w:sz w:val="20"/>
          <w:szCs w:val="20"/>
        </w:rPr>
        <w:t>category B</w:t>
      </w:r>
      <w:r w:rsidR="00250ABE" w:rsidRPr="005C7067">
        <w:rPr>
          <w:sz w:val="20"/>
          <w:szCs w:val="20"/>
        </w:rPr>
        <w:t xml:space="preserve"> prison conditions  without the determinate time limits accorded to </w:t>
      </w:r>
      <w:r w:rsidR="00430C69" w:rsidRPr="005C7067">
        <w:rPr>
          <w:sz w:val="20"/>
          <w:szCs w:val="20"/>
        </w:rPr>
        <w:t xml:space="preserve">actual </w:t>
      </w:r>
      <w:r w:rsidR="00250ABE" w:rsidRPr="005C7067">
        <w:rPr>
          <w:sz w:val="20"/>
          <w:szCs w:val="20"/>
        </w:rPr>
        <w:t xml:space="preserve"> criminals.   </w:t>
      </w:r>
    </w:p>
    <w:p w14:paraId="593CE46F" w14:textId="77777777" w:rsidR="00AE0B9C" w:rsidRPr="005C7067" w:rsidRDefault="00250ABE" w:rsidP="00AE0B9C">
      <w:pPr>
        <w:spacing w:before="100" w:beforeAutospacing="1" w:after="100" w:afterAutospacing="1" w:line="240" w:lineRule="auto"/>
        <w:jc w:val="both"/>
        <w:rPr>
          <w:sz w:val="20"/>
          <w:szCs w:val="20"/>
        </w:rPr>
      </w:pPr>
      <w:r w:rsidRPr="005C7067">
        <w:rPr>
          <w:sz w:val="20"/>
          <w:szCs w:val="20"/>
        </w:rPr>
        <w:t xml:space="preserve">Conditions of arrest, transport, reception, and detention are fully documented in HM Prison Inspectorate reports for all </w:t>
      </w:r>
      <w:r w:rsidR="006A0017">
        <w:rPr>
          <w:sz w:val="20"/>
          <w:szCs w:val="20"/>
        </w:rPr>
        <w:t>the Immigration Removal Centres</w:t>
      </w:r>
      <w:r w:rsidRPr="005C7067">
        <w:rPr>
          <w:sz w:val="20"/>
          <w:szCs w:val="20"/>
        </w:rPr>
        <w:t xml:space="preserve">: </w:t>
      </w:r>
      <w:hyperlink r:id="rId12" w:history="1">
        <w:r w:rsidRPr="005C7067">
          <w:rPr>
            <w:rStyle w:val="Hyperlink"/>
            <w:sz w:val="20"/>
            <w:szCs w:val="20"/>
          </w:rPr>
          <w:t>www.justiceinspectorates.gov.uk</w:t>
        </w:r>
      </w:hyperlink>
      <w:r w:rsidRPr="005C7067">
        <w:rPr>
          <w:sz w:val="20"/>
          <w:szCs w:val="20"/>
        </w:rPr>
        <w:t xml:space="preserve"> </w:t>
      </w:r>
      <w:r w:rsidR="00362FB2">
        <w:rPr>
          <w:sz w:val="20"/>
          <w:szCs w:val="20"/>
        </w:rPr>
        <w:t>. The most recent report, the 2014 Pris</w:t>
      </w:r>
      <w:r w:rsidR="006A0017">
        <w:rPr>
          <w:sz w:val="20"/>
          <w:szCs w:val="20"/>
        </w:rPr>
        <w:t xml:space="preserve">on Inspectorate report on Dover IRC, </w:t>
      </w:r>
      <w:r w:rsidR="00362FB2">
        <w:rPr>
          <w:sz w:val="20"/>
          <w:szCs w:val="20"/>
        </w:rPr>
        <w:t xml:space="preserve">has  the ‘recurring theme that Dover looked like and felt like a prison and was too often run like one….Some aspects of physical security were excessive…probably the last  custodial facility in Britain that is still surrounded by a moat…Procedural security sometimes lacked proportionality…The reward system was inappropriate and worse, its application punitive.’ </w:t>
      </w:r>
      <w:r w:rsidR="00362FB2">
        <w:rPr>
          <w:rStyle w:val="EndnoteReference"/>
          <w:sz w:val="20"/>
          <w:szCs w:val="20"/>
        </w:rPr>
        <w:endnoteReference w:id="19"/>
      </w:r>
    </w:p>
    <w:p w14:paraId="1014594F" w14:textId="77777777" w:rsidR="0099543A" w:rsidRPr="005C7067" w:rsidRDefault="0099543A" w:rsidP="00AE0B9C">
      <w:pPr>
        <w:spacing w:before="100" w:beforeAutospacing="1" w:after="100" w:afterAutospacing="1" w:line="240" w:lineRule="auto"/>
        <w:jc w:val="both"/>
        <w:rPr>
          <w:sz w:val="20"/>
          <w:szCs w:val="20"/>
        </w:rPr>
      </w:pPr>
      <w:r w:rsidRPr="005C7067">
        <w:rPr>
          <w:sz w:val="20"/>
          <w:szCs w:val="20"/>
        </w:rPr>
        <w:t>With the criminalisation or quasi-criminalisation of asylum seekers comes concern at rough, inti</w:t>
      </w:r>
      <w:r w:rsidR="00C0547F">
        <w:rPr>
          <w:sz w:val="20"/>
          <w:szCs w:val="20"/>
        </w:rPr>
        <w:t xml:space="preserve">midating, and disproportionate methods of arrest and </w:t>
      </w:r>
      <w:r w:rsidRPr="005C7067">
        <w:rPr>
          <w:sz w:val="20"/>
          <w:szCs w:val="20"/>
        </w:rPr>
        <w:t xml:space="preserve"> escort,  and detention practice</w:t>
      </w:r>
      <w:r w:rsidR="00C0547F">
        <w:rPr>
          <w:sz w:val="20"/>
          <w:szCs w:val="20"/>
        </w:rPr>
        <w:t>s incompatible with the</w:t>
      </w:r>
      <w:r w:rsidRPr="005C7067">
        <w:rPr>
          <w:sz w:val="20"/>
          <w:szCs w:val="20"/>
        </w:rPr>
        <w:t xml:space="preserve"> human rights and dignity</w:t>
      </w:r>
      <w:r w:rsidR="00C0547F">
        <w:rPr>
          <w:sz w:val="20"/>
          <w:szCs w:val="20"/>
        </w:rPr>
        <w:t xml:space="preserve"> of migrants.</w:t>
      </w:r>
    </w:p>
    <w:p w14:paraId="77B2DD26" w14:textId="77777777" w:rsidR="008C6005" w:rsidRPr="005C7067" w:rsidRDefault="008C6005" w:rsidP="008C6005">
      <w:pPr>
        <w:jc w:val="both"/>
        <w:rPr>
          <w:rFonts w:eastAsia="Times New Roman" w:cs="Times New Roman"/>
          <w:sz w:val="20"/>
          <w:szCs w:val="20"/>
          <w:lang w:val="de-DE" w:eastAsia="en-GB"/>
        </w:rPr>
      </w:pPr>
      <w:r w:rsidRPr="005C7067">
        <w:rPr>
          <w:rFonts w:eastAsia="Times New Roman" w:cs="Times New Roman"/>
          <w:sz w:val="20"/>
          <w:szCs w:val="20"/>
          <w:lang w:val="de-DE" w:eastAsia="en-GB"/>
        </w:rPr>
        <w:t xml:space="preserve">The case of the Angolan refugee </w:t>
      </w:r>
      <w:r w:rsidRPr="005C7067">
        <w:rPr>
          <w:rFonts w:eastAsia="Times New Roman" w:cs="Times New Roman"/>
          <w:b/>
          <w:sz w:val="20"/>
          <w:szCs w:val="20"/>
          <w:lang w:val="de-DE" w:eastAsia="en-GB"/>
        </w:rPr>
        <w:t>Jimmy Mubenga,</w:t>
      </w:r>
      <w:r w:rsidRPr="005C7067">
        <w:rPr>
          <w:rFonts w:eastAsia="Times New Roman" w:cs="Times New Roman"/>
          <w:sz w:val="20"/>
          <w:szCs w:val="20"/>
          <w:lang w:val="de-DE" w:eastAsia="en-GB"/>
        </w:rPr>
        <w:t xml:space="preserve"> who died in Oct. 2010 after being restrained by G4S  deportation staff,  has attracted significant media attention and become a touchstone for campaigns for reform.</w:t>
      </w:r>
    </w:p>
    <w:p w14:paraId="23DAF683" w14:textId="77777777" w:rsidR="0099543A" w:rsidRPr="005C7067" w:rsidRDefault="008C6005" w:rsidP="0099543A">
      <w:pPr>
        <w:jc w:val="both"/>
        <w:rPr>
          <w:rFonts w:eastAsia="Times New Roman" w:cs="Times New Roman"/>
          <w:sz w:val="20"/>
          <w:szCs w:val="20"/>
          <w:lang w:val="de-DE" w:eastAsia="en-GB"/>
        </w:rPr>
      </w:pPr>
      <w:r w:rsidRPr="005C7067">
        <w:rPr>
          <w:rFonts w:eastAsia="Times New Roman" w:cs="Times New Roman"/>
          <w:sz w:val="20"/>
          <w:szCs w:val="20"/>
          <w:lang w:val="de-DE" w:eastAsia="en-GB"/>
        </w:rPr>
        <w:t xml:space="preserve">Following a Prison Inspectorate observation of the removal of 66 detainees from Colnbrook,Brook House,Harmondsworth, and Yarl’s Wood in December 2013, Nick Hardwick, HM Chief Inspector of Prisons,  </w:t>
      </w:r>
      <w:r w:rsidR="00C0547F">
        <w:rPr>
          <w:rFonts w:eastAsia="Times New Roman" w:cs="Times New Roman"/>
          <w:sz w:val="20"/>
          <w:szCs w:val="20"/>
          <w:lang w:val="de-DE" w:eastAsia="en-GB"/>
        </w:rPr>
        <w:t xml:space="preserve">has </w:t>
      </w:r>
      <w:r w:rsidRPr="005C7067">
        <w:rPr>
          <w:rFonts w:eastAsia="Times New Roman" w:cs="Times New Roman"/>
          <w:sz w:val="20"/>
          <w:szCs w:val="20"/>
          <w:lang w:val="de-DE" w:eastAsia="en-GB"/>
        </w:rPr>
        <w:t>described  removal processes as ‘lacking humanity</w:t>
      </w:r>
      <w:r w:rsidR="00C0547F">
        <w:rPr>
          <w:rFonts w:eastAsia="Times New Roman" w:cs="Times New Roman"/>
          <w:sz w:val="20"/>
          <w:szCs w:val="20"/>
          <w:lang w:val="de-DE" w:eastAsia="en-GB"/>
        </w:rPr>
        <w:t>‘ and concludes</w:t>
      </w:r>
      <w:r w:rsidRPr="005C7067">
        <w:rPr>
          <w:rFonts w:eastAsia="Times New Roman" w:cs="Times New Roman"/>
          <w:sz w:val="20"/>
          <w:szCs w:val="20"/>
          <w:lang w:val="de-DE" w:eastAsia="en-GB"/>
        </w:rPr>
        <w:t xml:space="preserve"> that</w:t>
      </w:r>
      <w:r w:rsidR="00FA1A4C">
        <w:rPr>
          <w:rFonts w:eastAsia="Times New Roman" w:cs="Times New Roman"/>
          <w:sz w:val="20"/>
          <w:szCs w:val="20"/>
          <w:lang w:val="de-DE" w:eastAsia="en-GB"/>
        </w:rPr>
        <w:t>,</w:t>
      </w:r>
      <w:r w:rsidRPr="005C7067">
        <w:rPr>
          <w:rFonts w:eastAsia="Times New Roman" w:cs="Times New Roman"/>
          <w:sz w:val="20"/>
          <w:szCs w:val="20"/>
          <w:lang w:val="de-DE" w:eastAsia="en-GB"/>
        </w:rPr>
        <w:t xml:space="preserve">  despite impressive care and concern shown by some staff,  overall detainees were not treated with sufficient human decency:  ‘Generally efficient procedures did not amount to respect for detainees, who,it seemed to us, were  seen as commodities to be delivered rather than as  vulnerable individuals  deserving of  individual attention‘ .... ‘Our </w:t>
      </w:r>
      <w:r w:rsidRPr="005C7067">
        <w:rPr>
          <w:rFonts w:eastAsia="Times New Roman" w:cs="Times New Roman"/>
          <w:sz w:val="20"/>
          <w:szCs w:val="20"/>
          <w:lang w:val="de-DE" w:eastAsia="en-GB"/>
        </w:rPr>
        <w:lastRenderedPageBreak/>
        <w:t xml:space="preserve">overriding impression was that the vulnerabilities of detainees were not sufficiently central to the removal operation‘.  </w:t>
      </w:r>
      <w:r w:rsidR="002221BF" w:rsidRPr="005C7067">
        <w:rPr>
          <w:rStyle w:val="EndnoteReference"/>
          <w:rFonts w:eastAsia="Times New Roman" w:cs="Times New Roman"/>
          <w:sz w:val="20"/>
          <w:szCs w:val="20"/>
          <w:lang w:val="de-DE" w:eastAsia="en-GB"/>
        </w:rPr>
        <w:endnoteReference w:id="20"/>
      </w:r>
      <w:r w:rsidR="002221BF" w:rsidRPr="005C7067">
        <w:rPr>
          <w:rFonts w:eastAsia="Times New Roman" w:cs="Times New Roman"/>
          <w:sz w:val="20"/>
          <w:szCs w:val="20"/>
          <w:lang w:val="de-DE" w:eastAsia="en-GB"/>
        </w:rPr>
        <w:t xml:space="preserve"> Findings included :</w:t>
      </w:r>
    </w:p>
    <w:p w14:paraId="222FD53C" w14:textId="77777777" w:rsidR="0099543A" w:rsidRPr="005C7067" w:rsidRDefault="0099543A" w:rsidP="0099543A">
      <w:pPr>
        <w:pStyle w:val="ListParagraph"/>
        <w:numPr>
          <w:ilvl w:val="0"/>
          <w:numId w:val="26"/>
        </w:numPr>
        <w:jc w:val="both"/>
        <w:rPr>
          <w:rFonts w:eastAsia="Times New Roman" w:cs="Times New Roman"/>
          <w:sz w:val="20"/>
          <w:szCs w:val="20"/>
          <w:lang w:val="de-DE" w:eastAsia="en-GB"/>
        </w:rPr>
      </w:pPr>
      <w:r w:rsidRPr="005C7067">
        <w:rPr>
          <w:rFonts w:eastAsia="Times New Roman" w:cs="Times New Roman"/>
          <w:sz w:val="20"/>
          <w:szCs w:val="20"/>
          <w:lang w:val="de-DE" w:eastAsia="en-GB"/>
        </w:rPr>
        <w:t xml:space="preserve">Unacceptable behaviour by security staff :  juvenile behaviour, including  loud animal noises ; loud swearing in front of deportees; falling asleep when responsible for detaineed  identified as at risk of self-harm and suicide </w:t>
      </w:r>
    </w:p>
    <w:p w14:paraId="201429E1" w14:textId="77777777" w:rsidR="0099543A" w:rsidRPr="005C7067" w:rsidRDefault="00C0547F" w:rsidP="0099543A">
      <w:pPr>
        <w:pStyle w:val="ListParagraph"/>
        <w:numPr>
          <w:ilvl w:val="0"/>
          <w:numId w:val="26"/>
        </w:numPr>
        <w:jc w:val="both"/>
        <w:rPr>
          <w:rFonts w:eastAsia="Times New Roman" w:cs="Times New Roman"/>
          <w:sz w:val="20"/>
          <w:szCs w:val="20"/>
          <w:lang w:val="de-DE" w:eastAsia="en-GB"/>
        </w:rPr>
      </w:pPr>
      <w:r>
        <w:rPr>
          <w:rFonts w:eastAsia="Times New Roman" w:cs="Times New Roman"/>
          <w:sz w:val="20"/>
          <w:szCs w:val="20"/>
          <w:lang w:val="de-DE" w:eastAsia="en-GB"/>
        </w:rPr>
        <w:t xml:space="preserve">Some detainees </w:t>
      </w:r>
      <w:r w:rsidR="0099543A" w:rsidRPr="005C7067">
        <w:rPr>
          <w:rFonts w:eastAsia="Times New Roman" w:cs="Times New Roman"/>
          <w:sz w:val="20"/>
          <w:szCs w:val="20"/>
          <w:lang w:val="de-DE" w:eastAsia="en-GB"/>
        </w:rPr>
        <w:t xml:space="preserve"> handcuffed for too long. Throughout detainees were referred to by their  ‘ manifest number‘ rather than by name. When they used  the toilet the door was  wedged open.</w:t>
      </w:r>
    </w:p>
    <w:p w14:paraId="4097505D" w14:textId="77777777" w:rsidR="0099543A" w:rsidRPr="005C7067" w:rsidRDefault="0099543A" w:rsidP="0099543A">
      <w:pPr>
        <w:pStyle w:val="ListParagraph"/>
        <w:numPr>
          <w:ilvl w:val="0"/>
          <w:numId w:val="26"/>
        </w:numPr>
        <w:jc w:val="both"/>
        <w:rPr>
          <w:rFonts w:eastAsia="Times New Roman" w:cs="Times New Roman"/>
          <w:sz w:val="20"/>
          <w:szCs w:val="20"/>
          <w:lang w:val="de-DE" w:eastAsia="en-GB"/>
        </w:rPr>
      </w:pPr>
      <w:r w:rsidRPr="005C7067">
        <w:rPr>
          <w:rFonts w:eastAsia="Times New Roman" w:cs="Times New Roman"/>
          <w:sz w:val="20"/>
          <w:szCs w:val="20"/>
          <w:lang w:val="de-DE" w:eastAsia="en-GB"/>
        </w:rPr>
        <w:t xml:space="preserve">Lack of staff awareness of  the  issues raised by the inquiry into the death of Jimmy Mubenga and failure to provide the improved training that inquiry showed to be necessary </w:t>
      </w:r>
    </w:p>
    <w:p w14:paraId="07F2DF66" w14:textId="77777777" w:rsidR="0099543A" w:rsidRPr="005C7067" w:rsidRDefault="002221BF" w:rsidP="0099543A">
      <w:pPr>
        <w:jc w:val="both"/>
        <w:rPr>
          <w:rFonts w:eastAsia="Times New Roman" w:cs="Times New Roman"/>
          <w:sz w:val="20"/>
          <w:szCs w:val="20"/>
          <w:lang w:val="de-DE" w:eastAsia="en-GB"/>
        </w:rPr>
      </w:pPr>
      <w:r w:rsidRPr="005C7067">
        <w:rPr>
          <w:rFonts w:eastAsia="Times New Roman" w:cs="Times New Roman"/>
          <w:sz w:val="20"/>
          <w:szCs w:val="20"/>
          <w:lang w:val="de-DE" w:eastAsia="en-GB"/>
        </w:rPr>
        <w:t>In t</w:t>
      </w:r>
      <w:r w:rsidR="00B516CF" w:rsidRPr="005C7067">
        <w:rPr>
          <w:rFonts w:eastAsia="Times New Roman" w:cs="Times New Roman"/>
          <w:sz w:val="20"/>
          <w:szCs w:val="20"/>
          <w:lang w:val="de-DE" w:eastAsia="en-GB"/>
        </w:rPr>
        <w:t>he light of the Chief Inspector‘</w:t>
      </w:r>
      <w:r w:rsidRPr="005C7067">
        <w:rPr>
          <w:rFonts w:eastAsia="Times New Roman" w:cs="Times New Roman"/>
          <w:sz w:val="20"/>
          <w:szCs w:val="20"/>
          <w:lang w:val="de-DE" w:eastAsia="en-GB"/>
        </w:rPr>
        <w:t xml:space="preserve">s </w:t>
      </w:r>
      <w:r w:rsidR="0099543A" w:rsidRPr="005C7067">
        <w:rPr>
          <w:rFonts w:eastAsia="Times New Roman" w:cs="Times New Roman"/>
          <w:sz w:val="20"/>
          <w:szCs w:val="20"/>
          <w:lang w:val="de-DE" w:eastAsia="en-GB"/>
        </w:rPr>
        <w:t xml:space="preserve"> report and consequent media coverage, the Immigration Minister, James Brokenshire,  announced that escort staff are to  received training in a</w:t>
      </w:r>
      <w:r w:rsidRPr="005C7067">
        <w:rPr>
          <w:rFonts w:eastAsia="Times New Roman" w:cs="Times New Roman"/>
          <w:sz w:val="20"/>
          <w:szCs w:val="20"/>
          <w:lang w:val="de-DE" w:eastAsia="en-GB"/>
        </w:rPr>
        <w:t>‘</w:t>
      </w:r>
      <w:r w:rsidR="0099543A" w:rsidRPr="005C7067">
        <w:rPr>
          <w:rFonts w:eastAsia="Times New Roman" w:cs="Times New Roman"/>
          <w:sz w:val="20"/>
          <w:szCs w:val="20"/>
          <w:lang w:val="de-DE" w:eastAsia="en-GB"/>
        </w:rPr>
        <w:t xml:space="preserve"> n</w:t>
      </w:r>
      <w:r w:rsidRPr="005C7067">
        <w:rPr>
          <w:rFonts w:eastAsia="Times New Roman" w:cs="Times New Roman"/>
          <w:sz w:val="20"/>
          <w:szCs w:val="20"/>
          <w:lang w:val="de-DE" w:eastAsia="en-GB"/>
        </w:rPr>
        <w:t xml:space="preserve">ew, </w:t>
      </w:r>
      <w:r w:rsidR="00C0547F">
        <w:rPr>
          <w:rFonts w:eastAsia="Times New Roman" w:cs="Times New Roman"/>
          <w:sz w:val="20"/>
          <w:szCs w:val="20"/>
          <w:lang w:val="de-DE" w:eastAsia="en-GB"/>
        </w:rPr>
        <w:t>safer, system of restraint‘ .T</w:t>
      </w:r>
      <w:r w:rsidR="0099543A" w:rsidRPr="005C7067">
        <w:rPr>
          <w:rFonts w:eastAsia="Times New Roman" w:cs="Times New Roman"/>
          <w:sz w:val="20"/>
          <w:szCs w:val="20"/>
          <w:lang w:val="de-DE" w:eastAsia="en-GB"/>
        </w:rPr>
        <w:t xml:space="preserve">hree G4S staff have belatedly been charged with  the manslaughter of Jimmy Mubenga </w:t>
      </w:r>
      <w:r w:rsidRPr="005C7067">
        <w:rPr>
          <w:rFonts w:eastAsia="Times New Roman" w:cs="Times New Roman"/>
          <w:sz w:val="20"/>
          <w:szCs w:val="20"/>
          <w:lang w:val="de-DE" w:eastAsia="en-GB"/>
        </w:rPr>
        <w:t>.</w:t>
      </w:r>
      <w:r w:rsidRPr="005C7067">
        <w:rPr>
          <w:rStyle w:val="EndnoteReference"/>
          <w:rFonts w:eastAsia="Times New Roman" w:cs="Times New Roman"/>
          <w:sz w:val="20"/>
          <w:szCs w:val="20"/>
          <w:lang w:val="de-DE" w:eastAsia="en-GB"/>
        </w:rPr>
        <w:endnoteReference w:id="21"/>
      </w:r>
    </w:p>
    <w:p w14:paraId="0B70F6D8" w14:textId="77777777" w:rsidR="00FA1A4C" w:rsidRDefault="00FA1A4C" w:rsidP="0099543A">
      <w:pPr>
        <w:jc w:val="both"/>
        <w:rPr>
          <w:rFonts w:eastAsia="Times New Roman" w:cs="Times New Roman"/>
          <w:sz w:val="20"/>
          <w:szCs w:val="20"/>
          <w:lang w:val="de-DE" w:eastAsia="en-GB"/>
        </w:rPr>
      </w:pPr>
    </w:p>
    <w:p w14:paraId="07BA6515" w14:textId="77777777" w:rsidR="00FA1A4C" w:rsidRDefault="00FA1A4C" w:rsidP="0099543A">
      <w:pPr>
        <w:jc w:val="both"/>
        <w:rPr>
          <w:rFonts w:eastAsia="Times New Roman" w:cs="Times New Roman"/>
          <w:sz w:val="20"/>
          <w:szCs w:val="20"/>
          <w:lang w:val="de-DE" w:eastAsia="en-GB"/>
        </w:rPr>
      </w:pPr>
    </w:p>
    <w:p w14:paraId="14C49B57" w14:textId="77777777" w:rsidR="00B516CF" w:rsidRPr="005C7067" w:rsidRDefault="00B516CF" w:rsidP="0099543A">
      <w:pPr>
        <w:jc w:val="both"/>
        <w:rPr>
          <w:rFonts w:eastAsia="Times New Roman" w:cs="Times New Roman"/>
          <w:sz w:val="20"/>
          <w:szCs w:val="20"/>
          <w:lang w:val="de-DE" w:eastAsia="en-GB"/>
        </w:rPr>
      </w:pPr>
      <w:r w:rsidRPr="005C7067">
        <w:rPr>
          <w:rFonts w:eastAsia="Times New Roman" w:cs="Times New Roman"/>
          <w:sz w:val="20"/>
          <w:szCs w:val="20"/>
          <w:lang w:val="de-DE" w:eastAsia="en-GB"/>
        </w:rPr>
        <w:t>The current report on Harmondsworth</w:t>
      </w:r>
      <w:r w:rsidR="00C0547F">
        <w:rPr>
          <w:rFonts w:eastAsia="Times New Roman" w:cs="Times New Roman"/>
          <w:sz w:val="20"/>
          <w:szCs w:val="20"/>
          <w:lang w:val="de-DE" w:eastAsia="en-GB"/>
        </w:rPr>
        <w:t xml:space="preserve"> IRC </w:t>
      </w:r>
      <w:r w:rsidRPr="005C7067">
        <w:rPr>
          <w:rFonts w:eastAsia="Times New Roman" w:cs="Times New Roman"/>
          <w:sz w:val="20"/>
          <w:szCs w:val="20"/>
          <w:lang w:val="de-DE" w:eastAsia="en-GB"/>
        </w:rPr>
        <w:t xml:space="preserve"> illustrates and substantiates related concerns</w:t>
      </w:r>
      <w:r w:rsidRPr="005C7067">
        <w:rPr>
          <w:rStyle w:val="EndnoteReference"/>
          <w:rFonts w:eastAsia="Times New Roman" w:cs="Times New Roman"/>
          <w:sz w:val="20"/>
          <w:szCs w:val="20"/>
          <w:lang w:val="de-DE" w:eastAsia="en-GB"/>
        </w:rPr>
        <w:endnoteReference w:id="22"/>
      </w:r>
      <w:r w:rsidRPr="005C7067">
        <w:rPr>
          <w:rFonts w:eastAsia="Times New Roman" w:cs="Times New Roman"/>
          <w:sz w:val="20"/>
          <w:szCs w:val="20"/>
          <w:lang w:val="de-DE" w:eastAsia="en-GB"/>
        </w:rPr>
        <w:t xml:space="preserve">: </w:t>
      </w:r>
    </w:p>
    <w:p w14:paraId="558821BC" w14:textId="77777777" w:rsidR="00B516CF" w:rsidRPr="005C7067" w:rsidRDefault="00B516CF" w:rsidP="00504E2F">
      <w:pPr>
        <w:pStyle w:val="ListParagraph"/>
        <w:numPr>
          <w:ilvl w:val="0"/>
          <w:numId w:val="33"/>
        </w:numPr>
        <w:jc w:val="both"/>
        <w:rPr>
          <w:rFonts w:eastAsia="Times New Roman" w:cs="Times New Roman"/>
          <w:sz w:val="20"/>
          <w:szCs w:val="20"/>
          <w:lang w:val="de-DE" w:eastAsia="en-GB"/>
        </w:rPr>
      </w:pPr>
      <w:r w:rsidRPr="005C7067">
        <w:rPr>
          <w:rFonts w:eastAsia="Gill Sans MT" w:cs="Gill Sans MT"/>
          <w:sz w:val="20"/>
          <w:szCs w:val="20"/>
        </w:rPr>
        <w:t xml:space="preserve">Detainees  transferred </w:t>
      </w:r>
      <w:r w:rsidR="00504E2F" w:rsidRPr="005C7067">
        <w:rPr>
          <w:rFonts w:eastAsia="Gill Sans MT" w:cs="Gill Sans MT"/>
          <w:sz w:val="20"/>
          <w:szCs w:val="20"/>
        </w:rPr>
        <w:t xml:space="preserve">from other centres during the night </w:t>
      </w:r>
      <w:r w:rsidRPr="005C7067">
        <w:rPr>
          <w:rFonts w:eastAsia="Gill Sans MT" w:cs="Gill Sans MT"/>
          <w:sz w:val="20"/>
          <w:szCs w:val="20"/>
        </w:rPr>
        <w:t xml:space="preserve"> for reasons of administrative convenience</w:t>
      </w:r>
      <w:r w:rsidR="00504E2F" w:rsidRPr="005C7067">
        <w:rPr>
          <w:rFonts w:eastAsia="Gill Sans MT" w:cs="Gill Sans MT"/>
          <w:sz w:val="20"/>
          <w:szCs w:val="20"/>
        </w:rPr>
        <w:t>, combined with p</w:t>
      </w:r>
      <w:r w:rsidRPr="005C7067">
        <w:rPr>
          <w:rFonts w:eastAsia="Times New Roman" w:cs="Times New Roman"/>
          <w:sz w:val="20"/>
          <w:szCs w:val="20"/>
          <w:lang w:val="de-DE" w:eastAsia="en-GB"/>
        </w:rPr>
        <w:t>oor reception procedures, keeping detainees in vehicles for hours</w:t>
      </w:r>
    </w:p>
    <w:p w14:paraId="62830DEC" w14:textId="77777777" w:rsidR="00B516CF" w:rsidRPr="005C7067" w:rsidRDefault="00B516CF" w:rsidP="00B516CF">
      <w:pPr>
        <w:pStyle w:val="ListParagraph"/>
        <w:numPr>
          <w:ilvl w:val="0"/>
          <w:numId w:val="33"/>
        </w:numPr>
        <w:jc w:val="both"/>
        <w:rPr>
          <w:rFonts w:eastAsia="Times New Roman" w:cs="Times New Roman"/>
          <w:sz w:val="20"/>
          <w:szCs w:val="20"/>
          <w:lang w:val="de-DE" w:eastAsia="en-GB"/>
        </w:rPr>
      </w:pPr>
      <w:r w:rsidRPr="005C7067">
        <w:rPr>
          <w:rFonts w:eastAsia="Times New Roman" w:cs="Times New Roman"/>
          <w:sz w:val="20"/>
          <w:szCs w:val="20"/>
          <w:lang w:val="de-DE" w:eastAsia="en-GB"/>
        </w:rPr>
        <w:t xml:space="preserve">Inhumane and disproportionate security procedures,involving a lack of intelligent individual risk assessment and </w:t>
      </w:r>
      <w:r w:rsidR="007970E1" w:rsidRPr="005C7067">
        <w:rPr>
          <w:rFonts w:eastAsia="Times New Roman" w:cs="Times New Roman"/>
          <w:sz w:val="20"/>
          <w:szCs w:val="20"/>
          <w:lang w:val="de-DE" w:eastAsia="en-GB"/>
        </w:rPr>
        <w:t xml:space="preserve"> </w:t>
      </w:r>
      <w:r w:rsidRPr="005C7067">
        <w:rPr>
          <w:rFonts w:eastAsia="Times New Roman" w:cs="Times New Roman"/>
          <w:sz w:val="20"/>
          <w:szCs w:val="20"/>
          <w:lang w:val="de-DE" w:eastAsia="en-GB"/>
        </w:rPr>
        <w:t xml:space="preserve"> separation</w:t>
      </w:r>
      <w:r w:rsidR="007970E1" w:rsidRPr="005C7067">
        <w:rPr>
          <w:rFonts w:eastAsia="Times New Roman" w:cs="Times New Roman"/>
          <w:sz w:val="20"/>
          <w:szCs w:val="20"/>
          <w:lang w:val="de-DE" w:eastAsia="en-GB"/>
        </w:rPr>
        <w:t xml:space="preserve"> and restraint</w:t>
      </w:r>
      <w:r w:rsidRPr="005C7067">
        <w:rPr>
          <w:rFonts w:eastAsia="Times New Roman" w:cs="Times New Roman"/>
          <w:sz w:val="20"/>
          <w:szCs w:val="20"/>
          <w:lang w:val="de-DE" w:eastAsia="en-GB"/>
        </w:rPr>
        <w:t xml:space="preserve"> out of line with </w:t>
      </w:r>
      <w:r w:rsidRPr="005C7067">
        <w:rPr>
          <w:rFonts w:eastAsia="Gill Sans MT" w:cs="Gill Sans MT"/>
          <w:sz w:val="20"/>
          <w:szCs w:val="20"/>
        </w:rPr>
        <w:t xml:space="preserve">Detention Centre Rules </w:t>
      </w:r>
      <w:r w:rsidR="007970E1" w:rsidRPr="005C7067">
        <w:rPr>
          <w:rFonts w:eastAsia="Gill Sans MT" w:cs="Gill Sans MT"/>
          <w:sz w:val="20"/>
          <w:szCs w:val="20"/>
        </w:rPr>
        <w:t>. Especially troubling was the</w:t>
      </w:r>
      <w:r w:rsidRPr="005C7067">
        <w:rPr>
          <w:rFonts w:eastAsia="Gill Sans MT" w:cs="Gill Sans MT"/>
          <w:sz w:val="20"/>
          <w:szCs w:val="20"/>
        </w:rPr>
        <w:t xml:space="preserve"> </w:t>
      </w:r>
      <w:r w:rsidR="007970E1" w:rsidRPr="005C7067">
        <w:rPr>
          <w:rFonts w:eastAsia="Gill Sans MT" w:cs="Gill Sans MT"/>
          <w:sz w:val="20"/>
          <w:szCs w:val="20"/>
        </w:rPr>
        <w:t>needless and ‘grossly excessive’  handcuffing of detainees in no way resistant or posing any individual risk:  : a dying man kept  handcuffed while sedated and undergoing an angioplasty procedure in hospital , his restraints  removed only seven hours before his death , and a detainee  who was wheelchair -bound following a stroke  handcuffed on a journey to h</w:t>
      </w:r>
      <w:r w:rsidR="00FA1A4C">
        <w:rPr>
          <w:rFonts w:eastAsia="Gill Sans MT" w:cs="Gill Sans MT"/>
          <w:sz w:val="20"/>
          <w:szCs w:val="20"/>
        </w:rPr>
        <w:t>ospital.</w:t>
      </w:r>
      <w:r w:rsidR="006A0017">
        <w:rPr>
          <w:rFonts w:eastAsia="Gill Sans MT" w:cs="Gill Sans MT"/>
          <w:sz w:val="20"/>
          <w:szCs w:val="20"/>
        </w:rPr>
        <w:t xml:space="preserve"> In another case, a frail</w:t>
      </w:r>
      <w:r w:rsidR="007970E1" w:rsidRPr="005C7067">
        <w:rPr>
          <w:rFonts w:eastAsia="Gill Sans MT" w:cs="Gill Sans MT"/>
          <w:sz w:val="20"/>
          <w:szCs w:val="20"/>
        </w:rPr>
        <w:t xml:space="preserve"> 84-year-old man suffering from dementia died while still in handcuffs. ‘These are shocking cases where a sense of humanity was lost’.</w:t>
      </w:r>
    </w:p>
    <w:p w14:paraId="58BA14C3" w14:textId="77777777" w:rsidR="0099543A" w:rsidRDefault="007970E1" w:rsidP="003D3532">
      <w:pPr>
        <w:spacing w:after="409" w:line="247" w:lineRule="auto"/>
        <w:ind w:right="92"/>
        <w:jc w:val="both"/>
        <w:rPr>
          <w:sz w:val="20"/>
          <w:szCs w:val="20"/>
        </w:rPr>
      </w:pPr>
      <w:r w:rsidRPr="005C7067">
        <w:rPr>
          <w:sz w:val="20"/>
          <w:szCs w:val="20"/>
        </w:rPr>
        <w:t>Inspectorate</w:t>
      </w:r>
      <w:r w:rsidR="00FA1A4C">
        <w:rPr>
          <w:sz w:val="20"/>
          <w:szCs w:val="20"/>
        </w:rPr>
        <w:t xml:space="preserve"> concerns at </w:t>
      </w:r>
      <w:proofErr w:type="spellStart"/>
      <w:r w:rsidR="00FA1A4C">
        <w:rPr>
          <w:sz w:val="20"/>
          <w:szCs w:val="20"/>
        </w:rPr>
        <w:t>Col</w:t>
      </w:r>
      <w:r w:rsidR="006A0017">
        <w:rPr>
          <w:sz w:val="20"/>
          <w:szCs w:val="20"/>
        </w:rPr>
        <w:t>nbrook</w:t>
      </w:r>
      <w:proofErr w:type="spellEnd"/>
      <w:r w:rsidR="006A0017">
        <w:rPr>
          <w:sz w:val="20"/>
          <w:szCs w:val="20"/>
        </w:rPr>
        <w:t xml:space="preserve"> IRC highlighted</w:t>
      </w:r>
      <w:r w:rsidRPr="005C7067">
        <w:rPr>
          <w:sz w:val="20"/>
          <w:szCs w:val="20"/>
        </w:rPr>
        <w:t xml:space="preserve"> conditions in the so-called First Night Last Night Unit (FNLNU), which was in fact used to </w:t>
      </w:r>
      <w:r w:rsidR="003D3532" w:rsidRPr="005C7067">
        <w:rPr>
          <w:sz w:val="20"/>
          <w:szCs w:val="20"/>
        </w:rPr>
        <w:t>detain new arrivals for three to four days, and in some cases for more than  a week. All detainees due for deportation were also locked in rooms in the FNLNU</w:t>
      </w:r>
      <w:r w:rsidR="003D3532" w:rsidRPr="005C7067">
        <w:rPr>
          <w:color w:val="FF0000"/>
          <w:sz w:val="20"/>
          <w:szCs w:val="20"/>
        </w:rPr>
        <w:t xml:space="preserve"> </w:t>
      </w:r>
      <w:r w:rsidR="003D3532" w:rsidRPr="005C7067">
        <w:rPr>
          <w:sz w:val="20"/>
          <w:szCs w:val="20"/>
        </w:rPr>
        <w:t>the day before they were due to leave.  Conditions were found to be ‘grim’,  with dirty rooms, poor ventilation, filthy toilets, and lime-scaled showers. Detainees spent nearly the whole day locked in their rooms. ‘We estimated that, at most, they received about three hours out of their room every day’. Most detainees reported feeling unsafe and insecure, with widespread anxieties about issues ranging from the behaviour of other detainees to the availability of drugs.</w:t>
      </w:r>
      <w:r w:rsidR="003D3532" w:rsidRPr="005C7067">
        <w:rPr>
          <w:rStyle w:val="EndnoteReference"/>
          <w:sz w:val="20"/>
          <w:szCs w:val="20"/>
        </w:rPr>
        <w:endnoteReference w:id="23"/>
      </w:r>
    </w:p>
    <w:p w14:paraId="75BB6A9B" w14:textId="77777777" w:rsidR="00C2537F" w:rsidRPr="00CE38D3" w:rsidRDefault="006A0017" w:rsidP="003D3532">
      <w:pPr>
        <w:spacing w:after="409" w:line="247" w:lineRule="auto"/>
        <w:ind w:right="92"/>
        <w:jc w:val="both"/>
        <w:rPr>
          <w:b/>
          <w:sz w:val="20"/>
          <w:szCs w:val="20"/>
        </w:rPr>
      </w:pPr>
      <w:r>
        <w:rPr>
          <w:b/>
          <w:sz w:val="20"/>
          <w:szCs w:val="20"/>
        </w:rPr>
        <w:t>Conclusion</w:t>
      </w:r>
      <w:r w:rsidR="00C2537F" w:rsidRPr="00CE38D3">
        <w:rPr>
          <w:b/>
          <w:sz w:val="20"/>
          <w:szCs w:val="20"/>
        </w:rPr>
        <w:t>:  UK practice does not comply with Article</w:t>
      </w:r>
      <w:r>
        <w:rPr>
          <w:b/>
          <w:sz w:val="20"/>
          <w:szCs w:val="20"/>
        </w:rPr>
        <w:t>s</w:t>
      </w:r>
      <w:r w:rsidR="00CE38D3">
        <w:rPr>
          <w:b/>
          <w:sz w:val="20"/>
          <w:szCs w:val="20"/>
        </w:rPr>
        <w:t xml:space="preserve"> 7 and 10  and developing standard</w:t>
      </w:r>
      <w:r w:rsidR="00467E8F" w:rsidRPr="00CE38D3">
        <w:rPr>
          <w:b/>
          <w:sz w:val="20"/>
          <w:szCs w:val="20"/>
        </w:rPr>
        <w:t xml:space="preserve"> 3 </w:t>
      </w:r>
      <w:r w:rsidR="00C26DC6">
        <w:rPr>
          <w:b/>
          <w:sz w:val="20"/>
          <w:szCs w:val="20"/>
        </w:rPr>
        <w:t xml:space="preserve">. Aspects of  the current </w:t>
      </w:r>
      <w:r w:rsidR="006F759F">
        <w:rPr>
          <w:b/>
          <w:sz w:val="20"/>
          <w:szCs w:val="20"/>
        </w:rPr>
        <w:t xml:space="preserve">practice of immigration detention </w:t>
      </w:r>
      <w:r w:rsidR="00C26DC6">
        <w:rPr>
          <w:b/>
          <w:sz w:val="20"/>
          <w:szCs w:val="20"/>
        </w:rPr>
        <w:t xml:space="preserve"> are  criminalising, inhumane,  and degrading. There are respects in which detained asylum seekers are not treated with the humanity and respect for their dignity to which they are entitled.  The claim in the Article 40 report S721 that the routine use of prison accommodation to hold immigration detainees ceased in 2002 is disingenuous. ’Immigration removal centres’ are run, experienced, and inspected as prisons. </w:t>
      </w:r>
    </w:p>
    <w:p w14:paraId="31F5C07C" w14:textId="77777777" w:rsidR="005143B2" w:rsidRPr="005C7067" w:rsidRDefault="005143B2" w:rsidP="005143B2">
      <w:pPr>
        <w:pStyle w:val="ListParagraph"/>
        <w:spacing w:before="100" w:beforeAutospacing="1" w:after="100" w:afterAutospacing="1" w:line="240" w:lineRule="auto"/>
        <w:jc w:val="both"/>
        <w:rPr>
          <w:sz w:val="20"/>
          <w:szCs w:val="20"/>
        </w:rPr>
      </w:pPr>
    </w:p>
    <w:p w14:paraId="3BE61868" w14:textId="77777777" w:rsidR="005C55C4" w:rsidRPr="005C7067" w:rsidRDefault="00CE38D3" w:rsidP="00747123">
      <w:pPr>
        <w:pStyle w:val="ListParagraph"/>
        <w:numPr>
          <w:ilvl w:val="0"/>
          <w:numId w:val="39"/>
        </w:numPr>
        <w:spacing w:before="100" w:beforeAutospacing="1" w:after="100" w:afterAutospacing="1" w:line="240" w:lineRule="auto"/>
        <w:jc w:val="both"/>
        <w:rPr>
          <w:rFonts w:eastAsia="Times New Roman" w:cs="Times New Roman"/>
          <w:sz w:val="20"/>
          <w:szCs w:val="20"/>
          <w:lang w:val="de-DE" w:eastAsia="en-GB"/>
        </w:rPr>
      </w:pPr>
      <w:r w:rsidRPr="005C7067">
        <w:rPr>
          <w:b/>
          <w:sz w:val="20"/>
          <w:szCs w:val="20"/>
        </w:rPr>
        <w:t>LACK OF  JUDICIAL OVERSIGHT : THE INADEQUACIES OF THE BAIL PROCESS</w:t>
      </w:r>
    </w:p>
    <w:p w14:paraId="054332F0" w14:textId="77777777" w:rsidR="00482A98" w:rsidRPr="005C7067" w:rsidRDefault="00482A98" w:rsidP="00482A98">
      <w:pPr>
        <w:spacing w:before="100" w:beforeAutospacing="1" w:after="100" w:afterAutospacing="1" w:line="240" w:lineRule="auto"/>
        <w:jc w:val="both"/>
        <w:rPr>
          <w:rFonts w:eastAsia="Times New Roman" w:cs="Times New Roman"/>
          <w:sz w:val="20"/>
          <w:szCs w:val="20"/>
          <w:lang w:val="de-DE" w:eastAsia="en-GB"/>
        </w:rPr>
      </w:pPr>
      <w:r w:rsidRPr="005C7067">
        <w:rPr>
          <w:sz w:val="20"/>
          <w:szCs w:val="20"/>
        </w:rPr>
        <w:t xml:space="preserve">The </w:t>
      </w:r>
      <w:r w:rsidR="00F11368" w:rsidRPr="005C7067">
        <w:rPr>
          <w:sz w:val="20"/>
          <w:szCs w:val="20"/>
        </w:rPr>
        <w:t xml:space="preserve">decision to </w:t>
      </w:r>
      <w:r w:rsidRPr="005C7067">
        <w:rPr>
          <w:sz w:val="20"/>
          <w:szCs w:val="20"/>
        </w:rPr>
        <w:t xml:space="preserve">detain </w:t>
      </w:r>
      <w:r w:rsidR="00F11368" w:rsidRPr="005C7067">
        <w:rPr>
          <w:sz w:val="20"/>
          <w:szCs w:val="20"/>
        </w:rPr>
        <w:t>is not automatically subject to independent review. A</w:t>
      </w:r>
      <w:r w:rsidRPr="005C7067">
        <w:rPr>
          <w:sz w:val="20"/>
          <w:szCs w:val="20"/>
        </w:rPr>
        <w:t xml:space="preserve">fter seven days </w:t>
      </w:r>
      <w:r w:rsidR="00F11368" w:rsidRPr="005C7067">
        <w:rPr>
          <w:sz w:val="20"/>
          <w:szCs w:val="20"/>
        </w:rPr>
        <w:t>detained person</w:t>
      </w:r>
      <w:r w:rsidRPr="005C7067">
        <w:rPr>
          <w:sz w:val="20"/>
          <w:szCs w:val="20"/>
        </w:rPr>
        <w:t>s have the right to apply for bail</w:t>
      </w:r>
      <w:r w:rsidR="006A0017">
        <w:rPr>
          <w:sz w:val="20"/>
          <w:szCs w:val="20"/>
        </w:rPr>
        <w:t xml:space="preserve"> to</w:t>
      </w:r>
      <w:r w:rsidR="00F11368" w:rsidRPr="005C7067">
        <w:rPr>
          <w:sz w:val="20"/>
          <w:szCs w:val="20"/>
        </w:rPr>
        <w:t xml:space="preserve"> </w:t>
      </w:r>
      <w:r w:rsidRPr="005C7067">
        <w:rPr>
          <w:rFonts w:eastAsia="Times New Roman" w:cs="Times New Roman"/>
          <w:sz w:val="20"/>
          <w:szCs w:val="20"/>
          <w:lang w:val="de-DE" w:eastAsia="en-GB"/>
        </w:rPr>
        <w:t xml:space="preserve">the Asylum and Immigration Tribunal (AIT), requesting </w:t>
      </w:r>
      <w:r w:rsidRPr="005C7067">
        <w:rPr>
          <w:sz w:val="20"/>
          <w:szCs w:val="20"/>
        </w:rPr>
        <w:t xml:space="preserve"> a judge to  review </w:t>
      </w:r>
      <w:r w:rsidR="005C55C4" w:rsidRPr="005C7067">
        <w:rPr>
          <w:sz w:val="20"/>
          <w:szCs w:val="20"/>
        </w:rPr>
        <w:t xml:space="preserve"> his or her detention.</w:t>
      </w:r>
      <w:r w:rsidR="00F11368" w:rsidRPr="005C7067">
        <w:rPr>
          <w:sz w:val="20"/>
          <w:szCs w:val="20"/>
        </w:rPr>
        <w:t xml:space="preserve"> </w:t>
      </w:r>
      <w:r w:rsidRPr="005C7067">
        <w:rPr>
          <w:rFonts w:eastAsia="Times New Roman" w:cs="Times New Roman"/>
          <w:sz w:val="20"/>
          <w:szCs w:val="20"/>
          <w:lang w:val="de-DE" w:eastAsia="en-GB"/>
        </w:rPr>
        <w:t>In theory  the judge is required to presume in favour of defence, and the Home Office is required to justify the detention. However,</w:t>
      </w:r>
    </w:p>
    <w:p w14:paraId="7E05DCE7" w14:textId="77777777" w:rsidR="00482A98" w:rsidRPr="005C7067" w:rsidRDefault="00482A98" w:rsidP="00482A98">
      <w:pPr>
        <w:pStyle w:val="ListParagraph"/>
        <w:numPr>
          <w:ilvl w:val="0"/>
          <w:numId w:val="21"/>
        </w:numPr>
        <w:spacing w:before="100" w:beforeAutospacing="1" w:after="100" w:afterAutospacing="1" w:line="240" w:lineRule="auto"/>
        <w:jc w:val="both"/>
        <w:rPr>
          <w:rFonts w:eastAsia="Times New Roman" w:cs="Times New Roman"/>
          <w:sz w:val="20"/>
          <w:szCs w:val="20"/>
          <w:lang w:val="de-DE" w:eastAsia="en-GB"/>
        </w:rPr>
      </w:pPr>
      <w:r w:rsidRPr="005C7067">
        <w:rPr>
          <w:rFonts w:eastAsia="Times New Roman" w:cs="Times New Roman"/>
          <w:sz w:val="20"/>
          <w:szCs w:val="20"/>
          <w:lang w:val="de-DE" w:eastAsia="en-GB"/>
        </w:rPr>
        <w:t>Many detainees, lacking sufficient command of English, are unaware of the</w:t>
      </w:r>
      <w:r w:rsidR="00327661" w:rsidRPr="005C7067">
        <w:rPr>
          <w:rFonts w:eastAsia="Times New Roman" w:cs="Times New Roman"/>
          <w:sz w:val="20"/>
          <w:szCs w:val="20"/>
          <w:lang w:val="de-DE" w:eastAsia="en-GB"/>
        </w:rPr>
        <w:t>ir</w:t>
      </w:r>
      <w:r w:rsidRPr="005C7067">
        <w:rPr>
          <w:rFonts w:eastAsia="Times New Roman" w:cs="Times New Roman"/>
          <w:sz w:val="20"/>
          <w:szCs w:val="20"/>
          <w:lang w:val="de-DE" w:eastAsia="en-GB"/>
        </w:rPr>
        <w:t xml:space="preserve"> rights and of the procedures</w:t>
      </w:r>
      <w:r w:rsidR="007873D6">
        <w:rPr>
          <w:rFonts w:eastAsia="Times New Roman" w:cs="Times New Roman"/>
          <w:sz w:val="20"/>
          <w:szCs w:val="20"/>
          <w:lang w:val="de-DE" w:eastAsia="en-GB"/>
        </w:rPr>
        <w:t xml:space="preserve"> required</w:t>
      </w:r>
    </w:p>
    <w:p w14:paraId="41F88134" w14:textId="77777777" w:rsidR="00482A98" w:rsidRPr="005C7067" w:rsidRDefault="00482A98" w:rsidP="00482A98">
      <w:pPr>
        <w:pStyle w:val="ListParagraph"/>
        <w:numPr>
          <w:ilvl w:val="0"/>
          <w:numId w:val="21"/>
        </w:numPr>
        <w:spacing w:before="100" w:beforeAutospacing="1" w:after="100" w:afterAutospacing="1" w:line="240" w:lineRule="auto"/>
        <w:jc w:val="both"/>
        <w:rPr>
          <w:rFonts w:eastAsia="Times New Roman" w:cs="Times New Roman"/>
          <w:sz w:val="20"/>
          <w:szCs w:val="20"/>
          <w:lang w:val="de-DE" w:eastAsia="en-GB"/>
        </w:rPr>
      </w:pPr>
      <w:r w:rsidRPr="005C7067">
        <w:rPr>
          <w:rFonts w:eastAsia="Times New Roman" w:cs="Times New Roman"/>
          <w:sz w:val="20"/>
          <w:szCs w:val="20"/>
          <w:lang w:val="de-DE" w:eastAsia="en-GB"/>
        </w:rPr>
        <w:t>Insufficient information on the bail process  is provided to detainees</w:t>
      </w:r>
    </w:p>
    <w:p w14:paraId="75818852" w14:textId="77777777" w:rsidR="00482A98" w:rsidRPr="005C7067" w:rsidRDefault="00482A98" w:rsidP="00482A98">
      <w:pPr>
        <w:pStyle w:val="ListParagraph"/>
        <w:numPr>
          <w:ilvl w:val="0"/>
          <w:numId w:val="21"/>
        </w:numPr>
        <w:spacing w:before="100" w:beforeAutospacing="1" w:after="100" w:afterAutospacing="1" w:line="240" w:lineRule="auto"/>
        <w:jc w:val="both"/>
        <w:rPr>
          <w:rFonts w:eastAsia="Times New Roman" w:cs="Times New Roman"/>
          <w:sz w:val="20"/>
          <w:szCs w:val="20"/>
          <w:lang w:val="de-DE" w:eastAsia="en-GB"/>
        </w:rPr>
      </w:pPr>
      <w:r w:rsidRPr="005C7067">
        <w:rPr>
          <w:rFonts w:eastAsia="Times New Roman" w:cs="Times New Roman"/>
          <w:sz w:val="20"/>
          <w:szCs w:val="20"/>
          <w:lang w:val="de-DE" w:eastAsia="en-GB"/>
        </w:rPr>
        <w:t xml:space="preserve">Access to  professional legal advice and assistance is limited and difficult </w:t>
      </w:r>
    </w:p>
    <w:p w14:paraId="0557A93B" w14:textId="77777777" w:rsidR="00327661" w:rsidRPr="005C7067" w:rsidRDefault="00327661" w:rsidP="00482A98">
      <w:pPr>
        <w:pStyle w:val="ListParagraph"/>
        <w:numPr>
          <w:ilvl w:val="0"/>
          <w:numId w:val="21"/>
        </w:numPr>
        <w:spacing w:before="100" w:beforeAutospacing="1" w:after="100" w:afterAutospacing="1" w:line="240" w:lineRule="auto"/>
        <w:jc w:val="both"/>
        <w:rPr>
          <w:rFonts w:eastAsia="Times New Roman" w:cs="Times New Roman"/>
          <w:sz w:val="20"/>
          <w:szCs w:val="20"/>
          <w:lang w:val="de-DE" w:eastAsia="en-GB"/>
        </w:rPr>
      </w:pPr>
      <w:r w:rsidRPr="005C7067">
        <w:rPr>
          <w:rFonts w:eastAsia="Times New Roman" w:cs="Times New Roman"/>
          <w:sz w:val="20"/>
          <w:szCs w:val="20"/>
          <w:lang w:val="de-DE" w:eastAsia="en-GB"/>
        </w:rPr>
        <w:t>Video is used in bail hearings,  with the detainee remaining attending the hearing remotely from within prison conditions, which presents both technical and human difficulties</w:t>
      </w:r>
    </w:p>
    <w:p w14:paraId="0F03DE3B" w14:textId="77777777" w:rsidR="00327661" w:rsidRPr="005C7067" w:rsidRDefault="00327661" w:rsidP="00482A98">
      <w:pPr>
        <w:pStyle w:val="ListParagraph"/>
        <w:numPr>
          <w:ilvl w:val="0"/>
          <w:numId w:val="21"/>
        </w:numPr>
        <w:spacing w:before="100" w:beforeAutospacing="1" w:after="100" w:afterAutospacing="1" w:line="240" w:lineRule="auto"/>
        <w:jc w:val="both"/>
        <w:rPr>
          <w:rFonts w:eastAsia="Times New Roman" w:cs="Times New Roman"/>
          <w:sz w:val="20"/>
          <w:szCs w:val="20"/>
          <w:lang w:val="de-DE" w:eastAsia="en-GB"/>
        </w:rPr>
      </w:pPr>
      <w:r w:rsidRPr="005C7067">
        <w:rPr>
          <w:rFonts w:eastAsia="Times New Roman" w:cs="Times New Roman"/>
          <w:sz w:val="20"/>
          <w:szCs w:val="20"/>
          <w:lang w:val="de-DE" w:eastAsia="en-GB"/>
        </w:rPr>
        <w:t>Detainees interviewed by c</w:t>
      </w:r>
      <w:r w:rsidR="00D25A6A" w:rsidRPr="005C7067">
        <w:rPr>
          <w:rFonts w:eastAsia="Times New Roman" w:cs="Times New Roman"/>
          <w:sz w:val="20"/>
          <w:szCs w:val="20"/>
          <w:lang w:val="de-DE" w:eastAsia="en-GB"/>
        </w:rPr>
        <w:t xml:space="preserve">ivil society groups </w:t>
      </w:r>
      <w:r w:rsidRPr="005C7067">
        <w:rPr>
          <w:rFonts w:eastAsia="Times New Roman" w:cs="Times New Roman"/>
          <w:sz w:val="20"/>
          <w:szCs w:val="20"/>
          <w:lang w:val="de-DE" w:eastAsia="en-GB"/>
        </w:rPr>
        <w:t>feel the bail courts to be hostile, and their claims determined in advance</w:t>
      </w:r>
    </w:p>
    <w:p w14:paraId="22712DD7" w14:textId="77777777" w:rsidR="00250ABE" w:rsidRDefault="00250ABE" w:rsidP="00250ABE">
      <w:pPr>
        <w:spacing w:before="100" w:beforeAutospacing="1" w:after="100" w:afterAutospacing="1" w:line="240" w:lineRule="auto"/>
        <w:jc w:val="both"/>
        <w:rPr>
          <w:rFonts w:eastAsia="Times New Roman" w:cs="Times New Roman"/>
          <w:sz w:val="20"/>
          <w:szCs w:val="20"/>
          <w:lang w:val="de-DE" w:eastAsia="en-GB"/>
        </w:rPr>
      </w:pPr>
      <w:r w:rsidRPr="005C7067">
        <w:rPr>
          <w:rFonts w:eastAsia="Times New Roman" w:cs="Times New Roman"/>
          <w:sz w:val="20"/>
          <w:szCs w:val="20"/>
          <w:lang w:val="de-DE" w:eastAsia="en-GB"/>
        </w:rPr>
        <w:lastRenderedPageBreak/>
        <w:t xml:space="preserve">In </w:t>
      </w:r>
      <w:r w:rsidR="00D25A6A" w:rsidRPr="005C7067">
        <w:rPr>
          <w:rFonts w:eastAsia="Times New Roman" w:cs="Times New Roman"/>
          <w:sz w:val="20"/>
          <w:szCs w:val="20"/>
          <w:lang w:val="de-DE" w:eastAsia="en-GB"/>
        </w:rPr>
        <w:t xml:space="preserve">Harmondsorth, for example,  HM Inspectors reported </w:t>
      </w:r>
      <w:r w:rsidRPr="005C7067">
        <w:rPr>
          <w:rFonts w:eastAsia="Times New Roman" w:cs="Times New Roman"/>
          <w:sz w:val="20"/>
          <w:szCs w:val="20"/>
          <w:lang w:val="de-DE" w:eastAsia="en-GB"/>
        </w:rPr>
        <w:t xml:space="preserve"> only 20%</w:t>
      </w:r>
      <w:r w:rsidR="00D25A6A" w:rsidRPr="005C7067">
        <w:rPr>
          <w:rFonts w:eastAsia="Times New Roman" w:cs="Times New Roman"/>
          <w:sz w:val="20"/>
          <w:szCs w:val="20"/>
          <w:lang w:val="de-DE" w:eastAsia="en-GB"/>
        </w:rPr>
        <w:t xml:space="preserve"> of detainess </w:t>
      </w:r>
      <w:r w:rsidRPr="005C7067">
        <w:rPr>
          <w:rFonts w:eastAsia="Times New Roman" w:cs="Times New Roman"/>
          <w:sz w:val="20"/>
          <w:szCs w:val="20"/>
          <w:lang w:val="de-DE" w:eastAsia="en-GB"/>
        </w:rPr>
        <w:t xml:space="preserve"> found it easy to access information on the bail process</w:t>
      </w:r>
      <w:r w:rsidR="00D25A6A" w:rsidRPr="005C7067">
        <w:rPr>
          <w:rFonts w:eastAsia="Times New Roman" w:cs="Times New Roman"/>
          <w:sz w:val="20"/>
          <w:szCs w:val="20"/>
          <w:lang w:val="de-DE" w:eastAsia="en-GB"/>
        </w:rPr>
        <w:t xml:space="preserve"> : detainees were not routinely  informed of their bail rights or given application forms and too many were unable to access legal advice. </w:t>
      </w:r>
      <w:r w:rsidR="00D25A6A" w:rsidRPr="005C7067">
        <w:rPr>
          <w:rStyle w:val="EndnoteReference"/>
          <w:rFonts w:eastAsia="Times New Roman" w:cs="Times New Roman"/>
          <w:sz w:val="20"/>
          <w:szCs w:val="20"/>
          <w:lang w:val="de-DE" w:eastAsia="en-GB"/>
        </w:rPr>
        <w:endnoteReference w:id="24"/>
      </w:r>
      <w:r w:rsidR="00535352">
        <w:rPr>
          <w:rFonts w:eastAsia="Times New Roman" w:cs="Times New Roman"/>
          <w:sz w:val="20"/>
          <w:szCs w:val="20"/>
          <w:lang w:val="de-DE" w:eastAsia="en-GB"/>
        </w:rPr>
        <w:t xml:space="preserve"> </w:t>
      </w:r>
      <w:r w:rsidR="00F41C97" w:rsidRPr="005C7067">
        <w:rPr>
          <w:rFonts w:eastAsia="Times New Roman" w:cs="Times New Roman"/>
          <w:sz w:val="20"/>
          <w:szCs w:val="20"/>
          <w:lang w:val="de-DE" w:eastAsia="en-GB"/>
        </w:rPr>
        <w:t>At Yarl’s Wood, though there were detention advice surgeries and solicitors contracted to provide advice, detainees could wait up to 10 days for an appointment.</w:t>
      </w:r>
      <w:r w:rsidR="00F41C97" w:rsidRPr="005C7067">
        <w:rPr>
          <w:rStyle w:val="EndnoteReference"/>
          <w:rFonts w:eastAsia="Times New Roman" w:cs="Times New Roman"/>
          <w:sz w:val="20"/>
          <w:szCs w:val="20"/>
          <w:lang w:val="de-DE" w:eastAsia="en-GB"/>
        </w:rPr>
        <w:endnoteReference w:id="25"/>
      </w:r>
    </w:p>
    <w:p w14:paraId="6AF8519E" w14:textId="77777777" w:rsidR="00C26DC6" w:rsidRPr="00FF3DC7" w:rsidRDefault="00C26DC6" w:rsidP="00FF3DC7">
      <w:pPr>
        <w:spacing w:before="100" w:beforeAutospacing="1" w:after="100" w:afterAutospacing="1" w:line="240" w:lineRule="auto"/>
        <w:jc w:val="center"/>
        <w:rPr>
          <w:rFonts w:eastAsia="Times New Roman" w:cs="Times New Roman"/>
          <w:i/>
          <w:sz w:val="20"/>
          <w:szCs w:val="20"/>
          <w:lang w:val="de-DE" w:eastAsia="en-GB"/>
        </w:rPr>
      </w:pPr>
      <w:r w:rsidRPr="00FF3DC7">
        <w:rPr>
          <w:rFonts w:eastAsia="Times New Roman" w:cs="Times New Roman"/>
          <w:i/>
          <w:sz w:val="20"/>
          <w:szCs w:val="20"/>
          <w:lang w:val="de-DE" w:eastAsia="en-GB"/>
        </w:rPr>
        <w:t>Bail for Immigration Detainees (BID) will be providing more detailed front-line submission on this issue</w:t>
      </w:r>
      <w:r w:rsidR="00FF3DC7" w:rsidRPr="00FF3DC7">
        <w:rPr>
          <w:rFonts w:eastAsia="Times New Roman" w:cs="Times New Roman"/>
          <w:i/>
          <w:sz w:val="20"/>
          <w:szCs w:val="20"/>
          <w:lang w:val="de-DE" w:eastAsia="en-GB"/>
        </w:rPr>
        <w:t>.</w:t>
      </w:r>
    </w:p>
    <w:p w14:paraId="5360034C" w14:textId="77777777" w:rsidR="00250ABE" w:rsidRPr="00FF3DC7" w:rsidRDefault="006A0017" w:rsidP="00467E8F">
      <w:pPr>
        <w:spacing w:before="100" w:beforeAutospacing="1" w:after="100" w:afterAutospacing="1" w:line="240" w:lineRule="auto"/>
        <w:jc w:val="both"/>
        <w:rPr>
          <w:rFonts w:eastAsia="Gill Sans MT" w:cs="Gill Sans MT"/>
          <w:b/>
          <w:sz w:val="20"/>
          <w:szCs w:val="20"/>
        </w:rPr>
      </w:pPr>
      <w:r>
        <w:rPr>
          <w:b/>
          <w:sz w:val="20"/>
          <w:szCs w:val="20"/>
        </w:rPr>
        <w:t>Conclusion</w:t>
      </w:r>
      <w:r w:rsidR="00467E8F" w:rsidRPr="00CE38D3">
        <w:rPr>
          <w:b/>
          <w:sz w:val="20"/>
          <w:szCs w:val="20"/>
        </w:rPr>
        <w:t>:   UK practice does not comply wit</w:t>
      </w:r>
      <w:r w:rsidR="00CE38D3" w:rsidRPr="00CE38D3">
        <w:rPr>
          <w:b/>
          <w:sz w:val="20"/>
          <w:szCs w:val="20"/>
        </w:rPr>
        <w:t>h Article 9 and developing standar</w:t>
      </w:r>
      <w:r w:rsidR="00CE38D3">
        <w:rPr>
          <w:b/>
          <w:sz w:val="20"/>
          <w:szCs w:val="20"/>
        </w:rPr>
        <w:t>d</w:t>
      </w:r>
      <w:r w:rsidR="00CE38D3" w:rsidRPr="00CE38D3">
        <w:rPr>
          <w:b/>
          <w:sz w:val="20"/>
          <w:szCs w:val="20"/>
        </w:rPr>
        <w:t>s</w:t>
      </w:r>
      <w:r w:rsidR="00467E8F" w:rsidRPr="00CE38D3">
        <w:rPr>
          <w:b/>
          <w:sz w:val="20"/>
          <w:szCs w:val="20"/>
        </w:rPr>
        <w:t xml:space="preserve"> 1 and 2</w:t>
      </w:r>
      <w:r w:rsidR="00C26DC6">
        <w:rPr>
          <w:b/>
          <w:sz w:val="20"/>
          <w:szCs w:val="20"/>
        </w:rPr>
        <w:t xml:space="preserve">. </w:t>
      </w:r>
      <w:r w:rsidR="00FF3DC7" w:rsidRPr="00FF3DC7">
        <w:rPr>
          <w:rFonts w:eastAsia="Times New Roman" w:cs="Times New Roman"/>
          <w:b/>
          <w:sz w:val="20"/>
          <w:szCs w:val="20"/>
          <w:lang w:val="de-DE" w:eastAsia="en-GB"/>
        </w:rPr>
        <w:t xml:space="preserve">The claims in the Article 40 Report S720 on the ready availability of legal advice </w:t>
      </w:r>
      <w:r w:rsidR="00FF3DC7">
        <w:rPr>
          <w:rFonts w:eastAsia="Times New Roman" w:cs="Times New Roman"/>
          <w:b/>
          <w:sz w:val="20"/>
          <w:szCs w:val="20"/>
          <w:lang w:val="de-DE" w:eastAsia="en-GB"/>
        </w:rPr>
        <w:t xml:space="preserve"> within  Immigration Removal Centres </w:t>
      </w:r>
      <w:r w:rsidR="00FF3DC7" w:rsidRPr="00FF3DC7">
        <w:rPr>
          <w:rFonts w:eastAsia="Times New Roman" w:cs="Times New Roman"/>
          <w:b/>
          <w:sz w:val="20"/>
          <w:szCs w:val="20"/>
          <w:lang w:val="de-DE" w:eastAsia="en-GB"/>
        </w:rPr>
        <w:t>do not correspond to the realities on the ground</w:t>
      </w:r>
      <w:r w:rsidR="00FF3DC7">
        <w:rPr>
          <w:rFonts w:eastAsia="Times New Roman" w:cs="Times New Roman"/>
          <w:b/>
          <w:sz w:val="20"/>
          <w:szCs w:val="20"/>
          <w:lang w:val="de-DE" w:eastAsia="en-GB"/>
        </w:rPr>
        <w:t>.</w:t>
      </w:r>
    </w:p>
    <w:p w14:paraId="256B5FD7" w14:textId="77777777" w:rsidR="0082661D" w:rsidRPr="0082661D" w:rsidRDefault="0082661D" w:rsidP="0082661D">
      <w:pPr>
        <w:pStyle w:val="ListParagraph"/>
        <w:numPr>
          <w:ilvl w:val="0"/>
          <w:numId w:val="39"/>
        </w:numPr>
        <w:spacing w:before="100" w:beforeAutospacing="1" w:after="100" w:afterAutospacing="1" w:line="240" w:lineRule="auto"/>
        <w:jc w:val="both"/>
        <w:rPr>
          <w:rFonts w:eastAsia="Times New Roman" w:cs="Times New Roman"/>
          <w:sz w:val="20"/>
          <w:szCs w:val="20"/>
          <w:lang w:val="de-DE" w:eastAsia="en-GB"/>
        </w:rPr>
      </w:pPr>
      <w:r w:rsidRPr="0082661D">
        <w:rPr>
          <w:rFonts w:eastAsia="Times New Roman" w:cs="Times New Roman"/>
          <w:b/>
          <w:bCs/>
          <w:sz w:val="20"/>
          <w:szCs w:val="20"/>
          <w:lang w:eastAsia="en-GB"/>
        </w:rPr>
        <w:t>DETAINED FAST TRACK</w:t>
      </w:r>
      <w:r w:rsidRPr="0082661D">
        <w:rPr>
          <w:rFonts w:eastAsia="Times New Roman" w:cs="Times New Roman"/>
          <w:bCs/>
          <w:sz w:val="20"/>
          <w:szCs w:val="20"/>
          <w:lang w:eastAsia="en-GB"/>
        </w:rPr>
        <w:t xml:space="preserve"> </w:t>
      </w:r>
    </w:p>
    <w:p w14:paraId="23487DCB" w14:textId="77777777" w:rsidR="0082661D" w:rsidRPr="005C7067" w:rsidRDefault="0082661D" w:rsidP="0082661D">
      <w:pPr>
        <w:spacing w:before="100" w:beforeAutospacing="1" w:after="100" w:afterAutospacing="1" w:line="240" w:lineRule="auto"/>
        <w:jc w:val="both"/>
        <w:rPr>
          <w:rFonts w:eastAsia="Times New Roman" w:cs="Times New Roman"/>
          <w:sz w:val="20"/>
          <w:szCs w:val="20"/>
          <w:lang w:val="de-DE" w:eastAsia="en-GB"/>
        </w:rPr>
      </w:pPr>
      <w:r w:rsidRPr="005C7067">
        <w:rPr>
          <w:rFonts w:eastAsia="Times New Roman" w:cs="Times New Roman"/>
          <w:bCs/>
          <w:sz w:val="20"/>
          <w:szCs w:val="20"/>
          <w:lang w:eastAsia="en-GB"/>
        </w:rPr>
        <w:t>Most asylum seekers are granted temporary admission pending submission and determin</w:t>
      </w:r>
      <w:r w:rsidR="007873D6">
        <w:rPr>
          <w:rFonts w:eastAsia="Times New Roman" w:cs="Times New Roman"/>
          <w:bCs/>
          <w:sz w:val="20"/>
          <w:szCs w:val="20"/>
          <w:lang w:eastAsia="en-GB"/>
        </w:rPr>
        <w:t xml:space="preserve">ation of their claim. However, </w:t>
      </w:r>
      <w:r w:rsidRPr="005C7067">
        <w:rPr>
          <w:rFonts w:eastAsia="Times New Roman" w:cs="Times New Roman"/>
          <w:bCs/>
          <w:sz w:val="20"/>
          <w:szCs w:val="20"/>
          <w:lang w:eastAsia="en-GB"/>
        </w:rPr>
        <w:t xml:space="preserve">certain </w:t>
      </w:r>
      <w:r w:rsidR="006A0017">
        <w:rPr>
          <w:rFonts w:eastAsia="Times New Roman" w:cs="Times New Roman"/>
          <w:sz w:val="20"/>
          <w:szCs w:val="20"/>
          <w:lang w:eastAsia="en-GB"/>
        </w:rPr>
        <w:t xml:space="preserve">  asylum seekers are selected for ‘fast-tracking’, immediately detained</w:t>
      </w:r>
      <w:r w:rsidRPr="005C7067">
        <w:rPr>
          <w:rFonts w:eastAsia="Times New Roman" w:cs="Times New Roman"/>
          <w:sz w:val="20"/>
          <w:szCs w:val="20"/>
          <w:lang w:eastAsia="en-GB"/>
        </w:rPr>
        <w:t>,  and held in detention  for the duration of their application. Under DFT</w:t>
      </w:r>
      <w:r w:rsidR="006A0017">
        <w:rPr>
          <w:rFonts w:eastAsia="Times New Roman" w:cs="Times New Roman"/>
          <w:sz w:val="20"/>
          <w:szCs w:val="20"/>
          <w:lang w:val="de-DE" w:eastAsia="en-GB"/>
        </w:rPr>
        <w:t xml:space="preserve"> (Detained Fast Track) </w:t>
      </w:r>
      <w:proofErr w:type="spellStart"/>
      <w:r w:rsidRPr="005C7067">
        <w:rPr>
          <w:rFonts w:eastAsia="Times New Roman" w:cs="Times New Roman"/>
          <w:sz w:val="20"/>
          <w:szCs w:val="20"/>
          <w:lang w:val="de-DE" w:eastAsia="en-GB"/>
        </w:rPr>
        <w:t>cases</w:t>
      </w:r>
      <w:proofErr w:type="spellEnd"/>
      <w:r w:rsidRPr="005C7067">
        <w:rPr>
          <w:rFonts w:eastAsia="Times New Roman" w:cs="Times New Roman"/>
          <w:sz w:val="20"/>
          <w:szCs w:val="20"/>
          <w:lang w:val="de-DE" w:eastAsia="en-GB"/>
        </w:rPr>
        <w:t xml:space="preserve"> are to be decided within three days with all appeals finalised within 21 days. Under DNSA (Detained Non-Suspensive Appeals) cases are to be decided within seven days with no right of appeal in the UK. As there is no direct  judicial oversight of the detention process, detainees  can only   challenge the lawfulness of their detention through judicial review and writs of habeas corpus. In practice  fast-track detainees do  not have access to publicly funded legal representation at their appeal hearing, do  not have sufficient time to prepare,  and may not understand the process. High quality legal advice is in reality  inaccessible for the great  majority  of detainees</w:t>
      </w:r>
    </w:p>
    <w:p w14:paraId="2F0EA18D" w14:textId="77777777" w:rsidR="0082661D" w:rsidRPr="005C7067" w:rsidRDefault="0082661D" w:rsidP="00FF3DC7">
      <w:pPr>
        <w:spacing w:before="100" w:beforeAutospacing="1" w:after="100" w:afterAutospacing="1" w:line="240" w:lineRule="auto"/>
        <w:jc w:val="both"/>
        <w:rPr>
          <w:rFonts w:eastAsia="Times New Roman" w:cs="Times New Roman"/>
          <w:sz w:val="20"/>
          <w:szCs w:val="20"/>
          <w:lang w:val="de-DE" w:eastAsia="en-GB"/>
        </w:rPr>
      </w:pPr>
      <w:r w:rsidRPr="005C7067">
        <w:rPr>
          <w:rFonts w:eastAsia="Times New Roman" w:cs="Times New Roman"/>
          <w:sz w:val="20"/>
          <w:szCs w:val="20"/>
          <w:lang w:eastAsia="en-GB"/>
        </w:rPr>
        <w:t xml:space="preserve">As a principle, UNHCR opposes the detention of people seeking asylum </w:t>
      </w:r>
      <w:r w:rsidR="006A0017">
        <w:rPr>
          <w:rFonts w:eastAsia="Times New Roman" w:cs="Times New Roman"/>
          <w:sz w:val="20"/>
          <w:szCs w:val="20"/>
          <w:lang w:eastAsia="en-GB"/>
        </w:rPr>
        <w:t xml:space="preserve">and has expressed concern that </w:t>
      </w:r>
      <w:proofErr w:type="spellStart"/>
      <w:r w:rsidR="006A0017">
        <w:rPr>
          <w:rFonts w:eastAsia="Times New Roman" w:cs="Times New Roman"/>
          <w:sz w:val="20"/>
          <w:szCs w:val="20"/>
          <w:lang w:val="de-DE" w:eastAsia="en-GB"/>
        </w:rPr>
        <w:t>inappropriate</w:t>
      </w:r>
      <w:proofErr w:type="spellEnd"/>
      <w:r w:rsidR="006A0017">
        <w:rPr>
          <w:rFonts w:eastAsia="Times New Roman" w:cs="Times New Roman"/>
          <w:sz w:val="20"/>
          <w:szCs w:val="20"/>
          <w:lang w:val="de-DE" w:eastAsia="en-GB"/>
        </w:rPr>
        <w:t xml:space="preserve"> cases are </w:t>
      </w:r>
      <w:proofErr w:type="spellStart"/>
      <w:r w:rsidR="006A0017">
        <w:rPr>
          <w:rFonts w:eastAsia="Times New Roman" w:cs="Times New Roman"/>
          <w:sz w:val="20"/>
          <w:szCs w:val="20"/>
          <w:lang w:val="de-DE" w:eastAsia="en-GB"/>
        </w:rPr>
        <w:t>routed</w:t>
      </w:r>
      <w:proofErr w:type="spellEnd"/>
      <w:r w:rsidR="006A0017">
        <w:rPr>
          <w:rFonts w:eastAsia="Times New Roman" w:cs="Times New Roman"/>
          <w:sz w:val="20"/>
          <w:szCs w:val="20"/>
          <w:lang w:val="de-DE" w:eastAsia="en-GB"/>
        </w:rPr>
        <w:t xml:space="preserve"> to and </w:t>
      </w:r>
      <w:proofErr w:type="spellStart"/>
      <w:r w:rsidR="006A0017">
        <w:rPr>
          <w:rFonts w:eastAsia="Times New Roman" w:cs="Times New Roman"/>
          <w:sz w:val="20"/>
          <w:szCs w:val="20"/>
          <w:lang w:val="de-DE" w:eastAsia="en-GB"/>
        </w:rPr>
        <w:t>remain</w:t>
      </w:r>
      <w:proofErr w:type="spellEnd"/>
      <w:r w:rsidRPr="005C7067">
        <w:rPr>
          <w:rFonts w:eastAsia="Times New Roman" w:cs="Times New Roman"/>
          <w:sz w:val="20"/>
          <w:szCs w:val="20"/>
          <w:lang w:val="de-DE" w:eastAsia="en-GB"/>
        </w:rPr>
        <w:t xml:space="preserve"> within the detained fast track . Detention Action had frequently encountered cases in which vulnerable people with complex cases have been selected for detained fast-tracking.  It has also found that DFT asylum –seekers usually spend substantially longer in detention that the 22 days allocated indeed that the average overall detention  for unsuccessful cases was 58 days for DFT cases and 54 days for DNSA cases.</w:t>
      </w:r>
    </w:p>
    <w:p w14:paraId="5F5858AA" w14:textId="77777777" w:rsidR="0082661D" w:rsidRDefault="0082661D" w:rsidP="00FF3DC7">
      <w:pPr>
        <w:spacing w:before="100" w:beforeAutospacing="1" w:after="100" w:afterAutospacing="1" w:line="240" w:lineRule="auto"/>
        <w:jc w:val="center"/>
        <w:rPr>
          <w:rFonts w:eastAsia="Times New Roman" w:cs="Times New Roman"/>
          <w:i/>
          <w:sz w:val="20"/>
          <w:szCs w:val="20"/>
          <w:lang w:val="de-DE" w:eastAsia="en-GB"/>
        </w:rPr>
      </w:pPr>
      <w:r w:rsidRPr="005C7067">
        <w:rPr>
          <w:rFonts w:eastAsia="Times New Roman" w:cs="Times New Roman"/>
          <w:i/>
          <w:sz w:val="20"/>
          <w:szCs w:val="20"/>
          <w:lang w:val="de-DE" w:eastAsia="en-GB"/>
        </w:rPr>
        <w:t xml:space="preserve">See </w:t>
      </w:r>
      <w:r w:rsidR="00FF3DC7">
        <w:rPr>
          <w:rFonts w:eastAsia="Times New Roman" w:cs="Times New Roman"/>
          <w:i/>
          <w:sz w:val="20"/>
          <w:szCs w:val="20"/>
          <w:lang w:val="de-DE" w:eastAsia="en-GB"/>
        </w:rPr>
        <w:t xml:space="preserve">the </w:t>
      </w:r>
      <w:r w:rsidRPr="005C7067">
        <w:rPr>
          <w:rFonts w:eastAsia="Times New Roman" w:cs="Times New Roman"/>
          <w:i/>
          <w:sz w:val="20"/>
          <w:szCs w:val="20"/>
          <w:lang w:val="de-DE" w:eastAsia="en-GB"/>
        </w:rPr>
        <w:t>Detention Action submission for its current statement of the issues</w:t>
      </w:r>
    </w:p>
    <w:p w14:paraId="5B4E65AC" w14:textId="77777777" w:rsidR="00FF3DC7" w:rsidRPr="00FF3DC7" w:rsidRDefault="00FF3DC7" w:rsidP="00FF3DC7">
      <w:pPr>
        <w:spacing w:before="100" w:beforeAutospacing="1" w:after="100" w:afterAutospacing="1" w:line="240" w:lineRule="auto"/>
        <w:jc w:val="both"/>
        <w:rPr>
          <w:rFonts w:eastAsia="Times New Roman" w:cs="Times New Roman"/>
          <w:b/>
          <w:sz w:val="20"/>
          <w:szCs w:val="20"/>
          <w:lang w:val="de-DE" w:eastAsia="en-GB"/>
        </w:rPr>
      </w:pPr>
      <w:r w:rsidRPr="00FF3DC7">
        <w:rPr>
          <w:rFonts w:eastAsia="Times New Roman" w:cs="Times New Roman"/>
          <w:b/>
          <w:sz w:val="20"/>
          <w:szCs w:val="20"/>
          <w:lang w:val="de-DE" w:eastAsia="en-GB"/>
        </w:rPr>
        <w:t xml:space="preserve">Conclusion : </w:t>
      </w:r>
      <w:r>
        <w:rPr>
          <w:rFonts w:eastAsia="Times New Roman" w:cs="Times New Roman"/>
          <w:b/>
          <w:sz w:val="20"/>
          <w:szCs w:val="20"/>
          <w:lang w:val="de-DE" w:eastAsia="en-GB"/>
        </w:rPr>
        <w:t xml:space="preserve">  Fast-track processes are not in conformity with Articles 9 or 10 and developing standards 1-3.  The Article 40 report does not address this issue.</w:t>
      </w:r>
    </w:p>
    <w:p w14:paraId="699F513F" w14:textId="77777777" w:rsidR="0082661D" w:rsidRPr="005C7067" w:rsidRDefault="0082661D" w:rsidP="0082661D">
      <w:pPr>
        <w:spacing w:before="100" w:beforeAutospacing="1" w:after="100" w:afterAutospacing="1" w:line="240" w:lineRule="auto"/>
        <w:rPr>
          <w:rFonts w:eastAsia="Times New Roman" w:cs="Times New Roman"/>
          <w:sz w:val="20"/>
          <w:szCs w:val="20"/>
          <w:lang w:val="de-DE" w:eastAsia="en-GB"/>
        </w:rPr>
      </w:pPr>
    </w:p>
    <w:p w14:paraId="1FFCCEF5" w14:textId="77777777" w:rsidR="0082661D" w:rsidRPr="005C7067" w:rsidRDefault="0082661D" w:rsidP="0082661D">
      <w:pPr>
        <w:pStyle w:val="ListParagraph"/>
        <w:numPr>
          <w:ilvl w:val="0"/>
          <w:numId w:val="39"/>
        </w:numPr>
        <w:spacing w:before="100" w:beforeAutospacing="1" w:after="100" w:afterAutospacing="1" w:line="240" w:lineRule="auto"/>
        <w:jc w:val="both"/>
        <w:rPr>
          <w:sz w:val="20"/>
          <w:szCs w:val="20"/>
          <w:lang w:val="en-US"/>
        </w:rPr>
      </w:pPr>
      <w:r>
        <w:rPr>
          <w:b/>
          <w:sz w:val="20"/>
          <w:szCs w:val="20"/>
        </w:rPr>
        <w:t xml:space="preserve">THE </w:t>
      </w:r>
      <w:r w:rsidRPr="005C7067">
        <w:rPr>
          <w:b/>
          <w:sz w:val="20"/>
          <w:szCs w:val="20"/>
        </w:rPr>
        <w:t xml:space="preserve">DETENTION OF CHILDREN.  </w:t>
      </w:r>
      <w:r w:rsidRPr="005C7067">
        <w:rPr>
          <w:rFonts w:eastAsia="Times New Roman" w:cs="Times New Roman"/>
          <w:b/>
          <w:sz w:val="20"/>
          <w:szCs w:val="20"/>
          <w:lang w:val="de-DE" w:eastAsia="en-GB"/>
        </w:rPr>
        <w:t>  </w:t>
      </w:r>
    </w:p>
    <w:p w14:paraId="409C4427" w14:textId="77777777" w:rsidR="0082661D" w:rsidRPr="005C7067" w:rsidRDefault="0082661D" w:rsidP="0082661D">
      <w:pPr>
        <w:spacing w:before="100" w:beforeAutospacing="1" w:after="100" w:afterAutospacing="1" w:line="240" w:lineRule="auto"/>
        <w:jc w:val="both"/>
        <w:rPr>
          <w:sz w:val="20"/>
          <w:szCs w:val="20"/>
          <w:lang w:val="en-US"/>
        </w:rPr>
      </w:pPr>
      <w:r w:rsidRPr="005C7067">
        <w:rPr>
          <w:rFonts w:eastAsia="Times New Roman" w:cs="Times New Roman"/>
          <w:sz w:val="20"/>
          <w:szCs w:val="20"/>
          <w:lang w:val="de-DE" w:eastAsia="en-GB"/>
        </w:rPr>
        <w:t xml:space="preserve">In its global camapign to end </w:t>
      </w:r>
      <w:r w:rsidRPr="005C7067">
        <w:rPr>
          <w:sz w:val="20"/>
          <w:szCs w:val="20"/>
          <w:lang w:val="en-US"/>
        </w:rPr>
        <w:t>child immigration detention</w:t>
      </w:r>
      <w:r w:rsidRPr="005C7067">
        <w:rPr>
          <w:rFonts w:eastAsia="Times New Roman" w:cs="Times New Roman"/>
          <w:sz w:val="20"/>
          <w:szCs w:val="20"/>
          <w:lang w:val="de-DE" w:eastAsia="en-GB"/>
        </w:rPr>
        <w:t xml:space="preserve">, launched in March 2012 at its 19th session,  the UN Human Rights Council , </w:t>
      </w:r>
      <w:r w:rsidRPr="005C7067">
        <w:rPr>
          <w:sz w:val="20"/>
          <w:szCs w:val="20"/>
          <w:lang w:val="en-US"/>
        </w:rPr>
        <w:t xml:space="preserve"> in  conformity with  the UN Convention on the Rights of the Child,  urges </w:t>
      </w:r>
      <w:r w:rsidRPr="005C7067">
        <w:rPr>
          <w:rFonts w:eastAsia="Times New Roman" w:cs="Times New Roman"/>
          <w:sz w:val="20"/>
          <w:szCs w:val="20"/>
          <w:lang w:val="de-DE" w:eastAsia="en-GB"/>
        </w:rPr>
        <w:t>all</w:t>
      </w:r>
      <w:r w:rsidRPr="005C7067">
        <w:rPr>
          <w:sz w:val="20"/>
          <w:szCs w:val="20"/>
          <w:lang w:val="en-US"/>
        </w:rPr>
        <w:t xml:space="preserve">  states to end the practice of detaining children and families as a matter of priority. The key principle is that the </w:t>
      </w:r>
      <w:r w:rsidR="006A0017">
        <w:rPr>
          <w:sz w:val="20"/>
          <w:szCs w:val="20"/>
          <w:lang w:val="en-US"/>
        </w:rPr>
        <w:t>detention of a child because of his or her</w:t>
      </w:r>
      <w:r w:rsidRPr="005C7067">
        <w:rPr>
          <w:sz w:val="20"/>
          <w:szCs w:val="20"/>
          <w:lang w:val="en-US"/>
        </w:rPr>
        <w:t xml:space="preserve"> parents’ migration status is a violation of the child’s rights  and always contravenes  the  paramount interests of the child.</w:t>
      </w:r>
    </w:p>
    <w:p w14:paraId="45EF5A05" w14:textId="77777777" w:rsidR="0082661D" w:rsidRPr="005C7067" w:rsidRDefault="0082661D" w:rsidP="0082661D">
      <w:pPr>
        <w:spacing w:before="100" w:beforeAutospacing="1" w:after="100" w:afterAutospacing="1" w:line="240" w:lineRule="auto"/>
        <w:jc w:val="both"/>
        <w:rPr>
          <w:sz w:val="20"/>
          <w:szCs w:val="20"/>
          <w:lang w:val="en-US"/>
        </w:rPr>
      </w:pPr>
      <w:r w:rsidRPr="005C7067">
        <w:rPr>
          <w:rFonts w:eastAsia="Times New Roman" w:cs="Times New Roman"/>
          <w:sz w:val="20"/>
          <w:szCs w:val="20"/>
          <w:lang w:eastAsia="en-GB"/>
        </w:rPr>
        <w:t>In March 2010, following an u</w:t>
      </w:r>
      <w:r w:rsidR="006A0017">
        <w:rPr>
          <w:rFonts w:eastAsia="Times New Roman" w:cs="Times New Roman"/>
          <w:sz w:val="20"/>
          <w:szCs w:val="20"/>
          <w:lang w:eastAsia="en-GB"/>
        </w:rPr>
        <w:t xml:space="preserve">nannounced visit to </w:t>
      </w:r>
      <w:proofErr w:type="spellStart"/>
      <w:r w:rsidR="006A0017">
        <w:rPr>
          <w:rFonts w:eastAsia="Times New Roman" w:cs="Times New Roman"/>
          <w:sz w:val="20"/>
          <w:szCs w:val="20"/>
          <w:lang w:eastAsia="en-GB"/>
        </w:rPr>
        <w:t>Yarl's</w:t>
      </w:r>
      <w:proofErr w:type="spellEnd"/>
      <w:r w:rsidR="006A0017">
        <w:rPr>
          <w:rFonts w:eastAsia="Times New Roman" w:cs="Times New Roman"/>
          <w:sz w:val="20"/>
          <w:szCs w:val="20"/>
          <w:lang w:eastAsia="en-GB"/>
        </w:rPr>
        <w:t xml:space="preserve"> Wood</w:t>
      </w:r>
      <w:r w:rsidRPr="005C7067">
        <w:rPr>
          <w:rFonts w:eastAsia="Times New Roman" w:cs="Times New Roman"/>
          <w:sz w:val="20"/>
          <w:szCs w:val="20"/>
          <w:lang w:eastAsia="en-GB"/>
        </w:rPr>
        <w:t xml:space="preserve"> Detention Centre, Anne </w:t>
      </w:r>
      <w:proofErr w:type="spellStart"/>
      <w:r w:rsidRPr="005C7067">
        <w:rPr>
          <w:rFonts w:eastAsia="Times New Roman" w:cs="Times New Roman"/>
          <w:sz w:val="20"/>
          <w:szCs w:val="20"/>
          <w:lang w:eastAsia="en-GB"/>
        </w:rPr>
        <w:t>Owers</w:t>
      </w:r>
      <w:proofErr w:type="spellEnd"/>
      <w:r w:rsidRPr="005C7067">
        <w:rPr>
          <w:rFonts w:eastAsia="Times New Roman" w:cs="Times New Roman"/>
          <w:sz w:val="20"/>
          <w:szCs w:val="20"/>
          <w:lang w:eastAsia="en-GB"/>
        </w:rPr>
        <w:t>, th</w:t>
      </w:r>
      <w:r w:rsidR="006A0017">
        <w:rPr>
          <w:rFonts w:eastAsia="Times New Roman" w:cs="Times New Roman"/>
          <w:sz w:val="20"/>
          <w:szCs w:val="20"/>
          <w:lang w:eastAsia="en-GB"/>
        </w:rPr>
        <w:t>en Chief Inspector of Prisons, published</w:t>
      </w:r>
      <w:r w:rsidRPr="005C7067">
        <w:rPr>
          <w:rFonts w:eastAsia="Times New Roman" w:cs="Times New Roman"/>
          <w:sz w:val="20"/>
          <w:szCs w:val="20"/>
          <w:lang w:eastAsia="en-GB"/>
        </w:rPr>
        <w:t xml:space="preserve"> a report concluding  that many children were  held unnecessarily, often for long periods of time, and that this was having a noticeable adverse effect on their long-term  well-being. </w:t>
      </w:r>
      <w:r w:rsidRPr="005C7067">
        <w:rPr>
          <w:sz w:val="20"/>
          <w:szCs w:val="20"/>
          <w:lang w:val="en-US"/>
        </w:rPr>
        <w:t xml:space="preserve"> </w:t>
      </w:r>
    </w:p>
    <w:p w14:paraId="0A5D4118" w14:textId="77777777" w:rsidR="0082661D" w:rsidRPr="005C7067" w:rsidRDefault="0082661D" w:rsidP="0082661D">
      <w:pPr>
        <w:spacing w:before="100" w:beforeAutospacing="1" w:after="100" w:afterAutospacing="1" w:line="240" w:lineRule="auto"/>
        <w:jc w:val="both"/>
        <w:rPr>
          <w:sz w:val="20"/>
          <w:szCs w:val="20"/>
          <w:lang w:val="en-US"/>
        </w:rPr>
      </w:pPr>
      <w:r w:rsidRPr="005C7067">
        <w:rPr>
          <w:sz w:val="20"/>
          <w:szCs w:val="20"/>
          <w:lang w:val="en-US"/>
        </w:rPr>
        <w:t xml:space="preserve">The progress made in ‘family returns policy’ since 2011 forms the </w:t>
      </w:r>
      <w:r w:rsidR="007873D6">
        <w:rPr>
          <w:sz w:val="20"/>
          <w:szCs w:val="20"/>
          <w:lang w:val="en-US"/>
        </w:rPr>
        <w:t xml:space="preserve">centerpiece (paras 714-719) of </w:t>
      </w:r>
      <w:r w:rsidRPr="005C7067">
        <w:rPr>
          <w:sz w:val="20"/>
          <w:szCs w:val="20"/>
          <w:lang w:val="en-US"/>
        </w:rPr>
        <w:t>the curren</w:t>
      </w:r>
      <w:r w:rsidR="006A0017">
        <w:rPr>
          <w:sz w:val="20"/>
          <w:szCs w:val="20"/>
          <w:lang w:val="en-US"/>
        </w:rPr>
        <w:t xml:space="preserve">t </w:t>
      </w:r>
      <w:r w:rsidR="007873D6">
        <w:rPr>
          <w:sz w:val="20"/>
          <w:szCs w:val="20"/>
          <w:lang w:val="en-US"/>
        </w:rPr>
        <w:t xml:space="preserve">UK   Article 40 report. The </w:t>
      </w:r>
      <w:r w:rsidR="006A0017">
        <w:rPr>
          <w:sz w:val="20"/>
          <w:szCs w:val="20"/>
          <w:lang w:val="en-US"/>
        </w:rPr>
        <w:t xml:space="preserve">present Coalition Government, </w:t>
      </w:r>
      <w:r w:rsidRPr="005C7067">
        <w:rPr>
          <w:sz w:val="20"/>
          <w:szCs w:val="20"/>
          <w:lang w:val="en-US"/>
        </w:rPr>
        <w:t xml:space="preserve">entering office in 2010, promised </w:t>
      </w:r>
      <w:r w:rsidRPr="005C7067">
        <w:rPr>
          <w:rFonts w:eastAsia="Times New Roman" w:cs="Times New Roman"/>
          <w:sz w:val="20"/>
          <w:szCs w:val="20"/>
          <w:lang w:val="de-DE" w:eastAsia="en-GB"/>
        </w:rPr>
        <w:t xml:space="preserve"> ‘</w:t>
      </w:r>
      <w:r w:rsidR="006A0017">
        <w:rPr>
          <w:rFonts w:eastAsia="Times New Roman" w:cs="Times New Roman"/>
          <w:sz w:val="20"/>
          <w:szCs w:val="20"/>
          <w:lang w:val="de-DE" w:eastAsia="en-GB"/>
        </w:rPr>
        <w:t xml:space="preserve">a big culture shift within the </w:t>
      </w:r>
      <w:proofErr w:type="spellStart"/>
      <w:r w:rsidRPr="005C7067">
        <w:rPr>
          <w:rFonts w:eastAsia="Times New Roman" w:cs="Times New Roman"/>
          <w:sz w:val="20"/>
          <w:szCs w:val="20"/>
          <w:lang w:val="de-DE" w:eastAsia="en-GB"/>
        </w:rPr>
        <w:t>immigration</w:t>
      </w:r>
      <w:proofErr w:type="spellEnd"/>
      <w:r w:rsidRPr="005C7067">
        <w:rPr>
          <w:rFonts w:eastAsia="Times New Roman" w:cs="Times New Roman"/>
          <w:sz w:val="20"/>
          <w:szCs w:val="20"/>
          <w:lang w:val="de-DE" w:eastAsia="en-GB"/>
        </w:rPr>
        <w:t xml:space="preserve"> system, one that puts our values above paranoia over our borders‘, and </w:t>
      </w:r>
      <w:r w:rsidRPr="005C7067">
        <w:rPr>
          <w:sz w:val="20"/>
          <w:szCs w:val="20"/>
          <w:lang w:val="en"/>
        </w:rPr>
        <w:t xml:space="preserve"> </w:t>
      </w:r>
      <w:r w:rsidRPr="005C7067">
        <w:rPr>
          <w:sz w:val="20"/>
          <w:szCs w:val="20"/>
          <w:lang w:val="en-US"/>
        </w:rPr>
        <w:t xml:space="preserve"> made a commitment  to end child immigration detention.  Accordingly,  the ‘family wing’  within  the </w:t>
      </w:r>
      <w:proofErr w:type="spellStart"/>
      <w:r w:rsidRPr="005C7067">
        <w:rPr>
          <w:sz w:val="20"/>
          <w:szCs w:val="20"/>
          <w:lang w:val="en-US"/>
        </w:rPr>
        <w:t>Yarl’s</w:t>
      </w:r>
      <w:proofErr w:type="spellEnd"/>
      <w:r w:rsidRPr="005C7067">
        <w:rPr>
          <w:sz w:val="20"/>
          <w:szCs w:val="20"/>
          <w:lang w:val="en-US"/>
        </w:rPr>
        <w:t xml:space="preserve"> Wood Detention Centre was closed and  replaced from </w:t>
      </w:r>
      <w:r w:rsidRPr="005C7067">
        <w:rPr>
          <w:sz w:val="20"/>
          <w:szCs w:val="20"/>
          <w:lang w:val="en"/>
        </w:rPr>
        <w:t xml:space="preserve"> August 2011 by the CEDARS ‘Pre-Departure Accommodation Centre’,  Pease Pottage,</w:t>
      </w:r>
      <w:r w:rsidR="007873D6">
        <w:rPr>
          <w:sz w:val="20"/>
          <w:szCs w:val="20"/>
          <w:lang w:val="en"/>
        </w:rPr>
        <w:t xml:space="preserve"> near Gatwick airport . This is</w:t>
      </w:r>
      <w:r w:rsidRPr="005C7067">
        <w:rPr>
          <w:sz w:val="20"/>
          <w:szCs w:val="20"/>
          <w:lang w:val="en"/>
        </w:rPr>
        <w:t xml:space="preserve"> run by the private security contractor G4S,   with Barnardo’s , the child protection  charity, providing internal  child  welfare services.  Detention is here, in principle, time-limited : a limit of </w:t>
      </w:r>
      <w:r w:rsidRPr="005C7067">
        <w:rPr>
          <w:rFonts w:eastAsia="Times New Roman" w:cs="Times New Roman"/>
          <w:sz w:val="20"/>
          <w:szCs w:val="20"/>
          <w:lang w:eastAsia="en-GB"/>
        </w:rPr>
        <w:t xml:space="preserve">72 hours or up to a week in ‘exceptional circumstances’ with ministerial authority. </w:t>
      </w:r>
      <w:r w:rsidRPr="005C7067">
        <w:rPr>
          <w:sz w:val="20"/>
          <w:szCs w:val="20"/>
          <w:lang w:val="en"/>
        </w:rPr>
        <w:t xml:space="preserve">  CEDARS is a management-speak  acronym  for Compassion, Empathy, Dignity, Approachability, Respect, and Support.</w:t>
      </w:r>
    </w:p>
    <w:p w14:paraId="3696EFF0" w14:textId="77777777" w:rsidR="0082661D" w:rsidRPr="005C7067" w:rsidRDefault="007873D6" w:rsidP="0082661D">
      <w:pPr>
        <w:spacing w:before="100" w:beforeAutospacing="1" w:after="100" w:afterAutospacing="1" w:line="240" w:lineRule="auto"/>
        <w:jc w:val="both"/>
        <w:rPr>
          <w:sz w:val="20"/>
          <w:szCs w:val="20"/>
          <w:lang w:val="en"/>
        </w:rPr>
      </w:pPr>
      <w:r>
        <w:rPr>
          <w:sz w:val="20"/>
          <w:szCs w:val="20"/>
          <w:lang w:val="en"/>
        </w:rPr>
        <w:t xml:space="preserve">A family of   service-users with REVIVE in </w:t>
      </w:r>
      <w:r w:rsidR="0082661D" w:rsidRPr="005C7067">
        <w:rPr>
          <w:sz w:val="20"/>
          <w:szCs w:val="20"/>
          <w:lang w:val="en"/>
        </w:rPr>
        <w:t>Manchester were detained last ye</w:t>
      </w:r>
      <w:r>
        <w:rPr>
          <w:sz w:val="20"/>
          <w:szCs w:val="20"/>
          <w:lang w:val="en"/>
        </w:rPr>
        <w:t xml:space="preserve">ar in the  Cedars. The parents </w:t>
      </w:r>
      <w:r w:rsidR="0082661D" w:rsidRPr="005C7067">
        <w:rPr>
          <w:sz w:val="20"/>
          <w:szCs w:val="20"/>
          <w:lang w:val="en"/>
        </w:rPr>
        <w:t xml:space="preserve">report a positive ethos of care among the Barnardo’s staff but   are unwilling   to write a full  testimony for fear of  displeasing UKBA. </w:t>
      </w:r>
    </w:p>
    <w:p w14:paraId="577FA932" w14:textId="77777777" w:rsidR="0082661D" w:rsidRPr="005C7067" w:rsidRDefault="0082661D" w:rsidP="0082661D">
      <w:pPr>
        <w:spacing w:before="100" w:beforeAutospacing="1" w:after="100" w:afterAutospacing="1" w:line="240" w:lineRule="auto"/>
        <w:jc w:val="both"/>
        <w:rPr>
          <w:rFonts w:eastAsia="Gill Sans MT" w:cs="Gill Sans MT"/>
          <w:sz w:val="20"/>
          <w:szCs w:val="20"/>
        </w:rPr>
      </w:pPr>
      <w:r w:rsidRPr="005C7067">
        <w:rPr>
          <w:sz w:val="20"/>
          <w:szCs w:val="20"/>
          <w:lang w:val="en"/>
        </w:rPr>
        <w:lastRenderedPageBreak/>
        <w:t xml:space="preserve">Inspection reports confirm that the Cedars PDA is a significant advance on the conditions which prevailed in the family </w:t>
      </w:r>
      <w:r w:rsidR="007873D6">
        <w:rPr>
          <w:sz w:val="20"/>
          <w:szCs w:val="20"/>
          <w:lang w:val="en"/>
        </w:rPr>
        <w:t xml:space="preserve">unit at  Yarl’s Wood. However, </w:t>
      </w:r>
      <w:r w:rsidRPr="005C7067">
        <w:rPr>
          <w:sz w:val="20"/>
          <w:szCs w:val="20"/>
          <w:lang w:val="en"/>
        </w:rPr>
        <w:t>it remains a form of  child detention. The current  report describes Cedars as ‘a high quality, well-managed, institution’ but concludes ‘</w:t>
      </w:r>
      <w:r w:rsidRPr="005C7067">
        <w:rPr>
          <w:rFonts w:eastAsia="Gill Sans MT" w:cs="Gill Sans MT"/>
          <w:sz w:val="20"/>
          <w:szCs w:val="20"/>
        </w:rPr>
        <w:t>the distress of the families passing through the centre and its potential impact on the children</w:t>
      </w:r>
      <w:r w:rsidR="006A0017">
        <w:rPr>
          <w:rFonts w:eastAsia="Gill Sans MT" w:cs="Gill Sans MT"/>
          <w:sz w:val="20"/>
          <w:szCs w:val="20"/>
        </w:rPr>
        <w:t xml:space="preserve"> involved is disturbing’. Among</w:t>
      </w:r>
      <w:r w:rsidRPr="005C7067">
        <w:rPr>
          <w:rFonts w:eastAsia="Gill Sans MT" w:cs="Gill Sans MT"/>
          <w:sz w:val="20"/>
          <w:szCs w:val="20"/>
        </w:rPr>
        <w:t xml:space="preserve"> 42 families held in 2013, force (mostly low level) </w:t>
      </w:r>
      <w:r w:rsidR="006A0017">
        <w:rPr>
          <w:rFonts w:eastAsia="Gill Sans MT" w:cs="Gill Sans MT"/>
          <w:sz w:val="20"/>
          <w:szCs w:val="20"/>
        </w:rPr>
        <w:t xml:space="preserve">had been used on 10 occasions, </w:t>
      </w:r>
      <w:r w:rsidRPr="005C7067">
        <w:rPr>
          <w:rFonts w:eastAsia="Gill Sans MT" w:cs="Gill Sans MT"/>
          <w:sz w:val="20"/>
          <w:szCs w:val="20"/>
        </w:rPr>
        <w:t>s</w:t>
      </w:r>
      <w:r w:rsidR="006A0017">
        <w:rPr>
          <w:rFonts w:eastAsia="Gill Sans MT" w:cs="Gill Sans MT"/>
          <w:sz w:val="20"/>
          <w:szCs w:val="20"/>
        </w:rPr>
        <w:t>uicide and self-harm procedures</w:t>
      </w:r>
      <w:r w:rsidRPr="005C7067">
        <w:rPr>
          <w:rFonts w:eastAsia="Gill Sans MT" w:cs="Gill Sans MT"/>
          <w:sz w:val="20"/>
          <w:szCs w:val="20"/>
        </w:rPr>
        <w:t xml:space="preserve"> initiated 25 times , and detained  families placed on constant watch on 12 occasions. Inspectors witnessed an arrest in which ‘extreme force was used for several minutes to batter down a family’s door early in the morning’:  ‘this would have been terrifying for the children had they been i</w:t>
      </w:r>
      <w:r w:rsidR="006A0017">
        <w:rPr>
          <w:rFonts w:eastAsia="Gill Sans MT" w:cs="Gill Sans MT"/>
          <w:sz w:val="20"/>
          <w:szCs w:val="20"/>
        </w:rPr>
        <w:t xml:space="preserve">n the property’. The Inspectors found that the arrest </w:t>
      </w:r>
      <w:r w:rsidRPr="005C7067">
        <w:rPr>
          <w:rFonts w:eastAsia="Gill Sans MT" w:cs="Gill Sans MT"/>
          <w:sz w:val="20"/>
          <w:szCs w:val="20"/>
        </w:rPr>
        <w:t>team’s  tactics, not preceded by any attempt to knock on the door, lacked credibility and judged  that the needs of children were not central enough to the arrest process. Though  they concluded the Cedars is an example of best practice,’ the distress experienced by parents and children who are subject to enforced removals is palpable for anyone who spends time in their company, and this is no less true for the staff who work there’.</w:t>
      </w:r>
      <w:r w:rsidRPr="005C7067">
        <w:rPr>
          <w:rStyle w:val="EndnoteReference"/>
          <w:rFonts w:eastAsia="Gill Sans MT" w:cs="Gill Sans MT"/>
          <w:sz w:val="20"/>
          <w:szCs w:val="20"/>
        </w:rPr>
        <w:endnoteReference w:id="26"/>
      </w:r>
    </w:p>
    <w:p w14:paraId="578AC94A" w14:textId="77777777" w:rsidR="0082661D" w:rsidRPr="007873D6" w:rsidRDefault="0082661D" w:rsidP="007873D6">
      <w:pPr>
        <w:spacing w:before="100" w:beforeAutospacing="1" w:after="100" w:afterAutospacing="1" w:line="240" w:lineRule="auto"/>
        <w:jc w:val="both"/>
        <w:rPr>
          <w:sz w:val="20"/>
          <w:szCs w:val="20"/>
          <w:lang w:val="en"/>
        </w:rPr>
      </w:pPr>
      <w:r w:rsidRPr="005C7067">
        <w:rPr>
          <w:sz w:val="20"/>
          <w:szCs w:val="20"/>
          <w:lang w:val="en"/>
        </w:rPr>
        <w:t>Our concerns on child detention  are :</w:t>
      </w:r>
    </w:p>
    <w:p w14:paraId="02590BD4" w14:textId="77777777" w:rsidR="0082661D" w:rsidRPr="005C7067" w:rsidRDefault="0082661D" w:rsidP="0082661D">
      <w:pPr>
        <w:pStyle w:val="ListParagraph"/>
        <w:numPr>
          <w:ilvl w:val="1"/>
          <w:numId w:val="16"/>
        </w:numPr>
        <w:spacing w:before="100" w:beforeAutospacing="1" w:after="100" w:afterAutospacing="1" w:line="240" w:lineRule="auto"/>
        <w:jc w:val="both"/>
        <w:rPr>
          <w:sz w:val="20"/>
          <w:szCs w:val="20"/>
          <w:lang w:val="en"/>
        </w:rPr>
      </w:pPr>
      <w:r w:rsidRPr="005C7067">
        <w:rPr>
          <w:sz w:val="20"/>
          <w:szCs w:val="20"/>
          <w:lang w:val="en"/>
        </w:rPr>
        <w:t xml:space="preserve">Though re-packaged, softened, and shortened  as </w:t>
      </w:r>
      <w:r w:rsidRPr="005C7067">
        <w:rPr>
          <w:rFonts w:eastAsia="Times New Roman" w:cs="Times New Roman"/>
          <w:sz w:val="20"/>
          <w:szCs w:val="20"/>
          <w:lang w:eastAsia="en-GB"/>
        </w:rPr>
        <w:t xml:space="preserve"> ‘pre-departure accommodation’  the Cedars  involves loss of liberty ,is  experienced as imprisonment, and accommodates child detention.  G4</w:t>
      </w:r>
      <w:r w:rsidR="006A0017">
        <w:rPr>
          <w:rFonts w:eastAsia="Times New Roman" w:cs="Times New Roman"/>
          <w:sz w:val="20"/>
          <w:szCs w:val="20"/>
          <w:lang w:eastAsia="en-GB"/>
        </w:rPr>
        <w:t xml:space="preserve">S, the company which runs it, </w:t>
      </w:r>
      <w:r w:rsidRPr="005C7067">
        <w:rPr>
          <w:rFonts w:eastAsia="Times New Roman" w:cs="Times New Roman"/>
          <w:sz w:val="20"/>
          <w:szCs w:val="20"/>
          <w:lang w:eastAsia="en-GB"/>
        </w:rPr>
        <w:t>runs prisons. It h</w:t>
      </w:r>
      <w:proofErr w:type="spellStart"/>
      <w:r w:rsidR="006A0017">
        <w:rPr>
          <w:rFonts w:eastAsia="Times New Roman" w:cs="Times New Roman"/>
          <w:sz w:val="20"/>
          <w:szCs w:val="20"/>
          <w:lang w:val="de-DE" w:eastAsia="en-GB"/>
        </w:rPr>
        <w:t>as</w:t>
      </w:r>
      <w:proofErr w:type="spellEnd"/>
      <w:r w:rsidRPr="005C7067">
        <w:rPr>
          <w:rFonts w:eastAsia="Times New Roman" w:cs="Times New Roman"/>
          <w:sz w:val="20"/>
          <w:szCs w:val="20"/>
          <w:lang w:val="de-DE" w:eastAsia="en-GB"/>
        </w:rPr>
        <w:t xml:space="preserve"> a 2.3m perimeter fence, floodlighting, CCTV, internal and external room locks, and a new internal fenced ‘buffer area to prevent the opportunity for people with access to the boundary fence from having contact with the occupants’. </w:t>
      </w:r>
    </w:p>
    <w:p w14:paraId="2D2785BB" w14:textId="77777777" w:rsidR="0082661D" w:rsidRPr="005C7067" w:rsidRDefault="0082661D" w:rsidP="0082661D">
      <w:pPr>
        <w:pStyle w:val="ListParagraph"/>
        <w:numPr>
          <w:ilvl w:val="1"/>
          <w:numId w:val="16"/>
        </w:numPr>
        <w:spacing w:before="100" w:beforeAutospacing="1" w:after="100" w:afterAutospacing="1" w:line="240" w:lineRule="auto"/>
        <w:jc w:val="both"/>
        <w:rPr>
          <w:sz w:val="20"/>
          <w:szCs w:val="20"/>
          <w:lang w:val="en"/>
        </w:rPr>
      </w:pPr>
      <w:r w:rsidRPr="005C7067">
        <w:rPr>
          <w:rFonts w:eastAsia="Times New Roman" w:cs="Times New Roman"/>
          <w:sz w:val="20"/>
          <w:szCs w:val="20"/>
          <w:lang w:val="de-DE" w:eastAsia="en-GB"/>
        </w:rPr>
        <w:t xml:space="preserve">However short the experience,  the </w:t>
      </w:r>
      <w:r w:rsidRPr="005C7067">
        <w:rPr>
          <w:sz w:val="20"/>
          <w:szCs w:val="20"/>
          <w:lang w:val="en-US"/>
        </w:rPr>
        <w:t xml:space="preserve"> practice of child detention has been shown to have profound and negative impacts on child  mental health and</w:t>
      </w:r>
      <w:r w:rsidR="007873D6">
        <w:rPr>
          <w:sz w:val="20"/>
          <w:szCs w:val="20"/>
          <w:lang w:val="en-US"/>
        </w:rPr>
        <w:t xml:space="preserve"> development.   In the case of </w:t>
      </w:r>
      <w:r w:rsidRPr="005C7067">
        <w:rPr>
          <w:sz w:val="20"/>
          <w:szCs w:val="20"/>
          <w:lang w:val="en-US"/>
        </w:rPr>
        <w:t>the</w:t>
      </w:r>
      <w:r w:rsidR="006A0017">
        <w:rPr>
          <w:sz w:val="20"/>
          <w:szCs w:val="20"/>
          <w:lang w:val="en-US"/>
        </w:rPr>
        <w:t xml:space="preserve"> REVIVE</w:t>
      </w:r>
      <w:r w:rsidRPr="005C7067">
        <w:rPr>
          <w:sz w:val="20"/>
          <w:szCs w:val="20"/>
          <w:lang w:val="en-US"/>
        </w:rPr>
        <w:t xml:space="preserve"> family which reported high levels of care  , their </w:t>
      </w:r>
      <w:r w:rsidRPr="005C7067">
        <w:rPr>
          <w:sz w:val="20"/>
          <w:szCs w:val="20"/>
          <w:lang w:val="en"/>
        </w:rPr>
        <w:t xml:space="preserve">teenage daughter was traumatised by the experience of detention.  She  attempted suicide while detained ,  lives in permanent fear of  incarceration, and , </w:t>
      </w:r>
      <w:r w:rsidR="007873D6">
        <w:rPr>
          <w:sz w:val="20"/>
          <w:szCs w:val="20"/>
          <w:lang w:val="en"/>
        </w:rPr>
        <w:t xml:space="preserve">while  currently </w:t>
      </w:r>
      <w:r w:rsidRPr="005C7067">
        <w:rPr>
          <w:sz w:val="20"/>
          <w:szCs w:val="20"/>
          <w:lang w:val="en"/>
        </w:rPr>
        <w:t xml:space="preserve"> returned to the school system, is in continuing need of psychological support. </w:t>
      </w:r>
      <w:r w:rsidRPr="005C7067">
        <w:rPr>
          <w:rFonts w:eastAsia="Times New Roman" w:cs="Times New Roman"/>
          <w:sz w:val="20"/>
          <w:szCs w:val="20"/>
          <w:lang w:val="de-DE" w:eastAsia="en-GB"/>
        </w:rPr>
        <w:t>The UK charity Medical Justice is able to give detailed  first-hand commentary  on the  psychological harm suffered by children  in  UK immigration detention.</w:t>
      </w:r>
    </w:p>
    <w:p w14:paraId="604215E0" w14:textId="77777777" w:rsidR="0082661D" w:rsidRPr="005C7067" w:rsidRDefault="007873D6" w:rsidP="0082661D">
      <w:pPr>
        <w:pStyle w:val="ListParagraph"/>
        <w:numPr>
          <w:ilvl w:val="1"/>
          <w:numId w:val="16"/>
        </w:numPr>
        <w:spacing w:before="100" w:beforeAutospacing="1" w:after="100" w:afterAutospacing="1" w:line="240" w:lineRule="auto"/>
        <w:jc w:val="both"/>
        <w:rPr>
          <w:sz w:val="20"/>
          <w:szCs w:val="20"/>
          <w:lang w:val="en"/>
        </w:rPr>
      </w:pPr>
      <w:r>
        <w:rPr>
          <w:rFonts w:eastAsia="Times New Roman" w:cs="Times New Roman"/>
          <w:sz w:val="20"/>
          <w:szCs w:val="20"/>
          <w:lang w:val="de-DE" w:eastAsia="en-GB"/>
        </w:rPr>
        <w:t xml:space="preserve">The refurbishing of </w:t>
      </w:r>
      <w:r w:rsidR="0082661D" w:rsidRPr="005C7067">
        <w:rPr>
          <w:rFonts w:eastAsia="Times New Roman" w:cs="Times New Roman"/>
          <w:sz w:val="20"/>
          <w:szCs w:val="20"/>
          <w:lang w:val="de-DE" w:eastAsia="en-GB"/>
        </w:rPr>
        <w:t>the family unit at  IRC Tinsley House , near Gatwick airport,  as a ’high security detention facility‘ to accommodate families deemed t</w:t>
      </w:r>
      <w:r>
        <w:rPr>
          <w:rFonts w:eastAsia="Times New Roman" w:cs="Times New Roman"/>
          <w:sz w:val="20"/>
          <w:szCs w:val="20"/>
          <w:lang w:val="de-DE" w:eastAsia="en-GB"/>
        </w:rPr>
        <w:t xml:space="preserve">oo ‘disruptive’ for  the Cedars indicates further provision fo child detention </w:t>
      </w:r>
    </w:p>
    <w:p w14:paraId="624E1308" w14:textId="77777777" w:rsidR="0082661D" w:rsidRPr="005C7067" w:rsidRDefault="0082661D" w:rsidP="0082661D">
      <w:pPr>
        <w:pStyle w:val="ListParagraph"/>
        <w:numPr>
          <w:ilvl w:val="1"/>
          <w:numId w:val="16"/>
        </w:numPr>
        <w:spacing w:before="100" w:beforeAutospacing="1" w:after="100" w:afterAutospacing="1" w:line="240" w:lineRule="auto"/>
        <w:jc w:val="both"/>
        <w:rPr>
          <w:rFonts w:eastAsia="Times New Roman" w:cs="Times New Roman"/>
          <w:sz w:val="20"/>
          <w:szCs w:val="20"/>
          <w:lang w:val="de-DE" w:eastAsia="en-GB"/>
        </w:rPr>
      </w:pPr>
      <w:r w:rsidRPr="005C7067">
        <w:rPr>
          <w:rFonts w:eastAsia="Times New Roman" w:cs="Times New Roman"/>
          <w:sz w:val="20"/>
          <w:szCs w:val="20"/>
          <w:lang w:val="de-DE" w:eastAsia="en-GB"/>
        </w:rPr>
        <w:t xml:space="preserve">The  further issue of  the detention of </w:t>
      </w:r>
      <w:r w:rsidRPr="005C7067">
        <w:rPr>
          <w:sz w:val="20"/>
          <w:szCs w:val="20"/>
        </w:rPr>
        <w:t xml:space="preserve"> </w:t>
      </w:r>
      <w:r w:rsidRPr="005C7067">
        <w:rPr>
          <w:rFonts w:eastAsia="Times New Roman" w:cs="Times New Roman"/>
          <w:sz w:val="20"/>
          <w:szCs w:val="20"/>
          <w:lang w:eastAsia="en-GB"/>
        </w:rPr>
        <w:t xml:space="preserve">"hidden children" , i.e. children whose claim to be under 18 is rejected by UKBA but   are subsequently found  to be under 18. </w:t>
      </w:r>
    </w:p>
    <w:p w14:paraId="683CFFE2" w14:textId="77777777" w:rsidR="0082661D" w:rsidRPr="005C7067" w:rsidRDefault="007873D6" w:rsidP="0082661D">
      <w:pPr>
        <w:jc w:val="both"/>
        <w:rPr>
          <w:sz w:val="20"/>
          <w:szCs w:val="20"/>
          <w:lang w:val="en"/>
        </w:rPr>
      </w:pPr>
      <w:r>
        <w:rPr>
          <w:rFonts w:eastAsia="Times New Roman" w:cs="Times New Roman"/>
          <w:sz w:val="20"/>
          <w:szCs w:val="20"/>
          <w:lang w:eastAsia="en-GB"/>
        </w:rPr>
        <w:t>According to Home Office statistics, in</w:t>
      </w:r>
      <w:r w:rsidR="0082661D" w:rsidRPr="005C7067">
        <w:rPr>
          <w:rFonts w:eastAsia="Times New Roman" w:cs="Times New Roman"/>
          <w:sz w:val="20"/>
          <w:szCs w:val="20"/>
          <w:lang w:eastAsia="en-GB"/>
        </w:rPr>
        <w:t xml:space="preserve"> 2012, </w:t>
      </w:r>
      <w:r w:rsidR="0082661D" w:rsidRPr="005C7067">
        <w:rPr>
          <w:rFonts w:eastAsia="Times New Roman" w:cs="Times New Roman"/>
          <w:b/>
          <w:bCs/>
          <w:sz w:val="20"/>
          <w:szCs w:val="20"/>
          <w:lang w:eastAsia="en-GB"/>
        </w:rPr>
        <w:t>222 children</w:t>
      </w:r>
      <w:r w:rsidR="0082661D" w:rsidRPr="005C7067">
        <w:rPr>
          <w:rFonts w:eastAsia="Times New Roman" w:cs="Times New Roman"/>
          <w:sz w:val="20"/>
          <w:szCs w:val="20"/>
          <w:lang w:eastAsia="en-GB"/>
        </w:rPr>
        <w:t xml:space="preserve"> were detained in immigration removal centres, with </w:t>
      </w:r>
      <w:r w:rsidR="0082661D" w:rsidRPr="005C7067">
        <w:rPr>
          <w:rFonts w:eastAsia="Times New Roman" w:cs="Times New Roman"/>
          <w:b/>
          <w:bCs/>
          <w:sz w:val="20"/>
          <w:szCs w:val="20"/>
          <w:lang w:eastAsia="en-GB"/>
        </w:rPr>
        <w:t>156</w:t>
      </w:r>
      <w:r w:rsidR="0082661D" w:rsidRPr="005C7067">
        <w:rPr>
          <w:rFonts w:eastAsia="Times New Roman" w:cs="Times New Roman"/>
          <w:sz w:val="20"/>
          <w:szCs w:val="20"/>
          <w:lang w:eastAsia="en-GB"/>
        </w:rPr>
        <w:t xml:space="preserve"> being under the age of 11.  </w:t>
      </w:r>
      <w:r w:rsidR="0082661D" w:rsidRPr="005C7067">
        <w:rPr>
          <w:sz w:val="20"/>
          <w:szCs w:val="20"/>
          <w:lang w:val="en"/>
        </w:rPr>
        <w:t>In the fourth quarter of 2013, 63 children entered detention in immigration removal centres, short-term holding facilities and pre-departure accommodation.</w:t>
      </w:r>
    </w:p>
    <w:p w14:paraId="0731631D" w14:textId="77777777" w:rsidR="0082661D" w:rsidRPr="00FF3DC7" w:rsidRDefault="00FF3DC7" w:rsidP="00D71A24">
      <w:pPr>
        <w:jc w:val="both"/>
        <w:rPr>
          <w:rFonts w:eastAsia="Times New Roman" w:cs="Arial"/>
          <w:b/>
          <w:sz w:val="20"/>
          <w:szCs w:val="20"/>
          <w:lang w:val="en" w:eastAsia="en-GB"/>
        </w:rPr>
      </w:pPr>
      <w:r w:rsidRPr="00FF3DC7">
        <w:rPr>
          <w:b/>
          <w:sz w:val="20"/>
          <w:szCs w:val="20"/>
          <w:lang w:val="en"/>
        </w:rPr>
        <w:t>Conclusion :</w:t>
      </w:r>
      <w:r>
        <w:rPr>
          <w:b/>
          <w:sz w:val="20"/>
          <w:szCs w:val="20"/>
          <w:lang w:val="en"/>
        </w:rPr>
        <w:t xml:space="preserve"> Child detention, however softened or shortened, </w:t>
      </w:r>
      <w:r w:rsidR="00D71A24">
        <w:rPr>
          <w:b/>
          <w:sz w:val="20"/>
          <w:szCs w:val="20"/>
          <w:lang w:val="en"/>
        </w:rPr>
        <w:t xml:space="preserve">is not in conformity with Articles 7,9, and 10, </w:t>
      </w:r>
      <w:r>
        <w:rPr>
          <w:b/>
          <w:sz w:val="20"/>
          <w:szCs w:val="20"/>
          <w:lang w:val="en"/>
        </w:rPr>
        <w:t xml:space="preserve">breaches UN Conventions on the Rights of the Child </w:t>
      </w:r>
      <w:r w:rsidR="00D71A24">
        <w:rPr>
          <w:b/>
          <w:sz w:val="20"/>
          <w:szCs w:val="20"/>
          <w:lang w:val="en"/>
        </w:rPr>
        <w:t>, and is not in conformity with developing standard 3.  The claimed improvements in ‘the family returns policy’ set out in the Article 40 Report S715-719 do not alter the fact that child detention has not been ended.</w:t>
      </w:r>
    </w:p>
    <w:p w14:paraId="0CB3F321" w14:textId="77777777" w:rsidR="00327661" w:rsidRPr="005C7067" w:rsidRDefault="00327661" w:rsidP="00327661">
      <w:pPr>
        <w:pStyle w:val="ListParagraph"/>
        <w:spacing w:before="100" w:beforeAutospacing="1" w:after="100" w:afterAutospacing="1" w:line="240" w:lineRule="auto"/>
        <w:jc w:val="both"/>
        <w:rPr>
          <w:rFonts w:eastAsia="Times New Roman" w:cs="Times New Roman"/>
          <w:sz w:val="20"/>
          <w:szCs w:val="20"/>
          <w:lang w:val="de-DE" w:eastAsia="en-GB"/>
        </w:rPr>
      </w:pPr>
    </w:p>
    <w:p w14:paraId="6E82F72D" w14:textId="77777777" w:rsidR="008C4C6A" w:rsidRPr="005C7067" w:rsidRDefault="00CE38D3" w:rsidP="0082661D">
      <w:pPr>
        <w:pStyle w:val="ListParagraph"/>
        <w:numPr>
          <w:ilvl w:val="0"/>
          <w:numId w:val="39"/>
        </w:numPr>
        <w:spacing w:before="90" w:after="90" w:line="270" w:lineRule="atLeast"/>
        <w:jc w:val="both"/>
        <w:rPr>
          <w:rFonts w:eastAsia="Times New Roman" w:cs="Times New Roman"/>
          <w:sz w:val="20"/>
          <w:szCs w:val="20"/>
          <w:lang w:eastAsia="en-GB"/>
        </w:rPr>
      </w:pPr>
      <w:r w:rsidRPr="005C7067">
        <w:rPr>
          <w:rFonts w:eastAsia="Times New Roman" w:cs="Times New Roman"/>
          <w:b/>
          <w:sz w:val="20"/>
          <w:szCs w:val="20"/>
          <w:lang w:val="de-DE" w:eastAsia="en-GB"/>
        </w:rPr>
        <w:t xml:space="preserve"> THE TREATMENT OF SPECIALLY VULNERABLE DETAINEES : BREACH OF  RULE 35</w:t>
      </w:r>
      <w:r w:rsidRPr="005C7067">
        <w:rPr>
          <w:rFonts w:eastAsia="Times New Roman" w:cs="Times New Roman"/>
          <w:sz w:val="20"/>
          <w:szCs w:val="20"/>
          <w:lang w:val="de-DE" w:eastAsia="en-GB"/>
        </w:rPr>
        <w:t xml:space="preserve"> .</w:t>
      </w:r>
    </w:p>
    <w:p w14:paraId="31517069" w14:textId="77777777" w:rsidR="008C4C6A" w:rsidRPr="005C7067" w:rsidRDefault="00D16D25" w:rsidP="008C4C6A">
      <w:pPr>
        <w:pStyle w:val="NoSpacing"/>
        <w:jc w:val="both"/>
        <w:rPr>
          <w:rFonts w:eastAsia="Times New Roman" w:cs="Times New Roman"/>
          <w:sz w:val="20"/>
          <w:szCs w:val="20"/>
          <w:lang w:eastAsia="en-GB"/>
        </w:rPr>
      </w:pPr>
      <w:r w:rsidRPr="005C7067">
        <w:rPr>
          <w:rFonts w:eastAsia="Times New Roman" w:cs="Times New Roman"/>
          <w:sz w:val="20"/>
          <w:szCs w:val="20"/>
          <w:lang w:val="de-DE" w:eastAsia="en-GB"/>
        </w:rPr>
        <w:t>Rule 35 of the Detention Centre Rules 2001 lists groups of people who should be detained only in very exceptional circumstances. Section 55.8A of the Enforcem</w:t>
      </w:r>
      <w:r w:rsidR="0066043B" w:rsidRPr="005C7067">
        <w:rPr>
          <w:rFonts w:eastAsia="Times New Roman" w:cs="Times New Roman"/>
          <w:sz w:val="20"/>
          <w:szCs w:val="20"/>
          <w:lang w:val="de-DE" w:eastAsia="en-GB"/>
        </w:rPr>
        <w:t>ent Instructions and Guidance s</w:t>
      </w:r>
      <w:r w:rsidRPr="005C7067">
        <w:rPr>
          <w:rFonts w:eastAsia="Times New Roman" w:cs="Times New Roman"/>
          <w:sz w:val="20"/>
          <w:szCs w:val="20"/>
          <w:lang w:val="de-DE" w:eastAsia="en-GB"/>
        </w:rPr>
        <w:t>t</w:t>
      </w:r>
      <w:r w:rsidR="0066043B" w:rsidRPr="005C7067">
        <w:rPr>
          <w:rFonts w:eastAsia="Times New Roman" w:cs="Times New Roman"/>
          <w:sz w:val="20"/>
          <w:szCs w:val="20"/>
          <w:lang w:val="de-DE" w:eastAsia="en-GB"/>
        </w:rPr>
        <w:t>a</w:t>
      </w:r>
      <w:r w:rsidR="008C4C6A" w:rsidRPr="005C7067">
        <w:rPr>
          <w:rFonts w:eastAsia="Times New Roman" w:cs="Times New Roman"/>
          <w:sz w:val="20"/>
          <w:szCs w:val="20"/>
          <w:lang w:val="de-DE" w:eastAsia="en-GB"/>
        </w:rPr>
        <w:t xml:space="preserve">tes the purpose of </w:t>
      </w:r>
      <w:r w:rsidRPr="005C7067">
        <w:rPr>
          <w:rFonts w:eastAsia="Times New Roman" w:cs="Times New Roman"/>
          <w:sz w:val="20"/>
          <w:szCs w:val="20"/>
          <w:lang w:val="de-DE" w:eastAsia="en-GB"/>
        </w:rPr>
        <w:t xml:space="preserve">Rule </w:t>
      </w:r>
      <w:r w:rsidR="008C4C6A" w:rsidRPr="005C7067">
        <w:rPr>
          <w:rFonts w:eastAsia="Times New Roman" w:cs="Times New Roman"/>
          <w:sz w:val="20"/>
          <w:szCs w:val="20"/>
          <w:lang w:val="de-DE" w:eastAsia="en-GB"/>
        </w:rPr>
        <w:t xml:space="preserve"> 35 </w:t>
      </w:r>
      <w:r w:rsidRPr="005C7067">
        <w:rPr>
          <w:rFonts w:eastAsia="Times New Roman" w:cs="Times New Roman"/>
          <w:sz w:val="20"/>
          <w:szCs w:val="20"/>
          <w:lang w:val="de-DE" w:eastAsia="en-GB"/>
        </w:rPr>
        <w:t xml:space="preserve">as ‘to ensure that particularly vulnerable detainees are brought to the attention of </w:t>
      </w:r>
      <w:r w:rsidR="00375810" w:rsidRPr="005C7067">
        <w:rPr>
          <w:rFonts w:eastAsia="Times New Roman" w:cs="Times New Roman"/>
          <w:sz w:val="20"/>
          <w:szCs w:val="20"/>
          <w:lang w:val="de-DE" w:eastAsia="en-GB"/>
        </w:rPr>
        <w:t xml:space="preserve"> </w:t>
      </w:r>
      <w:r w:rsidR="0066043B" w:rsidRPr="005C7067">
        <w:rPr>
          <w:rFonts w:eastAsia="Times New Roman" w:cs="Times New Roman"/>
          <w:sz w:val="20"/>
          <w:szCs w:val="20"/>
          <w:lang w:val="de-DE" w:eastAsia="en-GB"/>
        </w:rPr>
        <w:t xml:space="preserve"> those with direct responsibilty for authorising, maintain</w:t>
      </w:r>
      <w:r w:rsidR="008C4C6A" w:rsidRPr="005C7067">
        <w:rPr>
          <w:rFonts w:eastAsia="Times New Roman" w:cs="Times New Roman"/>
          <w:sz w:val="20"/>
          <w:szCs w:val="20"/>
          <w:lang w:val="de-DE" w:eastAsia="en-GB"/>
        </w:rPr>
        <w:t xml:space="preserve">ing and reviewing detention.‘ This applies to </w:t>
      </w:r>
      <w:r w:rsidR="008C4C6A" w:rsidRPr="005C7067">
        <w:rPr>
          <w:sz w:val="20"/>
          <w:szCs w:val="20"/>
        </w:rPr>
        <w:t xml:space="preserve">any   ‘whose health is likely to be injuriously affected by continued detention or any conditions of detention; suspected of having suicidal intentions; and </w:t>
      </w:r>
      <w:r w:rsidR="008C4C6A" w:rsidRPr="005C7067">
        <w:rPr>
          <w:rFonts w:eastAsia="Times New Roman" w:cs="Times New Roman"/>
          <w:sz w:val="20"/>
          <w:szCs w:val="20"/>
          <w:lang w:eastAsia="en-GB"/>
        </w:rPr>
        <w:t xml:space="preserve"> </w:t>
      </w:r>
      <w:r w:rsidR="008C4C6A" w:rsidRPr="005C7067">
        <w:rPr>
          <w:sz w:val="20"/>
          <w:szCs w:val="20"/>
        </w:rPr>
        <w:t>for whom there are concerns that they may have been a victim of torture’.</w:t>
      </w:r>
    </w:p>
    <w:p w14:paraId="1C5237C0" w14:textId="77777777" w:rsidR="008C4C6A" w:rsidRPr="005C7067" w:rsidRDefault="008C4C6A" w:rsidP="008C4C6A">
      <w:pPr>
        <w:jc w:val="both"/>
        <w:rPr>
          <w:sz w:val="20"/>
          <w:szCs w:val="20"/>
        </w:rPr>
      </w:pPr>
      <w:r w:rsidRPr="005C7067">
        <w:rPr>
          <w:sz w:val="20"/>
          <w:szCs w:val="20"/>
        </w:rPr>
        <w:t xml:space="preserve">Healthcare staff are required to report such cases to the centre manager and these reports are then passed, via Home Office contact management teams, to the office responsible for managing or reviewing the individual’s detention.  </w:t>
      </w:r>
      <w:r w:rsidR="0066043B" w:rsidRPr="005C7067">
        <w:rPr>
          <w:rFonts w:eastAsia="Times New Roman" w:cs="Times New Roman"/>
          <w:sz w:val="20"/>
          <w:szCs w:val="20"/>
          <w:lang w:val="de-DE" w:eastAsia="en-GB"/>
        </w:rPr>
        <w:t>The appropriateness of continued d</w:t>
      </w:r>
      <w:r w:rsidR="00AE0B9C" w:rsidRPr="005C7067">
        <w:rPr>
          <w:rFonts w:eastAsia="Times New Roman" w:cs="Times New Roman"/>
          <w:sz w:val="20"/>
          <w:szCs w:val="20"/>
          <w:lang w:val="de-DE" w:eastAsia="en-GB"/>
        </w:rPr>
        <w:t>e</w:t>
      </w:r>
      <w:r w:rsidR="0066043B" w:rsidRPr="005C7067">
        <w:rPr>
          <w:rFonts w:eastAsia="Times New Roman" w:cs="Times New Roman"/>
          <w:sz w:val="20"/>
          <w:szCs w:val="20"/>
          <w:lang w:val="de-DE" w:eastAsia="en-GB"/>
        </w:rPr>
        <w:t>tention is to be reviewed in the light of these reports.</w:t>
      </w:r>
      <w:r w:rsidRPr="005C7067">
        <w:rPr>
          <w:rFonts w:eastAsia="Times New Roman" w:cs="Times New Roman"/>
          <w:sz w:val="20"/>
          <w:szCs w:val="20"/>
          <w:lang w:val="de-DE" w:eastAsia="en-GB"/>
        </w:rPr>
        <w:t xml:space="preserve"> Section 55.10 </w:t>
      </w:r>
      <w:r w:rsidR="007873D6">
        <w:rPr>
          <w:rFonts w:eastAsia="Times New Roman" w:cs="Times New Roman"/>
          <w:sz w:val="20"/>
          <w:szCs w:val="20"/>
          <w:lang w:val="de-DE" w:eastAsia="en-GB"/>
        </w:rPr>
        <w:t>further defines categories who ‘</w:t>
      </w:r>
      <w:r w:rsidRPr="005C7067">
        <w:rPr>
          <w:rFonts w:eastAsia="Times New Roman" w:cs="Times New Roman"/>
          <w:sz w:val="20"/>
          <w:szCs w:val="20"/>
          <w:lang w:val="de-DE" w:eastAsia="en-GB"/>
        </w:rPr>
        <w:t>should be considered for detention only in very exceptional circumstances‘</w:t>
      </w:r>
      <w:r w:rsidR="008A780C" w:rsidRPr="005C7067">
        <w:rPr>
          <w:rStyle w:val="EndnoteReference"/>
          <w:rFonts w:eastAsia="Times New Roman" w:cs="Times New Roman"/>
          <w:sz w:val="20"/>
          <w:szCs w:val="20"/>
          <w:lang w:val="de-DE" w:eastAsia="en-GB"/>
        </w:rPr>
        <w:endnoteReference w:id="27"/>
      </w:r>
      <w:r w:rsidR="007873D6">
        <w:rPr>
          <w:rFonts w:eastAsia="Times New Roman" w:cs="Times New Roman"/>
          <w:sz w:val="20"/>
          <w:szCs w:val="20"/>
          <w:lang w:val="de-DE" w:eastAsia="en-GB"/>
        </w:rPr>
        <w:t xml:space="preserve"> : </w:t>
      </w:r>
    </w:p>
    <w:p w14:paraId="19317ECB" w14:textId="77777777" w:rsidR="0066043B" w:rsidRPr="005C7067" w:rsidRDefault="0066043B" w:rsidP="0066043B">
      <w:pPr>
        <w:numPr>
          <w:ilvl w:val="0"/>
          <w:numId w:val="16"/>
        </w:numPr>
        <w:spacing w:before="100" w:beforeAutospacing="1" w:after="100" w:afterAutospacing="1" w:line="270" w:lineRule="atLeast"/>
        <w:ind w:left="795"/>
        <w:jc w:val="both"/>
        <w:rPr>
          <w:rFonts w:eastAsia="Times New Roman" w:cs="Times New Roman"/>
          <w:sz w:val="20"/>
          <w:szCs w:val="20"/>
          <w:lang w:eastAsia="en-GB"/>
        </w:rPr>
      </w:pPr>
      <w:r w:rsidRPr="005C7067">
        <w:rPr>
          <w:rFonts w:eastAsia="Times New Roman" w:cs="Times New Roman"/>
          <w:sz w:val="20"/>
          <w:szCs w:val="20"/>
          <w:lang w:eastAsia="en-GB"/>
        </w:rPr>
        <w:t>Unaccompanied children and people und</w:t>
      </w:r>
      <w:r w:rsidR="00AE0B9C" w:rsidRPr="005C7067">
        <w:rPr>
          <w:rFonts w:eastAsia="Times New Roman" w:cs="Times New Roman"/>
          <w:sz w:val="20"/>
          <w:szCs w:val="20"/>
          <w:lang w:eastAsia="en-GB"/>
        </w:rPr>
        <w:t>er the age of 18</w:t>
      </w:r>
    </w:p>
    <w:p w14:paraId="1AD9F483" w14:textId="77777777" w:rsidR="0066043B" w:rsidRPr="005C7067" w:rsidRDefault="0066043B" w:rsidP="0066043B">
      <w:pPr>
        <w:numPr>
          <w:ilvl w:val="0"/>
          <w:numId w:val="16"/>
        </w:numPr>
        <w:spacing w:before="100" w:beforeAutospacing="1" w:after="100" w:afterAutospacing="1" w:line="270" w:lineRule="atLeast"/>
        <w:ind w:left="795"/>
        <w:jc w:val="both"/>
        <w:rPr>
          <w:rFonts w:eastAsia="Times New Roman" w:cs="Times New Roman"/>
          <w:sz w:val="20"/>
          <w:szCs w:val="20"/>
          <w:lang w:eastAsia="en-GB"/>
        </w:rPr>
      </w:pPr>
      <w:r w:rsidRPr="005C7067">
        <w:rPr>
          <w:rFonts w:eastAsia="Times New Roman" w:cs="Times New Roman"/>
          <w:sz w:val="20"/>
          <w:szCs w:val="20"/>
          <w:lang w:eastAsia="en-GB"/>
        </w:rPr>
        <w:t>The elderly, especiall</w:t>
      </w:r>
      <w:r w:rsidR="00AE0B9C" w:rsidRPr="005C7067">
        <w:rPr>
          <w:rFonts w:eastAsia="Times New Roman" w:cs="Times New Roman"/>
          <w:sz w:val="20"/>
          <w:szCs w:val="20"/>
          <w:lang w:eastAsia="en-GB"/>
        </w:rPr>
        <w:t>y where supervision is required</w:t>
      </w:r>
    </w:p>
    <w:p w14:paraId="3685F2FF" w14:textId="77777777" w:rsidR="0066043B" w:rsidRPr="005C7067" w:rsidRDefault="0066043B" w:rsidP="0066043B">
      <w:pPr>
        <w:numPr>
          <w:ilvl w:val="0"/>
          <w:numId w:val="16"/>
        </w:numPr>
        <w:spacing w:before="100" w:beforeAutospacing="1" w:after="100" w:afterAutospacing="1" w:line="270" w:lineRule="atLeast"/>
        <w:ind w:left="795"/>
        <w:jc w:val="both"/>
        <w:rPr>
          <w:rFonts w:eastAsia="Times New Roman" w:cs="Times New Roman"/>
          <w:sz w:val="20"/>
          <w:szCs w:val="20"/>
          <w:lang w:eastAsia="en-GB"/>
        </w:rPr>
      </w:pPr>
      <w:r w:rsidRPr="005C7067">
        <w:rPr>
          <w:rFonts w:eastAsia="Times New Roman" w:cs="Times New Roman"/>
          <w:sz w:val="20"/>
          <w:szCs w:val="20"/>
          <w:lang w:eastAsia="en-GB"/>
        </w:rPr>
        <w:t>Pregnant women, especia</w:t>
      </w:r>
      <w:r w:rsidR="00AE0B9C" w:rsidRPr="005C7067">
        <w:rPr>
          <w:rFonts w:eastAsia="Times New Roman" w:cs="Times New Roman"/>
          <w:sz w:val="20"/>
          <w:szCs w:val="20"/>
          <w:lang w:eastAsia="en-GB"/>
        </w:rPr>
        <w:t>lly after 24 weeks of pregnancy</w:t>
      </w:r>
    </w:p>
    <w:p w14:paraId="4BC7FD53" w14:textId="77777777" w:rsidR="0066043B" w:rsidRPr="005C7067" w:rsidRDefault="0066043B" w:rsidP="0066043B">
      <w:pPr>
        <w:numPr>
          <w:ilvl w:val="0"/>
          <w:numId w:val="16"/>
        </w:numPr>
        <w:spacing w:before="100" w:beforeAutospacing="1" w:after="100" w:afterAutospacing="1" w:line="270" w:lineRule="atLeast"/>
        <w:ind w:left="795"/>
        <w:jc w:val="both"/>
        <w:rPr>
          <w:rFonts w:eastAsia="Times New Roman" w:cs="Times New Roman"/>
          <w:sz w:val="20"/>
          <w:szCs w:val="20"/>
          <w:lang w:eastAsia="en-GB"/>
        </w:rPr>
      </w:pPr>
      <w:r w:rsidRPr="005C7067">
        <w:rPr>
          <w:rFonts w:eastAsia="Times New Roman" w:cs="Times New Roman"/>
          <w:sz w:val="20"/>
          <w:szCs w:val="20"/>
          <w:lang w:eastAsia="en-GB"/>
        </w:rPr>
        <w:lastRenderedPageBreak/>
        <w:t>Those suffering from serious medical conditi</w:t>
      </w:r>
      <w:r w:rsidR="00AE0B9C" w:rsidRPr="005C7067">
        <w:rPr>
          <w:rFonts w:eastAsia="Times New Roman" w:cs="Times New Roman"/>
          <w:sz w:val="20"/>
          <w:szCs w:val="20"/>
          <w:lang w:eastAsia="en-GB"/>
        </w:rPr>
        <w:t>ons or serious mental  illness ‘</w:t>
      </w:r>
      <w:r w:rsidRPr="005C7067">
        <w:rPr>
          <w:rFonts w:eastAsia="Times New Roman" w:cs="Times New Roman"/>
          <w:sz w:val="20"/>
          <w:szCs w:val="20"/>
          <w:lang w:eastAsia="en-GB"/>
        </w:rPr>
        <w:t>which cannot satisf</w:t>
      </w:r>
      <w:r w:rsidR="00AE0B9C" w:rsidRPr="005C7067">
        <w:rPr>
          <w:rFonts w:eastAsia="Times New Roman" w:cs="Times New Roman"/>
          <w:sz w:val="20"/>
          <w:szCs w:val="20"/>
          <w:lang w:eastAsia="en-GB"/>
        </w:rPr>
        <w:t>actorily be managed in detention’</w:t>
      </w:r>
    </w:p>
    <w:p w14:paraId="524E2714" w14:textId="77777777" w:rsidR="0066043B" w:rsidRPr="005C7067" w:rsidRDefault="0066043B" w:rsidP="0066043B">
      <w:pPr>
        <w:numPr>
          <w:ilvl w:val="0"/>
          <w:numId w:val="16"/>
        </w:numPr>
        <w:spacing w:before="100" w:beforeAutospacing="1" w:after="100" w:afterAutospacing="1" w:line="270" w:lineRule="atLeast"/>
        <w:ind w:left="795"/>
        <w:jc w:val="both"/>
        <w:rPr>
          <w:rFonts w:eastAsia="Times New Roman" w:cs="Times New Roman"/>
          <w:sz w:val="20"/>
          <w:szCs w:val="20"/>
          <w:lang w:eastAsia="en-GB"/>
        </w:rPr>
      </w:pPr>
      <w:r w:rsidRPr="005C7067">
        <w:rPr>
          <w:rFonts w:eastAsia="Times New Roman" w:cs="Times New Roman"/>
          <w:sz w:val="20"/>
          <w:szCs w:val="20"/>
          <w:lang w:eastAsia="en-GB"/>
        </w:rPr>
        <w:t>Those where there is independent evidence that they have</w:t>
      </w:r>
      <w:r w:rsidR="00AE0B9C" w:rsidRPr="005C7067">
        <w:rPr>
          <w:rFonts w:eastAsia="Times New Roman" w:cs="Times New Roman"/>
          <w:sz w:val="20"/>
          <w:szCs w:val="20"/>
          <w:lang w:eastAsia="en-GB"/>
        </w:rPr>
        <w:t xml:space="preserve"> been tortured (including rape)</w:t>
      </w:r>
    </w:p>
    <w:p w14:paraId="1B3E0083" w14:textId="77777777" w:rsidR="0066043B" w:rsidRPr="005C7067" w:rsidRDefault="0066043B" w:rsidP="0066043B">
      <w:pPr>
        <w:numPr>
          <w:ilvl w:val="0"/>
          <w:numId w:val="16"/>
        </w:numPr>
        <w:spacing w:before="100" w:beforeAutospacing="1" w:after="100" w:afterAutospacing="1" w:line="270" w:lineRule="atLeast"/>
        <w:ind w:left="795"/>
        <w:jc w:val="both"/>
        <w:rPr>
          <w:rFonts w:eastAsia="Times New Roman" w:cs="Times New Roman"/>
          <w:sz w:val="20"/>
          <w:szCs w:val="20"/>
          <w:lang w:eastAsia="en-GB"/>
        </w:rPr>
      </w:pPr>
      <w:r w:rsidRPr="005C7067">
        <w:rPr>
          <w:rFonts w:eastAsia="Times New Roman" w:cs="Times New Roman"/>
          <w:sz w:val="20"/>
          <w:szCs w:val="20"/>
          <w:lang w:eastAsia="en-GB"/>
        </w:rPr>
        <w:t>P</w:t>
      </w:r>
      <w:r w:rsidR="008A780C" w:rsidRPr="005C7067">
        <w:rPr>
          <w:rFonts w:eastAsia="Times New Roman" w:cs="Times New Roman"/>
          <w:sz w:val="20"/>
          <w:szCs w:val="20"/>
          <w:lang w:eastAsia="en-GB"/>
        </w:rPr>
        <w:t>eople with serious disabilities</w:t>
      </w:r>
    </w:p>
    <w:p w14:paraId="34A657B0" w14:textId="77777777" w:rsidR="008A780C" w:rsidRPr="005C7067" w:rsidRDefault="008A780C" w:rsidP="0066043B">
      <w:pPr>
        <w:numPr>
          <w:ilvl w:val="0"/>
          <w:numId w:val="16"/>
        </w:numPr>
        <w:spacing w:before="100" w:beforeAutospacing="1" w:after="100" w:afterAutospacing="1" w:line="270" w:lineRule="atLeast"/>
        <w:ind w:left="795"/>
        <w:jc w:val="both"/>
        <w:rPr>
          <w:rFonts w:eastAsia="Times New Roman" w:cs="Times New Roman"/>
          <w:sz w:val="20"/>
          <w:szCs w:val="20"/>
          <w:lang w:eastAsia="en-GB"/>
        </w:rPr>
      </w:pPr>
      <w:r w:rsidRPr="005C7067">
        <w:rPr>
          <w:rFonts w:eastAsia="Times New Roman" w:cs="Times New Roman"/>
          <w:sz w:val="20"/>
          <w:szCs w:val="20"/>
          <w:lang w:eastAsia="en-GB"/>
        </w:rPr>
        <w:t xml:space="preserve">Persons identified as victims of trafficking </w:t>
      </w:r>
    </w:p>
    <w:p w14:paraId="6C7EDA52" w14:textId="77777777" w:rsidR="00B16904" w:rsidRPr="005C7067" w:rsidRDefault="0066043B" w:rsidP="00B052FB">
      <w:pPr>
        <w:spacing w:before="90" w:line="270" w:lineRule="atLeast"/>
        <w:jc w:val="both"/>
        <w:rPr>
          <w:sz w:val="20"/>
          <w:szCs w:val="20"/>
        </w:rPr>
      </w:pPr>
      <w:r w:rsidRPr="005C7067">
        <w:rPr>
          <w:rFonts w:eastAsia="Times New Roman" w:cs="Times New Roman"/>
          <w:sz w:val="20"/>
          <w:szCs w:val="20"/>
          <w:lang w:eastAsia="en-GB"/>
        </w:rPr>
        <w:t xml:space="preserve">In such cases an IRC medical practitioner  must  carry out a full assessment  and produce  a Rule 35 report  for  the IRC manager and  UKBA, with a copy for the detainee and his/her lawyer (if </w:t>
      </w:r>
      <w:r w:rsidR="006A0017">
        <w:rPr>
          <w:rFonts w:eastAsia="Times New Roman" w:cs="Times New Roman"/>
          <w:sz w:val="20"/>
          <w:szCs w:val="20"/>
          <w:lang w:eastAsia="en-GB"/>
        </w:rPr>
        <w:t>any) .  On receipt of a Rule 35</w:t>
      </w:r>
      <w:r w:rsidRPr="005C7067">
        <w:rPr>
          <w:rFonts w:eastAsia="Times New Roman" w:cs="Times New Roman"/>
          <w:sz w:val="20"/>
          <w:szCs w:val="20"/>
          <w:lang w:eastAsia="en-GB"/>
        </w:rPr>
        <w:t xml:space="preserve"> report UKBA must respond to the detainee within 72 hours, either granting release from detention or giving reasons for refusal. Almost without exception, UKBA decide</w:t>
      </w:r>
      <w:r w:rsidR="00AE0B9C" w:rsidRPr="005C7067">
        <w:rPr>
          <w:rFonts w:eastAsia="Times New Roman" w:cs="Times New Roman"/>
          <w:sz w:val="20"/>
          <w:szCs w:val="20"/>
          <w:lang w:eastAsia="en-GB"/>
        </w:rPr>
        <w:t>s</w:t>
      </w:r>
      <w:r w:rsidRPr="005C7067">
        <w:rPr>
          <w:rFonts w:eastAsia="Times New Roman" w:cs="Times New Roman"/>
          <w:sz w:val="20"/>
          <w:szCs w:val="20"/>
          <w:lang w:eastAsia="en-GB"/>
        </w:rPr>
        <w:t xml:space="preserve"> to continue detention.</w:t>
      </w:r>
      <w:r w:rsidR="00B16904" w:rsidRPr="005C7067">
        <w:rPr>
          <w:rFonts w:eastAsia="Times New Roman" w:cs="Times New Roman"/>
          <w:sz w:val="20"/>
          <w:szCs w:val="20"/>
          <w:lang w:eastAsia="en-GB"/>
        </w:rPr>
        <w:t xml:space="preserve"> In practice </w:t>
      </w:r>
      <w:r w:rsidR="00AE0B9C" w:rsidRPr="005C7067">
        <w:rPr>
          <w:rFonts w:eastAsia="Times New Roman" w:cs="Times New Roman"/>
          <w:sz w:val="20"/>
          <w:szCs w:val="20"/>
          <w:lang w:eastAsia="en-GB"/>
        </w:rPr>
        <w:t xml:space="preserve">many </w:t>
      </w:r>
      <w:r w:rsidR="00B16904" w:rsidRPr="005C7067">
        <w:rPr>
          <w:sz w:val="20"/>
          <w:szCs w:val="20"/>
        </w:rPr>
        <w:t xml:space="preserve">survivors of rape and torture, pregnant women, and those with severe mental and </w:t>
      </w:r>
      <w:r w:rsidR="007873D6">
        <w:rPr>
          <w:sz w:val="20"/>
          <w:szCs w:val="20"/>
        </w:rPr>
        <w:t>physical health problems</w:t>
      </w:r>
      <w:r w:rsidR="00B16904" w:rsidRPr="005C7067">
        <w:rPr>
          <w:sz w:val="20"/>
          <w:szCs w:val="20"/>
        </w:rPr>
        <w:t xml:space="preserve"> remain  in detention.</w:t>
      </w:r>
    </w:p>
    <w:p w14:paraId="598A5E65" w14:textId="77777777" w:rsidR="001C6326" w:rsidRDefault="0023567D" w:rsidP="00B052FB">
      <w:pPr>
        <w:spacing w:before="90" w:line="270" w:lineRule="atLeast"/>
        <w:jc w:val="both"/>
        <w:rPr>
          <w:rFonts w:eastAsia="Gill Sans MT" w:cs="Gill Sans MT"/>
          <w:sz w:val="20"/>
          <w:szCs w:val="20"/>
        </w:rPr>
      </w:pPr>
      <w:r w:rsidRPr="005C7067">
        <w:rPr>
          <w:sz w:val="20"/>
          <w:szCs w:val="20"/>
        </w:rPr>
        <w:t xml:space="preserve">The current </w:t>
      </w:r>
      <w:proofErr w:type="spellStart"/>
      <w:r w:rsidRPr="005C7067">
        <w:rPr>
          <w:sz w:val="20"/>
          <w:szCs w:val="20"/>
        </w:rPr>
        <w:t>Harmondsworth</w:t>
      </w:r>
      <w:proofErr w:type="spellEnd"/>
      <w:r w:rsidR="007873D6">
        <w:rPr>
          <w:sz w:val="20"/>
          <w:szCs w:val="20"/>
        </w:rPr>
        <w:t xml:space="preserve"> IRC inspection</w:t>
      </w:r>
      <w:r w:rsidRPr="005C7067">
        <w:rPr>
          <w:sz w:val="20"/>
          <w:szCs w:val="20"/>
        </w:rPr>
        <w:t xml:space="preserve"> report, for example, concludes that </w:t>
      </w:r>
      <w:r w:rsidRPr="005C7067">
        <w:rPr>
          <w:rFonts w:eastAsia="Gill Sans MT" w:cs="Gill Sans MT"/>
          <w:sz w:val="20"/>
          <w:szCs w:val="20"/>
        </w:rPr>
        <w:t>th</w:t>
      </w:r>
      <w:r w:rsidR="006A0017">
        <w:rPr>
          <w:rFonts w:eastAsia="Gill Sans MT" w:cs="Gill Sans MT"/>
          <w:sz w:val="20"/>
          <w:szCs w:val="20"/>
        </w:rPr>
        <w:t>e Rule 35 procedure to identify</w:t>
      </w:r>
      <w:r w:rsidRPr="005C7067">
        <w:rPr>
          <w:rFonts w:eastAsia="Gill Sans MT" w:cs="Gill Sans MT"/>
          <w:sz w:val="20"/>
          <w:szCs w:val="20"/>
        </w:rPr>
        <w:t xml:space="preserve"> victims of torture and others with special conditions, was failing , ‘as we often see’, to safeguard possible victims . Of the 254 Rule 35 reports submitted in 2013, only 5% had subsequently led to release. Many of the reports examined in detail, concerning torture, were of poor quality and contained no diagnostic findings</w:t>
      </w:r>
      <w:r w:rsidR="00822052" w:rsidRPr="005C7067">
        <w:rPr>
          <w:rFonts w:eastAsia="Gill Sans MT" w:cs="Gill Sans MT"/>
          <w:sz w:val="20"/>
          <w:szCs w:val="20"/>
        </w:rPr>
        <w:t>….yet the Home Office used the lack of diagnostic comment to justify continued detention. In one case the Home Office maintained detention on the grounds that the torture had been committed by non-state actors rather than by officials of the state</w:t>
      </w:r>
      <w:r w:rsidR="00822052" w:rsidRPr="005C7067">
        <w:rPr>
          <w:sz w:val="20"/>
          <w:szCs w:val="20"/>
        </w:rPr>
        <w:t>.  Health services staff were not trained in torture recognition. The</w:t>
      </w:r>
      <w:r w:rsidR="006E4BA1">
        <w:rPr>
          <w:sz w:val="20"/>
          <w:szCs w:val="20"/>
        </w:rPr>
        <w:t xml:space="preserve"> number of self-harm incidents </w:t>
      </w:r>
      <w:r w:rsidR="00822052" w:rsidRPr="005C7067">
        <w:rPr>
          <w:sz w:val="20"/>
          <w:szCs w:val="20"/>
        </w:rPr>
        <w:t>had increased since the previous inspection.</w:t>
      </w:r>
      <w:r w:rsidRPr="005C7067">
        <w:rPr>
          <w:rStyle w:val="EndnoteReference"/>
          <w:rFonts w:eastAsia="Gill Sans MT" w:cs="Gill Sans MT"/>
          <w:sz w:val="20"/>
          <w:szCs w:val="20"/>
        </w:rPr>
        <w:endnoteReference w:id="28"/>
      </w:r>
      <w:r w:rsidR="006E4BA1">
        <w:rPr>
          <w:sz w:val="20"/>
          <w:szCs w:val="20"/>
        </w:rPr>
        <w:t xml:space="preserve"> At </w:t>
      </w:r>
      <w:proofErr w:type="spellStart"/>
      <w:r w:rsidR="006E4BA1">
        <w:rPr>
          <w:sz w:val="20"/>
          <w:szCs w:val="20"/>
        </w:rPr>
        <w:t>Colnbrook</w:t>
      </w:r>
      <w:proofErr w:type="spellEnd"/>
      <w:r w:rsidR="006E4BA1">
        <w:rPr>
          <w:sz w:val="20"/>
          <w:szCs w:val="20"/>
        </w:rPr>
        <w:t xml:space="preserve"> </w:t>
      </w:r>
      <w:r w:rsidR="00822052" w:rsidRPr="005C7067">
        <w:rPr>
          <w:sz w:val="20"/>
          <w:szCs w:val="20"/>
        </w:rPr>
        <w:t>the Rule 35 reports were written by a doctor, but did not usually set out a clear clinical opinion and the replies were ‘timely but dismissive’.</w:t>
      </w:r>
      <w:r w:rsidR="00822052" w:rsidRPr="005C7067">
        <w:rPr>
          <w:rStyle w:val="EndnoteReference"/>
          <w:sz w:val="20"/>
          <w:szCs w:val="20"/>
        </w:rPr>
        <w:endnoteReference w:id="29"/>
      </w:r>
      <w:r w:rsidR="00684C42" w:rsidRPr="005C7067">
        <w:rPr>
          <w:sz w:val="20"/>
          <w:szCs w:val="20"/>
        </w:rPr>
        <w:t xml:space="preserve"> At </w:t>
      </w:r>
      <w:proofErr w:type="spellStart"/>
      <w:r w:rsidR="00684C42" w:rsidRPr="005C7067">
        <w:rPr>
          <w:sz w:val="20"/>
          <w:szCs w:val="20"/>
        </w:rPr>
        <w:t>Yarl’s</w:t>
      </w:r>
      <w:proofErr w:type="spellEnd"/>
      <w:r w:rsidR="00684C42" w:rsidRPr="005C7067">
        <w:rPr>
          <w:sz w:val="20"/>
          <w:szCs w:val="20"/>
        </w:rPr>
        <w:t xml:space="preserve"> Wood ,</w:t>
      </w:r>
      <w:r w:rsidR="00A1318A" w:rsidRPr="005C7067">
        <w:rPr>
          <w:sz w:val="20"/>
          <w:szCs w:val="20"/>
        </w:rPr>
        <w:t xml:space="preserve"> where 171 Rule  </w:t>
      </w:r>
      <w:r w:rsidR="00684C42" w:rsidRPr="005C7067">
        <w:rPr>
          <w:sz w:val="20"/>
          <w:szCs w:val="20"/>
        </w:rPr>
        <w:t>35 reports</w:t>
      </w:r>
      <w:r w:rsidR="00A1318A" w:rsidRPr="005C7067">
        <w:rPr>
          <w:sz w:val="20"/>
          <w:szCs w:val="20"/>
        </w:rPr>
        <w:t xml:space="preserve"> had been completed in the previous six months, the reports were found to be </w:t>
      </w:r>
      <w:r w:rsidR="00684C42" w:rsidRPr="005C7067">
        <w:rPr>
          <w:sz w:val="20"/>
          <w:szCs w:val="20"/>
        </w:rPr>
        <w:t xml:space="preserve"> were </w:t>
      </w:r>
      <w:r w:rsidR="00A1318A" w:rsidRPr="005C7067">
        <w:rPr>
          <w:rFonts w:eastAsia="Gill Sans MT" w:cs="Gill Sans MT"/>
          <w:sz w:val="20"/>
          <w:szCs w:val="20"/>
        </w:rPr>
        <w:t>poorly completed, with too  many merely repeating</w:t>
      </w:r>
      <w:r w:rsidR="00684C42" w:rsidRPr="005C7067">
        <w:rPr>
          <w:rFonts w:eastAsia="Gill Sans MT" w:cs="Gill Sans MT"/>
          <w:sz w:val="20"/>
          <w:szCs w:val="20"/>
        </w:rPr>
        <w:t xml:space="preserve"> what detainees had said, without adding diagnostic judgements.</w:t>
      </w:r>
      <w:r w:rsidR="00A1318A" w:rsidRPr="005C7067">
        <w:rPr>
          <w:rFonts w:eastAsia="Gill Sans MT" w:cs="Gill Sans MT"/>
          <w:sz w:val="20"/>
          <w:szCs w:val="20"/>
        </w:rPr>
        <w:t xml:space="preserve"> In one report a doctor had made unprofessional and</w:t>
      </w:r>
      <w:r w:rsidR="006E4BA1">
        <w:rPr>
          <w:rFonts w:eastAsia="Gill Sans MT" w:cs="Gill Sans MT"/>
          <w:sz w:val="20"/>
          <w:szCs w:val="20"/>
        </w:rPr>
        <w:t xml:space="preserve"> pejorative comments which had </w:t>
      </w:r>
      <w:r w:rsidR="00A1318A" w:rsidRPr="005C7067">
        <w:rPr>
          <w:rFonts w:eastAsia="Gill Sans MT" w:cs="Gill Sans MT"/>
          <w:sz w:val="20"/>
          <w:szCs w:val="20"/>
        </w:rPr>
        <w:t>been forwarded to immigration staff without the detainee’s consent or knowledge.  Case worker responses f</w:t>
      </w:r>
      <w:r w:rsidR="006A0017">
        <w:rPr>
          <w:rFonts w:eastAsia="Gill Sans MT" w:cs="Gill Sans MT"/>
          <w:sz w:val="20"/>
          <w:szCs w:val="20"/>
        </w:rPr>
        <w:t>ocused on maintaining detention: in one example</w:t>
      </w:r>
      <w:r w:rsidR="00A1318A" w:rsidRPr="005C7067">
        <w:rPr>
          <w:rFonts w:eastAsia="Gill Sans MT" w:cs="Gill Sans MT"/>
          <w:sz w:val="20"/>
          <w:szCs w:val="20"/>
        </w:rPr>
        <w:t xml:space="preserve"> the case worker accepted that a detainee had been tortured but, contrary to published Home Office policy, </w:t>
      </w:r>
      <w:r w:rsidR="00C84FA3" w:rsidRPr="005C7067">
        <w:rPr>
          <w:rFonts w:eastAsia="Gill Sans MT" w:cs="Gill Sans MT"/>
          <w:sz w:val="20"/>
          <w:szCs w:val="20"/>
        </w:rPr>
        <w:t xml:space="preserve"> had continued </w:t>
      </w:r>
      <w:r w:rsidR="00A1318A" w:rsidRPr="005C7067">
        <w:rPr>
          <w:rFonts w:eastAsia="Gill Sans MT" w:cs="Gill Sans MT"/>
          <w:sz w:val="20"/>
          <w:szCs w:val="20"/>
        </w:rPr>
        <w:t xml:space="preserve"> detention </w:t>
      </w:r>
      <w:r w:rsidR="00C84FA3" w:rsidRPr="005C7067">
        <w:rPr>
          <w:rFonts w:eastAsia="Gill Sans MT" w:cs="Gill Sans MT"/>
          <w:sz w:val="20"/>
          <w:szCs w:val="20"/>
        </w:rPr>
        <w:t xml:space="preserve"> opining that the </w:t>
      </w:r>
      <w:r w:rsidR="00A1318A" w:rsidRPr="005C7067">
        <w:rPr>
          <w:rFonts w:eastAsia="Gill Sans MT" w:cs="Gill Sans MT"/>
          <w:sz w:val="20"/>
          <w:szCs w:val="20"/>
        </w:rPr>
        <w:t xml:space="preserve"> condition could be manag</w:t>
      </w:r>
      <w:r w:rsidR="00C84FA3" w:rsidRPr="005C7067">
        <w:rPr>
          <w:rFonts w:eastAsia="Gill Sans MT" w:cs="Gill Sans MT"/>
          <w:sz w:val="20"/>
          <w:szCs w:val="20"/>
        </w:rPr>
        <w:t>ed satisfactorily. Overal</w:t>
      </w:r>
      <w:r w:rsidR="006A0017">
        <w:rPr>
          <w:rFonts w:eastAsia="Gill Sans MT" w:cs="Gill Sans MT"/>
          <w:sz w:val="20"/>
          <w:szCs w:val="20"/>
        </w:rPr>
        <w:t>l the Inspectors concluded that</w:t>
      </w:r>
      <w:r w:rsidR="00C84FA3" w:rsidRPr="005C7067">
        <w:rPr>
          <w:rFonts w:eastAsia="Gill Sans MT" w:cs="Gill Sans MT"/>
          <w:sz w:val="20"/>
          <w:szCs w:val="20"/>
        </w:rPr>
        <w:t xml:space="preserve"> Rule 35 reports </w:t>
      </w:r>
      <w:r w:rsidR="00F41C97" w:rsidRPr="005C7067">
        <w:rPr>
          <w:rFonts w:eastAsia="Gill Sans MT" w:cs="Gill Sans MT"/>
          <w:sz w:val="20"/>
          <w:szCs w:val="20"/>
        </w:rPr>
        <w:t xml:space="preserve">were not objective professional assessments and provided little safeguard for vulnerable </w:t>
      </w:r>
      <w:r w:rsidR="00C84FA3" w:rsidRPr="005C7067">
        <w:rPr>
          <w:rFonts w:eastAsia="Gill Sans MT" w:cs="Gill Sans MT"/>
          <w:sz w:val="20"/>
          <w:szCs w:val="20"/>
        </w:rPr>
        <w:t>detainees.</w:t>
      </w:r>
      <w:r w:rsidR="00684C42" w:rsidRPr="005C7067">
        <w:rPr>
          <w:rStyle w:val="EndnoteReference"/>
          <w:rFonts w:eastAsia="Gill Sans MT" w:cs="Gill Sans MT"/>
          <w:sz w:val="20"/>
          <w:szCs w:val="20"/>
        </w:rPr>
        <w:endnoteReference w:id="30"/>
      </w:r>
    </w:p>
    <w:p w14:paraId="2C542408" w14:textId="77777777" w:rsidR="002A647B" w:rsidRPr="002A647B" w:rsidRDefault="002A647B" w:rsidP="002A647B">
      <w:pPr>
        <w:spacing w:before="100" w:beforeAutospacing="1" w:after="100" w:afterAutospacing="1" w:line="240" w:lineRule="auto"/>
        <w:jc w:val="center"/>
        <w:rPr>
          <w:rFonts w:eastAsia="Times New Roman" w:cs="Times New Roman"/>
          <w:i/>
          <w:sz w:val="20"/>
          <w:szCs w:val="20"/>
          <w:lang w:val="de-DE" w:eastAsia="en-GB"/>
        </w:rPr>
      </w:pPr>
      <w:r w:rsidRPr="005C7067">
        <w:rPr>
          <w:rFonts w:eastAsia="Times New Roman" w:cs="Times New Roman"/>
          <w:i/>
          <w:sz w:val="20"/>
          <w:szCs w:val="20"/>
          <w:lang w:val="de-DE" w:eastAsia="en-GB"/>
        </w:rPr>
        <w:t xml:space="preserve">See </w:t>
      </w:r>
      <w:r>
        <w:rPr>
          <w:rFonts w:eastAsia="Times New Roman" w:cs="Times New Roman"/>
          <w:i/>
          <w:sz w:val="20"/>
          <w:szCs w:val="20"/>
          <w:lang w:val="de-DE" w:eastAsia="en-GB"/>
        </w:rPr>
        <w:t xml:space="preserve">the Medical Justice </w:t>
      </w:r>
      <w:r w:rsidRPr="005C7067">
        <w:rPr>
          <w:rFonts w:eastAsia="Times New Roman" w:cs="Times New Roman"/>
          <w:i/>
          <w:sz w:val="20"/>
          <w:szCs w:val="20"/>
          <w:lang w:val="de-DE" w:eastAsia="en-GB"/>
        </w:rPr>
        <w:t xml:space="preserve"> submission for its current statement of the issues</w:t>
      </w:r>
    </w:p>
    <w:p w14:paraId="32F70A7E" w14:textId="77777777" w:rsidR="00684C42" w:rsidRDefault="006A0017" w:rsidP="00B052FB">
      <w:pPr>
        <w:spacing w:before="90" w:line="270" w:lineRule="atLeast"/>
        <w:jc w:val="both"/>
        <w:rPr>
          <w:b/>
          <w:sz w:val="20"/>
          <w:szCs w:val="20"/>
        </w:rPr>
      </w:pPr>
      <w:r>
        <w:rPr>
          <w:b/>
          <w:sz w:val="20"/>
          <w:szCs w:val="20"/>
        </w:rPr>
        <w:t>Conclusion</w:t>
      </w:r>
      <w:r w:rsidR="00D71A24" w:rsidRPr="002A647B">
        <w:rPr>
          <w:b/>
          <w:sz w:val="20"/>
          <w:szCs w:val="20"/>
        </w:rPr>
        <w:t>:  Contrary to Articles 7 and 10, and developing standard  3, there is substantial failure to recognise and respond with humanity and respect  to the needs of the most vulnerable detainees . The Section 40 Report does not address</w:t>
      </w:r>
      <w:r w:rsidR="002A647B" w:rsidRPr="002A647B">
        <w:rPr>
          <w:b/>
          <w:sz w:val="20"/>
          <w:szCs w:val="20"/>
        </w:rPr>
        <w:t xml:space="preserve"> the deficits revealed by in</w:t>
      </w:r>
      <w:r>
        <w:rPr>
          <w:b/>
          <w:sz w:val="20"/>
          <w:szCs w:val="20"/>
        </w:rPr>
        <w:t xml:space="preserve">volved </w:t>
      </w:r>
      <w:r w:rsidR="002A647B" w:rsidRPr="002A647B">
        <w:rPr>
          <w:b/>
          <w:sz w:val="20"/>
          <w:szCs w:val="20"/>
        </w:rPr>
        <w:t xml:space="preserve">NGOs </w:t>
      </w:r>
      <w:r w:rsidR="006E4BA1">
        <w:rPr>
          <w:b/>
          <w:sz w:val="20"/>
          <w:szCs w:val="20"/>
        </w:rPr>
        <w:t xml:space="preserve"> and  medical professionals </w:t>
      </w:r>
      <w:r w:rsidR="002A647B" w:rsidRPr="002A647B">
        <w:rPr>
          <w:b/>
          <w:sz w:val="20"/>
          <w:szCs w:val="20"/>
        </w:rPr>
        <w:t xml:space="preserve"> such as Medical Justice and  by the reports of HM Prison Inspectorate.</w:t>
      </w:r>
    </w:p>
    <w:p w14:paraId="4A5A5778" w14:textId="77777777" w:rsidR="002A647B" w:rsidRPr="002A647B" w:rsidRDefault="002A647B" w:rsidP="00B052FB">
      <w:pPr>
        <w:spacing w:before="90" w:line="270" w:lineRule="atLeast"/>
        <w:jc w:val="both"/>
        <w:rPr>
          <w:b/>
          <w:sz w:val="20"/>
          <w:szCs w:val="20"/>
        </w:rPr>
      </w:pPr>
    </w:p>
    <w:p w14:paraId="06DA6C51" w14:textId="77777777" w:rsidR="00375810" w:rsidRPr="005C7067" w:rsidRDefault="00CE38D3" w:rsidP="0082661D">
      <w:pPr>
        <w:pStyle w:val="ListParagraph"/>
        <w:numPr>
          <w:ilvl w:val="0"/>
          <w:numId w:val="39"/>
        </w:numPr>
        <w:spacing w:before="100" w:beforeAutospacing="1" w:after="100" w:afterAutospacing="1" w:line="240" w:lineRule="auto"/>
        <w:jc w:val="both"/>
        <w:rPr>
          <w:rFonts w:eastAsia="Times New Roman" w:cs="Times New Roman"/>
          <w:sz w:val="20"/>
          <w:szCs w:val="20"/>
          <w:lang w:val="de-DE" w:eastAsia="en-GB"/>
        </w:rPr>
      </w:pPr>
      <w:r w:rsidRPr="005C7067">
        <w:rPr>
          <w:rFonts w:eastAsia="Times New Roman" w:cs="Times New Roman"/>
          <w:b/>
          <w:bCs/>
          <w:sz w:val="20"/>
          <w:szCs w:val="20"/>
          <w:lang w:val="de-DE" w:eastAsia="en-GB"/>
        </w:rPr>
        <w:t>WIDER  HEALTH CONCERNS</w:t>
      </w:r>
    </w:p>
    <w:p w14:paraId="047A0B1D" w14:textId="77777777" w:rsidR="00375810" w:rsidRPr="00CE38D3" w:rsidRDefault="001C6326" w:rsidP="00CE38D3">
      <w:pPr>
        <w:spacing w:before="100" w:beforeAutospacing="1" w:after="100" w:afterAutospacing="1" w:line="240" w:lineRule="auto"/>
        <w:jc w:val="both"/>
        <w:rPr>
          <w:rFonts w:eastAsia="Times New Roman" w:cs="Times New Roman"/>
          <w:sz w:val="20"/>
          <w:szCs w:val="20"/>
          <w:lang w:val="de-DE" w:eastAsia="en-GB"/>
        </w:rPr>
      </w:pPr>
      <w:r w:rsidRPr="005C7067">
        <w:rPr>
          <w:rFonts w:eastAsia="Times New Roman" w:cs="Times New Roman"/>
          <w:sz w:val="20"/>
          <w:szCs w:val="20"/>
          <w:lang w:val="de-DE" w:eastAsia="en-GB"/>
        </w:rPr>
        <w:t>All voluntary sector organisations working with detained asylum seekers report</w:t>
      </w:r>
      <w:r w:rsidR="00D619A5" w:rsidRPr="005C7067">
        <w:rPr>
          <w:rFonts w:eastAsia="Times New Roman" w:cs="Times New Roman"/>
          <w:sz w:val="20"/>
          <w:szCs w:val="20"/>
          <w:lang w:val="de-DE" w:eastAsia="en-GB"/>
        </w:rPr>
        <w:t xml:space="preserve"> a range of  overall health  concerns:</w:t>
      </w:r>
    </w:p>
    <w:p w14:paraId="5909070A" w14:textId="77777777" w:rsidR="00B052FB" w:rsidRPr="005C7067" w:rsidRDefault="00B052FB" w:rsidP="00B052FB">
      <w:pPr>
        <w:pStyle w:val="ListParagraph"/>
        <w:numPr>
          <w:ilvl w:val="0"/>
          <w:numId w:val="18"/>
        </w:numPr>
        <w:spacing w:before="100" w:beforeAutospacing="1" w:after="100" w:afterAutospacing="1" w:line="240" w:lineRule="auto"/>
        <w:jc w:val="both"/>
        <w:rPr>
          <w:rFonts w:eastAsia="Times New Roman" w:cs="Times New Roman"/>
          <w:sz w:val="20"/>
          <w:szCs w:val="20"/>
          <w:lang w:val="de-DE" w:eastAsia="en-GB"/>
        </w:rPr>
      </w:pPr>
      <w:r w:rsidRPr="005C7067">
        <w:rPr>
          <w:rFonts w:eastAsia="Times New Roman" w:cs="Times New Roman"/>
          <w:b/>
          <w:sz w:val="20"/>
          <w:szCs w:val="20"/>
          <w:lang w:val="de-DE" w:eastAsia="en-GB"/>
        </w:rPr>
        <w:t>Limited access to medical care</w:t>
      </w:r>
      <w:r w:rsidRPr="005C7067">
        <w:rPr>
          <w:rFonts w:eastAsia="Times New Roman" w:cs="Times New Roman"/>
          <w:sz w:val="20"/>
          <w:szCs w:val="20"/>
          <w:lang w:val="de-DE" w:eastAsia="en-GB"/>
        </w:rPr>
        <w:t>. Detainees routinely inform us that their health care needs are not adequately addressed. Medical problems  are treated a</w:t>
      </w:r>
      <w:r w:rsidR="00AE0B9C" w:rsidRPr="005C7067">
        <w:rPr>
          <w:rFonts w:eastAsia="Times New Roman" w:cs="Times New Roman"/>
          <w:sz w:val="20"/>
          <w:szCs w:val="20"/>
          <w:lang w:val="de-DE" w:eastAsia="en-GB"/>
        </w:rPr>
        <w:t>s faked to obtain release .P</w:t>
      </w:r>
      <w:r w:rsidRPr="005C7067">
        <w:rPr>
          <w:rFonts w:eastAsia="Times New Roman" w:cs="Times New Roman"/>
          <w:sz w:val="20"/>
          <w:szCs w:val="20"/>
          <w:lang w:val="de-DE" w:eastAsia="en-GB"/>
        </w:rPr>
        <w:t xml:space="preserve">aracetemol is prescribed as the universal treatment.  </w:t>
      </w:r>
    </w:p>
    <w:p w14:paraId="4A5FEA9E" w14:textId="77777777" w:rsidR="00D619A5" w:rsidRPr="005C7067" w:rsidRDefault="00D619A5" w:rsidP="00D619A5">
      <w:pPr>
        <w:pStyle w:val="ListParagraph"/>
        <w:spacing w:before="100" w:beforeAutospacing="1" w:after="100" w:afterAutospacing="1" w:line="240" w:lineRule="auto"/>
        <w:jc w:val="both"/>
        <w:rPr>
          <w:rFonts w:eastAsia="Times New Roman" w:cs="Times New Roman"/>
          <w:sz w:val="20"/>
          <w:szCs w:val="20"/>
          <w:lang w:val="de-DE" w:eastAsia="en-GB"/>
        </w:rPr>
      </w:pPr>
    </w:p>
    <w:p w14:paraId="5CB87D06" w14:textId="77777777" w:rsidR="00D619A5" w:rsidRDefault="00D619A5" w:rsidP="00CE38D3">
      <w:pPr>
        <w:pStyle w:val="ListParagraph"/>
        <w:numPr>
          <w:ilvl w:val="0"/>
          <w:numId w:val="18"/>
        </w:numPr>
        <w:spacing w:before="100" w:beforeAutospacing="1" w:after="100" w:afterAutospacing="1" w:line="240" w:lineRule="auto"/>
        <w:jc w:val="both"/>
        <w:rPr>
          <w:rFonts w:eastAsia="Times New Roman" w:cs="Times New Roman"/>
          <w:sz w:val="20"/>
          <w:szCs w:val="20"/>
          <w:lang w:val="de-DE" w:eastAsia="en-GB"/>
        </w:rPr>
      </w:pPr>
      <w:r w:rsidRPr="005C7067">
        <w:rPr>
          <w:rFonts w:eastAsia="Times New Roman" w:cs="Times New Roman"/>
          <w:b/>
          <w:sz w:val="20"/>
          <w:szCs w:val="20"/>
          <w:lang w:val="de-DE" w:eastAsia="en-GB"/>
        </w:rPr>
        <w:t>For innocent people t</w:t>
      </w:r>
      <w:r w:rsidR="00B052FB" w:rsidRPr="005C7067">
        <w:rPr>
          <w:rFonts w:eastAsia="Times New Roman" w:cs="Times New Roman"/>
          <w:b/>
          <w:sz w:val="20"/>
          <w:szCs w:val="20"/>
          <w:lang w:val="de-DE" w:eastAsia="en-GB"/>
        </w:rPr>
        <w:t>he experience of arrest and detention is itse</w:t>
      </w:r>
      <w:r w:rsidRPr="005C7067">
        <w:rPr>
          <w:rFonts w:eastAsia="Times New Roman" w:cs="Times New Roman"/>
          <w:b/>
          <w:sz w:val="20"/>
          <w:szCs w:val="20"/>
          <w:lang w:val="de-DE" w:eastAsia="en-GB"/>
        </w:rPr>
        <w:t xml:space="preserve">lf traumatic . </w:t>
      </w:r>
      <w:r w:rsidRPr="005C7067">
        <w:rPr>
          <w:rFonts w:eastAsia="Times New Roman" w:cs="Times New Roman"/>
          <w:sz w:val="20"/>
          <w:szCs w:val="20"/>
          <w:lang w:val="de-DE" w:eastAsia="en-GB"/>
        </w:rPr>
        <w:t>Incomprehension of  the  legal  process, frequent unexplained movement between removal centres ,  very short warning of movement ,  and expectations of imminent forced deportation add to the anxiety.   P</w:t>
      </w:r>
      <w:r w:rsidR="00B052FB" w:rsidRPr="005C7067">
        <w:rPr>
          <w:rFonts w:eastAsia="Times New Roman" w:cs="Times New Roman"/>
          <w:sz w:val="20"/>
          <w:szCs w:val="20"/>
          <w:lang w:val="de-DE" w:eastAsia="en-GB"/>
        </w:rPr>
        <w:t>eople placed in  immigration detention often suffer serious mental health deterioration, including increased post-traumatic stress diso</w:t>
      </w:r>
      <w:r w:rsidR="00AE0B9C" w:rsidRPr="005C7067">
        <w:rPr>
          <w:rFonts w:eastAsia="Times New Roman" w:cs="Times New Roman"/>
          <w:sz w:val="20"/>
          <w:szCs w:val="20"/>
          <w:lang w:val="de-DE" w:eastAsia="en-GB"/>
        </w:rPr>
        <w:t>rder and depression.</w:t>
      </w:r>
      <w:r w:rsidR="00AE0B9C" w:rsidRPr="005C7067">
        <w:rPr>
          <w:rStyle w:val="EndnoteReference"/>
          <w:rFonts w:eastAsia="Times New Roman" w:cs="Times New Roman"/>
          <w:sz w:val="20"/>
          <w:szCs w:val="20"/>
          <w:lang w:val="de-DE" w:eastAsia="en-GB"/>
        </w:rPr>
        <w:endnoteReference w:id="31"/>
      </w:r>
      <w:r w:rsidR="00AE0B9C" w:rsidRPr="005C7067">
        <w:rPr>
          <w:rFonts w:eastAsia="Times New Roman" w:cs="Times New Roman"/>
          <w:sz w:val="20"/>
          <w:szCs w:val="20"/>
          <w:lang w:val="de-DE" w:eastAsia="en-GB"/>
        </w:rPr>
        <w:t xml:space="preserve"> </w:t>
      </w:r>
      <w:r w:rsidR="00B052FB" w:rsidRPr="005C7067">
        <w:rPr>
          <w:rFonts w:eastAsia="Times New Roman" w:cs="Times New Roman"/>
          <w:sz w:val="20"/>
          <w:szCs w:val="20"/>
          <w:lang w:val="de-DE" w:eastAsia="en-GB"/>
        </w:rPr>
        <w:t xml:space="preserve"> </w:t>
      </w:r>
      <w:r w:rsidRPr="005C7067">
        <w:rPr>
          <w:sz w:val="20"/>
          <w:szCs w:val="20"/>
        </w:rPr>
        <w:t xml:space="preserve"> I</w:t>
      </w:r>
      <w:r w:rsidR="00B052FB" w:rsidRPr="005C7067">
        <w:rPr>
          <w:sz w:val="20"/>
          <w:szCs w:val="20"/>
        </w:rPr>
        <w:t xml:space="preserve">mprisonment adds   to the  trauma </w:t>
      </w:r>
      <w:r w:rsidRPr="005C7067">
        <w:rPr>
          <w:sz w:val="20"/>
          <w:szCs w:val="20"/>
        </w:rPr>
        <w:t xml:space="preserve">already suffered in the </w:t>
      </w:r>
      <w:r w:rsidR="00B052FB" w:rsidRPr="005C7067">
        <w:rPr>
          <w:sz w:val="20"/>
          <w:szCs w:val="20"/>
        </w:rPr>
        <w:t xml:space="preserve"> country of origin.</w:t>
      </w:r>
      <w:r w:rsidR="00B052FB" w:rsidRPr="005C7067">
        <w:rPr>
          <w:rFonts w:eastAsia="Times New Roman" w:cs="Times New Roman"/>
          <w:sz w:val="20"/>
          <w:szCs w:val="20"/>
          <w:lang w:val="de-DE" w:eastAsia="en-GB"/>
        </w:rPr>
        <w:t xml:space="preserve">  A study conducted by LDSG revealed significant numbers of  detainees developing mental health problems, self-harming, or attempting suicide</w:t>
      </w:r>
      <w:r w:rsidR="006D491C" w:rsidRPr="005C7067">
        <w:rPr>
          <w:rFonts w:eastAsia="Times New Roman" w:cs="Times New Roman"/>
          <w:sz w:val="20"/>
          <w:szCs w:val="20"/>
          <w:lang w:val="de-DE" w:eastAsia="en-GB"/>
        </w:rPr>
        <w:t xml:space="preserve">. </w:t>
      </w:r>
      <w:r w:rsidR="00B052FB" w:rsidRPr="005C7067">
        <w:rPr>
          <w:rFonts w:eastAsia="Times New Roman" w:cs="Times New Roman"/>
          <w:sz w:val="20"/>
          <w:szCs w:val="20"/>
          <w:lang w:val="de-DE" w:eastAsia="en-GB"/>
        </w:rPr>
        <w:t xml:space="preserve"> </w:t>
      </w:r>
      <w:r w:rsidR="006D491C" w:rsidRPr="005C7067">
        <w:rPr>
          <w:rStyle w:val="EndnoteReference"/>
          <w:rFonts w:eastAsia="Times New Roman" w:cs="Times New Roman"/>
          <w:sz w:val="20"/>
          <w:szCs w:val="20"/>
          <w:lang w:val="de-DE" w:eastAsia="en-GB"/>
        </w:rPr>
        <w:endnoteReference w:id="32"/>
      </w:r>
    </w:p>
    <w:p w14:paraId="2CA12FEA" w14:textId="77777777" w:rsidR="00CE38D3" w:rsidRPr="00CE38D3" w:rsidRDefault="00CE38D3" w:rsidP="00CE38D3">
      <w:pPr>
        <w:pStyle w:val="ListParagraph"/>
        <w:spacing w:before="100" w:beforeAutospacing="1" w:after="100" w:afterAutospacing="1" w:line="240" w:lineRule="auto"/>
        <w:jc w:val="both"/>
        <w:rPr>
          <w:rFonts w:eastAsia="Times New Roman" w:cs="Times New Roman"/>
          <w:sz w:val="20"/>
          <w:szCs w:val="20"/>
          <w:lang w:val="de-DE" w:eastAsia="en-GB"/>
        </w:rPr>
      </w:pPr>
    </w:p>
    <w:p w14:paraId="3EB7EA97" w14:textId="77777777" w:rsidR="00D619A5" w:rsidRPr="005C7067" w:rsidRDefault="00D619A5" w:rsidP="00D619A5">
      <w:pPr>
        <w:pStyle w:val="ListParagraph"/>
        <w:numPr>
          <w:ilvl w:val="0"/>
          <w:numId w:val="18"/>
        </w:numPr>
        <w:spacing w:before="100" w:beforeAutospacing="1" w:after="100" w:afterAutospacing="1" w:line="240" w:lineRule="auto"/>
        <w:jc w:val="both"/>
        <w:rPr>
          <w:rFonts w:eastAsia="Times New Roman" w:cs="Times New Roman"/>
          <w:sz w:val="20"/>
          <w:szCs w:val="20"/>
          <w:lang w:val="de-DE" w:eastAsia="en-GB"/>
        </w:rPr>
      </w:pPr>
      <w:r w:rsidRPr="005C7067">
        <w:rPr>
          <w:rFonts w:eastAsia="Times New Roman" w:cs="Times New Roman"/>
          <w:b/>
          <w:sz w:val="20"/>
          <w:szCs w:val="20"/>
          <w:lang w:val="de-DE" w:eastAsia="en-GB"/>
        </w:rPr>
        <w:t>The lack of systems and training to deal with medical emergencies.</w:t>
      </w:r>
      <w:r w:rsidRPr="005C7067">
        <w:rPr>
          <w:rFonts w:eastAsia="Times New Roman" w:cs="Times New Roman"/>
          <w:sz w:val="20"/>
          <w:szCs w:val="20"/>
          <w:lang w:val="de-DE" w:eastAsia="en-GB"/>
        </w:rPr>
        <w:t xml:space="preserve"> A  March 2014 independent review by the Prisons and Probation Ombudsman focussed  on  fatal incidents and complaints by detainees.  After investigating the deaths of 15 immigration detainees,  the Ombudsman  highlighted  ‘the lack of clear and effective systems‘  to ensure that  medical emergencies are correctly communciated and managed and  judged that healthcare and detention staff  are insufficiently trained and equipped to deal with  such emergencies. The Ombudsman concluded that though </w:t>
      </w:r>
      <w:r w:rsidRPr="005C7067">
        <w:rPr>
          <w:rFonts w:eastAsia="Times New Roman" w:cs="Times New Roman"/>
          <w:sz w:val="20"/>
          <w:szCs w:val="20"/>
          <w:lang w:val="de-DE" w:eastAsia="en-GB"/>
        </w:rPr>
        <w:lastRenderedPageBreak/>
        <w:t>Immigration Removal Centres are run as prisons, the  ‘immigration detention estate‘  has failed to learn from the procedures developed and applied within the Prison Service for dealing with medical  emergencies. The report  finds the lack of progress in responding to the Ombudsman’s reommendations since the first death of an immigration detainee in 2004   ‘unacceptable‘.</w:t>
      </w:r>
      <w:r w:rsidR="00F37F2B" w:rsidRPr="005C7067">
        <w:rPr>
          <w:rStyle w:val="EndnoteReference"/>
          <w:rFonts w:eastAsia="Times New Roman" w:cs="Times New Roman"/>
          <w:sz w:val="20"/>
          <w:szCs w:val="20"/>
          <w:lang w:val="de-DE" w:eastAsia="en-GB"/>
        </w:rPr>
        <w:endnoteReference w:id="33"/>
      </w:r>
    </w:p>
    <w:p w14:paraId="30AF80BE" w14:textId="77777777" w:rsidR="00F37F2B" w:rsidRPr="005C7067" w:rsidRDefault="00D619A5" w:rsidP="00582906">
      <w:pPr>
        <w:spacing w:before="100" w:beforeAutospacing="1" w:after="100" w:afterAutospacing="1" w:line="240" w:lineRule="auto"/>
        <w:jc w:val="both"/>
        <w:rPr>
          <w:rFonts w:eastAsia="Times New Roman" w:cs="Times New Roman"/>
          <w:sz w:val="20"/>
          <w:szCs w:val="20"/>
          <w:lang w:val="de-DE" w:eastAsia="en-GB"/>
        </w:rPr>
      </w:pPr>
      <w:r w:rsidRPr="005C7067">
        <w:rPr>
          <w:rFonts w:eastAsia="Times New Roman" w:cs="Times New Roman"/>
          <w:sz w:val="20"/>
          <w:szCs w:val="20"/>
          <w:lang w:val="de-DE" w:eastAsia="en-GB"/>
        </w:rPr>
        <w:t xml:space="preserve">The current  case  and </w:t>
      </w:r>
      <w:r w:rsidR="006E4BA1">
        <w:rPr>
          <w:rFonts w:eastAsia="Times New Roman" w:cs="Times New Roman"/>
          <w:sz w:val="20"/>
          <w:szCs w:val="20"/>
          <w:lang w:val="de-DE" w:eastAsia="en-GB"/>
        </w:rPr>
        <w:t xml:space="preserve"> extensive </w:t>
      </w:r>
      <w:r w:rsidRPr="005C7067">
        <w:rPr>
          <w:rFonts w:eastAsia="Times New Roman" w:cs="Times New Roman"/>
          <w:sz w:val="20"/>
          <w:szCs w:val="20"/>
          <w:lang w:val="de-DE" w:eastAsia="en-GB"/>
        </w:rPr>
        <w:t xml:space="preserve">media coverage  of  the death, from a heart condition,  of </w:t>
      </w:r>
      <w:r w:rsidR="006E4BA1">
        <w:rPr>
          <w:rFonts w:eastAsia="Times New Roman" w:cs="Times New Roman"/>
          <w:sz w:val="20"/>
          <w:szCs w:val="20"/>
          <w:lang w:val="de-DE" w:eastAsia="en-GB"/>
        </w:rPr>
        <w:t xml:space="preserve"> a </w:t>
      </w:r>
      <w:r w:rsidRPr="005C7067">
        <w:rPr>
          <w:rFonts w:eastAsia="Times New Roman" w:cs="Times New Roman"/>
          <w:sz w:val="20"/>
          <w:szCs w:val="20"/>
          <w:lang w:val="de-DE" w:eastAsia="en-GB"/>
        </w:rPr>
        <w:t xml:space="preserve">40 year old woman, </w:t>
      </w:r>
      <w:r w:rsidRPr="006E4BA1">
        <w:rPr>
          <w:rFonts w:eastAsia="Times New Roman" w:cs="Times New Roman"/>
          <w:b/>
          <w:sz w:val="20"/>
          <w:szCs w:val="20"/>
          <w:lang w:val="de-DE" w:eastAsia="en-GB"/>
        </w:rPr>
        <w:t>Christine Chase,</w:t>
      </w:r>
      <w:r w:rsidRPr="005C7067">
        <w:rPr>
          <w:rFonts w:eastAsia="Times New Roman" w:cs="Times New Roman"/>
          <w:sz w:val="20"/>
          <w:szCs w:val="20"/>
          <w:lang w:val="de-DE" w:eastAsia="en-GB"/>
        </w:rPr>
        <w:t xml:space="preserve"> in Yarl’s Wood </w:t>
      </w:r>
      <w:r w:rsidR="00F37F2B" w:rsidRPr="005C7067">
        <w:rPr>
          <w:rFonts w:eastAsia="Times New Roman" w:cs="Times New Roman"/>
          <w:sz w:val="20"/>
          <w:szCs w:val="20"/>
          <w:lang w:val="de-DE" w:eastAsia="en-GB"/>
        </w:rPr>
        <w:t xml:space="preserve"> IRC </w:t>
      </w:r>
      <w:r w:rsidRPr="005C7067">
        <w:rPr>
          <w:rFonts w:eastAsia="Times New Roman" w:cs="Times New Roman"/>
          <w:sz w:val="20"/>
          <w:szCs w:val="20"/>
          <w:lang w:val="de-DE" w:eastAsia="en-GB"/>
        </w:rPr>
        <w:t xml:space="preserve">in March 2014 exemplifies the failure of emergency response to detainees.    The charity Medical Justice comments that its volunteer independent doctors  had seen ‘an alarming number of incidents of medical mistreatment : the only thing we are surprised about is that there have not been more deaths‘. </w:t>
      </w:r>
      <w:r w:rsidRPr="005C7067">
        <w:rPr>
          <w:rStyle w:val="EndnoteReference"/>
          <w:rFonts w:eastAsia="Times New Roman" w:cs="Times New Roman"/>
          <w:sz w:val="20"/>
          <w:szCs w:val="20"/>
          <w:lang w:val="de-DE" w:eastAsia="en-GB"/>
        </w:rPr>
        <w:endnoteReference w:id="34"/>
      </w:r>
      <w:r w:rsidRPr="005C7067">
        <w:rPr>
          <w:rFonts w:eastAsia="Times New Roman" w:cs="Times New Roman"/>
          <w:sz w:val="20"/>
          <w:szCs w:val="20"/>
          <w:lang w:val="de-DE" w:eastAsia="en-GB"/>
        </w:rPr>
        <w:t xml:space="preserve">  </w:t>
      </w:r>
    </w:p>
    <w:p w14:paraId="57EAC35A" w14:textId="77777777" w:rsidR="00F37F2B" w:rsidRPr="005C7067" w:rsidRDefault="00D619A5" w:rsidP="00582906">
      <w:pPr>
        <w:spacing w:before="100" w:beforeAutospacing="1" w:after="100" w:afterAutospacing="1" w:line="240" w:lineRule="auto"/>
        <w:jc w:val="both"/>
        <w:rPr>
          <w:rFonts w:eastAsia="Times New Roman" w:cs="Times New Roman"/>
          <w:sz w:val="20"/>
          <w:szCs w:val="20"/>
          <w:lang w:val="de-DE" w:eastAsia="en-GB"/>
        </w:rPr>
      </w:pPr>
      <w:r w:rsidRPr="005C7067">
        <w:rPr>
          <w:rFonts w:eastAsia="Times New Roman" w:cs="Times New Roman"/>
          <w:sz w:val="20"/>
          <w:szCs w:val="20"/>
          <w:lang w:val="de-DE" w:eastAsia="en-GB"/>
        </w:rPr>
        <w:t xml:space="preserve">The current </w:t>
      </w:r>
      <w:r w:rsidR="00582906" w:rsidRPr="005C7067">
        <w:rPr>
          <w:rFonts w:eastAsia="Times New Roman" w:cs="Times New Roman"/>
          <w:sz w:val="20"/>
          <w:szCs w:val="20"/>
          <w:lang w:val="de-DE" w:eastAsia="en-GB"/>
        </w:rPr>
        <w:t>Harmondsworth</w:t>
      </w:r>
      <w:r w:rsidR="00F37F2B" w:rsidRPr="005C7067">
        <w:rPr>
          <w:rFonts w:eastAsia="Times New Roman" w:cs="Times New Roman"/>
          <w:sz w:val="20"/>
          <w:szCs w:val="20"/>
          <w:lang w:val="de-DE" w:eastAsia="en-GB"/>
        </w:rPr>
        <w:t xml:space="preserve"> </w:t>
      </w:r>
      <w:r w:rsidR="006E4BA1">
        <w:rPr>
          <w:rFonts w:eastAsia="Times New Roman" w:cs="Times New Roman"/>
          <w:sz w:val="20"/>
          <w:szCs w:val="20"/>
          <w:lang w:val="de-DE" w:eastAsia="en-GB"/>
        </w:rPr>
        <w:t xml:space="preserve">inspection </w:t>
      </w:r>
      <w:r w:rsidR="00F37F2B" w:rsidRPr="005C7067">
        <w:rPr>
          <w:rFonts w:eastAsia="Times New Roman" w:cs="Times New Roman"/>
          <w:sz w:val="20"/>
          <w:szCs w:val="20"/>
          <w:lang w:val="de-DE" w:eastAsia="en-GB"/>
        </w:rPr>
        <w:t>report indicates that though some health provision had improved , several key areas were ‘unnacceptably poor‘:</w:t>
      </w:r>
    </w:p>
    <w:p w14:paraId="645534BA" w14:textId="77777777" w:rsidR="00F37F2B" w:rsidRPr="005C7067" w:rsidRDefault="00F37F2B" w:rsidP="00F37F2B">
      <w:pPr>
        <w:pStyle w:val="ListParagraph"/>
        <w:numPr>
          <w:ilvl w:val="0"/>
          <w:numId w:val="31"/>
        </w:numPr>
        <w:spacing w:before="100" w:beforeAutospacing="1" w:after="100" w:afterAutospacing="1" w:line="240" w:lineRule="auto"/>
        <w:jc w:val="both"/>
        <w:rPr>
          <w:rFonts w:eastAsia="Times New Roman" w:cs="Times New Roman"/>
          <w:sz w:val="20"/>
          <w:szCs w:val="20"/>
          <w:lang w:val="de-DE" w:eastAsia="en-GB"/>
        </w:rPr>
      </w:pPr>
      <w:r w:rsidRPr="005C7067">
        <w:rPr>
          <w:rFonts w:eastAsia="Gill Sans MT" w:cs="Gill Sans MT"/>
          <w:sz w:val="20"/>
          <w:szCs w:val="20"/>
        </w:rPr>
        <w:t>Significant gaps in health care remained  significant risk and potential for deterioration in the service</w:t>
      </w:r>
    </w:p>
    <w:p w14:paraId="33D4A607" w14:textId="77777777" w:rsidR="00F37F2B" w:rsidRPr="005C7067" w:rsidRDefault="00F37F2B" w:rsidP="00F37F2B">
      <w:pPr>
        <w:pStyle w:val="ListParagraph"/>
        <w:numPr>
          <w:ilvl w:val="0"/>
          <w:numId w:val="31"/>
        </w:numPr>
        <w:spacing w:before="100" w:beforeAutospacing="1" w:after="100" w:afterAutospacing="1" w:line="240" w:lineRule="auto"/>
        <w:jc w:val="both"/>
        <w:rPr>
          <w:rFonts w:eastAsia="Times New Roman" w:cs="Times New Roman"/>
          <w:sz w:val="20"/>
          <w:szCs w:val="20"/>
          <w:lang w:val="de-DE" w:eastAsia="en-GB"/>
        </w:rPr>
      </w:pPr>
      <w:r w:rsidRPr="005C7067">
        <w:rPr>
          <w:rFonts w:eastAsia="Times New Roman" w:cs="Times New Roman"/>
          <w:sz w:val="20"/>
          <w:szCs w:val="20"/>
          <w:lang w:val="de-DE" w:eastAsia="en-GB"/>
        </w:rPr>
        <w:t xml:space="preserve">A clear </w:t>
      </w:r>
      <w:r w:rsidR="00582906" w:rsidRPr="005C7067">
        <w:rPr>
          <w:rFonts w:eastAsia="Gill Sans MT" w:cs="Gill Sans MT"/>
          <w:sz w:val="20"/>
          <w:szCs w:val="20"/>
        </w:rPr>
        <w:t>de</w:t>
      </w:r>
      <w:r w:rsidRPr="005C7067">
        <w:rPr>
          <w:rFonts w:eastAsia="Gill Sans MT" w:cs="Gill Sans MT"/>
          <w:sz w:val="20"/>
          <w:szCs w:val="20"/>
        </w:rPr>
        <w:t>terioration in outcomes s</w:t>
      </w:r>
      <w:r w:rsidR="0026795A" w:rsidRPr="005C7067">
        <w:rPr>
          <w:rFonts w:eastAsia="Gill Sans MT" w:cs="Gill Sans MT"/>
          <w:sz w:val="20"/>
          <w:szCs w:val="20"/>
        </w:rPr>
        <w:t>ince</w:t>
      </w:r>
      <w:r w:rsidRPr="005C7067">
        <w:rPr>
          <w:rFonts w:eastAsia="Gill Sans MT" w:cs="Gill Sans MT"/>
          <w:sz w:val="20"/>
          <w:szCs w:val="20"/>
        </w:rPr>
        <w:t xml:space="preserve"> the  last inspection in 2011, with the </w:t>
      </w:r>
      <w:r w:rsidR="00582906" w:rsidRPr="005C7067">
        <w:rPr>
          <w:rFonts w:eastAsia="Gill Sans MT" w:cs="Gill Sans MT"/>
          <w:sz w:val="20"/>
          <w:szCs w:val="20"/>
        </w:rPr>
        <w:t xml:space="preserve"> </w:t>
      </w:r>
      <w:r w:rsidRPr="005C7067">
        <w:rPr>
          <w:rFonts w:eastAsia="Gill Sans MT" w:cs="Gill Sans MT"/>
          <w:sz w:val="20"/>
          <w:szCs w:val="20"/>
        </w:rPr>
        <w:t>inadequate focus on the needs of the most vulnerable detainees, including elderly and sick men, those at risk of self -harm through food refusal, and others  whose physical or mental health  made them potentially unfit for detention, now a major concern.</w:t>
      </w:r>
    </w:p>
    <w:p w14:paraId="7FF227F1" w14:textId="77777777" w:rsidR="00F37F2B" w:rsidRPr="005C7067" w:rsidRDefault="00F37F2B" w:rsidP="00F37F2B">
      <w:pPr>
        <w:pStyle w:val="ListParagraph"/>
        <w:numPr>
          <w:ilvl w:val="0"/>
          <w:numId w:val="31"/>
        </w:numPr>
        <w:spacing w:before="100" w:beforeAutospacing="1" w:after="100" w:afterAutospacing="1" w:line="240" w:lineRule="auto"/>
        <w:jc w:val="both"/>
        <w:rPr>
          <w:rFonts w:eastAsia="Times New Roman" w:cs="Times New Roman"/>
          <w:sz w:val="20"/>
          <w:szCs w:val="20"/>
          <w:lang w:val="de-DE" w:eastAsia="en-GB"/>
        </w:rPr>
      </w:pPr>
      <w:r w:rsidRPr="005C7067">
        <w:rPr>
          <w:rFonts w:eastAsia="Gill Sans MT" w:cs="Gill Sans MT"/>
          <w:sz w:val="20"/>
          <w:szCs w:val="20"/>
        </w:rPr>
        <w:t>I</w:t>
      </w:r>
      <w:r w:rsidR="00582906" w:rsidRPr="005C7067">
        <w:rPr>
          <w:rFonts w:eastAsia="Gill Sans MT" w:cs="Gill Sans MT"/>
          <w:sz w:val="20"/>
          <w:szCs w:val="20"/>
        </w:rPr>
        <w:t>mmigration enforcement requirements i</w:t>
      </w:r>
      <w:r w:rsidR="006E4BA1">
        <w:rPr>
          <w:rFonts w:eastAsia="Gill Sans MT" w:cs="Gill Sans MT"/>
          <w:sz w:val="20"/>
          <w:szCs w:val="20"/>
        </w:rPr>
        <w:t xml:space="preserve">nterfere </w:t>
      </w:r>
      <w:r w:rsidRPr="005C7067">
        <w:rPr>
          <w:rFonts w:eastAsia="Gill Sans MT" w:cs="Gill Sans MT"/>
          <w:sz w:val="20"/>
          <w:szCs w:val="20"/>
        </w:rPr>
        <w:t>with</w:t>
      </w:r>
      <w:r w:rsidR="00582906" w:rsidRPr="005C7067">
        <w:rPr>
          <w:rFonts w:eastAsia="Gill Sans MT" w:cs="Gill Sans MT"/>
          <w:sz w:val="20"/>
          <w:szCs w:val="20"/>
        </w:rPr>
        <w:t xml:space="preserve"> attempts to focus on the care needs of some very sick and vulnerable individual</w:t>
      </w:r>
      <w:r w:rsidRPr="005C7067">
        <w:rPr>
          <w:rFonts w:eastAsia="Gill Sans MT" w:cs="Gill Sans MT"/>
          <w:sz w:val="20"/>
          <w:szCs w:val="20"/>
        </w:rPr>
        <w:t>s, with an increase in the number of self-harm incidents.</w:t>
      </w:r>
      <w:r w:rsidRPr="005C7067">
        <w:rPr>
          <w:rStyle w:val="EndnoteReference"/>
          <w:rFonts w:eastAsia="Gill Sans MT" w:cs="Gill Sans MT"/>
          <w:sz w:val="20"/>
          <w:szCs w:val="20"/>
        </w:rPr>
        <w:endnoteReference w:id="35"/>
      </w:r>
    </w:p>
    <w:p w14:paraId="07F33ABF" w14:textId="77777777" w:rsidR="00B1632E" w:rsidRPr="005C7067" w:rsidRDefault="00B1632E" w:rsidP="00B1632E">
      <w:pPr>
        <w:spacing w:before="100" w:beforeAutospacing="1" w:after="100" w:afterAutospacing="1" w:line="240" w:lineRule="auto"/>
        <w:jc w:val="both"/>
        <w:rPr>
          <w:rFonts w:eastAsia="Times New Roman" w:cs="Times New Roman"/>
          <w:sz w:val="20"/>
          <w:szCs w:val="20"/>
          <w:lang w:val="de-DE" w:eastAsia="en-GB"/>
        </w:rPr>
      </w:pPr>
      <w:r w:rsidRPr="005C7067">
        <w:rPr>
          <w:rFonts w:eastAsia="Times New Roman" w:cs="Times New Roman"/>
          <w:sz w:val="20"/>
          <w:szCs w:val="20"/>
          <w:lang w:val="de-DE" w:eastAsia="en-GB"/>
        </w:rPr>
        <w:t xml:space="preserve">At Yarl’s Wood Inspectors found health care provision positive and improving, but reported that none of </w:t>
      </w:r>
      <w:r w:rsidRPr="005C7067">
        <w:rPr>
          <w:rFonts w:eastAsia="Gill Sans MT" w:cs="Gill Sans MT"/>
          <w:sz w:val="20"/>
          <w:szCs w:val="20"/>
        </w:rPr>
        <w:t>the health services staff had been trained in the recognition of alleged acts of trauma or torture, and this was evident in the varied  and often poor quality of Rule 35 assessment and  reporting of specially vulnerable detainees.</w:t>
      </w:r>
      <w:r w:rsidRPr="005C7067">
        <w:rPr>
          <w:rStyle w:val="EndnoteReference"/>
          <w:rFonts w:eastAsia="Gill Sans MT" w:cs="Gill Sans MT"/>
          <w:sz w:val="20"/>
          <w:szCs w:val="20"/>
        </w:rPr>
        <w:endnoteReference w:id="36"/>
      </w:r>
    </w:p>
    <w:p w14:paraId="19215DF9" w14:textId="77777777" w:rsidR="00B1632E" w:rsidRPr="002A647B" w:rsidRDefault="006A0017" w:rsidP="002A647B">
      <w:pPr>
        <w:spacing w:before="90" w:line="270" w:lineRule="atLeast"/>
        <w:jc w:val="both"/>
        <w:rPr>
          <w:b/>
          <w:sz w:val="20"/>
          <w:szCs w:val="20"/>
        </w:rPr>
      </w:pPr>
      <w:r>
        <w:rPr>
          <w:b/>
          <w:sz w:val="20"/>
          <w:szCs w:val="20"/>
        </w:rPr>
        <w:t>Conclusion</w:t>
      </w:r>
      <w:r w:rsidR="002A647B" w:rsidRPr="002A647B">
        <w:rPr>
          <w:b/>
          <w:sz w:val="20"/>
          <w:szCs w:val="20"/>
        </w:rPr>
        <w:t xml:space="preserve">:  Contrary to </w:t>
      </w:r>
      <w:r w:rsidR="002A647B">
        <w:rPr>
          <w:b/>
          <w:sz w:val="20"/>
          <w:szCs w:val="20"/>
        </w:rPr>
        <w:t xml:space="preserve"> the implications  of </w:t>
      </w:r>
      <w:r w:rsidR="002A647B" w:rsidRPr="002A647B">
        <w:rPr>
          <w:b/>
          <w:sz w:val="20"/>
          <w:szCs w:val="20"/>
        </w:rPr>
        <w:t>Articles 7 and 10, and d</w:t>
      </w:r>
      <w:r w:rsidR="002A647B">
        <w:rPr>
          <w:b/>
          <w:sz w:val="20"/>
          <w:szCs w:val="20"/>
        </w:rPr>
        <w:t>eveloping standard  3, there  are respects in which medical provision in immigration detention falls shor</w:t>
      </w:r>
      <w:r w:rsidR="006E4BA1">
        <w:rPr>
          <w:b/>
          <w:sz w:val="20"/>
          <w:szCs w:val="20"/>
        </w:rPr>
        <w:t xml:space="preserve">t of  standards compatible  </w:t>
      </w:r>
      <w:r w:rsidR="002A647B">
        <w:rPr>
          <w:b/>
          <w:sz w:val="20"/>
          <w:szCs w:val="20"/>
        </w:rPr>
        <w:t xml:space="preserve"> with principles of humanity and human dignity and welfare. The Section 40 report makes no comment on medical provision.</w:t>
      </w:r>
    </w:p>
    <w:p w14:paraId="301ECFDB" w14:textId="77777777" w:rsidR="00F37F2B" w:rsidRPr="005C7067" w:rsidRDefault="00F37F2B" w:rsidP="00F37F2B">
      <w:pPr>
        <w:pStyle w:val="ListParagraph"/>
        <w:spacing w:before="100" w:beforeAutospacing="1" w:after="100" w:afterAutospacing="1" w:line="240" w:lineRule="auto"/>
        <w:ind w:left="765"/>
        <w:jc w:val="both"/>
        <w:rPr>
          <w:rFonts w:eastAsia="Times New Roman" w:cs="Times New Roman"/>
          <w:sz w:val="20"/>
          <w:szCs w:val="20"/>
          <w:lang w:val="de-DE" w:eastAsia="en-GB"/>
        </w:rPr>
      </w:pPr>
    </w:p>
    <w:p w14:paraId="2918D974" w14:textId="77777777" w:rsidR="00106270" w:rsidRPr="005C7067" w:rsidRDefault="0082661D" w:rsidP="0082661D">
      <w:pPr>
        <w:pStyle w:val="ListParagraph"/>
        <w:numPr>
          <w:ilvl w:val="0"/>
          <w:numId w:val="39"/>
        </w:numPr>
        <w:jc w:val="both"/>
        <w:rPr>
          <w:sz w:val="20"/>
          <w:szCs w:val="20"/>
        </w:rPr>
      </w:pPr>
      <w:r w:rsidRPr="005C7067">
        <w:rPr>
          <w:b/>
          <w:sz w:val="20"/>
          <w:szCs w:val="20"/>
        </w:rPr>
        <w:t>TREATMENT OF WOMEN</w:t>
      </w:r>
      <w:r w:rsidRPr="005C7067">
        <w:rPr>
          <w:rFonts w:eastAsia="Times New Roman" w:cs="Times New Roman"/>
          <w:sz w:val="20"/>
          <w:szCs w:val="20"/>
          <w:lang w:val="de-DE" w:eastAsia="en-GB"/>
        </w:rPr>
        <w:t xml:space="preserve">. </w:t>
      </w:r>
    </w:p>
    <w:p w14:paraId="395B0943" w14:textId="77777777" w:rsidR="00106270" w:rsidRPr="005C7067" w:rsidRDefault="00BA2508" w:rsidP="000E0495">
      <w:pPr>
        <w:jc w:val="both"/>
        <w:rPr>
          <w:sz w:val="20"/>
          <w:szCs w:val="20"/>
        </w:rPr>
      </w:pPr>
      <w:r w:rsidRPr="005C7067">
        <w:rPr>
          <w:sz w:val="20"/>
          <w:szCs w:val="20"/>
        </w:rPr>
        <w:t>V</w:t>
      </w:r>
      <w:r w:rsidR="00106270" w:rsidRPr="005C7067">
        <w:rPr>
          <w:sz w:val="20"/>
          <w:szCs w:val="20"/>
        </w:rPr>
        <w:t>ol</w:t>
      </w:r>
      <w:r w:rsidR="006E4BA1">
        <w:rPr>
          <w:sz w:val="20"/>
          <w:szCs w:val="20"/>
        </w:rPr>
        <w:t xml:space="preserve">untary sector organisations </w:t>
      </w:r>
      <w:r w:rsidRPr="005C7067">
        <w:rPr>
          <w:sz w:val="20"/>
          <w:szCs w:val="20"/>
        </w:rPr>
        <w:t>raise a number of issues on</w:t>
      </w:r>
      <w:r w:rsidR="00106270" w:rsidRPr="005C7067">
        <w:rPr>
          <w:sz w:val="20"/>
          <w:szCs w:val="20"/>
        </w:rPr>
        <w:t xml:space="preserve"> the treatment of wome</w:t>
      </w:r>
      <w:r w:rsidR="000E0495" w:rsidRPr="005C7067">
        <w:rPr>
          <w:sz w:val="20"/>
          <w:szCs w:val="20"/>
        </w:rPr>
        <w:t>n within detention centres, including i</w:t>
      </w:r>
      <w:r w:rsidR="00106270" w:rsidRPr="005C7067">
        <w:rPr>
          <w:sz w:val="20"/>
          <w:szCs w:val="20"/>
        </w:rPr>
        <w:t>nsufficient female staff</w:t>
      </w:r>
      <w:r w:rsidR="000E0495" w:rsidRPr="005C7067">
        <w:rPr>
          <w:sz w:val="20"/>
          <w:szCs w:val="20"/>
        </w:rPr>
        <w:t xml:space="preserve"> ; m</w:t>
      </w:r>
      <w:r w:rsidR="00106270" w:rsidRPr="005C7067">
        <w:rPr>
          <w:sz w:val="20"/>
          <w:szCs w:val="20"/>
        </w:rPr>
        <w:t>ale staff enterin</w:t>
      </w:r>
      <w:r w:rsidR="000E0495" w:rsidRPr="005C7067">
        <w:rPr>
          <w:sz w:val="20"/>
          <w:szCs w:val="20"/>
        </w:rPr>
        <w:t xml:space="preserve">g female rooms without warning ; </w:t>
      </w:r>
      <w:r w:rsidR="00106270" w:rsidRPr="005C7067">
        <w:rPr>
          <w:sz w:val="20"/>
          <w:szCs w:val="20"/>
        </w:rPr>
        <w:t xml:space="preserve"> room and possession searches by male staff</w:t>
      </w:r>
      <w:r w:rsidR="000E0495" w:rsidRPr="005C7067">
        <w:rPr>
          <w:sz w:val="20"/>
          <w:szCs w:val="20"/>
        </w:rPr>
        <w:t xml:space="preserve"> ;  sexual abuse </w:t>
      </w:r>
      <w:r w:rsidR="00106270" w:rsidRPr="005C7067">
        <w:rPr>
          <w:sz w:val="20"/>
          <w:szCs w:val="20"/>
        </w:rPr>
        <w:t>by male staff</w:t>
      </w:r>
      <w:r w:rsidR="000E0495" w:rsidRPr="005C7067">
        <w:rPr>
          <w:sz w:val="20"/>
          <w:szCs w:val="20"/>
        </w:rPr>
        <w:t xml:space="preserve"> ; </w:t>
      </w:r>
      <w:r w:rsidR="000E0495" w:rsidRPr="005C7067">
        <w:rPr>
          <w:rFonts w:eastAsia="Times New Roman" w:cs="Times New Roman"/>
          <w:sz w:val="20"/>
          <w:szCs w:val="20"/>
          <w:lang w:val="de-DE" w:eastAsia="en-GB"/>
        </w:rPr>
        <w:t>i</w:t>
      </w:r>
      <w:r w:rsidR="00106270" w:rsidRPr="005C7067">
        <w:rPr>
          <w:rFonts w:eastAsia="Times New Roman" w:cs="Times New Roman"/>
          <w:sz w:val="20"/>
          <w:szCs w:val="20"/>
          <w:lang w:val="de-DE" w:eastAsia="en-GB"/>
        </w:rPr>
        <w:t xml:space="preserve">nsensitivity to </w:t>
      </w:r>
      <w:r w:rsidRPr="005C7067">
        <w:rPr>
          <w:rFonts w:eastAsia="Times New Roman" w:cs="Times New Roman"/>
          <w:sz w:val="20"/>
          <w:szCs w:val="20"/>
          <w:lang w:val="de-DE" w:eastAsia="en-GB"/>
        </w:rPr>
        <w:t xml:space="preserve">highly vulnerable women  and </w:t>
      </w:r>
      <w:r w:rsidR="00106270" w:rsidRPr="005C7067">
        <w:rPr>
          <w:rFonts w:eastAsia="Times New Roman" w:cs="Times New Roman"/>
          <w:sz w:val="20"/>
          <w:szCs w:val="20"/>
          <w:lang w:val="de-DE" w:eastAsia="en-GB"/>
        </w:rPr>
        <w:t xml:space="preserve">histories of rape </w:t>
      </w:r>
      <w:r w:rsidRPr="005C7067">
        <w:rPr>
          <w:rFonts w:eastAsia="Times New Roman" w:cs="Times New Roman"/>
          <w:sz w:val="20"/>
          <w:szCs w:val="20"/>
          <w:lang w:val="de-DE" w:eastAsia="en-GB"/>
        </w:rPr>
        <w:t xml:space="preserve"> and trafficking</w:t>
      </w:r>
      <w:r w:rsidR="000E0495" w:rsidRPr="005C7067">
        <w:rPr>
          <w:rFonts w:eastAsia="Times New Roman" w:cs="Times New Roman"/>
          <w:sz w:val="20"/>
          <w:szCs w:val="20"/>
          <w:lang w:val="de-DE" w:eastAsia="en-GB"/>
        </w:rPr>
        <w:t xml:space="preserve"> ;</w:t>
      </w:r>
      <w:r w:rsidR="000E0495" w:rsidRPr="005C7067">
        <w:rPr>
          <w:sz w:val="20"/>
          <w:szCs w:val="20"/>
        </w:rPr>
        <w:t xml:space="preserve"> d</w:t>
      </w:r>
      <w:r w:rsidR="00106270" w:rsidRPr="005C7067">
        <w:rPr>
          <w:rFonts w:eastAsia="Times New Roman" w:cs="Times New Roman"/>
          <w:sz w:val="20"/>
          <w:szCs w:val="20"/>
          <w:lang w:val="de-DE" w:eastAsia="en-GB"/>
        </w:rPr>
        <w:t>etention of pregnant women</w:t>
      </w:r>
      <w:r w:rsidR="000E0495" w:rsidRPr="005C7067">
        <w:rPr>
          <w:rFonts w:eastAsia="Times New Roman" w:cs="Times New Roman"/>
          <w:sz w:val="20"/>
          <w:szCs w:val="20"/>
          <w:lang w:val="de-DE" w:eastAsia="en-GB"/>
        </w:rPr>
        <w:t xml:space="preserve">;  </w:t>
      </w:r>
      <w:r w:rsidR="000E0495" w:rsidRPr="005C7067">
        <w:rPr>
          <w:sz w:val="20"/>
          <w:szCs w:val="20"/>
        </w:rPr>
        <w:t>m</w:t>
      </w:r>
      <w:r w:rsidR="00106270" w:rsidRPr="005C7067">
        <w:rPr>
          <w:rFonts w:eastAsia="Times New Roman" w:cs="Times New Roman"/>
          <w:sz w:val="20"/>
          <w:szCs w:val="20"/>
          <w:lang w:val="de-DE" w:eastAsia="en-GB"/>
        </w:rPr>
        <w:t xml:space="preserve">edical care failing to attend to </w:t>
      </w:r>
      <w:r w:rsidR="000E0495" w:rsidRPr="005C7067">
        <w:rPr>
          <w:rFonts w:eastAsia="Times New Roman" w:cs="Times New Roman"/>
          <w:sz w:val="20"/>
          <w:szCs w:val="20"/>
          <w:lang w:val="de-DE" w:eastAsia="en-GB"/>
        </w:rPr>
        <w:t xml:space="preserve"> </w:t>
      </w:r>
      <w:r w:rsidR="00106270" w:rsidRPr="005C7067">
        <w:rPr>
          <w:rFonts w:eastAsia="Times New Roman" w:cs="Times New Roman"/>
          <w:sz w:val="20"/>
          <w:szCs w:val="20"/>
          <w:lang w:val="de-DE" w:eastAsia="en-GB"/>
        </w:rPr>
        <w:t xml:space="preserve">emotional and psychological needs </w:t>
      </w:r>
    </w:p>
    <w:p w14:paraId="747F2C2C" w14:textId="77777777" w:rsidR="00430C69" w:rsidRPr="005C7067" w:rsidRDefault="006A0017" w:rsidP="00430C69">
      <w:pPr>
        <w:jc w:val="both"/>
        <w:rPr>
          <w:sz w:val="20"/>
          <w:szCs w:val="20"/>
        </w:rPr>
      </w:pPr>
      <w:r>
        <w:rPr>
          <w:sz w:val="20"/>
          <w:szCs w:val="20"/>
        </w:rPr>
        <w:t>The most recent report</w:t>
      </w:r>
      <w:r w:rsidR="00430C69" w:rsidRPr="005C7067">
        <w:rPr>
          <w:sz w:val="20"/>
          <w:szCs w:val="20"/>
        </w:rPr>
        <w:t xml:space="preserve"> of the Prison Inspectorate on </w:t>
      </w:r>
      <w:proofErr w:type="spellStart"/>
      <w:r w:rsidR="00430C69" w:rsidRPr="005C7067">
        <w:rPr>
          <w:sz w:val="20"/>
          <w:szCs w:val="20"/>
        </w:rPr>
        <w:t>Yarl’s</w:t>
      </w:r>
      <w:proofErr w:type="spellEnd"/>
      <w:r w:rsidR="00430C69" w:rsidRPr="005C7067">
        <w:rPr>
          <w:sz w:val="20"/>
          <w:szCs w:val="20"/>
        </w:rPr>
        <w:t xml:space="preserve"> Wood IRC </w:t>
      </w:r>
      <w:r w:rsidR="00AE7BE2">
        <w:rPr>
          <w:sz w:val="20"/>
          <w:szCs w:val="20"/>
        </w:rPr>
        <w:t xml:space="preserve">, operated by the private contractor </w:t>
      </w:r>
      <w:proofErr w:type="spellStart"/>
      <w:r w:rsidR="00AE7BE2">
        <w:rPr>
          <w:sz w:val="20"/>
          <w:szCs w:val="20"/>
        </w:rPr>
        <w:t>SERCO,</w:t>
      </w:r>
      <w:r w:rsidR="000E0495" w:rsidRPr="005C7067">
        <w:rPr>
          <w:sz w:val="20"/>
          <w:szCs w:val="20"/>
        </w:rPr>
        <w:t>illustrates</w:t>
      </w:r>
      <w:proofErr w:type="spellEnd"/>
      <w:r w:rsidR="000E0495" w:rsidRPr="005C7067">
        <w:rPr>
          <w:sz w:val="20"/>
          <w:szCs w:val="20"/>
        </w:rPr>
        <w:t xml:space="preserve"> and </w:t>
      </w:r>
      <w:r w:rsidR="00430C69" w:rsidRPr="005C7067">
        <w:rPr>
          <w:sz w:val="20"/>
          <w:szCs w:val="20"/>
        </w:rPr>
        <w:t>substantiates many of these</w:t>
      </w:r>
      <w:r w:rsidR="000E0495" w:rsidRPr="005C7067">
        <w:rPr>
          <w:sz w:val="20"/>
          <w:szCs w:val="20"/>
        </w:rPr>
        <w:t xml:space="preserve"> concerns in relation to the detention of women</w:t>
      </w:r>
      <w:r w:rsidR="00430C69" w:rsidRPr="005C7067">
        <w:rPr>
          <w:rStyle w:val="EndnoteReference"/>
          <w:sz w:val="20"/>
          <w:szCs w:val="20"/>
        </w:rPr>
        <w:endnoteReference w:id="37"/>
      </w:r>
      <w:r w:rsidR="000E0495" w:rsidRPr="005C7067">
        <w:rPr>
          <w:sz w:val="20"/>
          <w:szCs w:val="20"/>
        </w:rPr>
        <w:t xml:space="preserve"> : </w:t>
      </w:r>
    </w:p>
    <w:p w14:paraId="4DCE9636" w14:textId="77777777" w:rsidR="000E0495" w:rsidRPr="005C7067" w:rsidRDefault="000E0495" w:rsidP="000E0495">
      <w:pPr>
        <w:pStyle w:val="ListParagraph"/>
        <w:numPr>
          <w:ilvl w:val="0"/>
          <w:numId w:val="32"/>
        </w:numPr>
        <w:jc w:val="both"/>
        <w:rPr>
          <w:sz w:val="20"/>
          <w:szCs w:val="20"/>
        </w:rPr>
      </w:pPr>
      <w:r w:rsidRPr="005C7067">
        <w:rPr>
          <w:sz w:val="20"/>
          <w:szCs w:val="20"/>
        </w:rPr>
        <w:t xml:space="preserve">Revelation of a case of sexual abuse by two male staff and further allegations of abuse led the Inspectors to </w:t>
      </w:r>
      <w:r w:rsidR="005D7611" w:rsidRPr="005C7067">
        <w:rPr>
          <w:sz w:val="20"/>
          <w:szCs w:val="20"/>
        </w:rPr>
        <w:t xml:space="preserve">return and conduct more than </w:t>
      </w:r>
      <w:r w:rsidR="005D7611" w:rsidRPr="005C7067">
        <w:rPr>
          <w:rFonts w:eastAsia="Gill Sans MT" w:cs="Gill Sans MT"/>
          <w:sz w:val="20"/>
          <w:szCs w:val="20"/>
        </w:rPr>
        <w:t>50 confidential interviews with randomly selected detainees. They found no evidence of systematic abuse but the exercise ‘reinforced our view that women’s histories of victimisation were not sufficiently acknowledged by the authorities’ and that sta</w:t>
      </w:r>
      <w:r w:rsidR="006E4BA1">
        <w:rPr>
          <w:rFonts w:eastAsia="Gill Sans MT" w:cs="Gill Sans MT"/>
          <w:sz w:val="20"/>
          <w:szCs w:val="20"/>
        </w:rPr>
        <w:t xml:space="preserve">ff were insufficiently trained </w:t>
      </w:r>
      <w:r w:rsidR="005D7611" w:rsidRPr="005C7067">
        <w:rPr>
          <w:rFonts w:eastAsia="Gill Sans MT" w:cs="Gill Sans MT"/>
          <w:sz w:val="20"/>
          <w:szCs w:val="20"/>
        </w:rPr>
        <w:t>in recognising and managing the pa</w:t>
      </w:r>
      <w:r w:rsidR="006A0017">
        <w:rPr>
          <w:rFonts w:eastAsia="Gill Sans MT" w:cs="Gill Sans MT"/>
          <w:sz w:val="20"/>
          <w:szCs w:val="20"/>
        </w:rPr>
        <w:t>rticular vulnerabilities of the</w:t>
      </w:r>
      <w:r w:rsidR="005D7611" w:rsidRPr="005C7067">
        <w:rPr>
          <w:rFonts w:eastAsia="Gill Sans MT" w:cs="Gill Sans MT"/>
          <w:sz w:val="20"/>
          <w:szCs w:val="20"/>
        </w:rPr>
        <w:t xml:space="preserve"> female population at </w:t>
      </w:r>
      <w:proofErr w:type="spellStart"/>
      <w:r w:rsidR="005D7611" w:rsidRPr="005C7067">
        <w:rPr>
          <w:rFonts w:eastAsia="Gill Sans MT" w:cs="Gill Sans MT"/>
          <w:sz w:val="20"/>
          <w:szCs w:val="20"/>
        </w:rPr>
        <w:t>Yarl’s</w:t>
      </w:r>
      <w:proofErr w:type="spellEnd"/>
      <w:r w:rsidR="005D7611" w:rsidRPr="005C7067">
        <w:rPr>
          <w:rFonts w:eastAsia="Gill Sans MT" w:cs="Gill Sans MT"/>
          <w:sz w:val="20"/>
          <w:szCs w:val="20"/>
        </w:rPr>
        <w:t xml:space="preserve"> Wood, many of who</w:t>
      </w:r>
      <w:r w:rsidR="006A0017">
        <w:rPr>
          <w:rFonts w:eastAsia="Gill Sans MT" w:cs="Gill Sans MT"/>
          <w:sz w:val="20"/>
          <w:szCs w:val="20"/>
        </w:rPr>
        <w:t xml:space="preserve">m had experienced victimisation before being </w:t>
      </w:r>
      <w:r w:rsidR="005D7611" w:rsidRPr="005C7067">
        <w:rPr>
          <w:rFonts w:eastAsia="Gill Sans MT" w:cs="Gill Sans MT"/>
          <w:sz w:val="20"/>
          <w:szCs w:val="20"/>
        </w:rPr>
        <w:t>detained, for example by traffickers or in abusive relationships.</w:t>
      </w:r>
    </w:p>
    <w:p w14:paraId="096563C5" w14:textId="77777777" w:rsidR="00684C42" w:rsidRPr="005C7067" w:rsidRDefault="00684C42" w:rsidP="000E0495">
      <w:pPr>
        <w:pStyle w:val="ListParagraph"/>
        <w:numPr>
          <w:ilvl w:val="0"/>
          <w:numId w:val="32"/>
        </w:numPr>
        <w:jc w:val="both"/>
        <w:rPr>
          <w:sz w:val="20"/>
          <w:szCs w:val="20"/>
        </w:rPr>
      </w:pPr>
      <w:r w:rsidRPr="005C7067">
        <w:rPr>
          <w:rFonts w:eastAsia="Gill Sans MT" w:cs="Gill Sans MT"/>
          <w:sz w:val="20"/>
          <w:szCs w:val="20"/>
        </w:rPr>
        <w:t>Detainees displaying clear trafficking indicators were not always referred to the national referral mechanism.</w:t>
      </w:r>
    </w:p>
    <w:p w14:paraId="11B1415B" w14:textId="77777777" w:rsidR="005D7611" w:rsidRPr="005C7067" w:rsidRDefault="005D7611" w:rsidP="000E0495">
      <w:pPr>
        <w:pStyle w:val="ListParagraph"/>
        <w:numPr>
          <w:ilvl w:val="0"/>
          <w:numId w:val="32"/>
        </w:numPr>
        <w:jc w:val="both"/>
        <w:rPr>
          <w:sz w:val="20"/>
          <w:szCs w:val="20"/>
        </w:rPr>
      </w:pPr>
      <w:r w:rsidRPr="005C7067">
        <w:rPr>
          <w:rFonts w:eastAsia="Gill Sans MT" w:cs="Gill Sans MT"/>
          <w:sz w:val="20"/>
          <w:szCs w:val="20"/>
        </w:rPr>
        <w:t>Insufficient female staff  for a predominantly female prison with very vulnerable women</w:t>
      </w:r>
    </w:p>
    <w:p w14:paraId="5824E9CB" w14:textId="77777777" w:rsidR="005D7611" w:rsidRPr="005C7067" w:rsidRDefault="005D7611" w:rsidP="00502F6F">
      <w:pPr>
        <w:pStyle w:val="ListParagraph"/>
        <w:numPr>
          <w:ilvl w:val="0"/>
          <w:numId w:val="32"/>
        </w:numPr>
        <w:jc w:val="both"/>
        <w:rPr>
          <w:sz w:val="20"/>
          <w:szCs w:val="20"/>
        </w:rPr>
      </w:pPr>
      <w:r w:rsidRPr="005C7067">
        <w:rPr>
          <w:rFonts w:eastAsia="Gill Sans MT" w:cs="Gill Sans MT"/>
          <w:sz w:val="20"/>
          <w:szCs w:val="20"/>
        </w:rPr>
        <w:t>Male staff entered rooms without waiting for a repl</w:t>
      </w:r>
      <w:r w:rsidR="006E4BA1">
        <w:rPr>
          <w:rFonts w:eastAsia="Gill Sans MT" w:cs="Gill Sans MT"/>
          <w:sz w:val="20"/>
          <w:szCs w:val="20"/>
        </w:rPr>
        <w:t xml:space="preserve">y after knocking, and carrying </w:t>
      </w:r>
      <w:r w:rsidRPr="005C7067">
        <w:rPr>
          <w:rFonts w:eastAsia="Gill Sans MT" w:cs="Gill Sans MT"/>
          <w:sz w:val="20"/>
          <w:szCs w:val="20"/>
        </w:rPr>
        <w:t>out searches</w:t>
      </w:r>
      <w:r w:rsidR="006A0017">
        <w:rPr>
          <w:rFonts w:eastAsia="Gill Sans MT" w:cs="Gill Sans MT"/>
          <w:sz w:val="20"/>
          <w:szCs w:val="20"/>
        </w:rPr>
        <w:t xml:space="preserve"> of rooms and personal property</w:t>
      </w:r>
      <w:r w:rsidRPr="005C7067">
        <w:rPr>
          <w:rFonts w:eastAsia="Gill Sans MT" w:cs="Gill Sans MT"/>
          <w:sz w:val="20"/>
          <w:szCs w:val="20"/>
        </w:rPr>
        <w:t>: given the women’s previous exper</w:t>
      </w:r>
      <w:r w:rsidR="00502F6F" w:rsidRPr="005C7067">
        <w:rPr>
          <w:rFonts w:eastAsia="Gill Sans MT" w:cs="Gill Sans MT"/>
          <w:sz w:val="20"/>
          <w:szCs w:val="20"/>
        </w:rPr>
        <w:t>iences, vulnerabilities, and histories of victimisation, any</w:t>
      </w:r>
      <w:r w:rsidRPr="005C7067">
        <w:rPr>
          <w:rFonts w:eastAsia="Gill Sans MT" w:cs="Gill Sans MT"/>
          <w:sz w:val="20"/>
          <w:szCs w:val="20"/>
        </w:rPr>
        <w:t xml:space="preserve"> insensitivity or</w:t>
      </w:r>
      <w:r w:rsidR="00502F6F" w:rsidRPr="005C7067">
        <w:rPr>
          <w:rFonts w:eastAsia="Gill Sans MT" w:cs="Gill Sans MT"/>
          <w:sz w:val="20"/>
          <w:szCs w:val="20"/>
        </w:rPr>
        <w:t xml:space="preserve"> inappropriate behaviour by </w:t>
      </w:r>
      <w:r w:rsidRPr="005C7067">
        <w:rPr>
          <w:rFonts w:eastAsia="Gill Sans MT" w:cs="Gill Sans MT"/>
          <w:sz w:val="20"/>
          <w:szCs w:val="20"/>
        </w:rPr>
        <w:t xml:space="preserve">  </w:t>
      </w:r>
      <w:r w:rsidR="006A0017">
        <w:rPr>
          <w:rFonts w:eastAsia="Gill Sans MT" w:cs="Gill Sans MT"/>
          <w:sz w:val="20"/>
          <w:szCs w:val="20"/>
        </w:rPr>
        <w:t>detention staff</w:t>
      </w:r>
      <w:r w:rsidRPr="005C7067">
        <w:rPr>
          <w:rFonts w:eastAsia="Gill Sans MT" w:cs="Gill Sans MT"/>
          <w:sz w:val="20"/>
          <w:szCs w:val="20"/>
        </w:rPr>
        <w:t xml:space="preserve"> amplif</w:t>
      </w:r>
      <w:r w:rsidR="00502F6F" w:rsidRPr="005C7067">
        <w:rPr>
          <w:rFonts w:eastAsia="Gill Sans MT" w:cs="Gill Sans MT"/>
          <w:sz w:val="20"/>
          <w:szCs w:val="20"/>
        </w:rPr>
        <w:t>ied</w:t>
      </w:r>
      <w:r w:rsidRPr="005C7067">
        <w:rPr>
          <w:rFonts w:eastAsia="Gill Sans MT" w:cs="Gill Sans MT"/>
          <w:sz w:val="20"/>
          <w:szCs w:val="20"/>
        </w:rPr>
        <w:t xml:space="preserve"> their feelings of insecurity.</w:t>
      </w:r>
      <w:r w:rsidR="00502F6F" w:rsidRPr="005C7067">
        <w:rPr>
          <w:rFonts w:eastAsia="Gill Sans MT" w:cs="Gill Sans MT"/>
          <w:sz w:val="20"/>
          <w:szCs w:val="20"/>
        </w:rPr>
        <w:t xml:space="preserve"> All  staff should be trained in recognising and responding appropriately to the particular vulnerabilities of a female population that may have experienced victimisation before detention</w:t>
      </w:r>
    </w:p>
    <w:p w14:paraId="1B29F142" w14:textId="77777777" w:rsidR="00502F6F" w:rsidRPr="005C7067" w:rsidRDefault="005D7611" w:rsidP="00A1318A">
      <w:pPr>
        <w:pStyle w:val="ListParagraph"/>
        <w:numPr>
          <w:ilvl w:val="0"/>
          <w:numId w:val="32"/>
        </w:numPr>
        <w:jc w:val="both"/>
        <w:rPr>
          <w:sz w:val="20"/>
          <w:szCs w:val="20"/>
        </w:rPr>
      </w:pPr>
      <w:r w:rsidRPr="005C7067">
        <w:rPr>
          <w:sz w:val="20"/>
          <w:szCs w:val="20"/>
        </w:rPr>
        <w:t>A number of women detained for very long periods</w:t>
      </w:r>
      <w:r w:rsidR="00A1318A" w:rsidRPr="005C7067">
        <w:rPr>
          <w:sz w:val="20"/>
          <w:szCs w:val="20"/>
        </w:rPr>
        <w:t xml:space="preserve">, seven for more than one year, </w:t>
      </w:r>
      <w:r w:rsidR="006E4BA1">
        <w:rPr>
          <w:sz w:val="20"/>
          <w:szCs w:val="20"/>
        </w:rPr>
        <w:t xml:space="preserve">one for almost </w:t>
      </w:r>
      <w:r w:rsidRPr="005C7067">
        <w:rPr>
          <w:sz w:val="20"/>
          <w:szCs w:val="20"/>
        </w:rPr>
        <w:t>four years</w:t>
      </w:r>
      <w:r w:rsidR="00A1318A" w:rsidRPr="005C7067">
        <w:rPr>
          <w:sz w:val="20"/>
          <w:szCs w:val="20"/>
        </w:rPr>
        <w:t xml:space="preserve">. It was clear that </w:t>
      </w:r>
      <w:r w:rsidR="00A1318A" w:rsidRPr="005C7067">
        <w:rPr>
          <w:rFonts w:eastAsia="Gill Sans MT" w:cs="Gill Sans MT"/>
          <w:sz w:val="20"/>
          <w:szCs w:val="20"/>
        </w:rPr>
        <w:t>some detainees could not be removed within the reasonable period of time required by law.</w:t>
      </w:r>
    </w:p>
    <w:p w14:paraId="331922A8" w14:textId="77777777" w:rsidR="00B1632E" w:rsidRPr="005C7067" w:rsidRDefault="005D7611" w:rsidP="00B1632E">
      <w:pPr>
        <w:pStyle w:val="ListParagraph"/>
        <w:numPr>
          <w:ilvl w:val="0"/>
          <w:numId w:val="32"/>
        </w:numPr>
        <w:jc w:val="both"/>
        <w:rPr>
          <w:sz w:val="20"/>
          <w:szCs w:val="20"/>
        </w:rPr>
      </w:pPr>
      <w:r w:rsidRPr="005C7067">
        <w:rPr>
          <w:rFonts w:eastAsia="Gill Sans MT" w:cs="Gill Sans MT"/>
          <w:sz w:val="20"/>
          <w:szCs w:val="20"/>
        </w:rPr>
        <w:t>Several obviously mentally ill women detained before being sectioned and released to a mo</w:t>
      </w:r>
      <w:r w:rsidR="006E4BA1">
        <w:rPr>
          <w:rFonts w:eastAsia="Gill Sans MT" w:cs="Gill Sans MT"/>
          <w:sz w:val="20"/>
          <w:szCs w:val="20"/>
        </w:rPr>
        <w:t>re appropriate medical facility. It</w:t>
      </w:r>
      <w:r w:rsidRPr="005C7067">
        <w:rPr>
          <w:rFonts w:eastAsia="Gill Sans MT" w:cs="Gill Sans MT"/>
          <w:sz w:val="20"/>
          <w:szCs w:val="20"/>
        </w:rPr>
        <w:t xml:space="preserve"> was difficult to understand why they had be</w:t>
      </w:r>
      <w:r w:rsidR="00684C42" w:rsidRPr="005C7067">
        <w:rPr>
          <w:rFonts w:eastAsia="Gill Sans MT" w:cs="Gill Sans MT"/>
          <w:sz w:val="20"/>
          <w:szCs w:val="20"/>
        </w:rPr>
        <w:t>en detained at all, given their obvious health needs.</w:t>
      </w:r>
      <w:r w:rsidR="00502F6F" w:rsidRPr="005C7067">
        <w:rPr>
          <w:sz w:val="20"/>
          <w:szCs w:val="20"/>
        </w:rPr>
        <w:t xml:space="preserve"> </w:t>
      </w:r>
      <w:r w:rsidR="00502F6F" w:rsidRPr="005C7067">
        <w:rPr>
          <w:rFonts w:eastAsia="Gill Sans MT" w:cs="Gill Sans MT"/>
          <w:sz w:val="20"/>
          <w:szCs w:val="20"/>
        </w:rPr>
        <w:t>Detainees with enduring mental health illnesses should not be detained</w:t>
      </w:r>
    </w:p>
    <w:p w14:paraId="66534AEA" w14:textId="77777777" w:rsidR="005D7611" w:rsidRPr="005C7067" w:rsidRDefault="005D7611" w:rsidP="00B1632E">
      <w:pPr>
        <w:pStyle w:val="ListParagraph"/>
        <w:numPr>
          <w:ilvl w:val="0"/>
          <w:numId w:val="32"/>
        </w:numPr>
        <w:jc w:val="both"/>
        <w:rPr>
          <w:sz w:val="20"/>
          <w:szCs w:val="20"/>
        </w:rPr>
      </w:pPr>
      <w:r w:rsidRPr="005C7067">
        <w:rPr>
          <w:rFonts w:eastAsia="Gill Sans MT" w:cs="Gill Sans MT"/>
          <w:sz w:val="20"/>
          <w:szCs w:val="20"/>
        </w:rPr>
        <w:lastRenderedPageBreak/>
        <w:t xml:space="preserve">Pregnant women </w:t>
      </w:r>
      <w:r w:rsidR="00C84FA3" w:rsidRPr="005C7067">
        <w:rPr>
          <w:rFonts w:eastAsia="Gill Sans MT" w:cs="Gill Sans MT"/>
          <w:sz w:val="20"/>
          <w:szCs w:val="20"/>
        </w:rPr>
        <w:t xml:space="preserve">(eight at the time of Inspection) were </w:t>
      </w:r>
      <w:r w:rsidRPr="005C7067">
        <w:rPr>
          <w:rFonts w:eastAsia="Gill Sans MT" w:cs="Gill Sans MT"/>
          <w:sz w:val="20"/>
          <w:szCs w:val="20"/>
        </w:rPr>
        <w:t xml:space="preserve">detained without </w:t>
      </w:r>
      <w:r w:rsidR="00C84FA3" w:rsidRPr="005C7067">
        <w:rPr>
          <w:rFonts w:eastAsia="Gill Sans MT" w:cs="Gill Sans MT"/>
          <w:sz w:val="20"/>
          <w:szCs w:val="20"/>
        </w:rPr>
        <w:t xml:space="preserve">any </w:t>
      </w:r>
      <w:r w:rsidRPr="005C7067">
        <w:rPr>
          <w:rFonts w:eastAsia="Gill Sans MT" w:cs="Gill Sans MT"/>
          <w:sz w:val="20"/>
          <w:szCs w:val="20"/>
        </w:rPr>
        <w:t>evidence</w:t>
      </w:r>
      <w:r w:rsidR="006A0017">
        <w:rPr>
          <w:rFonts w:eastAsia="Gill Sans MT" w:cs="Gill Sans MT"/>
          <w:sz w:val="20"/>
          <w:szCs w:val="20"/>
        </w:rPr>
        <w:t xml:space="preserve"> on file of</w:t>
      </w:r>
      <w:r w:rsidRPr="005C7067">
        <w:rPr>
          <w:rFonts w:eastAsia="Gill Sans MT" w:cs="Gill Sans MT"/>
          <w:sz w:val="20"/>
          <w:szCs w:val="20"/>
        </w:rPr>
        <w:t xml:space="preserve"> the exceptional circumstances require</w:t>
      </w:r>
      <w:r w:rsidR="00C84FA3" w:rsidRPr="005C7067">
        <w:rPr>
          <w:rFonts w:eastAsia="Gill Sans MT" w:cs="Gill Sans MT"/>
          <w:sz w:val="20"/>
          <w:szCs w:val="20"/>
        </w:rPr>
        <w:t>d to justify their detention under Rule 35.  One of the</w:t>
      </w:r>
      <w:r w:rsidR="00684C42" w:rsidRPr="005C7067">
        <w:rPr>
          <w:rFonts w:eastAsia="Gill Sans MT" w:cs="Gill Sans MT"/>
          <w:sz w:val="20"/>
          <w:szCs w:val="20"/>
        </w:rPr>
        <w:t xml:space="preserve"> women</w:t>
      </w:r>
      <w:r w:rsidR="00C84FA3" w:rsidRPr="005C7067">
        <w:rPr>
          <w:rFonts w:eastAsia="Gill Sans MT" w:cs="Gill Sans MT"/>
          <w:sz w:val="20"/>
          <w:szCs w:val="20"/>
        </w:rPr>
        <w:t xml:space="preserve"> had been </w:t>
      </w:r>
      <w:r w:rsidR="00684C42" w:rsidRPr="005C7067">
        <w:rPr>
          <w:rFonts w:eastAsia="Gill Sans MT" w:cs="Gill Sans MT"/>
          <w:sz w:val="20"/>
          <w:szCs w:val="20"/>
        </w:rPr>
        <w:t xml:space="preserve">  detain</w:t>
      </w:r>
      <w:r w:rsidR="006A0017">
        <w:rPr>
          <w:rFonts w:eastAsia="Gill Sans MT" w:cs="Gill Sans MT"/>
          <w:sz w:val="20"/>
          <w:szCs w:val="20"/>
        </w:rPr>
        <w:t>ed for more than 3 ½ months and</w:t>
      </w:r>
      <w:r w:rsidRPr="005C7067">
        <w:rPr>
          <w:rFonts w:eastAsia="Gill Sans MT" w:cs="Gill Sans MT"/>
          <w:sz w:val="20"/>
          <w:szCs w:val="20"/>
        </w:rPr>
        <w:t xml:space="preserve"> hospital</w:t>
      </w:r>
      <w:r w:rsidR="00684C42" w:rsidRPr="005C7067">
        <w:rPr>
          <w:rFonts w:eastAsia="Gill Sans MT" w:cs="Gill Sans MT"/>
          <w:sz w:val="20"/>
          <w:szCs w:val="20"/>
        </w:rPr>
        <w:t>ised twice because of pregnancy-</w:t>
      </w:r>
      <w:r w:rsidRPr="005C7067">
        <w:rPr>
          <w:rFonts w:eastAsia="Gill Sans MT" w:cs="Gill Sans MT"/>
          <w:sz w:val="20"/>
          <w:szCs w:val="20"/>
        </w:rPr>
        <w:t xml:space="preserve">related complications. </w:t>
      </w:r>
      <w:r w:rsidR="006A0017">
        <w:rPr>
          <w:rFonts w:eastAsia="Gill Sans MT" w:cs="Gill Sans MT"/>
          <w:sz w:val="20"/>
          <w:szCs w:val="20"/>
        </w:rPr>
        <w:t>They had not systematically</w:t>
      </w:r>
      <w:r w:rsidR="00B1632E" w:rsidRPr="005C7067">
        <w:rPr>
          <w:rFonts w:eastAsia="Gill Sans MT" w:cs="Gill Sans MT"/>
          <w:sz w:val="20"/>
          <w:szCs w:val="20"/>
        </w:rPr>
        <w:t xml:space="preserve"> been offered support in relation to their daily</w:t>
      </w:r>
      <w:r w:rsidR="006A0017">
        <w:rPr>
          <w:rFonts w:eastAsia="Gill Sans MT" w:cs="Gill Sans MT"/>
          <w:sz w:val="20"/>
          <w:szCs w:val="20"/>
        </w:rPr>
        <w:t xml:space="preserve"> routine or emotional well-being</w:t>
      </w:r>
      <w:r w:rsidR="00B1632E" w:rsidRPr="005C7067">
        <w:rPr>
          <w:rFonts w:eastAsia="Gill Sans MT" w:cs="Gill Sans MT"/>
          <w:sz w:val="20"/>
          <w:szCs w:val="20"/>
        </w:rPr>
        <w:t xml:space="preserve"> and said   they often felt stressed and  their broader n</w:t>
      </w:r>
      <w:r w:rsidR="006A0017">
        <w:rPr>
          <w:rFonts w:eastAsia="Gill Sans MT" w:cs="Gill Sans MT"/>
          <w:sz w:val="20"/>
          <w:szCs w:val="20"/>
        </w:rPr>
        <w:t xml:space="preserve">eeds were not being met. Staff </w:t>
      </w:r>
      <w:r w:rsidR="00B1632E" w:rsidRPr="005C7067">
        <w:rPr>
          <w:rFonts w:eastAsia="Gill Sans MT" w:cs="Gill Sans MT"/>
          <w:sz w:val="20"/>
          <w:szCs w:val="20"/>
        </w:rPr>
        <w:t>were not flexible about varying the</w:t>
      </w:r>
      <w:r w:rsidR="006A0017">
        <w:rPr>
          <w:rFonts w:eastAsia="Gill Sans MT" w:cs="Gill Sans MT"/>
          <w:sz w:val="20"/>
          <w:szCs w:val="20"/>
        </w:rPr>
        <w:t xml:space="preserve"> quantities and variety of food</w:t>
      </w:r>
      <w:r w:rsidR="00B1632E" w:rsidRPr="005C7067">
        <w:rPr>
          <w:rFonts w:eastAsia="Gill Sans MT" w:cs="Gill Sans MT"/>
          <w:sz w:val="20"/>
          <w:szCs w:val="20"/>
        </w:rPr>
        <w:t xml:space="preserve"> and pregnant women who f</w:t>
      </w:r>
      <w:r w:rsidR="006A0017">
        <w:rPr>
          <w:rFonts w:eastAsia="Gill Sans MT" w:cs="Gill Sans MT"/>
          <w:sz w:val="20"/>
          <w:szCs w:val="20"/>
        </w:rPr>
        <w:t>ound it difficult to stand were</w:t>
      </w:r>
      <w:r w:rsidR="00B1632E" w:rsidRPr="005C7067">
        <w:rPr>
          <w:rFonts w:eastAsia="Gill Sans MT" w:cs="Gill Sans MT"/>
          <w:sz w:val="20"/>
          <w:szCs w:val="20"/>
        </w:rPr>
        <w:t xml:space="preserve"> required to queue for meals. They were not routinely provided with appropriate maternity clothing. </w:t>
      </w:r>
      <w:r w:rsidR="00502F6F" w:rsidRPr="005C7067">
        <w:rPr>
          <w:rFonts w:eastAsia="Gill Sans MT" w:cs="Gill Sans MT"/>
          <w:sz w:val="20"/>
          <w:szCs w:val="20"/>
        </w:rPr>
        <w:t>Pregnant detainees should only be detained in the most exceptional circumstances and practice brought into line with the Home Office’s published policy on the detention of pregnant women</w:t>
      </w:r>
      <w:r w:rsidR="00C84FA3" w:rsidRPr="005C7067">
        <w:rPr>
          <w:rFonts w:eastAsia="Gill Sans MT" w:cs="Gill Sans MT"/>
          <w:sz w:val="20"/>
          <w:szCs w:val="20"/>
        </w:rPr>
        <w:t xml:space="preserve"> </w:t>
      </w:r>
    </w:p>
    <w:p w14:paraId="246DE294" w14:textId="77777777" w:rsidR="00684C42" w:rsidRPr="005C7067" w:rsidRDefault="00684C42" w:rsidP="005D7611">
      <w:pPr>
        <w:pStyle w:val="ListParagraph"/>
        <w:numPr>
          <w:ilvl w:val="0"/>
          <w:numId w:val="32"/>
        </w:numPr>
        <w:jc w:val="both"/>
        <w:rPr>
          <w:rFonts w:eastAsia="Gill Sans MT" w:cs="Gill Sans MT"/>
          <w:sz w:val="20"/>
          <w:szCs w:val="20"/>
        </w:rPr>
      </w:pPr>
      <w:r w:rsidRPr="005C7067">
        <w:rPr>
          <w:rFonts w:eastAsia="Gill Sans MT" w:cs="Gill Sans MT"/>
          <w:sz w:val="20"/>
          <w:szCs w:val="20"/>
        </w:rPr>
        <w:t>Rule 35 reports poorly completed and without diagnostic judgements</w:t>
      </w:r>
      <w:r w:rsidR="00C1694C" w:rsidRPr="005C7067">
        <w:rPr>
          <w:rFonts w:eastAsia="Gill Sans MT" w:cs="Gill Sans MT"/>
          <w:sz w:val="20"/>
          <w:szCs w:val="20"/>
        </w:rPr>
        <w:t xml:space="preserve"> and failing to provide safeguard for vulnerable detainees</w:t>
      </w:r>
    </w:p>
    <w:p w14:paraId="269A0D00" w14:textId="77777777" w:rsidR="00B1632E" w:rsidRPr="005C7067" w:rsidRDefault="00684C42" w:rsidP="00B1632E">
      <w:pPr>
        <w:pStyle w:val="ListParagraph"/>
        <w:numPr>
          <w:ilvl w:val="0"/>
          <w:numId w:val="32"/>
        </w:numPr>
        <w:jc w:val="both"/>
        <w:rPr>
          <w:rFonts w:eastAsia="Gill Sans MT" w:cs="Gill Sans MT"/>
          <w:sz w:val="20"/>
          <w:szCs w:val="20"/>
        </w:rPr>
      </w:pPr>
      <w:r w:rsidRPr="005C7067">
        <w:rPr>
          <w:sz w:val="20"/>
          <w:szCs w:val="20"/>
        </w:rPr>
        <w:t>Key</w:t>
      </w:r>
      <w:r w:rsidRPr="005C7067">
        <w:rPr>
          <w:rFonts w:eastAsia="Gill Sans MT" w:cs="Gill Sans MT"/>
          <w:sz w:val="20"/>
          <w:szCs w:val="20"/>
        </w:rPr>
        <w:t xml:space="preserve"> information,  including  bail information, not adequately explained </w:t>
      </w:r>
    </w:p>
    <w:p w14:paraId="7EF18C8B" w14:textId="77777777" w:rsidR="005D7611" w:rsidRPr="005C7067" w:rsidRDefault="00D23E3C" w:rsidP="00B1632E">
      <w:pPr>
        <w:pStyle w:val="ListParagraph"/>
        <w:numPr>
          <w:ilvl w:val="0"/>
          <w:numId w:val="32"/>
        </w:numPr>
        <w:jc w:val="both"/>
        <w:rPr>
          <w:sz w:val="20"/>
          <w:szCs w:val="20"/>
        </w:rPr>
      </w:pPr>
      <w:r w:rsidRPr="005C7067">
        <w:rPr>
          <w:rFonts w:eastAsia="Gill Sans MT" w:cs="Gill Sans MT"/>
          <w:sz w:val="20"/>
          <w:szCs w:val="20"/>
        </w:rPr>
        <w:t>Detaine</w:t>
      </w:r>
      <w:r w:rsidR="006A0017">
        <w:rPr>
          <w:rFonts w:eastAsia="Gill Sans MT" w:cs="Gill Sans MT"/>
          <w:sz w:val="20"/>
          <w:szCs w:val="20"/>
        </w:rPr>
        <w:t>es’ freedom of movement was too restricted</w:t>
      </w:r>
      <w:r w:rsidRPr="005C7067">
        <w:rPr>
          <w:rFonts w:eastAsia="Gill Sans MT" w:cs="Gill Sans MT"/>
          <w:sz w:val="20"/>
          <w:szCs w:val="20"/>
        </w:rPr>
        <w:t>. They could move freely within the central area and between th</w:t>
      </w:r>
      <w:r w:rsidR="006A0017">
        <w:rPr>
          <w:rFonts w:eastAsia="Gill Sans MT" w:cs="Gill Sans MT"/>
          <w:sz w:val="20"/>
          <w:szCs w:val="20"/>
        </w:rPr>
        <w:t xml:space="preserve">e two female residential units </w:t>
      </w:r>
      <w:r w:rsidRPr="005C7067">
        <w:rPr>
          <w:rFonts w:eastAsia="Gill Sans MT" w:cs="Gill Sans MT"/>
          <w:sz w:val="20"/>
          <w:szCs w:val="20"/>
        </w:rPr>
        <w:t>for a total of nin</w:t>
      </w:r>
      <w:r w:rsidR="006A0017">
        <w:rPr>
          <w:rFonts w:eastAsia="Gill Sans MT" w:cs="Gill Sans MT"/>
          <w:sz w:val="20"/>
          <w:szCs w:val="20"/>
        </w:rPr>
        <w:t>e hours a day but were confined</w:t>
      </w:r>
      <w:r w:rsidR="00B1632E" w:rsidRPr="005C7067">
        <w:rPr>
          <w:rFonts w:eastAsia="Gill Sans MT" w:cs="Gill Sans MT"/>
          <w:sz w:val="20"/>
          <w:szCs w:val="20"/>
        </w:rPr>
        <w:t xml:space="preserve"> between 9pm and 9am, and for two 90minute periods during the day. Although not locked in their rooms, they were expected to remain in them from 10pm until 8am</w:t>
      </w:r>
      <w:r w:rsidRPr="005C7067">
        <w:rPr>
          <w:rFonts w:eastAsia="Gill Sans MT" w:cs="Gill Sans MT"/>
          <w:sz w:val="20"/>
          <w:szCs w:val="20"/>
        </w:rPr>
        <w:t>.</w:t>
      </w:r>
    </w:p>
    <w:p w14:paraId="13A99EA5" w14:textId="77777777" w:rsidR="005D7611" w:rsidRPr="005C7067" w:rsidRDefault="00D23E3C" w:rsidP="00430C69">
      <w:pPr>
        <w:jc w:val="both"/>
        <w:rPr>
          <w:rFonts w:eastAsia="Gill Sans MT" w:cs="Gill Sans MT"/>
          <w:sz w:val="20"/>
          <w:szCs w:val="20"/>
        </w:rPr>
      </w:pPr>
      <w:r w:rsidRPr="005C7067">
        <w:rPr>
          <w:sz w:val="20"/>
          <w:szCs w:val="20"/>
        </w:rPr>
        <w:t xml:space="preserve">The Inspectors found </w:t>
      </w:r>
      <w:proofErr w:type="spellStart"/>
      <w:r w:rsidRPr="005C7067">
        <w:rPr>
          <w:sz w:val="20"/>
          <w:szCs w:val="20"/>
        </w:rPr>
        <w:t>Yarl’s</w:t>
      </w:r>
      <w:proofErr w:type="spellEnd"/>
      <w:r w:rsidRPr="005C7067">
        <w:rPr>
          <w:sz w:val="20"/>
          <w:szCs w:val="20"/>
        </w:rPr>
        <w:t xml:space="preserve"> Wood to be </w:t>
      </w:r>
      <w:r w:rsidR="00430C69" w:rsidRPr="005C7067">
        <w:rPr>
          <w:sz w:val="20"/>
          <w:szCs w:val="20"/>
        </w:rPr>
        <w:t xml:space="preserve"> ‘</w:t>
      </w:r>
      <w:r w:rsidR="00430C69" w:rsidRPr="005C7067">
        <w:rPr>
          <w:rFonts w:eastAsia="Gill Sans MT" w:cs="Gill Sans MT"/>
          <w:sz w:val="20"/>
          <w:szCs w:val="20"/>
        </w:rPr>
        <w:t>a sad place…..</w:t>
      </w:r>
      <w:r w:rsidRPr="005C7067">
        <w:rPr>
          <w:rFonts w:eastAsia="Gill Sans MT" w:cs="Gill Sans MT"/>
          <w:sz w:val="20"/>
          <w:szCs w:val="20"/>
        </w:rPr>
        <w:t xml:space="preserve">at </w:t>
      </w:r>
      <w:r w:rsidR="00430C69" w:rsidRPr="005C7067">
        <w:rPr>
          <w:rFonts w:eastAsia="Gill Sans MT" w:cs="Gill Sans MT"/>
          <w:sz w:val="20"/>
          <w:szCs w:val="20"/>
        </w:rPr>
        <w:t xml:space="preserve"> best it represents the failure of hopes</w:t>
      </w:r>
      <w:r w:rsidRPr="005C7067">
        <w:rPr>
          <w:rFonts w:eastAsia="Gill Sans MT" w:cs="Gill Sans MT"/>
          <w:sz w:val="20"/>
          <w:szCs w:val="20"/>
        </w:rPr>
        <w:t xml:space="preserve"> and ambitions, at worst </w:t>
      </w:r>
      <w:r w:rsidR="00430C69" w:rsidRPr="005C7067">
        <w:rPr>
          <w:rFonts w:eastAsia="Gill Sans MT" w:cs="Gill Sans MT"/>
          <w:sz w:val="20"/>
          <w:szCs w:val="20"/>
        </w:rPr>
        <w:t xml:space="preserve"> a place where some detainees look to the future with real fear and concern. None of those held at </w:t>
      </w:r>
      <w:proofErr w:type="spellStart"/>
      <w:r w:rsidR="00430C69" w:rsidRPr="005C7067">
        <w:rPr>
          <w:rFonts w:eastAsia="Gill Sans MT" w:cs="Gill Sans MT"/>
          <w:sz w:val="20"/>
          <w:szCs w:val="20"/>
        </w:rPr>
        <w:t>Yarl’s</w:t>
      </w:r>
      <w:proofErr w:type="spellEnd"/>
      <w:r w:rsidR="00430C69" w:rsidRPr="005C7067">
        <w:rPr>
          <w:rFonts w:eastAsia="Gill Sans MT" w:cs="Gill Sans MT"/>
          <w:sz w:val="20"/>
          <w:szCs w:val="20"/>
        </w:rPr>
        <w:t xml:space="preserve"> Wood were there because they had been charged with an offence or had been detained through normal judicial circumstances. </w:t>
      </w:r>
      <w:r w:rsidRPr="005C7067">
        <w:rPr>
          <w:rFonts w:eastAsia="Gill Sans MT" w:cs="Gill Sans MT"/>
          <w:sz w:val="20"/>
          <w:szCs w:val="20"/>
        </w:rPr>
        <w:t>‘</w:t>
      </w:r>
    </w:p>
    <w:p w14:paraId="6D37D404" w14:textId="77777777" w:rsidR="00106270" w:rsidRPr="005C7067" w:rsidRDefault="00106270" w:rsidP="00B4701F">
      <w:pPr>
        <w:spacing w:line="240" w:lineRule="auto"/>
        <w:jc w:val="both"/>
        <w:rPr>
          <w:sz w:val="20"/>
          <w:szCs w:val="20"/>
        </w:rPr>
      </w:pPr>
      <w:r w:rsidRPr="005C7067">
        <w:rPr>
          <w:sz w:val="20"/>
          <w:szCs w:val="20"/>
        </w:rPr>
        <w:t>In</w:t>
      </w:r>
      <w:r w:rsidR="00FC74E8" w:rsidRPr="005C7067">
        <w:rPr>
          <w:sz w:val="20"/>
          <w:szCs w:val="20"/>
        </w:rPr>
        <w:t xml:space="preserve"> April </w:t>
      </w:r>
      <w:r w:rsidR="006A0017">
        <w:rPr>
          <w:sz w:val="20"/>
          <w:szCs w:val="20"/>
        </w:rPr>
        <w:t>2014</w:t>
      </w:r>
      <w:r w:rsidR="00BA2508" w:rsidRPr="005C7067">
        <w:rPr>
          <w:sz w:val="20"/>
          <w:szCs w:val="20"/>
        </w:rPr>
        <w:t xml:space="preserve"> the </w:t>
      </w:r>
      <w:r w:rsidRPr="005C7067">
        <w:rPr>
          <w:b/>
          <w:sz w:val="20"/>
          <w:szCs w:val="20"/>
        </w:rPr>
        <w:t xml:space="preserve">UN Special Rapporteur </w:t>
      </w:r>
      <w:proofErr w:type="spellStart"/>
      <w:r w:rsidR="00D23E3C" w:rsidRPr="005C7067">
        <w:rPr>
          <w:b/>
          <w:sz w:val="20"/>
          <w:szCs w:val="20"/>
        </w:rPr>
        <w:t>Rashida</w:t>
      </w:r>
      <w:proofErr w:type="spellEnd"/>
      <w:r w:rsidR="00D23E3C" w:rsidRPr="005C7067">
        <w:rPr>
          <w:b/>
          <w:sz w:val="20"/>
          <w:szCs w:val="20"/>
        </w:rPr>
        <w:t xml:space="preserve"> </w:t>
      </w:r>
      <w:proofErr w:type="spellStart"/>
      <w:r w:rsidR="00D23E3C" w:rsidRPr="005C7067">
        <w:rPr>
          <w:b/>
          <w:sz w:val="20"/>
          <w:szCs w:val="20"/>
        </w:rPr>
        <w:t>Manjoo</w:t>
      </w:r>
      <w:proofErr w:type="spellEnd"/>
      <w:r w:rsidR="00D23E3C" w:rsidRPr="005C7067">
        <w:rPr>
          <w:sz w:val="20"/>
          <w:szCs w:val="20"/>
        </w:rPr>
        <w:t xml:space="preserve">,  on </w:t>
      </w:r>
      <w:r w:rsidR="00FC74E8" w:rsidRPr="005C7067">
        <w:rPr>
          <w:sz w:val="20"/>
          <w:szCs w:val="20"/>
        </w:rPr>
        <w:t xml:space="preserve"> a fact-finding mission into violence against women,   was barr</w:t>
      </w:r>
      <w:r w:rsidR="00BA2508" w:rsidRPr="005C7067">
        <w:rPr>
          <w:sz w:val="20"/>
          <w:szCs w:val="20"/>
        </w:rPr>
        <w:t xml:space="preserve">ed at the gates of </w:t>
      </w:r>
      <w:proofErr w:type="spellStart"/>
      <w:r w:rsidR="00BA2508" w:rsidRPr="005C7067">
        <w:rPr>
          <w:sz w:val="20"/>
          <w:szCs w:val="20"/>
        </w:rPr>
        <w:t>Yarl’s</w:t>
      </w:r>
      <w:proofErr w:type="spellEnd"/>
      <w:r w:rsidR="00BA2508" w:rsidRPr="005C7067">
        <w:rPr>
          <w:sz w:val="20"/>
          <w:szCs w:val="20"/>
        </w:rPr>
        <w:t xml:space="preserve"> W</w:t>
      </w:r>
      <w:r w:rsidR="00D23E3C" w:rsidRPr="005C7067">
        <w:rPr>
          <w:sz w:val="20"/>
          <w:szCs w:val="20"/>
        </w:rPr>
        <w:t xml:space="preserve">ood </w:t>
      </w:r>
      <w:r w:rsidR="00BA2508" w:rsidRPr="005C7067">
        <w:rPr>
          <w:sz w:val="20"/>
          <w:szCs w:val="20"/>
        </w:rPr>
        <w:t xml:space="preserve">. </w:t>
      </w:r>
      <w:r w:rsidR="00E26D54" w:rsidRPr="005C7067">
        <w:rPr>
          <w:sz w:val="20"/>
          <w:szCs w:val="20"/>
        </w:rPr>
        <w:t>Under the terms of her mandate she should have be</w:t>
      </w:r>
      <w:r w:rsidR="00BA2508" w:rsidRPr="005C7067">
        <w:rPr>
          <w:sz w:val="20"/>
          <w:szCs w:val="20"/>
        </w:rPr>
        <w:t xml:space="preserve">en granted unrestricted access, as she had been to </w:t>
      </w:r>
      <w:r w:rsidR="00E26D54" w:rsidRPr="005C7067">
        <w:rPr>
          <w:sz w:val="20"/>
          <w:szCs w:val="20"/>
        </w:rPr>
        <w:t xml:space="preserve">a number of </w:t>
      </w:r>
      <w:r w:rsidR="00BA2508" w:rsidRPr="005C7067">
        <w:rPr>
          <w:sz w:val="20"/>
          <w:szCs w:val="20"/>
        </w:rPr>
        <w:t xml:space="preserve">conventional </w:t>
      </w:r>
      <w:r w:rsidR="00E26D54" w:rsidRPr="005C7067">
        <w:rPr>
          <w:sz w:val="20"/>
          <w:szCs w:val="20"/>
        </w:rPr>
        <w:t xml:space="preserve">prisons.  Having received a number of reports from third sector organisations, she was keen to see for herself and take </w:t>
      </w:r>
      <w:r w:rsidR="00D23E3C" w:rsidRPr="005C7067">
        <w:rPr>
          <w:sz w:val="20"/>
          <w:szCs w:val="20"/>
        </w:rPr>
        <w:t xml:space="preserve">an objective view. However, </w:t>
      </w:r>
      <w:r w:rsidR="00FC74E8" w:rsidRPr="005C7067">
        <w:rPr>
          <w:sz w:val="20"/>
          <w:szCs w:val="20"/>
        </w:rPr>
        <w:t>her visit</w:t>
      </w:r>
      <w:r w:rsidR="006A0017">
        <w:rPr>
          <w:sz w:val="20"/>
          <w:szCs w:val="20"/>
        </w:rPr>
        <w:t xml:space="preserve"> to </w:t>
      </w:r>
      <w:proofErr w:type="spellStart"/>
      <w:r w:rsidR="006A0017">
        <w:rPr>
          <w:sz w:val="20"/>
          <w:szCs w:val="20"/>
        </w:rPr>
        <w:t>Yarl’s</w:t>
      </w:r>
      <w:proofErr w:type="spellEnd"/>
      <w:r w:rsidR="006A0017">
        <w:rPr>
          <w:sz w:val="20"/>
          <w:szCs w:val="20"/>
        </w:rPr>
        <w:t xml:space="preserve"> Wood</w:t>
      </w:r>
      <w:r w:rsidR="00FC74E8" w:rsidRPr="005C7067">
        <w:rPr>
          <w:sz w:val="20"/>
          <w:szCs w:val="20"/>
        </w:rPr>
        <w:t xml:space="preserve"> was refused on instructions ‘from the highest levels of the Home Office.’</w:t>
      </w:r>
      <w:r w:rsidR="002855F8" w:rsidRPr="005C7067">
        <w:rPr>
          <w:sz w:val="20"/>
          <w:szCs w:val="20"/>
        </w:rPr>
        <w:t xml:space="preserve"> </w:t>
      </w:r>
      <w:r w:rsidR="006A0017">
        <w:rPr>
          <w:sz w:val="20"/>
          <w:szCs w:val="20"/>
        </w:rPr>
        <w:t>Her deep concern</w:t>
      </w:r>
      <w:r w:rsidR="00E26D54" w:rsidRPr="005C7067">
        <w:rPr>
          <w:sz w:val="20"/>
          <w:szCs w:val="20"/>
        </w:rPr>
        <w:t xml:space="preserve"> at denial of access was widely reported </w:t>
      </w:r>
      <w:r w:rsidR="00FC74E8" w:rsidRPr="005C7067">
        <w:rPr>
          <w:sz w:val="20"/>
          <w:szCs w:val="20"/>
        </w:rPr>
        <w:t xml:space="preserve"> </w:t>
      </w:r>
      <w:r w:rsidR="00E26D54" w:rsidRPr="005C7067">
        <w:rPr>
          <w:sz w:val="20"/>
          <w:szCs w:val="20"/>
        </w:rPr>
        <w:t xml:space="preserve">in </w:t>
      </w:r>
      <w:r w:rsidR="00FC74E8" w:rsidRPr="005C7067">
        <w:rPr>
          <w:sz w:val="20"/>
          <w:szCs w:val="20"/>
        </w:rPr>
        <w:t xml:space="preserve">the British media </w:t>
      </w:r>
      <w:r w:rsidR="00E26D54" w:rsidRPr="005C7067">
        <w:rPr>
          <w:sz w:val="20"/>
          <w:szCs w:val="20"/>
        </w:rPr>
        <w:t xml:space="preserve">: </w:t>
      </w:r>
      <w:r w:rsidR="00FC74E8" w:rsidRPr="005C7067">
        <w:rPr>
          <w:sz w:val="20"/>
          <w:szCs w:val="20"/>
        </w:rPr>
        <w:t xml:space="preserve">‘if there was nothing to hide, I should have been given access’ </w:t>
      </w:r>
      <w:r w:rsidR="003F5E65" w:rsidRPr="005C7067">
        <w:rPr>
          <w:sz w:val="20"/>
          <w:szCs w:val="20"/>
        </w:rPr>
        <w:t>.</w:t>
      </w:r>
      <w:r w:rsidR="002855F8" w:rsidRPr="005C7067">
        <w:rPr>
          <w:rStyle w:val="EndnoteReference"/>
          <w:sz w:val="20"/>
          <w:szCs w:val="20"/>
        </w:rPr>
        <w:endnoteReference w:id="38"/>
      </w:r>
      <w:r w:rsidR="003F5E65" w:rsidRPr="005C7067">
        <w:rPr>
          <w:sz w:val="20"/>
          <w:szCs w:val="20"/>
        </w:rPr>
        <w:t xml:space="preserve"> </w:t>
      </w:r>
    </w:p>
    <w:p w14:paraId="11CD8083" w14:textId="77777777" w:rsidR="006E4BA1" w:rsidRDefault="002A647B" w:rsidP="00B4701F">
      <w:pPr>
        <w:spacing w:after="233" w:line="240" w:lineRule="auto"/>
        <w:ind w:right="612"/>
        <w:jc w:val="center"/>
        <w:rPr>
          <w:rFonts w:eastAsia="Times New Roman" w:cs="Times New Roman"/>
          <w:i/>
          <w:sz w:val="20"/>
          <w:szCs w:val="20"/>
          <w:lang w:val="de-DE" w:eastAsia="en-GB"/>
        </w:rPr>
      </w:pPr>
      <w:r w:rsidRPr="002A647B">
        <w:rPr>
          <w:i/>
          <w:sz w:val="20"/>
          <w:szCs w:val="20"/>
        </w:rPr>
        <w:t xml:space="preserve">The REVIVE submission contains an account of the experience of </w:t>
      </w:r>
      <w:r w:rsidR="003F5E65" w:rsidRPr="002A647B">
        <w:rPr>
          <w:rFonts w:eastAsia="Times New Roman" w:cs="Times New Roman"/>
          <w:i/>
          <w:sz w:val="20"/>
          <w:szCs w:val="20"/>
          <w:lang w:val="de-DE" w:eastAsia="en-GB"/>
        </w:rPr>
        <w:t xml:space="preserve"> a female detainee.</w:t>
      </w:r>
    </w:p>
    <w:p w14:paraId="13C7DA2A" w14:textId="77777777" w:rsidR="006E4BA1" w:rsidRPr="00071F76" w:rsidRDefault="006E4BA1" w:rsidP="00B4701F">
      <w:pPr>
        <w:pStyle w:val="NormalWeb"/>
        <w:shd w:val="clear" w:color="auto" w:fill="FFFFFF"/>
        <w:spacing w:before="0" w:after="195"/>
        <w:jc w:val="both"/>
        <w:rPr>
          <w:rFonts w:asciiTheme="minorHAnsi" w:hAnsiTheme="minorHAnsi" w:cs="Arial"/>
          <w:color w:val="333333"/>
          <w:sz w:val="20"/>
          <w:szCs w:val="20"/>
        </w:rPr>
      </w:pPr>
      <w:r w:rsidRPr="00AE7BE2">
        <w:rPr>
          <w:rFonts w:asciiTheme="minorHAnsi" w:hAnsiTheme="minorHAnsi"/>
          <w:sz w:val="20"/>
          <w:szCs w:val="20"/>
          <w:lang w:val="de-DE"/>
        </w:rPr>
        <w:t xml:space="preserve">A former SERCO official who worked in Yarl’s Wood has  recently given a  ‘whistleblower‘  account </w:t>
      </w:r>
      <w:r w:rsidR="0047163B" w:rsidRPr="00AE7BE2">
        <w:rPr>
          <w:rFonts w:asciiTheme="minorHAnsi" w:hAnsiTheme="minorHAnsi"/>
          <w:sz w:val="20"/>
          <w:szCs w:val="20"/>
          <w:lang w:val="de-DE"/>
        </w:rPr>
        <w:t xml:space="preserve">of an  ‘endemic‘ anti-immigration culture among the staff, deportation of vulnerable women without proper assessment of their mental health, and allegations of repeated sexual assault against a female detainee. Parallel  press investigations forced the disclosure of a secret internal report revealing evidence  of failure to properly investigate allegations of sexual assault. According to the </w:t>
      </w:r>
      <w:r w:rsidR="00071F76" w:rsidRPr="00AE7BE2">
        <w:rPr>
          <w:rFonts w:asciiTheme="minorHAnsi" w:hAnsiTheme="minorHAnsi"/>
          <w:sz w:val="20"/>
          <w:szCs w:val="20"/>
          <w:lang w:val="de-DE"/>
        </w:rPr>
        <w:t xml:space="preserve">whistleblower </w:t>
      </w:r>
      <w:r w:rsidR="00071F76" w:rsidRPr="00AE7BE2">
        <w:rPr>
          <w:rFonts w:asciiTheme="minorHAnsi" w:hAnsiTheme="minorHAnsi" w:cs="Arial"/>
          <w:color w:val="333333"/>
          <w:sz w:val="20"/>
          <w:szCs w:val="20"/>
        </w:rPr>
        <w:t xml:space="preserve">more than half of the detainees at any time – over 200 individuals – had either self-harmed or were at risk of self-harming. </w:t>
      </w:r>
      <w:r w:rsidR="00071F76">
        <w:rPr>
          <w:rFonts w:asciiTheme="minorHAnsi" w:hAnsiTheme="minorHAnsi"/>
          <w:sz w:val="20"/>
          <w:szCs w:val="20"/>
          <w:lang w:val="de-DE"/>
        </w:rPr>
        <w:t xml:space="preserve">He describes </w:t>
      </w:r>
      <w:r w:rsidR="00071F76" w:rsidRPr="00AE7BE2">
        <w:rPr>
          <w:rFonts w:asciiTheme="minorHAnsi" w:hAnsiTheme="minorHAnsi"/>
          <w:sz w:val="20"/>
          <w:szCs w:val="20"/>
          <w:lang w:val="de-DE"/>
        </w:rPr>
        <w:t xml:space="preserve"> a staff  ‘mindset‘ which rejects detainee concerns :</w:t>
      </w:r>
      <w:r w:rsidR="00071F76" w:rsidRPr="00AE7BE2">
        <w:rPr>
          <w:rFonts w:asciiTheme="minorHAnsi" w:hAnsiTheme="minorHAnsi" w:cs="Arial"/>
          <w:color w:val="333333"/>
          <w:sz w:val="20"/>
          <w:szCs w:val="20"/>
        </w:rPr>
        <w:t xml:space="preserve"> 'They're only putting it on to b</w:t>
      </w:r>
      <w:r w:rsidR="006A0017">
        <w:rPr>
          <w:rFonts w:asciiTheme="minorHAnsi" w:hAnsiTheme="minorHAnsi" w:cs="Arial"/>
          <w:color w:val="333333"/>
          <w:sz w:val="20"/>
          <w:szCs w:val="20"/>
        </w:rPr>
        <w:t>lock their removal’. He alleges</w:t>
      </w:r>
      <w:r w:rsidR="00071F76">
        <w:rPr>
          <w:rFonts w:asciiTheme="minorHAnsi" w:hAnsiTheme="minorHAnsi" w:cs="Arial"/>
          <w:color w:val="333333"/>
          <w:sz w:val="20"/>
          <w:szCs w:val="20"/>
        </w:rPr>
        <w:t xml:space="preserve"> that  </w:t>
      </w:r>
      <w:r w:rsidR="00071F76" w:rsidRPr="00AE7BE2">
        <w:rPr>
          <w:rFonts w:asciiTheme="minorHAnsi" w:hAnsiTheme="minorHAnsi" w:cs="Arial"/>
          <w:color w:val="333333"/>
          <w:sz w:val="20"/>
          <w:szCs w:val="20"/>
        </w:rPr>
        <w:t>‘The lack of engagement with mental health in relation to assessment and safeguards was very concerning. They weren't doing assessments to rule out mental health, the ACDT [Assessment Care in Detention and Teamwork] documentation wasn't getting filled out properly. God knows how many people they had deported without a proper assessment’.</w:t>
      </w:r>
      <w:r w:rsidR="00071F76" w:rsidRPr="00AE7BE2">
        <w:rPr>
          <w:rStyle w:val="EndnoteReference"/>
          <w:rFonts w:asciiTheme="minorHAnsi" w:hAnsiTheme="minorHAnsi" w:cs="Arial"/>
          <w:color w:val="333333"/>
          <w:sz w:val="20"/>
          <w:szCs w:val="20"/>
        </w:rPr>
        <w:endnoteReference w:id="39"/>
      </w:r>
      <w:r w:rsidR="00071F76" w:rsidRPr="00AE7BE2">
        <w:rPr>
          <w:rFonts w:asciiTheme="minorHAnsi" w:hAnsiTheme="minorHAnsi" w:cs="Arial"/>
          <w:color w:val="333333"/>
          <w:sz w:val="20"/>
          <w:szCs w:val="20"/>
        </w:rPr>
        <w:t xml:space="preserve"> In the wake</w:t>
      </w:r>
      <w:r w:rsidR="006A0017">
        <w:rPr>
          <w:rFonts w:asciiTheme="minorHAnsi" w:hAnsiTheme="minorHAnsi" w:cs="Arial"/>
          <w:color w:val="333333"/>
          <w:sz w:val="20"/>
          <w:szCs w:val="20"/>
        </w:rPr>
        <w:t xml:space="preserve"> of adverse press coverage</w:t>
      </w:r>
      <w:r w:rsidR="00071F76" w:rsidRPr="00AE7BE2">
        <w:rPr>
          <w:rFonts w:asciiTheme="minorHAnsi" w:hAnsiTheme="minorHAnsi" w:cs="Arial"/>
          <w:color w:val="333333"/>
          <w:sz w:val="20"/>
          <w:szCs w:val="20"/>
        </w:rPr>
        <w:t xml:space="preserve"> a</w:t>
      </w:r>
      <w:r w:rsidR="006A0017">
        <w:rPr>
          <w:rFonts w:asciiTheme="minorHAnsi" w:hAnsiTheme="minorHAnsi" w:cs="Arial"/>
          <w:color w:val="333333"/>
          <w:sz w:val="20"/>
          <w:szCs w:val="20"/>
        </w:rPr>
        <w:t>nd parliamentary scrutiny SERCO</w:t>
      </w:r>
      <w:r w:rsidR="00071F76" w:rsidRPr="00AE7BE2">
        <w:rPr>
          <w:rFonts w:asciiTheme="minorHAnsi" w:hAnsiTheme="minorHAnsi" w:cs="Arial"/>
          <w:color w:val="333333"/>
          <w:sz w:val="20"/>
          <w:szCs w:val="20"/>
        </w:rPr>
        <w:t xml:space="preserve"> has </w:t>
      </w:r>
      <w:r w:rsidR="00071F76">
        <w:rPr>
          <w:rFonts w:asciiTheme="minorHAnsi" w:hAnsiTheme="minorHAnsi" w:cs="Arial"/>
          <w:color w:val="333333"/>
          <w:sz w:val="20"/>
          <w:szCs w:val="20"/>
        </w:rPr>
        <w:t>a</w:t>
      </w:r>
      <w:r w:rsidR="006A0017">
        <w:rPr>
          <w:rFonts w:asciiTheme="minorHAnsi" w:hAnsiTheme="minorHAnsi" w:cs="Arial"/>
          <w:color w:val="333333"/>
          <w:sz w:val="20"/>
          <w:szCs w:val="20"/>
        </w:rPr>
        <w:t>pologised</w:t>
      </w:r>
      <w:bookmarkStart w:id="0" w:name="_GoBack"/>
      <w:bookmarkEnd w:id="0"/>
      <w:r w:rsidR="00071F76" w:rsidRPr="00AE7BE2">
        <w:rPr>
          <w:rFonts w:asciiTheme="minorHAnsi" w:hAnsiTheme="minorHAnsi" w:cs="Arial"/>
          <w:color w:val="333333"/>
          <w:sz w:val="20"/>
          <w:szCs w:val="20"/>
        </w:rPr>
        <w:t xml:space="preserve"> after disclosing the dismissal of 10 of its staff in relation to  allegations of improper sexual conduct.</w:t>
      </w:r>
      <w:r w:rsidR="00071F76" w:rsidRPr="00AE7BE2">
        <w:rPr>
          <w:rStyle w:val="EndnoteReference"/>
          <w:rFonts w:asciiTheme="minorHAnsi" w:hAnsiTheme="minorHAnsi" w:cs="Arial"/>
          <w:color w:val="333333"/>
          <w:sz w:val="20"/>
          <w:szCs w:val="20"/>
        </w:rPr>
        <w:endnoteReference w:id="40"/>
      </w:r>
    </w:p>
    <w:p w14:paraId="7509360D" w14:textId="77777777" w:rsidR="002855F8" w:rsidRPr="00545120" w:rsidRDefault="002A647B" w:rsidP="00106270">
      <w:pPr>
        <w:jc w:val="both"/>
        <w:rPr>
          <w:rFonts w:eastAsia="Times New Roman" w:cs="Times New Roman"/>
          <w:b/>
          <w:sz w:val="20"/>
          <w:szCs w:val="20"/>
          <w:lang w:val="de-DE" w:eastAsia="en-GB"/>
        </w:rPr>
      </w:pPr>
      <w:r w:rsidRPr="00545120">
        <w:rPr>
          <w:rFonts w:eastAsia="Times New Roman" w:cs="Times New Roman"/>
          <w:b/>
          <w:sz w:val="20"/>
          <w:szCs w:val="20"/>
          <w:lang w:val="de-DE" w:eastAsia="en-GB"/>
        </w:rPr>
        <w:t>Conclusion : There are respects in which conditions for women, and especially vuln</w:t>
      </w:r>
      <w:r w:rsidR="00071F76">
        <w:rPr>
          <w:rFonts w:eastAsia="Times New Roman" w:cs="Times New Roman"/>
          <w:b/>
          <w:sz w:val="20"/>
          <w:szCs w:val="20"/>
          <w:lang w:val="de-DE" w:eastAsia="en-GB"/>
        </w:rPr>
        <w:t xml:space="preserve">erable women, fall far short of </w:t>
      </w:r>
      <w:r w:rsidRPr="00545120">
        <w:rPr>
          <w:rFonts w:eastAsia="Times New Roman" w:cs="Times New Roman"/>
          <w:b/>
          <w:sz w:val="20"/>
          <w:szCs w:val="20"/>
          <w:lang w:val="de-DE" w:eastAsia="en-GB"/>
        </w:rPr>
        <w:t xml:space="preserve"> Articles </w:t>
      </w:r>
      <w:r w:rsidR="00545120" w:rsidRPr="00545120">
        <w:rPr>
          <w:rFonts w:eastAsia="Times New Roman" w:cs="Times New Roman"/>
          <w:b/>
          <w:sz w:val="20"/>
          <w:szCs w:val="20"/>
          <w:lang w:val="de-DE" w:eastAsia="en-GB"/>
        </w:rPr>
        <w:t xml:space="preserve"> 7 and 10 and developing standard 3 . This is not an issue addressed in the Article 40 Report.</w:t>
      </w:r>
    </w:p>
    <w:p w14:paraId="7D6B84C8" w14:textId="77777777" w:rsidR="006E4BA1" w:rsidRPr="006E4BA1" w:rsidRDefault="006E4BA1" w:rsidP="006E4BA1">
      <w:pPr>
        <w:jc w:val="both"/>
        <w:rPr>
          <w:rFonts w:eastAsia="Times New Roman" w:cs="Times New Roman"/>
          <w:sz w:val="20"/>
          <w:szCs w:val="20"/>
          <w:lang w:val="de-DE" w:eastAsia="en-GB"/>
        </w:rPr>
      </w:pPr>
    </w:p>
    <w:p w14:paraId="20D1FACC" w14:textId="77777777" w:rsidR="006E4BA1" w:rsidRPr="005C7067" w:rsidRDefault="006E4BA1" w:rsidP="00106270">
      <w:pPr>
        <w:jc w:val="both"/>
        <w:rPr>
          <w:rFonts w:eastAsia="Times New Roman" w:cs="Times New Roman"/>
          <w:sz w:val="20"/>
          <w:szCs w:val="20"/>
          <w:lang w:val="de-DE" w:eastAsia="en-GB"/>
        </w:rPr>
      </w:pPr>
    </w:p>
    <w:p w14:paraId="328F2D9D" w14:textId="77777777" w:rsidR="003F5E65" w:rsidRPr="00545120" w:rsidRDefault="00545120" w:rsidP="00106270">
      <w:pPr>
        <w:jc w:val="both"/>
        <w:rPr>
          <w:rFonts w:eastAsia="Times New Roman" w:cs="Times New Roman"/>
          <w:b/>
          <w:sz w:val="20"/>
          <w:szCs w:val="20"/>
          <w:lang w:val="de-DE" w:eastAsia="en-GB"/>
        </w:rPr>
      </w:pPr>
      <w:r w:rsidRPr="00545120">
        <w:rPr>
          <w:rFonts w:eastAsia="Times New Roman" w:cs="Times New Roman"/>
          <w:b/>
          <w:sz w:val="20"/>
          <w:szCs w:val="20"/>
          <w:lang w:val="de-DE" w:eastAsia="en-GB"/>
        </w:rPr>
        <w:t>GENERAL CONCLUSIONS</w:t>
      </w:r>
    </w:p>
    <w:p w14:paraId="39D5C125" w14:textId="77777777" w:rsidR="003F5E65" w:rsidRPr="005C7067" w:rsidRDefault="003F5E65" w:rsidP="003F5E65">
      <w:pPr>
        <w:pStyle w:val="ListParagraph"/>
        <w:numPr>
          <w:ilvl w:val="0"/>
          <w:numId w:val="24"/>
        </w:numPr>
        <w:jc w:val="both"/>
        <w:rPr>
          <w:rFonts w:eastAsia="Times New Roman" w:cs="Times New Roman"/>
          <w:sz w:val="20"/>
          <w:szCs w:val="20"/>
          <w:lang w:val="de-DE" w:eastAsia="en-GB"/>
        </w:rPr>
      </w:pPr>
      <w:r w:rsidRPr="005C7067">
        <w:rPr>
          <w:rFonts w:eastAsia="Times New Roman" w:cs="Times New Roman"/>
          <w:sz w:val="20"/>
          <w:szCs w:val="20"/>
          <w:lang w:val="de-DE" w:eastAsia="en-GB"/>
        </w:rPr>
        <w:t xml:space="preserve">Immigration detention  </w:t>
      </w:r>
      <w:r w:rsidRPr="00545120">
        <w:rPr>
          <w:rFonts w:eastAsia="Times New Roman" w:cs="Times New Roman"/>
          <w:i/>
          <w:sz w:val="20"/>
          <w:szCs w:val="20"/>
          <w:lang w:val="de-DE" w:eastAsia="en-GB"/>
        </w:rPr>
        <w:t>sine die</w:t>
      </w:r>
      <w:r w:rsidRPr="005C7067">
        <w:rPr>
          <w:rFonts w:eastAsia="Times New Roman" w:cs="Times New Roman"/>
          <w:sz w:val="20"/>
          <w:szCs w:val="20"/>
          <w:lang w:val="de-DE" w:eastAsia="en-GB"/>
        </w:rPr>
        <w:t xml:space="preserve"> is a b</w:t>
      </w:r>
      <w:r w:rsidR="00545120">
        <w:rPr>
          <w:rFonts w:eastAsia="Times New Roman" w:cs="Times New Roman"/>
          <w:sz w:val="20"/>
          <w:szCs w:val="20"/>
          <w:lang w:val="de-DE" w:eastAsia="en-GB"/>
        </w:rPr>
        <w:t xml:space="preserve">reach of  relevant Articles of  the International Convention </w:t>
      </w:r>
      <w:r w:rsidRPr="005C7067">
        <w:rPr>
          <w:rFonts w:eastAsia="Times New Roman" w:cs="Times New Roman"/>
          <w:sz w:val="20"/>
          <w:szCs w:val="20"/>
          <w:lang w:val="de-DE" w:eastAsia="en-GB"/>
        </w:rPr>
        <w:t xml:space="preserve"> </w:t>
      </w:r>
      <w:r w:rsidR="00545120">
        <w:rPr>
          <w:rFonts w:eastAsia="Times New Roman" w:cs="Times New Roman"/>
          <w:sz w:val="20"/>
          <w:szCs w:val="20"/>
          <w:lang w:val="de-DE" w:eastAsia="en-GB"/>
        </w:rPr>
        <w:t>on Civil and Political Rights , and of other UN Declarations and instruments</w:t>
      </w:r>
    </w:p>
    <w:p w14:paraId="585F6B80" w14:textId="77777777" w:rsidR="003F5E65" w:rsidRPr="005C7067" w:rsidRDefault="00071F76" w:rsidP="003F5E65">
      <w:pPr>
        <w:pStyle w:val="ListParagraph"/>
        <w:numPr>
          <w:ilvl w:val="0"/>
          <w:numId w:val="24"/>
        </w:numPr>
        <w:jc w:val="both"/>
        <w:rPr>
          <w:rFonts w:eastAsia="Times New Roman" w:cs="Times New Roman"/>
          <w:sz w:val="20"/>
          <w:szCs w:val="20"/>
          <w:lang w:val="de-DE" w:eastAsia="en-GB"/>
        </w:rPr>
      </w:pPr>
      <w:r>
        <w:rPr>
          <w:rFonts w:eastAsia="Times New Roman" w:cs="Times New Roman"/>
          <w:sz w:val="20"/>
          <w:szCs w:val="20"/>
          <w:lang w:val="de-DE" w:eastAsia="en-GB"/>
        </w:rPr>
        <w:t xml:space="preserve">In  this </w:t>
      </w:r>
      <w:r w:rsidR="00545120">
        <w:rPr>
          <w:rFonts w:eastAsia="Times New Roman" w:cs="Times New Roman"/>
          <w:sz w:val="20"/>
          <w:szCs w:val="20"/>
          <w:lang w:val="de-DE" w:eastAsia="en-GB"/>
        </w:rPr>
        <w:t xml:space="preserve"> repsect </w:t>
      </w:r>
      <w:r w:rsidR="003F5E65" w:rsidRPr="005C7067">
        <w:rPr>
          <w:rFonts w:eastAsia="Times New Roman" w:cs="Times New Roman"/>
          <w:sz w:val="20"/>
          <w:szCs w:val="20"/>
          <w:lang w:val="de-DE" w:eastAsia="en-GB"/>
        </w:rPr>
        <w:t xml:space="preserve">UK </w:t>
      </w:r>
      <w:r w:rsidR="00545120">
        <w:rPr>
          <w:rFonts w:eastAsia="Times New Roman" w:cs="Times New Roman"/>
          <w:sz w:val="20"/>
          <w:szCs w:val="20"/>
          <w:lang w:val="de-DE" w:eastAsia="en-GB"/>
        </w:rPr>
        <w:t xml:space="preserve"> practice in also out of line with the</w:t>
      </w:r>
      <w:r w:rsidR="003F5E65" w:rsidRPr="005C7067">
        <w:rPr>
          <w:rFonts w:eastAsia="Times New Roman" w:cs="Times New Roman"/>
          <w:sz w:val="20"/>
          <w:szCs w:val="20"/>
          <w:lang w:val="de-DE" w:eastAsia="en-GB"/>
        </w:rPr>
        <w:t xml:space="preserve"> standards</w:t>
      </w:r>
      <w:r w:rsidR="00545120">
        <w:rPr>
          <w:rFonts w:eastAsia="Times New Roman" w:cs="Times New Roman"/>
          <w:sz w:val="20"/>
          <w:szCs w:val="20"/>
          <w:lang w:val="de-DE" w:eastAsia="en-GB"/>
        </w:rPr>
        <w:t xml:space="preserve"> set out by the Council of Europe and the  European Parliament and Commission and their agencies and instruments</w:t>
      </w:r>
    </w:p>
    <w:p w14:paraId="5FABFD24" w14:textId="77777777" w:rsidR="003F5E65" w:rsidRPr="005C7067" w:rsidRDefault="00545120" w:rsidP="00272846">
      <w:pPr>
        <w:pStyle w:val="ListParagraph"/>
        <w:numPr>
          <w:ilvl w:val="0"/>
          <w:numId w:val="24"/>
        </w:numPr>
        <w:jc w:val="both"/>
        <w:rPr>
          <w:rFonts w:eastAsia="Times New Roman" w:cs="Times New Roman"/>
          <w:sz w:val="20"/>
          <w:szCs w:val="20"/>
          <w:lang w:val="de-DE" w:eastAsia="en-GB"/>
        </w:rPr>
      </w:pPr>
      <w:r>
        <w:rPr>
          <w:rFonts w:eastAsia="Times New Roman" w:cs="Times New Roman"/>
          <w:sz w:val="20"/>
          <w:szCs w:val="20"/>
          <w:lang w:val="de-DE" w:eastAsia="en-GB"/>
        </w:rPr>
        <w:t xml:space="preserve">In many cases UK immigration practice </w:t>
      </w:r>
      <w:r w:rsidR="003F5E65" w:rsidRPr="005C7067">
        <w:rPr>
          <w:rFonts w:eastAsia="Times New Roman" w:cs="Times New Roman"/>
          <w:sz w:val="20"/>
          <w:szCs w:val="20"/>
          <w:lang w:val="de-DE" w:eastAsia="en-GB"/>
        </w:rPr>
        <w:t xml:space="preserve"> imposes trauma</w:t>
      </w:r>
      <w:r>
        <w:rPr>
          <w:rFonts w:eastAsia="Times New Roman" w:cs="Times New Roman"/>
          <w:sz w:val="20"/>
          <w:szCs w:val="20"/>
          <w:lang w:val="de-DE" w:eastAsia="en-GB"/>
        </w:rPr>
        <w:t>, inhumane treatment,</w:t>
      </w:r>
      <w:r w:rsidR="003F5E65" w:rsidRPr="005C7067">
        <w:rPr>
          <w:rFonts w:eastAsia="Times New Roman" w:cs="Times New Roman"/>
          <w:sz w:val="20"/>
          <w:szCs w:val="20"/>
          <w:lang w:val="de-DE" w:eastAsia="en-GB"/>
        </w:rPr>
        <w:t xml:space="preserve"> and expense without </w:t>
      </w:r>
      <w:r>
        <w:rPr>
          <w:rFonts w:eastAsia="Times New Roman" w:cs="Times New Roman"/>
          <w:sz w:val="20"/>
          <w:szCs w:val="20"/>
          <w:lang w:val="de-DE" w:eastAsia="en-GB"/>
        </w:rPr>
        <w:t xml:space="preserve"> the effect sought. </w:t>
      </w:r>
      <w:r w:rsidR="003F5E65" w:rsidRPr="005C7067">
        <w:rPr>
          <w:rFonts w:eastAsia="Times New Roman" w:cs="Times New Roman"/>
          <w:sz w:val="20"/>
          <w:szCs w:val="20"/>
          <w:lang w:val="de-DE" w:eastAsia="en-GB"/>
        </w:rPr>
        <w:t xml:space="preserve"> </w:t>
      </w:r>
      <w:r>
        <w:rPr>
          <w:rFonts w:eastAsia="Times New Roman" w:cs="Times New Roman"/>
          <w:sz w:val="20"/>
          <w:szCs w:val="20"/>
          <w:lang w:val="de-DE" w:eastAsia="en-GB"/>
        </w:rPr>
        <w:t xml:space="preserve"> B</w:t>
      </w:r>
      <w:r w:rsidR="00C64B90" w:rsidRPr="005C7067">
        <w:rPr>
          <w:rFonts w:eastAsia="Times New Roman" w:cs="Times New Roman"/>
          <w:sz w:val="20"/>
          <w:szCs w:val="20"/>
          <w:lang w:val="de-DE" w:eastAsia="en-GB"/>
        </w:rPr>
        <w:t>ecause of</w:t>
      </w:r>
      <w:r>
        <w:rPr>
          <w:rFonts w:eastAsia="Times New Roman" w:cs="Times New Roman"/>
          <w:sz w:val="20"/>
          <w:szCs w:val="20"/>
          <w:lang w:val="de-DE" w:eastAsia="en-GB"/>
        </w:rPr>
        <w:t xml:space="preserve"> the </w:t>
      </w:r>
      <w:r w:rsidR="00C64B90" w:rsidRPr="005C7067">
        <w:rPr>
          <w:rFonts w:eastAsia="Times New Roman" w:cs="Times New Roman"/>
          <w:sz w:val="20"/>
          <w:szCs w:val="20"/>
          <w:lang w:val="de-DE" w:eastAsia="en-GB"/>
        </w:rPr>
        <w:t xml:space="preserve">  impossibilty of documentation, disputed nationality, </w:t>
      </w:r>
      <w:r w:rsidR="00C64B90" w:rsidRPr="00545120">
        <w:rPr>
          <w:rFonts w:eastAsia="Times New Roman" w:cs="Times New Roman"/>
          <w:i/>
          <w:sz w:val="20"/>
          <w:szCs w:val="20"/>
          <w:lang w:val="de-DE" w:eastAsia="en-GB"/>
        </w:rPr>
        <w:t>de facto</w:t>
      </w:r>
      <w:r>
        <w:rPr>
          <w:rFonts w:eastAsia="Times New Roman" w:cs="Times New Roman"/>
          <w:sz w:val="20"/>
          <w:szCs w:val="20"/>
          <w:lang w:val="de-DE" w:eastAsia="en-GB"/>
        </w:rPr>
        <w:t xml:space="preserve"> statelesness,  and</w:t>
      </w:r>
      <w:r w:rsidR="00C64B90" w:rsidRPr="005C7067">
        <w:rPr>
          <w:rFonts w:eastAsia="Times New Roman" w:cs="Times New Roman"/>
          <w:sz w:val="20"/>
          <w:szCs w:val="20"/>
          <w:lang w:val="de-DE" w:eastAsia="en-GB"/>
        </w:rPr>
        <w:t xml:space="preserve">  </w:t>
      </w:r>
      <w:r w:rsidR="003F5E65" w:rsidRPr="005C7067">
        <w:rPr>
          <w:rFonts w:eastAsia="Times New Roman" w:cs="Times New Roman"/>
          <w:sz w:val="20"/>
          <w:szCs w:val="20"/>
          <w:lang w:val="de-DE" w:eastAsia="en-GB"/>
        </w:rPr>
        <w:t xml:space="preserve"> </w:t>
      </w:r>
      <w:r w:rsidR="00C64B90" w:rsidRPr="005C7067">
        <w:rPr>
          <w:sz w:val="20"/>
          <w:szCs w:val="20"/>
        </w:rPr>
        <w:t>desti</w:t>
      </w:r>
      <w:r>
        <w:rPr>
          <w:sz w:val="20"/>
          <w:szCs w:val="20"/>
        </w:rPr>
        <w:t xml:space="preserve">nation country non co-operation, a considerable proportion </w:t>
      </w:r>
      <w:r w:rsidR="003F5E65" w:rsidRPr="005C7067">
        <w:rPr>
          <w:rFonts w:eastAsia="Times New Roman" w:cs="Times New Roman"/>
          <w:sz w:val="20"/>
          <w:szCs w:val="20"/>
          <w:lang w:val="de-DE" w:eastAsia="en-GB"/>
        </w:rPr>
        <w:t xml:space="preserve"> of  detainees are unreturnable </w:t>
      </w:r>
      <w:r w:rsidR="00C64B90" w:rsidRPr="005C7067">
        <w:rPr>
          <w:rFonts w:eastAsia="Times New Roman" w:cs="Times New Roman"/>
          <w:sz w:val="20"/>
          <w:szCs w:val="20"/>
          <w:lang w:val="de-DE" w:eastAsia="en-GB"/>
        </w:rPr>
        <w:t xml:space="preserve"> and are detained for lengthy periods without </w:t>
      </w:r>
      <w:r w:rsidR="00272846" w:rsidRPr="005C7067">
        <w:rPr>
          <w:rFonts w:eastAsia="Times New Roman" w:cs="Times New Roman"/>
          <w:sz w:val="20"/>
          <w:szCs w:val="20"/>
          <w:lang w:val="de-DE" w:eastAsia="en-GB"/>
        </w:rPr>
        <w:t>‘</w:t>
      </w:r>
      <w:r w:rsidR="00C64B90" w:rsidRPr="005C7067">
        <w:rPr>
          <w:rFonts w:eastAsia="Times New Roman" w:cs="Times New Roman"/>
          <w:sz w:val="20"/>
          <w:szCs w:val="20"/>
          <w:lang w:val="de-DE" w:eastAsia="en-GB"/>
        </w:rPr>
        <w:t>delivery</w:t>
      </w:r>
      <w:r w:rsidR="00272846" w:rsidRPr="005C7067">
        <w:rPr>
          <w:rFonts w:eastAsia="Times New Roman" w:cs="Times New Roman"/>
          <w:sz w:val="20"/>
          <w:szCs w:val="20"/>
          <w:lang w:val="de-DE" w:eastAsia="en-GB"/>
        </w:rPr>
        <w:t>‘</w:t>
      </w:r>
      <w:r w:rsidR="00C64B90" w:rsidRPr="005C7067">
        <w:rPr>
          <w:rFonts w:eastAsia="Times New Roman" w:cs="Times New Roman"/>
          <w:sz w:val="20"/>
          <w:szCs w:val="20"/>
          <w:lang w:val="de-DE" w:eastAsia="en-GB"/>
        </w:rPr>
        <w:t xml:space="preserve">. In many cases they are then released </w:t>
      </w:r>
      <w:r>
        <w:rPr>
          <w:rFonts w:eastAsia="Times New Roman" w:cs="Times New Roman"/>
          <w:sz w:val="20"/>
          <w:szCs w:val="20"/>
          <w:lang w:val="de-DE" w:eastAsia="en-GB"/>
        </w:rPr>
        <w:t xml:space="preserve"> back </w:t>
      </w:r>
      <w:r w:rsidR="00C64B90" w:rsidRPr="005C7067">
        <w:rPr>
          <w:rFonts w:eastAsia="Times New Roman" w:cs="Times New Roman"/>
          <w:sz w:val="20"/>
          <w:szCs w:val="20"/>
          <w:lang w:val="de-DE" w:eastAsia="en-GB"/>
        </w:rPr>
        <w:t xml:space="preserve">into a situation of enforced destitution, with no right to </w:t>
      </w:r>
      <w:r w:rsidR="00C64B90" w:rsidRPr="005C7067">
        <w:rPr>
          <w:rFonts w:eastAsia="Times New Roman" w:cs="Times New Roman"/>
          <w:sz w:val="20"/>
          <w:szCs w:val="20"/>
          <w:lang w:val="de-DE" w:eastAsia="en-GB"/>
        </w:rPr>
        <w:lastRenderedPageBreak/>
        <w:t>work, benefits, or accommodation.</w:t>
      </w:r>
      <w:r w:rsidR="00272846" w:rsidRPr="005C7067">
        <w:rPr>
          <w:rFonts w:eastAsia="Times New Roman" w:cs="Times New Roman"/>
          <w:sz w:val="20"/>
          <w:szCs w:val="20"/>
          <w:lang w:val="de-DE" w:eastAsia="en-GB"/>
        </w:rPr>
        <w:t xml:space="preserve"> The </w:t>
      </w:r>
      <w:r w:rsidR="00C64B90" w:rsidRPr="005C7067">
        <w:rPr>
          <w:rFonts w:eastAsia="Times New Roman" w:cs="Times New Roman"/>
          <w:sz w:val="20"/>
          <w:szCs w:val="20"/>
          <w:lang w:val="de-DE" w:eastAsia="en-GB"/>
        </w:rPr>
        <w:t xml:space="preserve"> refusal to </w:t>
      </w:r>
      <w:r w:rsidR="00C64B90" w:rsidRPr="005C7067">
        <w:rPr>
          <w:rFonts w:cs="Roboto-Light"/>
          <w:color w:val="000000"/>
          <w:sz w:val="20"/>
          <w:szCs w:val="20"/>
        </w:rPr>
        <w:t xml:space="preserve">acknowledge the </w:t>
      </w:r>
      <w:r w:rsidR="00272846" w:rsidRPr="005C7067">
        <w:rPr>
          <w:rFonts w:cs="Roboto-Light"/>
          <w:color w:val="000000"/>
          <w:sz w:val="20"/>
          <w:szCs w:val="20"/>
        </w:rPr>
        <w:t xml:space="preserve">fact of </w:t>
      </w:r>
      <w:proofErr w:type="spellStart"/>
      <w:r w:rsidR="00272846" w:rsidRPr="005C7067">
        <w:rPr>
          <w:rFonts w:cs="Roboto-Light"/>
          <w:color w:val="000000"/>
          <w:sz w:val="20"/>
          <w:szCs w:val="20"/>
        </w:rPr>
        <w:t>unreturnability</w:t>
      </w:r>
      <w:proofErr w:type="spellEnd"/>
      <w:r w:rsidR="00272846" w:rsidRPr="005C7067">
        <w:rPr>
          <w:rFonts w:cs="Roboto-Light"/>
          <w:color w:val="000000"/>
          <w:sz w:val="20"/>
          <w:szCs w:val="20"/>
        </w:rPr>
        <w:t xml:space="preserve">  generates  a regime  of indefinite detention which violates human rights.</w:t>
      </w:r>
    </w:p>
    <w:p w14:paraId="641B40A4" w14:textId="77777777" w:rsidR="00D82751" w:rsidRPr="005C7067" w:rsidRDefault="00D82751" w:rsidP="00272846">
      <w:pPr>
        <w:pStyle w:val="ListParagraph"/>
        <w:numPr>
          <w:ilvl w:val="0"/>
          <w:numId w:val="24"/>
        </w:numPr>
        <w:jc w:val="both"/>
        <w:rPr>
          <w:rFonts w:eastAsia="Times New Roman" w:cs="Times New Roman"/>
          <w:sz w:val="20"/>
          <w:szCs w:val="20"/>
          <w:lang w:val="de-DE" w:eastAsia="en-GB"/>
        </w:rPr>
      </w:pPr>
      <w:r w:rsidRPr="005C7067">
        <w:rPr>
          <w:rFonts w:eastAsia="Times New Roman" w:cs="Times New Roman"/>
          <w:sz w:val="20"/>
          <w:szCs w:val="20"/>
          <w:lang w:val="de-DE" w:eastAsia="en-GB"/>
        </w:rPr>
        <w:t>It is wrong to imprison people who have committed no crime, and especially those com</w:t>
      </w:r>
      <w:r w:rsidR="00071F76">
        <w:rPr>
          <w:rFonts w:eastAsia="Times New Roman" w:cs="Times New Roman"/>
          <w:sz w:val="20"/>
          <w:szCs w:val="20"/>
          <w:lang w:val="de-DE" w:eastAsia="en-GB"/>
        </w:rPr>
        <w:t>ing to UK to escape persecution and human rights violations.</w:t>
      </w:r>
    </w:p>
    <w:p w14:paraId="048BC95F" w14:textId="77777777" w:rsidR="00545120" w:rsidRDefault="00C6112F" w:rsidP="003C139E">
      <w:pPr>
        <w:jc w:val="both"/>
        <w:rPr>
          <w:sz w:val="20"/>
          <w:szCs w:val="20"/>
        </w:rPr>
      </w:pPr>
      <w:r w:rsidRPr="005C7067">
        <w:rPr>
          <w:rFonts w:eastAsia="Times New Roman" w:cs="Times New Roman"/>
          <w:sz w:val="20"/>
          <w:szCs w:val="20"/>
          <w:lang w:val="de-DE" w:eastAsia="en-GB"/>
        </w:rPr>
        <w:t xml:space="preserve">As </w:t>
      </w:r>
      <w:r w:rsidRPr="005C7067">
        <w:rPr>
          <w:sz w:val="20"/>
          <w:szCs w:val="20"/>
        </w:rPr>
        <w:t xml:space="preserve">Anne </w:t>
      </w:r>
      <w:proofErr w:type="spellStart"/>
      <w:r w:rsidRPr="005C7067">
        <w:rPr>
          <w:sz w:val="20"/>
          <w:szCs w:val="20"/>
        </w:rPr>
        <w:t>Owers</w:t>
      </w:r>
      <w:proofErr w:type="spellEnd"/>
      <w:r w:rsidRPr="005C7067">
        <w:rPr>
          <w:sz w:val="20"/>
          <w:szCs w:val="20"/>
        </w:rPr>
        <w:t xml:space="preserve"> , previously Chief Inspector  of Prisons and now Chair of the Independent Police Complaints Commission (LSE speech on Health of Our Institutions Feb.2013)  has said :  ‘Imprisonment is the most severe punishment that can be inflicted. It is more than just the loss of liberty. It takes place in closed environments, operating out of public gaze, where power inevitably resides with the custodian, not the detainee.’ </w:t>
      </w:r>
      <w:r w:rsidR="00545120">
        <w:rPr>
          <w:rStyle w:val="EndnoteReference"/>
          <w:sz w:val="20"/>
          <w:szCs w:val="20"/>
        </w:rPr>
        <w:endnoteReference w:id="41"/>
      </w:r>
    </w:p>
    <w:p w14:paraId="01B8E34F" w14:textId="77777777" w:rsidR="00693DCD" w:rsidRDefault="00693DCD" w:rsidP="004D7663">
      <w:pPr>
        <w:pStyle w:val="ListParagraph"/>
        <w:jc w:val="both"/>
        <w:rPr>
          <w:b/>
          <w:sz w:val="20"/>
          <w:szCs w:val="20"/>
          <w:lang w:val="en"/>
        </w:rPr>
      </w:pPr>
    </w:p>
    <w:p w14:paraId="2CF4FE1B" w14:textId="77777777" w:rsidR="00F36678" w:rsidRPr="005C7067" w:rsidRDefault="00F36678" w:rsidP="004D7663">
      <w:pPr>
        <w:pStyle w:val="ListParagraph"/>
        <w:jc w:val="both"/>
        <w:rPr>
          <w:b/>
          <w:sz w:val="20"/>
          <w:szCs w:val="20"/>
          <w:lang w:val="en"/>
        </w:rPr>
      </w:pPr>
      <w:r>
        <w:rPr>
          <w:b/>
          <w:sz w:val="20"/>
          <w:szCs w:val="20"/>
          <w:lang w:val="en"/>
        </w:rPr>
        <w:t xml:space="preserve">Paper drafted by Dr. Wilfred Hammond, current Chairman of Edmund Rice International,  21 July 2014 </w:t>
      </w:r>
    </w:p>
    <w:p w14:paraId="4DC51253" w14:textId="77777777" w:rsidR="0082661D" w:rsidRPr="005C7067" w:rsidRDefault="0082661D">
      <w:pPr>
        <w:spacing w:before="100" w:beforeAutospacing="1" w:after="100" w:afterAutospacing="1" w:line="240" w:lineRule="auto"/>
        <w:rPr>
          <w:rFonts w:eastAsia="Times New Roman" w:cs="Times New Roman"/>
          <w:sz w:val="20"/>
          <w:szCs w:val="20"/>
          <w:lang w:val="de-DE" w:eastAsia="en-GB"/>
        </w:rPr>
      </w:pPr>
    </w:p>
    <w:sectPr w:rsidR="0082661D" w:rsidRPr="005C7067" w:rsidSect="005A305D">
      <w:headerReference w:type="default" r:id="rId13"/>
      <w:endnotePr>
        <w:numFmt w:val="decimal"/>
      </w:endnotePr>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C7FB4D" w14:textId="77777777" w:rsidR="00C15735" w:rsidRDefault="00C15735" w:rsidP="001557CA">
      <w:pPr>
        <w:spacing w:after="0" w:line="240" w:lineRule="auto"/>
      </w:pPr>
      <w:r>
        <w:separator/>
      </w:r>
    </w:p>
  </w:endnote>
  <w:endnote w:type="continuationSeparator" w:id="0">
    <w:p w14:paraId="2E712041" w14:textId="77777777" w:rsidR="00C15735" w:rsidRDefault="00C15735" w:rsidP="001557CA">
      <w:pPr>
        <w:spacing w:after="0" w:line="240" w:lineRule="auto"/>
      </w:pPr>
      <w:r>
        <w:continuationSeparator/>
      </w:r>
    </w:p>
  </w:endnote>
  <w:endnote w:id="1">
    <w:p w14:paraId="30DD2767" w14:textId="77777777" w:rsidR="00597CE4" w:rsidRPr="00690D38" w:rsidRDefault="00597CE4" w:rsidP="00E47857">
      <w:pPr>
        <w:pStyle w:val="EndnoteText"/>
      </w:pPr>
      <w:r>
        <w:rPr>
          <w:rStyle w:val="EndnoteReference"/>
        </w:rPr>
        <w:endnoteRef/>
      </w:r>
      <w:r>
        <w:t xml:space="preserve"> </w:t>
      </w:r>
      <w:r>
        <w:rPr>
          <w:i/>
        </w:rPr>
        <w:t xml:space="preserve">International Standards on Immigration Detention  and Non-Custodial Measures </w:t>
      </w:r>
      <w:r>
        <w:t>(IMO International Migration Law Information Note,</w:t>
      </w:r>
      <w:r w:rsidR="00C22FAF">
        <w:t xml:space="preserve"> </w:t>
      </w:r>
      <w:r>
        <w:t xml:space="preserve">Nov. 2011) </w:t>
      </w:r>
    </w:p>
  </w:endnote>
  <w:endnote w:id="2">
    <w:p w14:paraId="2F3D5D1B" w14:textId="77777777" w:rsidR="00597CE4" w:rsidRDefault="00597CE4" w:rsidP="00E47857">
      <w:pPr>
        <w:pStyle w:val="EndnoteText"/>
      </w:pPr>
      <w:r>
        <w:rPr>
          <w:rStyle w:val="EndnoteReference"/>
        </w:rPr>
        <w:endnoteRef/>
      </w:r>
      <w:r>
        <w:t xml:space="preserve"> op cit.</w:t>
      </w:r>
      <w:r w:rsidR="00E47857">
        <w:t xml:space="preserve">, </w:t>
      </w:r>
      <w:r>
        <w:t xml:space="preserve"> p.3</w:t>
      </w:r>
    </w:p>
  </w:endnote>
  <w:endnote w:id="3">
    <w:p w14:paraId="6029A19C" w14:textId="77777777" w:rsidR="00597CE4" w:rsidRDefault="00597CE4" w:rsidP="00E47857">
      <w:pPr>
        <w:pStyle w:val="EndnoteText"/>
      </w:pPr>
      <w:r>
        <w:rPr>
          <w:rStyle w:val="EndnoteReference"/>
        </w:rPr>
        <w:endnoteRef/>
      </w:r>
      <w:r w:rsidR="00E47857">
        <w:t xml:space="preserve"> This is the </w:t>
      </w:r>
      <w:proofErr w:type="spellStart"/>
      <w:r w:rsidR="00E47857">
        <w:t>position</w:t>
      </w:r>
      <w:r>
        <w:t>,for</w:t>
      </w:r>
      <w:proofErr w:type="spellEnd"/>
      <w:r>
        <w:t xml:space="preserve"> example, of the </w:t>
      </w:r>
      <w:proofErr w:type="spellStart"/>
      <w:r>
        <w:t>ngo</w:t>
      </w:r>
      <w:proofErr w:type="spellEnd"/>
      <w:r>
        <w:t xml:space="preserve"> BID, Bail for Immigration Detainees</w:t>
      </w:r>
    </w:p>
  </w:endnote>
  <w:endnote w:id="4">
    <w:p w14:paraId="3829BE7B" w14:textId="77777777" w:rsidR="00C22FAF" w:rsidRDefault="00C22FAF">
      <w:pPr>
        <w:pStyle w:val="EndnoteText"/>
      </w:pPr>
      <w:r>
        <w:rPr>
          <w:rStyle w:val="EndnoteReference"/>
        </w:rPr>
        <w:endnoteRef/>
      </w:r>
      <w:r>
        <w:t xml:space="preserve"> </w:t>
      </w:r>
      <w:r>
        <w:rPr>
          <w:i/>
        </w:rPr>
        <w:t xml:space="preserve">International Standards on Immigration Detention  and Non-Custodial Measures </w:t>
      </w:r>
      <w:r>
        <w:t>(IMO International Migration Law Information Note, Nov. 2011)</w:t>
      </w:r>
    </w:p>
  </w:endnote>
  <w:endnote w:id="5">
    <w:p w14:paraId="347D423C" w14:textId="77777777" w:rsidR="00597CE4" w:rsidRPr="00597CE4" w:rsidRDefault="00597CE4" w:rsidP="00E47857">
      <w:pPr>
        <w:spacing w:line="240" w:lineRule="auto"/>
        <w:jc w:val="both"/>
        <w:rPr>
          <w:rFonts w:eastAsia="Times New Roman" w:cs="Times New Roman"/>
          <w:sz w:val="20"/>
          <w:szCs w:val="20"/>
          <w:lang w:val="de-DE" w:eastAsia="en-GB"/>
        </w:rPr>
      </w:pPr>
      <w:r>
        <w:rPr>
          <w:rStyle w:val="EndnoteReference"/>
        </w:rPr>
        <w:endnoteRef/>
      </w:r>
      <w:r w:rsidR="00E47857">
        <w:t xml:space="preserve"> </w:t>
      </w:r>
      <w:r w:rsidRPr="004F613F">
        <w:rPr>
          <w:sz w:val="20"/>
          <w:szCs w:val="20"/>
        </w:rPr>
        <w:t xml:space="preserve">S.J. Silverman and R. </w:t>
      </w:r>
      <w:proofErr w:type="spellStart"/>
      <w:r w:rsidRPr="004F613F">
        <w:rPr>
          <w:sz w:val="20"/>
          <w:szCs w:val="20"/>
        </w:rPr>
        <w:t>Hajela</w:t>
      </w:r>
      <w:proofErr w:type="spellEnd"/>
      <w:r w:rsidRPr="004F613F">
        <w:rPr>
          <w:sz w:val="20"/>
          <w:szCs w:val="20"/>
        </w:rPr>
        <w:t xml:space="preserve">, </w:t>
      </w:r>
      <w:r w:rsidRPr="004F613F">
        <w:rPr>
          <w:rFonts w:eastAsia="Times New Roman" w:cs="Times New Roman"/>
          <w:sz w:val="20"/>
          <w:szCs w:val="20"/>
          <w:lang w:val="de-DE" w:eastAsia="en-GB"/>
        </w:rPr>
        <w:t xml:space="preserve">University of Oxford Migration Observatory, </w:t>
      </w:r>
      <w:r w:rsidRPr="004F613F">
        <w:rPr>
          <w:rFonts w:eastAsia="Times New Roman" w:cs="Times New Roman"/>
          <w:i/>
          <w:sz w:val="20"/>
          <w:szCs w:val="20"/>
          <w:lang w:val="de-DE" w:eastAsia="en-GB"/>
        </w:rPr>
        <w:t xml:space="preserve">Briefing on Immigration Detention in the UK </w:t>
      </w:r>
      <w:r w:rsidRPr="004F613F">
        <w:rPr>
          <w:rFonts w:eastAsia="Times New Roman" w:cs="Times New Roman"/>
          <w:sz w:val="20"/>
          <w:szCs w:val="20"/>
          <w:lang w:val="de-DE" w:eastAsia="en-GB"/>
        </w:rPr>
        <w:t>(migrationobservatory.ox.ac.uk )</w:t>
      </w:r>
      <w:r>
        <w:rPr>
          <w:rFonts w:eastAsia="Times New Roman" w:cs="Times New Roman"/>
          <w:sz w:val="20"/>
          <w:szCs w:val="20"/>
          <w:lang w:val="de-DE" w:eastAsia="en-GB"/>
        </w:rPr>
        <w:t xml:space="preserve"> , Nov.2013.</w:t>
      </w:r>
      <w:r>
        <w:rPr>
          <w:rFonts w:eastAsia="Times New Roman" w:cs="Times New Roman"/>
          <w:i/>
          <w:sz w:val="20"/>
          <w:szCs w:val="20"/>
          <w:lang w:val="de-DE" w:eastAsia="en-GB"/>
        </w:rPr>
        <w:t xml:space="preserve"> </w:t>
      </w:r>
    </w:p>
  </w:endnote>
  <w:endnote w:id="6">
    <w:p w14:paraId="4462D190" w14:textId="77777777" w:rsidR="00597CE4" w:rsidRDefault="00597CE4" w:rsidP="00E47857">
      <w:pPr>
        <w:pStyle w:val="EndnoteText"/>
      </w:pPr>
      <w:r>
        <w:rPr>
          <w:rStyle w:val="EndnoteReference"/>
        </w:rPr>
        <w:endnoteRef/>
      </w:r>
      <w:r>
        <w:t xml:space="preserve"> </w:t>
      </w:r>
      <w:hyperlink r:id="rId1" w:history="1">
        <w:r w:rsidRPr="00361710">
          <w:rPr>
            <w:rStyle w:val="Hyperlink"/>
          </w:rPr>
          <w:t>www.gov.uk/immigration-removal-centre/overview</w:t>
        </w:r>
      </w:hyperlink>
      <w:r>
        <w:t xml:space="preserve"> </w:t>
      </w:r>
    </w:p>
  </w:endnote>
  <w:endnote w:id="7">
    <w:p w14:paraId="1E0E4C05" w14:textId="77777777" w:rsidR="00597CE4" w:rsidRDefault="00597CE4" w:rsidP="00E47857">
      <w:pPr>
        <w:pStyle w:val="EndnoteText"/>
      </w:pPr>
      <w:r>
        <w:rPr>
          <w:rStyle w:val="EndnoteReference"/>
        </w:rPr>
        <w:endnoteRef/>
      </w:r>
      <w:r>
        <w:t xml:space="preserve">  </w:t>
      </w:r>
      <w:r>
        <w:rPr>
          <w:i/>
        </w:rPr>
        <w:t xml:space="preserve">Independent Inspector of Borders and Immigration: An Inspection of the Emergency Travel Document Process, May-Sept 2013, </w:t>
      </w:r>
      <w:r>
        <w:t xml:space="preserve">published March 2014, </w:t>
      </w:r>
      <w:r>
        <w:rPr>
          <w:i/>
        </w:rPr>
        <w:t xml:space="preserve"> </w:t>
      </w:r>
      <w:r>
        <w:t>8.13</w:t>
      </w:r>
    </w:p>
  </w:endnote>
  <w:endnote w:id="8">
    <w:p w14:paraId="258712F7" w14:textId="77777777" w:rsidR="00597CE4" w:rsidRDefault="00597CE4" w:rsidP="00E47857">
      <w:pPr>
        <w:pStyle w:val="EndnoteText"/>
      </w:pPr>
      <w:r>
        <w:rPr>
          <w:rStyle w:val="EndnoteReference"/>
        </w:rPr>
        <w:endnoteRef/>
      </w:r>
      <w:r>
        <w:t xml:space="preserve"> UKBA Enforcement Regulations, 55.1.1  &amp; 5.1.3</w:t>
      </w:r>
    </w:p>
  </w:endnote>
  <w:endnote w:id="9">
    <w:p w14:paraId="49EF5B95" w14:textId="77777777" w:rsidR="00597CE4" w:rsidRPr="00DC1E89" w:rsidRDefault="00597CE4" w:rsidP="00E47857">
      <w:pPr>
        <w:pStyle w:val="EndnoteText"/>
        <w:rPr>
          <w:rFonts w:eastAsia="Times New Roman" w:cs="Times New Roman"/>
          <w:lang w:val="de-DE" w:eastAsia="en-GB"/>
        </w:rPr>
      </w:pPr>
      <w:r>
        <w:rPr>
          <w:rStyle w:val="EndnoteReference"/>
        </w:rPr>
        <w:endnoteRef/>
      </w:r>
      <w:r>
        <w:t xml:space="preserve">  </w:t>
      </w:r>
      <w:r>
        <w:rPr>
          <w:rFonts w:eastAsia="Times New Roman" w:cs="Times New Roman"/>
          <w:lang w:val="de-DE" w:eastAsia="en-GB"/>
        </w:rPr>
        <w:t>BID</w:t>
      </w:r>
      <w:r w:rsidR="00E47857">
        <w:rPr>
          <w:rFonts w:eastAsia="Times New Roman" w:cs="Times New Roman"/>
          <w:lang w:val="de-DE" w:eastAsia="en-GB"/>
        </w:rPr>
        <w:t xml:space="preserve"> Report </w:t>
      </w:r>
      <w:r>
        <w:rPr>
          <w:rFonts w:eastAsia="Times New Roman" w:cs="Times New Roman"/>
          <w:lang w:val="de-DE" w:eastAsia="en-GB"/>
        </w:rPr>
        <w:t xml:space="preserve"> 2009, p. 6</w:t>
      </w:r>
    </w:p>
  </w:endnote>
  <w:endnote w:id="10">
    <w:p w14:paraId="7E993266" w14:textId="77777777" w:rsidR="00597CE4" w:rsidRDefault="00597CE4" w:rsidP="00E47857">
      <w:pPr>
        <w:pStyle w:val="EndnoteText"/>
      </w:pPr>
      <w:r>
        <w:rPr>
          <w:rStyle w:val="EndnoteReference"/>
        </w:rPr>
        <w:endnoteRef/>
      </w:r>
      <w:r>
        <w:t xml:space="preserve"> </w:t>
      </w:r>
      <w:r>
        <w:rPr>
          <w:rFonts w:eastAsia="Times New Roman" w:cs="Times New Roman"/>
          <w:lang w:val="de-DE" w:eastAsia="en-GB"/>
        </w:rPr>
        <w:t xml:space="preserve"> LDSG</w:t>
      </w:r>
      <w:r w:rsidR="00E47857">
        <w:rPr>
          <w:rFonts w:eastAsia="Times New Roman" w:cs="Times New Roman"/>
          <w:lang w:val="de-DE" w:eastAsia="en-GB"/>
        </w:rPr>
        <w:t xml:space="preserve"> Report </w:t>
      </w:r>
      <w:r>
        <w:rPr>
          <w:rFonts w:eastAsia="Times New Roman" w:cs="Times New Roman"/>
          <w:lang w:val="de-DE" w:eastAsia="en-GB"/>
        </w:rPr>
        <w:t xml:space="preserve"> 2009, p. 12</w:t>
      </w:r>
    </w:p>
  </w:endnote>
  <w:endnote w:id="11">
    <w:p w14:paraId="562F7A00" w14:textId="77777777" w:rsidR="00597CE4" w:rsidRDefault="00597CE4" w:rsidP="00E47857">
      <w:pPr>
        <w:pStyle w:val="EndnoteText"/>
      </w:pPr>
      <w:r>
        <w:rPr>
          <w:rStyle w:val="EndnoteReference"/>
        </w:rPr>
        <w:endnoteRef/>
      </w:r>
      <w:r>
        <w:t xml:space="preserve"> Silverman and </w:t>
      </w:r>
      <w:proofErr w:type="spellStart"/>
      <w:r>
        <w:t>Hajela</w:t>
      </w:r>
      <w:proofErr w:type="spellEnd"/>
      <w:r>
        <w:t xml:space="preserve"> (2013), p. 4</w:t>
      </w:r>
      <w:r>
        <w:rPr>
          <w:rFonts w:eastAsia="Times New Roman" w:cs="Times New Roman"/>
          <w:i/>
          <w:lang w:val="de-DE" w:eastAsia="en-GB"/>
        </w:rPr>
        <w:t xml:space="preserve"> </w:t>
      </w:r>
    </w:p>
  </w:endnote>
  <w:endnote w:id="12">
    <w:p w14:paraId="76683115" w14:textId="77777777" w:rsidR="00597CE4" w:rsidRPr="00957F2F" w:rsidRDefault="00597CE4" w:rsidP="00E47857">
      <w:pPr>
        <w:pStyle w:val="EndnoteText"/>
      </w:pPr>
      <w:r>
        <w:rPr>
          <w:rStyle w:val="EndnoteReference"/>
        </w:rPr>
        <w:endnoteRef/>
      </w:r>
      <w:r>
        <w:t xml:space="preserve"> </w:t>
      </w:r>
      <w:r w:rsidR="00E47857">
        <w:t xml:space="preserve">Independent Chief Inspector of Borders and  Immigration, </w:t>
      </w:r>
      <w:r>
        <w:rPr>
          <w:i/>
        </w:rPr>
        <w:t>Inspection of  Emergency Travel Document Process,</w:t>
      </w:r>
      <w:r>
        <w:t xml:space="preserve"> </w:t>
      </w:r>
      <w:r w:rsidR="00E47857">
        <w:t xml:space="preserve">March 2014, </w:t>
      </w:r>
      <w:r>
        <w:t>1.11</w:t>
      </w:r>
    </w:p>
  </w:endnote>
  <w:endnote w:id="13">
    <w:p w14:paraId="162FDFBA" w14:textId="77777777" w:rsidR="00597CE4" w:rsidRDefault="00597CE4" w:rsidP="00E47857">
      <w:pPr>
        <w:pStyle w:val="EndnoteText"/>
      </w:pPr>
      <w:r>
        <w:rPr>
          <w:rStyle w:val="EndnoteReference"/>
        </w:rPr>
        <w:endnoteRef/>
      </w:r>
      <w:r>
        <w:t xml:space="preserve">  </w:t>
      </w:r>
      <w:r w:rsidRPr="00F84047">
        <w:rPr>
          <w:rFonts w:ascii="Calibri" w:hAnsi="Calibri"/>
        </w:rPr>
        <w:t xml:space="preserve">UK Border Agency, </w:t>
      </w:r>
      <w:r w:rsidRPr="00F84047">
        <w:rPr>
          <w:rFonts w:ascii="Calibri" w:hAnsi="Calibri"/>
          <w:i/>
        </w:rPr>
        <w:t>Enforcement Instructions and Guidance,</w:t>
      </w:r>
      <w:r w:rsidRPr="00F84047">
        <w:rPr>
          <w:rFonts w:ascii="Calibri" w:hAnsi="Calibri"/>
        </w:rPr>
        <w:t xml:space="preserve"> </w:t>
      </w:r>
      <w:r>
        <w:rPr>
          <w:rFonts w:ascii="Calibri" w:hAnsi="Calibri"/>
        </w:rPr>
        <w:t xml:space="preserve"> 55.1.3 and </w:t>
      </w:r>
      <w:r w:rsidRPr="00F84047">
        <w:rPr>
          <w:rFonts w:ascii="Calibri" w:hAnsi="Calibri"/>
        </w:rPr>
        <w:t>55.2</w:t>
      </w:r>
    </w:p>
  </w:endnote>
  <w:endnote w:id="14">
    <w:p w14:paraId="45A6A807" w14:textId="77777777" w:rsidR="00597CE4" w:rsidRDefault="00597CE4" w:rsidP="00E47857">
      <w:pPr>
        <w:pStyle w:val="EndnoteText"/>
      </w:pPr>
      <w:r>
        <w:rPr>
          <w:rStyle w:val="EndnoteReference"/>
        </w:rPr>
        <w:endnoteRef/>
      </w:r>
      <w:r>
        <w:t xml:space="preserve">  eur-lex.europa.eu, Directive 2008/115/EC of European Parliament and Council, Article 15</w:t>
      </w:r>
    </w:p>
  </w:endnote>
  <w:endnote w:id="15">
    <w:p w14:paraId="2588FCFF" w14:textId="77777777" w:rsidR="00597CE4" w:rsidRDefault="00597CE4" w:rsidP="00E47857">
      <w:pPr>
        <w:pStyle w:val="EndnoteText"/>
      </w:pPr>
      <w:r>
        <w:rPr>
          <w:rStyle w:val="EndnoteReference"/>
        </w:rPr>
        <w:endnoteRef/>
      </w:r>
      <w:r>
        <w:t xml:space="preserve"> coe.int, Council of Europe, Strasbourg 18-09-2008</w:t>
      </w:r>
    </w:p>
  </w:endnote>
  <w:endnote w:id="16">
    <w:p w14:paraId="135E7E0F" w14:textId="77777777" w:rsidR="00597CE4" w:rsidRPr="0095009E" w:rsidRDefault="00597CE4" w:rsidP="00E47857">
      <w:pPr>
        <w:pStyle w:val="EndnoteText"/>
        <w:jc w:val="both"/>
        <w:rPr>
          <w:i/>
        </w:rPr>
      </w:pPr>
      <w:r>
        <w:rPr>
          <w:rStyle w:val="EndnoteReference"/>
        </w:rPr>
        <w:endnoteRef/>
      </w:r>
      <w:r>
        <w:t xml:space="preserve"> www2.ohcr.org,  Human Rights Council, A/HRC/14/30/Add 3, </w:t>
      </w:r>
      <w:r>
        <w:rPr>
          <w:i/>
        </w:rPr>
        <w:t>Report of the Special Rapporteur on the human rights of migrants, Jorge Bustamante</w:t>
      </w:r>
    </w:p>
  </w:endnote>
  <w:endnote w:id="17">
    <w:p w14:paraId="2B16BA80" w14:textId="77777777" w:rsidR="00597CE4" w:rsidRPr="006A5CC9" w:rsidRDefault="00597CE4" w:rsidP="00E47857">
      <w:pPr>
        <w:pStyle w:val="EndnoteText"/>
      </w:pPr>
      <w:r>
        <w:rPr>
          <w:rStyle w:val="EndnoteReference"/>
        </w:rPr>
        <w:endnoteRef/>
      </w:r>
      <w:r>
        <w:t xml:space="preserve"> </w:t>
      </w:r>
      <w:r w:rsidRPr="006A5CC9">
        <w:rPr>
          <w:i/>
        </w:rPr>
        <w:t>Report</w:t>
      </w:r>
      <w:r>
        <w:rPr>
          <w:i/>
        </w:rPr>
        <w:t xml:space="preserve"> on unannounced inspection of </w:t>
      </w:r>
      <w:proofErr w:type="spellStart"/>
      <w:r>
        <w:rPr>
          <w:i/>
        </w:rPr>
        <w:t>Harmondsworth</w:t>
      </w:r>
      <w:proofErr w:type="spellEnd"/>
      <w:r>
        <w:rPr>
          <w:i/>
        </w:rPr>
        <w:t xml:space="preserve"> Immigration Removal Centre by HM Chief Inspector of Prisons,</w:t>
      </w:r>
      <w:r>
        <w:t xml:space="preserve"> Jan.2014, 1.78, 1.82</w:t>
      </w:r>
    </w:p>
  </w:endnote>
  <w:endnote w:id="18">
    <w:p w14:paraId="21FD8B0E" w14:textId="77777777" w:rsidR="00597CE4" w:rsidRDefault="00597CE4" w:rsidP="00E47857">
      <w:pPr>
        <w:pStyle w:val="EndnoteText"/>
      </w:pPr>
      <w:r>
        <w:rPr>
          <w:rStyle w:val="EndnoteReference"/>
        </w:rPr>
        <w:endnoteRef/>
      </w:r>
      <w:r>
        <w:t xml:space="preserve"> </w:t>
      </w:r>
      <w:r w:rsidRPr="006A5CC9">
        <w:rPr>
          <w:i/>
        </w:rPr>
        <w:t>Report</w:t>
      </w:r>
      <w:r>
        <w:rPr>
          <w:i/>
        </w:rPr>
        <w:t xml:space="preserve"> on unannounced inspection of </w:t>
      </w:r>
      <w:proofErr w:type="spellStart"/>
      <w:r>
        <w:rPr>
          <w:i/>
        </w:rPr>
        <w:t>Colnbrook</w:t>
      </w:r>
      <w:proofErr w:type="spellEnd"/>
      <w:r>
        <w:rPr>
          <w:i/>
        </w:rPr>
        <w:t xml:space="preserve">  Immigration Removal Centre by HM Chief Inspector of Prisons,</w:t>
      </w:r>
      <w:r>
        <w:t xml:space="preserve">  April 2013, HE 21 &amp; 1.92</w:t>
      </w:r>
    </w:p>
  </w:endnote>
  <w:endnote w:id="19">
    <w:p w14:paraId="16CC67AA" w14:textId="77777777" w:rsidR="00362FB2" w:rsidRDefault="00362FB2" w:rsidP="00071F76">
      <w:pPr>
        <w:pStyle w:val="EndnoteText"/>
      </w:pPr>
      <w:r>
        <w:rPr>
          <w:rStyle w:val="EndnoteReference"/>
        </w:rPr>
        <w:endnoteRef/>
      </w:r>
      <w:r>
        <w:t xml:space="preserve"> </w:t>
      </w:r>
      <w:r w:rsidRPr="006A5CC9">
        <w:rPr>
          <w:i/>
        </w:rPr>
        <w:t>Report</w:t>
      </w:r>
      <w:r>
        <w:rPr>
          <w:i/>
        </w:rPr>
        <w:t xml:space="preserve"> on unannounced inspection of Dover Immigration Removal Centre by HM Chief Inspector of Prisons,</w:t>
      </w:r>
      <w:r>
        <w:t xml:space="preserve"> July 2014, Introduction</w:t>
      </w:r>
    </w:p>
  </w:endnote>
  <w:endnote w:id="20">
    <w:p w14:paraId="3AB1947D" w14:textId="77777777" w:rsidR="00597CE4" w:rsidRDefault="00597CE4" w:rsidP="00071F76">
      <w:pPr>
        <w:pStyle w:val="EndnoteText"/>
      </w:pPr>
      <w:r>
        <w:rPr>
          <w:rStyle w:val="EndnoteReference"/>
        </w:rPr>
        <w:endnoteRef/>
      </w:r>
      <w:r>
        <w:t xml:space="preserve"> </w:t>
      </w:r>
      <w:r w:rsidR="009012A8">
        <w:rPr>
          <w:rFonts w:eastAsia="Times New Roman" w:cs="Times New Roman"/>
          <w:lang w:val="de-DE" w:eastAsia="en-GB"/>
        </w:rPr>
        <w:t>Inspection of escort and removals to Pakistan, 10-11 Dec.2013 by HM Chief Inspector of Prisons, June 2014</w:t>
      </w:r>
    </w:p>
  </w:endnote>
  <w:endnote w:id="21">
    <w:p w14:paraId="499A4DEF" w14:textId="77777777" w:rsidR="00597CE4" w:rsidRPr="00597CE4" w:rsidRDefault="00597CE4" w:rsidP="00071F76">
      <w:pPr>
        <w:pStyle w:val="NoSpacing"/>
        <w:rPr>
          <w:lang w:val="de-DE" w:eastAsia="en-GB"/>
        </w:rPr>
      </w:pPr>
      <w:r w:rsidRPr="00071F76">
        <w:rPr>
          <w:rStyle w:val="EndnoteReference"/>
          <w:i/>
          <w:sz w:val="20"/>
          <w:szCs w:val="20"/>
        </w:rPr>
        <w:endnoteRef/>
      </w:r>
      <w:r w:rsidRPr="00071F76">
        <w:rPr>
          <w:i/>
          <w:sz w:val="20"/>
          <w:szCs w:val="20"/>
        </w:rPr>
        <w:t xml:space="preserve"> </w:t>
      </w:r>
      <w:r w:rsidRPr="00071F76">
        <w:rPr>
          <w:i/>
          <w:sz w:val="20"/>
          <w:szCs w:val="20"/>
          <w:lang w:val="de-DE" w:eastAsia="en-GB"/>
        </w:rPr>
        <w:t>Guardian</w:t>
      </w:r>
      <w:r w:rsidRPr="009012A8">
        <w:rPr>
          <w:lang w:val="de-DE" w:eastAsia="en-GB"/>
        </w:rPr>
        <w:t>,</w:t>
      </w:r>
      <w:r>
        <w:rPr>
          <w:lang w:val="de-DE" w:eastAsia="en-GB"/>
        </w:rPr>
        <w:t xml:space="preserve"> </w:t>
      </w:r>
      <w:r w:rsidRPr="00071F76">
        <w:rPr>
          <w:sz w:val="20"/>
          <w:szCs w:val="20"/>
          <w:lang w:val="de-DE" w:eastAsia="en-GB"/>
        </w:rPr>
        <w:t>26 June 2014</w:t>
      </w:r>
    </w:p>
  </w:endnote>
  <w:endnote w:id="22">
    <w:p w14:paraId="3FACB173" w14:textId="77777777" w:rsidR="00597CE4" w:rsidRDefault="00597CE4" w:rsidP="00071F76">
      <w:pPr>
        <w:pStyle w:val="EndnoteText"/>
      </w:pPr>
      <w:r>
        <w:rPr>
          <w:rStyle w:val="EndnoteReference"/>
        </w:rPr>
        <w:endnoteRef/>
      </w:r>
      <w:r>
        <w:t xml:space="preserve"> </w:t>
      </w:r>
      <w:r w:rsidRPr="006A5CC9">
        <w:rPr>
          <w:i/>
        </w:rPr>
        <w:t>Report</w:t>
      </w:r>
      <w:r>
        <w:rPr>
          <w:i/>
        </w:rPr>
        <w:t xml:space="preserve"> on unannounced inspection of </w:t>
      </w:r>
      <w:proofErr w:type="spellStart"/>
      <w:r>
        <w:rPr>
          <w:i/>
        </w:rPr>
        <w:t>Harmondsworth</w:t>
      </w:r>
      <w:proofErr w:type="spellEnd"/>
      <w:r>
        <w:rPr>
          <w:i/>
        </w:rPr>
        <w:t xml:space="preserve"> Immigration Removal Centre by HM Chief Inspector of Prisons,</w:t>
      </w:r>
      <w:r>
        <w:t xml:space="preserve"> Jan.2014, Introduction, 1.3, S3, S41</w:t>
      </w:r>
    </w:p>
  </w:endnote>
  <w:endnote w:id="23">
    <w:p w14:paraId="5F206AA2" w14:textId="77777777" w:rsidR="00597CE4" w:rsidRPr="00071F76" w:rsidRDefault="00597CE4" w:rsidP="00071F76">
      <w:pPr>
        <w:pStyle w:val="NoSpacing"/>
        <w:rPr>
          <w:sz w:val="20"/>
          <w:szCs w:val="20"/>
        </w:rPr>
      </w:pPr>
      <w:r w:rsidRPr="003D3532">
        <w:rPr>
          <w:rStyle w:val="EndnoteReference"/>
          <w:sz w:val="20"/>
          <w:szCs w:val="20"/>
        </w:rPr>
        <w:endnoteRef/>
      </w:r>
      <w:r w:rsidRPr="003D3532">
        <w:t xml:space="preserve"> </w:t>
      </w:r>
      <w:r w:rsidRPr="00071F76">
        <w:rPr>
          <w:i/>
          <w:sz w:val="20"/>
          <w:szCs w:val="20"/>
        </w:rPr>
        <w:t xml:space="preserve">Report on unannounced inspection of </w:t>
      </w:r>
      <w:proofErr w:type="spellStart"/>
      <w:r w:rsidRPr="00071F76">
        <w:rPr>
          <w:i/>
          <w:sz w:val="20"/>
          <w:szCs w:val="20"/>
        </w:rPr>
        <w:t>Colnbrook</w:t>
      </w:r>
      <w:proofErr w:type="spellEnd"/>
      <w:r w:rsidRPr="00071F76">
        <w:rPr>
          <w:i/>
          <w:sz w:val="20"/>
          <w:szCs w:val="20"/>
        </w:rPr>
        <w:t xml:space="preserve">  Immigration Removal Centre by HM Chief Inspector of Prisons,</w:t>
      </w:r>
      <w:r w:rsidRPr="00071F76">
        <w:rPr>
          <w:sz w:val="20"/>
          <w:szCs w:val="20"/>
        </w:rPr>
        <w:t xml:space="preserve">  April 2013, 1.8, 1.12,1.13, 1.20, 1.22, HE 45</w:t>
      </w:r>
    </w:p>
  </w:endnote>
  <w:endnote w:id="24">
    <w:p w14:paraId="79A7AB3B" w14:textId="77777777" w:rsidR="00597CE4" w:rsidRDefault="00597CE4" w:rsidP="00071F76">
      <w:pPr>
        <w:pStyle w:val="EndnoteText"/>
      </w:pPr>
      <w:r w:rsidRPr="00071F76">
        <w:rPr>
          <w:rStyle w:val="EndnoteReference"/>
        </w:rPr>
        <w:endnoteRef/>
      </w:r>
      <w:r w:rsidRPr="00071F76">
        <w:t xml:space="preserve"> </w:t>
      </w:r>
      <w:r w:rsidRPr="00071F76">
        <w:rPr>
          <w:i/>
        </w:rPr>
        <w:t xml:space="preserve">Report on unannounced inspection of </w:t>
      </w:r>
      <w:proofErr w:type="spellStart"/>
      <w:r w:rsidRPr="00071F76">
        <w:rPr>
          <w:i/>
        </w:rPr>
        <w:t>Harmondsworth</w:t>
      </w:r>
      <w:proofErr w:type="spellEnd"/>
      <w:r w:rsidRPr="00071F76">
        <w:rPr>
          <w:i/>
        </w:rPr>
        <w:t xml:space="preserve"> Immigration Removal Centre by HM Chief Inspector of Prisons,</w:t>
      </w:r>
      <w:r w:rsidRPr="00071F76">
        <w:t xml:space="preserve"> Jan.2014, </w:t>
      </w:r>
      <w:r w:rsidRPr="00071F76">
        <w:rPr>
          <w:rFonts w:eastAsia="Times New Roman" w:cs="Times New Roman"/>
          <w:lang w:val="de-DE" w:eastAsia="en-GB"/>
        </w:rPr>
        <w:t>S13, 1.70-71, 1.77, 179, 1.85</w:t>
      </w:r>
    </w:p>
  </w:endnote>
  <w:endnote w:id="25">
    <w:p w14:paraId="3060E33B" w14:textId="77777777" w:rsidR="00597CE4" w:rsidRDefault="00597CE4" w:rsidP="00071F76">
      <w:pPr>
        <w:pStyle w:val="EndnoteText"/>
      </w:pPr>
      <w:r>
        <w:rPr>
          <w:rStyle w:val="EndnoteReference"/>
        </w:rPr>
        <w:endnoteRef/>
      </w:r>
      <w:r>
        <w:t xml:space="preserve"> </w:t>
      </w:r>
      <w:r w:rsidRPr="006A5CC9">
        <w:rPr>
          <w:i/>
        </w:rPr>
        <w:t>Report</w:t>
      </w:r>
      <w:r>
        <w:rPr>
          <w:i/>
        </w:rPr>
        <w:t xml:space="preserve"> on unannounced inspection of </w:t>
      </w:r>
      <w:proofErr w:type="spellStart"/>
      <w:r>
        <w:rPr>
          <w:i/>
        </w:rPr>
        <w:t>Yarl’s</w:t>
      </w:r>
      <w:proofErr w:type="spellEnd"/>
      <w:r>
        <w:rPr>
          <w:i/>
        </w:rPr>
        <w:t xml:space="preserve"> Wood  Immigration Removal Centre by HM Chief Inspector of Prisons, </w:t>
      </w:r>
      <w:r>
        <w:t>Oct.2013, 1.81</w:t>
      </w:r>
    </w:p>
  </w:endnote>
  <w:endnote w:id="26">
    <w:p w14:paraId="0FFA1E63" w14:textId="77777777" w:rsidR="00597CE4" w:rsidRPr="008B6FEF" w:rsidRDefault="00597CE4" w:rsidP="00071F76">
      <w:pPr>
        <w:pStyle w:val="EndnoteText"/>
      </w:pPr>
      <w:r>
        <w:rPr>
          <w:rStyle w:val="EndnoteReference"/>
        </w:rPr>
        <w:endnoteRef/>
      </w:r>
      <w:r>
        <w:t xml:space="preserve">  </w:t>
      </w:r>
      <w:r w:rsidRPr="006A5CC9">
        <w:rPr>
          <w:i/>
        </w:rPr>
        <w:t>Report</w:t>
      </w:r>
      <w:r>
        <w:rPr>
          <w:i/>
        </w:rPr>
        <w:t xml:space="preserve"> on unannounced inspection of Cedars pre-departure accommodation and overseas family escort by HM Chief Inspector of Prisons, </w:t>
      </w:r>
      <w:r>
        <w:t>May 2014, Introduction.</w:t>
      </w:r>
    </w:p>
  </w:endnote>
  <w:endnote w:id="27">
    <w:p w14:paraId="096C682D" w14:textId="77777777" w:rsidR="00597CE4" w:rsidRDefault="00597CE4" w:rsidP="00071F76">
      <w:pPr>
        <w:pStyle w:val="EndnoteText"/>
      </w:pPr>
      <w:r>
        <w:rPr>
          <w:rStyle w:val="EndnoteReference"/>
        </w:rPr>
        <w:endnoteRef/>
      </w:r>
      <w:r>
        <w:t xml:space="preserve"> </w:t>
      </w:r>
      <w:r w:rsidRPr="00F84047">
        <w:rPr>
          <w:rFonts w:ascii="Calibri" w:hAnsi="Calibri"/>
        </w:rPr>
        <w:t xml:space="preserve">UK Border Agency, </w:t>
      </w:r>
      <w:r w:rsidRPr="00F84047">
        <w:rPr>
          <w:rFonts w:ascii="Calibri" w:hAnsi="Calibri"/>
          <w:i/>
        </w:rPr>
        <w:t>Enforcement Instructions and Guidance,</w:t>
      </w:r>
      <w:r w:rsidRPr="00F84047">
        <w:rPr>
          <w:rFonts w:ascii="Calibri" w:hAnsi="Calibri"/>
        </w:rPr>
        <w:t xml:space="preserve"> </w:t>
      </w:r>
      <w:r>
        <w:rPr>
          <w:rFonts w:ascii="Calibri" w:hAnsi="Calibri"/>
        </w:rPr>
        <w:t xml:space="preserve"> S55.8A- S55,10</w:t>
      </w:r>
    </w:p>
  </w:endnote>
  <w:endnote w:id="28">
    <w:p w14:paraId="1EE54045" w14:textId="77777777" w:rsidR="00597CE4" w:rsidRDefault="00597CE4" w:rsidP="00071F76">
      <w:pPr>
        <w:pStyle w:val="EndnoteText"/>
      </w:pPr>
      <w:r>
        <w:rPr>
          <w:rStyle w:val="EndnoteReference"/>
        </w:rPr>
        <w:endnoteRef/>
      </w:r>
      <w:r>
        <w:t xml:space="preserve"> </w:t>
      </w:r>
      <w:r w:rsidRPr="006A5CC9">
        <w:rPr>
          <w:i/>
        </w:rPr>
        <w:t>Report</w:t>
      </w:r>
      <w:r>
        <w:rPr>
          <w:i/>
        </w:rPr>
        <w:t xml:space="preserve"> on unannounced inspection of </w:t>
      </w:r>
      <w:proofErr w:type="spellStart"/>
      <w:r>
        <w:rPr>
          <w:i/>
        </w:rPr>
        <w:t>Harmondsworth</w:t>
      </w:r>
      <w:proofErr w:type="spellEnd"/>
      <w:r>
        <w:rPr>
          <w:i/>
        </w:rPr>
        <w:t xml:space="preserve"> Immigration Removal Centre by HM Chief Inspector of Prisons,</w:t>
      </w:r>
      <w:r>
        <w:t xml:space="preserve"> Jan.2014, </w:t>
      </w:r>
      <w:r>
        <w:rPr>
          <w:rFonts w:eastAsia="Times New Roman" w:cs="Times New Roman"/>
          <w:lang w:val="de-DE" w:eastAsia="en-GB"/>
        </w:rPr>
        <w:t>H.1.81; 2.55;  S42</w:t>
      </w:r>
    </w:p>
  </w:endnote>
  <w:endnote w:id="29">
    <w:p w14:paraId="5BDF5A33" w14:textId="77777777" w:rsidR="00597CE4" w:rsidRDefault="00597CE4" w:rsidP="00071F76">
      <w:pPr>
        <w:pStyle w:val="EndnoteText"/>
      </w:pPr>
      <w:r>
        <w:rPr>
          <w:rStyle w:val="EndnoteReference"/>
        </w:rPr>
        <w:endnoteRef/>
      </w:r>
      <w:r>
        <w:t xml:space="preserve"> </w:t>
      </w:r>
      <w:r w:rsidRPr="006A5CC9">
        <w:rPr>
          <w:i/>
        </w:rPr>
        <w:t>Report</w:t>
      </w:r>
      <w:r>
        <w:rPr>
          <w:i/>
        </w:rPr>
        <w:t xml:space="preserve"> on unannounced inspection of </w:t>
      </w:r>
      <w:proofErr w:type="spellStart"/>
      <w:r>
        <w:rPr>
          <w:i/>
        </w:rPr>
        <w:t>Colnbrook</w:t>
      </w:r>
      <w:proofErr w:type="spellEnd"/>
      <w:r>
        <w:rPr>
          <w:i/>
        </w:rPr>
        <w:t xml:space="preserve">  Immigration Removal Centre by HM Chief Inspector of Prisons,</w:t>
      </w:r>
      <w:r>
        <w:t xml:space="preserve">  April 2013, HE 21; 1.91</w:t>
      </w:r>
    </w:p>
  </w:endnote>
  <w:endnote w:id="30">
    <w:p w14:paraId="22944D24" w14:textId="77777777" w:rsidR="00597CE4" w:rsidRDefault="00597CE4" w:rsidP="00071F76">
      <w:pPr>
        <w:pStyle w:val="EndnoteText"/>
      </w:pPr>
      <w:r>
        <w:rPr>
          <w:rStyle w:val="EndnoteReference"/>
        </w:rPr>
        <w:endnoteRef/>
      </w:r>
      <w:r>
        <w:t xml:space="preserve"> </w:t>
      </w:r>
      <w:r w:rsidRPr="006A5CC9">
        <w:rPr>
          <w:i/>
        </w:rPr>
        <w:t>Report</w:t>
      </w:r>
      <w:r>
        <w:rPr>
          <w:i/>
        </w:rPr>
        <w:t xml:space="preserve"> on unannounced inspection of </w:t>
      </w:r>
      <w:proofErr w:type="spellStart"/>
      <w:r>
        <w:rPr>
          <w:i/>
        </w:rPr>
        <w:t>Yarl’s</w:t>
      </w:r>
      <w:proofErr w:type="spellEnd"/>
      <w:r>
        <w:rPr>
          <w:i/>
        </w:rPr>
        <w:t xml:space="preserve"> Wood  Immigration Removal Centre by HM Chief Inspector of Prisons, </w:t>
      </w:r>
      <w:r>
        <w:t>Oct.2013,  S14, S40, 1.97</w:t>
      </w:r>
    </w:p>
  </w:endnote>
  <w:endnote w:id="31">
    <w:p w14:paraId="2E602629" w14:textId="77777777" w:rsidR="00597CE4" w:rsidRDefault="00597CE4" w:rsidP="00071F76">
      <w:pPr>
        <w:pStyle w:val="EndnoteText"/>
      </w:pPr>
      <w:r>
        <w:rPr>
          <w:rStyle w:val="EndnoteReference"/>
        </w:rPr>
        <w:endnoteRef/>
      </w:r>
      <w:r>
        <w:t xml:space="preserve">  </w:t>
      </w:r>
      <w:r>
        <w:rPr>
          <w:rFonts w:eastAsia="Times New Roman" w:cs="Times New Roman"/>
          <w:lang w:val="de-DE" w:eastAsia="en-GB"/>
        </w:rPr>
        <w:t xml:space="preserve"> </w:t>
      </w:r>
      <w:r w:rsidR="006A0017">
        <w:fldChar w:fldCharType="begin"/>
      </w:r>
      <w:r w:rsidR="006A0017">
        <w:instrText xml:space="preserve"> HYPERLINK "http://www.medicaljustice.org.uk/images/stories/reports/sscfullreport.pdf" \t "_blank" </w:instrText>
      </w:r>
      <w:r w:rsidR="006A0017">
        <w:fldChar w:fldCharType="separate"/>
      </w:r>
      <w:r w:rsidRPr="00AE0B9C">
        <w:rPr>
          <w:rFonts w:eastAsia="Times New Roman" w:cs="Arial"/>
          <w:lang w:eastAsia="en-GB"/>
        </w:rPr>
        <w:t>Medical Justice</w:t>
      </w:r>
      <w:r w:rsidR="006A0017">
        <w:rPr>
          <w:rFonts w:eastAsia="Times New Roman" w:cs="Arial"/>
          <w:lang w:eastAsia="en-GB"/>
        </w:rPr>
        <w:fldChar w:fldCharType="end"/>
      </w:r>
      <w:r w:rsidR="009012A8">
        <w:rPr>
          <w:rFonts w:eastAsia="Times New Roman" w:cs="Arial"/>
          <w:lang w:eastAsia="en-GB"/>
        </w:rPr>
        <w:t xml:space="preserve"> R</w:t>
      </w:r>
      <w:r>
        <w:rPr>
          <w:rFonts w:eastAsia="Times New Roman" w:cs="Arial"/>
          <w:lang w:eastAsia="en-GB"/>
        </w:rPr>
        <w:t xml:space="preserve">eport </w:t>
      </w:r>
      <w:r w:rsidRPr="00375810">
        <w:rPr>
          <w:rFonts w:eastAsia="Times New Roman" w:cs="Arial"/>
          <w:lang w:eastAsia="en-GB"/>
        </w:rPr>
        <w:t> </w:t>
      </w:r>
      <w:r>
        <w:rPr>
          <w:rFonts w:eastAsia="Times New Roman" w:cs="Times New Roman"/>
          <w:lang w:val="de-DE" w:eastAsia="en-GB"/>
        </w:rPr>
        <w:t xml:space="preserve">2010 </w:t>
      </w:r>
      <w:r>
        <w:t xml:space="preserve"> </w:t>
      </w:r>
    </w:p>
  </w:endnote>
  <w:endnote w:id="32">
    <w:p w14:paraId="39A4C2B2" w14:textId="77777777" w:rsidR="00597CE4" w:rsidRDefault="00597CE4" w:rsidP="00071F76">
      <w:pPr>
        <w:pStyle w:val="EndnoteText"/>
      </w:pPr>
      <w:r>
        <w:rPr>
          <w:rStyle w:val="EndnoteReference"/>
        </w:rPr>
        <w:endnoteRef/>
      </w:r>
      <w:r>
        <w:t xml:space="preserve"> </w:t>
      </w:r>
      <w:r>
        <w:rPr>
          <w:rFonts w:eastAsia="Times New Roman" w:cs="Times New Roman"/>
          <w:lang w:val="de-DE" w:eastAsia="en-GB"/>
        </w:rPr>
        <w:t xml:space="preserve">  </w:t>
      </w:r>
      <w:r w:rsidRPr="00375810">
        <w:rPr>
          <w:rFonts w:eastAsia="Times New Roman" w:cs="Times New Roman"/>
          <w:lang w:val="de-DE" w:eastAsia="en-GB"/>
        </w:rPr>
        <w:t>LD</w:t>
      </w:r>
      <w:r>
        <w:rPr>
          <w:rFonts w:eastAsia="Times New Roman" w:cs="Times New Roman"/>
          <w:lang w:val="de-DE" w:eastAsia="en-GB"/>
        </w:rPr>
        <w:t>SG</w:t>
      </w:r>
      <w:r w:rsidR="009012A8">
        <w:rPr>
          <w:rFonts w:eastAsia="Times New Roman" w:cs="Times New Roman"/>
          <w:lang w:val="de-DE" w:eastAsia="en-GB"/>
        </w:rPr>
        <w:t xml:space="preserve"> Report</w:t>
      </w:r>
      <w:r>
        <w:rPr>
          <w:rFonts w:eastAsia="Times New Roman" w:cs="Times New Roman"/>
          <w:lang w:val="de-DE" w:eastAsia="en-GB"/>
        </w:rPr>
        <w:t xml:space="preserve"> 2009, p. 5</w:t>
      </w:r>
    </w:p>
  </w:endnote>
  <w:endnote w:id="33">
    <w:p w14:paraId="00CDEB4D" w14:textId="77777777" w:rsidR="00597CE4" w:rsidRDefault="00597CE4" w:rsidP="00071F76">
      <w:pPr>
        <w:pStyle w:val="EndnoteText"/>
      </w:pPr>
      <w:r>
        <w:rPr>
          <w:rFonts w:eastAsia="Times New Roman" w:cs="Times New Roman"/>
          <w:lang w:val="de-DE" w:eastAsia="en-GB"/>
        </w:rPr>
        <w:t xml:space="preserve"> </w:t>
      </w:r>
      <w:r>
        <w:rPr>
          <w:rStyle w:val="EndnoteReference"/>
        </w:rPr>
        <w:endnoteRef/>
      </w:r>
      <w:r>
        <w:t xml:space="preserve">  </w:t>
      </w:r>
      <w:r w:rsidR="000256CB">
        <w:t xml:space="preserve">Prisons and Probation Ombudsman, </w:t>
      </w:r>
      <w:r w:rsidRPr="000256CB">
        <w:rPr>
          <w:rFonts w:eastAsia="Times New Roman" w:cs="Times New Roman"/>
          <w:i/>
          <w:lang w:val="de-DE" w:eastAsia="en-GB"/>
        </w:rPr>
        <w:t>Learning Lessons Bulletin</w:t>
      </w:r>
      <w:r w:rsidR="000256CB" w:rsidRPr="000256CB">
        <w:rPr>
          <w:rFonts w:eastAsia="Times New Roman" w:cs="Times New Roman"/>
          <w:i/>
          <w:lang w:val="de-DE" w:eastAsia="en-GB"/>
        </w:rPr>
        <w:t>, PPO Investigations issue 2 : Immigration Removal Centres</w:t>
      </w:r>
      <w:r w:rsidR="000256CB">
        <w:rPr>
          <w:rFonts w:eastAsia="Times New Roman" w:cs="Times New Roman"/>
          <w:lang w:val="de-DE" w:eastAsia="en-GB"/>
        </w:rPr>
        <w:t xml:space="preserve">, March 2014, </w:t>
      </w:r>
      <w:r>
        <w:t xml:space="preserve"> </w:t>
      </w:r>
      <w:r>
        <w:rPr>
          <w:rFonts w:eastAsia="Times New Roman" w:cs="Times New Roman"/>
          <w:lang w:val="de-DE" w:eastAsia="en-GB"/>
        </w:rPr>
        <w:t>ppo.gov.uk</w:t>
      </w:r>
      <w:r w:rsidR="000256CB">
        <w:rPr>
          <w:rFonts w:eastAsia="Times New Roman" w:cs="Times New Roman"/>
          <w:lang w:val="de-DE" w:eastAsia="en-GB"/>
        </w:rPr>
        <w:t xml:space="preserve"> </w:t>
      </w:r>
      <w:r>
        <w:rPr>
          <w:rFonts w:eastAsia="Times New Roman" w:cs="Times New Roman"/>
          <w:lang w:val="de-DE" w:eastAsia="en-GB"/>
        </w:rPr>
        <w:t xml:space="preserve">   </w:t>
      </w:r>
    </w:p>
  </w:endnote>
  <w:endnote w:id="34">
    <w:p w14:paraId="76C8AB22" w14:textId="77777777" w:rsidR="00597CE4" w:rsidRDefault="00597CE4" w:rsidP="00071F76">
      <w:pPr>
        <w:pStyle w:val="EndnoteText"/>
      </w:pPr>
      <w:r>
        <w:rPr>
          <w:rStyle w:val="EndnoteReference"/>
        </w:rPr>
        <w:endnoteRef/>
      </w:r>
      <w:r>
        <w:t xml:space="preserve">  </w:t>
      </w:r>
      <w:r w:rsidRPr="009012A8">
        <w:rPr>
          <w:rFonts w:eastAsia="Times New Roman" w:cs="Times New Roman"/>
          <w:i/>
          <w:lang w:val="de-DE" w:eastAsia="en-GB"/>
        </w:rPr>
        <w:t>Guardian</w:t>
      </w:r>
      <w:r>
        <w:rPr>
          <w:rFonts w:eastAsia="Times New Roman" w:cs="Times New Roman"/>
          <w:lang w:val="de-DE" w:eastAsia="en-GB"/>
        </w:rPr>
        <w:t xml:space="preserve"> , 30 March 2014</w:t>
      </w:r>
    </w:p>
  </w:endnote>
  <w:endnote w:id="35">
    <w:p w14:paraId="0B5A201B" w14:textId="77777777" w:rsidR="00597CE4" w:rsidRDefault="00597CE4" w:rsidP="00071F76">
      <w:pPr>
        <w:pStyle w:val="EndnoteText"/>
      </w:pPr>
      <w:r>
        <w:rPr>
          <w:rStyle w:val="EndnoteReference"/>
        </w:rPr>
        <w:endnoteRef/>
      </w:r>
      <w:r>
        <w:t xml:space="preserve"> </w:t>
      </w:r>
      <w:r w:rsidRPr="006A5CC9">
        <w:rPr>
          <w:i/>
        </w:rPr>
        <w:t>Report</w:t>
      </w:r>
      <w:r>
        <w:rPr>
          <w:i/>
        </w:rPr>
        <w:t xml:space="preserve"> on unannounced inspection of </w:t>
      </w:r>
      <w:proofErr w:type="spellStart"/>
      <w:r>
        <w:rPr>
          <w:i/>
        </w:rPr>
        <w:t>Harmondsworth</w:t>
      </w:r>
      <w:proofErr w:type="spellEnd"/>
      <w:r>
        <w:rPr>
          <w:i/>
        </w:rPr>
        <w:t xml:space="preserve"> Immigration Removal Centre by HM Chief Inspector of Prisons,</w:t>
      </w:r>
      <w:r>
        <w:t xml:space="preserve"> Jan.2014, S25 ; 1.28 ; 2,50</w:t>
      </w:r>
    </w:p>
  </w:endnote>
  <w:endnote w:id="36">
    <w:p w14:paraId="1B8E6847" w14:textId="77777777" w:rsidR="00597CE4" w:rsidRDefault="00597CE4" w:rsidP="00071F76">
      <w:pPr>
        <w:pStyle w:val="EndnoteText"/>
      </w:pPr>
      <w:r>
        <w:rPr>
          <w:rStyle w:val="EndnoteReference"/>
        </w:rPr>
        <w:endnoteRef/>
      </w:r>
      <w:r>
        <w:t xml:space="preserve"> </w:t>
      </w:r>
      <w:r w:rsidRPr="006A5CC9">
        <w:rPr>
          <w:i/>
        </w:rPr>
        <w:t>Report</w:t>
      </w:r>
      <w:r>
        <w:rPr>
          <w:i/>
        </w:rPr>
        <w:t xml:space="preserve"> on unannounced inspection of </w:t>
      </w:r>
      <w:proofErr w:type="spellStart"/>
      <w:r>
        <w:rPr>
          <w:i/>
        </w:rPr>
        <w:t>Yarl’s</w:t>
      </w:r>
      <w:proofErr w:type="spellEnd"/>
      <w:r>
        <w:rPr>
          <w:i/>
        </w:rPr>
        <w:t xml:space="preserve"> Wood  Immigration Removal Centre by HM Chief Inspector of Prisons, </w:t>
      </w:r>
      <w:r>
        <w:t>Oct.2013, 2.69</w:t>
      </w:r>
    </w:p>
  </w:endnote>
  <w:endnote w:id="37">
    <w:p w14:paraId="414335AC" w14:textId="77777777" w:rsidR="00597CE4" w:rsidRPr="00502F6F" w:rsidRDefault="00597CE4" w:rsidP="00071F76">
      <w:pPr>
        <w:pStyle w:val="EndnoteText"/>
        <w:rPr>
          <w:i/>
        </w:rPr>
      </w:pPr>
      <w:r>
        <w:rPr>
          <w:rStyle w:val="EndnoteReference"/>
        </w:rPr>
        <w:endnoteRef/>
      </w:r>
      <w:r>
        <w:t xml:space="preserve">  </w:t>
      </w:r>
      <w:r w:rsidRPr="006A5CC9">
        <w:rPr>
          <w:i/>
        </w:rPr>
        <w:t>Report</w:t>
      </w:r>
      <w:r>
        <w:rPr>
          <w:i/>
        </w:rPr>
        <w:t xml:space="preserve"> on unannounced inspection of </w:t>
      </w:r>
      <w:proofErr w:type="spellStart"/>
      <w:r>
        <w:rPr>
          <w:i/>
        </w:rPr>
        <w:t>Yarl’s</w:t>
      </w:r>
      <w:proofErr w:type="spellEnd"/>
      <w:r>
        <w:rPr>
          <w:i/>
        </w:rPr>
        <w:t xml:space="preserve"> Wood  Immigration Removal Centre by HM Chief Inspector of Prisons, </w:t>
      </w:r>
      <w:r>
        <w:t xml:space="preserve">Oct.2013, Introduction, S14, S38, S39 , S40 , 1.93, 1,99, 2.38, 2.39 , 3.8 and </w:t>
      </w:r>
      <w:r>
        <w:rPr>
          <w:i/>
        </w:rPr>
        <w:t>passim</w:t>
      </w:r>
    </w:p>
  </w:endnote>
  <w:endnote w:id="38">
    <w:p w14:paraId="4A6EE512" w14:textId="77777777" w:rsidR="00597CE4" w:rsidRDefault="00597CE4" w:rsidP="00071F76">
      <w:pPr>
        <w:pStyle w:val="EndnoteText"/>
      </w:pPr>
      <w:r>
        <w:rPr>
          <w:rStyle w:val="EndnoteReference"/>
        </w:rPr>
        <w:endnoteRef/>
      </w:r>
      <w:r>
        <w:t xml:space="preserve">  </w:t>
      </w:r>
      <w:proofErr w:type="spellStart"/>
      <w:r>
        <w:t>ohchr.org.e</w:t>
      </w:r>
      <w:proofErr w:type="spellEnd"/>
      <w:r>
        <w:t xml:space="preserve">-display news,15 April 2014; </w:t>
      </w:r>
      <w:r>
        <w:rPr>
          <w:i/>
        </w:rPr>
        <w:t xml:space="preserve">The Guardian </w:t>
      </w:r>
      <w:r>
        <w:t>, 17 April 2014</w:t>
      </w:r>
    </w:p>
  </w:endnote>
  <w:endnote w:id="39">
    <w:p w14:paraId="1B56B85C" w14:textId="77777777" w:rsidR="00071F76" w:rsidRDefault="00071F76" w:rsidP="00071F76">
      <w:pPr>
        <w:pStyle w:val="EndnoteText"/>
      </w:pPr>
      <w:r>
        <w:rPr>
          <w:rStyle w:val="EndnoteReference"/>
        </w:rPr>
        <w:endnoteRef/>
      </w:r>
      <w:r>
        <w:t xml:space="preserve"> </w:t>
      </w:r>
      <w:r>
        <w:rPr>
          <w:rFonts w:eastAsia="Times New Roman" w:cs="Times New Roman"/>
          <w:i/>
          <w:lang w:val="de-DE" w:eastAsia="en-GB"/>
        </w:rPr>
        <w:t xml:space="preserve">The Observer, </w:t>
      </w:r>
      <w:r w:rsidRPr="00AE7BE2">
        <w:rPr>
          <w:rFonts w:eastAsia="Times New Roman" w:cs="Times New Roman"/>
          <w:lang w:val="de-DE" w:eastAsia="en-GB"/>
        </w:rPr>
        <w:t>24 May 2014</w:t>
      </w:r>
    </w:p>
  </w:endnote>
  <w:endnote w:id="40">
    <w:p w14:paraId="68EB6C93" w14:textId="77777777" w:rsidR="00071F76" w:rsidRDefault="00071F76" w:rsidP="00071F76">
      <w:pPr>
        <w:pStyle w:val="EndnoteText"/>
      </w:pPr>
      <w:r>
        <w:rPr>
          <w:rStyle w:val="EndnoteReference"/>
        </w:rPr>
        <w:endnoteRef/>
      </w:r>
      <w:r>
        <w:t xml:space="preserve">  </w:t>
      </w:r>
      <w:r w:rsidRPr="00AE7BE2">
        <w:rPr>
          <w:i/>
        </w:rPr>
        <w:t>Guardian,</w:t>
      </w:r>
      <w:r>
        <w:t xml:space="preserve"> 24 June 2014</w:t>
      </w:r>
    </w:p>
  </w:endnote>
  <w:endnote w:id="41">
    <w:p w14:paraId="2AB1245C" w14:textId="77777777" w:rsidR="00597CE4" w:rsidRDefault="00597CE4" w:rsidP="00071F76">
      <w:pPr>
        <w:pStyle w:val="EndnoteText"/>
      </w:pPr>
      <w:r>
        <w:rPr>
          <w:rStyle w:val="EndnoteReference"/>
        </w:rPr>
        <w:endnoteRef/>
      </w:r>
      <w:r>
        <w:t xml:space="preserve"> LSE speech </w:t>
      </w:r>
      <w:r w:rsidRPr="005C7067">
        <w:t xml:space="preserve">on </w:t>
      </w:r>
      <w:r w:rsidRPr="00545120">
        <w:rPr>
          <w:i/>
        </w:rPr>
        <w:t>The Health of Our Institutions</w:t>
      </w:r>
      <w:r w:rsidRPr="005C7067">
        <w:t xml:space="preserve"> </w:t>
      </w:r>
      <w:r>
        <w:t>,Feb.2013</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Segoe UI Symbol">
    <w:charset w:val="00"/>
    <w:family w:val="swiss"/>
    <w:pitch w:val="variable"/>
    <w:sig w:usb0="800001E3" w:usb1="1200FFEF" w:usb2="0064C000" w:usb3="00000000" w:csb0="00000001" w:csb1="00000000"/>
  </w:font>
  <w:font w:name="Gill Sans MT">
    <w:panose1 w:val="020B0502020104020203"/>
    <w:charset w:val="00"/>
    <w:family w:val="auto"/>
    <w:pitch w:val="variable"/>
    <w:sig w:usb0="00000003" w:usb1="00000000" w:usb2="00000000" w:usb3="00000000" w:csb0="00000003" w:csb1="00000000"/>
  </w:font>
  <w:font w:name="Calibri Light">
    <w:panose1 w:val="020F0302020204030204"/>
    <w:charset w:val="00"/>
    <w:family w:val="auto"/>
    <w:pitch w:val="variable"/>
    <w:sig w:usb0="A00002EF" w:usb1="4000207B" w:usb2="00000000" w:usb3="00000000" w:csb0="0000009F" w:csb1="00000000"/>
  </w:font>
  <w:font w:name="ＭＳ ゴシック">
    <w:charset w:val="4E"/>
    <w:family w:val="auto"/>
    <w:pitch w:val="variable"/>
    <w:sig w:usb0="00000001" w:usb1="08070000" w:usb2="00000010" w:usb3="00000000" w:csb0="00020000" w:csb1="00000000"/>
  </w:font>
  <w:font w:name="Segoe UI">
    <w:charset w:val="00"/>
    <w:family w:val="swiss"/>
    <w:pitch w:val="variable"/>
    <w:sig w:usb0="E4002EFF" w:usb1="C000E47F" w:usb2="00000009" w:usb3="00000000" w:csb0="000001FF" w:csb1="00000000"/>
  </w:font>
  <w:font w:name="Frutiger-LightItalic">
    <w:panose1 w:val="00000000000000000000"/>
    <w:charset w:val="00"/>
    <w:family w:val="swiss"/>
    <w:notTrueType/>
    <w:pitch w:val="default"/>
    <w:sig w:usb0="00000003" w:usb1="00000000" w:usb2="00000000" w:usb3="00000000" w:csb0="00000001" w:csb1="00000000"/>
  </w:font>
  <w:font w:name="Frutiger-Light">
    <w:panose1 w:val="00000000000000000000"/>
    <w:charset w:val="00"/>
    <w:family w:val="swiss"/>
    <w:notTrueType/>
    <w:pitch w:val="default"/>
    <w:sig w:usb0="00000003" w:usb1="00000000" w:usb2="00000000" w:usb3="00000000" w:csb0="00000001" w:csb1="00000000"/>
  </w:font>
  <w:font w:name="Calibri-Bold">
    <w:altName w:val="MS Gothic"/>
    <w:panose1 w:val="00000000000000000000"/>
    <w:charset w:val="00"/>
    <w:family w:val="swiss"/>
    <w:notTrueType/>
    <w:pitch w:val="default"/>
    <w:sig w:usb0="00000003" w:usb1="08070000" w:usb2="00000010" w:usb3="00000000" w:csb0="00020001" w:csb1="00000000"/>
  </w:font>
  <w:font w:name="MS Gothic">
    <w:altName w:val="ＭＳ ゴシック"/>
    <w:charset w:val="80"/>
    <w:family w:val="modern"/>
    <w:pitch w:val="fixed"/>
    <w:sig w:usb0="E00002FF" w:usb1="6AC7FDFB" w:usb2="08000012" w:usb3="00000000" w:csb0="0002009F" w:csb1="00000000"/>
  </w:font>
  <w:font w:name="Roboto-Light">
    <w:panose1 w:val="00000000000000000000"/>
    <w:charset w:val="00"/>
    <w:family w:val="swiss"/>
    <w:notTrueType/>
    <w:pitch w:val="default"/>
    <w:sig w:usb0="00000003" w:usb1="00000000" w:usb2="00000000" w:usb3="00000000" w:csb0="00000001"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A1DDBF" w14:textId="77777777" w:rsidR="00C15735" w:rsidRDefault="00C15735" w:rsidP="001557CA">
      <w:pPr>
        <w:spacing w:after="0" w:line="240" w:lineRule="auto"/>
      </w:pPr>
      <w:r>
        <w:separator/>
      </w:r>
    </w:p>
  </w:footnote>
  <w:footnote w:type="continuationSeparator" w:id="0">
    <w:p w14:paraId="55A53597" w14:textId="77777777" w:rsidR="00C15735" w:rsidRDefault="00C15735" w:rsidP="001557CA">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1258938"/>
      <w:docPartObj>
        <w:docPartGallery w:val="Page Numbers (Top of Page)"/>
        <w:docPartUnique/>
      </w:docPartObj>
    </w:sdtPr>
    <w:sdtEndPr>
      <w:rPr>
        <w:noProof/>
      </w:rPr>
    </w:sdtEndPr>
    <w:sdtContent>
      <w:p w14:paraId="269FA0CA" w14:textId="77777777" w:rsidR="00597CE4" w:rsidRDefault="00597CE4">
        <w:pPr>
          <w:pStyle w:val="Header"/>
          <w:jc w:val="right"/>
        </w:pPr>
        <w:r>
          <w:fldChar w:fldCharType="begin"/>
        </w:r>
        <w:r>
          <w:instrText xml:space="preserve"> PAGE   \* MERGEFORMAT </w:instrText>
        </w:r>
        <w:r>
          <w:fldChar w:fldCharType="separate"/>
        </w:r>
        <w:r w:rsidR="006A0017">
          <w:rPr>
            <w:noProof/>
          </w:rPr>
          <w:t>1</w:t>
        </w:r>
        <w:r>
          <w:rPr>
            <w:noProof/>
          </w:rPr>
          <w:fldChar w:fldCharType="end"/>
        </w:r>
      </w:p>
    </w:sdtContent>
  </w:sdt>
  <w:p w14:paraId="54E83C26" w14:textId="77777777" w:rsidR="00597CE4" w:rsidRDefault="00597CE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A2FA2"/>
    <w:multiLevelType w:val="hybridMultilevel"/>
    <w:tmpl w:val="34DE9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723FDF"/>
    <w:multiLevelType w:val="hybridMultilevel"/>
    <w:tmpl w:val="04082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91B7D71"/>
    <w:multiLevelType w:val="hybridMultilevel"/>
    <w:tmpl w:val="710AE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0660F2"/>
    <w:multiLevelType w:val="hybridMultilevel"/>
    <w:tmpl w:val="ED9C0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5370A1F"/>
    <w:multiLevelType w:val="hybridMultilevel"/>
    <w:tmpl w:val="E2D213F2"/>
    <w:lvl w:ilvl="0" w:tplc="788873A4">
      <w:start w:val="1"/>
      <w:numFmt w:val="decimal"/>
      <w:lvlText w:val="%1."/>
      <w:lvlJc w:val="left"/>
      <w:pPr>
        <w:ind w:left="720" w:hanging="360"/>
      </w:pPr>
      <w:rPr>
        <w:rFonts w:cstheme="minorBid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686436E"/>
    <w:multiLevelType w:val="hybridMultilevel"/>
    <w:tmpl w:val="3C201E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20372842"/>
    <w:multiLevelType w:val="hybridMultilevel"/>
    <w:tmpl w:val="69484C10"/>
    <w:lvl w:ilvl="0" w:tplc="DBCCBDC2">
      <w:start w:val="1"/>
      <w:numFmt w:val="decimal"/>
      <w:lvlText w:val="%1."/>
      <w:lvlJc w:val="left"/>
      <w:pPr>
        <w:ind w:left="720" w:hanging="360"/>
      </w:pPr>
      <w:rPr>
        <w:rFonts w:cstheme="minorBid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4301012"/>
    <w:multiLevelType w:val="hybridMultilevel"/>
    <w:tmpl w:val="69484C10"/>
    <w:lvl w:ilvl="0" w:tplc="DBCCBDC2">
      <w:start w:val="1"/>
      <w:numFmt w:val="decimal"/>
      <w:lvlText w:val="%1."/>
      <w:lvlJc w:val="left"/>
      <w:pPr>
        <w:ind w:left="720" w:hanging="360"/>
      </w:pPr>
      <w:rPr>
        <w:rFonts w:cstheme="minorBid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7801EF4"/>
    <w:multiLevelType w:val="hybridMultilevel"/>
    <w:tmpl w:val="81A63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BE3653E"/>
    <w:multiLevelType w:val="hybridMultilevel"/>
    <w:tmpl w:val="32CABE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D183714"/>
    <w:multiLevelType w:val="hybridMultilevel"/>
    <w:tmpl w:val="7FEC1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DBC2F46"/>
    <w:multiLevelType w:val="hybridMultilevel"/>
    <w:tmpl w:val="77F69D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EAB24CC"/>
    <w:multiLevelType w:val="hybridMultilevel"/>
    <w:tmpl w:val="CEAC5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FEC3F7E"/>
    <w:multiLevelType w:val="hybridMultilevel"/>
    <w:tmpl w:val="F5D813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30D35B8"/>
    <w:multiLevelType w:val="hybridMultilevel"/>
    <w:tmpl w:val="0226DB7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nsid w:val="37057C67"/>
    <w:multiLevelType w:val="hybridMultilevel"/>
    <w:tmpl w:val="AD7AB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9022E4D"/>
    <w:multiLevelType w:val="hybridMultilevel"/>
    <w:tmpl w:val="1174F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CAE2916"/>
    <w:multiLevelType w:val="hybridMultilevel"/>
    <w:tmpl w:val="A64C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DEA0833"/>
    <w:multiLevelType w:val="multilevel"/>
    <w:tmpl w:val="F4061C68"/>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0D7CC7"/>
    <w:multiLevelType w:val="hybridMultilevel"/>
    <w:tmpl w:val="52226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3671245"/>
    <w:multiLevelType w:val="hybridMultilevel"/>
    <w:tmpl w:val="3FDC25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4583701E"/>
    <w:multiLevelType w:val="hybridMultilevel"/>
    <w:tmpl w:val="2160A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6FC7186"/>
    <w:multiLevelType w:val="hybridMultilevel"/>
    <w:tmpl w:val="862A720A"/>
    <w:lvl w:ilvl="0" w:tplc="43A2036C">
      <w:start w:val="1"/>
      <w:numFmt w:val="decimal"/>
      <w:lvlText w:val="%1."/>
      <w:lvlJc w:val="left"/>
      <w:pPr>
        <w:ind w:left="720" w:hanging="360"/>
      </w:pPr>
      <w:rPr>
        <w:rFonts w:eastAsia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B5F42DF"/>
    <w:multiLevelType w:val="hybridMultilevel"/>
    <w:tmpl w:val="1B16676C"/>
    <w:lvl w:ilvl="0" w:tplc="BA164DB8">
      <w:start w:val="1"/>
      <w:numFmt w:val="decimal"/>
      <w:lvlText w:val="%1."/>
      <w:lvlJc w:val="left"/>
      <w:pPr>
        <w:ind w:left="720" w:hanging="360"/>
      </w:pPr>
      <w:rPr>
        <w:rFonts w:cstheme="minorBid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F6B1203"/>
    <w:multiLevelType w:val="hybridMultilevel"/>
    <w:tmpl w:val="7812E97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5">
    <w:nsid w:val="50214871"/>
    <w:multiLevelType w:val="hybridMultilevel"/>
    <w:tmpl w:val="A392B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37913DB"/>
    <w:multiLevelType w:val="hybridMultilevel"/>
    <w:tmpl w:val="32CABE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8450ADA"/>
    <w:multiLevelType w:val="hybridMultilevel"/>
    <w:tmpl w:val="E9226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12F14FF"/>
    <w:multiLevelType w:val="multilevel"/>
    <w:tmpl w:val="39D61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2D71745"/>
    <w:multiLevelType w:val="hybridMultilevel"/>
    <w:tmpl w:val="C674C2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0">
    <w:nsid w:val="65385F9D"/>
    <w:multiLevelType w:val="multilevel"/>
    <w:tmpl w:val="A064A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62D074C"/>
    <w:multiLevelType w:val="hybridMultilevel"/>
    <w:tmpl w:val="2F48307E"/>
    <w:lvl w:ilvl="0" w:tplc="B746A160">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F685FB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0C82EA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BC4528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C6C815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22463D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A8067A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284705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63A13D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2">
    <w:nsid w:val="6B0D11FB"/>
    <w:multiLevelType w:val="hybridMultilevel"/>
    <w:tmpl w:val="F5BE0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FAE34ED"/>
    <w:multiLevelType w:val="multilevel"/>
    <w:tmpl w:val="4574C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0A66336"/>
    <w:multiLevelType w:val="hybridMultilevel"/>
    <w:tmpl w:val="AD8086A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5">
    <w:nsid w:val="724A4724"/>
    <w:multiLevelType w:val="hybridMultilevel"/>
    <w:tmpl w:val="6F9046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9AE4B5E"/>
    <w:multiLevelType w:val="hybridMultilevel"/>
    <w:tmpl w:val="A1444E4A"/>
    <w:lvl w:ilvl="0" w:tplc="E24866CC">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B373180"/>
    <w:multiLevelType w:val="hybridMultilevel"/>
    <w:tmpl w:val="EDD82526"/>
    <w:lvl w:ilvl="0" w:tplc="16F2BBB0">
      <w:start w:val="1"/>
      <w:numFmt w:val="decimal"/>
      <w:lvlText w:val="%1."/>
      <w:lvlJc w:val="left"/>
      <w:pPr>
        <w:ind w:left="720" w:hanging="360"/>
      </w:pPr>
      <w:rPr>
        <w:rFonts w:eastAsia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CC036D0"/>
    <w:multiLevelType w:val="hybridMultilevel"/>
    <w:tmpl w:val="EC063048"/>
    <w:lvl w:ilvl="0" w:tplc="874626C6">
      <w:start w:val="1"/>
      <w:numFmt w:val="lowerRoman"/>
      <w:lvlText w:val="(%1)"/>
      <w:lvlJc w:val="left"/>
      <w:pPr>
        <w:ind w:left="1571"/>
      </w:pPr>
      <w:rPr>
        <w:rFonts w:ascii="Gill Sans MT" w:eastAsia="Gill Sans MT" w:hAnsi="Gill Sans MT" w:cs="Gill Sans MT"/>
        <w:b w:val="0"/>
        <w:i w:val="0"/>
        <w:strike w:val="0"/>
        <w:dstrike w:val="0"/>
        <w:color w:val="000000"/>
        <w:sz w:val="18"/>
        <w:szCs w:val="18"/>
        <w:u w:val="none" w:color="000000"/>
        <w:bdr w:val="none" w:sz="0" w:space="0" w:color="auto"/>
        <w:shd w:val="clear" w:color="auto" w:fill="auto"/>
        <w:vertAlign w:val="baseline"/>
      </w:rPr>
    </w:lvl>
    <w:lvl w:ilvl="1" w:tplc="D548D00E">
      <w:start w:val="1"/>
      <w:numFmt w:val="lowerLetter"/>
      <w:lvlText w:val="%2"/>
      <w:lvlJc w:val="left"/>
      <w:pPr>
        <w:ind w:left="2714"/>
      </w:pPr>
      <w:rPr>
        <w:rFonts w:ascii="Gill Sans MT" w:eastAsia="Gill Sans MT" w:hAnsi="Gill Sans MT" w:cs="Gill Sans MT"/>
        <w:b w:val="0"/>
        <w:i w:val="0"/>
        <w:strike w:val="0"/>
        <w:dstrike w:val="0"/>
        <w:color w:val="000000"/>
        <w:sz w:val="18"/>
        <w:szCs w:val="18"/>
        <w:u w:val="none" w:color="000000"/>
        <w:bdr w:val="none" w:sz="0" w:space="0" w:color="auto"/>
        <w:shd w:val="clear" w:color="auto" w:fill="auto"/>
        <w:vertAlign w:val="baseline"/>
      </w:rPr>
    </w:lvl>
    <w:lvl w:ilvl="2" w:tplc="44D04676">
      <w:start w:val="1"/>
      <w:numFmt w:val="lowerRoman"/>
      <w:lvlText w:val="%3"/>
      <w:lvlJc w:val="left"/>
      <w:pPr>
        <w:ind w:left="3434"/>
      </w:pPr>
      <w:rPr>
        <w:rFonts w:ascii="Gill Sans MT" w:eastAsia="Gill Sans MT" w:hAnsi="Gill Sans MT" w:cs="Gill Sans MT"/>
        <w:b w:val="0"/>
        <w:i w:val="0"/>
        <w:strike w:val="0"/>
        <w:dstrike w:val="0"/>
        <w:color w:val="000000"/>
        <w:sz w:val="18"/>
        <w:szCs w:val="18"/>
        <w:u w:val="none" w:color="000000"/>
        <w:bdr w:val="none" w:sz="0" w:space="0" w:color="auto"/>
        <w:shd w:val="clear" w:color="auto" w:fill="auto"/>
        <w:vertAlign w:val="baseline"/>
      </w:rPr>
    </w:lvl>
    <w:lvl w:ilvl="3" w:tplc="B43E3006">
      <w:start w:val="1"/>
      <w:numFmt w:val="decimal"/>
      <w:lvlText w:val="%4"/>
      <w:lvlJc w:val="left"/>
      <w:pPr>
        <w:ind w:left="4154"/>
      </w:pPr>
      <w:rPr>
        <w:rFonts w:ascii="Gill Sans MT" w:eastAsia="Gill Sans MT" w:hAnsi="Gill Sans MT" w:cs="Gill Sans MT"/>
        <w:b w:val="0"/>
        <w:i w:val="0"/>
        <w:strike w:val="0"/>
        <w:dstrike w:val="0"/>
        <w:color w:val="000000"/>
        <w:sz w:val="18"/>
        <w:szCs w:val="18"/>
        <w:u w:val="none" w:color="000000"/>
        <w:bdr w:val="none" w:sz="0" w:space="0" w:color="auto"/>
        <w:shd w:val="clear" w:color="auto" w:fill="auto"/>
        <w:vertAlign w:val="baseline"/>
      </w:rPr>
    </w:lvl>
    <w:lvl w:ilvl="4" w:tplc="C9929160">
      <w:start w:val="1"/>
      <w:numFmt w:val="lowerLetter"/>
      <w:lvlText w:val="%5"/>
      <w:lvlJc w:val="left"/>
      <w:pPr>
        <w:ind w:left="4874"/>
      </w:pPr>
      <w:rPr>
        <w:rFonts w:ascii="Gill Sans MT" w:eastAsia="Gill Sans MT" w:hAnsi="Gill Sans MT" w:cs="Gill Sans MT"/>
        <w:b w:val="0"/>
        <w:i w:val="0"/>
        <w:strike w:val="0"/>
        <w:dstrike w:val="0"/>
        <w:color w:val="000000"/>
        <w:sz w:val="18"/>
        <w:szCs w:val="18"/>
        <w:u w:val="none" w:color="000000"/>
        <w:bdr w:val="none" w:sz="0" w:space="0" w:color="auto"/>
        <w:shd w:val="clear" w:color="auto" w:fill="auto"/>
        <w:vertAlign w:val="baseline"/>
      </w:rPr>
    </w:lvl>
    <w:lvl w:ilvl="5" w:tplc="BC4AFBFC">
      <w:start w:val="1"/>
      <w:numFmt w:val="lowerRoman"/>
      <w:lvlText w:val="%6"/>
      <w:lvlJc w:val="left"/>
      <w:pPr>
        <w:ind w:left="5594"/>
      </w:pPr>
      <w:rPr>
        <w:rFonts w:ascii="Gill Sans MT" w:eastAsia="Gill Sans MT" w:hAnsi="Gill Sans MT" w:cs="Gill Sans MT"/>
        <w:b w:val="0"/>
        <w:i w:val="0"/>
        <w:strike w:val="0"/>
        <w:dstrike w:val="0"/>
        <w:color w:val="000000"/>
        <w:sz w:val="18"/>
        <w:szCs w:val="18"/>
        <w:u w:val="none" w:color="000000"/>
        <w:bdr w:val="none" w:sz="0" w:space="0" w:color="auto"/>
        <w:shd w:val="clear" w:color="auto" w:fill="auto"/>
        <w:vertAlign w:val="baseline"/>
      </w:rPr>
    </w:lvl>
    <w:lvl w:ilvl="6" w:tplc="A8322074">
      <w:start w:val="1"/>
      <w:numFmt w:val="decimal"/>
      <w:lvlText w:val="%7"/>
      <w:lvlJc w:val="left"/>
      <w:pPr>
        <w:ind w:left="6314"/>
      </w:pPr>
      <w:rPr>
        <w:rFonts w:ascii="Gill Sans MT" w:eastAsia="Gill Sans MT" w:hAnsi="Gill Sans MT" w:cs="Gill Sans MT"/>
        <w:b w:val="0"/>
        <w:i w:val="0"/>
        <w:strike w:val="0"/>
        <w:dstrike w:val="0"/>
        <w:color w:val="000000"/>
        <w:sz w:val="18"/>
        <w:szCs w:val="18"/>
        <w:u w:val="none" w:color="000000"/>
        <w:bdr w:val="none" w:sz="0" w:space="0" w:color="auto"/>
        <w:shd w:val="clear" w:color="auto" w:fill="auto"/>
        <w:vertAlign w:val="baseline"/>
      </w:rPr>
    </w:lvl>
    <w:lvl w:ilvl="7" w:tplc="4C2CB6D6">
      <w:start w:val="1"/>
      <w:numFmt w:val="lowerLetter"/>
      <w:lvlText w:val="%8"/>
      <w:lvlJc w:val="left"/>
      <w:pPr>
        <w:ind w:left="7034"/>
      </w:pPr>
      <w:rPr>
        <w:rFonts w:ascii="Gill Sans MT" w:eastAsia="Gill Sans MT" w:hAnsi="Gill Sans MT" w:cs="Gill Sans MT"/>
        <w:b w:val="0"/>
        <w:i w:val="0"/>
        <w:strike w:val="0"/>
        <w:dstrike w:val="0"/>
        <w:color w:val="000000"/>
        <w:sz w:val="18"/>
        <w:szCs w:val="18"/>
        <w:u w:val="none" w:color="000000"/>
        <w:bdr w:val="none" w:sz="0" w:space="0" w:color="auto"/>
        <w:shd w:val="clear" w:color="auto" w:fill="auto"/>
        <w:vertAlign w:val="baseline"/>
      </w:rPr>
    </w:lvl>
    <w:lvl w:ilvl="8" w:tplc="D8B2D598">
      <w:start w:val="1"/>
      <w:numFmt w:val="lowerRoman"/>
      <w:lvlText w:val="%9"/>
      <w:lvlJc w:val="left"/>
      <w:pPr>
        <w:ind w:left="7754"/>
      </w:pPr>
      <w:rPr>
        <w:rFonts w:ascii="Gill Sans MT" w:eastAsia="Gill Sans MT" w:hAnsi="Gill Sans MT" w:cs="Gill Sans MT"/>
        <w:b w:val="0"/>
        <w:i w:val="0"/>
        <w:strike w:val="0"/>
        <w:dstrike w:val="0"/>
        <w:color w:val="000000"/>
        <w:sz w:val="18"/>
        <w:szCs w:val="18"/>
        <w:u w:val="none" w:color="000000"/>
        <w:bdr w:val="none" w:sz="0" w:space="0" w:color="auto"/>
        <w:shd w:val="clear" w:color="auto" w:fill="auto"/>
        <w:vertAlign w:val="baseline"/>
      </w:rPr>
    </w:lvl>
  </w:abstractNum>
  <w:abstractNum w:abstractNumId="39">
    <w:nsid w:val="7F2B6B81"/>
    <w:multiLevelType w:val="hybridMultilevel"/>
    <w:tmpl w:val="0F7EC6BC"/>
    <w:lvl w:ilvl="0" w:tplc="37D441EA">
      <w:start w:val="1"/>
      <w:numFmt w:val="lowerRoman"/>
      <w:lvlText w:val="(%1)"/>
      <w:lvlJc w:val="left"/>
      <w:pPr>
        <w:ind w:left="765" w:hanging="72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num w:numId="1">
    <w:abstractNumId w:val="35"/>
  </w:num>
  <w:num w:numId="2">
    <w:abstractNumId w:val="0"/>
  </w:num>
  <w:num w:numId="3">
    <w:abstractNumId w:val="30"/>
  </w:num>
  <w:num w:numId="4">
    <w:abstractNumId w:val="5"/>
  </w:num>
  <w:num w:numId="5">
    <w:abstractNumId w:val="33"/>
  </w:num>
  <w:num w:numId="6">
    <w:abstractNumId w:val="27"/>
  </w:num>
  <w:num w:numId="7">
    <w:abstractNumId w:val="28"/>
  </w:num>
  <w:num w:numId="8">
    <w:abstractNumId w:val="1"/>
  </w:num>
  <w:num w:numId="9">
    <w:abstractNumId w:val="24"/>
  </w:num>
  <w:num w:numId="10">
    <w:abstractNumId w:val="20"/>
  </w:num>
  <w:num w:numId="11">
    <w:abstractNumId w:val="32"/>
  </w:num>
  <w:num w:numId="12">
    <w:abstractNumId w:val="19"/>
  </w:num>
  <w:num w:numId="13">
    <w:abstractNumId w:val="3"/>
  </w:num>
  <w:num w:numId="14">
    <w:abstractNumId w:val="22"/>
  </w:num>
  <w:num w:numId="15">
    <w:abstractNumId w:val="37"/>
  </w:num>
  <w:num w:numId="16">
    <w:abstractNumId w:val="18"/>
  </w:num>
  <w:num w:numId="17">
    <w:abstractNumId w:val="10"/>
  </w:num>
  <w:num w:numId="18">
    <w:abstractNumId w:val="17"/>
  </w:num>
  <w:num w:numId="19">
    <w:abstractNumId w:val="14"/>
  </w:num>
  <w:num w:numId="20">
    <w:abstractNumId w:val="4"/>
  </w:num>
  <w:num w:numId="21">
    <w:abstractNumId w:val="12"/>
  </w:num>
  <w:num w:numId="22">
    <w:abstractNumId w:val="21"/>
  </w:num>
  <w:num w:numId="23">
    <w:abstractNumId w:val="16"/>
  </w:num>
  <w:num w:numId="24">
    <w:abstractNumId w:val="11"/>
  </w:num>
  <w:num w:numId="25">
    <w:abstractNumId w:val="25"/>
  </w:num>
  <w:num w:numId="26">
    <w:abstractNumId w:val="15"/>
  </w:num>
  <w:num w:numId="27">
    <w:abstractNumId w:val="13"/>
  </w:num>
  <w:num w:numId="28">
    <w:abstractNumId w:val="38"/>
  </w:num>
  <w:num w:numId="29">
    <w:abstractNumId w:val="39"/>
  </w:num>
  <w:num w:numId="30">
    <w:abstractNumId w:val="31"/>
  </w:num>
  <w:num w:numId="31">
    <w:abstractNumId w:val="29"/>
  </w:num>
  <w:num w:numId="32">
    <w:abstractNumId w:val="8"/>
  </w:num>
  <w:num w:numId="33">
    <w:abstractNumId w:val="2"/>
  </w:num>
  <w:num w:numId="34">
    <w:abstractNumId w:val="9"/>
  </w:num>
  <w:num w:numId="35">
    <w:abstractNumId w:val="26"/>
  </w:num>
  <w:num w:numId="36">
    <w:abstractNumId w:val="36"/>
  </w:num>
  <w:num w:numId="37">
    <w:abstractNumId w:val="34"/>
  </w:num>
  <w:num w:numId="38">
    <w:abstractNumId w:val="23"/>
  </w:num>
  <w:num w:numId="39">
    <w:abstractNumId w:val="7"/>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03D3"/>
    <w:rsid w:val="00000B67"/>
    <w:rsid w:val="0000757A"/>
    <w:rsid w:val="00007E66"/>
    <w:rsid w:val="000117F3"/>
    <w:rsid w:val="00014A64"/>
    <w:rsid w:val="00015765"/>
    <w:rsid w:val="0001672D"/>
    <w:rsid w:val="00016891"/>
    <w:rsid w:val="00016BE1"/>
    <w:rsid w:val="00016F21"/>
    <w:rsid w:val="0001742F"/>
    <w:rsid w:val="000228D3"/>
    <w:rsid w:val="000256CB"/>
    <w:rsid w:val="00030F1D"/>
    <w:rsid w:val="000323B7"/>
    <w:rsid w:val="000327B1"/>
    <w:rsid w:val="00032E1C"/>
    <w:rsid w:val="000434B4"/>
    <w:rsid w:val="000447AF"/>
    <w:rsid w:val="00045758"/>
    <w:rsid w:val="00046643"/>
    <w:rsid w:val="0005075F"/>
    <w:rsid w:val="00054B02"/>
    <w:rsid w:val="000553BB"/>
    <w:rsid w:val="00062DCF"/>
    <w:rsid w:val="00063085"/>
    <w:rsid w:val="00071F76"/>
    <w:rsid w:val="0007411B"/>
    <w:rsid w:val="000742E4"/>
    <w:rsid w:val="00074A0F"/>
    <w:rsid w:val="00082195"/>
    <w:rsid w:val="000827D6"/>
    <w:rsid w:val="00084FA2"/>
    <w:rsid w:val="00096E71"/>
    <w:rsid w:val="000A2E64"/>
    <w:rsid w:val="000A51D0"/>
    <w:rsid w:val="000A5373"/>
    <w:rsid w:val="000A6951"/>
    <w:rsid w:val="000B2789"/>
    <w:rsid w:val="000B4904"/>
    <w:rsid w:val="000B7615"/>
    <w:rsid w:val="000C0671"/>
    <w:rsid w:val="000C1BB4"/>
    <w:rsid w:val="000C40B6"/>
    <w:rsid w:val="000C4C91"/>
    <w:rsid w:val="000C5CE5"/>
    <w:rsid w:val="000C5E60"/>
    <w:rsid w:val="000C6697"/>
    <w:rsid w:val="000D3858"/>
    <w:rsid w:val="000D3D24"/>
    <w:rsid w:val="000D40D8"/>
    <w:rsid w:val="000D72EC"/>
    <w:rsid w:val="000E0495"/>
    <w:rsid w:val="000E0B25"/>
    <w:rsid w:val="000E5246"/>
    <w:rsid w:val="000F09AB"/>
    <w:rsid w:val="000F1A26"/>
    <w:rsid w:val="000F36FE"/>
    <w:rsid w:val="000F3760"/>
    <w:rsid w:val="000F4DDF"/>
    <w:rsid w:val="000F65E9"/>
    <w:rsid w:val="000F79EB"/>
    <w:rsid w:val="001016BF"/>
    <w:rsid w:val="00102F00"/>
    <w:rsid w:val="00106270"/>
    <w:rsid w:val="0011235F"/>
    <w:rsid w:val="001130D1"/>
    <w:rsid w:val="00114095"/>
    <w:rsid w:val="00121F8A"/>
    <w:rsid w:val="0012255A"/>
    <w:rsid w:val="001229AD"/>
    <w:rsid w:val="00123D61"/>
    <w:rsid w:val="001253F0"/>
    <w:rsid w:val="001265BB"/>
    <w:rsid w:val="001306FE"/>
    <w:rsid w:val="00130CDA"/>
    <w:rsid w:val="001358EF"/>
    <w:rsid w:val="00136F92"/>
    <w:rsid w:val="00142332"/>
    <w:rsid w:val="00143555"/>
    <w:rsid w:val="00147374"/>
    <w:rsid w:val="001542CD"/>
    <w:rsid w:val="001557CA"/>
    <w:rsid w:val="00160C9F"/>
    <w:rsid w:val="001656DA"/>
    <w:rsid w:val="001657AD"/>
    <w:rsid w:val="00170114"/>
    <w:rsid w:val="00172A58"/>
    <w:rsid w:val="00177E6F"/>
    <w:rsid w:val="00181059"/>
    <w:rsid w:val="0018126C"/>
    <w:rsid w:val="00181464"/>
    <w:rsid w:val="00185D1D"/>
    <w:rsid w:val="001871BE"/>
    <w:rsid w:val="00191A7A"/>
    <w:rsid w:val="00195C7A"/>
    <w:rsid w:val="001974EB"/>
    <w:rsid w:val="001A2FEC"/>
    <w:rsid w:val="001A6E53"/>
    <w:rsid w:val="001B30DF"/>
    <w:rsid w:val="001B4500"/>
    <w:rsid w:val="001B7E94"/>
    <w:rsid w:val="001C0AA6"/>
    <w:rsid w:val="001C1B60"/>
    <w:rsid w:val="001C28D8"/>
    <w:rsid w:val="001C34B2"/>
    <w:rsid w:val="001C5431"/>
    <w:rsid w:val="001C6326"/>
    <w:rsid w:val="001D3CB4"/>
    <w:rsid w:val="001D47B5"/>
    <w:rsid w:val="001E0DA3"/>
    <w:rsid w:val="001E3FF0"/>
    <w:rsid w:val="001E4A4B"/>
    <w:rsid w:val="001E4EE2"/>
    <w:rsid w:val="001E68A9"/>
    <w:rsid w:val="001F109D"/>
    <w:rsid w:val="001F570E"/>
    <w:rsid w:val="00202094"/>
    <w:rsid w:val="00207C3B"/>
    <w:rsid w:val="00207F0D"/>
    <w:rsid w:val="00211939"/>
    <w:rsid w:val="00212BFD"/>
    <w:rsid w:val="00220BF3"/>
    <w:rsid w:val="002221BF"/>
    <w:rsid w:val="00222295"/>
    <w:rsid w:val="00222A21"/>
    <w:rsid w:val="00223CF1"/>
    <w:rsid w:val="00227BD9"/>
    <w:rsid w:val="00231756"/>
    <w:rsid w:val="00232EE6"/>
    <w:rsid w:val="002351C1"/>
    <w:rsid w:val="0023567D"/>
    <w:rsid w:val="00236D64"/>
    <w:rsid w:val="002435CE"/>
    <w:rsid w:val="0024776F"/>
    <w:rsid w:val="00250ABE"/>
    <w:rsid w:val="00252ADA"/>
    <w:rsid w:val="00252DEA"/>
    <w:rsid w:val="00253645"/>
    <w:rsid w:val="00254D81"/>
    <w:rsid w:val="00254DA0"/>
    <w:rsid w:val="00255F05"/>
    <w:rsid w:val="0026129F"/>
    <w:rsid w:val="0026728A"/>
    <w:rsid w:val="00267547"/>
    <w:rsid w:val="0026795A"/>
    <w:rsid w:val="00272846"/>
    <w:rsid w:val="00283862"/>
    <w:rsid w:val="002853F9"/>
    <w:rsid w:val="002855F8"/>
    <w:rsid w:val="00287A30"/>
    <w:rsid w:val="00291066"/>
    <w:rsid w:val="00292243"/>
    <w:rsid w:val="002935E4"/>
    <w:rsid w:val="00293E43"/>
    <w:rsid w:val="00296883"/>
    <w:rsid w:val="002A1602"/>
    <w:rsid w:val="002A292C"/>
    <w:rsid w:val="002A5081"/>
    <w:rsid w:val="002A647B"/>
    <w:rsid w:val="002A7073"/>
    <w:rsid w:val="002A78F9"/>
    <w:rsid w:val="002B52B8"/>
    <w:rsid w:val="002B5C5D"/>
    <w:rsid w:val="002C048C"/>
    <w:rsid w:val="002C14B0"/>
    <w:rsid w:val="002C272D"/>
    <w:rsid w:val="002C2CFC"/>
    <w:rsid w:val="002C407C"/>
    <w:rsid w:val="002C6617"/>
    <w:rsid w:val="002C6634"/>
    <w:rsid w:val="002C69CC"/>
    <w:rsid w:val="002C6FE7"/>
    <w:rsid w:val="002D0F44"/>
    <w:rsid w:val="002D46C5"/>
    <w:rsid w:val="002D630E"/>
    <w:rsid w:val="002D650A"/>
    <w:rsid w:val="002D6BD1"/>
    <w:rsid w:val="002E0B3A"/>
    <w:rsid w:val="002E1C7C"/>
    <w:rsid w:val="002E1CCB"/>
    <w:rsid w:val="002E2816"/>
    <w:rsid w:val="002E2967"/>
    <w:rsid w:val="002E363D"/>
    <w:rsid w:val="002E612A"/>
    <w:rsid w:val="002F100D"/>
    <w:rsid w:val="002F7765"/>
    <w:rsid w:val="00303D31"/>
    <w:rsid w:val="00310A4A"/>
    <w:rsid w:val="003145AC"/>
    <w:rsid w:val="0031673B"/>
    <w:rsid w:val="003170CD"/>
    <w:rsid w:val="003171A9"/>
    <w:rsid w:val="00317AB8"/>
    <w:rsid w:val="003213B5"/>
    <w:rsid w:val="00321C5A"/>
    <w:rsid w:val="0032596B"/>
    <w:rsid w:val="00327661"/>
    <w:rsid w:val="00335155"/>
    <w:rsid w:val="0033594B"/>
    <w:rsid w:val="003451C2"/>
    <w:rsid w:val="0035048D"/>
    <w:rsid w:val="00351091"/>
    <w:rsid w:val="003541E9"/>
    <w:rsid w:val="0035601A"/>
    <w:rsid w:val="00362FB2"/>
    <w:rsid w:val="00362FF2"/>
    <w:rsid w:val="00363335"/>
    <w:rsid w:val="003634D7"/>
    <w:rsid w:val="003709D8"/>
    <w:rsid w:val="003752B5"/>
    <w:rsid w:val="00375810"/>
    <w:rsid w:val="0038084F"/>
    <w:rsid w:val="00383CA0"/>
    <w:rsid w:val="00386D09"/>
    <w:rsid w:val="003927B7"/>
    <w:rsid w:val="003A3B87"/>
    <w:rsid w:val="003B00C7"/>
    <w:rsid w:val="003B054D"/>
    <w:rsid w:val="003C1119"/>
    <w:rsid w:val="003C123E"/>
    <w:rsid w:val="003C139E"/>
    <w:rsid w:val="003C686D"/>
    <w:rsid w:val="003C747D"/>
    <w:rsid w:val="003C7532"/>
    <w:rsid w:val="003D3532"/>
    <w:rsid w:val="003D427D"/>
    <w:rsid w:val="003D5CD1"/>
    <w:rsid w:val="003D654E"/>
    <w:rsid w:val="003E075F"/>
    <w:rsid w:val="003E5987"/>
    <w:rsid w:val="003F055C"/>
    <w:rsid w:val="003F2C0F"/>
    <w:rsid w:val="003F5E65"/>
    <w:rsid w:val="003F6F81"/>
    <w:rsid w:val="003F7CD6"/>
    <w:rsid w:val="004006B1"/>
    <w:rsid w:val="00402C61"/>
    <w:rsid w:val="00403377"/>
    <w:rsid w:val="00410192"/>
    <w:rsid w:val="004115DD"/>
    <w:rsid w:val="0041265C"/>
    <w:rsid w:val="004158C0"/>
    <w:rsid w:val="00424D1C"/>
    <w:rsid w:val="00425CCF"/>
    <w:rsid w:val="00430AC1"/>
    <w:rsid w:val="00430C69"/>
    <w:rsid w:val="0043198F"/>
    <w:rsid w:val="004343A0"/>
    <w:rsid w:val="00435C90"/>
    <w:rsid w:val="004371DE"/>
    <w:rsid w:val="004478B5"/>
    <w:rsid w:val="00454732"/>
    <w:rsid w:val="004600E4"/>
    <w:rsid w:val="00464EC4"/>
    <w:rsid w:val="004668F8"/>
    <w:rsid w:val="00467E8F"/>
    <w:rsid w:val="0047163B"/>
    <w:rsid w:val="00473910"/>
    <w:rsid w:val="00475269"/>
    <w:rsid w:val="00477BFA"/>
    <w:rsid w:val="00477EE8"/>
    <w:rsid w:val="00482A98"/>
    <w:rsid w:val="00495433"/>
    <w:rsid w:val="004A12DA"/>
    <w:rsid w:val="004A3486"/>
    <w:rsid w:val="004A362F"/>
    <w:rsid w:val="004A4728"/>
    <w:rsid w:val="004A4A84"/>
    <w:rsid w:val="004A641E"/>
    <w:rsid w:val="004A7F98"/>
    <w:rsid w:val="004B0B46"/>
    <w:rsid w:val="004B0C5F"/>
    <w:rsid w:val="004B1669"/>
    <w:rsid w:val="004C0B0D"/>
    <w:rsid w:val="004C707B"/>
    <w:rsid w:val="004C71A4"/>
    <w:rsid w:val="004D1543"/>
    <w:rsid w:val="004D2F77"/>
    <w:rsid w:val="004D4974"/>
    <w:rsid w:val="004D6E4F"/>
    <w:rsid w:val="004D7663"/>
    <w:rsid w:val="004E015B"/>
    <w:rsid w:val="004E0F1C"/>
    <w:rsid w:val="004E15E9"/>
    <w:rsid w:val="004E3663"/>
    <w:rsid w:val="004E3F6C"/>
    <w:rsid w:val="004E539F"/>
    <w:rsid w:val="004E56E0"/>
    <w:rsid w:val="004E7418"/>
    <w:rsid w:val="004E7726"/>
    <w:rsid w:val="004F2CBA"/>
    <w:rsid w:val="004F2E06"/>
    <w:rsid w:val="004F4026"/>
    <w:rsid w:val="004F4F86"/>
    <w:rsid w:val="004F613F"/>
    <w:rsid w:val="004F7721"/>
    <w:rsid w:val="004F7DA3"/>
    <w:rsid w:val="0050093D"/>
    <w:rsid w:val="00500EEE"/>
    <w:rsid w:val="00502F6F"/>
    <w:rsid w:val="00504E2F"/>
    <w:rsid w:val="005064AE"/>
    <w:rsid w:val="005079A1"/>
    <w:rsid w:val="00510600"/>
    <w:rsid w:val="0051063B"/>
    <w:rsid w:val="00511E86"/>
    <w:rsid w:val="005138E4"/>
    <w:rsid w:val="005143B2"/>
    <w:rsid w:val="00520B63"/>
    <w:rsid w:val="00527ADE"/>
    <w:rsid w:val="00527D66"/>
    <w:rsid w:val="00530964"/>
    <w:rsid w:val="00533274"/>
    <w:rsid w:val="00535352"/>
    <w:rsid w:val="0053700F"/>
    <w:rsid w:val="00540EFE"/>
    <w:rsid w:val="00543468"/>
    <w:rsid w:val="00545120"/>
    <w:rsid w:val="005462D3"/>
    <w:rsid w:val="005470DE"/>
    <w:rsid w:val="00550E3C"/>
    <w:rsid w:val="00551CE3"/>
    <w:rsid w:val="00553654"/>
    <w:rsid w:val="00553DA5"/>
    <w:rsid w:val="005540B1"/>
    <w:rsid w:val="00555067"/>
    <w:rsid w:val="005574C1"/>
    <w:rsid w:val="0056285E"/>
    <w:rsid w:val="005633A3"/>
    <w:rsid w:val="00565C40"/>
    <w:rsid w:val="0056660D"/>
    <w:rsid w:val="00570258"/>
    <w:rsid w:val="00570ECF"/>
    <w:rsid w:val="00574950"/>
    <w:rsid w:val="00575174"/>
    <w:rsid w:val="0057602D"/>
    <w:rsid w:val="005802C4"/>
    <w:rsid w:val="00582906"/>
    <w:rsid w:val="005829D5"/>
    <w:rsid w:val="005836DA"/>
    <w:rsid w:val="00584819"/>
    <w:rsid w:val="00584CC9"/>
    <w:rsid w:val="005875FA"/>
    <w:rsid w:val="0059002D"/>
    <w:rsid w:val="00590A52"/>
    <w:rsid w:val="0059309D"/>
    <w:rsid w:val="00593317"/>
    <w:rsid w:val="0059331B"/>
    <w:rsid w:val="00596A42"/>
    <w:rsid w:val="00597CE4"/>
    <w:rsid w:val="005A0359"/>
    <w:rsid w:val="005A0BDB"/>
    <w:rsid w:val="005A305D"/>
    <w:rsid w:val="005A6E83"/>
    <w:rsid w:val="005B166B"/>
    <w:rsid w:val="005B2D30"/>
    <w:rsid w:val="005B79D8"/>
    <w:rsid w:val="005C12C7"/>
    <w:rsid w:val="005C55C4"/>
    <w:rsid w:val="005C6A09"/>
    <w:rsid w:val="005C7067"/>
    <w:rsid w:val="005C7B01"/>
    <w:rsid w:val="005C7CCF"/>
    <w:rsid w:val="005D7611"/>
    <w:rsid w:val="005D7BA0"/>
    <w:rsid w:val="005E33F0"/>
    <w:rsid w:val="005E4344"/>
    <w:rsid w:val="005E4A00"/>
    <w:rsid w:val="005F2582"/>
    <w:rsid w:val="005F26C0"/>
    <w:rsid w:val="005F39E7"/>
    <w:rsid w:val="005F483A"/>
    <w:rsid w:val="005F560D"/>
    <w:rsid w:val="005F5E13"/>
    <w:rsid w:val="005F7945"/>
    <w:rsid w:val="0060072B"/>
    <w:rsid w:val="006027FD"/>
    <w:rsid w:val="006067BC"/>
    <w:rsid w:val="00610AE2"/>
    <w:rsid w:val="00615B9B"/>
    <w:rsid w:val="00617604"/>
    <w:rsid w:val="00621283"/>
    <w:rsid w:val="00630D42"/>
    <w:rsid w:val="006363CC"/>
    <w:rsid w:val="00641D96"/>
    <w:rsid w:val="00642721"/>
    <w:rsid w:val="00642821"/>
    <w:rsid w:val="00642BBC"/>
    <w:rsid w:val="00651881"/>
    <w:rsid w:val="006539EC"/>
    <w:rsid w:val="0065641C"/>
    <w:rsid w:val="006574CB"/>
    <w:rsid w:val="0066043B"/>
    <w:rsid w:val="0066288D"/>
    <w:rsid w:val="00663C31"/>
    <w:rsid w:val="006653CB"/>
    <w:rsid w:val="006668FA"/>
    <w:rsid w:val="00670610"/>
    <w:rsid w:val="006723DD"/>
    <w:rsid w:val="00675337"/>
    <w:rsid w:val="00677A18"/>
    <w:rsid w:val="006824A6"/>
    <w:rsid w:val="00684C42"/>
    <w:rsid w:val="00690D38"/>
    <w:rsid w:val="006939A0"/>
    <w:rsid w:val="00693DCD"/>
    <w:rsid w:val="006955A2"/>
    <w:rsid w:val="00695601"/>
    <w:rsid w:val="00697C59"/>
    <w:rsid w:val="00697D7F"/>
    <w:rsid w:val="006A0017"/>
    <w:rsid w:val="006A03D3"/>
    <w:rsid w:val="006A1C76"/>
    <w:rsid w:val="006A227C"/>
    <w:rsid w:val="006A3FFB"/>
    <w:rsid w:val="006A5CC9"/>
    <w:rsid w:val="006A7378"/>
    <w:rsid w:val="006A7BC8"/>
    <w:rsid w:val="006A7F7C"/>
    <w:rsid w:val="006B3F66"/>
    <w:rsid w:val="006C0C5F"/>
    <w:rsid w:val="006C4AF1"/>
    <w:rsid w:val="006C5221"/>
    <w:rsid w:val="006C52A7"/>
    <w:rsid w:val="006C5DE4"/>
    <w:rsid w:val="006C7A7E"/>
    <w:rsid w:val="006D15D8"/>
    <w:rsid w:val="006D318A"/>
    <w:rsid w:val="006D45E9"/>
    <w:rsid w:val="006D491C"/>
    <w:rsid w:val="006E14DC"/>
    <w:rsid w:val="006E373E"/>
    <w:rsid w:val="006E3FD4"/>
    <w:rsid w:val="006E4BA1"/>
    <w:rsid w:val="006E4E61"/>
    <w:rsid w:val="006E63F1"/>
    <w:rsid w:val="006E68F4"/>
    <w:rsid w:val="006E7867"/>
    <w:rsid w:val="006F1ECD"/>
    <w:rsid w:val="006F759F"/>
    <w:rsid w:val="006F7B3F"/>
    <w:rsid w:val="00703973"/>
    <w:rsid w:val="007042EA"/>
    <w:rsid w:val="00704C5C"/>
    <w:rsid w:val="0071599F"/>
    <w:rsid w:val="00717EA5"/>
    <w:rsid w:val="007206C8"/>
    <w:rsid w:val="007213EC"/>
    <w:rsid w:val="00722DAF"/>
    <w:rsid w:val="00723D8E"/>
    <w:rsid w:val="00725F3C"/>
    <w:rsid w:val="00733729"/>
    <w:rsid w:val="007364FD"/>
    <w:rsid w:val="00736867"/>
    <w:rsid w:val="007407F4"/>
    <w:rsid w:val="00746659"/>
    <w:rsid w:val="00747123"/>
    <w:rsid w:val="0074769A"/>
    <w:rsid w:val="00761668"/>
    <w:rsid w:val="0076547D"/>
    <w:rsid w:val="00772D30"/>
    <w:rsid w:val="007758A3"/>
    <w:rsid w:val="00775ED7"/>
    <w:rsid w:val="00776825"/>
    <w:rsid w:val="00777092"/>
    <w:rsid w:val="00777456"/>
    <w:rsid w:val="007776AC"/>
    <w:rsid w:val="0078322B"/>
    <w:rsid w:val="00784964"/>
    <w:rsid w:val="00785856"/>
    <w:rsid w:val="00786315"/>
    <w:rsid w:val="00786F31"/>
    <w:rsid w:val="007873D6"/>
    <w:rsid w:val="007879C0"/>
    <w:rsid w:val="007911F3"/>
    <w:rsid w:val="007930E3"/>
    <w:rsid w:val="00795985"/>
    <w:rsid w:val="00796E8A"/>
    <w:rsid w:val="007970E1"/>
    <w:rsid w:val="007A08DC"/>
    <w:rsid w:val="007A2D12"/>
    <w:rsid w:val="007A3385"/>
    <w:rsid w:val="007A3EB8"/>
    <w:rsid w:val="007B05B7"/>
    <w:rsid w:val="007B203F"/>
    <w:rsid w:val="007B2047"/>
    <w:rsid w:val="007B23AA"/>
    <w:rsid w:val="007B31A2"/>
    <w:rsid w:val="007B49B4"/>
    <w:rsid w:val="007B76FF"/>
    <w:rsid w:val="007C137E"/>
    <w:rsid w:val="007C3D8F"/>
    <w:rsid w:val="007D0458"/>
    <w:rsid w:val="007D1AFC"/>
    <w:rsid w:val="007D2FF0"/>
    <w:rsid w:val="007D4533"/>
    <w:rsid w:val="007D5B88"/>
    <w:rsid w:val="007D5BD2"/>
    <w:rsid w:val="007E0DBD"/>
    <w:rsid w:val="007E3CA4"/>
    <w:rsid w:val="007E4079"/>
    <w:rsid w:val="007E4D75"/>
    <w:rsid w:val="007F4312"/>
    <w:rsid w:val="007F62F0"/>
    <w:rsid w:val="007F77D9"/>
    <w:rsid w:val="0080030A"/>
    <w:rsid w:val="00801320"/>
    <w:rsid w:val="00804851"/>
    <w:rsid w:val="008049D1"/>
    <w:rsid w:val="0080548D"/>
    <w:rsid w:val="00805823"/>
    <w:rsid w:val="00810228"/>
    <w:rsid w:val="00820579"/>
    <w:rsid w:val="00822052"/>
    <w:rsid w:val="0082239D"/>
    <w:rsid w:val="00822758"/>
    <w:rsid w:val="008235B6"/>
    <w:rsid w:val="0082661D"/>
    <w:rsid w:val="008270C6"/>
    <w:rsid w:val="00827469"/>
    <w:rsid w:val="008326AE"/>
    <w:rsid w:val="008336EE"/>
    <w:rsid w:val="0083468D"/>
    <w:rsid w:val="0084168E"/>
    <w:rsid w:val="00842897"/>
    <w:rsid w:val="00842D4F"/>
    <w:rsid w:val="0084364B"/>
    <w:rsid w:val="0084460C"/>
    <w:rsid w:val="00851971"/>
    <w:rsid w:val="0085732E"/>
    <w:rsid w:val="00857379"/>
    <w:rsid w:val="00857C76"/>
    <w:rsid w:val="008602F7"/>
    <w:rsid w:val="008610C0"/>
    <w:rsid w:val="008625CD"/>
    <w:rsid w:val="00863B3D"/>
    <w:rsid w:val="0086433C"/>
    <w:rsid w:val="00872119"/>
    <w:rsid w:val="0087392D"/>
    <w:rsid w:val="00874956"/>
    <w:rsid w:val="008749B6"/>
    <w:rsid w:val="00880D0C"/>
    <w:rsid w:val="00881A7B"/>
    <w:rsid w:val="0088259F"/>
    <w:rsid w:val="008867E1"/>
    <w:rsid w:val="00892D83"/>
    <w:rsid w:val="0089485B"/>
    <w:rsid w:val="0089490E"/>
    <w:rsid w:val="00895350"/>
    <w:rsid w:val="00895765"/>
    <w:rsid w:val="008A096D"/>
    <w:rsid w:val="008A0E69"/>
    <w:rsid w:val="008A3A18"/>
    <w:rsid w:val="008A4CBB"/>
    <w:rsid w:val="008A544E"/>
    <w:rsid w:val="008A6183"/>
    <w:rsid w:val="008A780C"/>
    <w:rsid w:val="008A78FF"/>
    <w:rsid w:val="008B1B9E"/>
    <w:rsid w:val="008B69E7"/>
    <w:rsid w:val="008B6C58"/>
    <w:rsid w:val="008B6FEF"/>
    <w:rsid w:val="008C3240"/>
    <w:rsid w:val="008C4A17"/>
    <w:rsid w:val="008C4C6A"/>
    <w:rsid w:val="008C59B5"/>
    <w:rsid w:val="008C6005"/>
    <w:rsid w:val="008D09D2"/>
    <w:rsid w:val="008D113D"/>
    <w:rsid w:val="008D1D1A"/>
    <w:rsid w:val="008D6844"/>
    <w:rsid w:val="008D7E54"/>
    <w:rsid w:val="008E05A7"/>
    <w:rsid w:val="008E0789"/>
    <w:rsid w:val="008E2446"/>
    <w:rsid w:val="008E671B"/>
    <w:rsid w:val="008E7A63"/>
    <w:rsid w:val="008F69AF"/>
    <w:rsid w:val="008F7702"/>
    <w:rsid w:val="009012A8"/>
    <w:rsid w:val="00904BEE"/>
    <w:rsid w:val="00917026"/>
    <w:rsid w:val="0092163A"/>
    <w:rsid w:val="00922A6F"/>
    <w:rsid w:val="0092493A"/>
    <w:rsid w:val="00924F46"/>
    <w:rsid w:val="0092576D"/>
    <w:rsid w:val="00932960"/>
    <w:rsid w:val="0093349B"/>
    <w:rsid w:val="00936479"/>
    <w:rsid w:val="00937D82"/>
    <w:rsid w:val="00942403"/>
    <w:rsid w:val="00942DB2"/>
    <w:rsid w:val="00942EF1"/>
    <w:rsid w:val="009443B2"/>
    <w:rsid w:val="0095009E"/>
    <w:rsid w:val="00950DF7"/>
    <w:rsid w:val="0095348C"/>
    <w:rsid w:val="00955B03"/>
    <w:rsid w:val="00957F20"/>
    <w:rsid w:val="00957F2F"/>
    <w:rsid w:val="00960DCB"/>
    <w:rsid w:val="00970156"/>
    <w:rsid w:val="00972E3E"/>
    <w:rsid w:val="00973BCD"/>
    <w:rsid w:val="00975F44"/>
    <w:rsid w:val="00977468"/>
    <w:rsid w:val="009806F1"/>
    <w:rsid w:val="00981115"/>
    <w:rsid w:val="00981901"/>
    <w:rsid w:val="0098264B"/>
    <w:rsid w:val="00984BBB"/>
    <w:rsid w:val="00985AF6"/>
    <w:rsid w:val="0098745E"/>
    <w:rsid w:val="009875A7"/>
    <w:rsid w:val="009904FF"/>
    <w:rsid w:val="00991954"/>
    <w:rsid w:val="00993FCB"/>
    <w:rsid w:val="00994998"/>
    <w:rsid w:val="00994DD3"/>
    <w:rsid w:val="0099543A"/>
    <w:rsid w:val="009957F1"/>
    <w:rsid w:val="0099686D"/>
    <w:rsid w:val="009A1BFF"/>
    <w:rsid w:val="009A6893"/>
    <w:rsid w:val="009B38A0"/>
    <w:rsid w:val="009B44EA"/>
    <w:rsid w:val="009C00E7"/>
    <w:rsid w:val="009C2317"/>
    <w:rsid w:val="009C2E9D"/>
    <w:rsid w:val="009C3937"/>
    <w:rsid w:val="009C6519"/>
    <w:rsid w:val="009C7594"/>
    <w:rsid w:val="009C7787"/>
    <w:rsid w:val="009C7888"/>
    <w:rsid w:val="009D44A9"/>
    <w:rsid w:val="009E34D7"/>
    <w:rsid w:val="009E3AA0"/>
    <w:rsid w:val="009E44F8"/>
    <w:rsid w:val="009E49FF"/>
    <w:rsid w:val="009E561D"/>
    <w:rsid w:val="009E671E"/>
    <w:rsid w:val="009F4248"/>
    <w:rsid w:val="009F4740"/>
    <w:rsid w:val="009F48FB"/>
    <w:rsid w:val="00A00512"/>
    <w:rsid w:val="00A04BA5"/>
    <w:rsid w:val="00A0746E"/>
    <w:rsid w:val="00A12591"/>
    <w:rsid w:val="00A1318A"/>
    <w:rsid w:val="00A15025"/>
    <w:rsid w:val="00A16691"/>
    <w:rsid w:val="00A2274D"/>
    <w:rsid w:val="00A23270"/>
    <w:rsid w:val="00A24EE1"/>
    <w:rsid w:val="00A2670C"/>
    <w:rsid w:val="00A26E86"/>
    <w:rsid w:val="00A27768"/>
    <w:rsid w:val="00A319B4"/>
    <w:rsid w:val="00A33EF4"/>
    <w:rsid w:val="00A352A1"/>
    <w:rsid w:val="00A361AD"/>
    <w:rsid w:val="00A36E8C"/>
    <w:rsid w:val="00A3720C"/>
    <w:rsid w:val="00A37926"/>
    <w:rsid w:val="00A37D15"/>
    <w:rsid w:val="00A41191"/>
    <w:rsid w:val="00A42D7F"/>
    <w:rsid w:val="00A4662A"/>
    <w:rsid w:val="00A549F0"/>
    <w:rsid w:val="00A56BAF"/>
    <w:rsid w:val="00A578AB"/>
    <w:rsid w:val="00A602AE"/>
    <w:rsid w:val="00A61FF7"/>
    <w:rsid w:val="00A67085"/>
    <w:rsid w:val="00A73291"/>
    <w:rsid w:val="00A73A88"/>
    <w:rsid w:val="00A83F89"/>
    <w:rsid w:val="00A863B6"/>
    <w:rsid w:val="00A86D76"/>
    <w:rsid w:val="00A87F62"/>
    <w:rsid w:val="00A91883"/>
    <w:rsid w:val="00A91AA5"/>
    <w:rsid w:val="00A934AE"/>
    <w:rsid w:val="00A95F85"/>
    <w:rsid w:val="00AA213C"/>
    <w:rsid w:val="00AA2B32"/>
    <w:rsid w:val="00AA3CAE"/>
    <w:rsid w:val="00AA3EFD"/>
    <w:rsid w:val="00AB263B"/>
    <w:rsid w:val="00AB2749"/>
    <w:rsid w:val="00AB2C5D"/>
    <w:rsid w:val="00AB3175"/>
    <w:rsid w:val="00AB6A01"/>
    <w:rsid w:val="00AB7D49"/>
    <w:rsid w:val="00AC4A0A"/>
    <w:rsid w:val="00AC53BC"/>
    <w:rsid w:val="00AC724B"/>
    <w:rsid w:val="00AC741C"/>
    <w:rsid w:val="00AD4424"/>
    <w:rsid w:val="00AD6780"/>
    <w:rsid w:val="00AD6830"/>
    <w:rsid w:val="00AD6D9A"/>
    <w:rsid w:val="00AE0572"/>
    <w:rsid w:val="00AE0B9C"/>
    <w:rsid w:val="00AE3EC7"/>
    <w:rsid w:val="00AE7BE2"/>
    <w:rsid w:val="00AF2412"/>
    <w:rsid w:val="00AF4B08"/>
    <w:rsid w:val="00AF5467"/>
    <w:rsid w:val="00AF61E7"/>
    <w:rsid w:val="00B01968"/>
    <w:rsid w:val="00B04F3F"/>
    <w:rsid w:val="00B052FB"/>
    <w:rsid w:val="00B064C1"/>
    <w:rsid w:val="00B06B4B"/>
    <w:rsid w:val="00B10619"/>
    <w:rsid w:val="00B11DEB"/>
    <w:rsid w:val="00B145E7"/>
    <w:rsid w:val="00B1632E"/>
    <w:rsid w:val="00B16904"/>
    <w:rsid w:val="00B21C89"/>
    <w:rsid w:val="00B3310C"/>
    <w:rsid w:val="00B360A8"/>
    <w:rsid w:val="00B36464"/>
    <w:rsid w:val="00B36A5B"/>
    <w:rsid w:val="00B4084C"/>
    <w:rsid w:val="00B4351D"/>
    <w:rsid w:val="00B4701F"/>
    <w:rsid w:val="00B472D6"/>
    <w:rsid w:val="00B50E28"/>
    <w:rsid w:val="00B516CF"/>
    <w:rsid w:val="00B5517B"/>
    <w:rsid w:val="00B5555A"/>
    <w:rsid w:val="00B57F88"/>
    <w:rsid w:val="00B606FD"/>
    <w:rsid w:val="00B626EE"/>
    <w:rsid w:val="00B67E2A"/>
    <w:rsid w:val="00B72C51"/>
    <w:rsid w:val="00B80287"/>
    <w:rsid w:val="00B827D4"/>
    <w:rsid w:val="00B87BCE"/>
    <w:rsid w:val="00B900B7"/>
    <w:rsid w:val="00B9066A"/>
    <w:rsid w:val="00B90BC0"/>
    <w:rsid w:val="00B9799E"/>
    <w:rsid w:val="00B97E72"/>
    <w:rsid w:val="00BA0EDA"/>
    <w:rsid w:val="00BA17EC"/>
    <w:rsid w:val="00BA1D52"/>
    <w:rsid w:val="00BA2508"/>
    <w:rsid w:val="00BA727B"/>
    <w:rsid w:val="00BA7FEC"/>
    <w:rsid w:val="00BB0696"/>
    <w:rsid w:val="00BB2AF2"/>
    <w:rsid w:val="00BB4A4B"/>
    <w:rsid w:val="00BB4FEB"/>
    <w:rsid w:val="00BB5304"/>
    <w:rsid w:val="00BB691C"/>
    <w:rsid w:val="00BB7167"/>
    <w:rsid w:val="00BB77E8"/>
    <w:rsid w:val="00BB7A20"/>
    <w:rsid w:val="00BC1B92"/>
    <w:rsid w:val="00BC1D90"/>
    <w:rsid w:val="00BC32FC"/>
    <w:rsid w:val="00BD07E7"/>
    <w:rsid w:val="00BD4100"/>
    <w:rsid w:val="00BD4610"/>
    <w:rsid w:val="00BD6EA8"/>
    <w:rsid w:val="00BE023E"/>
    <w:rsid w:val="00BE0D67"/>
    <w:rsid w:val="00BE23BC"/>
    <w:rsid w:val="00BE23F9"/>
    <w:rsid w:val="00BE52C8"/>
    <w:rsid w:val="00BE686A"/>
    <w:rsid w:val="00BF00E0"/>
    <w:rsid w:val="00BF1FFB"/>
    <w:rsid w:val="00BF4A8D"/>
    <w:rsid w:val="00BF4F05"/>
    <w:rsid w:val="00BF58B3"/>
    <w:rsid w:val="00BF74B6"/>
    <w:rsid w:val="00BF7A04"/>
    <w:rsid w:val="00C00FAB"/>
    <w:rsid w:val="00C0547F"/>
    <w:rsid w:val="00C108DA"/>
    <w:rsid w:val="00C11D74"/>
    <w:rsid w:val="00C11E05"/>
    <w:rsid w:val="00C14282"/>
    <w:rsid w:val="00C15735"/>
    <w:rsid w:val="00C1694C"/>
    <w:rsid w:val="00C17E14"/>
    <w:rsid w:val="00C21C16"/>
    <w:rsid w:val="00C22DAF"/>
    <w:rsid w:val="00C22ECF"/>
    <w:rsid w:val="00C22FAF"/>
    <w:rsid w:val="00C2537F"/>
    <w:rsid w:val="00C264CF"/>
    <w:rsid w:val="00C26DC6"/>
    <w:rsid w:val="00C27329"/>
    <w:rsid w:val="00C31CAA"/>
    <w:rsid w:val="00C33696"/>
    <w:rsid w:val="00C35FE7"/>
    <w:rsid w:val="00C3683F"/>
    <w:rsid w:val="00C370B6"/>
    <w:rsid w:val="00C379F9"/>
    <w:rsid w:val="00C422AA"/>
    <w:rsid w:val="00C44C38"/>
    <w:rsid w:val="00C463F2"/>
    <w:rsid w:val="00C52E97"/>
    <w:rsid w:val="00C5494C"/>
    <w:rsid w:val="00C54D79"/>
    <w:rsid w:val="00C6112F"/>
    <w:rsid w:val="00C62BFD"/>
    <w:rsid w:val="00C63AEA"/>
    <w:rsid w:val="00C64B90"/>
    <w:rsid w:val="00C66748"/>
    <w:rsid w:val="00C6755E"/>
    <w:rsid w:val="00C71F9D"/>
    <w:rsid w:val="00C72BC6"/>
    <w:rsid w:val="00C739C6"/>
    <w:rsid w:val="00C81349"/>
    <w:rsid w:val="00C8332B"/>
    <w:rsid w:val="00C84971"/>
    <w:rsid w:val="00C84FA3"/>
    <w:rsid w:val="00C85C8B"/>
    <w:rsid w:val="00C91B30"/>
    <w:rsid w:val="00C948BF"/>
    <w:rsid w:val="00C95E71"/>
    <w:rsid w:val="00C9703F"/>
    <w:rsid w:val="00CA0578"/>
    <w:rsid w:val="00CA44DB"/>
    <w:rsid w:val="00CA621F"/>
    <w:rsid w:val="00CB0105"/>
    <w:rsid w:val="00CB36C6"/>
    <w:rsid w:val="00CB3733"/>
    <w:rsid w:val="00CB5759"/>
    <w:rsid w:val="00CB5BA2"/>
    <w:rsid w:val="00CB7B62"/>
    <w:rsid w:val="00CC1887"/>
    <w:rsid w:val="00CC760F"/>
    <w:rsid w:val="00CD1B0E"/>
    <w:rsid w:val="00CD3172"/>
    <w:rsid w:val="00CD33A1"/>
    <w:rsid w:val="00CD369B"/>
    <w:rsid w:val="00CD52C5"/>
    <w:rsid w:val="00CD738E"/>
    <w:rsid w:val="00CE2821"/>
    <w:rsid w:val="00CE38D3"/>
    <w:rsid w:val="00CE769B"/>
    <w:rsid w:val="00CF4362"/>
    <w:rsid w:val="00CF5014"/>
    <w:rsid w:val="00D00B05"/>
    <w:rsid w:val="00D01A13"/>
    <w:rsid w:val="00D021B7"/>
    <w:rsid w:val="00D053E0"/>
    <w:rsid w:val="00D064E9"/>
    <w:rsid w:val="00D071F1"/>
    <w:rsid w:val="00D16369"/>
    <w:rsid w:val="00D16D25"/>
    <w:rsid w:val="00D17A36"/>
    <w:rsid w:val="00D20607"/>
    <w:rsid w:val="00D21FE9"/>
    <w:rsid w:val="00D23E3C"/>
    <w:rsid w:val="00D25A6A"/>
    <w:rsid w:val="00D309AE"/>
    <w:rsid w:val="00D31B88"/>
    <w:rsid w:val="00D3246D"/>
    <w:rsid w:val="00D335A9"/>
    <w:rsid w:val="00D4177B"/>
    <w:rsid w:val="00D42B8B"/>
    <w:rsid w:val="00D43043"/>
    <w:rsid w:val="00D43563"/>
    <w:rsid w:val="00D4379E"/>
    <w:rsid w:val="00D46909"/>
    <w:rsid w:val="00D46AEF"/>
    <w:rsid w:val="00D51173"/>
    <w:rsid w:val="00D51A74"/>
    <w:rsid w:val="00D51C2C"/>
    <w:rsid w:val="00D5465A"/>
    <w:rsid w:val="00D54F24"/>
    <w:rsid w:val="00D56634"/>
    <w:rsid w:val="00D619A5"/>
    <w:rsid w:val="00D64EDF"/>
    <w:rsid w:val="00D65B9E"/>
    <w:rsid w:val="00D667DD"/>
    <w:rsid w:val="00D71A24"/>
    <w:rsid w:val="00D72171"/>
    <w:rsid w:val="00D7287C"/>
    <w:rsid w:val="00D75888"/>
    <w:rsid w:val="00D75B59"/>
    <w:rsid w:val="00D75CFE"/>
    <w:rsid w:val="00D779D0"/>
    <w:rsid w:val="00D81F43"/>
    <w:rsid w:val="00D82751"/>
    <w:rsid w:val="00D82E26"/>
    <w:rsid w:val="00D8369C"/>
    <w:rsid w:val="00D844BD"/>
    <w:rsid w:val="00D85BCC"/>
    <w:rsid w:val="00D90709"/>
    <w:rsid w:val="00D90A96"/>
    <w:rsid w:val="00D9326F"/>
    <w:rsid w:val="00D94687"/>
    <w:rsid w:val="00D94E0C"/>
    <w:rsid w:val="00D958F6"/>
    <w:rsid w:val="00D95BEC"/>
    <w:rsid w:val="00D96C79"/>
    <w:rsid w:val="00DA0F28"/>
    <w:rsid w:val="00DA3373"/>
    <w:rsid w:val="00DA4EDB"/>
    <w:rsid w:val="00DA50DB"/>
    <w:rsid w:val="00DA71A0"/>
    <w:rsid w:val="00DB0A28"/>
    <w:rsid w:val="00DB1CB2"/>
    <w:rsid w:val="00DB3801"/>
    <w:rsid w:val="00DB398F"/>
    <w:rsid w:val="00DB40DB"/>
    <w:rsid w:val="00DB4295"/>
    <w:rsid w:val="00DB4FE4"/>
    <w:rsid w:val="00DB5DFD"/>
    <w:rsid w:val="00DB6255"/>
    <w:rsid w:val="00DB7845"/>
    <w:rsid w:val="00DC1092"/>
    <w:rsid w:val="00DC1E89"/>
    <w:rsid w:val="00DC3110"/>
    <w:rsid w:val="00DC4D78"/>
    <w:rsid w:val="00DC504C"/>
    <w:rsid w:val="00DC6AF0"/>
    <w:rsid w:val="00DD18AC"/>
    <w:rsid w:val="00DD1DEB"/>
    <w:rsid w:val="00DD35B3"/>
    <w:rsid w:val="00DE01A9"/>
    <w:rsid w:val="00DE172F"/>
    <w:rsid w:val="00DE3263"/>
    <w:rsid w:val="00DE3512"/>
    <w:rsid w:val="00DF1452"/>
    <w:rsid w:val="00DF4B86"/>
    <w:rsid w:val="00E01001"/>
    <w:rsid w:val="00E02B47"/>
    <w:rsid w:val="00E12417"/>
    <w:rsid w:val="00E14279"/>
    <w:rsid w:val="00E17CF3"/>
    <w:rsid w:val="00E22DC8"/>
    <w:rsid w:val="00E235BB"/>
    <w:rsid w:val="00E23A3B"/>
    <w:rsid w:val="00E26D54"/>
    <w:rsid w:val="00E27366"/>
    <w:rsid w:val="00E34F35"/>
    <w:rsid w:val="00E4054D"/>
    <w:rsid w:val="00E4195C"/>
    <w:rsid w:val="00E47857"/>
    <w:rsid w:val="00E55281"/>
    <w:rsid w:val="00E556E4"/>
    <w:rsid w:val="00E62265"/>
    <w:rsid w:val="00E65866"/>
    <w:rsid w:val="00E65B6E"/>
    <w:rsid w:val="00E675A7"/>
    <w:rsid w:val="00E71221"/>
    <w:rsid w:val="00E72C4C"/>
    <w:rsid w:val="00E7459E"/>
    <w:rsid w:val="00E86418"/>
    <w:rsid w:val="00E90EE7"/>
    <w:rsid w:val="00E91DA0"/>
    <w:rsid w:val="00E93FE6"/>
    <w:rsid w:val="00E9489A"/>
    <w:rsid w:val="00E959F5"/>
    <w:rsid w:val="00E97542"/>
    <w:rsid w:val="00EA1CFE"/>
    <w:rsid w:val="00EA27A1"/>
    <w:rsid w:val="00EA677C"/>
    <w:rsid w:val="00EB168E"/>
    <w:rsid w:val="00EB1ADF"/>
    <w:rsid w:val="00EC07D7"/>
    <w:rsid w:val="00EC381C"/>
    <w:rsid w:val="00EC758C"/>
    <w:rsid w:val="00ED4F86"/>
    <w:rsid w:val="00ED7DC1"/>
    <w:rsid w:val="00ED7EF7"/>
    <w:rsid w:val="00EE4477"/>
    <w:rsid w:val="00EE4860"/>
    <w:rsid w:val="00EE4C20"/>
    <w:rsid w:val="00EE5475"/>
    <w:rsid w:val="00EE6861"/>
    <w:rsid w:val="00EF2430"/>
    <w:rsid w:val="00EF371F"/>
    <w:rsid w:val="00EF6618"/>
    <w:rsid w:val="00EF7363"/>
    <w:rsid w:val="00EF7A4A"/>
    <w:rsid w:val="00EF7D33"/>
    <w:rsid w:val="00F004BA"/>
    <w:rsid w:val="00F07C8F"/>
    <w:rsid w:val="00F11368"/>
    <w:rsid w:val="00F1195A"/>
    <w:rsid w:val="00F12864"/>
    <w:rsid w:val="00F12B1A"/>
    <w:rsid w:val="00F1630D"/>
    <w:rsid w:val="00F24CCB"/>
    <w:rsid w:val="00F25ECB"/>
    <w:rsid w:val="00F27075"/>
    <w:rsid w:val="00F3214C"/>
    <w:rsid w:val="00F36678"/>
    <w:rsid w:val="00F373F7"/>
    <w:rsid w:val="00F37F2B"/>
    <w:rsid w:val="00F41C97"/>
    <w:rsid w:val="00F44555"/>
    <w:rsid w:val="00F44B75"/>
    <w:rsid w:val="00F4534C"/>
    <w:rsid w:val="00F460F5"/>
    <w:rsid w:val="00F465C7"/>
    <w:rsid w:val="00F60581"/>
    <w:rsid w:val="00F653DF"/>
    <w:rsid w:val="00F72046"/>
    <w:rsid w:val="00F754EC"/>
    <w:rsid w:val="00F82A58"/>
    <w:rsid w:val="00F8323B"/>
    <w:rsid w:val="00F8362B"/>
    <w:rsid w:val="00F905C0"/>
    <w:rsid w:val="00F929B1"/>
    <w:rsid w:val="00F95B29"/>
    <w:rsid w:val="00F9646F"/>
    <w:rsid w:val="00F96DEB"/>
    <w:rsid w:val="00F96E27"/>
    <w:rsid w:val="00F979C4"/>
    <w:rsid w:val="00FA158C"/>
    <w:rsid w:val="00FA1A4C"/>
    <w:rsid w:val="00FA36C8"/>
    <w:rsid w:val="00FA4926"/>
    <w:rsid w:val="00FA59A2"/>
    <w:rsid w:val="00FA6570"/>
    <w:rsid w:val="00FB414A"/>
    <w:rsid w:val="00FC1235"/>
    <w:rsid w:val="00FC3435"/>
    <w:rsid w:val="00FC4442"/>
    <w:rsid w:val="00FC74E8"/>
    <w:rsid w:val="00FC75D3"/>
    <w:rsid w:val="00FD10BF"/>
    <w:rsid w:val="00FD20D4"/>
    <w:rsid w:val="00FD3CAA"/>
    <w:rsid w:val="00FD480D"/>
    <w:rsid w:val="00FD5FEE"/>
    <w:rsid w:val="00FD78DE"/>
    <w:rsid w:val="00FD7CF7"/>
    <w:rsid w:val="00FE5F57"/>
    <w:rsid w:val="00FE6E3C"/>
    <w:rsid w:val="00FF0E28"/>
    <w:rsid w:val="00FF3DC7"/>
    <w:rsid w:val="00FF53AB"/>
    <w:rsid w:val="00FF5641"/>
    <w:rsid w:val="00FF59CA"/>
    <w:rsid w:val="00FF61F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5E70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0F09A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next w:val="Normal"/>
    <w:link w:val="Heading5Char"/>
    <w:uiPriority w:val="9"/>
    <w:semiHidden/>
    <w:unhideWhenUsed/>
    <w:qFormat/>
    <w:rsid w:val="00874956"/>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305D"/>
    <w:pPr>
      <w:ind w:left="720"/>
      <w:contextualSpacing/>
    </w:pPr>
  </w:style>
  <w:style w:type="character" w:styleId="Strong">
    <w:name w:val="Strong"/>
    <w:basedOn w:val="DefaultParagraphFont"/>
    <w:uiPriority w:val="22"/>
    <w:qFormat/>
    <w:rsid w:val="00533274"/>
    <w:rPr>
      <w:b/>
      <w:bCs/>
    </w:rPr>
  </w:style>
  <w:style w:type="paragraph" w:styleId="NormalWeb">
    <w:name w:val="Normal (Web)"/>
    <w:basedOn w:val="Normal"/>
    <w:uiPriority w:val="99"/>
    <w:unhideWhenUsed/>
    <w:rsid w:val="00533274"/>
    <w:pPr>
      <w:spacing w:before="120" w:after="120"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0F09AB"/>
    <w:rPr>
      <w:rFonts w:ascii="Times New Roman" w:eastAsia="Times New Roman" w:hAnsi="Times New Roman" w:cs="Times New Roman"/>
      <w:b/>
      <w:bCs/>
      <w:sz w:val="27"/>
      <w:szCs w:val="27"/>
      <w:lang w:eastAsia="en-GB"/>
    </w:rPr>
  </w:style>
  <w:style w:type="character" w:customStyle="1" w:styleId="hilite">
    <w:name w:val="hilite"/>
    <w:basedOn w:val="DefaultParagraphFont"/>
    <w:rsid w:val="000F09AB"/>
  </w:style>
  <w:style w:type="paragraph" w:customStyle="1" w:styleId="bodytext">
    <w:name w:val="bodytext"/>
    <w:basedOn w:val="Normal"/>
    <w:rsid w:val="000F09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32E1C"/>
    <w:rPr>
      <w:color w:val="0000FF"/>
      <w:u w:val="single"/>
    </w:rPr>
  </w:style>
  <w:style w:type="character" w:styleId="Emphasis">
    <w:name w:val="Emphasis"/>
    <w:basedOn w:val="DefaultParagraphFont"/>
    <w:uiPriority w:val="20"/>
    <w:qFormat/>
    <w:rsid w:val="00032E1C"/>
    <w:rPr>
      <w:i/>
      <w:iCs/>
    </w:rPr>
  </w:style>
  <w:style w:type="character" w:customStyle="1" w:styleId="Heading5Char">
    <w:name w:val="Heading 5 Char"/>
    <w:basedOn w:val="DefaultParagraphFont"/>
    <w:link w:val="Heading5"/>
    <w:uiPriority w:val="9"/>
    <w:semiHidden/>
    <w:rsid w:val="00874956"/>
    <w:rPr>
      <w:rFonts w:asciiTheme="majorHAnsi" w:eastAsiaTheme="majorEastAsia" w:hAnsiTheme="majorHAnsi" w:cstheme="majorBidi"/>
      <w:color w:val="2E74B5" w:themeColor="accent1" w:themeShade="BF"/>
    </w:rPr>
  </w:style>
  <w:style w:type="paragraph" w:styleId="NoSpacing">
    <w:name w:val="No Spacing"/>
    <w:uiPriority w:val="1"/>
    <w:qFormat/>
    <w:rsid w:val="00A91883"/>
    <w:pPr>
      <w:spacing w:after="0" w:line="240" w:lineRule="auto"/>
    </w:pPr>
  </w:style>
  <w:style w:type="paragraph" w:customStyle="1" w:styleId="Default">
    <w:name w:val="Default"/>
    <w:rsid w:val="00D90A96"/>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1557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57CA"/>
  </w:style>
  <w:style w:type="paragraph" w:styleId="Footer">
    <w:name w:val="footer"/>
    <w:basedOn w:val="Normal"/>
    <w:link w:val="FooterChar"/>
    <w:uiPriority w:val="99"/>
    <w:unhideWhenUsed/>
    <w:rsid w:val="001557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57CA"/>
  </w:style>
  <w:style w:type="paragraph" w:styleId="EndnoteText">
    <w:name w:val="endnote text"/>
    <w:basedOn w:val="Normal"/>
    <w:link w:val="EndnoteTextChar"/>
    <w:uiPriority w:val="99"/>
    <w:semiHidden/>
    <w:unhideWhenUsed/>
    <w:rsid w:val="007042E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042EA"/>
    <w:rPr>
      <w:sz w:val="20"/>
      <w:szCs w:val="20"/>
    </w:rPr>
  </w:style>
  <w:style w:type="character" w:styleId="EndnoteReference">
    <w:name w:val="endnote reference"/>
    <w:basedOn w:val="DefaultParagraphFont"/>
    <w:uiPriority w:val="99"/>
    <w:semiHidden/>
    <w:unhideWhenUsed/>
    <w:rsid w:val="007042EA"/>
    <w:rPr>
      <w:vertAlign w:val="superscript"/>
    </w:rPr>
  </w:style>
  <w:style w:type="paragraph" w:styleId="FootnoteText">
    <w:name w:val="footnote text"/>
    <w:basedOn w:val="Normal"/>
    <w:link w:val="FootnoteTextChar"/>
    <w:uiPriority w:val="99"/>
    <w:semiHidden/>
    <w:rsid w:val="00495433"/>
    <w:pPr>
      <w:spacing w:after="0" w:line="240" w:lineRule="auto"/>
    </w:pPr>
    <w:rPr>
      <w:rFonts w:ascii="Arial" w:eastAsia="Times New Roman" w:hAnsi="Arial" w:cs="Times New Roman"/>
      <w:sz w:val="20"/>
      <w:szCs w:val="20"/>
    </w:rPr>
  </w:style>
  <w:style w:type="character" w:customStyle="1" w:styleId="FootnoteTextChar">
    <w:name w:val="Footnote Text Char"/>
    <w:basedOn w:val="DefaultParagraphFont"/>
    <w:link w:val="FootnoteText"/>
    <w:uiPriority w:val="99"/>
    <w:semiHidden/>
    <w:rsid w:val="00495433"/>
    <w:rPr>
      <w:rFonts w:ascii="Arial" w:eastAsia="Times New Roman" w:hAnsi="Arial" w:cs="Times New Roman"/>
      <w:sz w:val="20"/>
      <w:szCs w:val="20"/>
    </w:rPr>
  </w:style>
  <w:style w:type="character" w:styleId="FootnoteReference">
    <w:name w:val="footnote reference"/>
    <w:uiPriority w:val="99"/>
    <w:rsid w:val="00495433"/>
    <w:rPr>
      <w:vertAlign w:val="superscript"/>
    </w:rPr>
  </w:style>
  <w:style w:type="character" w:styleId="CommentReference">
    <w:name w:val="annotation reference"/>
    <w:basedOn w:val="DefaultParagraphFont"/>
    <w:uiPriority w:val="99"/>
    <w:semiHidden/>
    <w:unhideWhenUsed/>
    <w:rsid w:val="00DD1DEB"/>
    <w:rPr>
      <w:sz w:val="16"/>
      <w:szCs w:val="16"/>
    </w:rPr>
  </w:style>
  <w:style w:type="paragraph" w:styleId="CommentText">
    <w:name w:val="annotation text"/>
    <w:basedOn w:val="Normal"/>
    <w:link w:val="CommentTextChar"/>
    <w:uiPriority w:val="99"/>
    <w:semiHidden/>
    <w:unhideWhenUsed/>
    <w:rsid w:val="00DD1DEB"/>
    <w:pPr>
      <w:spacing w:line="240" w:lineRule="auto"/>
    </w:pPr>
    <w:rPr>
      <w:sz w:val="20"/>
      <w:szCs w:val="20"/>
    </w:rPr>
  </w:style>
  <w:style w:type="character" w:customStyle="1" w:styleId="CommentTextChar">
    <w:name w:val="Comment Text Char"/>
    <w:basedOn w:val="DefaultParagraphFont"/>
    <w:link w:val="CommentText"/>
    <w:uiPriority w:val="99"/>
    <w:semiHidden/>
    <w:rsid w:val="00DD1DEB"/>
    <w:rPr>
      <w:sz w:val="20"/>
      <w:szCs w:val="20"/>
    </w:rPr>
  </w:style>
  <w:style w:type="paragraph" w:styleId="CommentSubject">
    <w:name w:val="annotation subject"/>
    <w:basedOn w:val="CommentText"/>
    <w:next w:val="CommentText"/>
    <w:link w:val="CommentSubjectChar"/>
    <w:uiPriority w:val="99"/>
    <w:semiHidden/>
    <w:unhideWhenUsed/>
    <w:rsid w:val="00DD1DEB"/>
    <w:rPr>
      <w:b/>
      <w:bCs/>
    </w:rPr>
  </w:style>
  <w:style w:type="character" w:customStyle="1" w:styleId="CommentSubjectChar">
    <w:name w:val="Comment Subject Char"/>
    <w:basedOn w:val="CommentTextChar"/>
    <w:link w:val="CommentSubject"/>
    <w:uiPriority w:val="99"/>
    <w:semiHidden/>
    <w:rsid w:val="00DD1DEB"/>
    <w:rPr>
      <w:b/>
      <w:bCs/>
      <w:sz w:val="20"/>
      <w:szCs w:val="20"/>
    </w:rPr>
  </w:style>
  <w:style w:type="paragraph" w:styleId="BalloonText">
    <w:name w:val="Balloon Text"/>
    <w:basedOn w:val="Normal"/>
    <w:link w:val="BalloonTextChar"/>
    <w:uiPriority w:val="99"/>
    <w:semiHidden/>
    <w:unhideWhenUsed/>
    <w:rsid w:val="00DD1D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1DEB"/>
    <w:rPr>
      <w:rFonts w:ascii="Segoe UI" w:hAnsi="Segoe UI" w:cs="Segoe UI"/>
      <w:sz w:val="18"/>
      <w:szCs w:val="18"/>
    </w:rPr>
  </w:style>
  <w:style w:type="paragraph" w:customStyle="1" w:styleId="footnotedescription">
    <w:name w:val="footnote description"/>
    <w:next w:val="Normal"/>
    <w:link w:val="footnotedescriptionChar"/>
    <w:hidden/>
    <w:rsid w:val="00B06B4B"/>
    <w:pPr>
      <w:spacing w:after="0" w:line="294" w:lineRule="auto"/>
    </w:pPr>
    <w:rPr>
      <w:rFonts w:ascii="Arial" w:eastAsia="Arial" w:hAnsi="Arial" w:cs="Arial"/>
      <w:color w:val="000000"/>
      <w:sz w:val="16"/>
      <w:lang w:eastAsia="en-GB"/>
    </w:rPr>
  </w:style>
  <w:style w:type="character" w:customStyle="1" w:styleId="footnotedescriptionChar">
    <w:name w:val="footnote description Char"/>
    <w:link w:val="footnotedescription"/>
    <w:rsid w:val="00B06B4B"/>
    <w:rPr>
      <w:rFonts w:ascii="Arial" w:eastAsia="Arial" w:hAnsi="Arial" w:cs="Arial"/>
      <w:color w:val="000000"/>
      <w:sz w:val="16"/>
      <w:lang w:eastAsia="en-GB"/>
    </w:rPr>
  </w:style>
  <w:style w:type="character" w:customStyle="1" w:styleId="footnotemark">
    <w:name w:val="footnote mark"/>
    <w:hidden/>
    <w:rsid w:val="00B06B4B"/>
    <w:rPr>
      <w:rFonts w:ascii="Arial" w:eastAsia="Arial" w:hAnsi="Arial" w:cs="Arial"/>
      <w:color w:val="000000"/>
      <w:sz w:val="22"/>
      <w:vertAlign w:val="superscript"/>
    </w:rPr>
  </w:style>
  <w:style w:type="character" w:customStyle="1" w:styleId="apple-converted-space">
    <w:name w:val="apple-converted-space"/>
    <w:basedOn w:val="DefaultParagraphFont"/>
    <w:rsid w:val="006E4BA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0F09A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next w:val="Normal"/>
    <w:link w:val="Heading5Char"/>
    <w:uiPriority w:val="9"/>
    <w:semiHidden/>
    <w:unhideWhenUsed/>
    <w:qFormat/>
    <w:rsid w:val="00874956"/>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305D"/>
    <w:pPr>
      <w:ind w:left="720"/>
      <w:contextualSpacing/>
    </w:pPr>
  </w:style>
  <w:style w:type="character" w:styleId="Strong">
    <w:name w:val="Strong"/>
    <w:basedOn w:val="DefaultParagraphFont"/>
    <w:uiPriority w:val="22"/>
    <w:qFormat/>
    <w:rsid w:val="00533274"/>
    <w:rPr>
      <w:b/>
      <w:bCs/>
    </w:rPr>
  </w:style>
  <w:style w:type="paragraph" w:styleId="NormalWeb">
    <w:name w:val="Normal (Web)"/>
    <w:basedOn w:val="Normal"/>
    <w:uiPriority w:val="99"/>
    <w:unhideWhenUsed/>
    <w:rsid w:val="00533274"/>
    <w:pPr>
      <w:spacing w:before="120" w:after="120"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0F09AB"/>
    <w:rPr>
      <w:rFonts w:ascii="Times New Roman" w:eastAsia="Times New Roman" w:hAnsi="Times New Roman" w:cs="Times New Roman"/>
      <w:b/>
      <w:bCs/>
      <w:sz w:val="27"/>
      <w:szCs w:val="27"/>
      <w:lang w:eastAsia="en-GB"/>
    </w:rPr>
  </w:style>
  <w:style w:type="character" w:customStyle="1" w:styleId="hilite">
    <w:name w:val="hilite"/>
    <w:basedOn w:val="DefaultParagraphFont"/>
    <w:rsid w:val="000F09AB"/>
  </w:style>
  <w:style w:type="paragraph" w:customStyle="1" w:styleId="bodytext">
    <w:name w:val="bodytext"/>
    <w:basedOn w:val="Normal"/>
    <w:rsid w:val="000F09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32E1C"/>
    <w:rPr>
      <w:color w:val="0000FF"/>
      <w:u w:val="single"/>
    </w:rPr>
  </w:style>
  <w:style w:type="character" w:styleId="Emphasis">
    <w:name w:val="Emphasis"/>
    <w:basedOn w:val="DefaultParagraphFont"/>
    <w:uiPriority w:val="20"/>
    <w:qFormat/>
    <w:rsid w:val="00032E1C"/>
    <w:rPr>
      <w:i/>
      <w:iCs/>
    </w:rPr>
  </w:style>
  <w:style w:type="character" w:customStyle="1" w:styleId="Heading5Char">
    <w:name w:val="Heading 5 Char"/>
    <w:basedOn w:val="DefaultParagraphFont"/>
    <w:link w:val="Heading5"/>
    <w:uiPriority w:val="9"/>
    <w:semiHidden/>
    <w:rsid w:val="00874956"/>
    <w:rPr>
      <w:rFonts w:asciiTheme="majorHAnsi" w:eastAsiaTheme="majorEastAsia" w:hAnsiTheme="majorHAnsi" w:cstheme="majorBidi"/>
      <w:color w:val="2E74B5" w:themeColor="accent1" w:themeShade="BF"/>
    </w:rPr>
  </w:style>
  <w:style w:type="paragraph" w:styleId="NoSpacing">
    <w:name w:val="No Spacing"/>
    <w:uiPriority w:val="1"/>
    <w:qFormat/>
    <w:rsid w:val="00A91883"/>
    <w:pPr>
      <w:spacing w:after="0" w:line="240" w:lineRule="auto"/>
    </w:pPr>
  </w:style>
  <w:style w:type="paragraph" w:customStyle="1" w:styleId="Default">
    <w:name w:val="Default"/>
    <w:rsid w:val="00D90A96"/>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1557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57CA"/>
  </w:style>
  <w:style w:type="paragraph" w:styleId="Footer">
    <w:name w:val="footer"/>
    <w:basedOn w:val="Normal"/>
    <w:link w:val="FooterChar"/>
    <w:uiPriority w:val="99"/>
    <w:unhideWhenUsed/>
    <w:rsid w:val="001557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57CA"/>
  </w:style>
  <w:style w:type="paragraph" w:styleId="EndnoteText">
    <w:name w:val="endnote text"/>
    <w:basedOn w:val="Normal"/>
    <w:link w:val="EndnoteTextChar"/>
    <w:uiPriority w:val="99"/>
    <w:semiHidden/>
    <w:unhideWhenUsed/>
    <w:rsid w:val="007042E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042EA"/>
    <w:rPr>
      <w:sz w:val="20"/>
      <w:szCs w:val="20"/>
    </w:rPr>
  </w:style>
  <w:style w:type="character" w:styleId="EndnoteReference">
    <w:name w:val="endnote reference"/>
    <w:basedOn w:val="DefaultParagraphFont"/>
    <w:uiPriority w:val="99"/>
    <w:semiHidden/>
    <w:unhideWhenUsed/>
    <w:rsid w:val="007042EA"/>
    <w:rPr>
      <w:vertAlign w:val="superscript"/>
    </w:rPr>
  </w:style>
  <w:style w:type="paragraph" w:styleId="FootnoteText">
    <w:name w:val="footnote text"/>
    <w:basedOn w:val="Normal"/>
    <w:link w:val="FootnoteTextChar"/>
    <w:uiPriority w:val="99"/>
    <w:semiHidden/>
    <w:rsid w:val="00495433"/>
    <w:pPr>
      <w:spacing w:after="0" w:line="240" w:lineRule="auto"/>
    </w:pPr>
    <w:rPr>
      <w:rFonts w:ascii="Arial" w:eastAsia="Times New Roman" w:hAnsi="Arial" w:cs="Times New Roman"/>
      <w:sz w:val="20"/>
      <w:szCs w:val="20"/>
    </w:rPr>
  </w:style>
  <w:style w:type="character" w:customStyle="1" w:styleId="FootnoteTextChar">
    <w:name w:val="Footnote Text Char"/>
    <w:basedOn w:val="DefaultParagraphFont"/>
    <w:link w:val="FootnoteText"/>
    <w:uiPriority w:val="99"/>
    <w:semiHidden/>
    <w:rsid w:val="00495433"/>
    <w:rPr>
      <w:rFonts w:ascii="Arial" w:eastAsia="Times New Roman" w:hAnsi="Arial" w:cs="Times New Roman"/>
      <w:sz w:val="20"/>
      <w:szCs w:val="20"/>
    </w:rPr>
  </w:style>
  <w:style w:type="character" w:styleId="FootnoteReference">
    <w:name w:val="footnote reference"/>
    <w:uiPriority w:val="99"/>
    <w:rsid w:val="00495433"/>
    <w:rPr>
      <w:vertAlign w:val="superscript"/>
    </w:rPr>
  </w:style>
  <w:style w:type="character" w:styleId="CommentReference">
    <w:name w:val="annotation reference"/>
    <w:basedOn w:val="DefaultParagraphFont"/>
    <w:uiPriority w:val="99"/>
    <w:semiHidden/>
    <w:unhideWhenUsed/>
    <w:rsid w:val="00DD1DEB"/>
    <w:rPr>
      <w:sz w:val="16"/>
      <w:szCs w:val="16"/>
    </w:rPr>
  </w:style>
  <w:style w:type="paragraph" w:styleId="CommentText">
    <w:name w:val="annotation text"/>
    <w:basedOn w:val="Normal"/>
    <w:link w:val="CommentTextChar"/>
    <w:uiPriority w:val="99"/>
    <w:semiHidden/>
    <w:unhideWhenUsed/>
    <w:rsid w:val="00DD1DEB"/>
    <w:pPr>
      <w:spacing w:line="240" w:lineRule="auto"/>
    </w:pPr>
    <w:rPr>
      <w:sz w:val="20"/>
      <w:szCs w:val="20"/>
    </w:rPr>
  </w:style>
  <w:style w:type="character" w:customStyle="1" w:styleId="CommentTextChar">
    <w:name w:val="Comment Text Char"/>
    <w:basedOn w:val="DefaultParagraphFont"/>
    <w:link w:val="CommentText"/>
    <w:uiPriority w:val="99"/>
    <w:semiHidden/>
    <w:rsid w:val="00DD1DEB"/>
    <w:rPr>
      <w:sz w:val="20"/>
      <w:szCs w:val="20"/>
    </w:rPr>
  </w:style>
  <w:style w:type="paragraph" w:styleId="CommentSubject">
    <w:name w:val="annotation subject"/>
    <w:basedOn w:val="CommentText"/>
    <w:next w:val="CommentText"/>
    <w:link w:val="CommentSubjectChar"/>
    <w:uiPriority w:val="99"/>
    <w:semiHidden/>
    <w:unhideWhenUsed/>
    <w:rsid w:val="00DD1DEB"/>
    <w:rPr>
      <w:b/>
      <w:bCs/>
    </w:rPr>
  </w:style>
  <w:style w:type="character" w:customStyle="1" w:styleId="CommentSubjectChar">
    <w:name w:val="Comment Subject Char"/>
    <w:basedOn w:val="CommentTextChar"/>
    <w:link w:val="CommentSubject"/>
    <w:uiPriority w:val="99"/>
    <w:semiHidden/>
    <w:rsid w:val="00DD1DEB"/>
    <w:rPr>
      <w:b/>
      <w:bCs/>
      <w:sz w:val="20"/>
      <w:szCs w:val="20"/>
    </w:rPr>
  </w:style>
  <w:style w:type="paragraph" w:styleId="BalloonText">
    <w:name w:val="Balloon Text"/>
    <w:basedOn w:val="Normal"/>
    <w:link w:val="BalloonTextChar"/>
    <w:uiPriority w:val="99"/>
    <w:semiHidden/>
    <w:unhideWhenUsed/>
    <w:rsid w:val="00DD1D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1DEB"/>
    <w:rPr>
      <w:rFonts w:ascii="Segoe UI" w:hAnsi="Segoe UI" w:cs="Segoe UI"/>
      <w:sz w:val="18"/>
      <w:szCs w:val="18"/>
    </w:rPr>
  </w:style>
  <w:style w:type="paragraph" w:customStyle="1" w:styleId="footnotedescription">
    <w:name w:val="footnote description"/>
    <w:next w:val="Normal"/>
    <w:link w:val="footnotedescriptionChar"/>
    <w:hidden/>
    <w:rsid w:val="00B06B4B"/>
    <w:pPr>
      <w:spacing w:after="0" w:line="294" w:lineRule="auto"/>
    </w:pPr>
    <w:rPr>
      <w:rFonts w:ascii="Arial" w:eastAsia="Arial" w:hAnsi="Arial" w:cs="Arial"/>
      <w:color w:val="000000"/>
      <w:sz w:val="16"/>
      <w:lang w:eastAsia="en-GB"/>
    </w:rPr>
  </w:style>
  <w:style w:type="character" w:customStyle="1" w:styleId="footnotedescriptionChar">
    <w:name w:val="footnote description Char"/>
    <w:link w:val="footnotedescription"/>
    <w:rsid w:val="00B06B4B"/>
    <w:rPr>
      <w:rFonts w:ascii="Arial" w:eastAsia="Arial" w:hAnsi="Arial" w:cs="Arial"/>
      <w:color w:val="000000"/>
      <w:sz w:val="16"/>
      <w:lang w:eastAsia="en-GB"/>
    </w:rPr>
  </w:style>
  <w:style w:type="character" w:customStyle="1" w:styleId="footnotemark">
    <w:name w:val="footnote mark"/>
    <w:hidden/>
    <w:rsid w:val="00B06B4B"/>
    <w:rPr>
      <w:rFonts w:ascii="Arial" w:eastAsia="Arial" w:hAnsi="Arial" w:cs="Arial"/>
      <w:color w:val="000000"/>
      <w:sz w:val="22"/>
      <w:vertAlign w:val="superscript"/>
    </w:rPr>
  </w:style>
  <w:style w:type="character" w:customStyle="1" w:styleId="apple-converted-space">
    <w:name w:val="apple-converted-space"/>
    <w:basedOn w:val="DefaultParagraphFont"/>
    <w:rsid w:val="006E4B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13798">
      <w:bodyDiv w:val="1"/>
      <w:marLeft w:val="0"/>
      <w:marRight w:val="0"/>
      <w:marTop w:val="0"/>
      <w:marBottom w:val="0"/>
      <w:divBdr>
        <w:top w:val="none" w:sz="0" w:space="0" w:color="auto"/>
        <w:left w:val="none" w:sz="0" w:space="0" w:color="auto"/>
        <w:bottom w:val="none" w:sz="0" w:space="0" w:color="auto"/>
        <w:right w:val="none" w:sz="0" w:space="0" w:color="auto"/>
      </w:divBdr>
      <w:divsChild>
        <w:div w:id="783967392">
          <w:marLeft w:val="0"/>
          <w:marRight w:val="0"/>
          <w:marTop w:val="0"/>
          <w:marBottom w:val="0"/>
          <w:divBdr>
            <w:top w:val="none" w:sz="0" w:space="0" w:color="auto"/>
            <w:left w:val="none" w:sz="0" w:space="0" w:color="auto"/>
            <w:bottom w:val="none" w:sz="0" w:space="0" w:color="auto"/>
            <w:right w:val="none" w:sz="0" w:space="0" w:color="auto"/>
          </w:divBdr>
          <w:divsChild>
            <w:div w:id="938829282">
              <w:marLeft w:val="0"/>
              <w:marRight w:val="0"/>
              <w:marTop w:val="0"/>
              <w:marBottom w:val="0"/>
              <w:divBdr>
                <w:top w:val="none" w:sz="0" w:space="0" w:color="auto"/>
                <w:left w:val="none" w:sz="0" w:space="0" w:color="auto"/>
                <w:bottom w:val="none" w:sz="0" w:space="0" w:color="auto"/>
                <w:right w:val="none" w:sz="0" w:space="0" w:color="auto"/>
              </w:divBdr>
              <w:divsChild>
                <w:div w:id="1451703462">
                  <w:marLeft w:val="0"/>
                  <w:marRight w:val="0"/>
                  <w:marTop w:val="0"/>
                  <w:marBottom w:val="0"/>
                  <w:divBdr>
                    <w:top w:val="none" w:sz="0" w:space="0" w:color="auto"/>
                    <w:left w:val="none" w:sz="0" w:space="0" w:color="auto"/>
                    <w:bottom w:val="none" w:sz="0" w:space="0" w:color="auto"/>
                    <w:right w:val="none" w:sz="0" w:space="0" w:color="auto"/>
                  </w:divBdr>
                  <w:divsChild>
                    <w:div w:id="1734959757">
                      <w:marLeft w:val="0"/>
                      <w:marRight w:val="0"/>
                      <w:marTop w:val="0"/>
                      <w:marBottom w:val="0"/>
                      <w:divBdr>
                        <w:top w:val="none" w:sz="0" w:space="0" w:color="auto"/>
                        <w:left w:val="none" w:sz="0" w:space="0" w:color="auto"/>
                        <w:bottom w:val="none" w:sz="0" w:space="0" w:color="auto"/>
                        <w:right w:val="none" w:sz="0" w:space="0" w:color="auto"/>
                      </w:divBdr>
                      <w:divsChild>
                        <w:div w:id="1554267873">
                          <w:marLeft w:val="0"/>
                          <w:marRight w:val="0"/>
                          <w:marTop w:val="0"/>
                          <w:marBottom w:val="0"/>
                          <w:divBdr>
                            <w:top w:val="none" w:sz="0" w:space="0" w:color="auto"/>
                            <w:left w:val="none" w:sz="0" w:space="0" w:color="auto"/>
                            <w:bottom w:val="none" w:sz="0" w:space="0" w:color="auto"/>
                            <w:right w:val="none" w:sz="0" w:space="0" w:color="auto"/>
                          </w:divBdr>
                          <w:divsChild>
                            <w:div w:id="1466896958">
                              <w:marLeft w:val="0"/>
                              <w:marRight w:val="0"/>
                              <w:marTop w:val="0"/>
                              <w:marBottom w:val="0"/>
                              <w:divBdr>
                                <w:top w:val="none" w:sz="0" w:space="0" w:color="auto"/>
                                <w:left w:val="none" w:sz="0" w:space="0" w:color="auto"/>
                                <w:bottom w:val="none" w:sz="0" w:space="0" w:color="auto"/>
                                <w:right w:val="none" w:sz="0" w:space="0" w:color="auto"/>
                              </w:divBdr>
                              <w:divsChild>
                                <w:div w:id="931086686">
                                  <w:marLeft w:val="0"/>
                                  <w:marRight w:val="0"/>
                                  <w:marTop w:val="0"/>
                                  <w:marBottom w:val="0"/>
                                  <w:divBdr>
                                    <w:top w:val="none" w:sz="0" w:space="0" w:color="auto"/>
                                    <w:left w:val="none" w:sz="0" w:space="0" w:color="auto"/>
                                    <w:bottom w:val="none" w:sz="0" w:space="0" w:color="auto"/>
                                    <w:right w:val="none" w:sz="0" w:space="0" w:color="auto"/>
                                  </w:divBdr>
                                  <w:divsChild>
                                    <w:div w:id="1912737441">
                                      <w:marLeft w:val="0"/>
                                      <w:marRight w:val="0"/>
                                      <w:marTop w:val="0"/>
                                      <w:marBottom w:val="0"/>
                                      <w:divBdr>
                                        <w:top w:val="none" w:sz="0" w:space="0" w:color="auto"/>
                                        <w:left w:val="none" w:sz="0" w:space="0" w:color="auto"/>
                                        <w:bottom w:val="none" w:sz="0" w:space="0" w:color="auto"/>
                                        <w:right w:val="none" w:sz="0" w:space="0" w:color="auto"/>
                                      </w:divBdr>
                                      <w:divsChild>
                                        <w:div w:id="11804564">
                                          <w:marLeft w:val="0"/>
                                          <w:marRight w:val="0"/>
                                          <w:marTop w:val="0"/>
                                          <w:marBottom w:val="0"/>
                                          <w:divBdr>
                                            <w:top w:val="none" w:sz="0" w:space="0" w:color="auto"/>
                                            <w:left w:val="none" w:sz="0" w:space="0" w:color="auto"/>
                                            <w:bottom w:val="none" w:sz="0" w:space="0" w:color="auto"/>
                                            <w:right w:val="none" w:sz="0" w:space="0" w:color="auto"/>
                                          </w:divBdr>
                                          <w:divsChild>
                                            <w:div w:id="188370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4901998">
      <w:bodyDiv w:val="1"/>
      <w:marLeft w:val="0"/>
      <w:marRight w:val="0"/>
      <w:marTop w:val="0"/>
      <w:marBottom w:val="0"/>
      <w:divBdr>
        <w:top w:val="none" w:sz="0" w:space="0" w:color="auto"/>
        <w:left w:val="none" w:sz="0" w:space="0" w:color="auto"/>
        <w:bottom w:val="none" w:sz="0" w:space="0" w:color="auto"/>
        <w:right w:val="none" w:sz="0" w:space="0" w:color="auto"/>
      </w:divBdr>
      <w:divsChild>
        <w:div w:id="776023260">
          <w:marLeft w:val="0"/>
          <w:marRight w:val="0"/>
          <w:marTop w:val="0"/>
          <w:marBottom w:val="0"/>
          <w:divBdr>
            <w:top w:val="none" w:sz="0" w:space="0" w:color="auto"/>
            <w:left w:val="none" w:sz="0" w:space="0" w:color="auto"/>
            <w:bottom w:val="none" w:sz="0" w:space="0" w:color="auto"/>
            <w:right w:val="none" w:sz="0" w:space="0" w:color="auto"/>
          </w:divBdr>
          <w:divsChild>
            <w:div w:id="884416449">
              <w:marLeft w:val="0"/>
              <w:marRight w:val="0"/>
              <w:marTop w:val="0"/>
              <w:marBottom w:val="0"/>
              <w:divBdr>
                <w:top w:val="none" w:sz="0" w:space="0" w:color="auto"/>
                <w:left w:val="none" w:sz="0" w:space="0" w:color="auto"/>
                <w:bottom w:val="none" w:sz="0" w:space="0" w:color="auto"/>
                <w:right w:val="none" w:sz="0" w:space="0" w:color="auto"/>
              </w:divBdr>
              <w:divsChild>
                <w:div w:id="1290629276">
                  <w:marLeft w:val="0"/>
                  <w:marRight w:val="0"/>
                  <w:marTop w:val="0"/>
                  <w:marBottom w:val="0"/>
                  <w:divBdr>
                    <w:top w:val="none" w:sz="0" w:space="0" w:color="auto"/>
                    <w:left w:val="none" w:sz="0" w:space="0" w:color="auto"/>
                    <w:bottom w:val="none" w:sz="0" w:space="0" w:color="auto"/>
                    <w:right w:val="none" w:sz="0" w:space="0" w:color="auto"/>
                  </w:divBdr>
                  <w:divsChild>
                    <w:div w:id="1814061015">
                      <w:marLeft w:val="0"/>
                      <w:marRight w:val="0"/>
                      <w:marTop w:val="0"/>
                      <w:marBottom w:val="0"/>
                      <w:divBdr>
                        <w:top w:val="none" w:sz="0" w:space="0" w:color="auto"/>
                        <w:left w:val="none" w:sz="0" w:space="0" w:color="auto"/>
                        <w:bottom w:val="none" w:sz="0" w:space="0" w:color="auto"/>
                        <w:right w:val="none" w:sz="0" w:space="0" w:color="auto"/>
                      </w:divBdr>
                      <w:divsChild>
                        <w:div w:id="157647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4358967">
      <w:bodyDiv w:val="1"/>
      <w:marLeft w:val="0"/>
      <w:marRight w:val="0"/>
      <w:marTop w:val="0"/>
      <w:marBottom w:val="0"/>
      <w:divBdr>
        <w:top w:val="none" w:sz="0" w:space="0" w:color="auto"/>
        <w:left w:val="none" w:sz="0" w:space="0" w:color="auto"/>
        <w:bottom w:val="none" w:sz="0" w:space="0" w:color="auto"/>
        <w:right w:val="none" w:sz="0" w:space="0" w:color="auto"/>
      </w:divBdr>
      <w:divsChild>
        <w:div w:id="1937597784">
          <w:marLeft w:val="0"/>
          <w:marRight w:val="0"/>
          <w:marTop w:val="0"/>
          <w:marBottom w:val="0"/>
          <w:divBdr>
            <w:top w:val="none" w:sz="0" w:space="0" w:color="auto"/>
            <w:left w:val="none" w:sz="0" w:space="0" w:color="auto"/>
            <w:bottom w:val="none" w:sz="0" w:space="0" w:color="auto"/>
            <w:right w:val="none" w:sz="0" w:space="0" w:color="auto"/>
          </w:divBdr>
          <w:divsChild>
            <w:div w:id="1540777714">
              <w:marLeft w:val="0"/>
              <w:marRight w:val="0"/>
              <w:marTop w:val="0"/>
              <w:marBottom w:val="0"/>
              <w:divBdr>
                <w:top w:val="none" w:sz="0" w:space="0" w:color="auto"/>
                <w:left w:val="none" w:sz="0" w:space="0" w:color="auto"/>
                <w:bottom w:val="none" w:sz="0" w:space="0" w:color="auto"/>
                <w:right w:val="none" w:sz="0" w:space="0" w:color="auto"/>
              </w:divBdr>
              <w:divsChild>
                <w:div w:id="1301761072">
                  <w:marLeft w:val="0"/>
                  <w:marRight w:val="0"/>
                  <w:marTop w:val="0"/>
                  <w:marBottom w:val="0"/>
                  <w:divBdr>
                    <w:top w:val="none" w:sz="0" w:space="0" w:color="auto"/>
                    <w:left w:val="none" w:sz="0" w:space="0" w:color="auto"/>
                    <w:bottom w:val="none" w:sz="0" w:space="0" w:color="auto"/>
                    <w:right w:val="none" w:sz="0" w:space="0" w:color="auto"/>
                  </w:divBdr>
                  <w:divsChild>
                    <w:div w:id="917786141">
                      <w:marLeft w:val="1"/>
                      <w:marRight w:val="1"/>
                      <w:marTop w:val="0"/>
                      <w:marBottom w:val="0"/>
                      <w:divBdr>
                        <w:top w:val="none" w:sz="0" w:space="0" w:color="auto"/>
                        <w:left w:val="none" w:sz="0" w:space="0" w:color="auto"/>
                        <w:bottom w:val="none" w:sz="0" w:space="0" w:color="auto"/>
                        <w:right w:val="none" w:sz="0" w:space="0" w:color="auto"/>
                      </w:divBdr>
                      <w:divsChild>
                        <w:div w:id="1067267190">
                          <w:marLeft w:val="0"/>
                          <w:marRight w:val="0"/>
                          <w:marTop w:val="0"/>
                          <w:marBottom w:val="0"/>
                          <w:divBdr>
                            <w:top w:val="none" w:sz="0" w:space="0" w:color="auto"/>
                            <w:left w:val="none" w:sz="0" w:space="0" w:color="auto"/>
                            <w:bottom w:val="none" w:sz="0" w:space="0" w:color="auto"/>
                            <w:right w:val="none" w:sz="0" w:space="0" w:color="auto"/>
                          </w:divBdr>
                          <w:divsChild>
                            <w:div w:id="181163492">
                              <w:marLeft w:val="0"/>
                              <w:marRight w:val="0"/>
                              <w:marTop w:val="0"/>
                              <w:marBottom w:val="0"/>
                              <w:divBdr>
                                <w:top w:val="none" w:sz="0" w:space="0" w:color="auto"/>
                                <w:left w:val="none" w:sz="0" w:space="0" w:color="auto"/>
                                <w:bottom w:val="none" w:sz="0" w:space="0" w:color="auto"/>
                                <w:right w:val="none" w:sz="0" w:space="0" w:color="auto"/>
                              </w:divBdr>
                              <w:divsChild>
                                <w:div w:id="2134442842">
                                  <w:blockQuote w:val="1"/>
                                  <w:marLeft w:val="720"/>
                                  <w:marRight w:val="720"/>
                                  <w:marTop w:val="0"/>
                                  <w:marBottom w:val="0"/>
                                  <w:divBdr>
                                    <w:top w:val="none" w:sz="0" w:space="0" w:color="auto"/>
                                    <w:left w:val="single" w:sz="18" w:space="0" w:color="C22234"/>
                                    <w:bottom w:val="none" w:sz="0" w:space="0" w:color="auto"/>
                                    <w:right w:val="none" w:sz="0" w:space="0" w:color="auto"/>
                                  </w:divBdr>
                                </w:div>
                              </w:divsChild>
                            </w:div>
                          </w:divsChild>
                        </w:div>
                      </w:divsChild>
                    </w:div>
                  </w:divsChild>
                </w:div>
              </w:divsChild>
            </w:div>
          </w:divsChild>
        </w:div>
      </w:divsChild>
    </w:div>
    <w:div w:id="503471570">
      <w:bodyDiv w:val="1"/>
      <w:marLeft w:val="0"/>
      <w:marRight w:val="0"/>
      <w:marTop w:val="0"/>
      <w:marBottom w:val="0"/>
      <w:divBdr>
        <w:top w:val="none" w:sz="0" w:space="0" w:color="auto"/>
        <w:left w:val="none" w:sz="0" w:space="0" w:color="auto"/>
        <w:bottom w:val="none" w:sz="0" w:space="0" w:color="auto"/>
        <w:right w:val="none" w:sz="0" w:space="0" w:color="auto"/>
      </w:divBdr>
      <w:divsChild>
        <w:div w:id="591862176">
          <w:marLeft w:val="0"/>
          <w:marRight w:val="0"/>
          <w:marTop w:val="0"/>
          <w:marBottom w:val="0"/>
          <w:divBdr>
            <w:top w:val="none" w:sz="0" w:space="0" w:color="auto"/>
            <w:left w:val="none" w:sz="0" w:space="0" w:color="auto"/>
            <w:bottom w:val="none" w:sz="0" w:space="0" w:color="auto"/>
            <w:right w:val="none" w:sz="0" w:space="0" w:color="auto"/>
          </w:divBdr>
          <w:divsChild>
            <w:div w:id="571157575">
              <w:marLeft w:val="0"/>
              <w:marRight w:val="0"/>
              <w:marTop w:val="0"/>
              <w:marBottom w:val="0"/>
              <w:divBdr>
                <w:top w:val="none" w:sz="0" w:space="0" w:color="auto"/>
                <w:left w:val="none" w:sz="0" w:space="0" w:color="auto"/>
                <w:bottom w:val="none" w:sz="0" w:space="0" w:color="auto"/>
                <w:right w:val="none" w:sz="0" w:space="0" w:color="auto"/>
              </w:divBdr>
              <w:divsChild>
                <w:div w:id="987055693">
                  <w:marLeft w:val="-150"/>
                  <w:marRight w:val="-150"/>
                  <w:marTop w:val="0"/>
                  <w:marBottom w:val="0"/>
                  <w:divBdr>
                    <w:top w:val="none" w:sz="0" w:space="0" w:color="auto"/>
                    <w:left w:val="none" w:sz="0" w:space="0" w:color="auto"/>
                    <w:bottom w:val="none" w:sz="0" w:space="0" w:color="auto"/>
                    <w:right w:val="none" w:sz="0" w:space="0" w:color="auto"/>
                  </w:divBdr>
                  <w:divsChild>
                    <w:div w:id="97992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6435962">
      <w:bodyDiv w:val="1"/>
      <w:marLeft w:val="0"/>
      <w:marRight w:val="0"/>
      <w:marTop w:val="0"/>
      <w:marBottom w:val="0"/>
      <w:divBdr>
        <w:top w:val="none" w:sz="0" w:space="0" w:color="auto"/>
        <w:left w:val="none" w:sz="0" w:space="0" w:color="auto"/>
        <w:bottom w:val="none" w:sz="0" w:space="0" w:color="auto"/>
        <w:right w:val="none" w:sz="0" w:space="0" w:color="auto"/>
      </w:divBdr>
      <w:divsChild>
        <w:div w:id="1774204122">
          <w:marLeft w:val="0"/>
          <w:marRight w:val="0"/>
          <w:marTop w:val="0"/>
          <w:marBottom w:val="0"/>
          <w:divBdr>
            <w:top w:val="none" w:sz="0" w:space="0" w:color="auto"/>
            <w:left w:val="none" w:sz="0" w:space="0" w:color="auto"/>
            <w:bottom w:val="none" w:sz="0" w:space="0" w:color="auto"/>
            <w:right w:val="none" w:sz="0" w:space="0" w:color="auto"/>
          </w:divBdr>
          <w:divsChild>
            <w:div w:id="1482579467">
              <w:marLeft w:val="0"/>
              <w:marRight w:val="0"/>
              <w:marTop w:val="0"/>
              <w:marBottom w:val="0"/>
              <w:divBdr>
                <w:top w:val="none" w:sz="0" w:space="0" w:color="auto"/>
                <w:left w:val="none" w:sz="0" w:space="0" w:color="auto"/>
                <w:bottom w:val="none" w:sz="0" w:space="0" w:color="auto"/>
                <w:right w:val="none" w:sz="0" w:space="0" w:color="auto"/>
              </w:divBdr>
              <w:divsChild>
                <w:div w:id="156074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492659">
      <w:bodyDiv w:val="1"/>
      <w:marLeft w:val="0"/>
      <w:marRight w:val="0"/>
      <w:marTop w:val="0"/>
      <w:marBottom w:val="0"/>
      <w:divBdr>
        <w:top w:val="none" w:sz="0" w:space="0" w:color="auto"/>
        <w:left w:val="none" w:sz="0" w:space="0" w:color="auto"/>
        <w:bottom w:val="none" w:sz="0" w:space="0" w:color="auto"/>
        <w:right w:val="none" w:sz="0" w:space="0" w:color="auto"/>
      </w:divBdr>
      <w:divsChild>
        <w:div w:id="843201872">
          <w:marLeft w:val="0"/>
          <w:marRight w:val="0"/>
          <w:marTop w:val="0"/>
          <w:marBottom w:val="0"/>
          <w:divBdr>
            <w:top w:val="none" w:sz="0" w:space="0" w:color="auto"/>
            <w:left w:val="none" w:sz="0" w:space="0" w:color="auto"/>
            <w:bottom w:val="none" w:sz="0" w:space="0" w:color="auto"/>
            <w:right w:val="none" w:sz="0" w:space="0" w:color="auto"/>
          </w:divBdr>
          <w:divsChild>
            <w:div w:id="1219896397">
              <w:marLeft w:val="0"/>
              <w:marRight w:val="0"/>
              <w:marTop w:val="0"/>
              <w:marBottom w:val="0"/>
              <w:divBdr>
                <w:top w:val="none" w:sz="0" w:space="0" w:color="auto"/>
                <w:left w:val="none" w:sz="0" w:space="0" w:color="auto"/>
                <w:bottom w:val="none" w:sz="0" w:space="0" w:color="auto"/>
                <w:right w:val="none" w:sz="0" w:space="0" w:color="auto"/>
              </w:divBdr>
              <w:divsChild>
                <w:div w:id="1031539114">
                  <w:marLeft w:val="-150"/>
                  <w:marRight w:val="-150"/>
                  <w:marTop w:val="0"/>
                  <w:marBottom w:val="0"/>
                  <w:divBdr>
                    <w:top w:val="none" w:sz="0" w:space="0" w:color="auto"/>
                    <w:left w:val="none" w:sz="0" w:space="0" w:color="auto"/>
                    <w:bottom w:val="none" w:sz="0" w:space="0" w:color="auto"/>
                    <w:right w:val="none" w:sz="0" w:space="0" w:color="auto"/>
                  </w:divBdr>
                  <w:divsChild>
                    <w:div w:id="160164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6431482">
      <w:bodyDiv w:val="1"/>
      <w:marLeft w:val="0"/>
      <w:marRight w:val="0"/>
      <w:marTop w:val="0"/>
      <w:marBottom w:val="0"/>
      <w:divBdr>
        <w:top w:val="none" w:sz="0" w:space="0" w:color="auto"/>
        <w:left w:val="none" w:sz="0" w:space="0" w:color="auto"/>
        <w:bottom w:val="none" w:sz="0" w:space="0" w:color="auto"/>
        <w:right w:val="none" w:sz="0" w:space="0" w:color="auto"/>
      </w:divBdr>
      <w:divsChild>
        <w:div w:id="767774657">
          <w:marLeft w:val="0"/>
          <w:marRight w:val="0"/>
          <w:marTop w:val="0"/>
          <w:marBottom w:val="0"/>
          <w:divBdr>
            <w:top w:val="none" w:sz="0" w:space="0" w:color="auto"/>
            <w:left w:val="none" w:sz="0" w:space="0" w:color="auto"/>
            <w:bottom w:val="none" w:sz="0" w:space="0" w:color="auto"/>
            <w:right w:val="none" w:sz="0" w:space="0" w:color="auto"/>
          </w:divBdr>
          <w:divsChild>
            <w:div w:id="665787472">
              <w:marLeft w:val="0"/>
              <w:marRight w:val="0"/>
              <w:marTop w:val="0"/>
              <w:marBottom w:val="0"/>
              <w:divBdr>
                <w:top w:val="none" w:sz="0" w:space="0" w:color="auto"/>
                <w:left w:val="none" w:sz="0" w:space="0" w:color="auto"/>
                <w:bottom w:val="none" w:sz="0" w:space="0" w:color="auto"/>
                <w:right w:val="none" w:sz="0" w:space="0" w:color="auto"/>
              </w:divBdr>
              <w:divsChild>
                <w:div w:id="1595240991">
                  <w:marLeft w:val="0"/>
                  <w:marRight w:val="0"/>
                  <w:marTop w:val="0"/>
                  <w:marBottom w:val="0"/>
                  <w:divBdr>
                    <w:top w:val="none" w:sz="0" w:space="0" w:color="auto"/>
                    <w:left w:val="none" w:sz="0" w:space="0" w:color="auto"/>
                    <w:bottom w:val="none" w:sz="0" w:space="0" w:color="auto"/>
                    <w:right w:val="none" w:sz="0" w:space="0" w:color="auto"/>
                  </w:divBdr>
                  <w:divsChild>
                    <w:div w:id="380322002">
                      <w:marLeft w:val="0"/>
                      <w:marRight w:val="0"/>
                      <w:marTop w:val="0"/>
                      <w:marBottom w:val="0"/>
                      <w:divBdr>
                        <w:top w:val="none" w:sz="0" w:space="0" w:color="auto"/>
                        <w:left w:val="none" w:sz="0" w:space="0" w:color="auto"/>
                        <w:bottom w:val="none" w:sz="0" w:space="0" w:color="auto"/>
                        <w:right w:val="none" w:sz="0" w:space="0" w:color="auto"/>
                      </w:divBdr>
                      <w:divsChild>
                        <w:div w:id="329869970">
                          <w:marLeft w:val="0"/>
                          <w:marRight w:val="0"/>
                          <w:marTop w:val="0"/>
                          <w:marBottom w:val="0"/>
                          <w:divBdr>
                            <w:top w:val="none" w:sz="0" w:space="0" w:color="auto"/>
                            <w:left w:val="none" w:sz="0" w:space="0" w:color="auto"/>
                            <w:bottom w:val="none" w:sz="0" w:space="0" w:color="auto"/>
                            <w:right w:val="none" w:sz="0" w:space="0" w:color="auto"/>
                          </w:divBdr>
                          <w:divsChild>
                            <w:div w:id="144561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5247425">
      <w:bodyDiv w:val="1"/>
      <w:marLeft w:val="0"/>
      <w:marRight w:val="0"/>
      <w:marTop w:val="0"/>
      <w:marBottom w:val="0"/>
      <w:divBdr>
        <w:top w:val="none" w:sz="0" w:space="0" w:color="auto"/>
        <w:left w:val="none" w:sz="0" w:space="0" w:color="auto"/>
        <w:bottom w:val="none" w:sz="0" w:space="0" w:color="auto"/>
        <w:right w:val="none" w:sz="0" w:space="0" w:color="auto"/>
      </w:divBdr>
      <w:divsChild>
        <w:div w:id="775173042">
          <w:marLeft w:val="0"/>
          <w:marRight w:val="0"/>
          <w:marTop w:val="0"/>
          <w:marBottom w:val="0"/>
          <w:divBdr>
            <w:top w:val="none" w:sz="0" w:space="0" w:color="auto"/>
            <w:left w:val="none" w:sz="0" w:space="0" w:color="auto"/>
            <w:bottom w:val="none" w:sz="0" w:space="0" w:color="auto"/>
            <w:right w:val="none" w:sz="0" w:space="0" w:color="auto"/>
          </w:divBdr>
          <w:divsChild>
            <w:div w:id="118424774">
              <w:marLeft w:val="0"/>
              <w:marRight w:val="0"/>
              <w:marTop w:val="0"/>
              <w:marBottom w:val="0"/>
              <w:divBdr>
                <w:top w:val="none" w:sz="0" w:space="0" w:color="auto"/>
                <w:left w:val="none" w:sz="0" w:space="0" w:color="auto"/>
                <w:bottom w:val="none" w:sz="0" w:space="0" w:color="auto"/>
                <w:right w:val="none" w:sz="0" w:space="0" w:color="auto"/>
              </w:divBdr>
              <w:divsChild>
                <w:div w:id="1307465904">
                  <w:marLeft w:val="-150"/>
                  <w:marRight w:val="-150"/>
                  <w:marTop w:val="0"/>
                  <w:marBottom w:val="0"/>
                  <w:divBdr>
                    <w:top w:val="none" w:sz="0" w:space="0" w:color="auto"/>
                    <w:left w:val="none" w:sz="0" w:space="0" w:color="auto"/>
                    <w:bottom w:val="none" w:sz="0" w:space="0" w:color="auto"/>
                    <w:right w:val="none" w:sz="0" w:space="0" w:color="auto"/>
                  </w:divBdr>
                  <w:divsChild>
                    <w:div w:id="1094741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084313">
      <w:bodyDiv w:val="1"/>
      <w:marLeft w:val="0"/>
      <w:marRight w:val="0"/>
      <w:marTop w:val="0"/>
      <w:marBottom w:val="0"/>
      <w:divBdr>
        <w:top w:val="none" w:sz="0" w:space="0" w:color="auto"/>
        <w:left w:val="none" w:sz="0" w:space="0" w:color="auto"/>
        <w:bottom w:val="none" w:sz="0" w:space="0" w:color="auto"/>
        <w:right w:val="none" w:sz="0" w:space="0" w:color="auto"/>
      </w:divBdr>
      <w:divsChild>
        <w:div w:id="76753451">
          <w:marLeft w:val="0"/>
          <w:marRight w:val="0"/>
          <w:marTop w:val="0"/>
          <w:marBottom w:val="0"/>
          <w:divBdr>
            <w:top w:val="none" w:sz="0" w:space="0" w:color="auto"/>
            <w:left w:val="none" w:sz="0" w:space="0" w:color="auto"/>
            <w:bottom w:val="none" w:sz="0" w:space="0" w:color="auto"/>
            <w:right w:val="none" w:sz="0" w:space="0" w:color="auto"/>
          </w:divBdr>
          <w:divsChild>
            <w:div w:id="667363254">
              <w:marLeft w:val="0"/>
              <w:marRight w:val="0"/>
              <w:marTop w:val="0"/>
              <w:marBottom w:val="0"/>
              <w:divBdr>
                <w:top w:val="none" w:sz="0" w:space="0" w:color="auto"/>
                <w:left w:val="none" w:sz="0" w:space="0" w:color="auto"/>
                <w:bottom w:val="none" w:sz="0" w:space="0" w:color="auto"/>
                <w:right w:val="none" w:sz="0" w:space="0" w:color="auto"/>
              </w:divBdr>
              <w:divsChild>
                <w:div w:id="15711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256030">
      <w:bodyDiv w:val="1"/>
      <w:marLeft w:val="0"/>
      <w:marRight w:val="0"/>
      <w:marTop w:val="0"/>
      <w:marBottom w:val="0"/>
      <w:divBdr>
        <w:top w:val="none" w:sz="0" w:space="0" w:color="auto"/>
        <w:left w:val="none" w:sz="0" w:space="0" w:color="auto"/>
        <w:bottom w:val="none" w:sz="0" w:space="0" w:color="auto"/>
        <w:right w:val="none" w:sz="0" w:space="0" w:color="auto"/>
      </w:divBdr>
      <w:divsChild>
        <w:div w:id="1436944540">
          <w:marLeft w:val="0"/>
          <w:marRight w:val="0"/>
          <w:marTop w:val="0"/>
          <w:marBottom w:val="0"/>
          <w:divBdr>
            <w:top w:val="none" w:sz="0" w:space="0" w:color="auto"/>
            <w:left w:val="none" w:sz="0" w:space="0" w:color="auto"/>
            <w:bottom w:val="none" w:sz="0" w:space="0" w:color="auto"/>
            <w:right w:val="none" w:sz="0" w:space="0" w:color="auto"/>
          </w:divBdr>
          <w:divsChild>
            <w:div w:id="2080982703">
              <w:marLeft w:val="0"/>
              <w:marRight w:val="0"/>
              <w:marTop w:val="0"/>
              <w:marBottom w:val="0"/>
              <w:divBdr>
                <w:top w:val="none" w:sz="0" w:space="0" w:color="auto"/>
                <w:left w:val="none" w:sz="0" w:space="0" w:color="auto"/>
                <w:bottom w:val="none" w:sz="0" w:space="0" w:color="auto"/>
                <w:right w:val="none" w:sz="0" w:space="0" w:color="auto"/>
              </w:divBdr>
              <w:divsChild>
                <w:div w:id="548883848">
                  <w:marLeft w:val="0"/>
                  <w:marRight w:val="0"/>
                  <w:marTop w:val="0"/>
                  <w:marBottom w:val="0"/>
                  <w:divBdr>
                    <w:top w:val="none" w:sz="0" w:space="0" w:color="auto"/>
                    <w:left w:val="none" w:sz="0" w:space="0" w:color="auto"/>
                    <w:bottom w:val="none" w:sz="0" w:space="0" w:color="auto"/>
                    <w:right w:val="none" w:sz="0" w:space="0" w:color="auto"/>
                  </w:divBdr>
                  <w:divsChild>
                    <w:div w:id="670178654">
                      <w:marLeft w:val="0"/>
                      <w:marRight w:val="0"/>
                      <w:marTop w:val="0"/>
                      <w:marBottom w:val="0"/>
                      <w:divBdr>
                        <w:top w:val="none" w:sz="0" w:space="0" w:color="auto"/>
                        <w:left w:val="none" w:sz="0" w:space="0" w:color="auto"/>
                        <w:bottom w:val="none" w:sz="0" w:space="0" w:color="auto"/>
                        <w:right w:val="none" w:sz="0" w:space="0" w:color="auto"/>
                      </w:divBdr>
                      <w:divsChild>
                        <w:div w:id="561715633">
                          <w:marLeft w:val="0"/>
                          <w:marRight w:val="0"/>
                          <w:marTop w:val="0"/>
                          <w:marBottom w:val="0"/>
                          <w:divBdr>
                            <w:top w:val="none" w:sz="0" w:space="0" w:color="auto"/>
                            <w:left w:val="none" w:sz="0" w:space="0" w:color="auto"/>
                            <w:bottom w:val="none" w:sz="0" w:space="0" w:color="auto"/>
                            <w:right w:val="none" w:sz="0" w:space="0" w:color="auto"/>
                          </w:divBdr>
                          <w:divsChild>
                            <w:div w:id="117568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3816339">
      <w:bodyDiv w:val="1"/>
      <w:marLeft w:val="0"/>
      <w:marRight w:val="0"/>
      <w:marTop w:val="0"/>
      <w:marBottom w:val="0"/>
      <w:divBdr>
        <w:top w:val="none" w:sz="0" w:space="0" w:color="auto"/>
        <w:left w:val="none" w:sz="0" w:space="0" w:color="auto"/>
        <w:bottom w:val="none" w:sz="0" w:space="0" w:color="auto"/>
        <w:right w:val="none" w:sz="0" w:space="0" w:color="auto"/>
      </w:divBdr>
      <w:divsChild>
        <w:div w:id="342558759">
          <w:marLeft w:val="0"/>
          <w:marRight w:val="0"/>
          <w:marTop w:val="0"/>
          <w:marBottom w:val="0"/>
          <w:divBdr>
            <w:top w:val="none" w:sz="0" w:space="0" w:color="auto"/>
            <w:left w:val="none" w:sz="0" w:space="0" w:color="auto"/>
            <w:bottom w:val="none" w:sz="0" w:space="0" w:color="auto"/>
            <w:right w:val="none" w:sz="0" w:space="0" w:color="auto"/>
          </w:divBdr>
          <w:divsChild>
            <w:div w:id="1698653331">
              <w:marLeft w:val="0"/>
              <w:marRight w:val="0"/>
              <w:marTop w:val="0"/>
              <w:marBottom w:val="0"/>
              <w:divBdr>
                <w:top w:val="none" w:sz="0" w:space="0" w:color="auto"/>
                <w:left w:val="none" w:sz="0" w:space="0" w:color="auto"/>
                <w:bottom w:val="none" w:sz="0" w:space="0" w:color="auto"/>
                <w:right w:val="none" w:sz="0" w:space="0" w:color="auto"/>
              </w:divBdr>
              <w:divsChild>
                <w:div w:id="35200735">
                  <w:marLeft w:val="0"/>
                  <w:marRight w:val="0"/>
                  <w:marTop w:val="0"/>
                  <w:marBottom w:val="0"/>
                  <w:divBdr>
                    <w:top w:val="none" w:sz="0" w:space="0" w:color="auto"/>
                    <w:left w:val="none" w:sz="0" w:space="0" w:color="auto"/>
                    <w:bottom w:val="none" w:sz="0" w:space="0" w:color="auto"/>
                    <w:right w:val="none" w:sz="0" w:space="0" w:color="auto"/>
                  </w:divBdr>
                  <w:divsChild>
                    <w:div w:id="14891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627102">
      <w:bodyDiv w:val="1"/>
      <w:marLeft w:val="0"/>
      <w:marRight w:val="0"/>
      <w:marTop w:val="0"/>
      <w:marBottom w:val="0"/>
      <w:divBdr>
        <w:top w:val="none" w:sz="0" w:space="0" w:color="auto"/>
        <w:left w:val="none" w:sz="0" w:space="0" w:color="auto"/>
        <w:bottom w:val="none" w:sz="0" w:space="0" w:color="auto"/>
        <w:right w:val="none" w:sz="0" w:space="0" w:color="auto"/>
      </w:divBdr>
      <w:divsChild>
        <w:div w:id="1450470750">
          <w:marLeft w:val="0"/>
          <w:marRight w:val="0"/>
          <w:marTop w:val="0"/>
          <w:marBottom w:val="0"/>
          <w:divBdr>
            <w:top w:val="none" w:sz="0" w:space="0" w:color="auto"/>
            <w:left w:val="none" w:sz="0" w:space="0" w:color="auto"/>
            <w:bottom w:val="none" w:sz="0" w:space="0" w:color="auto"/>
            <w:right w:val="none" w:sz="0" w:space="0" w:color="auto"/>
          </w:divBdr>
          <w:divsChild>
            <w:div w:id="93870172">
              <w:marLeft w:val="0"/>
              <w:marRight w:val="0"/>
              <w:marTop w:val="0"/>
              <w:marBottom w:val="0"/>
              <w:divBdr>
                <w:top w:val="none" w:sz="0" w:space="0" w:color="auto"/>
                <w:left w:val="none" w:sz="0" w:space="0" w:color="auto"/>
                <w:bottom w:val="none" w:sz="0" w:space="0" w:color="auto"/>
                <w:right w:val="none" w:sz="0" w:space="0" w:color="auto"/>
              </w:divBdr>
              <w:divsChild>
                <w:div w:id="959800827">
                  <w:marLeft w:val="-150"/>
                  <w:marRight w:val="-150"/>
                  <w:marTop w:val="0"/>
                  <w:marBottom w:val="0"/>
                  <w:divBdr>
                    <w:top w:val="none" w:sz="0" w:space="0" w:color="auto"/>
                    <w:left w:val="none" w:sz="0" w:space="0" w:color="auto"/>
                    <w:bottom w:val="none" w:sz="0" w:space="0" w:color="auto"/>
                    <w:right w:val="none" w:sz="0" w:space="0" w:color="auto"/>
                  </w:divBdr>
                  <w:divsChild>
                    <w:div w:id="153970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9824933">
      <w:bodyDiv w:val="1"/>
      <w:marLeft w:val="0"/>
      <w:marRight w:val="0"/>
      <w:marTop w:val="0"/>
      <w:marBottom w:val="0"/>
      <w:divBdr>
        <w:top w:val="none" w:sz="0" w:space="0" w:color="auto"/>
        <w:left w:val="none" w:sz="0" w:space="0" w:color="auto"/>
        <w:bottom w:val="none" w:sz="0" w:space="0" w:color="auto"/>
        <w:right w:val="none" w:sz="0" w:space="0" w:color="auto"/>
      </w:divBdr>
      <w:divsChild>
        <w:div w:id="1072119432">
          <w:marLeft w:val="0"/>
          <w:marRight w:val="0"/>
          <w:marTop w:val="0"/>
          <w:marBottom w:val="0"/>
          <w:divBdr>
            <w:top w:val="none" w:sz="0" w:space="0" w:color="auto"/>
            <w:left w:val="none" w:sz="0" w:space="0" w:color="auto"/>
            <w:bottom w:val="none" w:sz="0" w:space="0" w:color="auto"/>
            <w:right w:val="none" w:sz="0" w:space="0" w:color="auto"/>
          </w:divBdr>
          <w:divsChild>
            <w:div w:id="92866272">
              <w:marLeft w:val="0"/>
              <w:marRight w:val="0"/>
              <w:marTop w:val="0"/>
              <w:marBottom w:val="0"/>
              <w:divBdr>
                <w:top w:val="none" w:sz="0" w:space="0" w:color="auto"/>
                <w:left w:val="none" w:sz="0" w:space="0" w:color="auto"/>
                <w:bottom w:val="none" w:sz="0" w:space="0" w:color="auto"/>
                <w:right w:val="none" w:sz="0" w:space="0" w:color="auto"/>
              </w:divBdr>
              <w:divsChild>
                <w:div w:id="35311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639786">
      <w:bodyDiv w:val="1"/>
      <w:marLeft w:val="0"/>
      <w:marRight w:val="0"/>
      <w:marTop w:val="0"/>
      <w:marBottom w:val="0"/>
      <w:divBdr>
        <w:top w:val="none" w:sz="0" w:space="0" w:color="auto"/>
        <w:left w:val="none" w:sz="0" w:space="0" w:color="auto"/>
        <w:bottom w:val="none" w:sz="0" w:space="0" w:color="auto"/>
        <w:right w:val="none" w:sz="0" w:space="0" w:color="auto"/>
      </w:divBdr>
      <w:divsChild>
        <w:div w:id="487329139">
          <w:marLeft w:val="0"/>
          <w:marRight w:val="0"/>
          <w:marTop w:val="0"/>
          <w:marBottom w:val="0"/>
          <w:divBdr>
            <w:top w:val="none" w:sz="0" w:space="0" w:color="auto"/>
            <w:left w:val="none" w:sz="0" w:space="0" w:color="auto"/>
            <w:bottom w:val="none" w:sz="0" w:space="0" w:color="auto"/>
            <w:right w:val="none" w:sz="0" w:space="0" w:color="auto"/>
          </w:divBdr>
          <w:divsChild>
            <w:div w:id="1717388280">
              <w:marLeft w:val="0"/>
              <w:marRight w:val="0"/>
              <w:marTop w:val="0"/>
              <w:marBottom w:val="0"/>
              <w:divBdr>
                <w:top w:val="none" w:sz="0" w:space="0" w:color="auto"/>
                <w:left w:val="none" w:sz="0" w:space="0" w:color="auto"/>
                <w:bottom w:val="none" w:sz="0" w:space="0" w:color="auto"/>
                <w:right w:val="none" w:sz="0" w:space="0" w:color="auto"/>
              </w:divBdr>
              <w:divsChild>
                <w:div w:id="90249614">
                  <w:marLeft w:val="0"/>
                  <w:marRight w:val="0"/>
                  <w:marTop w:val="0"/>
                  <w:marBottom w:val="0"/>
                  <w:divBdr>
                    <w:top w:val="none" w:sz="0" w:space="0" w:color="auto"/>
                    <w:left w:val="none" w:sz="0" w:space="0" w:color="auto"/>
                    <w:bottom w:val="none" w:sz="0" w:space="0" w:color="auto"/>
                    <w:right w:val="none" w:sz="0" w:space="0" w:color="auto"/>
                  </w:divBdr>
                  <w:divsChild>
                    <w:div w:id="918635461">
                      <w:marLeft w:val="0"/>
                      <w:marRight w:val="0"/>
                      <w:marTop w:val="0"/>
                      <w:marBottom w:val="0"/>
                      <w:divBdr>
                        <w:top w:val="none" w:sz="0" w:space="0" w:color="auto"/>
                        <w:left w:val="none" w:sz="0" w:space="0" w:color="auto"/>
                        <w:bottom w:val="none" w:sz="0" w:space="0" w:color="auto"/>
                        <w:right w:val="none" w:sz="0" w:space="0" w:color="auto"/>
                      </w:divBdr>
                      <w:divsChild>
                        <w:div w:id="112558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8" Type="http://schemas.openxmlformats.org/officeDocument/2006/relationships/endnotes" Target="endnotes.xml"/><Relationship Id="rId18" Type="http://schemas.openxmlformats.org/officeDocument/2006/relationships/customXml" Target="../customXml/item4.xml"/><Relationship Id="rId3" Type="http://schemas.openxmlformats.org/officeDocument/2006/relationships/styles" Target="styles.xml"/><Relationship Id="rId12" Type="http://schemas.openxmlformats.org/officeDocument/2006/relationships/hyperlink" Target="http://www.justiceinspectorates.gov.uk" TargetMode="External"/><Relationship Id="rId7" Type="http://schemas.openxmlformats.org/officeDocument/2006/relationships/footnotes" Target="footnotes.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1" Type="http://schemas.openxmlformats.org/officeDocument/2006/relationships/hyperlink" Target="http://www.gov.uk"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hyperlink" Target="http://www.justiceinspectorates.gov.uk/" TargetMode="External"/><Relationship Id="rId1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_rels/endnotes.xml.rels><?xml version="1.0" encoding="UTF-8" standalone="yes"?>
<Relationships xmlns="http://schemas.openxmlformats.org/package/2006/relationships"><Relationship Id="rId1" Type="http://schemas.openxmlformats.org/officeDocument/2006/relationships/hyperlink" Target="http://www.gov.uk/immigration-removal-centre/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1AB244-6885-4867-AB43-6E73883090AF}"/>
</file>

<file path=customXml/itemProps2.xml><?xml version="1.0" encoding="utf-8"?>
<ds:datastoreItem xmlns:ds="http://schemas.openxmlformats.org/officeDocument/2006/customXml" ds:itemID="{1B11F590-CD6E-454C-8FBB-4FF08C77AF0A}"/>
</file>

<file path=customXml/itemProps3.xml><?xml version="1.0" encoding="utf-8"?>
<ds:datastoreItem xmlns:ds="http://schemas.openxmlformats.org/officeDocument/2006/customXml" ds:itemID="{7BD1A96D-3ECD-AF4C-91FB-14903B13073F}"/>
</file>

<file path=customXml/itemProps4.xml><?xml version="1.0" encoding="utf-8"?>
<ds:datastoreItem xmlns:ds="http://schemas.openxmlformats.org/officeDocument/2006/customXml" ds:itemID="{B51CAFEB-BF2D-43F6-B848-69754AFC9AE8}"/>
</file>

<file path=docProps/app.xml><?xml version="1.0" encoding="utf-8"?>
<Properties xmlns="http://schemas.openxmlformats.org/officeDocument/2006/extended-properties" xmlns:vt="http://schemas.openxmlformats.org/officeDocument/2006/docPropsVTypes">
  <Template>Normal.dotm</Template>
  <TotalTime>5426</TotalTime>
  <Pages>13</Pages>
  <Words>7923</Words>
  <Characters>45166</Characters>
  <Application>Microsoft Macintosh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Wilfred</dc:creator>
  <cp:keywords/>
  <dc:description/>
  <cp:lastModifiedBy>Brian Bond</cp:lastModifiedBy>
  <cp:revision>46</cp:revision>
  <cp:lastPrinted>2014-07-21T10:31:00Z</cp:lastPrinted>
  <dcterms:created xsi:type="dcterms:W3CDTF">2014-07-16T12:28:00Z</dcterms:created>
  <dcterms:modified xsi:type="dcterms:W3CDTF">2014-07-21T13:33:00Z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