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10F8E" w14:textId="1CBBC69E" w:rsidR="00905340" w:rsidRPr="003562A8" w:rsidRDefault="00905340" w:rsidP="00905340">
      <w:pPr>
        <w:spacing w:line="276" w:lineRule="auto"/>
        <w:jc w:val="center"/>
        <w:rPr>
          <w:rFonts w:ascii="Times New Roman" w:hAnsi="Times New Roman"/>
          <w:b/>
          <w:caps/>
          <w:color w:val="0070C0"/>
          <w:sz w:val="24"/>
          <w:szCs w:val="24"/>
          <w:u w:val="single"/>
        </w:rPr>
      </w:pPr>
      <w:bookmarkStart w:id="0" w:name="_Toc509477785"/>
      <w:r w:rsidRPr="00905340">
        <w:rPr>
          <w:rFonts w:ascii="Times New Roman" w:hAnsi="Times New Roman"/>
          <w:b/>
          <w:bCs/>
          <w:caps/>
          <w:color w:val="0070C0"/>
          <w:sz w:val="24"/>
          <w:szCs w:val="24"/>
          <w:u w:val="single"/>
        </w:rPr>
        <w:t xml:space="preserve">142ème session </w:t>
      </w:r>
      <w:r w:rsidRPr="00905340">
        <w:rPr>
          <w:rFonts w:ascii="Times New Roman" w:hAnsi="Times New Roman"/>
          <w:b/>
          <w:caps/>
          <w:color w:val="0070C0"/>
          <w:sz w:val="24"/>
          <w:szCs w:val="24"/>
          <w:u w:val="single"/>
        </w:rPr>
        <w:t>14 octobre – 8 novembre 2024</w:t>
      </w:r>
    </w:p>
    <w:p w14:paraId="74DCFADF" w14:textId="25B9ECA1" w:rsidR="007F3E09" w:rsidRPr="00905340" w:rsidRDefault="00905340" w:rsidP="00905340">
      <w:pPr>
        <w:spacing w:line="276" w:lineRule="auto"/>
        <w:jc w:val="center"/>
        <w:rPr>
          <w:rFonts w:ascii="Times New Roman" w:hAnsi="Times New Roman"/>
          <w:b/>
          <w:caps/>
          <w:color w:val="0070C0"/>
          <w:sz w:val="24"/>
          <w:szCs w:val="24"/>
          <w:u w:val="single"/>
        </w:rPr>
      </w:pPr>
      <w:r w:rsidRPr="00905340">
        <w:rPr>
          <w:rFonts w:ascii="Times New Roman" w:hAnsi="Times New Roman"/>
          <w:b/>
          <w:color w:val="0070C0"/>
          <w:sz w:val="24"/>
          <w:szCs w:val="24"/>
          <w:u w:val="single"/>
        </w:rPr>
        <w:t xml:space="preserve"> </w:t>
      </w:r>
      <w:r>
        <w:rPr>
          <w:rFonts w:ascii="Times New Roman" w:hAnsi="Times New Roman"/>
          <w:b/>
          <w:color w:val="0070C0"/>
          <w:sz w:val="24"/>
          <w:szCs w:val="24"/>
          <w:u w:val="single"/>
        </w:rPr>
        <w:t xml:space="preserve">CONTRIBUTION </w:t>
      </w:r>
      <w:r w:rsidRPr="00A57604">
        <w:rPr>
          <w:rFonts w:ascii="Times New Roman" w:hAnsi="Times New Roman"/>
          <w:b/>
          <w:color w:val="0070C0"/>
          <w:sz w:val="24"/>
          <w:szCs w:val="24"/>
          <w:u w:val="single"/>
        </w:rPr>
        <w:t xml:space="preserve">DU </w:t>
      </w:r>
      <w:r>
        <w:rPr>
          <w:rFonts w:ascii="Times New Roman" w:hAnsi="Times New Roman"/>
          <w:b/>
          <w:color w:val="0070C0"/>
          <w:sz w:val="24"/>
          <w:szCs w:val="24"/>
          <w:u w:val="single"/>
        </w:rPr>
        <w:t>« GROUPEMENT LA VIE POUR TOUS »</w:t>
      </w:r>
      <w:r>
        <w:rPr>
          <w:rFonts w:ascii="Times New Roman" w:hAnsi="Times New Roman"/>
          <w:b/>
          <w:color w:val="0070C0"/>
          <w:sz w:val="24"/>
          <w:szCs w:val="24"/>
          <w:u w:val="single"/>
        </w:rPr>
        <w:t xml:space="preserve"> (</w:t>
      </w:r>
      <w:proofErr w:type="spellStart"/>
      <w:r>
        <w:rPr>
          <w:rFonts w:ascii="Times New Roman" w:hAnsi="Times New Roman"/>
          <w:b/>
          <w:color w:val="0070C0"/>
          <w:sz w:val="24"/>
          <w:szCs w:val="24"/>
          <w:u w:val="single"/>
        </w:rPr>
        <w:t>GLVPT</w:t>
      </w:r>
      <w:proofErr w:type="spellEnd"/>
      <w:r>
        <w:rPr>
          <w:rFonts w:ascii="Times New Roman" w:hAnsi="Times New Roman"/>
          <w:b/>
          <w:color w:val="0070C0"/>
          <w:sz w:val="24"/>
          <w:szCs w:val="24"/>
          <w:u w:val="single"/>
        </w:rPr>
        <w:t xml:space="preserve">) A </w:t>
      </w:r>
      <w:r w:rsidRPr="00905340">
        <w:rPr>
          <w:rFonts w:ascii="Times New Roman" w:hAnsi="Times New Roman"/>
          <w:b/>
          <w:caps/>
          <w:color w:val="0070C0"/>
          <w:sz w:val="24"/>
          <w:szCs w:val="24"/>
          <w:u w:val="single"/>
        </w:rPr>
        <w:t>l’</w:t>
      </w:r>
      <w:r w:rsidRPr="00905340">
        <w:rPr>
          <w:rFonts w:ascii="Times New Roman" w:hAnsi="Times New Roman"/>
          <w:b/>
          <w:bCs/>
          <w:caps/>
          <w:color w:val="0070C0"/>
          <w:sz w:val="24"/>
          <w:szCs w:val="24"/>
          <w:u w:val="single"/>
        </w:rPr>
        <w:t xml:space="preserve">Adoption des observations finales, des listes de points à traiter et des listes de points à traiter </w:t>
      </w:r>
      <w:proofErr w:type="spellStart"/>
      <w:r w:rsidRPr="00905340">
        <w:rPr>
          <w:rFonts w:ascii="Times New Roman" w:hAnsi="Times New Roman"/>
          <w:b/>
          <w:bCs/>
          <w:caps/>
          <w:color w:val="0070C0"/>
          <w:sz w:val="24"/>
          <w:szCs w:val="24"/>
          <w:u w:val="single"/>
        </w:rPr>
        <w:t>établies</w:t>
      </w:r>
      <w:proofErr w:type="spellEnd"/>
      <w:r w:rsidRPr="00905340">
        <w:rPr>
          <w:rFonts w:ascii="Times New Roman" w:hAnsi="Times New Roman"/>
          <w:b/>
          <w:bCs/>
          <w:caps/>
          <w:color w:val="0070C0"/>
          <w:sz w:val="24"/>
          <w:szCs w:val="24"/>
          <w:u w:val="single"/>
        </w:rPr>
        <w:t xml:space="preserve"> avant la soumission du rapport </w:t>
      </w:r>
    </w:p>
    <w:p w14:paraId="6CFFB6E4" w14:textId="77777777" w:rsidR="00E43533" w:rsidRPr="00A57604" w:rsidRDefault="00E43533" w:rsidP="007F3E09">
      <w:pPr>
        <w:spacing w:line="276" w:lineRule="auto"/>
        <w:jc w:val="center"/>
        <w:rPr>
          <w:rFonts w:ascii="Times New Roman" w:hAnsi="Times New Roman"/>
          <w:b/>
          <w:color w:val="0070C0"/>
          <w:sz w:val="24"/>
          <w:szCs w:val="24"/>
          <w:u w:val="single"/>
        </w:rPr>
      </w:pPr>
    </w:p>
    <w:p w14:paraId="4B7BB200" w14:textId="14806552" w:rsidR="007F3E09" w:rsidRPr="00C658BB" w:rsidRDefault="00905340" w:rsidP="007F3E09">
      <w:pPr>
        <w:spacing w:line="276" w:lineRule="auto"/>
        <w:jc w:val="center"/>
        <w:rPr>
          <w:rFonts w:ascii="Times New Roman" w:hAnsi="Times New Roman"/>
          <w:b/>
          <w:sz w:val="24"/>
          <w:szCs w:val="24"/>
          <w:u w:val="single"/>
        </w:rPr>
      </w:pPr>
      <w:r>
        <w:rPr>
          <w:rFonts w:ascii="Times New Roman" w:hAnsi="Times New Roman"/>
          <w:b/>
          <w:sz w:val="24"/>
          <w:szCs w:val="24"/>
          <w:u w:val="single"/>
        </w:rPr>
        <w:t>Août, 2024</w:t>
      </w:r>
    </w:p>
    <w:p w14:paraId="63689A3E" w14:textId="77777777" w:rsidR="007F3E09" w:rsidRPr="00A57604" w:rsidRDefault="007F3E09" w:rsidP="007F3E09">
      <w:pPr>
        <w:pStyle w:val="Paragraphedeliste"/>
        <w:numPr>
          <w:ilvl w:val="0"/>
          <w:numId w:val="1"/>
        </w:numPr>
        <w:spacing w:line="276" w:lineRule="auto"/>
        <w:jc w:val="both"/>
        <w:rPr>
          <w:rFonts w:ascii="Times New Roman" w:hAnsi="Times New Roman"/>
        </w:rPr>
      </w:pPr>
      <w:r w:rsidRPr="00A57604">
        <w:rPr>
          <w:rFonts w:ascii="Times New Roman" w:hAnsi="Times New Roman"/>
          <w:b/>
          <w:bCs/>
          <w:color w:val="2F5496"/>
        </w:rPr>
        <w:t>Introduction</w:t>
      </w:r>
      <w:bookmarkEnd w:id="0"/>
    </w:p>
    <w:p w14:paraId="3EF21A1C" w14:textId="3F248576" w:rsidR="007F3E09" w:rsidRDefault="007F3E09" w:rsidP="007F3E09">
      <w:pPr>
        <w:pStyle w:val="Sansinterligne"/>
        <w:spacing w:line="276" w:lineRule="auto"/>
        <w:jc w:val="both"/>
        <w:rPr>
          <w:rFonts w:ascii="Times New Roman" w:hAnsi="Times New Roman"/>
        </w:rPr>
      </w:pPr>
      <w:r w:rsidRPr="00A57604">
        <w:rPr>
          <w:rFonts w:ascii="Times New Roman" w:hAnsi="Times New Roman"/>
        </w:rPr>
        <w:t xml:space="preserve">L’auteur </w:t>
      </w:r>
      <w:r w:rsidR="00905340">
        <w:rPr>
          <w:rFonts w:ascii="Times New Roman" w:hAnsi="Times New Roman"/>
        </w:rPr>
        <w:t>de la présente contribution</w:t>
      </w:r>
      <w:r w:rsidRPr="00A57604">
        <w:rPr>
          <w:rFonts w:ascii="Times New Roman" w:hAnsi="Times New Roman"/>
        </w:rPr>
        <w:t xml:space="preserve"> est le </w:t>
      </w:r>
      <w:r w:rsidRPr="00E309DC">
        <w:rPr>
          <w:b/>
          <w:bCs/>
        </w:rPr>
        <w:t>Groupement La Vie pour tous</w:t>
      </w:r>
      <w:r w:rsidR="00905340">
        <w:rPr>
          <w:b/>
          <w:bCs/>
        </w:rPr>
        <w:t xml:space="preserve"> (</w:t>
      </w:r>
      <w:proofErr w:type="spellStart"/>
      <w:r w:rsidR="00905340">
        <w:rPr>
          <w:b/>
          <w:bCs/>
        </w:rPr>
        <w:t>GLVPT</w:t>
      </w:r>
      <w:proofErr w:type="spellEnd"/>
      <w:r w:rsidR="00905340">
        <w:rPr>
          <w:b/>
          <w:bCs/>
        </w:rPr>
        <w:t>)</w:t>
      </w:r>
    </w:p>
    <w:p w14:paraId="68E078FD" w14:textId="57ADC881" w:rsidR="007F3E09" w:rsidRPr="00FF1D51" w:rsidRDefault="007F3E09" w:rsidP="007F3E09">
      <w:pPr>
        <w:pStyle w:val="Sansinterligne"/>
        <w:spacing w:line="276" w:lineRule="auto"/>
        <w:jc w:val="both"/>
      </w:pPr>
      <w:r>
        <w:t xml:space="preserve">Le </w:t>
      </w:r>
      <w:r w:rsidRPr="00E309DC">
        <w:rPr>
          <w:b/>
          <w:bCs/>
        </w:rPr>
        <w:t>Groupement La Vie pour tous</w:t>
      </w:r>
      <w:r>
        <w:t xml:space="preserve"> est une association béninoise qui vise la promotion et la protection des droits de l’Homme et de manière spécifique le droit à la vie. Il a été enregistré sous le numéro N°2009/0783/DEP-ATLLITT/SG/SAG-ASSOC du 31 décembre 2009. En application des dispositions règlementaires, la déclaration faisant objet de récépissé a été publiée au Journal officiel de la République du Bénin n°23 du 1er décembre 2010 a la page 1102. Spécialisé dans le domaine du droit à la vie, à la liberté d’expression et à la santé, le « Groupement La Vie pour tous » mène plusieurs actions pour le respect du droit à la vie, la défense des enfants à naitre et la réalisation des études sur les problèmes des droits à la vie, à la santé et à environnement sain. </w:t>
      </w:r>
    </w:p>
    <w:p w14:paraId="068E736E" w14:textId="77777777" w:rsidR="007F3E09" w:rsidRPr="00A57604" w:rsidRDefault="007F3E09" w:rsidP="007F3E09">
      <w:pPr>
        <w:pStyle w:val="Sansinterligne"/>
        <w:spacing w:line="276" w:lineRule="auto"/>
        <w:jc w:val="both"/>
        <w:rPr>
          <w:rFonts w:ascii="Times New Roman" w:hAnsi="Times New Roman"/>
        </w:rPr>
      </w:pPr>
      <w:r w:rsidRPr="00A57604">
        <w:rPr>
          <w:rFonts w:ascii="Times New Roman" w:hAnsi="Times New Roman"/>
          <w:i/>
          <w:iCs/>
          <w:sz w:val="22"/>
          <w:szCs w:val="22"/>
        </w:rPr>
        <w:t xml:space="preserve">Le siège social de l’organisation est </w:t>
      </w:r>
      <w:r>
        <w:rPr>
          <w:rFonts w:ascii="Times New Roman" w:hAnsi="Times New Roman"/>
          <w:i/>
          <w:iCs/>
          <w:sz w:val="22"/>
          <w:szCs w:val="22"/>
        </w:rPr>
        <w:t xml:space="preserve">situé </w:t>
      </w:r>
      <w:r w:rsidRPr="00A57604">
        <w:rPr>
          <w:rFonts w:ascii="Times New Roman" w:hAnsi="Times New Roman"/>
          <w:i/>
          <w:iCs/>
          <w:sz w:val="22"/>
          <w:szCs w:val="22"/>
        </w:rPr>
        <w:t xml:space="preserve">au Bénin, dans le Département du Littoral, dans la Commune de Cotonou, </w:t>
      </w:r>
      <w:r>
        <w:rPr>
          <w:rFonts w:ascii="Times New Roman" w:hAnsi="Times New Roman"/>
          <w:i/>
          <w:iCs/>
          <w:sz w:val="22"/>
          <w:szCs w:val="22"/>
        </w:rPr>
        <w:t xml:space="preserve">au </w:t>
      </w:r>
      <w:r w:rsidRPr="00A57604">
        <w:rPr>
          <w:rFonts w:ascii="Times New Roman" w:hAnsi="Times New Roman"/>
          <w:i/>
          <w:iCs/>
          <w:sz w:val="22"/>
          <w:szCs w:val="22"/>
        </w:rPr>
        <w:t xml:space="preserve">quartier </w:t>
      </w:r>
      <w:proofErr w:type="spellStart"/>
      <w:r>
        <w:t>Vodjè-Kpota</w:t>
      </w:r>
      <w:proofErr w:type="spellEnd"/>
      <w:r w:rsidRPr="00A57604">
        <w:rPr>
          <w:rFonts w:ascii="Times New Roman" w:hAnsi="Times New Roman"/>
          <w:i/>
          <w:iCs/>
          <w:sz w:val="22"/>
          <w:szCs w:val="22"/>
        </w:rPr>
        <w:t xml:space="preserve">, </w:t>
      </w:r>
      <w:r>
        <w:t>rue 12.1.46 Carré n°1122</w:t>
      </w:r>
      <w:r w:rsidRPr="00A57604">
        <w:rPr>
          <w:rFonts w:ascii="Times New Roman" w:hAnsi="Times New Roman"/>
          <w:i/>
          <w:iCs/>
          <w:sz w:val="22"/>
          <w:szCs w:val="22"/>
        </w:rPr>
        <w:t>,</w:t>
      </w:r>
      <w:r>
        <w:rPr>
          <w:rFonts w:ascii="Times New Roman" w:hAnsi="Times New Roman"/>
          <w:i/>
          <w:iCs/>
          <w:sz w:val="22"/>
          <w:szCs w:val="22"/>
        </w:rPr>
        <w:t xml:space="preserve"> </w:t>
      </w:r>
      <w:r>
        <w:t>Tél +229 98 86 55 55</w:t>
      </w:r>
      <w:r>
        <w:rPr>
          <w:rFonts w:ascii="Times New Roman" w:hAnsi="Times New Roman"/>
          <w:i/>
          <w:iCs/>
          <w:sz w:val="22"/>
          <w:szCs w:val="22"/>
        </w:rPr>
        <w:t xml:space="preserve">, </w:t>
      </w:r>
      <w:r w:rsidRPr="00A57604">
        <w:rPr>
          <w:rFonts w:ascii="Times New Roman" w:hAnsi="Times New Roman"/>
          <w:i/>
          <w:iCs/>
          <w:sz w:val="22"/>
          <w:szCs w:val="22"/>
        </w:rPr>
        <w:t>Email :</w:t>
      </w:r>
      <w:r w:rsidRPr="00262A9B">
        <w:t xml:space="preserve"> </w:t>
      </w:r>
      <w:hyperlink r:id="rId8" w:history="1">
        <w:r w:rsidRPr="00E24340">
          <w:rPr>
            <w:rStyle w:val="Lienhypertexte"/>
          </w:rPr>
          <w:t>groupementlaviepourtous2009@gmail.com</w:t>
        </w:r>
      </w:hyperlink>
      <w:r>
        <w:t xml:space="preserve"> </w:t>
      </w:r>
    </w:p>
    <w:p w14:paraId="21EEFD8F" w14:textId="77777777" w:rsidR="007F3E09" w:rsidRPr="00A57604" w:rsidRDefault="007F3E09" w:rsidP="007F3E09">
      <w:pPr>
        <w:pStyle w:val="Sansinterligne"/>
        <w:spacing w:line="276" w:lineRule="auto"/>
        <w:jc w:val="both"/>
        <w:rPr>
          <w:rStyle w:val="Lienhypertexte"/>
          <w:rFonts w:ascii="Times New Roman" w:hAnsi="Times New Roman"/>
          <w:i/>
          <w:iCs/>
          <w:sz w:val="22"/>
          <w:szCs w:val="22"/>
        </w:rPr>
      </w:pPr>
      <w:r w:rsidRPr="00A57604">
        <w:rPr>
          <w:rStyle w:val="Lienhypertexte"/>
          <w:rFonts w:ascii="Times New Roman" w:hAnsi="Times New Roman"/>
          <w:i/>
          <w:iCs/>
          <w:sz w:val="22"/>
          <w:szCs w:val="22"/>
        </w:rPr>
        <w:t xml:space="preserve">  </w:t>
      </w:r>
    </w:p>
    <w:p w14:paraId="68820C12" w14:textId="20D9D827" w:rsidR="007F3E09" w:rsidRPr="00A57604" w:rsidRDefault="00905340" w:rsidP="007F3E09">
      <w:pPr>
        <w:pStyle w:val="Sansinterligne"/>
        <w:spacing w:line="276" w:lineRule="auto"/>
        <w:jc w:val="both"/>
        <w:rPr>
          <w:rFonts w:ascii="Times New Roman" w:hAnsi="Times New Roman"/>
        </w:rPr>
      </w:pPr>
      <w:r>
        <w:rPr>
          <w:rFonts w:ascii="Times New Roman" w:hAnsi="Times New Roman"/>
        </w:rPr>
        <w:t xml:space="preserve">Notre groupement a déjà présenté un rapport alternatif lors </w:t>
      </w:r>
      <w:r>
        <w:rPr>
          <w:rFonts w:ascii="Times New Roman" w:hAnsi="Times New Roman"/>
        </w:rPr>
        <w:t>du quatrième examen</w:t>
      </w:r>
      <w:r w:rsidRPr="00A57604">
        <w:rPr>
          <w:rFonts w:ascii="Times New Roman" w:hAnsi="Times New Roman"/>
        </w:rPr>
        <w:t xml:space="preserve"> périodique universel (</w:t>
      </w:r>
      <w:proofErr w:type="spellStart"/>
      <w:r w:rsidRPr="00A57604">
        <w:rPr>
          <w:rFonts w:ascii="Times New Roman" w:hAnsi="Times New Roman"/>
        </w:rPr>
        <w:t>EPU</w:t>
      </w:r>
      <w:proofErr w:type="spellEnd"/>
      <w:r w:rsidRPr="00A57604">
        <w:rPr>
          <w:rFonts w:ascii="Times New Roman" w:hAnsi="Times New Roman"/>
        </w:rPr>
        <w:t>)</w:t>
      </w:r>
      <w:r>
        <w:rPr>
          <w:rFonts w:ascii="Times New Roman" w:hAnsi="Times New Roman"/>
        </w:rPr>
        <w:t xml:space="preserve"> du Bénin</w:t>
      </w:r>
      <w:r w:rsidR="007F3E09" w:rsidRPr="00A57604">
        <w:rPr>
          <w:rFonts w:ascii="Times New Roman" w:hAnsi="Times New Roman"/>
        </w:rPr>
        <w:t>. L</w:t>
      </w:r>
      <w:r w:rsidR="007F3E09">
        <w:rPr>
          <w:rFonts w:ascii="Times New Roman" w:hAnsi="Times New Roman"/>
        </w:rPr>
        <w:t xml:space="preserve">’objectif </w:t>
      </w:r>
      <w:r>
        <w:rPr>
          <w:rFonts w:ascii="Times New Roman" w:hAnsi="Times New Roman"/>
        </w:rPr>
        <w:t xml:space="preserve">de la présente note </w:t>
      </w:r>
      <w:r w:rsidR="007F3E09" w:rsidRPr="00A57604">
        <w:rPr>
          <w:rFonts w:ascii="Times New Roman" w:hAnsi="Times New Roman"/>
        </w:rPr>
        <w:t xml:space="preserve">du </w:t>
      </w:r>
      <w:r w:rsidR="007F3E09" w:rsidRPr="00E309DC">
        <w:rPr>
          <w:b/>
          <w:bCs/>
        </w:rPr>
        <w:t>Groupement La Vie pour tous</w:t>
      </w:r>
      <w:r w:rsidR="007F3E09" w:rsidRPr="00A57604">
        <w:rPr>
          <w:rFonts w:ascii="Times New Roman" w:hAnsi="Times New Roman"/>
        </w:rPr>
        <w:t xml:space="preserve"> </w:t>
      </w:r>
      <w:r w:rsidR="007F3E09">
        <w:rPr>
          <w:rFonts w:ascii="Times New Roman" w:hAnsi="Times New Roman"/>
        </w:rPr>
        <w:t>est de</w:t>
      </w:r>
      <w:r w:rsidR="007F3E09" w:rsidRPr="00A57604">
        <w:rPr>
          <w:rFonts w:ascii="Times New Roman" w:hAnsi="Times New Roman"/>
        </w:rPr>
        <w:t xml:space="preserve"> faire le bilan la situation des droits à la vie et à la liberté d’expression en vue et de faire des recommandations</w:t>
      </w:r>
      <w:r w:rsidR="007F3E09">
        <w:rPr>
          <w:rFonts w:ascii="Times New Roman" w:hAnsi="Times New Roman"/>
        </w:rPr>
        <w:t xml:space="preserve"> objectives</w:t>
      </w:r>
      <w:r w:rsidR="007F3E09" w:rsidRPr="00A57604">
        <w:rPr>
          <w:rFonts w:ascii="Times New Roman" w:hAnsi="Times New Roman"/>
        </w:rPr>
        <w:t xml:space="preserve">. </w:t>
      </w:r>
    </w:p>
    <w:p w14:paraId="75427C30" w14:textId="6DD94C1B" w:rsidR="007F3E09" w:rsidRPr="00A57604" w:rsidRDefault="007F3E09" w:rsidP="00370660">
      <w:pPr>
        <w:pStyle w:val="Sansinterligne"/>
        <w:spacing w:line="276" w:lineRule="auto"/>
        <w:jc w:val="both"/>
        <w:rPr>
          <w:rFonts w:ascii="Times New Roman" w:hAnsi="Times New Roman"/>
        </w:rPr>
      </w:pPr>
      <w:r w:rsidRPr="00A57604">
        <w:rPr>
          <w:rFonts w:ascii="Times New Roman" w:hAnsi="Times New Roman"/>
        </w:rPr>
        <w:t>Dans ce rapport</w:t>
      </w:r>
      <w:r>
        <w:rPr>
          <w:rFonts w:ascii="Times New Roman" w:hAnsi="Times New Roman"/>
        </w:rPr>
        <w:t xml:space="preserve"> donc, le </w:t>
      </w:r>
      <w:r w:rsidRPr="00E309DC">
        <w:rPr>
          <w:b/>
          <w:bCs/>
        </w:rPr>
        <w:t xml:space="preserve">Groupement La Vie pour </w:t>
      </w:r>
      <w:r>
        <w:rPr>
          <w:b/>
          <w:bCs/>
        </w:rPr>
        <w:t>t</w:t>
      </w:r>
      <w:r w:rsidRPr="00E309DC">
        <w:rPr>
          <w:b/>
          <w:bCs/>
        </w:rPr>
        <w:t>ous</w:t>
      </w:r>
      <w:r w:rsidRPr="00A57604">
        <w:rPr>
          <w:rFonts w:ascii="Times New Roman" w:hAnsi="Times New Roman"/>
        </w:rPr>
        <w:t xml:space="preserve"> </w:t>
      </w:r>
      <w:r>
        <w:rPr>
          <w:rFonts w:ascii="Times New Roman" w:hAnsi="Times New Roman"/>
        </w:rPr>
        <w:t>relève</w:t>
      </w:r>
      <w:r w:rsidRPr="00A57604">
        <w:rPr>
          <w:rFonts w:ascii="Times New Roman" w:hAnsi="Times New Roman"/>
        </w:rPr>
        <w:t xml:space="preserve"> les difficultés de jouissance du droit à la vie et la liberté d’expression au Bénin</w:t>
      </w:r>
      <w:r>
        <w:rPr>
          <w:rFonts w:ascii="Times New Roman" w:hAnsi="Times New Roman"/>
        </w:rPr>
        <w:t xml:space="preserve"> ces cinq dernières années.</w:t>
      </w:r>
    </w:p>
    <w:p w14:paraId="1FF0D998" w14:textId="03BBDC4A" w:rsidR="007F3E09" w:rsidRDefault="007F3E09" w:rsidP="007F3E09">
      <w:pPr>
        <w:pStyle w:val="Paragraphedeliste"/>
        <w:spacing w:line="276" w:lineRule="auto"/>
        <w:ind w:left="0"/>
        <w:jc w:val="both"/>
        <w:rPr>
          <w:rFonts w:ascii="Times New Roman" w:hAnsi="Times New Roman"/>
          <w:sz w:val="24"/>
          <w:szCs w:val="24"/>
        </w:rPr>
      </w:pPr>
      <w:r w:rsidRPr="00A57604">
        <w:rPr>
          <w:rFonts w:ascii="Times New Roman" w:hAnsi="Times New Roman"/>
          <w:sz w:val="24"/>
          <w:szCs w:val="24"/>
        </w:rPr>
        <w:t>L</w:t>
      </w:r>
      <w:r w:rsidR="00622CD8">
        <w:rPr>
          <w:rFonts w:ascii="Times New Roman" w:hAnsi="Times New Roman"/>
          <w:sz w:val="24"/>
          <w:szCs w:val="24"/>
        </w:rPr>
        <w:t>a</w:t>
      </w:r>
      <w:r w:rsidRPr="00A57604">
        <w:rPr>
          <w:rFonts w:ascii="Times New Roman" w:hAnsi="Times New Roman"/>
          <w:sz w:val="24"/>
          <w:szCs w:val="24"/>
        </w:rPr>
        <w:t xml:space="preserve"> présent</w:t>
      </w:r>
      <w:r w:rsidR="00622CD8">
        <w:rPr>
          <w:rFonts w:ascii="Times New Roman" w:hAnsi="Times New Roman"/>
          <w:sz w:val="24"/>
          <w:szCs w:val="24"/>
        </w:rPr>
        <w:t>e</w:t>
      </w:r>
      <w:r w:rsidRPr="00A57604">
        <w:rPr>
          <w:rFonts w:ascii="Times New Roman" w:hAnsi="Times New Roman"/>
          <w:sz w:val="24"/>
          <w:szCs w:val="24"/>
        </w:rPr>
        <w:t xml:space="preserve"> </w:t>
      </w:r>
      <w:r w:rsidR="00622CD8">
        <w:rPr>
          <w:rFonts w:ascii="Times New Roman" w:hAnsi="Times New Roman"/>
          <w:sz w:val="24"/>
          <w:szCs w:val="24"/>
        </w:rPr>
        <w:t>note</w:t>
      </w:r>
      <w:r w:rsidRPr="00A57604">
        <w:rPr>
          <w:rFonts w:ascii="Times New Roman" w:hAnsi="Times New Roman"/>
          <w:sz w:val="24"/>
          <w:szCs w:val="24"/>
        </w:rPr>
        <w:t xml:space="preserve"> se focalise sur deux thématiques</w:t>
      </w:r>
      <w:r>
        <w:rPr>
          <w:rFonts w:ascii="Times New Roman" w:hAnsi="Times New Roman"/>
          <w:sz w:val="24"/>
          <w:szCs w:val="24"/>
        </w:rPr>
        <w:t xml:space="preserve"> importantes</w:t>
      </w:r>
      <w:r w:rsidRPr="00A57604">
        <w:rPr>
          <w:rFonts w:ascii="Times New Roman" w:hAnsi="Times New Roman"/>
          <w:sz w:val="24"/>
          <w:szCs w:val="24"/>
        </w:rPr>
        <w:t xml:space="preserve"> de droits fondamentaux</w:t>
      </w:r>
      <w:r>
        <w:rPr>
          <w:rFonts w:ascii="Times New Roman" w:hAnsi="Times New Roman"/>
          <w:sz w:val="24"/>
          <w:szCs w:val="24"/>
        </w:rPr>
        <w:t xml:space="preserve">. </w:t>
      </w:r>
    </w:p>
    <w:p w14:paraId="75D86D4A" w14:textId="77777777" w:rsidR="007F3E09" w:rsidRPr="00A57604" w:rsidRDefault="007F3E09" w:rsidP="007F3E09">
      <w:pPr>
        <w:pStyle w:val="Paragraphedeliste"/>
        <w:spacing w:line="276" w:lineRule="auto"/>
        <w:ind w:left="0"/>
        <w:jc w:val="both"/>
        <w:rPr>
          <w:rFonts w:ascii="Times New Roman" w:hAnsi="Times New Roman"/>
          <w:sz w:val="24"/>
          <w:szCs w:val="24"/>
        </w:rPr>
      </w:pPr>
      <w:r w:rsidRPr="00A57604">
        <w:rPr>
          <w:rFonts w:ascii="Times New Roman" w:hAnsi="Times New Roman"/>
          <w:sz w:val="24"/>
          <w:szCs w:val="24"/>
        </w:rPr>
        <w:t xml:space="preserve">Il </w:t>
      </w:r>
      <w:r>
        <w:rPr>
          <w:rFonts w:ascii="Times New Roman" w:hAnsi="Times New Roman"/>
          <w:sz w:val="24"/>
          <w:szCs w:val="24"/>
        </w:rPr>
        <w:t xml:space="preserve">est question de : </w:t>
      </w:r>
    </w:p>
    <w:p w14:paraId="0AE59E41" w14:textId="37D09672" w:rsidR="007F3E09" w:rsidRPr="00A57604" w:rsidRDefault="007F3E09" w:rsidP="007F3E09">
      <w:pPr>
        <w:pStyle w:val="Paragraphedeliste"/>
        <w:numPr>
          <w:ilvl w:val="0"/>
          <w:numId w:val="3"/>
        </w:numPr>
        <w:spacing w:line="276" w:lineRule="auto"/>
        <w:jc w:val="both"/>
        <w:rPr>
          <w:rFonts w:ascii="Times New Roman" w:hAnsi="Times New Roman"/>
          <w:b/>
          <w:bCs/>
          <w:sz w:val="24"/>
          <w:szCs w:val="24"/>
        </w:rPr>
      </w:pPr>
      <w:r w:rsidRPr="00A57604">
        <w:rPr>
          <w:rFonts w:ascii="Times New Roman" w:hAnsi="Times New Roman"/>
          <w:b/>
          <w:bCs/>
          <w:sz w:val="24"/>
          <w:szCs w:val="24"/>
        </w:rPr>
        <w:t>Thématique 1 : droit à vie</w:t>
      </w:r>
      <w:r w:rsidR="00D02728">
        <w:rPr>
          <w:rFonts w:ascii="Times New Roman" w:hAnsi="Times New Roman"/>
          <w:b/>
          <w:bCs/>
          <w:sz w:val="24"/>
          <w:szCs w:val="24"/>
        </w:rPr>
        <w:t xml:space="preserve">  (article 6 du PIDCP)</w:t>
      </w:r>
    </w:p>
    <w:p w14:paraId="25F4EC85" w14:textId="77777777" w:rsidR="007F3E09" w:rsidRPr="00EC50DA" w:rsidRDefault="007F3E09" w:rsidP="007F3E09">
      <w:pPr>
        <w:pStyle w:val="Paragraphedeliste"/>
        <w:numPr>
          <w:ilvl w:val="0"/>
          <w:numId w:val="3"/>
        </w:numPr>
        <w:spacing w:line="276" w:lineRule="auto"/>
        <w:jc w:val="both"/>
        <w:rPr>
          <w:rFonts w:ascii="Times New Roman" w:hAnsi="Times New Roman"/>
        </w:rPr>
      </w:pPr>
      <w:r w:rsidRPr="00A57604">
        <w:rPr>
          <w:rFonts w:ascii="Times New Roman" w:hAnsi="Times New Roman"/>
          <w:b/>
          <w:bCs/>
          <w:sz w:val="24"/>
          <w:szCs w:val="24"/>
        </w:rPr>
        <w:t>Thématique 2 :</w:t>
      </w:r>
      <w:r>
        <w:rPr>
          <w:rFonts w:ascii="Times New Roman" w:hAnsi="Times New Roman"/>
          <w:b/>
          <w:bCs/>
          <w:sz w:val="24"/>
          <w:szCs w:val="24"/>
        </w:rPr>
        <w:t xml:space="preserve"> </w:t>
      </w:r>
      <w:r w:rsidRPr="00A57604">
        <w:rPr>
          <w:rFonts w:ascii="Times New Roman" w:hAnsi="Times New Roman"/>
          <w:b/>
          <w:bCs/>
          <w:sz w:val="24"/>
          <w:szCs w:val="24"/>
        </w:rPr>
        <w:t>droit à la liberté d’expression</w:t>
      </w:r>
    </w:p>
    <w:p w14:paraId="40227A0A" w14:textId="77777777" w:rsidR="007F3E09" w:rsidRPr="00EC50DA" w:rsidRDefault="007F3E09" w:rsidP="007F3E09">
      <w:pPr>
        <w:pStyle w:val="Paragraphedeliste"/>
        <w:spacing w:line="276" w:lineRule="auto"/>
        <w:jc w:val="both"/>
        <w:rPr>
          <w:rFonts w:ascii="Times New Roman" w:hAnsi="Times New Roman"/>
        </w:rPr>
      </w:pPr>
    </w:p>
    <w:p w14:paraId="05B0B5AA" w14:textId="77777777" w:rsidR="007F3E09" w:rsidRPr="00A57604" w:rsidRDefault="007F3E09" w:rsidP="007F3E09">
      <w:pPr>
        <w:pStyle w:val="Paragraphedeliste"/>
        <w:numPr>
          <w:ilvl w:val="0"/>
          <w:numId w:val="1"/>
        </w:numPr>
        <w:spacing w:line="276" w:lineRule="auto"/>
        <w:jc w:val="both"/>
        <w:rPr>
          <w:rFonts w:ascii="Times New Roman" w:hAnsi="Times New Roman"/>
        </w:rPr>
      </w:pPr>
      <w:r w:rsidRPr="00A57604">
        <w:rPr>
          <w:rFonts w:ascii="Times New Roman" w:hAnsi="Times New Roman"/>
          <w:sz w:val="24"/>
          <w:szCs w:val="24"/>
        </w:rPr>
        <w:lastRenderedPageBreak/>
        <w:t xml:space="preserve"> </w:t>
      </w:r>
      <w:r w:rsidRPr="00A57604">
        <w:rPr>
          <w:rFonts w:ascii="Times New Roman" w:hAnsi="Times New Roman"/>
          <w:b/>
          <w:color w:val="2F5496"/>
          <w:sz w:val="24"/>
          <w:szCs w:val="24"/>
        </w:rPr>
        <w:t xml:space="preserve">Présentation et analyse des données </w:t>
      </w:r>
    </w:p>
    <w:p w14:paraId="6736010A" w14:textId="77777777" w:rsidR="007F3E09" w:rsidRPr="00A57604" w:rsidRDefault="007F3E09" w:rsidP="007F3E09">
      <w:pPr>
        <w:spacing w:line="276" w:lineRule="auto"/>
        <w:jc w:val="both"/>
        <w:rPr>
          <w:rFonts w:ascii="Times New Roman" w:hAnsi="Times New Roman"/>
          <w:sz w:val="24"/>
          <w:szCs w:val="24"/>
        </w:rPr>
      </w:pPr>
      <w:r w:rsidRPr="00A57604">
        <w:rPr>
          <w:rFonts w:ascii="Times New Roman" w:hAnsi="Times New Roman"/>
          <w:sz w:val="24"/>
          <w:szCs w:val="24"/>
        </w:rPr>
        <w:t xml:space="preserve">Lors de son troisième examen périodique universel en novembre 2017, </w:t>
      </w:r>
      <w:r>
        <w:rPr>
          <w:rFonts w:ascii="Times New Roman" w:hAnsi="Times New Roman"/>
          <w:sz w:val="24"/>
          <w:szCs w:val="24"/>
        </w:rPr>
        <w:t>l’État du</w:t>
      </w:r>
      <w:r w:rsidRPr="00A57604">
        <w:rPr>
          <w:rFonts w:ascii="Times New Roman" w:hAnsi="Times New Roman"/>
          <w:sz w:val="24"/>
          <w:szCs w:val="24"/>
        </w:rPr>
        <w:t xml:space="preserve"> </w:t>
      </w:r>
      <w:r>
        <w:rPr>
          <w:rFonts w:ascii="Times New Roman" w:hAnsi="Times New Roman"/>
          <w:sz w:val="24"/>
          <w:szCs w:val="24"/>
        </w:rPr>
        <w:t>Bénin</w:t>
      </w:r>
      <w:r w:rsidRPr="00A57604">
        <w:rPr>
          <w:rFonts w:ascii="Times New Roman" w:hAnsi="Times New Roman"/>
          <w:sz w:val="24"/>
          <w:szCs w:val="24"/>
        </w:rPr>
        <w:t xml:space="preserve"> a accepté un important nombre de recommandations. Nous examinerons successivement </w:t>
      </w:r>
      <w:r>
        <w:rPr>
          <w:rFonts w:ascii="Times New Roman" w:hAnsi="Times New Roman"/>
          <w:sz w:val="24"/>
          <w:szCs w:val="24"/>
        </w:rPr>
        <w:t xml:space="preserve">le </w:t>
      </w:r>
      <w:r w:rsidRPr="00A57604">
        <w:rPr>
          <w:rFonts w:ascii="Times New Roman" w:hAnsi="Times New Roman"/>
          <w:sz w:val="24"/>
          <w:szCs w:val="24"/>
        </w:rPr>
        <w:t xml:space="preserve">droit à la vie </w:t>
      </w:r>
      <w:r>
        <w:rPr>
          <w:rFonts w:ascii="Times New Roman" w:hAnsi="Times New Roman"/>
          <w:sz w:val="24"/>
          <w:szCs w:val="24"/>
        </w:rPr>
        <w:t xml:space="preserve">et </w:t>
      </w:r>
      <w:r w:rsidRPr="00A57604">
        <w:rPr>
          <w:rFonts w:ascii="Times New Roman" w:hAnsi="Times New Roman"/>
          <w:sz w:val="24"/>
          <w:szCs w:val="24"/>
        </w:rPr>
        <w:t>la liberté d’expressio</w:t>
      </w:r>
      <w:r>
        <w:rPr>
          <w:rFonts w:ascii="Times New Roman" w:hAnsi="Times New Roman"/>
          <w:sz w:val="24"/>
          <w:szCs w:val="24"/>
        </w:rPr>
        <w:t>n</w:t>
      </w:r>
      <w:r w:rsidRPr="00A57604">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1DD2C503" w14:textId="77777777" w:rsidR="007F3E09" w:rsidRPr="00A57604" w:rsidRDefault="007F3E09" w:rsidP="007F3E09">
      <w:pPr>
        <w:spacing w:line="276" w:lineRule="auto"/>
        <w:jc w:val="both"/>
        <w:rPr>
          <w:rFonts w:ascii="Times New Roman" w:hAnsi="Times New Roman"/>
          <w:b/>
          <w:bCs/>
          <w:color w:val="2F5496"/>
          <w:sz w:val="24"/>
          <w:szCs w:val="24"/>
        </w:rPr>
      </w:pPr>
      <w:r w:rsidRPr="00A57604">
        <w:rPr>
          <w:rFonts w:ascii="Times New Roman" w:hAnsi="Times New Roman"/>
          <w:b/>
          <w:bCs/>
          <w:color w:val="2F5496"/>
          <w:sz w:val="24"/>
          <w:szCs w:val="24"/>
        </w:rPr>
        <w:t xml:space="preserve">3.1- Sur la thématique du droit à la vie </w:t>
      </w:r>
    </w:p>
    <w:p w14:paraId="2264433E" w14:textId="2787C2B4" w:rsidR="00D02728" w:rsidRDefault="00D02728" w:rsidP="007F3E09">
      <w:pPr>
        <w:jc w:val="both"/>
        <w:rPr>
          <w:rFonts w:ascii="Times New Roman" w:hAnsi="Times New Roman"/>
        </w:rPr>
      </w:pPr>
      <w:r w:rsidRPr="00D02728">
        <w:rPr>
          <w:rFonts w:ascii="Times New Roman" w:hAnsi="Times New Roman"/>
        </w:rPr>
        <w:t>L’article 6 du Pacte international relatif aux droits civils et politiques reconnaît et protège le droit de toutes les personnes humaines à la vie. Le droit à la vie est le droit suprême auquel aucune dérogation n’est autorisée, même dans les situations de conflit armé et autres situations de danger public exceptionnel menaçant l’existence de la nation</w:t>
      </w:r>
      <w:r>
        <w:rPr>
          <w:rFonts w:ascii="Times New Roman" w:hAnsi="Times New Roman"/>
        </w:rPr>
        <w:t>. Le Bénin notre pays a</w:t>
      </w:r>
      <w:r w:rsidR="000101DB">
        <w:rPr>
          <w:rFonts w:ascii="Times New Roman" w:hAnsi="Times New Roman"/>
        </w:rPr>
        <w:t xml:space="preserve"> adhéré à ce pacte depuis le</w:t>
      </w:r>
      <w:r>
        <w:rPr>
          <w:rFonts w:ascii="Times New Roman" w:hAnsi="Times New Roman"/>
        </w:rPr>
        <w:t xml:space="preserve"> </w:t>
      </w:r>
      <w:r w:rsidR="000101DB" w:rsidRPr="000101DB">
        <w:rPr>
          <w:rFonts w:ascii="Times New Roman" w:hAnsi="Times New Roman"/>
        </w:rPr>
        <w:t>12 mars 1992</w:t>
      </w:r>
      <w:r w:rsidR="000101DB">
        <w:rPr>
          <w:rFonts w:ascii="Times New Roman" w:hAnsi="Times New Roman"/>
        </w:rPr>
        <w:t xml:space="preserve"> qui devient par conséquent un instrument important dans son droit positif.</w:t>
      </w:r>
    </w:p>
    <w:p w14:paraId="582CD501" w14:textId="4EF8512F" w:rsidR="009E18FB" w:rsidRDefault="007F3E09" w:rsidP="007F3E09">
      <w:pPr>
        <w:jc w:val="both"/>
        <w:rPr>
          <w:rFonts w:ascii="Times New Roman" w:hAnsi="Times New Roman"/>
        </w:rPr>
      </w:pPr>
      <w:r w:rsidRPr="00A57604">
        <w:rPr>
          <w:rFonts w:ascii="Times New Roman" w:hAnsi="Times New Roman"/>
        </w:rPr>
        <w:t xml:space="preserve">Au Bénin, le droit à la vie est un droit fondamental </w:t>
      </w:r>
      <w:r>
        <w:rPr>
          <w:rFonts w:ascii="Times New Roman" w:hAnsi="Times New Roman"/>
        </w:rPr>
        <w:t xml:space="preserve">prévu </w:t>
      </w:r>
      <w:r w:rsidRPr="00A57604">
        <w:rPr>
          <w:rFonts w:ascii="Times New Roman" w:hAnsi="Times New Roman"/>
        </w:rPr>
        <w:t>par les instruments juridiques internationaux ratifiés par l’</w:t>
      </w:r>
      <w:r>
        <w:rPr>
          <w:rFonts w:ascii="Times New Roman" w:hAnsi="Times New Roman"/>
        </w:rPr>
        <w:t>État,</w:t>
      </w:r>
      <w:r w:rsidRPr="00A57604">
        <w:rPr>
          <w:rFonts w:ascii="Times New Roman" w:hAnsi="Times New Roman"/>
        </w:rPr>
        <w:t xml:space="preserve"> mais également par la Constitution</w:t>
      </w:r>
      <w:r w:rsidRPr="00A57604">
        <w:rPr>
          <w:rStyle w:val="Appelnotedebasdep"/>
          <w:rFonts w:ascii="Times New Roman" w:hAnsi="Times New Roman"/>
        </w:rPr>
        <w:footnoteReference w:id="1"/>
      </w:r>
      <w:r w:rsidRPr="00A57604">
        <w:rPr>
          <w:rFonts w:ascii="Times New Roman" w:hAnsi="Times New Roman"/>
        </w:rPr>
        <w:t xml:space="preserve">. </w:t>
      </w:r>
      <w:r>
        <w:rPr>
          <w:rFonts w:ascii="Times New Roman" w:hAnsi="Times New Roman"/>
        </w:rPr>
        <w:t>Au cours</w:t>
      </w:r>
      <w:r w:rsidRPr="00A57604">
        <w:rPr>
          <w:rFonts w:ascii="Times New Roman" w:hAnsi="Times New Roman"/>
        </w:rPr>
        <w:t xml:space="preserve"> de son troisième</w:t>
      </w:r>
      <w:r w:rsidR="000101DB">
        <w:rPr>
          <w:rFonts w:ascii="Times New Roman" w:hAnsi="Times New Roman"/>
        </w:rPr>
        <w:t xml:space="preserve"> et quatrième </w:t>
      </w:r>
      <w:r w:rsidRPr="00A57604">
        <w:rPr>
          <w:rFonts w:ascii="Times New Roman" w:hAnsi="Times New Roman"/>
        </w:rPr>
        <w:t xml:space="preserve"> examen périodique, l’État béninois a pris des engagements significatifs pour une protection en toutes circonstances du droit à la vie, un droit qui conditionne la jouissance de tout autre droit.  </w:t>
      </w:r>
    </w:p>
    <w:p w14:paraId="63A065AA" w14:textId="3CFE6EF3" w:rsidR="007F3E09" w:rsidRPr="00A57604" w:rsidRDefault="007F3E09" w:rsidP="007F3E09">
      <w:pPr>
        <w:jc w:val="both"/>
        <w:rPr>
          <w:rFonts w:ascii="Times New Roman" w:hAnsi="Times New Roman"/>
        </w:rPr>
      </w:pPr>
      <w:r w:rsidRPr="00A57604">
        <w:rPr>
          <w:rFonts w:ascii="Times New Roman" w:hAnsi="Times New Roman"/>
        </w:rPr>
        <w:t>Malgré les progrès réalisés, notamment la ratification du deuxième protocole facultatif se rapportant au pacte international relatif aux droits civils et politiques, la commutation des peines des condamnés à mort, ainsi que l’adoption d'un code pénal, d’importantes violations du droit à la vie s’observent</w:t>
      </w:r>
      <w:r w:rsidR="000101DB">
        <w:rPr>
          <w:rFonts w:ascii="Times New Roman" w:hAnsi="Times New Roman"/>
        </w:rPr>
        <w:t xml:space="preserve"> sans aucune condamnation et dans une totale impunité</w:t>
      </w:r>
      <w:r>
        <w:rPr>
          <w:rFonts w:ascii="Times New Roman" w:hAnsi="Times New Roman"/>
        </w:rPr>
        <w:t xml:space="preserve">. </w:t>
      </w:r>
    </w:p>
    <w:p w14:paraId="1B691B4D" w14:textId="3F477B53" w:rsidR="007F3E09" w:rsidRPr="00310DAF" w:rsidRDefault="007F3E09" w:rsidP="007F3E09">
      <w:pPr>
        <w:jc w:val="both"/>
        <w:rPr>
          <w:rFonts w:ascii="Times New Roman" w:hAnsi="Times New Roman"/>
        </w:rPr>
      </w:pPr>
      <w:r w:rsidRPr="00A57604">
        <w:rPr>
          <w:rFonts w:ascii="Times New Roman" w:hAnsi="Times New Roman"/>
        </w:rPr>
        <w:t xml:space="preserve">Ces violations du droit à la vie s’observent à travers les manifestations engendrées par les restrictions </w:t>
      </w:r>
      <w:r w:rsidR="000101DB">
        <w:rPr>
          <w:rFonts w:ascii="Times New Roman" w:hAnsi="Times New Roman"/>
        </w:rPr>
        <w:t xml:space="preserve">dans l’exercice des droits des citoyens et surtout dans </w:t>
      </w:r>
      <w:r w:rsidRPr="00310DAF">
        <w:rPr>
          <w:rFonts w:ascii="Times New Roman" w:hAnsi="Times New Roman"/>
        </w:rPr>
        <w:t xml:space="preserve"> les exécutions extrajudiciaires, sommaires ou arbitraires. </w:t>
      </w:r>
    </w:p>
    <w:p w14:paraId="559AFDFF" w14:textId="228C53D3" w:rsidR="00081066" w:rsidRPr="00081066" w:rsidRDefault="00081066" w:rsidP="00081066">
      <w:pPr>
        <w:jc w:val="both"/>
        <w:rPr>
          <w:rFonts w:ascii="Times New Roman" w:hAnsi="Times New Roman"/>
          <w:bCs/>
        </w:rPr>
      </w:pPr>
      <w:r w:rsidRPr="00081066">
        <w:rPr>
          <w:rFonts w:ascii="Times New Roman" w:hAnsi="Times New Roman"/>
          <w:bCs/>
        </w:rPr>
        <w:t xml:space="preserve">Les exécutions extrajudiciaires perpétrées par la Police Républicaine sont régulières  malgré les dénonciations répétées. Le journaliste  Virgile </w:t>
      </w:r>
      <w:proofErr w:type="spellStart"/>
      <w:r w:rsidRPr="00081066">
        <w:rPr>
          <w:rFonts w:ascii="Times New Roman" w:hAnsi="Times New Roman"/>
          <w:bCs/>
        </w:rPr>
        <w:t>AHOUANSE</w:t>
      </w:r>
      <w:proofErr w:type="spellEnd"/>
      <w:r w:rsidRPr="00081066">
        <w:rPr>
          <w:rFonts w:ascii="Times New Roman" w:hAnsi="Times New Roman"/>
          <w:bCs/>
        </w:rPr>
        <w:t xml:space="preserve"> a dans un dossier d’enquête rendu public par  la radio en ligne « </w:t>
      </w:r>
      <w:proofErr w:type="spellStart"/>
      <w:r w:rsidRPr="00081066">
        <w:rPr>
          <w:rFonts w:ascii="Times New Roman" w:hAnsi="Times New Roman"/>
          <w:bCs/>
        </w:rPr>
        <w:t>crystal-news</w:t>
      </w:r>
      <w:proofErr w:type="spellEnd"/>
      <w:r w:rsidRPr="00081066">
        <w:rPr>
          <w:rFonts w:ascii="Times New Roman" w:hAnsi="Times New Roman"/>
          <w:bCs/>
        </w:rPr>
        <w:t xml:space="preserve"> » un cas d’exécution sommaire produit à Porto-Novo dans une école primaire publique en pleine agglomération. C’était le 17 novembre 2022 à l’école primaire publique de Dowa Centre. Plusieurs personnes auraient été froidement abattues, les corps emportés. Crystal News conjointement a mené l’enquête avec le journal Nouvelle Tribune. Et ont pu </w:t>
      </w:r>
      <w:proofErr w:type="gramStart"/>
      <w:r w:rsidRPr="00081066">
        <w:rPr>
          <w:rFonts w:ascii="Times New Roman" w:hAnsi="Times New Roman"/>
          <w:bCs/>
        </w:rPr>
        <w:t>révélé</w:t>
      </w:r>
      <w:proofErr w:type="gramEnd"/>
      <w:r w:rsidRPr="00081066">
        <w:rPr>
          <w:rFonts w:ascii="Times New Roman" w:hAnsi="Times New Roman"/>
          <w:bCs/>
        </w:rPr>
        <w:t xml:space="preserve"> les faits.</w:t>
      </w:r>
      <w:hyperlink r:id="rId9" w:history="1">
        <w:r w:rsidRPr="00081066">
          <w:rPr>
            <w:rStyle w:val="Lienhypertexte"/>
            <w:rFonts w:ascii="Times New Roman" w:hAnsi="Times New Roman"/>
          </w:rPr>
          <w:t>https://www.crystal-news.net/panique-a-porto-novo-la-police-republicaine-procede-a-des-executions-sommaires-dans-une-ecole-enquete/</w:t>
        </w:r>
      </w:hyperlink>
      <w:r w:rsidRPr="00081066">
        <w:rPr>
          <w:rFonts w:ascii="Times New Roman" w:hAnsi="Times New Roman"/>
        </w:rPr>
        <w:t xml:space="preserve"> </w:t>
      </w:r>
    </w:p>
    <w:p w14:paraId="360EF73B" w14:textId="77777777" w:rsidR="00081066" w:rsidRPr="00081066" w:rsidRDefault="00081066" w:rsidP="00081066">
      <w:pPr>
        <w:jc w:val="both"/>
        <w:rPr>
          <w:rFonts w:ascii="Times New Roman" w:hAnsi="Times New Roman"/>
        </w:rPr>
      </w:pPr>
      <w:r w:rsidRPr="00081066">
        <w:rPr>
          <w:rFonts w:ascii="Times New Roman" w:hAnsi="Times New Roman"/>
        </w:rPr>
        <w:t xml:space="preserve">A la suite de cette enquête diffusée par le journaliste Virgile </w:t>
      </w:r>
      <w:proofErr w:type="spellStart"/>
      <w:proofErr w:type="gramStart"/>
      <w:r w:rsidRPr="00081066">
        <w:rPr>
          <w:rFonts w:ascii="Times New Roman" w:hAnsi="Times New Roman"/>
        </w:rPr>
        <w:t>AHOUANSE</w:t>
      </w:r>
      <w:proofErr w:type="spellEnd"/>
      <w:r w:rsidRPr="00081066">
        <w:rPr>
          <w:rFonts w:ascii="Times New Roman" w:hAnsi="Times New Roman"/>
        </w:rPr>
        <w:t xml:space="preserve"> ,</w:t>
      </w:r>
      <w:proofErr w:type="gramEnd"/>
      <w:r w:rsidRPr="00081066">
        <w:rPr>
          <w:rFonts w:ascii="Times New Roman" w:hAnsi="Times New Roman"/>
        </w:rPr>
        <w:t xml:space="preserve"> la police qui était présumée auteur de la violation a mené elle-même son enquête pour relater après avoir mis plusieurs témoins en garde à vue qu’il s’agit d’une fausse information. Et pourtant de nombreux témoignages reçus des habitants de ce quartier et les points focaux du </w:t>
      </w:r>
      <w:proofErr w:type="spellStart"/>
      <w:r w:rsidRPr="00081066">
        <w:rPr>
          <w:rFonts w:ascii="Times New Roman" w:hAnsi="Times New Roman"/>
        </w:rPr>
        <w:t>GLVPT</w:t>
      </w:r>
      <w:proofErr w:type="spellEnd"/>
      <w:r w:rsidRPr="00081066">
        <w:rPr>
          <w:rFonts w:ascii="Times New Roman" w:hAnsi="Times New Roman"/>
        </w:rPr>
        <w:t xml:space="preserve"> ont confirmé les faits d’exécutions sommaires ce 17 novembre 2022 à l’école primaire publique de Dowa  </w:t>
      </w:r>
    </w:p>
    <w:p w14:paraId="772F52DE" w14:textId="77777777" w:rsidR="00081066" w:rsidRPr="00081066" w:rsidRDefault="00081066" w:rsidP="00081066">
      <w:pPr>
        <w:jc w:val="both"/>
        <w:rPr>
          <w:rFonts w:ascii="Times New Roman" w:hAnsi="Times New Roman"/>
        </w:rPr>
      </w:pPr>
      <w:r w:rsidRPr="00081066">
        <w:rPr>
          <w:rFonts w:ascii="Times New Roman" w:hAnsi="Times New Roman"/>
        </w:rPr>
        <w:t xml:space="preserve">Pourtant, la loi portant Code de l’information et de la communication, adopté en 2015, consacre les modalités d’exercice du métier de journaliste. Si ce texte a supprimé les peines privatives de liberté </w:t>
      </w:r>
      <w:r w:rsidRPr="00081066">
        <w:rPr>
          <w:rFonts w:ascii="Times New Roman" w:hAnsi="Times New Roman"/>
        </w:rPr>
        <w:lastRenderedPageBreak/>
        <w:t>pour les délits de presse et garantit le droit d’accès aux sources publiques d’information, le cadre légal est régulièrement contourné pour s’attaquer aux journalistes. Depuis 2018, le Code du numérique est utilisé pour condamner ceux qui exercent en ligne. </w:t>
      </w:r>
    </w:p>
    <w:p w14:paraId="6D8B16F1" w14:textId="31DBE776" w:rsidR="00081066" w:rsidRPr="00081066" w:rsidRDefault="00081066" w:rsidP="00081066">
      <w:pPr>
        <w:jc w:val="both"/>
        <w:rPr>
          <w:rFonts w:ascii="Times New Roman" w:hAnsi="Times New Roman"/>
        </w:rPr>
      </w:pPr>
      <w:r w:rsidRPr="00081066">
        <w:rPr>
          <w:rFonts w:ascii="Times New Roman" w:hAnsi="Times New Roman"/>
        </w:rPr>
        <w:t xml:space="preserve">A ce jour, aucune enquête indépendante de la police républicaine n’a été faîte sur cette annonce malgré que le dossier  rendu public </w:t>
      </w:r>
      <w:proofErr w:type="gramStart"/>
      <w:r w:rsidRPr="00081066">
        <w:rPr>
          <w:rFonts w:ascii="Times New Roman" w:hAnsi="Times New Roman"/>
        </w:rPr>
        <w:t>a</w:t>
      </w:r>
      <w:proofErr w:type="gramEnd"/>
      <w:r w:rsidRPr="00081066">
        <w:rPr>
          <w:rFonts w:ascii="Times New Roman" w:hAnsi="Times New Roman"/>
        </w:rPr>
        <w:t xml:space="preserve"> révélé que plusieurs personnes ont</w:t>
      </w:r>
      <w:r>
        <w:rPr>
          <w:rFonts w:ascii="Times New Roman" w:hAnsi="Times New Roman"/>
        </w:rPr>
        <w:t xml:space="preserve"> </w:t>
      </w:r>
      <w:r w:rsidRPr="00081066">
        <w:rPr>
          <w:rFonts w:ascii="Times New Roman" w:hAnsi="Times New Roman"/>
        </w:rPr>
        <w:t xml:space="preserve"> té exécutées par la police cette nuit là.  Aucune condamnation des autorités sur cette question.</w:t>
      </w:r>
    </w:p>
    <w:p w14:paraId="04BD5A52" w14:textId="6ABF6E57" w:rsidR="00A85821" w:rsidRPr="00081066" w:rsidRDefault="00081066" w:rsidP="007F3E09">
      <w:pPr>
        <w:jc w:val="both"/>
        <w:rPr>
          <w:rFonts w:ascii="Times New Roman" w:hAnsi="Times New Roman"/>
          <w:b/>
        </w:rPr>
      </w:pPr>
      <w:r w:rsidRPr="00081066">
        <w:rPr>
          <w:rFonts w:ascii="Times New Roman" w:hAnsi="Times New Roman"/>
          <w:b/>
        </w:rPr>
        <w:t xml:space="preserve">Il est souhaité que l’État du Bénin indique ce qui a été fait dans le cadre de ce dossier étant entendu que la police républicaine n’a pas </w:t>
      </w:r>
      <w:r>
        <w:rPr>
          <w:rFonts w:ascii="Times New Roman" w:hAnsi="Times New Roman"/>
          <w:b/>
        </w:rPr>
        <w:t>participé au</w:t>
      </w:r>
      <w:r w:rsidRPr="00081066">
        <w:rPr>
          <w:rFonts w:ascii="Times New Roman" w:hAnsi="Times New Roman"/>
          <w:b/>
        </w:rPr>
        <w:t xml:space="preserve"> procès du journaliste et que le dossier n’a pas été analysé dans son fonds.</w:t>
      </w:r>
    </w:p>
    <w:p w14:paraId="2A492C12" w14:textId="77777777" w:rsidR="007F3E09" w:rsidRDefault="007F3E09" w:rsidP="007F3E09">
      <w:pPr>
        <w:jc w:val="both"/>
        <w:rPr>
          <w:rFonts w:ascii="Times New Roman" w:hAnsi="Times New Roman"/>
        </w:rPr>
      </w:pPr>
      <w:r>
        <w:rPr>
          <w:rFonts w:ascii="Times New Roman" w:hAnsi="Times New Roman"/>
        </w:rPr>
        <w:t>L</w:t>
      </w:r>
      <w:r w:rsidRPr="00A57604">
        <w:rPr>
          <w:rFonts w:ascii="Times New Roman" w:hAnsi="Times New Roman"/>
        </w:rPr>
        <w:t xml:space="preserve">e 24 mars 2020, la police a abattu Théophile Dieudonné </w:t>
      </w:r>
      <w:proofErr w:type="spellStart"/>
      <w:r w:rsidRPr="00A57604">
        <w:rPr>
          <w:rFonts w:ascii="Times New Roman" w:hAnsi="Times New Roman"/>
        </w:rPr>
        <w:t>Adjaho</w:t>
      </w:r>
      <w:proofErr w:type="spellEnd"/>
      <w:r w:rsidRPr="00A57604">
        <w:rPr>
          <w:rFonts w:ascii="Times New Roman" w:hAnsi="Times New Roman"/>
        </w:rPr>
        <w:t>, étudiant de l'Université d’Abomey Calavi, au cours d’une manifestation organisée par la Fédération nationale des étudiants bu Bénin. Les étudiants exigeaient l’annulation des cours universitaires en raison de la pandémie de COVID-19 et protestaient également contre les arrestations menées lors de précédentes manifestations.</w:t>
      </w:r>
      <w:r w:rsidRPr="00A57604">
        <w:rPr>
          <w:rStyle w:val="Appelnotedebasdep"/>
          <w:rFonts w:ascii="Times New Roman" w:hAnsi="Times New Roman"/>
        </w:rPr>
        <w:footnoteReference w:id="2"/>
      </w:r>
    </w:p>
    <w:p w14:paraId="542C72DF" w14:textId="15CE3275" w:rsidR="007F3E09" w:rsidRPr="00A57604" w:rsidRDefault="007F3E09" w:rsidP="007F3E09">
      <w:pPr>
        <w:jc w:val="both"/>
        <w:rPr>
          <w:rFonts w:ascii="Times New Roman" w:hAnsi="Times New Roman"/>
        </w:rPr>
      </w:pPr>
      <w:r w:rsidRPr="00A57604">
        <w:rPr>
          <w:rFonts w:ascii="Times New Roman" w:hAnsi="Times New Roman"/>
        </w:rPr>
        <w:t xml:space="preserve">Selon Amnesty International, « au moins cinq personnes ont été tuées lors d’affrontements entre des </w:t>
      </w:r>
      <w:r w:rsidR="004B5263" w:rsidRPr="00A57604">
        <w:rPr>
          <w:rFonts w:ascii="Times New Roman" w:hAnsi="Times New Roman"/>
        </w:rPr>
        <w:t>manifestant</w:t>
      </w:r>
      <w:r w:rsidR="004B5263">
        <w:rPr>
          <w:rFonts w:ascii="Times New Roman" w:hAnsi="Times New Roman"/>
        </w:rPr>
        <w:t>s</w:t>
      </w:r>
      <w:r w:rsidRPr="00A57604">
        <w:rPr>
          <w:rFonts w:ascii="Times New Roman" w:hAnsi="Times New Roman"/>
        </w:rPr>
        <w:t xml:space="preserve"> et les forces de défense et de sécurité dans le contexte de l’élection présidentielle » d’</w:t>
      </w:r>
      <w:r>
        <w:rPr>
          <w:rFonts w:ascii="Times New Roman" w:hAnsi="Times New Roman"/>
        </w:rPr>
        <w:t>a</w:t>
      </w:r>
      <w:r w:rsidRPr="00A57604">
        <w:rPr>
          <w:rFonts w:ascii="Times New Roman" w:hAnsi="Times New Roman"/>
        </w:rPr>
        <w:t>vril 2021.</w:t>
      </w:r>
      <w:r w:rsidRPr="00A57604">
        <w:rPr>
          <w:rStyle w:val="Appelnotedebasdep"/>
          <w:rFonts w:ascii="Times New Roman" w:hAnsi="Times New Roman"/>
        </w:rPr>
        <w:footnoteReference w:id="3"/>
      </w:r>
      <w:r w:rsidRPr="00A57604">
        <w:rPr>
          <w:rFonts w:ascii="Times New Roman" w:hAnsi="Times New Roman"/>
        </w:rPr>
        <w:t xml:space="preserve">  La Commission Béninoise des droits de l’homme documente </w:t>
      </w:r>
      <w:r w:rsidR="004B5263" w:rsidRPr="00A57604">
        <w:rPr>
          <w:rFonts w:ascii="Times New Roman" w:hAnsi="Times New Roman"/>
        </w:rPr>
        <w:t>qu’«</w:t>
      </w:r>
      <w:r w:rsidRPr="00A57604">
        <w:rPr>
          <w:rFonts w:ascii="Times New Roman" w:hAnsi="Times New Roman"/>
        </w:rPr>
        <w:t xml:space="preserve"> il y a eu au moins cinq (05) pertes en vies humaines dont au moins trois (03) dans la commune de </w:t>
      </w:r>
      <w:proofErr w:type="spellStart"/>
      <w:r w:rsidRPr="00A57604">
        <w:rPr>
          <w:rFonts w:ascii="Times New Roman" w:hAnsi="Times New Roman"/>
        </w:rPr>
        <w:t>Bantè</w:t>
      </w:r>
      <w:proofErr w:type="spellEnd"/>
      <w:r w:rsidRPr="00A57604">
        <w:rPr>
          <w:rFonts w:ascii="Times New Roman" w:hAnsi="Times New Roman"/>
        </w:rPr>
        <w:t xml:space="preserve"> et au moins deux (02) dans la commune de Savè. Certaines victimes tuées par les balles des Forces de défense et de sécurité ont pu être inhumées. Mais deux (02) corps n’ont jusqu’à ce jour pas été remis aux familles qui les réclament pour les cérémonies funéraires. »</w:t>
      </w:r>
      <w:r w:rsidRPr="00A57604">
        <w:rPr>
          <w:rStyle w:val="Appelnotedebasdep"/>
          <w:rFonts w:ascii="Times New Roman" w:hAnsi="Times New Roman"/>
        </w:rPr>
        <w:footnoteReference w:id="4"/>
      </w:r>
    </w:p>
    <w:p w14:paraId="483FC807" w14:textId="3FE81E72" w:rsidR="007F3E09" w:rsidRPr="00A57604" w:rsidRDefault="007F3E09" w:rsidP="007F3E09">
      <w:pPr>
        <w:jc w:val="both"/>
        <w:rPr>
          <w:rFonts w:ascii="Times New Roman" w:hAnsi="Times New Roman"/>
        </w:rPr>
      </w:pPr>
      <w:r>
        <w:rPr>
          <w:rFonts w:ascii="Times New Roman" w:hAnsi="Times New Roman"/>
        </w:rPr>
        <w:t>La police Républicaine</w:t>
      </w:r>
      <w:r w:rsidRPr="00A57604">
        <w:rPr>
          <w:rFonts w:ascii="Times New Roman" w:hAnsi="Times New Roman"/>
        </w:rPr>
        <w:t xml:space="preserve"> développe </w:t>
      </w:r>
      <w:r w:rsidR="00081066">
        <w:rPr>
          <w:rFonts w:ascii="Times New Roman" w:hAnsi="Times New Roman"/>
        </w:rPr>
        <w:t xml:space="preserve">également </w:t>
      </w:r>
      <w:r w:rsidRPr="00A57604">
        <w:rPr>
          <w:rFonts w:ascii="Times New Roman" w:hAnsi="Times New Roman"/>
        </w:rPr>
        <w:t xml:space="preserve">depuis quelques années, une méthodologie </w:t>
      </w:r>
      <w:r>
        <w:rPr>
          <w:rFonts w:ascii="Times New Roman" w:hAnsi="Times New Roman"/>
        </w:rPr>
        <w:t>d’exécution extrajudiciaire qu’il faut craindre</w:t>
      </w:r>
      <w:r w:rsidRPr="00A57604">
        <w:rPr>
          <w:rFonts w:ascii="Times New Roman" w:hAnsi="Times New Roman"/>
        </w:rPr>
        <w:t xml:space="preserve">. Elle consiste à </w:t>
      </w:r>
      <w:r>
        <w:rPr>
          <w:rFonts w:ascii="Times New Roman" w:hAnsi="Times New Roman"/>
        </w:rPr>
        <w:t xml:space="preserve">exécuter </w:t>
      </w:r>
      <w:r w:rsidRPr="00A57604">
        <w:rPr>
          <w:rFonts w:ascii="Times New Roman" w:hAnsi="Times New Roman"/>
        </w:rPr>
        <w:t>des personnes qu’ils soupçonnent de préparer des braquages</w:t>
      </w:r>
      <w:r>
        <w:rPr>
          <w:rFonts w:ascii="Times New Roman" w:hAnsi="Times New Roman"/>
        </w:rPr>
        <w:t xml:space="preserve"> au moyen de tire à balle réelle</w:t>
      </w:r>
      <w:r w:rsidRPr="00A57604">
        <w:rPr>
          <w:rFonts w:ascii="Times New Roman" w:hAnsi="Times New Roman"/>
        </w:rPr>
        <w:t xml:space="preserve"> </w:t>
      </w:r>
      <w:r>
        <w:rPr>
          <w:rFonts w:ascii="Times New Roman" w:hAnsi="Times New Roman"/>
        </w:rPr>
        <w:t>alors qu’ayant l’obligation</w:t>
      </w:r>
      <w:r w:rsidRPr="00A57604">
        <w:rPr>
          <w:rFonts w:ascii="Times New Roman" w:hAnsi="Times New Roman"/>
        </w:rPr>
        <w:t xml:space="preserve"> de rechercher les interventions adéquates et s’efforcer de recourir à des moyens moins violents avant tout usage d’armes.  Plusieurs de ces cas d’exécutions extrajudiciaires ont été répertoriés par la Commission Béninoise des Droits de l’Homme. </w:t>
      </w:r>
      <w:r w:rsidRPr="00A57604">
        <w:rPr>
          <w:rFonts w:ascii="Times New Roman" w:hAnsi="Times New Roman"/>
          <w:i/>
          <w:iCs/>
        </w:rPr>
        <w:t xml:space="preserve">« C’est le cas de sept (07) présumés malfrats abattus par la Police Républicaine à </w:t>
      </w:r>
      <w:proofErr w:type="spellStart"/>
      <w:r w:rsidRPr="00A57604">
        <w:rPr>
          <w:rFonts w:ascii="Times New Roman" w:hAnsi="Times New Roman"/>
          <w:i/>
          <w:iCs/>
        </w:rPr>
        <w:t>Zogbohouè</w:t>
      </w:r>
      <w:proofErr w:type="spellEnd"/>
      <w:r w:rsidRPr="00A57604">
        <w:rPr>
          <w:rFonts w:ascii="Times New Roman" w:hAnsi="Times New Roman"/>
          <w:i/>
          <w:iCs/>
        </w:rPr>
        <w:t xml:space="preserve"> le mercredi 11 novembre 2020 à Cotonou, qui selon les sources policières, étaient en pleine préparation d’un braquage. La Commission note également le cas de présumés malfrats qui ont été appréhendés et "neutralisés" par la Police Républicaine le lundi 06 août 2021 dans le quartier </w:t>
      </w:r>
      <w:proofErr w:type="spellStart"/>
      <w:r w:rsidRPr="00A57604">
        <w:rPr>
          <w:rFonts w:ascii="Times New Roman" w:hAnsi="Times New Roman"/>
          <w:i/>
          <w:iCs/>
        </w:rPr>
        <w:t>Guinkomey</w:t>
      </w:r>
      <w:proofErr w:type="spellEnd"/>
      <w:r w:rsidRPr="00A57604">
        <w:rPr>
          <w:rFonts w:ascii="Times New Roman" w:hAnsi="Times New Roman"/>
          <w:i/>
          <w:iCs/>
        </w:rPr>
        <w:t xml:space="preserve"> dans la commune de Cotonou »</w:t>
      </w:r>
      <w:r w:rsidRPr="00A57604">
        <w:rPr>
          <w:rStyle w:val="Appelnotedebasdep"/>
          <w:rFonts w:ascii="Times New Roman" w:hAnsi="Times New Roman"/>
        </w:rPr>
        <w:footnoteReference w:id="5"/>
      </w:r>
    </w:p>
    <w:p w14:paraId="51E9876A" w14:textId="77777777" w:rsidR="007F3E09" w:rsidRDefault="007F3E09" w:rsidP="007F3E09">
      <w:pPr>
        <w:jc w:val="both"/>
        <w:rPr>
          <w:rFonts w:ascii="Times New Roman" w:hAnsi="Times New Roman"/>
        </w:rPr>
      </w:pPr>
      <w:r>
        <w:rPr>
          <w:rFonts w:ascii="Times New Roman" w:hAnsi="Times New Roman"/>
        </w:rPr>
        <w:t xml:space="preserve">Mieux, en 2021 le parlement béninois a voté une loi libéralisant l’avortement dans la proportion de 12 semaines d’aménorrhée avec des conditions qui manque de clarté et d’objectivité. Or le Bénin donnait en réponse au Kenya en 2017 que le droit à la vie est protégé, depuis la conception et que l’avortement constitue une infraction prévue dans le code pénal. </w:t>
      </w:r>
    </w:p>
    <w:p w14:paraId="5977F220" w14:textId="126E144D" w:rsidR="00081066" w:rsidRDefault="00081066" w:rsidP="007F3E09">
      <w:pPr>
        <w:jc w:val="both"/>
        <w:rPr>
          <w:rFonts w:ascii="Times New Roman" w:hAnsi="Times New Roman"/>
        </w:rPr>
      </w:pPr>
      <w:r>
        <w:rPr>
          <w:rFonts w:ascii="Times New Roman" w:hAnsi="Times New Roman"/>
        </w:rPr>
        <w:lastRenderedPageBreak/>
        <w:t xml:space="preserve">C’est </w:t>
      </w:r>
      <w:r w:rsidR="00370660">
        <w:rPr>
          <w:rFonts w:ascii="Times New Roman" w:hAnsi="Times New Roman"/>
        </w:rPr>
        <w:t>également</w:t>
      </w:r>
      <w:r>
        <w:rPr>
          <w:rFonts w:ascii="Times New Roman" w:hAnsi="Times New Roman"/>
        </w:rPr>
        <w:t xml:space="preserve"> le cas </w:t>
      </w:r>
      <w:r w:rsidR="00370660">
        <w:rPr>
          <w:rFonts w:ascii="Times New Roman" w:hAnsi="Times New Roman"/>
        </w:rPr>
        <w:t xml:space="preserve">de dame Pauline </w:t>
      </w:r>
      <w:proofErr w:type="spellStart"/>
      <w:r w:rsidR="00370660">
        <w:rPr>
          <w:rFonts w:ascii="Times New Roman" w:hAnsi="Times New Roman"/>
        </w:rPr>
        <w:t>MEDADA</w:t>
      </w:r>
      <w:proofErr w:type="spellEnd"/>
      <w:r w:rsidR="00370660">
        <w:rPr>
          <w:rFonts w:ascii="Times New Roman" w:hAnsi="Times New Roman"/>
        </w:rPr>
        <w:t xml:space="preserve"> tuée par balle le 12 novembre 2023 par un agent de la douane béninoise</w:t>
      </w:r>
      <w:r w:rsidR="003562A8">
        <w:rPr>
          <w:rFonts w:ascii="Times New Roman" w:hAnsi="Times New Roman"/>
        </w:rPr>
        <w:t>. Dans sa décision</w:t>
      </w:r>
      <w:r w:rsidR="003562A8" w:rsidRPr="003562A8">
        <w:rPr>
          <w:rFonts w:ascii="Times New Roman" w:hAnsi="Times New Roman"/>
        </w:rPr>
        <w:t xml:space="preserve"> </w:t>
      </w:r>
      <w:r w:rsidR="003562A8">
        <w:rPr>
          <w:rFonts w:ascii="Times New Roman" w:hAnsi="Times New Roman"/>
        </w:rPr>
        <w:t>DCC 24-085 du 23 mai 2024</w:t>
      </w:r>
      <w:r w:rsidR="003562A8">
        <w:rPr>
          <w:rFonts w:ascii="Times New Roman" w:hAnsi="Times New Roman"/>
        </w:rPr>
        <w:t xml:space="preserve">, </w:t>
      </w:r>
      <w:r w:rsidR="00370660">
        <w:rPr>
          <w:rFonts w:ascii="Times New Roman" w:hAnsi="Times New Roman"/>
        </w:rPr>
        <w:t xml:space="preserve"> </w:t>
      </w:r>
      <w:r w:rsidR="003562A8">
        <w:rPr>
          <w:rFonts w:ascii="Times New Roman" w:hAnsi="Times New Roman"/>
        </w:rPr>
        <w:t>l</w:t>
      </w:r>
      <w:r w:rsidR="00392264">
        <w:rPr>
          <w:rFonts w:ascii="Times New Roman" w:hAnsi="Times New Roman"/>
        </w:rPr>
        <w:t xml:space="preserve">a Cour Constitutionnelle </w:t>
      </w:r>
      <w:r w:rsidR="00370660">
        <w:rPr>
          <w:rFonts w:ascii="Times New Roman" w:hAnsi="Times New Roman"/>
        </w:rPr>
        <w:t>a déclaré son incompétence</w:t>
      </w:r>
      <w:r w:rsidR="003562A8">
        <w:rPr>
          <w:rFonts w:ascii="Times New Roman" w:hAnsi="Times New Roman"/>
        </w:rPr>
        <w:t xml:space="preserve"> créant ainsi une forme d’</w:t>
      </w:r>
      <w:r w:rsidR="00392264">
        <w:rPr>
          <w:rFonts w:ascii="Times New Roman" w:hAnsi="Times New Roman"/>
        </w:rPr>
        <w:t>impunité dans ce dossier où cette dame tuée a des enfants mineurs qui sont sans aucun soutien en ce moment</w:t>
      </w:r>
      <w:r w:rsidR="00370660">
        <w:rPr>
          <w:rFonts w:ascii="Times New Roman" w:hAnsi="Times New Roman"/>
        </w:rPr>
        <w:t>.</w:t>
      </w:r>
      <w:bookmarkStart w:id="1" w:name="_GoBack"/>
      <w:bookmarkEnd w:id="1"/>
    </w:p>
    <w:p w14:paraId="06FCC34E" w14:textId="77777777" w:rsidR="007F3E09" w:rsidRPr="00A57604" w:rsidRDefault="007F3E09" w:rsidP="007F3E09">
      <w:pPr>
        <w:jc w:val="both"/>
        <w:rPr>
          <w:rFonts w:ascii="Times New Roman" w:hAnsi="Times New Roman"/>
        </w:rPr>
      </w:pPr>
      <w:r w:rsidRPr="00A57604">
        <w:rPr>
          <w:rFonts w:ascii="Times New Roman" w:hAnsi="Times New Roman"/>
        </w:rPr>
        <w:t>Ces cas de violation du droit à la vie constituent une menace</w:t>
      </w:r>
      <w:r>
        <w:rPr>
          <w:rFonts w:ascii="Times New Roman" w:hAnsi="Times New Roman"/>
        </w:rPr>
        <w:t xml:space="preserve"> à la jouissance des humains en général. </w:t>
      </w:r>
    </w:p>
    <w:p w14:paraId="50E4D22B" w14:textId="77777777" w:rsidR="00081066" w:rsidRDefault="007F3E09" w:rsidP="00081066">
      <w:pPr>
        <w:jc w:val="both"/>
        <w:rPr>
          <w:rFonts w:ascii="Times New Roman" w:hAnsi="Times New Roman"/>
          <w:b/>
          <w:bCs/>
        </w:rPr>
      </w:pPr>
      <w:r w:rsidRPr="00A57604">
        <w:rPr>
          <w:rFonts w:ascii="Times New Roman" w:hAnsi="Times New Roman"/>
          <w:b/>
          <w:bCs/>
        </w:rPr>
        <w:t xml:space="preserve">Recommandations </w:t>
      </w:r>
    </w:p>
    <w:p w14:paraId="439AAC59" w14:textId="1FFEF2FD" w:rsidR="00081066" w:rsidRDefault="00081066" w:rsidP="00081066">
      <w:pPr>
        <w:jc w:val="both"/>
        <w:rPr>
          <w:rFonts w:ascii="Times New Roman" w:hAnsi="Times New Roman"/>
          <w:b/>
          <w:bCs/>
        </w:rPr>
      </w:pPr>
      <w:r>
        <w:rPr>
          <w:rFonts w:ascii="Times New Roman" w:hAnsi="Times New Roman"/>
          <w:b/>
          <w:bCs/>
        </w:rPr>
        <w:t>Demander à l’</w:t>
      </w:r>
      <w:proofErr w:type="spellStart"/>
      <w:r>
        <w:rPr>
          <w:rFonts w:ascii="Times New Roman" w:hAnsi="Times New Roman"/>
          <w:b/>
          <w:bCs/>
        </w:rPr>
        <w:t>Etat</w:t>
      </w:r>
      <w:proofErr w:type="spellEnd"/>
      <w:r>
        <w:rPr>
          <w:rFonts w:ascii="Times New Roman" w:hAnsi="Times New Roman"/>
          <w:b/>
          <w:bCs/>
        </w:rPr>
        <w:t xml:space="preserve"> du Bénin les mécanismes en place pour </w:t>
      </w:r>
    </w:p>
    <w:p w14:paraId="270670A9" w14:textId="1FD29A44" w:rsidR="007F3E09" w:rsidRDefault="007F3E09" w:rsidP="00081066">
      <w:pPr>
        <w:pStyle w:val="Paragraphedeliste"/>
        <w:numPr>
          <w:ilvl w:val="0"/>
          <w:numId w:val="6"/>
        </w:numPr>
        <w:jc w:val="both"/>
        <w:rPr>
          <w:rFonts w:ascii="Times New Roman" w:hAnsi="Times New Roman"/>
          <w:b/>
          <w:bCs/>
        </w:rPr>
      </w:pPr>
      <w:r w:rsidRPr="00081066">
        <w:rPr>
          <w:rFonts w:ascii="Times New Roman" w:hAnsi="Times New Roman"/>
          <w:b/>
          <w:bCs/>
        </w:rPr>
        <w:t>Assurer des enquêtes objective, spontanée et sérieuse sur toutes les violations du droit à la vie, y compris ceux perpétrés par des détenteurs de la force publique ;</w:t>
      </w:r>
    </w:p>
    <w:p w14:paraId="3D1CBD64" w14:textId="77777777" w:rsidR="007F3E09" w:rsidRPr="00081066" w:rsidRDefault="007F3E09" w:rsidP="00081066">
      <w:pPr>
        <w:pStyle w:val="Paragraphedeliste"/>
        <w:numPr>
          <w:ilvl w:val="0"/>
          <w:numId w:val="6"/>
        </w:numPr>
        <w:jc w:val="both"/>
        <w:rPr>
          <w:rFonts w:ascii="Times New Roman" w:hAnsi="Times New Roman"/>
          <w:b/>
          <w:bCs/>
        </w:rPr>
      </w:pPr>
      <w:r w:rsidRPr="00081066">
        <w:rPr>
          <w:rFonts w:ascii="Times New Roman" w:hAnsi="Times New Roman"/>
          <w:b/>
          <w:bCs/>
        </w:rPr>
        <w:t xml:space="preserve">Redoubler d’efforts pour prévenir et combattre les détentions arbitraires, les exécutions extrajudiciaires et l’usage excessif de la force par les forces de sécurité </w:t>
      </w:r>
    </w:p>
    <w:p w14:paraId="43574799" w14:textId="139E1410" w:rsidR="007F3E09" w:rsidRPr="00081066" w:rsidRDefault="007F3E09" w:rsidP="007F3E09">
      <w:pPr>
        <w:pStyle w:val="Paragraphedeliste"/>
        <w:numPr>
          <w:ilvl w:val="0"/>
          <w:numId w:val="5"/>
        </w:numPr>
        <w:jc w:val="both"/>
        <w:rPr>
          <w:rFonts w:ascii="Times New Roman" w:hAnsi="Times New Roman"/>
          <w:b/>
          <w:bCs/>
        </w:rPr>
      </w:pPr>
      <w:r w:rsidRPr="00C7703D">
        <w:rPr>
          <w:rFonts w:ascii="Times New Roman" w:hAnsi="Times New Roman"/>
          <w:b/>
          <w:bCs/>
        </w:rPr>
        <w:t>Prendre toute mesure pour protéger le droit à la vie, y compris de l’enfant à naitre et reconnaitre que la vie commence à partir de la conception du fœtus</w:t>
      </w:r>
    </w:p>
    <w:p w14:paraId="066284DD" w14:textId="77777777" w:rsidR="007F3E09" w:rsidRPr="00A57604" w:rsidRDefault="007F3E09" w:rsidP="007F3E09">
      <w:pPr>
        <w:spacing w:line="276" w:lineRule="auto"/>
        <w:jc w:val="both"/>
        <w:rPr>
          <w:rFonts w:ascii="Times New Roman" w:hAnsi="Times New Roman"/>
          <w:b/>
          <w:bCs/>
          <w:color w:val="2F5496"/>
          <w:sz w:val="24"/>
          <w:szCs w:val="24"/>
        </w:rPr>
      </w:pPr>
      <w:r>
        <w:rPr>
          <w:rFonts w:ascii="Times New Roman" w:hAnsi="Times New Roman"/>
          <w:b/>
          <w:bCs/>
          <w:color w:val="2F5496"/>
          <w:sz w:val="24"/>
          <w:szCs w:val="24"/>
        </w:rPr>
        <w:t xml:space="preserve">3-2 </w:t>
      </w:r>
      <w:r w:rsidRPr="00A57604">
        <w:rPr>
          <w:rFonts w:ascii="Times New Roman" w:hAnsi="Times New Roman"/>
          <w:b/>
          <w:bCs/>
          <w:color w:val="2F5496"/>
          <w:sz w:val="24"/>
          <w:szCs w:val="24"/>
        </w:rPr>
        <w:t xml:space="preserve">Sur la thématique du droit à la liberté d’expression </w:t>
      </w:r>
    </w:p>
    <w:p w14:paraId="0C8FC251" w14:textId="77777777" w:rsidR="007F3E09" w:rsidRPr="00A57604" w:rsidRDefault="007F3E09" w:rsidP="007F3E09">
      <w:pPr>
        <w:spacing w:line="276" w:lineRule="auto"/>
        <w:jc w:val="both"/>
        <w:rPr>
          <w:rFonts w:ascii="Times New Roman" w:hAnsi="Times New Roman"/>
          <w:sz w:val="24"/>
          <w:szCs w:val="24"/>
        </w:rPr>
      </w:pPr>
      <w:r>
        <w:rPr>
          <w:rFonts w:ascii="Times New Roman" w:hAnsi="Times New Roman"/>
          <w:sz w:val="24"/>
          <w:szCs w:val="24"/>
        </w:rPr>
        <w:t>L</w:t>
      </w:r>
      <w:r w:rsidRPr="00A57604">
        <w:rPr>
          <w:rFonts w:ascii="Times New Roman" w:hAnsi="Times New Roman"/>
          <w:sz w:val="24"/>
          <w:szCs w:val="24"/>
        </w:rPr>
        <w:t>’État béninois a pris des engagements significatifs pour garantir la liberté d’expression et des médias</w:t>
      </w:r>
      <w:r w:rsidRPr="00A57604">
        <w:rPr>
          <w:rStyle w:val="Appelnotedebasdep"/>
          <w:rFonts w:ascii="Times New Roman" w:hAnsi="Times New Roman"/>
          <w:sz w:val="24"/>
          <w:szCs w:val="24"/>
        </w:rPr>
        <w:footnoteReference w:id="6"/>
      </w:r>
      <w:r w:rsidRPr="00A57604">
        <w:rPr>
          <w:rFonts w:ascii="Times New Roman" w:hAnsi="Times New Roman"/>
          <w:sz w:val="24"/>
          <w:szCs w:val="24"/>
        </w:rPr>
        <w:t xml:space="preserve">. </w:t>
      </w:r>
      <w:r>
        <w:rPr>
          <w:rFonts w:ascii="Times New Roman" w:hAnsi="Times New Roman"/>
          <w:sz w:val="24"/>
          <w:szCs w:val="24"/>
        </w:rPr>
        <w:t>Nonobstant</w:t>
      </w:r>
      <w:r w:rsidRPr="00A57604">
        <w:rPr>
          <w:rFonts w:ascii="Times New Roman" w:hAnsi="Times New Roman"/>
          <w:sz w:val="24"/>
          <w:szCs w:val="24"/>
        </w:rPr>
        <w:t xml:space="preserve"> ces engagements, on </w:t>
      </w:r>
      <w:r>
        <w:rPr>
          <w:rFonts w:ascii="Times New Roman" w:hAnsi="Times New Roman"/>
          <w:sz w:val="24"/>
          <w:szCs w:val="24"/>
        </w:rPr>
        <w:t>note moin</w:t>
      </w:r>
      <w:r w:rsidRPr="00A57604">
        <w:rPr>
          <w:rFonts w:ascii="Times New Roman" w:hAnsi="Times New Roman"/>
          <w:sz w:val="24"/>
          <w:szCs w:val="24"/>
        </w:rPr>
        <w:t>s</w:t>
      </w:r>
      <w:r>
        <w:rPr>
          <w:rFonts w:ascii="Times New Roman" w:hAnsi="Times New Roman"/>
          <w:sz w:val="24"/>
          <w:szCs w:val="24"/>
        </w:rPr>
        <w:t xml:space="preserve"> d’effort</w:t>
      </w:r>
      <w:r w:rsidRPr="00A57604">
        <w:rPr>
          <w:rFonts w:ascii="Times New Roman" w:hAnsi="Times New Roman"/>
          <w:sz w:val="24"/>
          <w:szCs w:val="24"/>
        </w:rPr>
        <w:t xml:space="preserve"> fourni</w:t>
      </w:r>
      <w:r>
        <w:rPr>
          <w:rFonts w:ascii="Times New Roman" w:hAnsi="Times New Roman"/>
          <w:sz w:val="24"/>
          <w:szCs w:val="24"/>
        </w:rPr>
        <w:t xml:space="preserve"> </w:t>
      </w:r>
      <w:r w:rsidRPr="00A57604">
        <w:rPr>
          <w:rFonts w:ascii="Times New Roman" w:hAnsi="Times New Roman"/>
          <w:sz w:val="24"/>
          <w:szCs w:val="24"/>
        </w:rPr>
        <w:t>par l’</w:t>
      </w:r>
      <w:r>
        <w:rPr>
          <w:rFonts w:ascii="Times New Roman" w:hAnsi="Times New Roman"/>
          <w:sz w:val="24"/>
          <w:szCs w:val="24"/>
        </w:rPr>
        <w:t>É</w:t>
      </w:r>
      <w:r w:rsidRPr="00A57604">
        <w:rPr>
          <w:rFonts w:ascii="Times New Roman" w:hAnsi="Times New Roman"/>
          <w:sz w:val="24"/>
          <w:szCs w:val="24"/>
        </w:rPr>
        <w:t xml:space="preserve">tat Béninois pour garantir ce droit. </w:t>
      </w:r>
      <w:r>
        <w:rPr>
          <w:rFonts w:ascii="Times New Roman" w:hAnsi="Times New Roman"/>
          <w:sz w:val="24"/>
          <w:szCs w:val="24"/>
        </w:rPr>
        <w:t xml:space="preserve"> Dans un contexte ou le code du numérique est considéré comme un instrument révolutionnaire dans toute l’Afrique de l’ouest en raison de l’organisation du domaine de l’internet, il existe de nombreuses craintes aujourd’hui en raison des violations de la liberté d’expression occasionnée.</w:t>
      </w:r>
      <w:r w:rsidRPr="00A57604">
        <w:rPr>
          <w:rStyle w:val="Appelnotedebasdep"/>
          <w:rFonts w:ascii="Times New Roman" w:hAnsi="Times New Roman"/>
          <w:sz w:val="24"/>
          <w:szCs w:val="24"/>
        </w:rPr>
        <w:footnoteReference w:id="7"/>
      </w:r>
      <w:r w:rsidRPr="00A57604">
        <w:rPr>
          <w:rFonts w:ascii="Times New Roman" w:hAnsi="Times New Roman"/>
          <w:sz w:val="24"/>
          <w:szCs w:val="24"/>
        </w:rPr>
        <w:t xml:space="preserve"> tecteur de la liberté d’expression et de presse, de nombreuses violations ont été observé</w:t>
      </w:r>
      <w:r>
        <w:rPr>
          <w:rFonts w:ascii="Times New Roman" w:hAnsi="Times New Roman"/>
          <w:sz w:val="24"/>
          <w:szCs w:val="24"/>
        </w:rPr>
        <w:t>es</w:t>
      </w:r>
      <w:r w:rsidRPr="00A57604">
        <w:rPr>
          <w:rFonts w:ascii="Times New Roman" w:hAnsi="Times New Roman"/>
          <w:sz w:val="24"/>
          <w:szCs w:val="24"/>
        </w:rPr>
        <w:t>.</w:t>
      </w:r>
    </w:p>
    <w:p w14:paraId="021E6177" w14:textId="77777777" w:rsidR="007F3E09" w:rsidRDefault="007F3E09" w:rsidP="007F3E09">
      <w:pPr>
        <w:spacing w:line="276" w:lineRule="auto"/>
        <w:jc w:val="both"/>
        <w:rPr>
          <w:rFonts w:ascii="Times New Roman" w:hAnsi="Times New Roman"/>
        </w:rPr>
      </w:pPr>
      <w:r w:rsidRPr="00A57604">
        <w:rPr>
          <w:rFonts w:ascii="Times New Roman" w:hAnsi="Times New Roman"/>
        </w:rPr>
        <w:t>L’existence de la loi n°- 2017-20 du 20 avril 2018 portant Code du numérique en République du Bénin</w:t>
      </w:r>
      <w:r>
        <w:rPr>
          <w:rFonts w:ascii="Times New Roman" w:hAnsi="Times New Roman"/>
        </w:rPr>
        <w:t>, en certaines de ces dispositions,</w:t>
      </w:r>
      <w:r w:rsidRPr="00A57604">
        <w:rPr>
          <w:rFonts w:ascii="Times New Roman" w:hAnsi="Times New Roman"/>
        </w:rPr>
        <w:t xml:space="preserve"> est une source de crainte</w:t>
      </w:r>
      <w:r>
        <w:rPr>
          <w:rFonts w:ascii="Times New Roman" w:hAnsi="Times New Roman"/>
        </w:rPr>
        <w:t xml:space="preserve"> aussi bien </w:t>
      </w:r>
      <w:r w:rsidRPr="00A57604">
        <w:rPr>
          <w:rFonts w:ascii="Times New Roman" w:hAnsi="Times New Roman"/>
        </w:rPr>
        <w:t xml:space="preserve">pour les </w:t>
      </w:r>
      <w:r>
        <w:rPr>
          <w:rFonts w:ascii="Times New Roman" w:hAnsi="Times New Roman"/>
        </w:rPr>
        <w:t>journalistes que pour les citoyens</w:t>
      </w:r>
      <w:r w:rsidRPr="00A57604">
        <w:rPr>
          <w:rFonts w:ascii="Times New Roman" w:hAnsi="Times New Roman"/>
        </w:rPr>
        <w:t>.</w:t>
      </w:r>
    </w:p>
    <w:p w14:paraId="628DC302" w14:textId="6C1FAB04" w:rsidR="007F3E09" w:rsidRPr="00A57604" w:rsidRDefault="007F3E09" w:rsidP="007F3E09">
      <w:pPr>
        <w:spacing w:line="276" w:lineRule="auto"/>
        <w:jc w:val="both"/>
        <w:rPr>
          <w:rFonts w:ascii="Times New Roman" w:hAnsi="Times New Roman"/>
        </w:rPr>
      </w:pPr>
      <w:r w:rsidRPr="00A57604">
        <w:rPr>
          <w:rFonts w:ascii="Times New Roman" w:hAnsi="Times New Roman"/>
        </w:rPr>
        <w:t>La crainte de représailles pousse les organes de presse et les citoyens à pratiquer l’autocensure. Il règne une sorte de psychose créée pour que les journalistes ne puissent pas exercer leur liberté de parole librement.</w:t>
      </w:r>
      <w:r w:rsidRPr="00A57604">
        <w:rPr>
          <w:rStyle w:val="Appelnotedebasdep"/>
          <w:rFonts w:ascii="Times New Roman" w:hAnsi="Times New Roman"/>
        </w:rPr>
        <w:footnoteReference w:id="8"/>
      </w:r>
      <w:r>
        <w:rPr>
          <w:rFonts w:ascii="Times New Roman" w:hAnsi="Times New Roman"/>
        </w:rPr>
        <w:t xml:space="preserve"> </w:t>
      </w:r>
      <w:r w:rsidRPr="00A57604">
        <w:rPr>
          <w:rFonts w:ascii="Times New Roman" w:hAnsi="Times New Roman"/>
        </w:rPr>
        <w:t>Le journaliste Ignac</w:t>
      </w:r>
      <w:r w:rsidR="007555E7">
        <w:rPr>
          <w:rFonts w:ascii="Times New Roman" w:hAnsi="Times New Roman"/>
        </w:rPr>
        <w:t xml:space="preserve">e </w:t>
      </w:r>
      <w:proofErr w:type="spellStart"/>
      <w:r w:rsidRPr="00A57604">
        <w:rPr>
          <w:rFonts w:ascii="Times New Roman" w:hAnsi="Times New Roman"/>
        </w:rPr>
        <w:t>Sossou</w:t>
      </w:r>
      <w:proofErr w:type="spellEnd"/>
      <w:r>
        <w:rPr>
          <w:rFonts w:ascii="Times New Roman" w:hAnsi="Times New Roman"/>
        </w:rPr>
        <w:t xml:space="preserve"> </w:t>
      </w:r>
      <w:r w:rsidRPr="00A57604">
        <w:rPr>
          <w:rFonts w:ascii="Times New Roman" w:hAnsi="Times New Roman"/>
        </w:rPr>
        <w:t>a</w:t>
      </w:r>
      <w:r>
        <w:rPr>
          <w:rFonts w:ascii="Times New Roman" w:hAnsi="Times New Roman"/>
        </w:rPr>
        <w:t>vait</w:t>
      </w:r>
      <w:r w:rsidRPr="00A57604">
        <w:rPr>
          <w:rFonts w:ascii="Times New Roman" w:hAnsi="Times New Roman"/>
        </w:rPr>
        <w:t xml:space="preserve"> été arrêté le 19 décembre 2019 et condamné à douze mois dont six fermes pour « harcèlement par le biais d’une communication électronique », décision confirmée par la Cour Suprême</w:t>
      </w:r>
      <w:r>
        <w:rPr>
          <w:rFonts w:ascii="Times New Roman" w:hAnsi="Times New Roman"/>
        </w:rPr>
        <w:t xml:space="preserve"> alors qu’il a juste relayé des propos tenus par le procureur Cotonou</w:t>
      </w:r>
      <w:r w:rsidRPr="00FC67A0">
        <w:rPr>
          <w:rFonts w:ascii="Times New Roman" w:hAnsi="Times New Roman"/>
          <w:color w:val="FF0000"/>
        </w:rPr>
        <w:t xml:space="preserve">. </w:t>
      </w:r>
      <w:r w:rsidRPr="00874242">
        <w:rPr>
          <w:rFonts w:ascii="Times New Roman" w:hAnsi="Times New Roman"/>
        </w:rPr>
        <w:t>L’activiste</w:t>
      </w:r>
      <w:r w:rsidRPr="00FC67A0">
        <w:rPr>
          <w:rFonts w:ascii="Times New Roman" w:hAnsi="Times New Roman"/>
          <w:color w:val="FF0000"/>
        </w:rPr>
        <w:t xml:space="preserve"> </w:t>
      </w:r>
      <w:r w:rsidRPr="00A57604">
        <w:rPr>
          <w:rFonts w:ascii="Times New Roman" w:hAnsi="Times New Roman"/>
        </w:rPr>
        <w:t xml:space="preserve">Jean </w:t>
      </w:r>
      <w:proofErr w:type="spellStart"/>
      <w:r w:rsidRPr="00A57604">
        <w:rPr>
          <w:rFonts w:ascii="Times New Roman" w:hAnsi="Times New Roman"/>
        </w:rPr>
        <w:t>Kpoton</w:t>
      </w:r>
      <w:proofErr w:type="spellEnd"/>
      <w:r w:rsidRPr="00A57604">
        <w:rPr>
          <w:rStyle w:val="Appelnotedebasdep"/>
          <w:rFonts w:ascii="Times New Roman" w:hAnsi="Times New Roman"/>
        </w:rPr>
        <w:footnoteReference w:id="9"/>
      </w:r>
      <w:r w:rsidRPr="00A57604">
        <w:rPr>
          <w:rFonts w:ascii="Times New Roman" w:hAnsi="Times New Roman"/>
        </w:rPr>
        <w:t xml:space="preserve"> a été condamné pour la même infraction. Or le Groupe de travail </w:t>
      </w:r>
      <w:r w:rsidRPr="00A57604">
        <w:rPr>
          <w:rFonts w:ascii="Times New Roman" w:hAnsi="Times New Roman"/>
        </w:rPr>
        <w:lastRenderedPageBreak/>
        <w:t>des Nations unies sur la détention arbitraire a estimé la définition de cette infraction de « vague et trop large » dans un avis rendu en octobre 2020.</w:t>
      </w:r>
      <w:r w:rsidRPr="00A57604">
        <w:rPr>
          <w:rStyle w:val="Appelnotedebasdep"/>
          <w:rFonts w:ascii="Times New Roman" w:hAnsi="Times New Roman"/>
        </w:rPr>
        <w:footnoteReference w:id="10"/>
      </w:r>
    </w:p>
    <w:p w14:paraId="737F0715" w14:textId="77777777" w:rsidR="007F3E09" w:rsidRPr="00A57604" w:rsidRDefault="007F3E09" w:rsidP="007F3E09">
      <w:pPr>
        <w:spacing w:line="276" w:lineRule="auto"/>
        <w:jc w:val="both"/>
        <w:rPr>
          <w:rFonts w:ascii="Times New Roman" w:hAnsi="Times New Roman"/>
        </w:rPr>
      </w:pPr>
      <w:r w:rsidRPr="00A57604">
        <w:rPr>
          <w:rFonts w:ascii="Times New Roman" w:hAnsi="Times New Roman"/>
        </w:rPr>
        <w:t xml:space="preserve">Le 10 novembre 2020, l’opposant politique Loth </w:t>
      </w:r>
      <w:proofErr w:type="spellStart"/>
      <w:r w:rsidRPr="00A57604">
        <w:rPr>
          <w:rFonts w:ascii="Times New Roman" w:hAnsi="Times New Roman"/>
        </w:rPr>
        <w:t>Houénou</w:t>
      </w:r>
      <w:proofErr w:type="spellEnd"/>
      <w:r w:rsidRPr="00A57604">
        <w:rPr>
          <w:rFonts w:ascii="Times New Roman" w:hAnsi="Times New Roman"/>
        </w:rPr>
        <w:t xml:space="preserve"> a été condamné à deux ans d’emprisonnement et à une amende de 200 000 francs CFA (370 dollars des États Unis) pour « harcèlement par le biais de moyens de communication électroniques ». Il avait été arrêté le 26 juin, après avoir publié sur les réseaux sociaux des enregistrements audio hostiles au président de la République et à plusieurs institutions.</w:t>
      </w:r>
      <w:r w:rsidRPr="00A57604">
        <w:rPr>
          <w:rStyle w:val="Appelnotedebasdep"/>
          <w:rFonts w:ascii="Times New Roman" w:hAnsi="Times New Roman"/>
        </w:rPr>
        <w:footnoteReference w:id="11"/>
      </w:r>
      <w:r w:rsidRPr="00A57604">
        <w:rPr>
          <w:rFonts w:ascii="Times New Roman" w:hAnsi="Times New Roman"/>
        </w:rPr>
        <w:t xml:space="preserve"> un autre citoyen du nom de jean </w:t>
      </w:r>
      <w:proofErr w:type="spellStart"/>
      <w:r w:rsidRPr="00A57604">
        <w:rPr>
          <w:rFonts w:ascii="Times New Roman" w:hAnsi="Times New Roman"/>
        </w:rPr>
        <w:t>Kpoton</w:t>
      </w:r>
      <w:proofErr w:type="spellEnd"/>
      <w:r w:rsidRPr="00A57604">
        <w:rPr>
          <w:rFonts w:ascii="Times New Roman" w:hAnsi="Times New Roman"/>
        </w:rPr>
        <w:t>, a été également arrêté le 13 janvier 2021 après avoir commenté une publication faisant état de ce que la voiture utilisée par le président Patrice Talon lors d’une tournée à travers le pays, en janvier, avait été louée 6 millions de francs CFA (9 146 euros) par jour. Il sera condamné le 9 février à 12 mois d’emprisonnement et à une amende de 200 000 francs CFA (304 euros) par le tribunal de première instance de Cotonou.</w:t>
      </w:r>
    </w:p>
    <w:p w14:paraId="6B3F9BED" w14:textId="77777777" w:rsidR="007F3E09" w:rsidRPr="00A57604" w:rsidRDefault="007F3E09" w:rsidP="007F3E09">
      <w:pPr>
        <w:jc w:val="both"/>
        <w:rPr>
          <w:rFonts w:ascii="Times New Roman" w:hAnsi="Times New Roman"/>
        </w:rPr>
      </w:pPr>
      <w:r w:rsidRPr="00A57604">
        <w:rPr>
          <w:rFonts w:ascii="Times New Roman" w:hAnsi="Times New Roman"/>
        </w:rPr>
        <w:t>D’autres journalistes ont été poursuivi</w:t>
      </w:r>
      <w:r>
        <w:rPr>
          <w:rFonts w:ascii="Times New Roman" w:hAnsi="Times New Roman"/>
        </w:rPr>
        <w:t xml:space="preserve">s </w:t>
      </w:r>
      <w:r w:rsidRPr="00A57604">
        <w:rPr>
          <w:rFonts w:ascii="Times New Roman" w:hAnsi="Times New Roman"/>
        </w:rPr>
        <w:t xml:space="preserve">en justice en vertu de ce même code sur le numérique. Casimir </w:t>
      </w:r>
      <w:proofErr w:type="spellStart"/>
      <w:r w:rsidRPr="00A57604">
        <w:rPr>
          <w:rFonts w:ascii="Times New Roman" w:hAnsi="Times New Roman"/>
        </w:rPr>
        <w:t>Kpedjo</w:t>
      </w:r>
      <w:proofErr w:type="spellEnd"/>
      <w:r w:rsidRPr="00A57604">
        <w:rPr>
          <w:rFonts w:ascii="Times New Roman" w:hAnsi="Times New Roman"/>
        </w:rPr>
        <w:t xml:space="preserve">, rédacteur en chef du quotidien Nouvelle Économie, a été arrêté le 18 avril 2019 pour avoir publié sur Facebook que la dette du pays avoisinait les 725 millions de dollars des États-Unis (environ 400 milliards de francs CFA) en précisant que cela était contraire aux dispositions de la loi de finances pour 2019. </w:t>
      </w:r>
    </w:p>
    <w:p w14:paraId="024DB123" w14:textId="77777777" w:rsidR="007F3E09" w:rsidRPr="00A57604" w:rsidRDefault="007F3E09" w:rsidP="007F3E09">
      <w:pPr>
        <w:jc w:val="both"/>
        <w:rPr>
          <w:rFonts w:ascii="Times New Roman" w:hAnsi="Times New Roman"/>
        </w:rPr>
      </w:pPr>
      <w:r w:rsidRPr="00A57604">
        <w:rPr>
          <w:rFonts w:ascii="Times New Roman" w:hAnsi="Times New Roman"/>
        </w:rPr>
        <w:t xml:space="preserve">Aussi, </w:t>
      </w:r>
      <w:r w:rsidRPr="00A17A93">
        <w:rPr>
          <w:rFonts w:ascii="Times New Roman" w:hAnsi="Times New Roman"/>
        </w:rPr>
        <w:t>l’inaction</w:t>
      </w:r>
      <w:r w:rsidRPr="00A57604">
        <w:rPr>
          <w:rFonts w:ascii="Times New Roman" w:hAnsi="Times New Roman"/>
        </w:rPr>
        <w:t xml:space="preserve"> de la Haute Autorité de l’Audiovisuel et de la Communication (HAAC) dans sa première mission qui est de garantir et d’assurer la liberté et la protection de la presse ainsi que tous les moyens de communication de masse dans le respect de la loi</w:t>
      </w:r>
      <w:r w:rsidRPr="00A57604">
        <w:rPr>
          <w:rStyle w:val="Appelnotedebasdep"/>
          <w:rFonts w:ascii="Times New Roman" w:hAnsi="Times New Roman"/>
        </w:rPr>
        <w:footnoteReference w:id="12"/>
      </w:r>
      <w:r w:rsidRPr="00A57604">
        <w:rPr>
          <w:rFonts w:ascii="Times New Roman" w:hAnsi="Times New Roman"/>
        </w:rPr>
        <w:t xml:space="preserve">, est </w:t>
      </w:r>
      <w:r w:rsidRPr="00A17A93">
        <w:rPr>
          <w:rFonts w:ascii="Times New Roman" w:hAnsi="Times New Roman"/>
        </w:rPr>
        <w:t>déplorable</w:t>
      </w:r>
      <w:r w:rsidRPr="00A57604">
        <w:rPr>
          <w:rFonts w:ascii="Times New Roman" w:hAnsi="Times New Roman"/>
        </w:rPr>
        <w:t>. Les médias sont sous étroite surveillance avec des interpellations et des décisions de fermeture sous des motifs qui ne prennent pas en compte le droit à l’information et la liberté de choix des citoyens par rapport aux organes de presse.</w:t>
      </w:r>
      <w:r w:rsidRPr="00A57604">
        <w:rPr>
          <w:rStyle w:val="Appelnotedebasdep"/>
          <w:rFonts w:ascii="Times New Roman" w:hAnsi="Times New Roman"/>
        </w:rPr>
        <w:footnoteReference w:id="13"/>
      </w:r>
    </w:p>
    <w:p w14:paraId="79913DB0" w14:textId="77777777" w:rsidR="007F3E09" w:rsidRPr="00A57604" w:rsidRDefault="007F3E09" w:rsidP="007F3E09">
      <w:pPr>
        <w:jc w:val="both"/>
        <w:rPr>
          <w:rFonts w:ascii="Times New Roman" w:hAnsi="Times New Roman"/>
        </w:rPr>
      </w:pPr>
      <w:r w:rsidRPr="00A57604">
        <w:rPr>
          <w:rFonts w:ascii="Times New Roman" w:hAnsi="Times New Roman"/>
        </w:rPr>
        <w:t xml:space="preserve">Mieux, le 28 avril 2019, internet est resté coupé toute la journée alors que les élections législatives se déroulaient.  Toutes ces situations participent à la dégradation du niveau de jouissance du droit à la liberté d’expression. </w:t>
      </w:r>
    </w:p>
    <w:p w14:paraId="53F88F10" w14:textId="77777777" w:rsidR="007F3E09" w:rsidRDefault="007F3E09" w:rsidP="007F3E09">
      <w:pPr>
        <w:spacing w:line="276" w:lineRule="auto"/>
        <w:jc w:val="both"/>
        <w:rPr>
          <w:rFonts w:ascii="Times New Roman" w:hAnsi="Times New Roman"/>
          <w:b/>
          <w:bCs/>
          <w:color w:val="2F5496"/>
          <w:sz w:val="24"/>
          <w:szCs w:val="24"/>
        </w:rPr>
      </w:pPr>
      <w:r w:rsidRPr="00A57604">
        <w:rPr>
          <w:rFonts w:ascii="Times New Roman" w:hAnsi="Times New Roman"/>
          <w:b/>
          <w:bCs/>
          <w:color w:val="2F5496"/>
          <w:sz w:val="24"/>
          <w:szCs w:val="24"/>
        </w:rPr>
        <w:t xml:space="preserve">Recommandations : </w:t>
      </w:r>
    </w:p>
    <w:p w14:paraId="32746E99" w14:textId="1D3D16C4" w:rsidR="00081066" w:rsidRPr="00081066" w:rsidRDefault="00081066" w:rsidP="007F3E09">
      <w:pPr>
        <w:spacing w:line="276" w:lineRule="auto"/>
        <w:jc w:val="both"/>
        <w:rPr>
          <w:rFonts w:ascii="Times New Roman" w:hAnsi="Times New Roman"/>
          <w:b/>
          <w:bCs/>
          <w:sz w:val="24"/>
          <w:szCs w:val="24"/>
        </w:rPr>
      </w:pPr>
      <w:r w:rsidRPr="00081066">
        <w:rPr>
          <w:rFonts w:ascii="Times New Roman" w:hAnsi="Times New Roman"/>
          <w:b/>
          <w:bCs/>
          <w:sz w:val="24"/>
          <w:szCs w:val="24"/>
        </w:rPr>
        <w:t>Demander à l’</w:t>
      </w:r>
      <w:r w:rsidR="00370660" w:rsidRPr="00081066">
        <w:rPr>
          <w:rFonts w:ascii="Times New Roman" w:hAnsi="Times New Roman"/>
          <w:b/>
          <w:bCs/>
          <w:sz w:val="24"/>
          <w:szCs w:val="24"/>
        </w:rPr>
        <w:t>État</w:t>
      </w:r>
      <w:r w:rsidRPr="00081066">
        <w:rPr>
          <w:rFonts w:ascii="Times New Roman" w:hAnsi="Times New Roman"/>
          <w:b/>
          <w:bCs/>
          <w:sz w:val="24"/>
          <w:szCs w:val="24"/>
        </w:rPr>
        <w:t xml:space="preserve"> du Bénin, les actions menées pour :</w:t>
      </w:r>
    </w:p>
    <w:p w14:paraId="0195289E" w14:textId="77777777" w:rsidR="007F3E09" w:rsidRPr="00A57604" w:rsidRDefault="007F3E09" w:rsidP="007F3E09">
      <w:pPr>
        <w:pStyle w:val="Paragraphedeliste"/>
        <w:numPr>
          <w:ilvl w:val="0"/>
          <w:numId w:val="4"/>
        </w:numPr>
        <w:spacing w:line="276" w:lineRule="auto"/>
        <w:jc w:val="both"/>
        <w:rPr>
          <w:rFonts w:ascii="Times New Roman" w:hAnsi="Times New Roman"/>
          <w:b/>
          <w:bCs/>
        </w:rPr>
      </w:pPr>
      <w:r>
        <w:rPr>
          <w:rFonts w:ascii="Times New Roman" w:hAnsi="Times New Roman"/>
          <w:b/>
          <w:bCs/>
          <w:sz w:val="24"/>
          <w:szCs w:val="24"/>
        </w:rPr>
        <w:t>Réviser</w:t>
      </w:r>
      <w:r w:rsidRPr="00A57604">
        <w:rPr>
          <w:rFonts w:ascii="Times New Roman" w:hAnsi="Times New Roman"/>
          <w:b/>
          <w:bCs/>
          <w:sz w:val="24"/>
          <w:szCs w:val="24"/>
        </w:rPr>
        <w:t xml:space="preserve"> la loi</w:t>
      </w:r>
      <w:r w:rsidRPr="00A57604">
        <w:rPr>
          <w:rFonts w:ascii="Times New Roman" w:hAnsi="Times New Roman"/>
          <w:b/>
          <w:bCs/>
        </w:rPr>
        <w:t xml:space="preserve"> n°-2017-20 du 20 avril 2018 portant Code du numérique en République du Bénin et l’adapter </w:t>
      </w:r>
      <w:r>
        <w:rPr>
          <w:rFonts w:ascii="Times New Roman" w:hAnsi="Times New Roman"/>
          <w:b/>
          <w:bCs/>
        </w:rPr>
        <w:t xml:space="preserve">au droit international du droit à la liberté d’expression et de presse ; </w:t>
      </w:r>
    </w:p>
    <w:p w14:paraId="5243D3AB" w14:textId="77777777" w:rsidR="007F3E09" w:rsidRDefault="007F3E09" w:rsidP="007F3E09">
      <w:pPr>
        <w:pStyle w:val="Paragraphedeliste"/>
        <w:numPr>
          <w:ilvl w:val="0"/>
          <w:numId w:val="4"/>
        </w:numPr>
        <w:spacing w:line="276" w:lineRule="auto"/>
        <w:jc w:val="both"/>
        <w:rPr>
          <w:rFonts w:ascii="Times New Roman" w:hAnsi="Times New Roman"/>
          <w:b/>
          <w:bCs/>
        </w:rPr>
      </w:pPr>
      <w:r w:rsidRPr="00A57604">
        <w:rPr>
          <w:rFonts w:ascii="Times New Roman" w:hAnsi="Times New Roman"/>
          <w:b/>
          <w:bCs/>
        </w:rPr>
        <w:lastRenderedPageBreak/>
        <w:t>Rendre prioritaire la première mission de la HAAC qui consiste à garantir et assurer la liberté et la protection de la presse ainsi que tous les moyens de communication de masse dans le respect de la loi</w:t>
      </w:r>
      <w:r>
        <w:rPr>
          <w:rFonts w:ascii="Times New Roman" w:hAnsi="Times New Roman"/>
          <w:b/>
          <w:bCs/>
        </w:rPr>
        <w:t xml:space="preserve"> ; </w:t>
      </w:r>
    </w:p>
    <w:p w14:paraId="475CC128" w14:textId="3C5142E7" w:rsidR="007F3E09" w:rsidRPr="003562A8" w:rsidRDefault="007F3E09" w:rsidP="007F3E09">
      <w:pPr>
        <w:pStyle w:val="Paragraphedeliste"/>
        <w:numPr>
          <w:ilvl w:val="0"/>
          <w:numId w:val="4"/>
        </w:numPr>
        <w:spacing w:line="276" w:lineRule="auto"/>
        <w:jc w:val="both"/>
        <w:rPr>
          <w:rFonts w:ascii="Times New Roman" w:hAnsi="Times New Roman"/>
          <w:b/>
          <w:bCs/>
        </w:rPr>
      </w:pPr>
      <w:r>
        <w:rPr>
          <w:rFonts w:ascii="Times New Roman" w:hAnsi="Times New Roman"/>
          <w:b/>
          <w:bCs/>
        </w:rPr>
        <w:t xml:space="preserve">Garantir la liberté de presse et s’employer à soutenir les médias aussi bien techniquement que sur le plan financier, sans en faire un moyen de pression. ; </w:t>
      </w:r>
    </w:p>
    <w:p w14:paraId="05F5A010" w14:textId="77777777" w:rsidR="003562A8" w:rsidRDefault="00370660" w:rsidP="00B05C14">
      <w:r>
        <w:t xml:space="preserve">On ne saurait terminer cette note sans évoquer </w:t>
      </w:r>
      <w:r w:rsidR="003562A8">
        <w:t>deux sujets importants.</w:t>
      </w:r>
    </w:p>
    <w:p w14:paraId="7C732673" w14:textId="34420830" w:rsidR="00370660" w:rsidRDefault="003562A8" w:rsidP="00B05C14">
      <w:r>
        <w:t xml:space="preserve"> L</w:t>
      </w:r>
      <w:r w:rsidR="00792D95">
        <w:t>a détention arbitraire des femmes accouchées dans certains hôpitaux du Bénin</w:t>
      </w:r>
      <w:r>
        <w:t xml:space="preserve"> et la mise en œuvre de la </w:t>
      </w:r>
      <w:r w:rsidRPr="003562A8">
        <w:rPr>
          <w:b/>
          <w:bCs/>
        </w:rPr>
        <w:t>Communication no 2055/2011 (Constatations adoptées par le Comité à sa 111e session (7-25 juillet 2014</w:t>
      </w:r>
      <w:proofErr w:type="gramStart"/>
      <w:r w:rsidRPr="003562A8">
        <w:rPr>
          <w:b/>
          <w:bCs/>
        </w:rPr>
        <w:t xml:space="preserve">), </w:t>
      </w:r>
      <w:r>
        <w:t xml:space="preserve"> </w:t>
      </w:r>
      <w:r w:rsidR="00792D95">
        <w:t>.</w:t>
      </w:r>
      <w:proofErr w:type="gramEnd"/>
    </w:p>
    <w:p w14:paraId="6440E26A" w14:textId="321A081C" w:rsidR="003562A8" w:rsidRPr="003562A8" w:rsidRDefault="003562A8" w:rsidP="003562A8">
      <w:pPr>
        <w:pStyle w:val="Paragraphedeliste"/>
        <w:numPr>
          <w:ilvl w:val="0"/>
          <w:numId w:val="7"/>
        </w:numPr>
        <w:rPr>
          <w:b/>
        </w:rPr>
      </w:pPr>
      <w:r w:rsidRPr="003562A8">
        <w:rPr>
          <w:b/>
        </w:rPr>
        <w:t>La détention arbitraire des femmes accouchées dans certains hôpitaux du Bénin</w:t>
      </w:r>
    </w:p>
    <w:p w14:paraId="59216CE3" w14:textId="1B1C2D5B" w:rsidR="00792D95" w:rsidRDefault="00370660" w:rsidP="00B05C14">
      <w:r>
        <w:t xml:space="preserve"> </w:t>
      </w:r>
      <w:r w:rsidRPr="00370660">
        <w:t xml:space="preserve">C’est un fait réel qui s’observe dans les hôpitaux au Bénin et qui a pris de l’ampleur ces derniers temps. Il s’agit de la détention arbitraire des femmes qui donnent naissance pour défaut de paiement des services à </w:t>
      </w:r>
      <w:r w:rsidR="00792D95" w:rsidRPr="00370660">
        <w:t>leurs dûs</w:t>
      </w:r>
      <w:r w:rsidRPr="00370660">
        <w:t xml:space="preserve">. Une situation qui n’est pas sans impact sur ces dernières et qui viole </w:t>
      </w:r>
      <w:r w:rsidR="00792D95">
        <w:t xml:space="preserve">le droit de la personne humaine. Malgré l’existence des textes qui répriment cette question,  de nombreuses femmes sont en détention dans les hôpitaux au Bénin pour défaut de paiement des soins. On garde </w:t>
      </w:r>
      <w:r w:rsidRPr="00370660">
        <w:t>une femme dans un hôpital après accouchement pour défaut de paiement</w:t>
      </w:r>
      <w:r w:rsidR="00792D95">
        <w:t xml:space="preserve"> pour plusieurs mois. Il s’agit selon la décision DCC  21-058 du 26 janvier 2021 d’une  une détention illégale et la violation de la Constitution en vigueur au Bénin et de la Charte Africaine des droits de l’Homme et des peuples qui fait partie intégrante à la Constitution du Bénin.</w:t>
      </w:r>
    </w:p>
    <w:p w14:paraId="3270FA78" w14:textId="0B29C5BB" w:rsidR="00370660" w:rsidRDefault="00792D95" w:rsidP="00B05C14">
      <w:r>
        <w:t>Nous demandons à l’État du Bénin d’indiquer de manière claire les dispositions prises pour faire cesser cette violation.</w:t>
      </w:r>
    </w:p>
    <w:p w14:paraId="2BB5F2BD" w14:textId="6D424FF6" w:rsidR="003562A8" w:rsidRDefault="003562A8" w:rsidP="00B05C14">
      <w:r>
        <w:t>B</w:t>
      </w:r>
      <w:r>
        <w:tab/>
      </w:r>
      <w:r w:rsidRPr="003562A8">
        <w:t xml:space="preserve">la </w:t>
      </w:r>
      <w:r w:rsidRPr="003562A8">
        <w:rPr>
          <w:b/>
          <w:bCs/>
        </w:rPr>
        <w:t>Communication no 2055/2011 (Constatations adoptées par le Comité à sa 111e session (7-25 juillet 2014)</w:t>
      </w:r>
    </w:p>
    <w:p w14:paraId="5C9356C5" w14:textId="2E8EF751" w:rsidR="00792D95" w:rsidRDefault="00792D95" w:rsidP="00792D95">
      <w:pPr>
        <w:rPr>
          <w:b/>
          <w:bCs/>
        </w:rPr>
      </w:pPr>
      <w:r>
        <w:t xml:space="preserve">Malgré la </w:t>
      </w:r>
      <w:r w:rsidRPr="00792D95">
        <w:rPr>
          <w:b/>
          <w:bCs/>
        </w:rPr>
        <w:t>Communication no 2055/2011</w:t>
      </w:r>
      <w:r>
        <w:rPr>
          <w:b/>
          <w:bCs/>
        </w:rPr>
        <w:t xml:space="preserve"> (</w:t>
      </w:r>
      <w:r w:rsidRPr="00792D95">
        <w:rPr>
          <w:b/>
          <w:bCs/>
        </w:rPr>
        <w:t xml:space="preserve">Constatations adoptées par le Comité à sa 111e </w:t>
      </w:r>
      <w:r w:rsidR="003562A8">
        <w:rPr>
          <w:b/>
          <w:bCs/>
        </w:rPr>
        <w:t xml:space="preserve">session </w:t>
      </w:r>
      <w:r w:rsidRPr="00792D95">
        <w:rPr>
          <w:b/>
          <w:bCs/>
        </w:rPr>
        <w:t>(7-25 juillet 2014)</w:t>
      </w:r>
      <w:r w:rsidR="003562A8">
        <w:rPr>
          <w:b/>
          <w:bCs/>
        </w:rPr>
        <w:t>, l’</w:t>
      </w:r>
      <w:proofErr w:type="spellStart"/>
      <w:r w:rsidR="003562A8">
        <w:rPr>
          <w:b/>
          <w:bCs/>
        </w:rPr>
        <w:t>Etat</w:t>
      </w:r>
      <w:proofErr w:type="spellEnd"/>
      <w:r w:rsidR="003562A8">
        <w:rPr>
          <w:b/>
          <w:bCs/>
        </w:rPr>
        <w:t xml:space="preserve"> du Bénin n’a rien fait pour cesser cette violation.</w:t>
      </w:r>
    </w:p>
    <w:p w14:paraId="5F56976A" w14:textId="7D267291" w:rsidR="003562A8" w:rsidRDefault="003562A8" w:rsidP="003562A8">
      <w:pPr>
        <w:rPr>
          <w:b/>
          <w:bCs/>
        </w:rPr>
      </w:pPr>
      <w:r>
        <w:rPr>
          <w:b/>
          <w:bCs/>
        </w:rPr>
        <w:t>A ce jour et malgré les relances, aucune exécution n’est faîte de cette communication par l’</w:t>
      </w:r>
      <w:proofErr w:type="spellStart"/>
      <w:r>
        <w:rPr>
          <w:b/>
          <w:bCs/>
        </w:rPr>
        <w:t>Etat</w:t>
      </w:r>
      <w:proofErr w:type="spellEnd"/>
      <w:r>
        <w:rPr>
          <w:b/>
          <w:bCs/>
        </w:rPr>
        <w:t xml:space="preserve"> du Bénin alors que l</w:t>
      </w:r>
      <w:r w:rsidRPr="003562A8">
        <w:rPr>
          <w:b/>
          <w:bCs/>
        </w:rPr>
        <w:t>e Comité des droits de l’homme, agissant en vertu du</w:t>
      </w:r>
      <w:r>
        <w:rPr>
          <w:b/>
          <w:bCs/>
        </w:rPr>
        <w:t xml:space="preserve"> paragraphe 4 de l’article 5 du </w:t>
      </w:r>
      <w:r w:rsidRPr="003562A8">
        <w:rPr>
          <w:b/>
          <w:bCs/>
        </w:rPr>
        <w:t>Protocole facultatif se rapportant au Pacte international relatif a</w:t>
      </w:r>
      <w:r>
        <w:rPr>
          <w:b/>
          <w:bCs/>
        </w:rPr>
        <w:t>ux droits civils et politiques a constaté</w:t>
      </w:r>
      <w:r w:rsidRPr="003562A8">
        <w:rPr>
          <w:b/>
          <w:bCs/>
        </w:rPr>
        <w:t xml:space="preserve"> que les faits dont il est saisi font apparaître une violation p</w:t>
      </w:r>
      <w:r>
        <w:rPr>
          <w:b/>
          <w:bCs/>
        </w:rPr>
        <w:t xml:space="preserve">ar l’État partie des </w:t>
      </w:r>
      <w:r w:rsidRPr="003562A8">
        <w:rPr>
          <w:b/>
          <w:bCs/>
        </w:rPr>
        <w:t>articles 7, et 14, paragraphe 2, du Pacte à l’égard de l’auteur.</w:t>
      </w:r>
    </w:p>
    <w:p w14:paraId="4706160B" w14:textId="50770AC3" w:rsidR="003562A8" w:rsidRPr="003562A8" w:rsidRDefault="003562A8" w:rsidP="003562A8">
      <w:pPr>
        <w:rPr>
          <w:b/>
          <w:bCs/>
        </w:rPr>
      </w:pPr>
      <w:r>
        <w:rPr>
          <w:b/>
          <w:bCs/>
        </w:rPr>
        <w:t>Il est demandé à l’</w:t>
      </w:r>
      <w:proofErr w:type="spellStart"/>
      <w:r>
        <w:rPr>
          <w:b/>
          <w:bCs/>
        </w:rPr>
        <w:t>Etat</w:t>
      </w:r>
      <w:proofErr w:type="spellEnd"/>
      <w:r>
        <w:rPr>
          <w:b/>
          <w:bCs/>
        </w:rPr>
        <w:t xml:space="preserve"> du Bénin d’indiquer les mesures prises pour assurer l’application de la </w:t>
      </w:r>
      <w:r w:rsidRPr="003562A8">
        <w:rPr>
          <w:b/>
          <w:bCs/>
        </w:rPr>
        <w:t>Communication no 2055/2011</w:t>
      </w:r>
      <w:r>
        <w:rPr>
          <w:b/>
          <w:bCs/>
        </w:rPr>
        <w:t xml:space="preserve"> du Comité des Droits de l’Homme.</w:t>
      </w:r>
    </w:p>
    <w:sectPr w:rsidR="003562A8" w:rsidRPr="003562A8" w:rsidSect="00F60AC0">
      <w:headerReference w:type="default" r:id="rId10"/>
      <w:footerReference w:type="default" r:id="rId11"/>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C8AC8" w14:textId="77777777" w:rsidR="005F6DA2" w:rsidRDefault="005F6DA2" w:rsidP="005C5CF2">
      <w:pPr>
        <w:spacing w:after="0" w:line="240" w:lineRule="auto"/>
      </w:pPr>
      <w:r>
        <w:separator/>
      </w:r>
    </w:p>
  </w:endnote>
  <w:endnote w:type="continuationSeparator" w:id="0">
    <w:p w14:paraId="5C69C57F" w14:textId="77777777" w:rsidR="005F6DA2" w:rsidRDefault="005F6DA2" w:rsidP="005C5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Nova Cond Light">
    <w:altName w:val="Arial"/>
    <w:charset w:val="00"/>
    <w:family w:val="swiss"/>
    <w:pitch w:val="variable"/>
    <w:sig w:usb0="00000001"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221BB" w14:textId="77777777" w:rsidR="00F60AC0" w:rsidRDefault="00F60AC0" w:rsidP="00F60AC0">
    <w:pPr>
      <w:ind w:left="-567"/>
      <w:rPr>
        <w:rFonts w:ascii="Arial Nova Cond Light" w:hAnsi="Arial Nova Cond Light" w:cs="Arial"/>
        <w:b/>
        <w:i/>
        <w:sz w:val="20"/>
        <w:szCs w:val="20"/>
      </w:rPr>
    </w:pPr>
    <w:r>
      <w:rPr>
        <w:rFonts w:ascii="Arial Nova Cond Light" w:hAnsi="Arial Nova Cond Light" w:cs="Arial"/>
        <w:b/>
        <w:i/>
        <w:sz w:val="20"/>
        <w:szCs w:val="20"/>
      </w:rPr>
      <w:t xml:space="preserve">Siège social : 9, rue 12.1.46 Carré n°1122 Vodjè-Kpota </w:t>
    </w:r>
  </w:p>
  <w:p w14:paraId="5274E038" w14:textId="701093D9" w:rsidR="00F60AC0" w:rsidRDefault="00F60AC0" w:rsidP="00F60AC0">
    <w:pPr>
      <w:ind w:left="-567"/>
      <w:rPr>
        <w:rFonts w:ascii="Arial Nova Cond Light" w:hAnsi="Arial Nova Cond Light" w:cs="Arial"/>
        <w:b/>
        <w:i/>
        <w:sz w:val="20"/>
        <w:szCs w:val="20"/>
      </w:rPr>
    </w:pPr>
    <w:r>
      <w:rPr>
        <w:rFonts w:ascii="Arial Nova Cond Light" w:hAnsi="Arial Nova Cond Light" w:cs="Arial"/>
        <w:b/>
        <w:i/>
        <w:sz w:val="20"/>
        <w:szCs w:val="20"/>
      </w:rPr>
      <w:t>Tel : 98865555 </w:t>
    </w:r>
    <w:r w:rsidR="003F049D">
      <w:rPr>
        <w:rFonts w:ascii="Arial Nova Cond Light" w:hAnsi="Arial Nova Cond Light" w:cs="Arial"/>
        <w:b/>
        <w:i/>
        <w:sz w:val="20"/>
        <w:szCs w:val="20"/>
      </w:rPr>
      <w:t>/ 67347887</w:t>
    </w:r>
  </w:p>
  <w:p w14:paraId="68CAA3A6" w14:textId="77777777" w:rsidR="00F60AC0" w:rsidRDefault="00F60AC0" w:rsidP="00F60AC0">
    <w:pPr>
      <w:ind w:left="-567"/>
      <w:rPr>
        <w:rFonts w:ascii="Arial Nova Cond Light" w:hAnsi="Arial Nova Cond Light" w:cs="Arial"/>
        <w:b/>
        <w:i/>
        <w:sz w:val="20"/>
        <w:szCs w:val="20"/>
      </w:rPr>
    </w:pPr>
    <w:r>
      <w:rPr>
        <w:rFonts w:ascii="Arial Nova Cond Light" w:hAnsi="Arial Nova Cond Light" w:cs="Arial"/>
        <w:b/>
        <w:i/>
        <w:sz w:val="20"/>
        <w:szCs w:val="20"/>
      </w:rPr>
      <w:t>Mail : groupementlaviepourtous2009@gmail.com</w:t>
    </w:r>
  </w:p>
  <w:p w14:paraId="40F5194E" w14:textId="77777777" w:rsidR="00F60AC0" w:rsidRDefault="00F60AC0" w:rsidP="00F60AC0">
    <w:pPr>
      <w:ind w:left="-709"/>
      <w:rPr>
        <w:rFonts w:ascii="Arial Nova Cond Light" w:hAnsi="Arial Nova Cond Light"/>
      </w:rPr>
    </w:pPr>
  </w:p>
  <w:p w14:paraId="15D8A4CC" w14:textId="77777777" w:rsidR="00F60AC0" w:rsidRDefault="00F60AC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AFAAFF" w14:textId="77777777" w:rsidR="005F6DA2" w:rsidRDefault="005F6DA2" w:rsidP="005C5CF2">
      <w:pPr>
        <w:spacing w:after="0" w:line="240" w:lineRule="auto"/>
      </w:pPr>
      <w:r>
        <w:separator/>
      </w:r>
    </w:p>
  </w:footnote>
  <w:footnote w:type="continuationSeparator" w:id="0">
    <w:p w14:paraId="5FDC769D" w14:textId="77777777" w:rsidR="005F6DA2" w:rsidRDefault="005F6DA2" w:rsidP="005C5CF2">
      <w:pPr>
        <w:spacing w:after="0" w:line="240" w:lineRule="auto"/>
      </w:pPr>
      <w:r>
        <w:continuationSeparator/>
      </w:r>
    </w:p>
  </w:footnote>
  <w:footnote w:id="1">
    <w:p w14:paraId="4C6AEACE" w14:textId="77777777" w:rsidR="007F3E09" w:rsidRPr="00AA222C" w:rsidRDefault="007F3E09" w:rsidP="007F3E09">
      <w:pPr>
        <w:pStyle w:val="Notedebasdepage"/>
        <w:jc w:val="both"/>
        <w:rPr>
          <w:rFonts w:ascii="Times New Roman" w:hAnsi="Times New Roman"/>
        </w:rPr>
      </w:pPr>
    </w:p>
  </w:footnote>
  <w:footnote w:id="2">
    <w:p w14:paraId="2DD4E805"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Rapport 2020 sur les droits de l’</w:t>
      </w:r>
      <w:proofErr w:type="spellStart"/>
      <w:r w:rsidRPr="00AA222C">
        <w:rPr>
          <w:rFonts w:ascii="Times New Roman" w:hAnsi="Times New Roman"/>
        </w:rPr>
        <w:t>homme-</w:t>
      </w:r>
      <w:proofErr w:type="spellEnd"/>
      <w:r w:rsidRPr="00AA222C">
        <w:rPr>
          <w:rFonts w:ascii="Times New Roman" w:hAnsi="Times New Roman"/>
        </w:rPr>
        <w:t xml:space="preserve"> Bénin, Ambassade des États-Unis au Bénin, 2020, page </w:t>
      </w:r>
      <w:r>
        <w:rPr>
          <w:rFonts w:ascii="Times New Roman" w:hAnsi="Times New Roman"/>
        </w:rPr>
        <w:t>5</w:t>
      </w:r>
    </w:p>
  </w:footnote>
  <w:footnote w:id="3">
    <w:p w14:paraId="5BD5C2A2"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Amnesty International, Situation des droits humains dans le monde/ Rapport mondial 2021/22, page 125.</w:t>
      </w:r>
    </w:p>
  </w:footnote>
  <w:footnote w:id="4">
    <w:p w14:paraId="3298B13F"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Commission Béninoise des Droits de l’Homme, Rapport sur l’État des droits de l’homme au Bénin, 2020-2021, page 20</w:t>
      </w:r>
    </w:p>
  </w:footnote>
  <w:footnote w:id="5">
    <w:p w14:paraId="26D4830C"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w:t>
      </w:r>
      <w:r w:rsidRPr="00AA222C">
        <w:rPr>
          <w:rFonts w:ascii="Times New Roman" w:hAnsi="Times New Roman"/>
          <w:b/>
          <w:bCs/>
        </w:rPr>
        <w:t>Commission Béninoise des Droits de l’Homme, Rapport sur l’État des droits de l’homme au Bénin, 2020-2021, page 21</w:t>
      </w:r>
    </w:p>
  </w:footnote>
  <w:footnote w:id="6">
    <w:p w14:paraId="41B42FF0"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Recommandations 118.6- 118.7-118.30- 118.60- 118.83- 119.3- 118.3/EPU. Bénin, 2017</w:t>
      </w:r>
    </w:p>
  </w:footnote>
  <w:footnote w:id="7">
    <w:p w14:paraId="389FD617"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Rapport national présenté conformément au paragraphe 5 de l’annexe à la résolution 16/21 du Conseil des droits de l’homme, 2017, Page 3</w:t>
      </w:r>
    </w:p>
  </w:footnote>
  <w:footnote w:id="8">
    <w:p w14:paraId="66E50A44"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Baromètre des médias africains, </w:t>
      </w:r>
      <w:proofErr w:type="spellStart"/>
      <w:r w:rsidRPr="00AA222C">
        <w:rPr>
          <w:rFonts w:ascii="Times New Roman" w:hAnsi="Times New Roman"/>
        </w:rPr>
        <w:t>Friedrich-Ebert-Stiftung</w:t>
      </w:r>
      <w:proofErr w:type="spellEnd"/>
      <w:r w:rsidRPr="00AA222C">
        <w:rPr>
          <w:rFonts w:ascii="Times New Roman" w:hAnsi="Times New Roman"/>
        </w:rPr>
        <w:t xml:space="preserve"> (FES), Bénin 2021, page 5</w:t>
      </w:r>
    </w:p>
  </w:footnote>
  <w:footnote w:id="9">
    <w:p w14:paraId="7BC7D1B4"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Il avait commenté une publication avançant que la voiture utilisée par le président Patrice Talon lors d’une tournée à travers le pays, en janvier, avait été louée 6 millions de francs CFA (9 146 euros) par jour.</w:t>
      </w:r>
    </w:p>
  </w:footnote>
  <w:footnote w:id="10">
    <w:p w14:paraId="0B1FCEEF" w14:textId="3221193B"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Amnesty International, Situation des droits humains dans le monde/ Rapport mondial 2021/22, page 125.</w:t>
      </w:r>
    </w:p>
  </w:footnote>
  <w:footnote w:id="11">
    <w:p w14:paraId="5E5256A0"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w:t>
      </w:r>
      <w:proofErr w:type="spellStart"/>
      <w:r>
        <w:rPr>
          <w:rFonts w:ascii="Times New Roman" w:hAnsi="Times New Roman"/>
        </w:rPr>
        <w:t>Amnety</w:t>
      </w:r>
      <w:proofErr w:type="spellEnd"/>
      <w:r>
        <w:rPr>
          <w:rFonts w:ascii="Times New Roman" w:hAnsi="Times New Roman"/>
        </w:rPr>
        <w:t xml:space="preserve"> International, </w:t>
      </w:r>
      <w:r w:rsidRPr="00AA222C">
        <w:rPr>
          <w:rFonts w:ascii="Times New Roman" w:hAnsi="Times New Roman"/>
        </w:rPr>
        <w:t>Situation des droits humains dans le monde/ Rapport mondial 2020/21, page 120</w:t>
      </w:r>
    </w:p>
  </w:footnote>
  <w:footnote w:id="12">
    <w:p w14:paraId="17D233FC" w14:textId="7777777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Article 5 alinéa 1er de la loi organique n°- 92-021 du 21 août 1992 relative à la Haute Autorité de l’Audiovisuel et de la Communication</w:t>
      </w:r>
    </w:p>
  </w:footnote>
  <w:footnote w:id="13">
    <w:p w14:paraId="762107AF" w14:textId="676B3027" w:rsidR="007F3E09" w:rsidRPr="00AA222C" w:rsidRDefault="007F3E09" w:rsidP="007F3E09">
      <w:pPr>
        <w:pStyle w:val="Notedebasdepage"/>
        <w:jc w:val="both"/>
        <w:rPr>
          <w:rFonts w:ascii="Times New Roman" w:hAnsi="Times New Roman"/>
        </w:rPr>
      </w:pPr>
      <w:r w:rsidRPr="00AA222C">
        <w:rPr>
          <w:rStyle w:val="Appelnotedebasdep"/>
          <w:rFonts w:ascii="Times New Roman" w:hAnsi="Times New Roman"/>
        </w:rPr>
        <w:footnoteRef/>
      </w:r>
      <w:r w:rsidRPr="00AA222C">
        <w:rPr>
          <w:rFonts w:ascii="Times New Roman" w:hAnsi="Times New Roman"/>
        </w:rPr>
        <w:t xml:space="preserve">  Commission Béninoise des Droits de l’Homme, Rapport sur l’État des droits de l’homme au Bénin, 2020-2021, page 36</w:t>
      </w:r>
      <w:r w:rsidR="009E18FB">
        <w:rPr>
          <w:rFonts w:ascii="Times New Roman" w:hAnsi="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9C808" w14:textId="25C5B5FD" w:rsidR="00371293" w:rsidRPr="00597B56" w:rsidRDefault="00C06AA2">
    <w:pPr>
      <w:pStyle w:val="En-tte"/>
      <w:rPr>
        <w:rFonts w:ascii="Arial" w:hAnsi="Arial" w:cs="Arial"/>
        <w:b/>
        <w:i/>
        <w:sz w:val="40"/>
        <w:szCs w:val="40"/>
      </w:rPr>
    </w:pPr>
    <w:r w:rsidRPr="00C06AA2">
      <w:rPr>
        <w:rFonts w:ascii="Arial Rounded MT Bold" w:hAnsi="Arial Rounded MT Bold"/>
        <w:b/>
        <w:noProof/>
        <w:lang w:eastAsia="fr-FR"/>
      </w:rPr>
      <w:drawing>
        <wp:anchor distT="0" distB="0" distL="114300" distR="114300" simplePos="0" relativeHeight="251660288" behindDoc="0" locked="0" layoutInCell="1" allowOverlap="1" wp14:anchorId="7474CB33" wp14:editId="0E370E3C">
          <wp:simplePos x="0" y="0"/>
          <wp:positionH relativeFrom="page">
            <wp:posOffset>438150</wp:posOffset>
          </wp:positionH>
          <wp:positionV relativeFrom="paragraph">
            <wp:posOffset>-497205</wp:posOffset>
          </wp:positionV>
          <wp:extent cx="1531938" cy="183832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1938" cy="183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2266">
      <w:rPr>
        <w:rFonts w:ascii="Arial Narrow" w:hAnsi="Arial Narrow"/>
        <w:b/>
        <w:i/>
        <w:noProof/>
        <w:lang w:eastAsia="fr-FR"/>
      </w:rPr>
      <mc:AlternateContent>
        <mc:Choice Requires="wps">
          <w:drawing>
            <wp:anchor distT="0" distB="0" distL="114300" distR="114300" simplePos="0" relativeHeight="251659264" behindDoc="0" locked="0" layoutInCell="1" allowOverlap="1" wp14:anchorId="4535FEB0" wp14:editId="4378761C">
              <wp:simplePos x="0" y="0"/>
              <wp:positionH relativeFrom="column">
                <wp:posOffset>1129030</wp:posOffset>
              </wp:positionH>
              <wp:positionV relativeFrom="paragraph">
                <wp:posOffset>283845</wp:posOffset>
              </wp:positionV>
              <wp:extent cx="4324350" cy="581025"/>
              <wp:effectExtent l="0" t="0" r="0" b="9525"/>
              <wp:wrapNone/>
              <wp:docPr id="1" name="Zone de texte 1"/>
              <wp:cNvGraphicFramePr/>
              <a:graphic xmlns:a="http://schemas.openxmlformats.org/drawingml/2006/main">
                <a:graphicData uri="http://schemas.microsoft.com/office/word/2010/wordprocessingShape">
                  <wps:wsp>
                    <wps:cNvSpPr txBox="1"/>
                    <wps:spPr>
                      <a:xfrm>
                        <a:off x="0" y="0"/>
                        <a:ext cx="4324350" cy="581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BC854" w14:textId="77777777" w:rsidR="00C02266" w:rsidRDefault="00C02266" w:rsidP="00C02266">
                          <w:pPr>
                            <w:jc w:val="center"/>
                          </w:pPr>
                          <w:r>
                            <w:rPr>
                              <w:rFonts w:ascii="Arial Rounded MT Bold" w:hAnsi="Arial Rounded MT Bold"/>
                              <w:b/>
                              <w:sz w:val="18"/>
                              <w:szCs w:val="18"/>
                            </w:rPr>
                            <w:t>Association enregistrée sous le numéro 2009/0783/</w:t>
                          </w:r>
                          <w:r w:rsidR="00921200">
                            <w:rPr>
                              <w:rFonts w:ascii="Arial Rounded MT Bold" w:hAnsi="Arial Rounded MT Bold"/>
                              <w:b/>
                              <w:sz w:val="18"/>
                              <w:szCs w:val="18"/>
                            </w:rPr>
                            <w:t>DEP-ATL-LITT/SG/SAG-ASSOC du 31</w:t>
                          </w:r>
                          <w:r>
                            <w:rPr>
                              <w:rFonts w:ascii="Arial Rounded MT Bold" w:hAnsi="Arial Rounded MT Bold"/>
                              <w:b/>
                              <w:sz w:val="18"/>
                              <w:szCs w:val="18"/>
                            </w:rPr>
                            <w:t>/12/2009</w:t>
                          </w:r>
                        </w:p>
                        <w:p w14:paraId="5E712AA3" w14:textId="77777777" w:rsidR="00C02266" w:rsidRDefault="00C022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1" o:spid="_x0000_s1026" type="#_x0000_t202" style="position:absolute;margin-left:88.9pt;margin-top:22.35pt;width:340.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" fillcolor="white [3201]" stroked="f" strokeweight=".5pt">
              <v:textbox>
                <w:txbxContent>
                  <w:p w14:paraId="46EBC854" w14:textId="77777777" w:rsidR="00C02266" w:rsidRDefault="00C02266" w:rsidP="00C02266">
                    <w:pPr>
                      <w:jc w:val="center"/>
                    </w:pPr>
                    <w:r>
                      <w:rPr>
                        <w:rFonts w:ascii="Arial Rounded MT Bold" w:hAnsi="Arial Rounded MT Bold"/>
                        <w:b/>
                        <w:sz w:val="18"/>
                        <w:szCs w:val="18"/>
                      </w:rPr>
                      <w:t>Association enregistrée sous le numéro 2009/0783/</w:t>
                    </w:r>
                    <w:r w:rsidR="00921200">
                      <w:rPr>
                        <w:rFonts w:ascii="Arial Rounded MT Bold" w:hAnsi="Arial Rounded MT Bold"/>
                        <w:b/>
                        <w:sz w:val="18"/>
                        <w:szCs w:val="18"/>
                      </w:rPr>
                      <w:t>DEP-ATL-LITT/SG/SAG-ASSOC du 31</w:t>
                    </w:r>
                    <w:r>
                      <w:rPr>
                        <w:rFonts w:ascii="Arial Rounded MT Bold" w:hAnsi="Arial Rounded MT Bold"/>
                        <w:b/>
                        <w:sz w:val="18"/>
                        <w:szCs w:val="18"/>
                      </w:rPr>
                      <w:t>/12/2009</w:t>
                    </w:r>
                  </w:p>
                  <w:p w14:paraId="5E712AA3" w14:textId="77777777" w:rsidR="00C02266" w:rsidRDefault="00C02266"/>
                </w:txbxContent>
              </v:textbox>
            </v:shape>
          </w:pict>
        </mc:Fallback>
      </mc:AlternateContent>
    </w:r>
    <w:r w:rsidR="00371293">
      <w:rPr>
        <w:rFonts w:ascii="Arial Rounded MT Bold" w:hAnsi="Arial Rounded MT Bold"/>
        <w:b/>
      </w:rPr>
      <w:t xml:space="preserve">                          </w:t>
    </w:r>
    <w:r w:rsidR="00597B56">
      <w:rPr>
        <w:rFonts w:ascii="Arial Rounded MT Bold" w:hAnsi="Arial Rounded MT Bold"/>
        <w:b/>
      </w:rPr>
      <w:t xml:space="preserve">      </w:t>
    </w:r>
    <w:r w:rsidR="00371293" w:rsidRPr="00597B56">
      <w:rPr>
        <w:rFonts w:ascii="Arial" w:hAnsi="Arial" w:cs="Arial"/>
        <w:b/>
        <w:i/>
        <w:sz w:val="40"/>
        <w:szCs w:val="40"/>
      </w:rPr>
      <w:t xml:space="preserve">GROUPEMENT LA VIE POUR TOUS                             </w:t>
    </w:r>
  </w:p>
  <w:p w14:paraId="709BAF0C" w14:textId="77777777" w:rsidR="00371293" w:rsidRDefault="00371293">
    <w:pPr>
      <w:pStyle w:val="En-tte"/>
      <w:rPr>
        <w:rFonts w:ascii="Arial Rounded MT Bold" w:hAnsi="Arial Rounded MT Bold"/>
        <w:b/>
      </w:rPr>
    </w:pPr>
  </w:p>
  <w:p w14:paraId="1F975EE4" w14:textId="77777777" w:rsidR="00371293" w:rsidRDefault="00371293">
    <w:pPr>
      <w:pStyle w:val="En-tte"/>
      <w:rPr>
        <w:rFonts w:ascii="Arial Rounded MT Bold" w:hAnsi="Arial Rounded MT Bold"/>
        <w:b/>
      </w:rPr>
    </w:pPr>
  </w:p>
  <w:p w14:paraId="0D200A4D" w14:textId="77777777" w:rsidR="00371293" w:rsidRDefault="00371293">
    <w:pPr>
      <w:pStyle w:val="En-tte"/>
      <w:rPr>
        <w:rFonts w:ascii="Arial Rounded MT Bold" w:hAnsi="Arial Rounded MT Bold"/>
        <w:b/>
      </w:rPr>
    </w:pPr>
  </w:p>
  <w:p w14:paraId="2137EBAA" w14:textId="77777777" w:rsidR="00371293" w:rsidRDefault="00371293">
    <w:pPr>
      <w:pStyle w:val="En-tte"/>
      <w:rPr>
        <w:rFonts w:ascii="Arial Rounded MT Bold" w:hAnsi="Arial Rounded MT Bold"/>
        <w:b/>
      </w:rPr>
    </w:pPr>
  </w:p>
  <w:p w14:paraId="79589B5E" w14:textId="4842F62C" w:rsidR="00371293" w:rsidRPr="00BE4E6A" w:rsidRDefault="00371293">
    <w:pPr>
      <w:pStyle w:val="En-tte"/>
      <w:rPr>
        <w:rFonts w:ascii="Arial Narrow" w:hAnsi="Arial Narrow"/>
        <w:b/>
        <w:i/>
        <w:sz w:val="32"/>
        <w:szCs w:val="32"/>
      </w:rPr>
    </w:pPr>
  </w:p>
  <w:p w14:paraId="574D5158" w14:textId="77777777" w:rsidR="005C5CF2" w:rsidRPr="005C5CF2" w:rsidRDefault="00371293">
    <w:pPr>
      <w:pStyle w:val="En-tte"/>
      <w:rPr>
        <w:rFonts w:ascii="Arial" w:hAnsi="Arial" w:cs="Arial"/>
        <w:b/>
      </w:rPr>
    </w:pPr>
    <w:r>
      <w:rPr>
        <w:rFonts w:ascii="Arial" w:hAnsi="Arial" w:cs="Arial"/>
        <w: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7340"/>
    <w:multiLevelType w:val="multilevel"/>
    <w:tmpl w:val="7C4004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19A50364"/>
    <w:multiLevelType w:val="hybridMultilevel"/>
    <w:tmpl w:val="05B4241E"/>
    <w:lvl w:ilvl="0" w:tplc="41C6BB54">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E26430E"/>
    <w:multiLevelType w:val="multilevel"/>
    <w:tmpl w:val="41CA5658"/>
    <w:lvl w:ilvl="0">
      <w:start w:val="1"/>
      <w:numFmt w:val="decimal"/>
      <w:lvlText w:val="%1-"/>
      <w:lvlJc w:val="left"/>
      <w:pPr>
        <w:ind w:left="360" w:hanging="360"/>
      </w:pPr>
      <w:rPr>
        <w:b/>
        <w:bCs w:val="0"/>
        <w:color w:val="2F5496"/>
        <w:sz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231D4F2A"/>
    <w:multiLevelType w:val="multilevel"/>
    <w:tmpl w:val="7748991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39C3268A"/>
    <w:multiLevelType w:val="hybridMultilevel"/>
    <w:tmpl w:val="4E8A970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D743870"/>
    <w:multiLevelType w:val="hybridMultilevel"/>
    <w:tmpl w:val="DFA2D3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7F23EC5"/>
    <w:multiLevelType w:val="hybridMultilevel"/>
    <w:tmpl w:val="67C43ACC"/>
    <w:lvl w:ilvl="0" w:tplc="22662C8C">
      <w:start w:val="1"/>
      <w:numFmt w:val="lowerLetter"/>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6"/>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CF2"/>
    <w:rsid w:val="00004B20"/>
    <w:rsid w:val="000101DB"/>
    <w:rsid w:val="000171B7"/>
    <w:rsid w:val="000254DD"/>
    <w:rsid w:val="0007078F"/>
    <w:rsid w:val="00074726"/>
    <w:rsid w:val="00081066"/>
    <w:rsid w:val="00097A64"/>
    <w:rsid w:val="000C3019"/>
    <w:rsid w:val="000D0273"/>
    <w:rsid w:val="000D1C62"/>
    <w:rsid w:val="000E6B30"/>
    <w:rsid w:val="00131315"/>
    <w:rsid w:val="00146A05"/>
    <w:rsid w:val="001A2457"/>
    <w:rsid w:val="001A6CC4"/>
    <w:rsid w:val="001D74F7"/>
    <w:rsid w:val="002126AF"/>
    <w:rsid w:val="002931E4"/>
    <w:rsid w:val="00295578"/>
    <w:rsid w:val="002C273A"/>
    <w:rsid w:val="002C7037"/>
    <w:rsid w:val="003562A8"/>
    <w:rsid w:val="00370660"/>
    <w:rsid w:val="00371293"/>
    <w:rsid w:val="00392264"/>
    <w:rsid w:val="003C34E8"/>
    <w:rsid w:val="003F049D"/>
    <w:rsid w:val="00402EB8"/>
    <w:rsid w:val="004170BF"/>
    <w:rsid w:val="00484276"/>
    <w:rsid w:val="004B5263"/>
    <w:rsid w:val="004D4DEF"/>
    <w:rsid w:val="0051084D"/>
    <w:rsid w:val="00546918"/>
    <w:rsid w:val="0055477B"/>
    <w:rsid w:val="00597B56"/>
    <w:rsid w:val="005C5160"/>
    <w:rsid w:val="005C5CF2"/>
    <w:rsid w:val="005F6DA2"/>
    <w:rsid w:val="00622CD8"/>
    <w:rsid w:val="0074702A"/>
    <w:rsid w:val="00752B18"/>
    <w:rsid w:val="007555E7"/>
    <w:rsid w:val="00766987"/>
    <w:rsid w:val="00784EF8"/>
    <w:rsid w:val="00792D95"/>
    <w:rsid w:val="007B701D"/>
    <w:rsid w:val="007C6603"/>
    <w:rsid w:val="007F3E09"/>
    <w:rsid w:val="00814968"/>
    <w:rsid w:val="00820CAE"/>
    <w:rsid w:val="00867F0F"/>
    <w:rsid w:val="0087345A"/>
    <w:rsid w:val="008B3411"/>
    <w:rsid w:val="008E2BD5"/>
    <w:rsid w:val="00905340"/>
    <w:rsid w:val="00921200"/>
    <w:rsid w:val="00972CD7"/>
    <w:rsid w:val="009E18FB"/>
    <w:rsid w:val="00A14ED2"/>
    <w:rsid w:val="00A21188"/>
    <w:rsid w:val="00A24EF1"/>
    <w:rsid w:val="00A43C67"/>
    <w:rsid w:val="00A50983"/>
    <w:rsid w:val="00A7001D"/>
    <w:rsid w:val="00A85821"/>
    <w:rsid w:val="00A9249F"/>
    <w:rsid w:val="00AA1561"/>
    <w:rsid w:val="00AF6BAA"/>
    <w:rsid w:val="00B05C14"/>
    <w:rsid w:val="00B47B23"/>
    <w:rsid w:val="00B65EE1"/>
    <w:rsid w:val="00B87DEE"/>
    <w:rsid w:val="00BE4E6A"/>
    <w:rsid w:val="00BF6736"/>
    <w:rsid w:val="00C02266"/>
    <w:rsid w:val="00C06AA2"/>
    <w:rsid w:val="00C232B0"/>
    <w:rsid w:val="00C24642"/>
    <w:rsid w:val="00C6307F"/>
    <w:rsid w:val="00C9078E"/>
    <w:rsid w:val="00CD08C9"/>
    <w:rsid w:val="00CF1F02"/>
    <w:rsid w:val="00D02728"/>
    <w:rsid w:val="00D76AF9"/>
    <w:rsid w:val="00D841C8"/>
    <w:rsid w:val="00E04F21"/>
    <w:rsid w:val="00E43533"/>
    <w:rsid w:val="00E4465B"/>
    <w:rsid w:val="00EB64BB"/>
    <w:rsid w:val="00F12F21"/>
    <w:rsid w:val="00F158D6"/>
    <w:rsid w:val="00F2207F"/>
    <w:rsid w:val="00F60AC0"/>
    <w:rsid w:val="00F62663"/>
    <w:rsid w:val="00FC3BD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3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266"/>
    <w:pPr>
      <w:spacing w:line="256" w:lineRule="auto"/>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C5CF2"/>
    <w:pPr>
      <w:tabs>
        <w:tab w:val="center" w:pos="4536"/>
        <w:tab w:val="right" w:pos="9072"/>
      </w:tabs>
      <w:spacing w:after="0" w:line="240" w:lineRule="auto"/>
    </w:pPr>
  </w:style>
  <w:style w:type="character" w:customStyle="1" w:styleId="En-tteCar">
    <w:name w:val="En-tête Car"/>
    <w:basedOn w:val="Policepardfaut"/>
    <w:link w:val="En-tte"/>
    <w:uiPriority w:val="99"/>
    <w:rsid w:val="005C5CF2"/>
  </w:style>
  <w:style w:type="paragraph" w:styleId="Pieddepage">
    <w:name w:val="footer"/>
    <w:basedOn w:val="Normal"/>
    <w:link w:val="PieddepageCar"/>
    <w:uiPriority w:val="99"/>
    <w:unhideWhenUsed/>
    <w:rsid w:val="005C5CF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C5CF2"/>
  </w:style>
  <w:style w:type="table" w:styleId="Grilledutableau">
    <w:name w:val="Table Grid"/>
    <w:basedOn w:val="TableauNormal"/>
    <w:uiPriority w:val="39"/>
    <w:rsid w:val="00F15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146A0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46A05"/>
    <w:rPr>
      <w:rFonts w:ascii="Segoe UI" w:hAnsi="Segoe UI" w:cs="Segoe UI"/>
      <w:sz w:val="18"/>
      <w:szCs w:val="18"/>
    </w:rPr>
  </w:style>
  <w:style w:type="paragraph" w:styleId="Paragraphedeliste">
    <w:name w:val="List Paragraph"/>
    <w:basedOn w:val="Normal"/>
    <w:rsid w:val="007F3E09"/>
    <w:pPr>
      <w:suppressAutoHyphens/>
      <w:autoSpaceDN w:val="0"/>
      <w:ind w:left="720"/>
      <w:textAlignment w:val="baseline"/>
    </w:pPr>
    <w:rPr>
      <w:rFonts w:ascii="Calibri" w:eastAsia="Calibri" w:hAnsi="Calibri" w:cs="Times New Roman"/>
    </w:rPr>
  </w:style>
  <w:style w:type="character" w:styleId="Lienhypertexte">
    <w:name w:val="Hyperlink"/>
    <w:basedOn w:val="Policepardfaut"/>
    <w:rsid w:val="007F3E09"/>
    <w:rPr>
      <w:color w:val="0000FF"/>
      <w:u w:val="single"/>
    </w:rPr>
  </w:style>
  <w:style w:type="paragraph" w:styleId="Sansinterligne">
    <w:name w:val="No Spacing"/>
    <w:rsid w:val="007F3E09"/>
    <w:pPr>
      <w:suppressAutoHyphens/>
      <w:autoSpaceDN w:val="0"/>
      <w:spacing w:after="0" w:line="240" w:lineRule="auto"/>
      <w:textAlignment w:val="baseline"/>
    </w:pPr>
    <w:rPr>
      <w:rFonts w:ascii="Calibri" w:eastAsia="Calibri" w:hAnsi="Calibri" w:cs="Times New Roman"/>
      <w:sz w:val="24"/>
      <w:szCs w:val="24"/>
    </w:rPr>
  </w:style>
  <w:style w:type="paragraph" w:styleId="Notedebasdepage">
    <w:name w:val="footnote text"/>
    <w:basedOn w:val="Normal"/>
    <w:link w:val="NotedebasdepageCar"/>
    <w:rsid w:val="007F3E09"/>
    <w:pPr>
      <w:suppressAutoHyphens/>
      <w:autoSpaceDN w:val="0"/>
      <w:spacing w:after="0" w:line="240" w:lineRule="auto"/>
      <w:textAlignment w:val="baseline"/>
    </w:pPr>
    <w:rPr>
      <w:rFonts w:ascii="Calibri" w:eastAsia="Calibri" w:hAnsi="Calibri" w:cs="Times New Roman"/>
      <w:sz w:val="20"/>
      <w:szCs w:val="20"/>
    </w:rPr>
  </w:style>
  <w:style w:type="character" w:customStyle="1" w:styleId="NotedebasdepageCar">
    <w:name w:val="Note de bas de page Car"/>
    <w:basedOn w:val="Policepardfaut"/>
    <w:link w:val="Notedebasdepage"/>
    <w:rsid w:val="007F3E09"/>
    <w:rPr>
      <w:rFonts w:ascii="Calibri" w:eastAsia="Calibri" w:hAnsi="Calibri" w:cs="Times New Roman"/>
      <w:sz w:val="20"/>
      <w:szCs w:val="20"/>
    </w:rPr>
  </w:style>
  <w:style w:type="character" w:styleId="Appelnotedebasdep">
    <w:name w:val="footnote reference"/>
    <w:basedOn w:val="Policepardfaut"/>
    <w:rsid w:val="007F3E09"/>
    <w:rPr>
      <w:position w:val="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266"/>
    <w:pPr>
      <w:spacing w:line="256" w:lineRule="auto"/>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C5CF2"/>
    <w:pPr>
      <w:tabs>
        <w:tab w:val="center" w:pos="4536"/>
        <w:tab w:val="right" w:pos="9072"/>
      </w:tabs>
      <w:spacing w:after="0" w:line="240" w:lineRule="auto"/>
    </w:pPr>
  </w:style>
  <w:style w:type="character" w:customStyle="1" w:styleId="En-tteCar">
    <w:name w:val="En-tête Car"/>
    <w:basedOn w:val="Policepardfaut"/>
    <w:link w:val="En-tte"/>
    <w:uiPriority w:val="99"/>
    <w:rsid w:val="005C5CF2"/>
  </w:style>
  <w:style w:type="paragraph" w:styleId="Pieddepage">
    <w:name w:val="footer"/>
    <w:basedOn w:val="Normal"/>
    <w:link w:val="PieddepageCar"/>
    <w:uiPriority w:val="99"/>
    <w:unhideWhenUsed/>
    <w:rsid w:val="005C5CF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C5CF2"/>
  </w:style>
  <w:style w:type="table" w:styleId="Grilledutableau">
    <w:name w:val="Table Grid"/>
    <w:basedOn w:val="TableauNormal"/>
    <w:uiPriority w:val="39"/>
    <w:rsid w:val="00F15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146A0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46A05"/>
    <w:rPr>
      <w:rFonts w:ascii="Segoe UI" w:hAnsi="Segoe UI" w:cs="Segoe UI"/>
      <w:sz w:val="18"/>
      <w:szCs w:val="18"/>
    </w:rPr>
  </w:style>
  <w:style w:type="paragraph" w:styleId="Paragraphedeliste">
    <w:name w:val="List Paragraph"/>
    <w:basedOn w:val="Normal"/>
    <w:rsid w:val="007F3E09"/>
    <w:pPr>
      <w:suppressAutoHyphens/>
      <w:autoSpaceDN w:val="0"/>
      <w:ind w:left="720"/>
      <w:textAlignment w:val="baseline"/>
    </w:pPr>
    <w:rPr>
      <w:rFonts w:ascii="Calibri" w:eastAsia="Calibri" w:hAnsi="Calibri" w:cs="Times New Roman"/>
    </w:rPr>
  </w:style>
  <w:style w:type="character" w:styleId="Lienhypertexte">
    <w:name w:val="Hyperlink"/>
    <w:basedOn w:val="Policepardfaut"/>
    <w:rsid w:val="007F3E09"/>
    <w:rPr>
      <w:color w:val="0000FF"/>
      <w:u w:val="single"/>
    </w:rPr>
  </w:style>
  <w:style w:type="paragraph" w:styleId="Sansinterligne">
    <w:name w:val="No Spacing"/>
    <w:rsid w:val="007F3E09"/>
    <w:pPr>
      <w:suppressAutoHyphens/>
      <w:autoSpaceDN w:val="0"/>
      <w:spacing w:after="0" w:line="240" w:lineRule="auto"/>
      <w:textAlignment w:val="baseline"/>
    </w:pPr>
    <w:rPr>
      <w:rFonts w:ascii="Calibri" w:eastAsia="Calibri" w:hAnsi="Calibri" w:cs="Times New Roman"/>
      <w:sz w:val="24"/>
      <w:szCs w:val="24"/>
    </w:rPr>
  </w:style>
  <w:style w:type="paragraph" w:styleId="Notedebasdepage">
    <w:name w:val="footnote text"/>
    <w:basedOn w:val="Normal"/>
    <w:link w:val="NotedebasdepageCar"/>
    <w:rsid w:val="007F3E09"/>
    <w:pPr>
      <w:suppressAutoHyphens/>
      <w:autoSpaceDN w:val="0"/>
      <w:spacing w:after="0" w:line="240" w:lineRule="auto"/>
      <w:textAlignment w:val="baseline"/>
    </w:pPr>
    <w:rPr>
      <w:rFonts w:ascii="Calibri" w:eastAsia="Calibri" w:hAnsi="Calibri" w:cs="Times New Roman"/>
      <w:sz w:val="20"/>
      <w:szCs w:val="20"/>
    </w:rPr>
  </w:style>
  <w:style w:type="character" w:customStyle="1" w:styleId="NotedebasdepageCar">
    <w:name w:val="Note de bas de page Car"/>
    <w:basedOn w:val="Policepardfaut"/>
    <w:link w:val="Notedebasdepage"/>
    <w:rsid w:val="007F3E09"/>
    <w:rPr>
      <w:rFonts w:ascii="Calibri" w:eastAsia="Calibri" w:hAnsi="Calibri" w:cs="Times New Roman"/>
      <w:sz w:val="20"/>
      <w:szCs w:val="20"/>
    </w:rPr>
  </w:style>
  <w:style w:type="character" w:styleId="Appelnotedebasdep">
    <w:name w:val="footnote reference"/>
    <w:basedOn w:val="Policepardfaut"/>
    <w:rsid w:val="007F3E09"/>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79770">
      <w:bodyDiv w:val="1"/>
      <w:marLeft w:val="0"/>
      <w:marRight w:val="0"/>
      <w:marTop w:val="0"/>
      <w:marBottom w:val="0"/>
      <w:divBdr>
        <w:top w:val="none" w:sz="0" w:space="0" w:color="auto"/>
        <w:left w:val="none" w:sz="0" w:space="0" w:color="auto"/>
        <w:bottom w:val="none" w:sz="0" w:space="0" w:color="auto"/>
        <w:right w:val="none" w:sz="0" w:space="0" w:color="auto"/>
      </w:divBdr>
    </w:div>
    <w:div w:id="208374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oupementlaviepourtous2009@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rystal-news.net/panique-a-porto-novo-la-police-republicaine-procede-a-des-executions-sommaires-dans-une-ecole-enquete/" TargetMode="Externa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6D24BC-EBFD-45CD-9A34-2F372ACDBCA4}"/>
</file>

<file path=customXml/itemProps2.xml><?xml version="1.0" encoding="utf-8"?>
<ds:datastoreItem xmlns:ds="http://schemas.openxmlformats.org/officeDocument/2006/customXml" ds:itemID="{8EEE5C31-3174-4E63-A23E-5A44AD1DC09D}"/>
</file>

<file path=docProps/app.xml><?xml version="1.0" encoding="utf-8"?>
<Properties xmlns="http://schemas.openxmlformats.org/officeDocument/2006/extended-properties" xmlns:vt="http://schemas.openxmlformats.org/officeDocument/2006/docPropsVTypes">
  <Template>Normal</Template>
  <TotalTime>0</TotalTime>
  <Pages>6</Pages>
  <Words>2469</Words>
  <Characters>13583</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HP</cp:lastModifiedBy>
  <cp:revision>2</cp:revision>
  <cp:lastPrinted>2022-01-13T09:50:00Z</cp:lastPrinted>
  <dcterms:created xsi:type="dcterms:W3CDTF">2024-08-18T23:31:00Z</dcterms:created>
  <dcterms:modified xsi:type="dcterms:W3CDTF">2024-08-18T23:31:00Z</dcterms:modified>
</cp:coreProperties>
</file>