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7D19A498"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1820C3">
        <w:rPr>
          <w:b/>
          <w:sz w:val="30"/>
          <w:szCs w:val="30"/>
          <w:u w:val="single"/>
        </w:rPr>
        <w:t>SLOVENIA</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1820C3">
        <w:rPr>
          <w:b/>
          <w:sz w:val="30"/>
          <w:szCs w:val="30"/>
        </w:rPr>
        <w:t xml:space="preserve">, COUNTRY REPORT TASK FORCE, </w:t>
      </w:r>
      <w:r w:rsidR="00E45A46">
        <w:rPr>
          <w:b/>
          <w:sz w:val="30"/>
          <w:szCs w:val="30"/>
        </w:rPr>
        <w:t>11</w:t>
      </w:r>
      <w:r w:rsidR="00414A7C">
        <w:rPr>
          <w:b/>
          <w:sz w:val="30"/>
          <w:szCs w:val="30"/>
        </w:rPr>
        <w:t>4th</w:t>
      </w:r>
      <w:r w:rsidR="00E45A46">
        <w:rPr>
          <w:b/>
          <w:sz w:val="30"/>
          <w:szCs w:val="30"/>
        </w:rPr>
        <w:t xml:space="preserve"> </w:t>
      </w:r>
      <w:r w:rsidR="0063525D">
        <w:rPr>
          <w:b/>
          <w:sz w:val="30"/>
          <w:szCs w:val="30"/>
        </w:rPr>
        <w:t>session (</w:t>
      </w:r>
      <w:r w:rsidR="00414A7C">
        <w:rPr>
          <w:b/>
          <w:sz w:val="30"/>
          <w:szCs w:val="30"/>
          <w:u w:val="single"/>
        </w:rPr>
        <w:t>Jun/Jul</w:t>
      </w:r>
      <w:r w:rsidR="00E45A46">
        <w:rPr>
          <w:b/>
          <w:sz w:val="30"/>
          <w:szCs w:val="30"/>
          <w:u w:val="single"/>
        </w:rPr>
        <w:t xml:space="preserve">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42138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solidFill>
                          <a:srgbClr val="FFFFFF"/>
                        </a:solidFill>
                        <a:ln w="9525">
                          <a:solidFill>
                            <a:srgbClr val="000000"/>
                          </a:solidFill>
                          <a:miter lim="800000"/>
                          <a:headEnd/>
                          <a:tailEnd/>
                        </a:ln>
                      </wps:spPr>
                      <wps:txbx>
                        <w:txbxContent>
                          <w:p w14:paraId="3B17BF0D" w14:textId="45CD63D1" w:rsidR="00A52028" w:rsidRPr="00DB1A94" w:rsidRDefault="00A52028"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Slovenia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Pr>
                                <w:b/>
                                <w:sz w:val="28"/>
                                <w:szCs w:val="28"/>
                              </w:rPr>
                              <w:t xml:space="preserve">Slovenia </w:t>
                            </w:r>
                            <w:r w:rsidRPr="00DB1A94">
                              <w:rPr>
                                <w:b/>
                                <w:sz w:val="28"/>
                                <w:szCs w:val="28"/>
                              </w:rPr>
                              <w:t xml:space="preserve">by the </w:t>
                            </w:r>
                            <w:r>
                              <w:rPr>
                                <w:b/>
                                <w:sz w:val="28"/>
                                <w:szCs w:val="28"/>
                              </w:rPr>
                              <w:t xml:space="preserve">Committee on the Rights of the Child, the Committee Against Torture and during the UPR (accepted by the Government), and the opportunity for achieving prohibition presented by the current drafting of the new Family Code,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472F19EC" w:rsidR="00A52028" w:rsidRPr="002D5875" w:rsidRDefault="00A52028"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Slovenia</w:t>
                            </w:r>
                            <w:r w:rsidRPr="002D5875">
                              <w:rPr>
                                <w:b/>
                                <w:sz w:val="28"/>
                                <w:szCs w:val="28"/>
                              </w:rPr>
                              <w:t xml:space="preserve">, asking what </w:t>
                            </w:r>
                            <w:r>
                              <w:rPr>
                                <w:b/>
                                <w:sz w:val="28"/>
                                <w:szCs w:val="28"/>
                              </w:rPr>
                              <w:t>progress is being made towards fulfilling the obligation to prohibit corporal punishment in the home and all other settings</w:t>
                            </w:r>
                            <w:r w:rsidRPr="002D5875">
                              <w:rPr>
                                <w:b/>
                                <w:sz w:val="28"/>
                                <w:szCs w:val="28"/>
                              </w:rPr>
                              <w:t>, and</w:t>
                            </w:r>
                          </w:p>
                          <w:p w14:paraId="0D283EE1" w14:textId="04B4AD28" w:rsidR="00A52028" w:rsidRPr="00A651D0" w:rsidRDefault="00A52028"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third</w:t>
                            </w:r>
                            <w:r w:rsidRPr="00A651D0">
                              <w:rPr>
                                <w:b/>
                                <w:sz w:val="28"/>
                                <w:szCs w:val="28"/>
                              </w:rPr>
                              <w:t xml:space="preserve"> state party report, </w:t>
                            </w:r>
                            <w:r>
                              <w:rPr>
                                <w:b/>
                                <w:sz w:val="28"/>
                                <w:szCs w:val="28"/>
                              </w:rPr>
                              <w:t xml:space="preserve">recommend to Slovenia </w:t>
                            </w:r>
                            <w:r w:rsidRPr="00A651D0">
                              <w:rPr>
                                <w:b/>
                                <w:sz w:val="28"/>
                                <w:szCs w:val="28"/>
                              </w:rPr>
                              <w:t xml:space="preserve">that </w:t>
                            </w:r>
                            <w:r>
                              <w:rPr>
                                <w:b/>
                                <w:sz w:val="28"/>
                                <w:szCs w:val="28"/>
                              </w:rPr>
                              <w:t>the state party continue its efforts to prohibit corporal punishment and include in the new Family Code clear prohibition of all corporal punishment, without exception, in the home and all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">
                <v:textbox style="mso-fit-shape-to-text:t">
                  <w:txbxContent>
                    <w:p w14:paraId="3B17BF0D" w14:textId="45CD63D1" w:rsidR="0095492D" w:rsidRPr="00DB1A94" w:rsidRDefault="0095492D"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Slovenia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Pr>
                          <w:b/>
                          <w:sz w:val="28"/>
                          <w:szCs w:val="28"/>
                        </w:rPr>
                        <w:t xml:space="preserve">Slovenia </w:t>
                      </w:r>
                      <w:r w:rsidRPr="00DB1A94">
                        <w:rPr>
                          <w:b/>
                          <w:sz w:val="28"/>
                          <w:szCs w:val="28"/>
                        </w:rPr>
                        <w:t xml:space="preserve">by the </w:t>
                      </w:r>
                      <w:r>
                        <w:rPr>
                          <w:b/>
                          <w:sz w:val="28"/>
                          <w:szCs w:val="28"/>
                        </w:rPr>
                        <w:t xml:space="preserve">Committee on the Rights of the Child, the Committee Against Torture and during the UPR (accepted by the Government), and the opportunity for achieving prohibition presented by the current drafting of the new Family Code,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472F19EC" w:rsidR="0095492D" w:rsidRPr="002D5875" w:rsidRDefault="0095492D" w:rsidP="00ED5493">
                      <w:pPr>
                        <w:numPr>
                          <w:ilvl w:val="0"/>
                          <w:numId w:val="4"/>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Pr>
                          <w:b/>
                          <w:sz w:val="28"/>
                          <w:szCs w:val="28"/>
                        </w:rPr>
                        <w:t>Slovenia</w:t>
                      </w:r>
                      <w:r w:rsidRPr="002D5875">
                        <w:rPr>
                          <w:b/>
                          <w:sz w:val="28"/>
                          <w:szCs w:val="28"/>
                        </w:rPr>
                        <w:t xml:space="preserve">, asking what </w:t>
                      </w:r>
                      <w:r>
                        <w:rPr>
                          <w:b/>
                          <w:sz w:val="28"/>
                          <w:szCs w:val="28"/>
                        </w:rPr>
                        <w:t>progress is being made towards fulfilling the obligation to prohibit corporal punishment in the home and all other settings</w:t>
                      </w:r>
                      <w:r w:rsidRPr="002D5875">
                        <w:rPr>
                          <w:b/>
                          <w:sz w:val="28"/>
                          <w:szCs w:val="28"/>
                        </w:rPr>
                        <w:t>, and</w:t>
                      </w:r>
                    </w:p>
                    <w:p w14:paraId="0D283EE1" w14:textId="04B4AD28" w:rsidR="0095492D" w:rsidRPr="00A651D0" w:rsidRDefault="0095492D" w:rsidP="00E45A46">
                      <w:pPr>
                        <w:numPr>
                          <w:ilvl w:val="0"/>
                          <w:numId w:val="4"/>
                        </w:numPr>
                        <w:spacing w:after="120"/>
                        <w:rPr>
                          <w:b/>
                          <w:sz w:val="28"/>
                          <w:szCs w:val="28"/>
                        </w:rPr>
                      </w:pPr>
                      <w:r w:rsidRPr="00A651D0">
                        <w:rPr>
                          <w:b/>
                          <w:sz w:val="28"/>
                          <w:szCs w:val="28"/>
                        </w:rPr>
                        <w:t xml:space="preserve">in the concluding observations on the </w:t>
                      </w:r>
                      <w:r>
                        <w:rPr>
                          <w:b/>
                          <w:sz w:val="28"/>
                          <w:szCs w:val="28"/>
                        </w:rPr>
                        <w:t>third</w:t>
                      </w:r>
                      <w:r w:rsidRPr="00A651D0">
                        <w:rPr>
                          <w:b/>
                          <w:sz w:val="28"/>
                          <w:szCs w:val="28"/>
                        </w:rPr>
                        <w:t xml:space="preserve"> state party report, </w:t>
                      </w:r>
                      <w:r>
                        <w:rPr>
                          <w:b/>
                          <w:sz w:val="28"/>
                          <w:szCs w:val="28"/>
                        </w:rPr>
                        <w:t xml:space="preserve">recommend to Slovenia </w:t>
                      </w:r>
                      <w:r w:rsidRPr="00A651D0">
                        <w:rPr>
                          <w:b/>
                          <w:sz w:val="28"/>
                          <w:szCs w:val="28"/>
                        </w:rPr>
                        <w:t xml:space="preserve">that </w:t>
                      </w:r>
                      <w:r>
                        <w:rPr>
                          <w:b/>
                          <w:sz w:val="28"/>
                          <w:szCs w:val="28"/>
                        </w:rPr>
                        <w:t>the state party continue its efforts to prohibit corporal punishment and include in the new Family Code clear prohibition of all corporal punishment, without exception, in the home and all settings.</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0120F36F" w:rsidR="0063525D" w:rsidRPr="00D43906" w:rsidRDefault="0063525D" w:rsidP="00CE71D2">
      <w:pPr>
        <w:spacing w:after="120"/>
        <w:ind w:left="369" w:hanging="369"/>
        <w:rPr>
          <w:b/>
          <w:sz w:val="28"/>
          <w:szCs w:val="28"/>
        </w:rPr>
      </w:pPr>
      <w:r>
        <w:rPr>
          <w:b/>
          <w:sz w:val="28"/>
          <w:szCs w:val="28"/>
        </w:rPr>
        <w:t xml:space="preserve">1 </w:t>
      </w:r>
      <w:r w:rsidR="00017681">
        <w:rPr>
          <w:b/>
          <w:sz w:val="28"/>
          <w:szCs w:val="28"/>
        </w:rPr>
        <w:t>Slovenia</w:t>
      </w:r>
      <w:r w:rsidR="00E45A46">
        <w:rPr>
          <w:b/>
          <w:sz w:val="28"/>
          <w:szCs w:val="28"/>
        </w:rPr>
        <w:t>’s report to the Human Rights Committee</w:t>
      </w:r>
    </w:p>
    <w:p w14:paraId="2EF990C7" w14:textId="4D3F4000" w:rsidR="00017681" w:rsidRDefault="0063525D" w:rsidP="00017681">
      <w:pPr>
        <w:spacing w:after="120"/>
        <w:ind w:left="369" w:hanging="369"/>
        <w:rPr>
          <w:szCs w:val="26"/>
        </w:rPr>
      </w:pPr>
      <w:r w:rsidRPr="00131CD4">
        <w:rPr>
          <w:szCs w:val="26"/>
        </w:rPr>
        <w:t xml:space="preserve">1.1 </w:t>
      </w:r>
      <w:r w:rsidR="00E45A46">
        <w:rPr>
          <w:szCs w:val="26"/>
        </w:rPr>
        <w:t xml:space="preserve">The </w:t>
      </w:r>
      <w:r w:rsidR="00017681">
        <w:rPr>
          <w:szCs w:val="26"/>
        </w:rPr>
        <w:t>third</w:t>
      </w:r>
      <w:r w:rsidR="00E45A46">
        <w:rPr>
          <w:szCs w:val="26"/>
        </w:rPr>
        <w:t xml:space="preserve"> report to the Human Rights Committee </w:t>
      </w:r>
      <w:r w:rsidR="00017681">
        <w:rPr>
          <w:szCs w:val="26"/>
        </w:rPr>
        <w:t>provides extensive information concerning violence and abuse of children, and in relation to legal protection refers to the Marriage and Family Relations Act, the Criminal Code and the Family Violence Prevention Act.</w:t>
      </w:r>
      <w:r w:rsidR="00017681">
        <w:rPr>
          <w:rStyle w:val="FootnoteReference"/>
          <w:szCs w:val="26"/>
        </w:rPr>
        <w:footnoteReference w:id="1"/>
      </w:r>
      <w:r w:rsidR="00017681">
        <w:rPr>
          <w:szCs w:val="26"/>
        </w:rPr>
        <w:t xml:space="preserve"> However, no reference is made to corporal punishment, which </w:t>
      </w:r>
      <w:r w:rsidR="00640072">
        <w:rPr>
          <w:szCs w:val="26"/>
        </w:rPr>
        <w:t xml:space="preserve">is not prohibited in these laws and which </w:t>
      </w:r>
      <w:r w:rsidR="00017681">
        <w:rPr>
          <w:szCs w:val="26"/>
        </w:rPr>
        <w:t>may lawful</w:t>
      </w:r>
      <w:r w:rsidR="00640072">
        <w:rPr>
          <w:szCs w:val="26"/>
        </w:rPr>
        <w:t>ly</w:t>
      </w:r>
      <w:r w:rsidR="00017681">
        <w:rPr>
          <w:szCs w:val="26"/>
        </w:rPr>
        <w:t xml:space="preserve"> be inflicted on children in the home and alternative care and day care settings.</w:t>
      </w:r>
    </w:p>
    <w:p w14:paraId="0F527B54" w14:textId="6EA7DE22" w:rsidR="00017681" w:rsidRDefault="00AC53E7" w:rsidP="00621069">
      <w:pPr>
        <w:pStyle w:val="Header"/>
        <w:spacing w:after="120"/>
        <w:ind w:left="482" w:hanging="482"/>
        <w:rPr>
          <w:szCs w:val="26"/>
        </w:rPr>
      </w:pPr>
      <w:r>
        <w:rPr>
          <w:szCs w:val="26"/>
        </w:rPr>
        <w:t xml:space="preserve">1.2 </w:t>
      </w:r>
      <w:r w:rsidR="00017681">
        <w:rPr>
          <w:szCs w:val="26"/>
        </w:rPr>
        <w:t>Slovenia has indicated its commitment to prohibition of corporal punishment: in 2008, Government officials signed the Council of Europe petition against all corporal punishment of children;</w:t>
      </w:r>
      <w:r w:rsidR="00640072">
        <w:rPr>
          <w:szCs w:val="26"/>
        </w:rPr>
        <w:t xml:space="preserve"> in 2008 – and again in 2014 – the Government accepted recommendations to prohibit made during the UPR of Slovenia;</w:t>
      </w:r>
      <w:r w:rsidR="00017681">
        <w:rPr>
          <w:szCs w:val="26"/>
        </w:rPr>
        <w:t xml:space="preserve"> the National Programme on Family Violence Prevention 2009-2014 included law reform to prohibit corporal punishment; a Family Code Bill which would have achieved prohibition was </w:t>
      </w:r>
      <w:r w:rsidR="00640072">
        <w:rPr>
          <w:szCs w:val="26"/>
        </w:rPr>
        <w:t>discussed in 2012</w:t>
      </w:r>
      <w:r w:rsidR="00017681">
        <w:rPr>
          <w:szCs w:val="26"/>
        </w:rPr>
        <w:t xml:space="preserve"> (a</w:t>
      </w:r>
      <w:r w:rsidR="00A52028">
        <w:rPr>
          <w:szCs w:val="26"/>
        </w:rPr>
        <w:t>nd ultimately rejected by referendum</w:t>
      </w:r>
      <w:r w:rsidR="00640072">
        <w:rPr>
          <w:szCs w:val="26"/>
        </w:rPr>
        <w:t>), and it is anticipated that the new Family Code currently being prepared will include prohibition.</w:t>
      </w:r>
    </w:p>
    <w:p w14:paraId="0A55C9CF" w14:textId="5E96ABE2" w:rsidR="00640072" w:rsidRPr="00640072" w:rsidRDefault="00640072" w:rsidP="00621069">
      <w:pPr>
        <w:pStyle w:val="Header"/>
        <w:spacing w:after="120"/>
        <w:ind w:left="482" w:hanging="482"/>
        <w:rPr>
          <w:b/>
          <w:szCs w:val="26"/>
        </w:rPr>
      </w:pPr>
      <w:r w:rsidRPr="00640072">
        <w:rPr>
          <w:b/>
          <w:szCs w:val="26"/>
        </w:rPr>
        <w:t>1.3 We hope the Committee will recommend to Slovenia that the state party continue its efforts to prohibit corporal punishment and include in the new Family Code clear prohibition of all corporal punishment, without exception, in the home and all settings.</w:t>
      </w:r>
    </w:p>
    <w:p w14:paraId="431A850B" w14:textId="737B2EAD" w:rsidR="00ED5493" w:rsidRPr="002D5875" w:rsidRDefault="00ED5493" w:rsidP="00011090">
      <w:pPr>
        <w:spacing w:after="120"/>
        <w:rPr>
          <w:b/>
          <w:sz w:val="28"/>
          <w:szCs w:val="28"/>
        </w:rPr>
      </w:pPr>
      <w:r w:rsidRPr="002D5875">
        <w:rPr>
          <w:b/>
          <w:sz w:val="28"/>
          <w:szCs w:val="28"/>
        </w:rPr>
        <w:lastRenderedPageBreak/>
        <w:t xml:space="preserve">2 The legality of corporal punishment of children in </w:t>
      </w:r>
      <w:r w:rsidR="00640072">
        <w:rPr>
          <w:b/>
          <w:sz w:val="28"/>
          <w:szCs w:val="28"/>
        </w:rPr>
        <w:t>Slovenia</w:t>
      </w:r>
    </w:p>
    <w:p w14:paraId="14DABC17" w14:textId="103A60C2" w:rsidR="002B1FAD" w:rsidRPr="00CC50AE" w:rsidRDefault="002B1FAD" w:rsidP="0095492D">
      <w:pPr>
        <w:tabs>
          <w:tab w:val="left" w:pos="8244"/>
          <w:tab w:val="left" w:pos="9160"/>
          <w:tab w:val="left" w:pos="10076"/>
          <w:tab w:val="left" w:pos="10992"/>
          <w:tab w:val="left" w:pos="11908"/>
          <w:tab w:val="left" w:pos="12824"/>
          <w:tab w:val="left" w:pos="13740"/>
          <w:tab w:val="left" w:pos="14656"/>
        </w:tabs>
        <w:spacing w:after="120"/>
        <w:ind w:left="482" w:hanging="482"/>
      </w:pPr>
      <w:r w:rsidRPr="00CC50AE">
        <w:t xml:space="preserve">2.1 </w:t>
      </w:r>
      <w:r w:rsidRPr="00CC50AE">
        <w:rPr>
          <w:b/>
          <w:i/>
        </w:rPr>
        <w:t>Summary:</w:t>
      </w:r>
      <w:r w:rsidRPr="00CC50AE">
        <w:t xml:space="preserve"> Corporal punishment of children in </w:t>
      </w:r>
      <w:r w:rsidR="008771EA">
        <w:t>Slovenia</w:t>
      </w:r>
      <w:r w:rsidRPr="00CC50AE">
        <w:t xml:space="preserve"> is unlawful </w:t>
      </w:r>
      <w:r>
        <w:t>in the penal system</w:t>
      </w:r>
      <w:r w:rsidR="008771EA">
        <w:t>, schools</w:t>
      </w:r>
      <w:r>
        <w:t xml:space="preserve"> and </w:t>
      </w:r>
      <w:r w:rsidR="008771EA">
        <w:t>some day care settings, but it is not prohibited in the home, alternative care settings and all forms of day care. The Government is committed to prohibiting corporal punishment and the forthcoming new Family Code is expected to include prohibition.</w:t>
      </w:r>
    </w:p>
    <w:p w14:paraId="7C67F09A" w14:textId="2A9EB756" w:rsidR="008771EA" w:rsidRPr="0028144D" w:rsidRDefault="002B1FA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w:t>
      </w:r>
      <w:r w:rsidRPr="00CC50AE">
        <w:t xml:space="preserve">.2 </w:t>
      </w:r>
      <w:r w:rsidRPr="00CC50AE">
        <w:rPr>
          <w:b/>
          <w:i/>
        </w:rPr>
        <w:t>Home (</w:t>
      </w:r>
      <w:r w:rsidRPr="00CC50AE">
        <w:rPr>
          <w:b/>
          <w:i/>
          <w:u w:val="single"/>
        </w:rPr>
        <w:t>lawful</w:t>
      </w:r>
      <w:r w:rsidRPr="00CC50AE">
        <w:rPr>
          <w:b/>
          <w:i/>
        </w:rPr>
        <w:t>):</w:t>
      </w:r>
      <w:r w:rsidRPr="00CC50AE">
        <w:t xml:space="preserve"> </w:t>
      </w:r>
      <w:r w:rsidR="008771EA" w:rsidRPr="0028144D">
        <w:t>According to the Law on Marriage and Family Relations 2004, parents must ensure their children’s successful physical</w:t>
      </w:r>
      <w:r w:rsidR="008771EA">
        <w:t xml:space="preserve"> and mental development (art.</w:t>
      </w:r>
      <w:r w:rsidR="008771EA" w:rsidRPr="0028144D">
        <w:t xml:space="preserve"> 4) and are obliged to support, care for and</w:t>
      </w:r>
      <w:r w:rsidR="008771EA">
        <w:t xml:space="preserve"> educate their children (art.</w:t>
      </w:r>
      <w:r w:rsidR="008771EA" w:rsidRPr="0028144D">
        <w:t xml:space="preserve"> 103). There is no confirmation of a “right” or “duty” to correct or punish children, but neither is there an explicit prohibition of corporal punishment in childrearing. Provisions against violence and abuse in the Criminal Code 2008 are not interpreted as prohibiting all corporal punishment in childrearing.</w:t>
      </w:r>
    </w:p>
    <w:p w14:paraId="266E7CC6" w14:textId="2EB2B98A" w:rsidR="002B1FAD"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2.3 </w:t>
      </w:r>
      <w:r w:rsidR="008771EA" w:rsidRPr="0028144D">
        <w:t xml:space="preserve">The Law on Prevention of Domestic Violence 2008 defines domestic violence as “any form of physical, sexual, psychological or economic violence by one family member against another family member … irrespective of age, gender or any other personal circumstance of the victim or perpetrator of violence”; physical violence is defined as “any use of physical force by a family member that can cause pain, fear or shame, regardless of whether injuries were inflicted”. </w:t>
      </w:r>
      <w:r w:rsidR="00584402">
        <w:t>T</w:t>
      </w:r>
      <w:r w:rsidR="008771EA" w:rsidRPr="0028144D">
        <w:t>hese provisions are not interpreted as prohibiting all forms of corporal punishment.</w:t>
      </w:r>
    </w:p>
    <w:p w14:paraId="4A0991DF" w14:textId="622964B5" w:rsidR="0095492D" w:rsidRPr="00CC50AE"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2.4 In March 2015, the Government reported to the Human Rights Council that “prohibition will be part of the revision of the Family Code that is under preparation”.</w:t>
      </w:r>
      <w:r>
        <w:rPr>
          <w:rStyle w:val="FootnoteReference"/>
        </w:rPr>
        <w:footnoteReference w:id="2"/>
      </w:r>
    </w:p>
    <w:p w14:paraId="07A99227" w14:textId="3770DD51" w:rsidR="002B1FAD" w:rsidRPr="00CC50AE"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2.5</w:t>
      </w:r>
      <w:r w:rsidR="002B1FAD" w:rsidRPr="00CC50AE">
        <w:t xml:space="preserve"> </w:t>
      </w:r>
      <w:r w:rsidR="002B1FAD" w:rsidRPr="00CC50AE">
        <w:rPr>
          <w:b/>
          <w:i/>
        </w:rPr>
        <w:t>Alternative care settings (</w:t>
      </w:r>
      <w:r w:rsidR="002B1FAD" w:rsidRPr="00CC50AE">
        <w:rPr>
          <w:b/>
          <w:i/>
          <w:u w:val="single"/>
        </w:rPr>
        <w:t>lawful</w:t>
      </w:r>
      <w:r w:rsidR="002B1FAD" w:rsidRPr="00CC50AE">
        <w:rPr>
          <w:b/>
          <w:i/>
        </w:rPr>
        <w:t xml:space="preserve">): </w:t>
      </w:r>
      <w:r w:rsidR="008771EA" w:rsidRPr="0028144D">
        <w:t>There is no explicit prohibition of corporal punishment in</w:t>
      </w:r>
      <w:r w:rsidR="00584402">
        <w:t xml:space="preserve"> all alternative care settings. Corporal punishment is lawful as for parents.</w:t>
      </w:r>
    </w:p>
    <w:p w14:paraId="0F589A71" w14:textId="73E25AF7" w:rsidR="002B1FAD" w:rsidRPr="00CC50AE"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2.6</w:t>
      </w:r>
      <w:r w:rsidR="002B1FAD">
        <w:t xml:space="preserve"> </w:t>
      </w:r>
      <w:r w:rsidR="002B1FAD" w:rsidRPr="00CC50AE">
        <w:rPr>
          <w:b/>
          <w:i/>
        </w:rPr>
        <w:t>Day care (</w:t>
      </w:r>
      <w:r w:rsidR="008771EA">
        <w:rPr>
          <w:b/>
          <w:i/>
          <w:u w:val="single"/>
        </w:rPr>
        <w:t>partially prohibited</w:t>
      </w:r>
      <w:r w:rsidR="002B1FAD" w:rsidRPr="00CC50AE">
        <w:rPr>
          <w:b/>
          <w:i/>
        </w:rPr>
        <w:t>):</w:t>
      </w:r>
      <w:r w:rsidR="002B1FAD" w:rsidRPr="00CC50AE">
        <w:t xml:space="preserve"> </w:t>
      </w:r>
      <w:r w:rsidR="008771EA" w:rsidRPr="0028144D">
        <w:t xml:space="preserve">Corporal punishment is considered unlawful in educational day care centres and residential school institutions under the rules relating to schools (see </w:t>
      </w:r>
      <w:proofErr w:type="spellStart"/>
      <w:r w:rsidR="00584402">
        <w:t>para</w:t>
      </w:r>
      <w:proofErr w:type="spellEnd"/>
      <w:r w:rsidR="00584402">
        <w:t>. 2.7</w:t>
      </w:r>
      <w:r w:rsidR="008771EA" w:rsidRPr="0028144D">
        <w:t xml:space="preserve">), but there is no explicit prohibition in other early childhood care and in day care for older children. </w:t>
      </w:r>
    </w:p>
    <w:p w14:paraId="518B760F" w14:textId="5213870E" w:rsidR="008771EA" w:rsidRPr="0028144D"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2.7</w:t>
      </w:r>
      <w:r w:rsidR="002B1FAD" w:rsidRPr="00CC50AE">
        <w:t xml:space="preserve"> </w:t>
      </w:r>
      <w:r w:rsidR="002B1FAD" w:rsidRPr="00CC50AE">
        <w:rPr>
          <w:b/>
          <w:i/>
        </w:rPr>
        <w:t xml:space="preserve">Schools </w:t>
      </w:r>
      <w:r w:rsidR="002B1FAD">
        <w:rPr>
          <w:b/>
          <w:i/>
          <w:u w:val="single"/>
        </w:rPr>
        <w:t>(</w:t>
      </w:r>
      <w:r w:rsidR="002B1FAD" w:rsidRPr="00CC50AE">
        <w:rPr>
          <w:b/>
          <w:i/>
          <w:u w:val="single"/>
        </w:rPr>
        <w:t>unlawful</w:t>
      </w:r>
      <w:r w:rsidR="002B1FAD" w:rsidRPr="00CC50AE">
        <w:rPr>
          <w:b/>
          <w:i/>
        </w:rPr>
        <w:t xml:space="preserve">): </w:t>
      </w:r>
      <w:r w:rsidR="008771EA" w:rsidRPr="0028144D">
        <w:t>The Regulations on rights and responsibilities in primary school</w:t>
      </w:r>
      <w:r w:rsidR="008771EA">
        <w:t xml:space="preserve"> 2004</w:t>
      </w:r>
      <w:r w:rsidR="008771EA" w:rsidRPr="0028144D">
        <w:t xml:space="preserve"> explicitly state that corporal pu</w:t>
      </w:r>
      <w:r w:rsidR="008771EA">
        <w:t>nishment is not allowed (art.</w:t>
      </w:r>
      <w:r w:rsidR="008771EA" w:rsidRPr="0028144D">
        <w:t xml:space="preserve"> 34).</w:t>
      </w:r>
      <w:r>
        <w:t xml:space="preserve"> T</w:t>
      </w:r>
      <w:r w:rsidR="008771EA" w:rsidRPr="0028144D">
        <w:t xml:space="preserve">he Law on Gymnasiums 1996, which regulates general education and technical secondary schools, does not include corporal punishment among permitted measures for dealing with </w:t>
      </w:r>
      <w:r w:rsidR="008771EA">
        <w:t>disciplinary violations (art.</w:t>
      </w:r>
      <w:r w:rsidR="00584402">
        <w:t xml:space="preserve"> 27)</w:t>
      </w:r>
      <w:r w:rsidR="008771EA" w:rsidRPr="0028144D">
        <w:t>. Similarly, the Law on Vocational Education and Training 2006 makes no provision for corporal punishment among permitte</w:t>
      </w:r>
      <w:r w:rsidR="008771EA">
        <w:t>d disciplinary measures (art.</w:t>
      </w:r>
      <w:r w:rsidR="008771EA" w:rsidRPr="0028144D">
        <w:t xml:space="preserve"> 56). The Rules of behaviour for upper secondary schools 2004 state that students have the right to protection from all form</w:t>
      </w:r>
      <w:r w:rsidR="008771EA">
        <w:t>s of violence in school (art.</w:t>
      </w:r>
      <w:r w:rsidR="008771EA" w:rsidRPr="0028144D">
        <w:t xml:space="preserve"> 2) and do not include corporal punishment among the specified measures for dealing with vio</w:t>
      </w:r>
      <w:r w:rsidR="008771EA">
        <w:t>lations of school rules (art.</w:t>
      </w:r>
      <w:r w:rsidR="008771EA" w:rsidRPr="0028144D">
        <w:t xml:space="preserve"> 32).</w:t>
      </w:r>
    </w:p>
    <w:p w14:paraId="3992556E" w14:textId="339CEAAD" w:rsidR="002B1FAD" w:rsidRPr="00CC50AE" w:rsidRDefault="0095492D" w:rsidP="0095492D">
      <w:pPr>
        <w:tabs>
          <w:tab w:val="left" w:pos="8244"/>
          <w:tab w:val="left" w:pos="9160"/>
          <w:tab w:val="left" w:pos="10076"/>
          <w:tab w:val="left" w:pos="10992"/>
          <w:tab w:val="left" w:pos="11908"/>
          <w:tab w:val="left" w:pos="12824"/>
          <w:tab w:val="left" w:pos="13740"/>
          <w:tab w:val="left" w:pos="14656"/>
        </w:tabs>
        <w:spacing w:after="120"/>
        <w:ind w:left="482" w:hanging="482"/>
      </w:pPr>
      <w:r>
        <w:t>2.8</w:t>
      </w:r>
      <w:r w:rsidR="002B1FAD" w:rsidRPr="00CC50AE">
        <w:t xml:space="preserve"> </w:t>
      </w:r>
      <w:r w:rsidR="002B1FAD" w:rsidRPr="00CC50AE">
        <w:rPr>
          <w:b/>
          <w:i/>
        </w:rPr>
        <w:t>Penal institutions (</w:t>
      </w:r>
      <w:r w:rsidR="002B1FAD">
        <w:rPr>
          <w:b/>
          <w:i/>
          <w:u w:val="single"/>
        </w:rPr>
        <w:t>unl</w:t>
      </w:r>
      <w:r w:rsidR="002B1FAD" w:rsidRPr="00CC50AE">
        <w:rPr>
          <w:b/>
          <w:i/>
          <w:u w:val="single"/>
        </w:rPr>
        <w:t>awful</w:t>
      </w:r>
      <w:r w:rsidR="002B1FAD" w:rsidRPr="00CC50AE">
        <w:rPr>
          <w:b/>
          <w:i/>
        </w:rPr>
        <w:t>):</w:t>
      </w:r>
      <w:r w:rsidR="002B1FAD" w:rsidRPr="00CC50AE">
        <w:t xml:space="preserve"> </w:t>
      </w:r>
      <w:r w:rsidR="008771EA" w:rsidRPr="0028144D">
        <w:t>Corporal punishment is unlawful as a disciplinary measure in penal institutions under the Constitution 1991 and the Criminal Code 2008 but there is no explicit prohibition. The Rules on the Implementation of Education Measures in the Juvenile Detention Centre 2000, the Rules on the Enforcement of the Sentence of Imprisonment 2000 and the Law Amending the Law on Enforcement of Penal Sanctions 2008 do not provide for corporal punishment as a disciplinary measure, though they</w:t>
      </w:r>
      <w:r>
        <w:t xml:space="preserve"> do not explicitly prohibit it.</w:t>
      </w:r>
    </w:p>
    <w:p w14:paraId="3DE41CCD" w14:textId="2DC7E2EC" w:rsidR="002B1FAD" w:rsidRPr="00DA0CEF" w:rsidRDefault="0095492D" w:rsidP="0095492D">
      <w:pPr>
        <w:spacing w:after="120"/>
        <w:ind w:left="482" w:hanging="482"/>
      </w:pPr>
      <w:r>
        <w:t>2.9</w:t>
      </w:r>
      <w:r w:rsidR="002B1FAD" w:rsidRPr="00CC50AE">
        <w:t xml:space="preserve"> </w:t>
      </w:r>
      <w:r w:rsidR="002B1FAD" w:rsidRPr="00CC50AE">
        <w:rPr>
          <w:b/>
          <w:i/>
        </w:rPr>
        <w:t>Sentence for crime (</w:t>
      </w:r>
      <w:r w:rsidR="002B1FAD" w:rsidRPr="00CC50AE">
        <w:rPr>
          <w:b/>
          <w:i/>
          <w:u w:val="single"/>
        </w:rPr>
        <w:t>unlawful</w:t>
      </w:r>
      <w:r w:rsidR="002B1FAD" w:rsidRPr="00CC50AE">
        <w:rPr>
          <w:b/>
          <w:i/>
        </w:rPr>
        <w:t>):</w:t>
      </w:r>
      <w:r w:rsidR="002B1FAD" w:rsidRPr="00CC50AE">
        <w:t xml:space="preserve"> </w:t>
      </w:r>
      <w:r w:rsidR="002B1FAD">
        <w:t>There is no provision for judicial corporal punishment in criminal law.</w:t>
      </w:r>
    </w:p>
    <w:p w14:paraId="7331B505" w14:textId="77777777" w:rsidR="002B1FAD" w:rsidRPr="00CC50AE" w:rsidRDefault="002B1FAD" w:rsidP="0095492D">
      <w:pPr>
        <w:spacing w:after="120"/>
        <w:ind w:left="482" w:hanging="482"/>
        <w:rPr>
          <w:b/>
        </w:rPr>
      </w:pPr>
    </w:p>
    <w:p w14:paraId="540809A9" w14:textId="77777777" w:rsidR="002B1FAD" w:rsidRPr="00B902F0" w:rsidRDefault="002B1FAD" w:rsidP="002B1FAD">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536775AE" w14:textId="2B74E978" w:rsidR="002B1FAD" w:rsidRPr="00CC50AE"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t>3</w:t>
      </w:r>
      <w:r>
        <w:t>.1</w:t>
      </w:r>
      <w:r w:rsidRPr="00CC50AE">
        <w:t xml:space="preserve"> </w:t>
      </w:r>
      <w:r w:rsidRPr="00CC50AE">
        <w:rPr>
          <w:b/>
          <w:i/>
        </w:rPr>
        <w:t>CRC:</w:t>
      </w:r>
      <w:r w:rsidRPr="00CC50AE">
        <w:t xml:space="preserve"> The Committee on the Rights of the Child has twice recommended prohibition of </w:t>
      </w:r>
      <w:r>
        <w:t xml:space="preserve">all </w:t>
      </w:r>
      <w:r w:rsidRPr="00CC50AE">
        <w:t xml:space="preserve">corporal punishment in </w:t>
      </w:r>
      <w:r w:rsidR="008771EA">
        <w:t>Slovenia</w:t>
      </w:r>
      <w:r w:rsidRPr="00CC50AE">
        <w:t xml:space="preserve"> – following examination of the state party’s se</w:t>
      </w:r>
      <w:r>
        <w:t>cond report in 2004</w:t>
      </w:r>
      <w:r w:rsidRPr="00CC50AE">
        <w:t xml:space="preserve"> and</w:t>
      </w:r>
      <w:r>
        <w:t xml:space="preserve"> the third/fourth report in 2013</w:t>
      </w:r>
      <w:r w:rsidRPr="00CC50AE">
        <w:t>.</w:t>
      </w:r>
      <w:r w:rsidR="008771EA">
        <w:rPr>
          <w:rStyle w:val="FootnoteReference"/>
        </w:rPr>
        <w:footnoteReference w:id="3"/>
      </w:r>
    </w:p>
    <w:p w14:paraId="431A7385" w14:textId="7BD6E41D" w:rsidR="002B1FAD"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lastRenderedPageBreak/>
        <w:t>3</w:t>
      </w:r>
      <w:r>
        <w:t>.2</w:t>
      </w:r>
      <w:r w:rsidRPr="00CC50AE">
        <w:t xml:space="preserve"> </w:t>
      </w:r>
      <w:r w:rsidRPr="00CC50AE">
        <w:rPr>
          <w:b/>
          <w:i/>
        </w:rPr>
        <w:t>CAT:</w:t>
      </w:r>
      <w:r w:rsidR="008771EA">
        <w:t xml:space="preserve"> In 2011</w:t>
      </w:r>
      <w:r w:rsidRPr="00CC50AE">
        <w:t xml:space="preserve">, the Committee Against Torture recommended </w:t>
      </w:r>
      <w:r w:rsidR="008771EA">
        <w:t>prohibition of corporal punishment of children in the home in Slovenia.</w:t>
      </w:r>
      <w:r w:rsidR="008771EA">
        <w:rPr>
          <w:rStyle w:val="FootnoteReference"/>
        </w:rPr>
        <w:footnoteReference w:id="4"/>
      </w:r>
    </w:p>
    <w:p w14:paraId="68CE90F4" w14:textId="03742E56" w:rsidR="002B1FAD" w:rsidRPr="00CC50AE"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3.3 </w:t>
      </w:r>
      <w:r w:rsidR="008771EA">
        <w:rPr>
          <w:b/>
          <w:i/>
        </w:rPr>
        <w:t>ECSR</w:t>
      </w:r>
      <w:r w:rsidRPr="00B22861">
        <w:rPr>
          <w:b/>
          <w:i/>
        </w:rPr>
        <w:t>:</w:t>
      </w:r>
      <w:r>
        <w:t xml:space="preserve"> </w:t>
      </w:r>
      <w:r w:rsidR="008771EA">
        <w:t xml:space="preserve">The European Committee of Social Rights has three times concluded that the situation in Slovenia is not in conformity with the </w:t>
      </w:r>
      <w:r w:rsidR="0095492D">
        <w:t xml:space="preserve">Revised </w:t>
      </w:r>
      <w:r w:rsidR="008771EA">
        <w:t xml:space="preserve">European Social Charter because </w:t>
      </w:r>
      <w:r w:rsidR="0095492D">
        <w:t>corporal punishment is not prohibited in the home – in 2003, 2005 and 2011.</w:t>
      </w:r>
      <w:r w:rsidR="0095492D">
        <w:rPr>
          <w:rStyle w:val="FootnoteReference"/>
        </w:rPr>
        <w:footnoteReference w:id="5"/>
      </w:r>
      <w:r w:rsidR="0095492D">
        <w:t xml:space="preserve"> The Committee’s decision on a collective complaint brought against Slovenia on the issue is expected to be</w:t>
      </w:r>
      <w:bookmarkStart w:id="0" w:name="_GoBack"/>
      <w:bookmarkEnd w:id="0"/>
      <w:r w:rsidR="0095492D">
        <w:t xml:space="preserve"> issued very soon.</w:t>
      </w:r>
      <w:r w:rsidR="0095492D">
        <w:rPr>
          <w:rStyle w:val="FootnoteReference"/>
        </w:rPr>
        <w:footnoteReference w:id="6"/>
      </w:r>
    </w:p>
    <w:p w14:paraId="579BC019" w14:textId="398B09C8" w:rsidR="002B1FAD" w:rsidRPr="00CC50AE" w:rsidRDefault="002B1FAD" w:rsidP="002B1FAD">
      <w:pPr>
        <w:spacing w:after="120"/>
        <w:ind w:left="482" w:hanging="482"/>
      </w:pPr>
      <w:r w:rsidRPr="00CC50AE">
        <w:t>3</w:t>
      </w:r>
      <w:r>
        <w:t>.4</w:t>
      </w:r>
      <w:r w:rsidRPr="00CC50AE">
        <w:t xml:space="preserve"> </w:t>
      </w:r>
      <w:r w:rsidRPr="00CC50AE">
        <w:rPr>
          <w:b/>
          <w:i/>
        </w:rPr>
        <w:t>UPR:</w:t>
      </w:r>
      <w:r w:rsidRPr="00CC50AE">
        <w:t xml:space="preserve"> </w:t>
      </w:r>
      <w:r w:rsidR="0095492D">
        <w:t>Slovenia was reviewed in the Universal Periodic Review process in 2010 and 2014. In both reviews, recommendations were made to prohibit all corporal punishment of children and were accepted by the Government.</w:t>
      </w:r>
      <w:r w:rsidR="0095492D">
        <w:rPr>
          <w:rStyle w:val="FootnoteReference"/>
        </w:rPr>
        <w:footnoteReference w:id="7"/>
      </w:r>
    </w:p>
    <w:p w14:paraId="0D2568A9" w14:textId="77777777" w:rsidR="002B1FAD" w:rsidRPr="00CC50AE" w:rsidRDefault="002B1FAD" w:rsidP="002B1FAD">
      <w:pPr>
        <w:spacing w:after="120"/>
        <w:ind w:left="482" w:hanging="482"/>
        <w:rPr>
          <w:i/>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A52028"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51DEE72D" w:rsidR="003574DA" w:rsidRPr="00172252" w:rsidRDefault="00414A7C" w:rsidP="00172252">
      <w:pPr>
        <w:autoSpaceDE w:val="0"/>
        <w:autoSpaceDN w:val="0"/>
        <w:adjustRightInd w:val="0"/>
        <w:rPr>
          <w:rFonts w:eastAsia="Calibri"/>
          <w:bCs/>
          <w:i/>
        </w:rPr>
      </w:pPr>
      <w:r>
        <w:rPr>
          <w:rFonts w:eastAsia="Calibri"/>
          <w:bCs/>
          <w:i/>
        </w:rPr>
        <w:t>April</w:t>
      </w:r>
      <w:r w:rsidR="00B069A1">
        <w:rPr>
          <w:rFonts w:eastAsia="Calibri"/>
          <w:bCs/>
          <w:i/>
        </w:rPr>
        <w:t xml:space="preserve">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A52028" w:rsidRDefault="00A52028">
      <w:r>
        <w:separator/>
      </w:r>
    </w:p>
  </w:endnote>
  <w:endnote w:type="continuationSeparator" w:id="0">
    <w:p w14:paraId="069609D8" w14:textId="77777777" w:rsidR="00A52028" w:rsidRDefault="00A5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A52028" w:rsidRDefault="00A520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A52028" w:rsidRDefault="00A5202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A52028" w:rsidRDefault="00A520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1090">
      <w:rPr>
        <w:rStyle w:val="PageNumber"/>
        <w:noProof/>
      </w:rPr>
      <w:t>3</w:t>
    </w:r>
    <w:r>
      <w:rPr>
        <w:rStyle w:val="PageNumber"/>
      </w:rPr>
      <w:fldChar w:fldCharType="end"/>
    </w:r>
  </w:p>
  <w:p w14:paraId="18990399" w14:textId="77777777" w:rsidR="00A52028" w:rsidRDefault="00A5202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A52028" w:rsidRDefault="00A5202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A52028" w:rsidRDefault="00A52028">
      <w:r>
        <w:separator/>
      </w:r>
    </w:p>
  </w:footnote>
  <w:footnote w:type="continuationSeparator" w:id="0">
    <w:p w14:paraId="385BAD4F" w14:textId="77777777" w:rsidR="00A52028" w:rsidRDefault="00A52028">
      <w:r>
        <w:continuationSeparator/>
      </w:r>
    </w:p>
  </w:footnote>
  <w:footnote w:id="1">
    <w:p w14:paraId="29EA305C" w14:textId="1E37D86A" w:rsidR="00A52028" w:rsidRPr="00584402" w:rsidRDefault="00A52028">
      <w:pPr>
        <w:pStyle w:val="FootnoteText"/>
        <w:rPr>
          <w:lang w:val="en-US"/>
        </w:rPr>
      </w:pPr>
      <w:r w:rsidRPr="00584402">
        <w:rPr>
          <w:rStyle w:val="FootnoteReference"/>
        </w:rPr>
        <w:footnoteRef/>
      </w:r>
      <w:r w:rsidRPr="00584402">
        <w:t xml:space="preserve"> </w:t>
      </w:r>
      <w:proofErr w:type="gramStart"/>
      <w:r w:rsidRPr="00584402">
        <w:rPr>
          <w:color w:val="000000"/>
          <w:lang w:val="en-US"/>
        </w:rPr>
        <w:t>14 August 2014, CCPR/C/SVN/3, Third state party report, paras.</w:t>
      </w:r>
      <w:proofErr w:type="gramEnd"/>
      <w:r w:rsidRPr="00584402">
        <w:rPr>
          <w:color w:val="000000"/>
          <w:lang w:val="en-US"/>
        </w:rPr>
        <w:t xml:space="preserve"> 152-174</w:t>
      </w:r>
    </w:p>
  </w:footnote>
  <w:footnote w:id="2">
    <w:p w14:paraId="38C0F416" w14:textId="77777777" w:rsidR="00A52028" w:rsidRPr="00584402" w:rsidRDefault="00A52028" w:rsidP="0095492D">
      <w:pPr>
        <w:pStyle w:val="FootnoteText"/>
        <w:rPr>
          <w:lang w:val="en-US"/>
        </w:rPr>
      </w:pPr>
      <w:r w:rsidRPr="00584402">
        <w:rPr>
          <w:rStyle w:val="FootnoteReference"/>
        </w:rPr>
        <w:footnoteRef/>
      </w:r>
      <w:r w:rsidRPr="00584402">
        <w:t xml:space="preserve"> </w:t>
      </w:r>
      <w:r w:rsidRPr="00584402">
        <w:rPr>
          <w:rFonts w:eastAsia="Calibri"/>
          <w:lang w:val="en-US" w:eastAsia="en-GB"/>
        </w:rPr>
        <w:t xml:space="preserve">4 March 2015, A/HRC/28/15/Add.1, Report of the working group: Addendum, </w:t>
      </w:r>
      <w:proofErr w:type="spellStart"/>
      <w:r w:rsidRPr="00584402">
        <w:rPr>
          <w:rFonts w:eastAsia="Calibri"/>
          <w:lang w:val="en-US" w:eastAsia="en-GB"/>
        </w:rPr>
        <w:t>para</w:t>
      </w:r>
      <w:proofErr w:type="spellEnd"/>
      <w:r w:rsidRPr="00584402">
        <w:rPr>
          <w:rFonts w:eastAsia="Calibri"/>
          <w:lang w:val="en-US" w:eastAsia="en-GB"/>
        </w:rPr>
        <w:t>. 4</w:t>
      </w:r>
    </w:p>
  </w:footnote>
  <w:footnote w:id="3">
    <w:p w14:paraId="3F2D762A" w14:textId="52310DCF" w:rsidR="00A52028" w:rsidRPr="00584402" w:rsidRDefault="00A52028">
      <w:pPr>
        <w:pStyle w:val="FootnoteText"/>
        <w:rPr>
          <w:lang w:val="en-US"/>
        </w:rPr>
      </w:pPr>
      <w:r w:rsidRPr="00584402">
        <w:rPr>
          <w:rStyle w:val="FootnoteReference"/>
        </w:rPr>
        <w:footnoteRef/>
      </w:r>
      <w:r w:rsidRPr="00584402">
        <w:t xml:space="preserve"> 26 </w:t>
      </w:r>
      <w:proofErr w:type="spellStart"/>
      <w:r w:rsidRPr="00584402">
        <w:t>February</w:t>
      </w:r>
      <w:proofErr w:type="spellEnd"/>
      <w:r w:rsidRPr="00584402">
        <w:t xml:space="preserve"> 2004, CRC/C/15/Add.230, </w:t>
      </w:r>
      <w:proofErr w:type="spellStart"/>
      <w:r w:rsidRPr="00584402">
        <w:t>Concluding</w:t>
      </w:r>
      <w:proofErr w:type="spellEnd"/>
      <w:r w:rsidRPr="00584402">
        <w:t xml:space="preserve"> observations on second report, paras. 40 and 41; </w:t>
      </w:r>
      <w:r w:rsidRPr="00584402">
        <w:rPr>
          <w:lang w:eastAsia="en-GB"/>
        </w:rPr>
        <w:t xml:space="preserve">8 July 2013, CRC/C/SVN/CO/3-4, </w:t>
      </w:r>
      <w:proofErr w:type="spellStart"/>
      <w:r w:rsidRPr="00584402">
        <w:rPr>
          <w:lang w:eastAsia="en-GB"/>
        </w:rPr>
        <w:t>Concluding</w:t>
      </w:r>
      <w:proofErr w:type="spellEnd"/>
      <w:r w:rsidRPr="00584402">
        <w:rPr>
          <w:lang w:eastAsia="en-GB"/>
        </w:rPr>
        <w:t xml:space="preserve"> observations on </w:t>
      </w:r>
      <w:proofErr w:type="spellStart"/>
      <w:r w:rsidRPr="00584402">
        <w:rPr>
          <w:lang w:eastAsia="en-GB"/>
        </w:rPr>
        <w:t>third</w:t>
      </w:r>
      <w:proofErr w:type="spellEnd"/>
      <w:r w:rsidRPr="00584402">
        <w:rPr>
          <w:lang w:eastAsia="en-GB"/>
        </w:rPr>
        <w:t>/</w:t>
      </w:r>
      <w:proofErr w:type="spellStart"/>
      <w:r w:rsidRPr="00584402">
        <w:rPr>
          <w:lang w:eastAsia="en-GB"/>
        </w:rPr>
        <w:t>fourth</w:t>
      </w:r>
      <w:proofErr w:type="spellEnd"/>
      <w:r w:rsidRPr="00584402">
        <w:rPr>
          <w:lang w:eastAsia="en-GB"/>
        </w:rPr>
        <w:t xml:space="preserve"> report, paras. 37 and 38</w:t>
      </w:r>
    </w:p>
  </w:footnote>
  <w:footnote w:id="4">
    <w:p w14:paraId="7DFA295D" w14:textId="42F05DD2" w:rsidR="00A52028" w:rsidRPr="00584402" w:rsidRDefault="00A52028">
      <w:pPr>
        <w:pStyle w:val="FootnoteText"/>
        <w:rPr>
          <w:lang w:val="en-US"/>
        </w:rPr>
      </w:pPr>
      <w:r w:rsidRPr="00584402">
        <w:rPr>
          <w:rStyle w:val="FootnoteReference"/>
        </w:rPr>
        <w:footnoteRef/>
      </w:r>
      <w:r w:rsidRPr="00584402">
        <w:t xml:space="preserve"> 20 </w:t>
      </w:r>
      <w:proofErr w:type="spellStart"/>
      <w:r w:rsidRPr="00584402">
        <w:t>June</w:t>
      </w:r>
      <w:proofErr w:type="spellEnd"/>
      <w:r w:rsidRPr="00584402">
        <w:t xml:space="preserve"> 2011, CAT/C/SVN/CO/3, </w:t>
      </w:r>
      <w:proofErr w:type="spellStart"/>
      <w:r w:rsidRPr="00584402">
        <w:t>Concluding</w:t>
      </w:r>
      <w:proofErr w:type="spellEnd"/>
      <w:r w:rsidRPr="00584402">
        <w:t xml:space="preserve"> observations on </w:t>
      </w:r>
      <w:proofErr w:type="spellStart"/>
      <w:r w:rsidRPr="00584402">
        <w:t>third</w:t>
      </w:r>
      <w:proofErr w:type="spellEnd"/>
      <w:r w:rsidRPr="00584402">
        <w:t xml:space="preserve"> report, para. 15</w:t>
      </w:r>
    </w:p>
  </w:footnote>
  <w:footnote w:id="5">
    <w:p w14:paraId="09225FBF" w14:textId="70E695C6" w:rsidR="00A52028" w:rsidRPr="00584402" w:rsidRDefault="00A52028">
      <w:pPr>
        <w:pStyle w:val="FootnoteText"/>
        <w:rPr>
          <w:lang w:val="en-US"/>
        </w:rPr>
      </w:pPr>
      <w:r w:rsidRPr="00584402">
        <w:rPr>
          <w:rStyle w:val="FootnoteReference"/>
        </w:rPr>
        <w:footnoteRef/>
      </w:r>
      <w:r w:rsidRPr="00584402">
        <w:t xml:space="preserve"> 1 </w:t>
      </w:r>
      <w:proofErr w:type="spellStart"/>
      <w:r w:rsidRPr="00584402">
        <w:t>October</w:t>
      </w:r>
      <w:proofErr w:type="spellEnd"/>
      <w:r w:rsidRPr="00584402">
        <w:t xml:space="preserve"> 2003, Conclusions 2003 Vol. 1, page 511; March 2005, Conclusions 2005; </w:t>
      </w:r>
      <w:proofErr w:type="spellStart"/>
      <w:r w:rsidRPr="00584402">
        <w:t>January</w:t>
      </w:r>
      <w:proofErr w:type="spellEnd"/>
      <w:r w:rsidRPr="00584402">
        <w:t xml:space="preserve"> 2012, Conclusions 2011</w:t>
      </w:r>
    </w:p>
  </w:footnote>
  <w:footnote w:id="6">
    <w:p w14:paraId="5B2D39FC" w14:textId="4E2A9851" w:rsidR="00A52028" w:rsidRPr="00584402" w:rsidRDefault="00A52028" w:rsidP="0095492D">
      <w:pPr>
        <w:pStyle w:val="FootnoteText"/>
        <w:rPr>
          <w:lang w:val="en-US"/>
        </w:rPr>
      </w:pPr>
      <w:r w:rsidRPr="00584402">
        <w:rPr>
          <w:rStyle w:val="FootnoteReference"/>
        </w:rPr>
        <w:footnoteRef/>
      </w:r>
      <w:r w:rsidRPr="00584402">
        <w:t xml:space="preserve"> Collective complaint No. 95/2013, </w:t>
      </w:r>
      <w:r w:rsidRPr="00584402">
        <w:rPr>
          <w:i/>
        </w:rPr>
        <w:t xml:space="preserve">Association for the Protection of All </w:t>
      </w:r>
      <w:proofErr w:type="spellStart"/>
      <w:r w:rsidRPr="00584402">
        <w:rPr>
          <w:i/>
        </w:rPr>
        <w:t>Children</w:t>
      </w:r>
      <w:proofErr w:type="spellEnd"/>
      <w:r w:rsidRPr="00584402">
        <w:rPr>
          <w:i/>
        </w:rPr>
        <w:t xml:space="preserve"> (APPROACH) Ltd v </w:t>
      </w:r>
      <w:proofErr w:type="spellStart"/>
      <w:r w:rsidRPr="00584402">
        <w:rPr>
          <w:i/>
        </w:rPr>
        <w:t>Slovenia</w:t>
      </w:r>
      <w:proofErr w:type="spellEnd"/>
      <w:r w:rsidRPr="00584402">
        <w:t xml:space="preserve">. The complaint </w:t>
      </w:r>
      <w:proofErr w:type="spellStart"/>
      <w:r w:rsidRPr="00584402">
        <w:t>was</w:t>
      </w:r>
      <w:proofErr w:type="spellEnd"/>
      <w:r w:rsidRPr="00584402">
        <w:t xml:space="preserve"> </w:t>
      </w:r>
      <w:proofErr w:type="spellStart"/>
      <w:r w:rsidRPr="00584402">
        <w:t>declared</w:t>
      </w:r>
      <w:proofErr w:type="spellEnd"/>
      <w:r w:rsidRPr="00584402">
        <w:t xml:space="preserve"> admissible on 2 July 2013.</w:t>
      </w:r>
    </w:p>
  </w:footnote>
  <w:footnote w:id="7">
    <w:p w14:paraId="26031254" w14:textId="59D05269" w:rsidR="00A52028" w:rsidRPr="00584402" w:rsidRDefault="00A52028">
      <w:pPr>
        <w:pStyle w:val="FootnoteText"/>
        <w:rPr>
          <w:lang w:val="en-US"/>
        </w:rPr>
      </w:pPr>
      <w:r w:rsidRPr="00584402">
        <w:rPr>
          <w:rStyle w:val="FootnoteReference"/>
        </w:rPr>
        <w:footnoteRef/>
      </w:r>
      <w:r w:rsidRPr="00584402">
        <w:t xml:space="preserve"> </w:t>
      </w:r>
      <w:r w:rsidRPr="00584402">
        <w:rPr>
          <w:lang w:eastAsia="en-GB"/>
        </w:rPr>
        <w:t xml:space="preserve">15 March 2010, A/HRC/14/15, Report of the </w:t>
      </w:r>
      <w:proofErr w:type="spellStart"/>
      <w:r w:rsidRPr="00584402">
        <w:rPr>
          <w:lang w:eastAsia="en-GB"/>
        </w:rPr>
        <w:t>working</w:t>
      </w:r>
      <w:proofErr w:type="spellEnd"/>
      <w:r w:rsidRPr="00584402">
        <w:rPr>
          <w:lang w:eastAsia="en-GB"/>
        </w:rPr>
        <w:t xml:space="preserve"> group, paras. 111(8) and 111(9); </w:t>
      </w:r>
      <w:r w:rsidRPr="00584402">
        <w:t xml:space="preserve">23 March 2010, A/HRC/14/15/Add.1, Report of the </w:t>
      </w:r>
      <w:proofErr w:type="spellStart"/>
      <w:r w:rsidRPr="00584402">
        <w:t>working</w:t>
      </w:r>
      <w:proofErr w:type="spellEnd"/>
      <w:r w:rsidRPr="00584402">
        <w:t xml:space="preserve"> group: Addendum; </w:t>
      </w:r>
      <w:r w:rsidRPr="00584402">
        <w:rPr>
          <w:rFonts w:eastAsia="Calibri"/>
          <w:lang w:val="en-US" w:eastAsia="en-GB"/>
        </w:rPr>
        <w:t xml:space="preserve">10 December 2014, A/HRC/28/15, Report of the working group, paras. 115(113), 115(114), 115(115) and 115(116); 4 March 2015, A/HRC/28/15/Add.1, Report of the working group: Addendum, </w:t>
      </w:r>
      <w:proofErr w:type="spellStart"/>
      <w:r w:rsidRPr="00584402">
        <w:rPr>
          <w:rFonts w:eastAsia="Calibri"/>
          <w:lang w:val="en-US" w:eastAsia="en-GB"/>
        </w:rPr>
        <w:t>para</w:t>
      </w:r>
      <w:proofErr w:type="spellEnd"/>
      <w:r w:rsidRPr="00584402">
        <w:rPr>
          <w:rFonts w:eastAsia="Calibri"/>
          <w:lang w:val="en-US" w:eastAsia="en-GB"/>
        </w:rPr>
        <w:t>. 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A52028" w:rsidRDefault="00A5202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A52028" w:rsidRDefault="00A5202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A52028" w:rsidRDefault="00A5202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11090"/>
    <w:rsid w:val="00017681"/>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820C3"/>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1FAD"/>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E92"/>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14A7C"/>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C63B5"/>
    <w:rsid w:val="004D2231"/>
    <w:rsid w:val="004D5821"/>
    <w:rsid w:val="004E3606"/>
    <w:rsid w:val="00506AB4"/>
    <w:rsid w:val="00512740"/>
    <w:rsid w:val="0053281D"/>
    <w:rsid w:val="00536791"/>
    <w:rsid w:val="005637DB"/>
    <w:rsid w:val="005674EC"/>
    <w:rsid w:val="00574BD8"/>
    <w:rsid w:val="00576EE5"/>
    <w:rsid w:val="00577A8A"/>
    <w:rsid w:val="00584402"/>
    <w:rsid w:val="005A0E91"/>
    <w:rsid w:val="005A21DE"/>
    <w:rsid w:val="005A49A2"/>
    <w:rsid w:val="005B0B3E"/>
    <w:rsid w:val="005B1A80"/>
    <w:rsid w:val="005B6842"/>
    <w:rsid w:val="005B79C0"/>
    <w:rsid w:val="005D0375"/>
    <w:rsid w:val="005E72AA"/>
    <w:rsid w:val="005F4F6D"/>
    <w:rsid w:val="005F75B4"/>
    <w:rsid w:val="00603F6E"/>
    <w:rsid w:val="00621069"/>
    <w:rsid w:val="00630638"/>
    <w:rsid w:val="00633B8E"/>
    <w:rsid w:val="0063525D"/>
    <w:rsid w:val="00640072"/>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35257"/>
    <w:rsid w:val="00842C7D"/>
    <w:rsid w:val="00846E20"/>
    <w:rsid w:val="008556B3"/>
    <w:rsid w:val="0085664A"/>
    <w:rsid w:val="008568B3"/>
    <w:rsid w:val="0086146C"/>
    <w:rsid w:val="00862AE2"/>
    <w:rsid w:val="00871743"/>
    <w:rsid w:val="0087245D"/>
    <w:rsid w:val="00875A0F"/>
    <w:rsid w:val="008771EA"/>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8E45DA"/>
    <w:rsid w:val="009021DC"/>
    <w:rsid w:val="009048A2"/>
    <w:rsid w:val="009160D2"/>
    <w:rsid w:val="0092038D"/>
    <w:rsid w:val="009253FC"/>
    <w:rsid w:val="00926887"/>
    <w:rsid w:val="009302DF"/>
    <w:rsid w:val="00945A74"/>
    <w:rsid w:val="009464BC"/>
    <w:rsid w:val="00951DD0"/>
    <w:rsid w:val="00952A1D"/>
    <w:rsid w:val="0095492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2028"/>
    <w:rsid w:val="00A54ECD"/>
    <w:rsid w:val="00A651D0"/>
    <w:rsid w:val="00A70D4B"/>
    <w:rsid w:val="00A836A7"/>
    <w:rsid w:val="00A920B0"/>
    <w:rsid w:val="00A93BB6"/>
    <w:rsid w:val="00AB4CA3"/>
    <w:rsid w:val="00AB4FA2"/>
    <w:rsid w:val="00AB5EF2"/>
    <w:rsid w:val="00AC1A2A"/>
    <w:rsid w:val="00AC53E7"/>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BE7B91"/>
    <w:rsid w:val="00C00DBE"/>
    <w:rsid w:val="00C034F2"/>
    <w:rsid w:val="00C04D6D"/>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E4317"/>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6F61C-BE7F-4151-8A7A-E5614E226D55}"/>
</file>

<file path=customXml/itemProps2.xml><?xml version="1.0" encoding="utf-8"?>
<ds:datastoreItem xmlns:ds="http://schemas.openxmlformats.org/officeDocument/2006/customXml" ds:itemID="{EEE35336-A688-B540-9D2A-E644C0DCDF7B}"/>
</file>

<file path=customXml/itemProps3.xml><?xml version="1.0" encoding="utf-8"?>
<ds:datastoreItem xmlns:ds="http://schemas.openxmlformats.org/officeDocument/2006/customXml" ds:itemID="{DFECAA8D-3A00-4A50-80E4-8EB30EA62436}"/>
</file>

<file path=customXml/itemProps4.xml><?xml version="1.0" encoding="utf-8"?>
<ds:datastoreItem xmlns:ds="http://schemas.openxmlformats.org/officeDocument/2006/customXml" ds:itemID="{DC7B9B05-5858-4970-8180-3E02BED52CE8}"/>
</file>

<file path=docProps/app.xml><?xml version="1.0" encoding="utf-8"?>
<Properties xmlns="http://schemas.openxmlformats.org/officeDocument/2006/extended-properties" xmlns:vt="http://schemas.openxmlformats.org/officeDocument/2006/docPropsVTypes">
  <Template>Normal.dotm</Template>
  <TotalTime>27</TotalTime>
  <Pages>3</Pages>
  <Words>985</Words>
  <Characters>5619</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6591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4</cp:revision>
  <cp:lastPrinted>2004-08-23T14:41:00Z</cp:lastPrinted>
  <dcterms:created xsi:type="dcterms:W3CDTF">2015-04-15T07:40:00Z</dcterms:created>
  <dcterms:modified xsi:type="dcterms:W3CDTF">2015-04-15T11:13:00Z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