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0668265"/>
        <w:docPartObj>
          <w:docPartGallery w:val="Cover Pages"/>
          <w:docPartUnique/>
        </w:docPartObj>
      </w:sdtPr>
      <w:sdtEndPr>
        <w:rPr>
          <w:b/>
          <w:bCs/>
        </w:rPr>
      </w:sdtEndPr>
      <w:sdtContent>
        <w:p w14:paraId="0F4FA690" w14:textId="54FB6E03" w:rsidR="009C4CF6" w:rsidRDefault="009C4CF6">
          <w:r>
            <w:rPr>
              <w:noProof/>
            </w:rPr>
            <mc:AlternateContent>
              <mc:Choice Requires="wpg">
                <w:drawing>
                  <wp:anchor distT="0" distB="0" distL="114300" distR="114300" simplePos="0" relativeHeight="251659264" behindDoc="1" locked="0" layoutInCell="1" allowOverlap="1" wp14:anchorId="7DB589CC" wp14:editId="7DB7B571">
                    <wp:simplePos x="0" y="0"/>
                    <wp:positionH relativeFrom="page">
                      <wp:align>center</wp:align>
                    </wp:positionH>
                    <wp:positionV relativeFrom="page">
                      <wp:align>center</wp:align>
                    </wp:positionV>
                    <wp:extent cx="6858000" cy="9123528"/>
                    <wp:effectExtent l="0" t="0" r="0" b="635"/>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B3D2F5" w14:textId="4165D5A7" w:rsidR="009C4CF6" w:rsidRDefault="009C4CF6">
                                      <w:pPr>
                                        <w:pStyle w:val="NoSpacing"/>
                                        <w:spacing w:before="120"/>
                                        <w:jc w:val="center"/>
                                        <w:rPr>
                                          <w:color w:val="FFFFFF" w:themeColor="background1"/>
                                        </w:rPr>
                                      </w:pPr>
                                      <w:r>
                                        <w:rPr>
                                          <w:color w:val="FFFFFF" w:themeColor="background1"/>
                                        </w:rPr>
                                        <w:t>Milan Spirovski</w:t>
                                      </w:r>
                                      <w:r w:rsidR="00DA64DB">
                                        <w:rPr>
                                          <w:color w:val="FFFFFF" w:themeColor="background1"/>
                                        </w:rPr>
                                        <w:t xml:space="preserve">, </w:t>
                                      </w:r>
                                      <w:proofErr w:type="spellStart"/>
                                      <w:r w:rsidR="00DA64DB">
                                        <w:rPr>
                                          <w:color w:val="FFFFFF" w:themeColor="background1"/>
                                        </w:rPr>
                                        <w:t>Verche</w:t>
                                      </w:r>
                                      <w:proofErr w:type="spellEnd"/>
                                      <w:r w:rsidR="00DA64DB">
                                        <w:rPr>
                                          <w:color w:val="FFFFFF" w:themeColor="background1"/>
                                        </w:rPr>
                                        <w:t xml:space="preserve"> </w:t>
                                      </w:r>
                                      <w:proofErr w:type="spellStart"/>
                                      <w:r w:rsidR="00DA64DB">
                                        <w:rPr>
                                          <w:color w:val="FFFFFF" w:themeColor="background1"/>
                                        </w:rPr>
                                        <w:t>Todorovska</w:t>
                                      </w:r>
                                      <w:proofErr w:type="spellEnd"/>
                                      <w:r w:rsidR="00DA64DB">
                                        <w:rPr>
                                          <w:color w:val="FFFFFF" w:themeColor="background1"/>
                                        </w:rPr>
                                        <w:t xml:space="preserve"> Kostovska, Dragan </w:t>
                                      </w:r>
                                      <w:proofErr w:type="spellStart"/>
                                      <w:r w:rsidR="00DA64DB">
                                        <w:rPr>
                                          <w:color w:val="FFFFFF" w:themeColor="background1"/>
                                        </w:rPr>
                                        <w:t>Sekulovski</w:t>
                                      </w:r>
                                      <w:proofErr w:type="spellEnd"/>
                                      <w:r>
                                        <w:rPr>
                                          <w:color w:val="FFFFFF" w:themeColor="background1"/>
                                        </w:rPr>
                                        <w:t xml:space="preserve"> </w:t>
                                      </w:r>
                                    </w:p>
                                  </w:sdtContent>
                                </w:sdt>
                                <w:p w14:paraId="51B0B467" w14:textId="2BFB4062" w:rsidR="009C4CF6" w:rsidRDefault="009C4CF6" w:rsidP="009C4CF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Association of journalists of Macedonia (AJM)</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403350"/>
                                <a:ext cx="6813088" cy="25673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5C47D" w14:textId="14D4EDC1" w:rsidR="009C4CF6" w:rsidRPr="009C4CF6" w:rsidRDefault="009C4CF6">
                                  <w:pPr>
                                    <w:pStyle w:val="NoSpacing"/>
                                    <w:jc w:val="center"/>
                                    <w:rPr>
                                      <w:rFonts w:asciiTheme="majorHAnsi" w:eastAsiaTheme="majorEastAsia" w:hAnsiTheme="majorHAnsi" w:cstheme="majorBidi"/>
                                      <w:caps/>
                                      <w:color w:val="156082" w:themeColor="accent1"/>
                                      <w:sz w:val="44"/>
                                      <w:szCs w:val="44"/>
                                    </w:rPr>
                                  </w:pPr>
                                  <w:r w:rsidRPr="009C4CF6">
                                    <w:rPr>
                                      <w:rFonts w:asciiTheme="majorHAnsi" w:eastAsiaTheme="majorEastAsia" w:hAnsiTheme="majorHAnsi" w:cstheme="majorBidi"/>
                                      <w:caps/>
                                      <w:color w:val="156082" w:themeColor="accent1"/>
                                      <w:sz w:val="44"/>
                                      <w:szCs w:val="44"/>
                                    </w:rPr>
                                    <w:t>Media Freedom and Journalist Safety: Trends and Institutional Response in North Macedonia</w:t>
                                  </w:r>
                                  <w:r>
                                    <w:rPr>
                                      <w:rFonts w:asciiTheme="majorHAnsi" w:eastAsiaTheme="majorEastAsia" w:hAnsiTheme="majorHAnsi" w:cstheme="majorBidi"/>
                                      <w:caps/>
                                      <w:color w:val="156082" w:themeColor="accent1"/>
                                      <w:sz w:val="44"/>
                                      <w:szCs w:val="44"/>
                                    </w:rPr>
                                    <w:t xml:space="preserve"> 2021-2024</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7DB589CC"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B3D2F5" w14:textId="4165D5A7" w:rsidR="009C4CF6" w:rsidRDefault="009C4CF6">
                                <w:pPr>
                                  <w:pStyle w:val="NoSpacing"/>
                                  <w:spacing w:before="120"/>
                                  <w:jc w:val="center"/>
                                  <w:rPr>
                                    <w:color w:val="FFFFFF" w:themeColor="background1"/>
                                  </w:rPr>
                                </w:pPr>
                                <w:r>
                                  <w:rPr>
                                    <w:color w:val="FFFFFF" w:themeColor="background1"/>
                                  </w:rPr>
                                  <w:t>Milan Spirovski</w:t>
                                </w:r>
                                <w:r w:rsidR="00DA64DB">
                                  <w:rPr>
                                    <w:color w:val="FFFFFF" w:themeColor="background1"/>
                                  </w:rPr>
                                  <w:t xml:space="preserve">, </w:t>
                                </w:r>
                                <w:proofErr w:type="spellStart"/>
                                <w:r w:rsidR="00DA64DB">
                                  <w:rPr>
                                    <w:color w:val="FFFFFF" w:themeColor="background1"/>
                                  </w:rPr>
                                  <w:t>Verche</w:t>
                                </w:r>
                                <w:proofErr w:type="spellEnd"/>
                                <w:r w:rsidR="00DA64DB">
                                  <w:rPr>
                                    <w:color w:val="FFFFFF" w:themeColor="background1"/>
                                  </w:rPr>
                                  <w:t xml:space="preserve"> </w:t>
                                </w:r>
                                <w:proofErr w:type="spellStart"/>
                                <w:r w:rsidR="00DA64DB">
                                  <w:rPr>
                                    <w:color w:val="FFFFFF" w:themeColor="background1"/>
                                  </w:rPr>
                                  <w:t>Todorovska</w:t>
                                </w:r>
                                <w:proofErr w:type="spellEnd"/>
                                <w:r w:rsidR="00DA64DB">
                                  <w:rPr>
                                    <w:color w:val="FFFFFF" w:themeColor="background1"/>
                                  </w:rPr>
                                  <w:t xml:space="preserve"> Kostovska, Dragan </w:t>
                                </w:r>
                                <w:proofErr w:type="spellStart"/>
                                <w:r w:rsidR="00DA64DB">
                                  <w:rPr>
                                    <w:color w:val="FFFFFF" w:themeColor="background1"/>
                                  </w:rPr>
                                  <w:t>Sekulovski</w:t>
                                </w:r>
                                <w:proofErr w:type="spellEnd"/>
                                <w:r>
                                  <w:rPr>
                                    <w:color w:val="FFFFFF" w:themeColor="background1"/>
                                  </w:rPr>
                                  <w:t xml:space="preserve"> </w:t>
                                </w:r>
                              </w:p>
                            </w:sdtContent>
                          </w:sdt>
                          <w:p w14:paraId="51B0B467" w14:textId="2BFB4062" w:rsidR="009C4CF6" w:rsidRDefault="009C4CF6" w:rsidP="009C4CF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Association of journalists of Macedonia (AJM)</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4033;width:68131;height:256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305C47D" w14:textId="14D4EDC1" w:rsidR="009C4CF6" w:rsidRPr="009C4CF6" w:rsidRDefault="009C4CF6">
                            <w:pPr>
                              <w:pStyle w:val="NoSpacing"/>
                              <w:jc w:val="center"/>
                              <w:rPr>
                                <w:rFonts w:asciiTheme="majorHAnsi" w:eastAsiaTheme="majorEastAsia" w:hAnsiTheme="majorHAnsi" w:cstheme="majorBidi"/>
                                <w:caps/>
                                <w:color w:val="156082" w:themeColor="accent1"/>
                                <w:sz w:val="44"/>
                                <w:szCs w:val="44"/>
                              </w:rPr>
                            </w:pPr>
                            <w:r w:rsidRPr="009C4CF6">
                              <w:rPr>
                                <w:rFonts w:asciiTheme="majorHAnsi" w:eastAsiaTheme="majorEastAsia" w:hAnsiTheme="majorHAnsi" w:cstheme="majorBidi"/>
                                <w:caps/>
                                <w:color w:val="156082" w:themeColor="accent1"/>
                                <w:sz w:val="44"/>
                                <w:szCs w:val="44"/>
                              </w:rPr>
                              <w:t>Media Freedom and Journalist Safety: Trends and Institutional Response in North Macedonia</w:t>
                            </w:r>
                            <w:r>
                              <w:rPr>
                                <w:rFonts w:asciiTheme="majorHAnsi" w:eastAsiaTheme="majorEastAsia" w:hAnsiTheme="majorHAnsi" w:cstheme="majorBidi"/>
                                <w:caps/>
                                <w:color w:val="156082" w:themeColor="accent1"/>
                                <w:sz w:val="44"/>
                                <w:szCs w:val="44"/>
                              </w:rPr>
                              <w:t xml:space="preserve"> 2021-2024</w:t>
                            </w:r>
                          </w:p>
                        </w:txbxContent>
                      </v:textbox>
                    </v:shape>
                    <w10:wrap anchorx="page" anchory="page"/>
                  </v:group>
                </w:pict>
              </mc:Fallback>
            </mc:AlternateContent>
          </w:r>
        </w:p>
        <w:p w14:paraId="41091693" w14:textId="06D08DC1" w:rsidR="009C4CF6" w:rsidRDefault="009C4CF6">
          <w:pPr>
            <w:rPr>
              <w:b/>
              <w:bCs/>
            </w:rPr>
          </w:pPr>
          <w:r>
            <w:rPr>
              <w:b/>
              <w:bCs/>
            </w:rPr>
            <w:br w:type="page"/>
          </w:r>
        </w:p>
      </w:sdtContent>
    </w:sdt>
    <w:p w14:paraId="5AD997F9" w14:textId="620DA894" w:rsidR="0068132E" w:rsidRPr="0068132E" w:rsidRDefault="0068132E" w:rsidP="0068132E">
      <w:pPr>
        <w:rPr>
          <w:b/>
          <w:bCs/>
        </w:rPr>
      </w:pPr>
      <w:r w:rsidRPr="0068132E">
        <w:rPr>
          <w:b/>
          <w:bCs/>
        </w:rPr>
        <w:lastRenderedPageBreak/>
        <w:t xml:space="preserve">I. Executive Summary </w:t>
      </w:r>
    </w:p>
    <w:p w14:paraId="6D123DB3" w14:textId="272491C9" w:rsidR="009E0119" w:rsidRPr="00784731" w:rsidRDefault="009E0119" w:rsidP="009E0119">
      <w:pPr>
        <w:jc w:val="both"/>
        <w:rPr>
          <w:color w:val="FF0000"/>
        </w:rPr>
      </w:pPr>
      <w:r w:rsidRPr="009E0119">
        <w:t>Between 2021 and 2024, the environment for media freedom and journalist safety in North Macedonia has been a story of both hopeful progress and persistent challenges. While there have been meaningful legal reforms and efforts to align with European standards, the reality on the ground still often leaves journalists vulnerable to attacks, intimidation, and political interference.</w:t>
      </w:r>
      <w:r w:rsidR="00621CB1">
        <w:t xml:space="preserve"> </w:t>
      </w:r>
      <w:r w:rsidR="00621CB1" w:rsidRPr="00621CB1">
        <w:t>Between 2021 and 2024, North Macedonia’s ranking in the Reporters Without Borders World Press Freedom Index showed both progress and setbacks. In 2021, the media situation worsened, with senior officials threatening and insulting media outlets. However, by 2023, North Macedonia climbed 19 spots to rank 38th out of 180 countries, the highest in the Western Balkans at that time. In 2024, the country improved further to 36th place, although by 2025 it had dropped to 42nd</w:t>
      </w:r>
      <w:r w:rsidR="00621CB1">
        <w:rPr>
          <w:rStyle w:val="FootnoteReference"/>
        </w:rPr>
        <w:footnoteReference w:id="1"/>
      </w:r>
      <w:r w:rsidR="00621CB1" w:rsidRPr="00621CB1">
        <w:t>. Despite a generally favorable environment for press freedom, the reports highlight persistent issues such as government opacity, political polarization, threats to independent journalism, and slow legal harmonization with EU standards</w:t>
      </w:r>
      <w:r w:rsidR="009F1CF0">
        <w:rPr>
          <w:lang w:val="mk-MK"/>
        </w:rPr>
        <w:t>.</w:t>
      </w:r>
      <w:r w:rsidR="009F1CF0" w:rsidRPr="009F1CF0">
        <w:t xml:space="preserve"> Between 2021 and 2024, the Registry of Attacks on Journalists, maintained by the Association of Journalists of Macedonia (AJM), recorded 21 incidents involving attacks on journalists and media workers. In 2021, five attacks were registered, followed by an increase to seven in 2022. The number of attacks remained the same in 2023, with five recorded cases, while in 2024, a decrease was observed, with four documented incidents. These figures indicate a fluctuation in the number of cases over the years, highlighting the ongoing need for systematic monitoring and continued efforts to improve the safety and protection of journalists.</w:t>
      </w:r>
      <w:r w:rsidR="00784731">
        <w:t xml:space="preserve"> </w:t>
      </w:r>
    </w:p>
    <w:p w14:paraId="6FD5FB8D" w14:textId="46DEB9A1" w:rsidR="009E0119" w:rsidRPr="009E0119" w:rsidRDefault="009E0119" w:rsidP="009E0119">
      <w:pPr>
        <w:jc w:val="both"/>
      </w:pPr>
      <w:r w:rsidRPr="009E0119">
        <w:t>On the positive side, cooperation between the Association of Journalists of Macedonia (AJM), the Ministry of Interior, and the Public Prosecutor’s Office has improved, leading to faster institutional responses to threats against journalists</w:t>
      </w:r>
      <w:r w:rsidR="00A64546">
        <w:rPr>
          <w:rStyle w:val="FootnoteReference"/>
        </w:rPr>
        <w:footnoteReference w:id="2"/>
      </w:r>
      <w:r w:rsidRPr="009E0119">
        <w:t>. Legal changes now treat attacks on journalists as attacks on public officials, and courts have started to uphold the rights of media workers more firmly. There are also improvements in access to information and protection of journalistic sources.</w:t>
      </w:r>
    </w:p>
    <w:p w14:paraId="16A02D00" w14:textId="4E611B96" w:rsidR="009E0119" w:rsidRPr="009E0119" w:rsidRDefault="009E0119" w:rsidP="009E0119">
      <w:pPr>
        <w:jc w:val="both"/>
      </w:pPr>
      <w:r w:rsidRPr="009E0119">
        <w:t>But troubling issues persist. Journalists continue to face smear campaigns, legal harassment, and online abuse</w:t>
      </w:r>
      <w:r w:rsidR="009F1CF0">
        <w:rPr>
          <w:lang w:val="mk-MK"/>
        </w:rPr>
        <w:t>.</w:t>
      </w:r>
      <w:r w:rsidR="009F1CF0" w:rsidRPr="009F1CF0">
        <w:t xml:space="preserve"> </w:t>
      </w:r>
      <w:r w:rsidR="009F1CF0" w:rsidRPr="009F1CF0">
        <w:rPr>
          <w:lang w:val="mk-MK"/>
        </w:rPr>
        <w:t>According to the SLAPP report of the AJM, which keeps a register of all SLAPP cases against journalists since 2021, there have been a total of 23 cases of this type of legal pressure on media workers in North Macedonia. Of these, 8 cases were in 2024, 6 in 2023, 5 in 2022</w:t>
      </w:r>
      <w:r w:rsidR="009F1CF0">
        <w:rPr>
          <w:lang w:val="mk-MK"/>
        </w:rPr>
        <w:t>,</w:t>
      </w:r>
      <w:r w:rsidR="009F1CF0" w:rsidRPr="009F1CF0">
        <w:rPr>
          <w:lang w:val="mk-MK"/>
        </w:rPr>
        <w:t xml:space="preserve"> and 4 in 2021.</w:t>
      </w:r>
      <w:r w:rsidRPr="009E0119">
        <w:t xml:space="preserve"> Women journalists are increasingly targeted with gender-based threats. </w:t>
      </w:r>
      <w:r>
        <w:t xml:space="preserve">State advertising and media regulation rules </w:t>
      </w:r>
      <w:r w:rsidRPr="009E0119">
        <w:t xml:space="preserve">have been transformed </w:t>
      </w:r>
      <w:r w:rsidRPr="009E0119">
        <w:lastRenderedPageBreak/>
        <w:t>without enough transparency, raising fears about renewed political influence. And despite legal tools to protect the press, many attacks still go unpunished, reinforcing a climate of fear and self-censorship.</w:t>
      </w:r>
      <w:r w:rsidR="00A64546">
        <w:t xml:space="preserve"> </w:t>
      </w:r>
      <w:r w:rsidRPr="009E0119">
        <w:t xml:space="preserve">As North Macedonia moves forward on its EU path, ensuring </w:t>
      </w:r>
      <w:r w:rsidR="00621CB1">
        <w:t xml:space="preserve">a </w:t>
      </w:r>
      <w:r w:rsidRPr="009E0119">
        <w:t>free and safe environment for journalists must be a national priority. The progress made so far needs to be deepened, not reversed.</w:t>
      </w:r>
    </w:p>
    <w:p w14:paraId="19EB22A8" w14:textId="77777777" w:rsidR="009E0119" w:rsidRPr="009E0119" w:rsidRDefault="009E0119" w:rsidP="009E0119">
      <w:pPr>
        <w:jc w:val="both"/>
      </w:pPr>
      <w:proofErr w:type="gramStart"/>
      <w:r w:rsidRPr="009E0119">
        <w:rPr>
          <w:b/>
          <w:bCs/>
        </w:rPr>
        <w:t>Headline Recommendations</w:t>
      </w:r>
      <w:proofErr w:type="gramEnd"/>
      <w:r w:rsidRPr="009E0119">
        <w:rPr>
          <w:b/>
          <w:bCs/>
        </w:rPr>
        <w:t>:</w:t>
      </w:r>
    </w:p>
    <w:p w14:paraId="6C9D4FB6" w14:textId="77777777" w:rsidR="009E0119" w:rsidRPr="009E0119" w:rsidRDefault="009E0119" w:rsidP="009E0119">
      <w:pPr>
        <w:numPr>
          <w:ilvl w:val="0"/>
          <w:numId w:val="33"/>
        </w:numPr>
        <w:jc w:val="both"/>
      </w:pPr>
      <w:r w:rsidRPr="009E0119">
        <w:t>Investigate and prosecute all attacks on journalists quickly and transparently.</w:t>
      </w:r>
    </w:p>
    <w:p w14:paraId="6A07DA4C" w14:textId="77777777" w:rsidR="009E0119" w:rsidRPr="009E0119" w:rsidRDefault="009E0119" w:rsidP="009E0119">
      <w:pPr>
        <w:numPr>
          <w:ilvl w:val="0"/>
          <w:numId w:val="33"/>
        </w:numPr>
        <w:jc w:val="both"/>
      </w:pPr>
      <w:r w:rsidRPr="009E0119">
        <w:t>Act decisively against gender-based abuse and online harassment, especially of women journalists.</w:t>
      </w:r>
    </w:p>
    <w:p w14:paraId="4A4E8614" w14:textId="77777777" w:rsidR="009E0119" w:rsidRPr="009E0119" w:rsidRDefault="009E0119" w:rsidP="009E0119">
      <w:pPr>
        <w:numPr>
          <w:ilvl w:val="0"/>
          <w:numId w:val="33"/>
        </w:numPr>
        <w:jc w:val="both"/>
      </w:pPr>
      <w:r w:rsidRPr="009E0119">
        <w:t>Reform media laws to protect editorial independence and prevent political interference.</w:t>
      </w:r>
    </w:p>
    <w:p w14:paraId="417A7965" w14:textId="77777777" w:rsidR="009E0119" w:rsidRPr="009E0119" w:rsidRDefault="009E0119" w:rsidP="009E0119">
      <w:pPr>
        <w:numPr>
          <w:ilvl w:val="0"/>
          <w:numId w:val="33"/>
        </w:numPr>
        <w:jc w:val="both"/>
      </w:pPr>
      <w:r w:rsidRPr="009E0119">
        <w:t>Introduce anti-SLAPP protections to stop abuse of defamation lawsuits.</w:t>
      </w:r>
    </w:p>
    <w:p w14:paraId="128FE026" w14:textId="55C16CB2" w:rsidR="009E0119" w:rsidRPr="009E0119" w:rsidRDefault="009E0119" w:rsidP="009E0119">
      <w:pPr>
        <w:numPr>
          <w:ilvl w:val="0"/>
          <w:numId w:val="33"/>
        </w:numPr>
        <w:jc w:val="both"/>
      </w:pPr>
      <w:r w:rsidRPr="009E0119">
        <w:t xml:space="preserve">Engage civil society </w:t>
      </w:r>
      <w:r w:rsidR="00621CB1">
        <w:t>media organizations</w:t>
      </w:r>
      <w:r w:rsidRPr="009E0119">
        <w:t xml:space="preserve"> in all future media-related reforms.</w:t>
      </w:r>
    </w:p>
    <w:p w14:paraId="68A810E8" w14:textId="644E71E1" w:rsidR="0068132E" w:rsidRPr="0068132E" w:rsidRDefault="0068132E" w:rsidP="0068132E">
      <w:pPr>
        <w:rPr>
          <w:highlight w:val="yellow"/>
        </w:rPr>
      </w:pPr>
    </w:p>
    <w:p w14:paraId="38B67351" w14:textId="77777777" w:rsidR="00086EAE" w:rsidRPr="00086EAE" w:rsidRDefault="0068132E" w:rsidP="00086EAE">
      <w:pPr>
        <w:rPr>
          <w:b/>
          <w:bCs/>
        </w:rPr>
      </w:pPr>
      <w:r w:rsidRPr="0068132E">
        <w:rPr>
          <w:b/>
          <w:bCs/>
        </w:rPr>
        <w:t>II.</w:t>
      </w:r>
      <w:r w:rsidR="00086EAE">
        <w:rPr>
          <w:b/>
          <w:bCs/>
        </w:rPr>
        <w:t xml:space="preserve"> </w:t>
      </w:r>
      <w:r w:rsidR="00086EAE" w:rsidRPr="00086EAE">
        <w:rPr>
          <w:b/>
          <w:bCs/>
        </w:rPr>
        <w:t>Introduction and Methodology</w:t>
      </w:r>
    </w:p>
    <w:p w14:paraId="02F2F45E" w14:textId="70611EE2" w:rsidR="009E0119" w:rsidRPr="009E0119" w:rsidRDefault="009E0119" w:rsidP="009E0119">
      <w:pPr>
        <w:jc w:val="both"/>
      </w:pPr>
      <w:r w:rsidRPr="009E0119">
        <w:t>This report was prepared by the Association of Journalists of Macedonia (AJM)</w:t>
      </w:r>
      <w:r w:rsidR="00A64546">
        <w:rPr>
          <w:rStyle w:val="FootnoteReference"/>
        </w:rPr>
        <w:footnoteReference w:id="3"/>
      </w:r>
      <w:r w:rsidRPr="009E0119">
        <w:t>, an independent organization with a long history of defending media freedom and promoting ethical journalism. Established in 1946, AJM represents more than 700 journalists from across the country and works to safeguard their rights, enhance professional standards, and ensure that journalism in North Macedonia can thrive in a democratic environment.</w:t>
      </w:r>
      <w:r w:rsidR="00D97B01">
        <w:t xml:space="preserve"> </w:t>
      </w:r>
      <w:r w:rsidRPr="009E0119">
        <w:t>The findings in this report are particularly relevant to the Universal Periodic Review (UPR)</w:t>
      </w:r>
      <w:r w:rsidR="00A64546">
        <w:rPr>
          <w:rStyle w:val="FootnoteReference"/>
        </w:rPr>
        <w:footnoteReference w:id="4"/>
      </w:r>
      <w:r w:rsidRPr="009E0119">
        <w:t xml:space="preserve"> because they highlight core human rights issues: freedom of expression and the safety of journalists. These are not only professional concerns but fundamental rights essential to democracy.</w:t>
      </w:r>
      <w:r w:rsidR="00D97B01">
        <w:t xml:space="preserve"> </w:t>
      </w:r>
      <w:r w:rsidRPr="009E0119">
        <w:t>The structure of the report follows the format required for UPR stakeholder submissions. It reviews existing laws and institutions, assesses how previous UPR recommendations have been implemented, and takes a close look at the ongoing challenges facing the media in North Macedonia.</w:t>
      </w:r>
    </w:p>
    <w:p w14:paraId="11622CBC" w14:textId="5CCD45C2" w:rsidR="00F6284A" w:rsidRPr="0068132E" w:rsidRDefault="009E0119" w:rsidP="00F6284A">
      <w:pPr>
        <w:jc w:val="both"/>
      </w:pPr>
      <w:r w:rsidRPr="009E0119">
        <w:t xml:space="preserve">Although this report was drafted independently, it includes perspectives from national media freedom organizations and benefits from ongoing partnerships with both local and </w:t>
      </w:r>
      <w:r w:rsidRPr="009E0119">
        <w:lastRenderedPageBreak/>
        <w:t>international allies. Recommendations are provided throughout the thematic sections that follow.</w:t>
      </w:r>
    </w:p>
    <w:p w14:paraId="5C2EAE51" w14:textId="77777777" w:rsidR="00086EAE" w:rsidRPr="00086EAE" w:rsidRDefault="0068132E" w:rsidP="00086EAE">
      <w:pPr>
        <w:rPr>
          <w:b/>
          <w:bCs/>
        </w:rPr>
      </w:pPr>
      <w:r w:rsidRPr="0068132E">
        <w:rPr>
          <w:b/>
          <w:bCs/>
        </w:rPr>
        <w:t xml:space="preserve">III. </w:t>
      </w:r>
      <w:r w:rsidR="00086EAE" w:rsidRPr="00086EAE">
        <w:rPr>
          <w:b/>
          <w:bCs/>
        </w:rPr>
        <w:t>National Framework for Freedom of Expression and Media (2021–2024)</w:t>
      </w:r>
    </w:p>
    <w:p w14:paraId="382E118F" w14:textId="168C7429" w:rsidR="009E0119" w:rsidRPr="009E0119" w:rsidRDefault="009E0119" w:rsidP="009E0119">
      <w:pPr>
        <w:jc w:val="both"/>
      </w:pPr>
      <w:r w:rsidRPr="009E0119">
        <w:t>North Macedonia has the legal building blocks to support freedom of speech and a free press. It has signed on to international human rights treaties, including the International Covenant on Civil and Political Rights (ICCPR) and the European Convention on Human Rights (ECHR), and its Constitution protects freedom of expression and bans censorship</w:t>
      </w:r>
      <w:r w:rsidR="00B51F16">
        <w:rPr>
          <w:rStyle w:val="FootnoteReference"/>
        </w:rPr>
        <w:footnoteReference w:id="5"/>
      </w:r>
      <w:r w:rsidRPr="009E0119">
        <w:t>.</w:t>
      </w:r>
    </w:p>
    <w:p w14:paraId="5A647E74" w14:textId="1C4ABA73" w:rsidR="009E0119" w:rsidRPr="009E0119" w:rsidRDefault="009E0119" w:rsidP="009E0119">
      <w:pPr>
        <w:jc w:val="both"/>
      </w:pPr>
      <w:r w:rsidRPr="009E0119">
        <w:t xml:space="preserve">In theory, these commitments provide journalists with strong legal </w:t>
      </w:r>
      <w:r w:rsidR="00621CB1" w:rsidRPr="009E0119">
        <w:t>protection</w:t>
      </w:r>
      <w:r w:rsidRPr="009E0119">
        <w:t>. But in practice, gaps remain between the laws on paper and how they’re applied.</w:t>
      </w:r>
    </w:p>
    <w:p w14:paraId="5C540A5F" w14:textId="77777777" w:rsidR="009E0119" w:rsidRPr="009E0119" w:rsidRDefault="009E0119" w:rsidP="009E0119">
      <w:pPr>
        <w:jc w:val="both"/>
      </w:pPr>
      <w:r w:rsidRPr="009E0119">
        <w:t>For example, in 2022, the UN Human Rights Committee asked North Macedonia to improve protections for journalists. The country responded with some legal reforms, but enforcement continues to lag. Violence, threats, and political interference in the media still occur without serious consequences for perpetrators.</w:t>
      </w:r>
    </w:p>
    <w:p w14:paraId="1F1EBD60" w14:textId="6B8146E2" w:rsidR="009E0119" w:rsidRDefault="009E0119" w:rsidP="009E0119">
      <w:pPr>
        <w:jc w:val="both"/>
        <w:rPr>
          <w:color w:val="FF0000"/>
          <w:lang w:val="mk-MK"/>
        </w:rPr>
      </w:pPr>
      <w:r w:rsidRPr="009E0119">
        <w:t>Domestically, laws like the Law on Media and the Law on Audio and Audiovisual Media Services (LAAVMS) set the rules for media operations, transparency, and editorial independence. Positive steps were taken in 2012 with the decriminalization of defamation, and in 2022 with changes to the Criminal Code that treat attacks on journalists as attacks on public officials</w:t>
      </w:r>
      <w:r w:rsidR="009F1CF0">
        <w:rPr>
          <w:lang w:val="mk-MK"/>
        </w:rPr>
        <w:t>-</w:t>
      </w:r>
      <w:r w:rsidRPr="009E0119">
        <w:t>a step toward ending impunity</w:t>
      </w:r>
      <w:r w:rsidR="00E54D60">
        <w:rPr>
          <w:rStyle w:val="FootnoteReference"/>
        </w:rPr>
        <w:footnoteReference w:id="6"/>
      </w:r>
      <w:r w:rsidRPr="009E0119">
        <w:t>.</w:t>
      </w:r>
      <w:r w:rsidR="00784731">
        <w:t xml:space="preserve"> </w:t>
      </w:r>
    </w:p>
    <w:p w14:paraId="006F9E79" w14:textId="163C9A36" w:rsidR="00492B29" w:rsidRPr="00492B29" w:rsidRDefault="00492B29" w:rsidP="009E0119">
      <w:pPr>
        <w:jc w:val="both"/>
        <w:rPr>
          <w:lang w:val="mk-MK"/>
        </w:rPr>
      </w:pPr>
      <w:r w:rsidRPr="00492B29">
        <w:rPr>
          <w:lang w:val="mk-MK"/>
        </w:rPr>
        <w:t xml:space="preserve">In 2024, the number of defamation and insult lawsuits against journalists dropped to 15, reflecting the initial positive impact of the 2022 amendments to the Law on Civil Liability. While the law aligns with European human rights standards and aims to reduce legal pressure on the media, deeper challenges remain. Journalists continue to face indirect pressure, particularly from oligarchs and financial power centers that exert influence through editorial control, advertising, and access to information. True media freedom requires </w:t>
      </w:r>
      <w:r>
        <w:rPr>
          <w:lang w:val="mk-MK"/>
        </w:rPr>
        <w:t>legal safeguards and</w:t>
      </w:r>
      <w:r w:rsidRPr="00492B29">
        <w:rPr>
          <w:lang w:val="mk-MK"/>
        </w:rPr>
        <w:t xml:space="preserve"> systemic efforts to curb economic and political interference.</w:t>
      </w:r>
    </w:p>
    <w:p w14:paraId="7953BDB3" w14:textId="77777777" w:rsidR="009E0119" w:rsidRPr="009E0119" w:rsidRDefault="009E0119" w:rsidP="009E0119">
      <w:pPr>
        <w:jc w:val="both"/>
      </w:pPr>
      <w:r w:rsidRPr="009E0119">
        <w:t>But key concerns remain. Strategic lawsuits (SLAPPs) are increasingly used to silence investigative journalism. Journalists still face civil lawsuits that, even when unfounded, are expensive and stressful. And appointments to media regulatory bodies are often seen as politically influenced, threatening the independence of these institutions.</w:t>
      </w:r>
    </w:p>
    <w:p w14:paraId="11C537E8" w14:textId="565EEBCF" w:rsidR="0068132E" w:rsidRPr="0068132E" w:rsidRDefault="009E0119" w:rsidP="00F6284A">
      <w:pPr>
        <w:jc w:val="both"/>
      </w:pPr>
      <w:r w:rsidRPr="009E0119">
        <w:lastRenderedPageBreak/>
        <w:t>Despite being on the right path legally, real progress depends on political will and consistent implementation. The coming years will be critical in closing the gap between formal protections and the everyday reality of journalists in North Macedonia.</w:t>
      </w:r>
    </w:p>
    <w:p w14:paraId="270132DF" w14:textId="77777777" w:rsidR="00086EAE" w:rsidRPr="00086EAE" w:rsidRDefault="0068132E" w:rsidP="00086EAE">
      <w:pPr>
        <w:rPr>
          <w:b/>
          <w:bCs/>
        </w:rPr>
      </w:pPr>
      <w:r w:rsidRPr="0068132E">
        <w:rPr>
          <w:b/>
          <w:bCs/>
        </w:rPr>
        <w:t xml:space="preserve">IV. </w:t>
      </w:r>
      <w:r w:rsidR="00086EAE" w:rsidRPr="00086EAE">
        <w:rPr>
          <w:b/>
          <w:bCs/>
        </w:rPr>
        <w:t>Implementation of Previous UPR Recommendations (2019–2024)</w:t>
      </w:r>
    </w:p>
    <w:p w14:paraId="56BE3EC6" w14:textId="047D62FE" w:rsidR="009E0119" w:rsidRPr="009E0119" w:rsidRDefault="009E0119" w:rsidP="009E0119">
      <w:pPr>
        <w:jc w:val="both"/>
      </w:pPr>
      <w:r w:rsidRPr="009E0119">
        <w:t xml:space="preserve">In 2019, during the third cycle of the Universal Periodic Review, North Macedonia received clear advice from the international community: protect journalists, investigate all attacks, and make sure </w:t>
      </w:r>
      <w:r w:rsidR="00621CB1">
        <w:t xml:space="preserve">the </w:t>
      </w:r>
      <w:r w:rsidRPr="009E0119">
        <w:t xml:space="preserve">media can operate independently. </w:t>
      </w:r>
      <w:r w:rsidRPr="00492B29">
        <w:t>Countries like</w:t>
      </w:r>
      <w:r w:rsidR="00492B29" w:rsidRPr="00492B29">
        <w:t xml:space="preserve"> </w:t>
      </w:r>
      <w:r w:rsidR="00492B29">
        <w:t xml:space="preserve">the </w:t>
      </w:r>
      <w:r w:rsidR="00492B29" w:rsidRPr="00492B29">
        <w:t>Czech Republic</w:t>
      </w:r>
      <w:r w:rsidRPr="00492B29">
        <w:t>, Germany, and Lithuania all emphasized the need for legal and institutional safeguards.</w:t>
      </w:r>
    </w:p>
    <w:p w14:paraId="5B7B0B9E" w14:textId="0586E782" w:rsidR="009E0119" w:rsidRPr="009E0119" w:rsidRDefault="009E0119" w:rsidP="009E0119">
      <w:pPr>
        <w:jc w:val="both"/>
      </w:pPr>
      <w:r w:rsidRPr="009E0119">
        <w:t>Since then, some progress has been made. For example, in 2022, North Macedonia updated its Criminal Code to classify attacks on journalists as attacks on public officials</w:t>
      </w:r>
      <w:r w:rsidR="00E54D60">
        <w:rPr>
          <w:rStyle w:val="FootnoteReference"/>
        </w:rPr>
        <w:footnoteReference w:id="7"/>
      </w:r>
      <w:r w:rsidRPr="009E0119">
        <w:t>. This legal change was an important step, aimed at holding perpetrators accountable and sending a clear message that violence against journalists is not acceptable.</w:t>
      </w:r>
    </w:p>
    <w:p w14:paraId="1A799680" w14:textId="0F37D4A6" w:rsidR="009E0119" w:rsidRPr="009E0119" w:rsidRDefault="009E0119" w:rsidP="009E0119">
      <w:pPr>
        <w:jc w:val="both"/>
      </w:pPr>
      <w:r w:rsidRPr="009E0119">
        <w:t xml:space="preserve">The </w:t>
      </w:r>
      <w:r w:rsidR="00621CB1">
        <w:t>Basic Prosecutors' Office</w:t>
      </w:r>
      <w:r w:rsidRPr="009E0119">
        <w:t xml:space="preserve"> also appointed a special prosecutor to handle crimes against journalists and set up a hotline within the Ministry of Interior to make it easier for journalists to report threats or violence</w:t>
      </w:r>
      <w:r w:rsidR="00E54D60">
        <w:rPr>
          <w:rStyle w:val="FootnoteReference"/>
        </w:rPr>
        <w:footnoteReference w:id="8"/>
      </w:r>
      <w:r w:rsidRPr="009E0119">
        <w:t>. These measures, driven in part by AJM’s persistent advocacy, have improved response times and increased institutional awareness of press freedom issues</w:t>
      </w:r>
      <w:r w:rsidR="00BD6A78">
        <w:rPr>
          <w:rStyle w:val="FootnoteReference"/>
        </w:rPr>
        <w:footnoteReference w:id="9"/>
      </w:r>
      <w:r w:rsidRPr="009E0119">
        <w:t>.</w:t>
      </w:r>
    </w:p>
    <w:p w14:paraId="298CBE0B" w14:textId="229F4107" w:rsidR="009E0119" w:rsidRPr="009E0119" w:rsidRDefault="009E0119" w:rsidP="009E0119">
      <w:pPr>
        <w:jc w:val="both"/>
      </w:pPr>
      <w:r w:rsidRPr="009E0119">
        <w:t>However, many of the 2019 recommendations have only been partially implemented. For instance, while new laws exist, impunity remains a real problem. Many past cases involving attacks on journalists have never been resolved, and conviction rates remain low. The system still struggles to guarantee thorough and impartial investigations, as called for by Germany.</w:t>
      </w:r>
      <w:r w:rsidR="00A64546">
        <w:t xml:space="preserve"> </w:t>
      </w:r>
      <w:r w:rsidRPr="009E0119">
        <w:t>There’s also been a rise in intimidation tactics such as SLAPPs, online harassment, and smear campaigns</w:t>
      </w:r>
      <w:r w:rsidR="00492B29">
        <w:rPr>
          <w:lang w:val="mk-MK"/>
        </w:rPr>
        <w:t>-</w:t>
      </w:r>
      <w:r w:rsidRPr="009E0119">
        <w:t xml:space="preserve">tools used to silence critical voices. No comprehensive legal </w:t>
      </w:r>
      <w:r w:rsidR="00621CB1" w:rsidRPr="009E0119">
        <w:t>protection exists</w:t>
      </w:r>
      <w:r w:rsidRPr="009E0119">
        <w:t xml:space="preserve"> to shield journalists from these forms of pressure.</w:t>
      </w:r>
    </w:p>
    <w:p w14:paraId="0C1B0D27" w14:textId="49FA0868" w:rsidR="0068132E" w:rsidRPr="0068132E" w:rsidRDefault="009E0119" w:rsidP="007A5FCF">
      <w:pPr>
        <w:jc w:val="both"/>
      </w:pPr>
      <w:r w:rsidRPr="009E0119">
        <w:t>Another area of concern is access to public information. Despite promises, reforms to the freedom of information law have stalled, and many journalists still face barriers when trying to obtain official documents or data.</w:t>
      </w:r>
      <w:r w:rsidR="00A64546">
        <w:t xml:space="preserve"> </w:t>
      </w:r>
      <w:r w:rsidRPr="009E0119">
        <w:t xml:space="preserve">Finally, in 2024, changes to the AVMS law raised red flags about potential political interference in media regulation. These amendments were </w:t>
      </w:r>
      <w:r w:rsidRPr="009E0119">
        <w:lastRenderedPageBreak/>
        <w:t>pushed through without wide consultation, undermining earlier commitments to maintain independent media oversight.</w:t>
      </w:r>
      <w:r w:rsidR="00A64546">
        <w:t xml:space="preserve"> W</w:t>
      </w:r>
      <w:r w:rsidRPr="009E0119">
        <w:t>hile North Macedonia has taken steps in the right direction, much more is needed to fulfill its promises under the UPR. The government must move from symbolic reforms to full, meaningful implementation if it wants to protect journalists and uphold democratic values.</w:t>
      </w:r>
    </w:p>
    <w:p w14:paraId="3DC8FA0A" w14:textId="77777777" w:rsidR="00DE3750" w:rsidRPr="00DE3750" w:rsidRDefault="0068132E" w:rsidP="00DE3750">
      <w:pPr>
        <w:rPr>
          <w:b/>
          <w:bCs/>
        </w:rPr>
      </w:pPr>
      <w:r w:rsidRPr="0068132E">
        <w:rPr>
          <w:b/>
          <w:bCs/>
        </w:rPr>
        <w:t xml:space="preserve">V. </w:t>
      </w:r>
      <w:r w:rsidR="00DE3750" w:rsidRPr="00DE3750">
        <w:rPr>
          <w:b/>
          <w:bCs/>
        </w:rPr>
        <w:t>Legal and Regulatory Environment for Media Freedom (2021–2024)</w:t>
      </w:r>
    </w:p>
    <w:p w14:paraId="500512F4" w14:textId="216385B9" w:rsidR="009E0119" w:rsidRPr="009E0119" w:rsidRDefault="009E0119" w:rsidP="009E0119">
      <w:pPr>
        <w:jc w:val="both"/>
      </w:pPr>
      <w:r w:rsidRPr="009E0119">
        <w:t xml:space="preserve">Creating a safe space for journalism isn’t just about having the right laws on </w:t>
      </w:r>
      <w:r w:rsidR="007A5FCF" w:rsidRPr="009E0119">
        <w:t xml:space="preserve">paper, </w:t>
      </w:r>
      <w:r w:rsidRPr="009E0119">
        <w:t>it’s about how those laws play out in everyday practice. Between 2021 and 2024, North Macedonia saw both encouraging legal reforms and controversial policy changes that have shaped its media environment.</w:t>
      </w:r>
    </w:p>
    <w:p w14:paraId="6DB4F1A1" w14:textId="61F706D0" w:rsidR="009E0119" w:rsidRPr="009E0119" w:rsidRDefault="009E0119" w:rsidP="009E0119">
      <w:pPr>
        <w:jc w:val="both"/>
      </w:pPr>
      <w:r w:rsidRPr="009E0119">
        <w:t xml:space="preserve">The Law on Media and the Law on Audio and Audiovisual Media Services (LAAVMS) govern everything from licensing to content standards and public broadcaster obligations. These laws formally promote pluralism and transparency in media ownership. In 2017, a major reform banned government advertising in private </w:t>
      </w:r>
      <w:r w:rsidR="007A5FCF" w:rsidRPr="009E0119">
        <w:t>media</w:t>
      </w:r>
      <w:r w:rsidR="007A5FCF">
        <w:t>,</w:t>
      </w:r>
      <w:r w:rsidRPr="009E0119">
        <w:t xml:space="preserve"> </w:t>
      </w:r>
      <w:r w:rsidR="007A5FCF">
        <w:t>which</w:t>
      </w:r>
      <w:r w:rsidRPr="009E0119">
        <w:t xml:space="preserve"> was praised for helping reduce political pressure on editorial content.</w:t>
      </w:r>
    </w:p>
    <w:p w14:paraId="51A6A945" w14:textId="174BA0BE" w:rsidR="009E0119" w:rsidRPr="009E0119" w:rsidRDefault="009E0119" w:rsidP="009E0119">
      <w:pPr>
        <w:jc w:val="both"/>
      </w:pPr>
      <w:r w:rsidRPr="009E0119">
        <w:t>However, in March 2024, this protection was rolled back. The government reintroduced state advertising in private media, arguing that it would help smaller regional outlets survive. But critics, including AJM and other watchdogs, warned that without clear, fair criteria for distributing these funds, this move could become a way to reward friendly media and punish those who criticize the government. In a small media market like North Macedonia, public money can have a big influence on editorial independence.</w:t>
      </w:r>
      <w:r w:rsidR="00B838F0">
        <w:rPr>
          <w:rStyle w:val="FootnoteReference"/>
        </w:rPr>
        <w:footnoteReference w:id="10"/>
      </w:r>
    </w:p>
    <w:p w14:paraId="01B8989B" w14:textId="77777777" w:rsidR="009E0119" w:rsidRPr="009E0119" w:rsidRDefault="009E0119" w:rsidP="009E0119">
      <w:pPr>
        <w:jc w:val="both"/>
      </w:pPr>
      <w:r w:rsidRPr="009E0119">
        <w:t>This change raises red flags when it comes to international obligations under the ICCPR and ECHR, which require governments not only to avoid censorship but also to protect media from indirect political influence.</w:t>
      </w:r>
    </w:p>
    <w:p w14:paraId="21C3324D" w14:textId="3C609F8D" w:rsidR="009E0119" w:rsidRPr="00B838F0" w:rsidRDefault="009E0119" w:rsidP="009E0119">
      <w:pPr>
        <w:jc w:val="both"/>
        <w:rPr>
          <w:lang w:val="mk-MK"/>
        </w:rPr>
      </w:pPr>
      <w:r w:rsidRPr="009E0119">
        <w:t>The main regulator, the Agency for Audio and Audiovisual Media Services (AAAVMS), is responsible for enforcing these laws. Legally, it’s meant to operate independently. But in practice, political parties still try to influence who sits on the agency’s governing council. In 2022 and 2023, AJM publicly opposed several politically driven appointments, arguing that such interference undermines public trust in the agency’s impartiality.</w:t>
      </w:r>
      <w:r w:rsidR="00B838F0">
        <w:rPr>
          <w:rStyle w:val="FootnoteReference"/>
        </w:rPr>
        <w:footnoteReference w:id="11"/>
      </w:r>
    </w:p>
    <w:p w14:paraId="586D6C18" w14:textId="77777777" w:rsidR="009E0119" w:rsidRPr="009E0119" w:rsidRDefault="009E0119" w:rsidP="009E0119">
      <w:pPr>
        <w:jc w:val="both"/>
      </w:pPr>
      <w:r w:rsidRPr="009E0119">
        <w:lastRenderedPageBreak/>
        <w:t>Enforcement also remains inconsistent. Some broadcasters with close ties to political parties seem to operate with impunity, while others face penalties for similar violations.</w:t>
      </w:r>
    </w:p>
    <w:p w14:paraId="78D8C76E" w14:textId="43C62F01" w:rsidR="009E0119" w:rsidRPr="009E0119" w:rsidRDefault="009E0119" w:rsidP="009E0119">
      <w:pPr>
        <w:jc w:val="both"/>
      </w:pPr>
      <w:r w:rsidRPr="009E0119">
        <w:t>Another major issue is the misuse of defamation laws. Although defamation was decriminalized in 2012, journalists continue to face a growing number of civil lawsuits</w:t>
      </w:r>
      <w:r w:rsidR="00492B29">
        <w:rPr>
          <w:lang w:val="mk-MK"/>
        </w:rPr>
        <w:t>-</w:t>
      </w:r>
      <w:r w:rsidRPr="009E0119">
        <w:t>many filed by politicians or businesspeople in response to critical reporting. These cases are often not about correcting false information but about silencing journalists through legal pressure and financial burden. AJM recorded more than 50 defamation lawsuits against journalists in 2022 alone.</w:t>
      </w:r>
    </w:p>
    <w:p w14:paraId="55A31F74" w14:textId="027666D9" w:rsidR="009E0119" w:rsidRPr="009E0119" w:rsidRDefault="009E0119" w:rsidP="009E0119">
      <w:pPr>
        <w:jc w:val="both"/>
      </w:pPr>
      <w:r w:rsidRPr="009E0119">
        <w:t xml:space="preserve">This pattern is known as SLAPPs—Strategic Lawsuits Against Public Participation. While </w:t>
      </w:r>
      <w:r w:rsidR="00A64546">
        <w:t>the defamation law intends</w:t>
      </w:r>
      <w:r w:rsidRPr="009E0119">
        <w:t xml:space="preserve"> to protect reputations, it’s being abused as a tool to chill public interest reporting. AJM supports the introduction of anti-SLAPP legislation to prevent this misuse and help courts dismiss frivolous cases early on.</w:t>
      </w:r>
      <w:r w:rsidR="00D97B01">
        <w:t xml:space="preserve"> </w:t>
      </w:r>
      <w:r w:rsidRPr="009E0119">
        <w:t>On a more positive note, journalists in North Macedonia generally feel secure in protecting their sources. No recent cases have been recorded where journalists were forced to reveal confidential information. The legal culture around source protection is strong, though continued vigilance is needed.</w:t>
      </w:r>
      <w:r w:rsidR="00D97B01">
        <w:t xml:space="preserve"> </w:t>
      </w:r>
      <w:r w:rsidRPr="009E0119">
        <w:t>Access to public information, however, is still a problem. The law is there, but implementation is weak. Journalists frequently encounter delays or refusals when requesting documents, especially in politically sensitive cases. AJM has called for better enforcement and more resources for the oversight body responsible for ensuring access.</w:t>
      </w:r>
    </w:p>
    <w:p w14:paraId="5535074A" w14:textId="1689B640" w:rsidR="0068132E" w:rsidRPr="0068132E" w:rsidRDefault="009E0119" w:rsidP="009E0119">
      <w:pPr>
        <w:jc w:val="both"/>
      </w:pPr>
      <w:r w:rsidRPr="009E0119">
        <w:t>Finally, self-regulation plays a critical role in upholding media ethics. The Council of Media Ethics of Macedonia (CMEM)</w:t>
      </w:r>
      <w:r w:rsidR="00F3151C">
        <w:rPr>
          <w:rStyle w:val="FootnoteReference"/>
        </w:rPr>
        <w:footnoteReference w:id="12"/>
      </w:r>
      <w:r w:rsidRPr="009E0119">
        <w:t xml:space="preserve"> offers a space where the public can raise concerns about journalistic standards without resorting to the courts. AJM actively supports CMEM and urges all media outlets to participate.</w:t>
      </w:r>
      <w:r>
        <w:t xml:space="preserve"> </w:t>
      </w:r>
      <w:r w:rsidRPr="009E0119">
        <w:t xml:space="preserve">North Macedonia’s legal framework contains many elements of good practice, </w:t>
      </w:r>
      <w:r>
        <w:t xml:space="preserve">but </w:t>
      </w:r>
      <w:r w:rsidRPr="009E0119">
        <w:t>enforcement is inconsistent</w:t>
      </w:r>
      <w:r>
        <w:t>,</w:t>
      </w:r>
      <w:r w:rsidRPr="009E0119">
        <w:t xml:space="preserve"> and political influence is never far from the surface. The challenge now is to protect the integrity of these laws and close the gap between principles and practice.</w:t>
      </w:r>
    </w:p>
    <w:p w14:paraId="7EEA9D33" w14:textId="77777777" w:rsidR="00DE3750" w:rsidRPr="00DE3750" w:rsidRDefault="0068132E" w:rsidP="00DE3750">
      <w:pPr>
        <w:rPr>
          <w:b/>
          <w:bCs/>
        </w:rPr>
      </w:pPr>
      <w:r w:rsidRPr="0068132E">
        <w:rPr>
          <w:b/>
          <w:bCs/>
        </w:rPr>
        <w:t>VI.</w:t>
      </w:r>
      <w:r w:rsidR="00DE3750">
        <w:rPr>
          <w:b/>
          <w:bCs/>
        </w:rPr>
        <w:t xml:space="preserve"> </w:t>
      </w:r>
      <w:r w:rsidR="00DE3750" w:rsidRPr="00DE3750">
        <w:rPr>
          <w:b/>
          <w:bCs/>
        </w:rPr>
        <w:t>Safety of Journalists and Impunity for Attacks (2021–2024)</w:t>
      </w:r>
    </w:p>
    <w:p w14:paraId="4C519D03" w14:textId="77777777" w:rsidR="009E0119" w:rsidRPr="009E0119" w:rsidRDefault="009E0119" w:rsidP="009E0119">
      <w:pPr>
        <w:jc w:val="both"/>
      </w:pPr>
      <w:r w:rsidRPr="009E0119">
        <w:t>The safety of journalists in North Macedonia remains one of the most pressing concerns for the country’s media landscape. Although the law now recognizes attacks on journalists as serious crimes, and new mechanisms like a special prosecutor and a hotline have been introduced, many journalists still work in fear.</w:t>
      </w:r>
    </w:p>
    <w:p w14:paraId="720149A3" w14:textId="77777777" w:rsidR="009E0119" w:rsidRPr="009E0119" w:rsidRDefault="009E0119" w:rsidP="009E0119">
      <w:pPr>
        <w:jc w:val="both"/>
      </w:pPr>
      <w:r w:rsidRPr="009E0119">
        <w:t xml:space="preserve">From 2021 to 2024, AJM tracked numerous cases of violence, intimidation, and threats against journalists. These incidents often occurred during protests, political rallies, or while </w:t>
      </w:r>
      <w:r w:rsidRPr="009E0119">
        <w:lastRenderedPageBreak/>
        <w:t>journalists were reporting on corruption and abuse of power. Some were physical attacks; others were online threats or attempts to destroy equipment. Despite growing awareness, accountability remains elusive.</w:t>
      </w:r>
    </w:p>
    <w:p w14:paraId="3672F258" w14:textId="7598E84F" w:rsidR="009E0119" w:rsidRPr="009E0119" w:rsidRDefault="009E0119" w:rsidP="009E0119">
      <w:pPr>
        <w:jc w:val="both"/>
      </w:pPr>
      <w:r w:rsidRPr="009E0119">
        <w:t xml:space="preserve">The </w:t>
      </w:r>
      <w:r>
        <w:t>number</w:t>
      </w:r>
      <w:r w:rsidRPr="009E0119">
        <w:t xml:space="preserve"> </w:t>
      </w:r>
      <w:r>
        <w:t>of attacks and serious cases</w:t>
      </w:r>
      <w:r w:rsidR="00E54D60">
        <w:rPr>
          <w:rStyle w:val="FootnoteReference"/>
        </w:rPr>
        <w:footnoteReference w:id="13"/>
      </w:r>
      <w:r w:rsidRPr="009E0119">
        <w:t>:</w:t>
      </w:r>
    </w:p>
    <w:p w14:paraId="72C7E4D2" w14:textId="5BD93203" w:rsidR="009E0119" w:rsidRPr="009E0119" w:rsidRDefault="009E0119" w:rsidP="009E0119">
      <w:pPr>
        <w:numPr>
          <w:ilvl w:val="0"/>
          <w:numId w:val="34"/>
        </w:numPr>
        <w:jc w:val="both"/>
      </w:pPr>
      <w:r w:rsidRPr="009E0119">
        <w:t xml:space="preserve">In 2021, there were </w:t>
      </w:r>
      <w:r w:rsidR="009F5623">
        <w:t>5</w:t>
      </w:r>
      <w:r w:rsidRPr="009E0119">
        <w:t xml:space="preserve"> serious threats or attacks on journalists.</w:t>
      </w:r>
    </w:p>
    <w:p w14:paraId="79A237BC" w14:textId="6E900764" w:rsidR="009E0119" w:rsidRPr="009E0119" w:rsidRDefault="009E0119" w:rsidP="009E0119">
      <w:pPr>
        <w:numPr>
          <w:ilvl w:val="0"/>
          <w:numId w:val="34"/>
        </w:numPr>
        <w:jc w:val="both"/>
      </w:pPr>
      <w:r w:rsidRPr="009E0119">
        <w:t xml:space="preserve">In 2022, </w:t>
      </w:r>
      <w:r w:rsidR="009F5623">
        <w:t>there were</w:t>
      </w:r>
      <w:r w:rsidRPr="009E0119">
        <w:t xml:space="preserve"> </w:t>
      </w:r>
      <w:r w:rsidR="009F5623">
        <w:t>7 cases registered</w:t>
      </w:r>
      <w:r w:rsidR="009F5623">
        <w:rPr>
          <w:lang w:val="mk-MK"/>
        </w:rPr>
        <w:t xml:space="preserve"> </w:t>
      </w:r>
      <w:r w:rsidR="009F5623">
        <w:t>by</w:t>
      </w:r>
      <w:r w:rsidR="009F5623">
        <w:rPr>
          <w:lang w:val="mk-MK"/>
        </w:rPr>
        <w:t xml:space="preserve"> АЈМ</w:t>
      </w:r>
      <w:r w:rsidRPr="009E0119">
        <w:t>.</w:t>
      </w:r>
    </w:p>
    <w:p w14:paraId="5F41136B" w14:textId="2A0A04A5" w:rsidR="009E0119" w:rsidRPr="009E0119" w:rsidRDefault="009E0119" w:rsidP="009E0119">
      <w:pPr>
        <w:numPr>
          <w:ilvl w:val="0"/>
          <w:numId w:val="34"/>
        </w:numPr>
        <w:jc w:val="both"/>
      </w:pPr>
      <w:r w:rsidRPr="009E0119">
        <w:t xml:space="preserve">In 2023, it dropped slightly to </w:t>
      </w:r>
      <w:r w:rsidR="009F5623">
        <w:t xml:space="preserve">5 cases of </w:t>
      </w:r>
      <w:r w:rsidR="009F5623" w:rsidRPr="009F5623">
        <w:t>gross violation of the rights of journalists and media workers in the Republic of North Macedonia</w:t>
      </w:r>
      <w:r w:rsidRPr="009E0119">
        <w:t>.</w:t>
      </w:r>
    </w:p>
    <w:p w14:paraId="5E92CDE8" w14:textId="406D6E52" w:rsidR="009E0119" w:rsidRPr="009E0119" w:rsidRDefault="009E0119" w:rsidP="009E0119">
      <w:pPr>
        <w:numPr>
          <w:ilvl w:val="0"/>
          <w:numId w:val="34"/>
        </w:numPr>
        <w:jc w:val="both"/>
      </w:pPr>
      <w:r w:rsidRPr="009E0119">
        <w:t>As of</w:t>
      </w:r>
      <w:r w:rsidR="009F5623">
        <w:t xml:space="preserve"> December</w:t>
      </w:r>
      <w:r w:rsidRPr="009E0119">
        <w:t xml:space="preserve"> 2024, AJM had already recorded </w:t>
      </w:r>
      <w:r w:rsidR="009F5623">
        <w:t>4</w:t>
      </w:r>
      <w:r w:rsidRPr="009E0119">
        <w:t xml:space="preserve"> new case</w:t>
      </w:r>
      <w:r w:rsidR="009F5623">
        <w:t>s</w:t>
      </w:r>
      <w:r w:rsidRPr="009E0119">
        <w:t>.</w:t>
      </w:r>
    </w:p>
    <w:p w14:paraId="5769C359" w14:textId="79D5B22D" w:rsidR="009E0119" w:rsidRPr="00D97B01" w:rsidRDefault="009E0119" w:rsidP="009E0119">
      <w:pPr>
        <w:jc w:val="both"/>
        <w:rPr>
          <w:lang w:val="mk-MK"/>
        </w:rPr>
      </w:pPr>
      <w:r w:rsidRPr="009E0119">
        <w:t>Physical violence, verbal threats, and online harassment all featured prominently. Journalists covering protests or exposing corruption were the most likely to be targeted. Women journalists</w:t>
      </w:r>
      <w:r w:rsidR="007A5FCF" w:rsidRPr="009E0119">
        <w:t xml:space="preserve"> faced</w:t>
      </w:r>
      <w:r w:rsidRPr="009E0119">
        <w:t xml:space="preserve"> disturbing levels of online abuse, including sexual threats and smear campaigns.</w:t>
      </w:r>
      <w:r w:rsidR="00D97B01">
        <w:t xml:space="preserve"> </w:t>
      </w:r>
      <w:r w:rsidRPr="009E0119">
        <w:t>Legal Reforms with Limited Reach: In 2022, Parliament amended the Criminal Code to equate attacks on journalists with attacks on public officials. This should have led to stronger legal action. Yet, implementation has been weak. Few cases have been prosecuted under the new rules. Many law enforcement officials still lack proper training or awareness of these changes.</w:t>
      </w:r>
      <w:r w:rsidR="00D97B01">
        <w:t xml:space="preserve"> </w:t>
      </w:r>
      <w:r w:rsidRPr="009E0119">
        <w:t>AJM welcomed the reforms but stressed that they must be backed by consistent enforcement. Without real consequences for attackers, the reforms risk becoming symbolic.</w:t>
      </w:r>
      <w:r w:rsidR="00D97B01">
        <w:t xml:space="preserve"> </w:t>
      </w:r>
      <w:r w:rsidRPr="009E0119">
        <w:t>Impunity Undermines Democracy: Less than 10% of cases from 2021 to 2023 have led to formal charges. Investigations often drag on for months, and many journalists are left feeling unprotected. Some even feel pressure to drop complaints or accept informal resolutions.</w:t>
      </w:r>
      <w:r w:rsidR="00D97B01">
        <w:t xml:space="preserve"> </w:t>
      </w:r>
      <w:r w:rsidRPr="009E0119">
        <w:t xml:space="preserve">This sends the wrong message: that attacking a journalist is not a serious offense. The result </w:t>
      </w:r>
      <w:proofErr w:type="gramStart"/>
      <w:r w:rsidRPr="009E0119">
        <w:t>is</w:t>
      </w:r>
      <w:proofErr w:type="gramEnd"/>
      <w:r w:rsidRPr="009E0119">
        <w:t xml:space="preserve"> a chilling effect on the media. Journalists begin to self-censor, avoid sensitive topics, or leave the profession entirely. This damages democracy because it deprives the public of independent information and accountability.</w:t>
      </w:r>
    </w:p>
    <w:p w14:paraId="0B89CB38" w14:textId="1F20F9B6" w:rsidR="009E0119" w:rsidRPr="009E0119" w:rsidRDefault="009E0119" w:rsidP="009E0119">
      <w:pPr>
        <w:jc w:val="both"/>
      </w:pPr>
      <w:r w:rsidRPr="009E0119">
        <w:t xml:space="preserve">Cooperation </w:t>
      </w:r>
      <w:r>
        <w:t>i</w:t>
      </w:r>
      <w:r w:rsidRPr="009E0119">
        <w:t xml:space="preserve">s </w:t>
      </w:r>
      <w:r>
        <w:t>i</w:t>
      </w:r>
      <w:r w:rsidRPr="009E0119">
        <w:t xml:space="preserve">mproving </w:t>
      </w:r>
      <w:r>
        <w:t>b</w:t>
      </w:r>
      <w:r w:rsidRPr="009E0119">
        <w:t xml:space="preserve">ut </w:t>
      </w:r>
      <w:r>
        <w:t xml:space="preserve">needs more </w:t>
      </w:r>
      <w:proofErr w:type="gramStart"/>
      <w:r>
        <w:t>efforts</w:t>
      </w:r>
      <w:proofErr w:type="gramEnd"/>
      <w:r w:rsidRPr="009E0119">
        <w:t>: On a more positive note, cooperation between AJM and institutions like the Ministry of Interior and the Public Prosecutor’s Office has improved. Protocols have been signed</w:t>
      </w:r>
      <w:r w:rsidR="00F3151C">
        <w:rPr>
          <w:rStyle w:val="FootnoteReference"/>
        </w:rPr>
        <w:footnoteReference w:id="14"/>
      </w:r>
      <w:r w:rsidRPr="009E0119">
        <w:t xml:space="preserve">, and there is better communication in some </w:t>
      </w:r>
      <w:r w:rsidRPr="009E0119">
        <w:lastRenderedPageBreak/>
        <w:t>cases. The AJM Safety Index</w:t>
      </w:r>
      <w:r w:rsidR="00E54D60">
        <w:rPr>
          <w:rStyle w:val="FootnoteReference"/>
        </w:rPr>
        <w:footnoteReference w:id="15"/>
      </w:r>
      <w:r w:rsidR="00B8366F">
        <w:rPr>
          <w:lang w:val="mk-MK"/>
        </w:rPr>
        <w:t>-</w:t>
      </w:r>
      <w:r w:rsidRPr="009E0119">
        <w:t>which measures how safe journalists feel and how well institutions respond</w:t>
      </w:r>
      <w:r w:rsidR="00B8366F">
        <w:rPr>
          <w:lang w:val="mk-MK"/>
        </w:rPr>
        <w:t>-</w:t>
      </w:r>
      <w:r w:rsidRPr="009E0119">
        <w:t>shows slow improvement. But the "perceived safety" score remains low.</w:t>
      </w:r>
      <w:r w:rsidR="00D97B01">
        <w:t xml:space="preserve"> </w:t>
      </w:r>
      <w:r w:rsidRPr="009E0119">
        <w:t xml:space="preserve">To truly protect journalists, authorities need to go beyond protocols and </w:t>
      </w:r>
      <w:r>
        <w:t>training</w:t>
      </w:r>
      <w:r w:rsidRPr="009E0119">
        <w:t>. They must ensure that every attack is met with swift investigation and, where warranted, prosecution.</w:t>
      </w:r>
    </w:p>
    <w:p w14:paraId="4045DC70" w14:textId="77777777" w:rsidR="009E0119" w:rsidRPr="009E0119" w:rsidRDefault="009E0119" w:rsidP="009E0119">
      <w:pPr>
        <w:jc w:val="both"/>
      </w:pPr>
      <w:r w:rsidRPr="009E0119">
        <w:t>Key Recommendations:</w:t>
      </w:r>
    </w:p>
    <w:p w14:paraId="53269E43" w14:textId="77777777" w:rsidR="009E0119" w:rsidRPr="009E0119" w:rsidRDefault="009E0119" w:rsidP="009E0119">
      <w:pPr>
        <w:numPr>
          <w:ilvl w:val="0"/>
          <w:numId w:val="36"/>
        </w:numPr>
        <w:jc w:val="both"/>
      </w:pPr>
      <w:r w:rsidRPr="009E0119">
        <w:t>Treat all attacks on journalists as urgent crimes. Investigate and prosecute them under the amended Criminal Code.</w:t>
      </w:r>
    </w:p>
    <w:p w14:paraId="0B92478F" w14:textId="77777777" w:rsidR="009E0119" w:rsidRPr="009E0119" w:rsidRDefault="009E0119" w:rsidP="009E0119">
      <w:pPr>
        <w:numPr>
          <w:ilvl w:val="0"/>
          <w:numId w:val="36"/>
        </w:numPr>
        <w:jc w:val="both"/>
      </w:pPr>
      <w:r w:rsidRPr="009E0119">
        <w:t>Create a permanent mechanism for tracking and publicly reporting on the outcomes of journalist-related cases.</w:t>
      </w:r>
    </w:p>
    <w:p w14:paraId="05CFFCEA" w14:textId="77777777" w:rsidR="009E0119" w:rsidRPr="009E0119" w:rsidRDefault="009E0119" w:rsidP="009E0119">
      <w:pPr>
        <w:numPr>
          <w:ilvl w:val="0"/>
          <w:numId w:val="36"/>
        </w:numPr>
        <w:jc w:val="both"/>
      </w:pPr>
      <w:r w:rsidRPr="009E0119">
        <w:t>Train police, prosecutors, and judges on the specific challenges journalists face and the importance of protecting press freedom.</w:t>
      </w:r>
    </w:p>
    <w:p w14:paraId="172646D2" w14:textId="59F43770" w:rsidR="009E0119" w:rsidRPr="009E0119" w:rsidRDefault="009E0119" w:rsidP="009E0119">
      <w:pPr>
        <w:numPr>
          <w:ilvl w:val="0"/>
          <w:numId w:val="36"/>
        </w:numPr>
        <w:jc w:val="both"/>
      </w:pPr>
      <w:r w:rsidRPr="009E0119">
        <w:t xml:space="preserve">Condemn violence against journalists </w:t>
      </w:r>
      <w:r w:rsidR="007A5FCF" w:rsidRPr="009E0119">
        <w:t>publicly and</w:t>
      </w:r>
      <w:r w:rsidRPr="009E0119">
        <w:t xml:space="preserve"> avoid political rhetoric that fuels hostility toward the media.</w:t>
      </w:r>
    </w:p>
    <w:p w14:paraId="3277A767" w14:textId="77777777" w:rsidR="009E0119" w:rsidRPr="009E0119" w:rsidRDefault="009E0119" w:rsidP="009E0119">
      <w:pPr>
        <w:numPr>
          <w:ilvl w:val="0"/>
          <w:numId w:val="36"/>
        </w:numPr>
        <w:jc w:val="both"/>
      </w:pPr>
      <w:r w:rsidRPr="009E0119">
        <w:t>Improve resources and capacity for investigating online threats, especially gender-based abuse.</w:t>
      </w:r>
    </w:p>
    <w:p w14:paraId="4B4E51E7" w14:textId="1BD38A98" w:rsidR="0068132E" w:rsidRPr="00D97B01" w:rsidRDefault="009E0119" w:rsidP="00D97B01">
      <w:pPr>
        <w:jc w:val="both"/>
        <w:rPr>
          <w:b/>
          <w:bCs/>
        </w:rPr>
      </w:pPr>
      <w:r w:rsidRPr="009E0119">
        <w:t>Without a safe working environment for journalists, North Macedonia cannot hope to achieve true media freedom. The next step is turning legal reforms into real protection on the ground.</w:t>
      </w:r>
    </w:p>
    <w:p w14:paraId="0B253581" w14:textId="77777777" w:rsidR="000F08D9" w:rsidRPr="000F08D9" w:rsidRDefault="0068132E" w:rsidP="000F08D9">
      <w:pPr>
        <w:rPr>
          <w:b/>
          <w:bCs/>
        </w:rPr>
      </w:pPr>
      <w:r w:rsidRPr="0068132E">
        <w:rPr>
          <w:b/>
          <w:bCs/>
        </w:rPr>
        <w:t xml:space="preserve">VII. </w:t>
      </w:r>
      <w:r w:rsidR="000F08D9">
        <w:rPr>
          <w:b/>
          <w:bCs/>
        </w:rPr>
        <w:t xml:space="preserve"> </w:t>
      </w:r>
      <w:r w:rsidR="000F08D9" w:rsidRPr="000F08D9">
        <w:rPr>
          <w:b/>
          <w:bCs/>
        </w:rPr>
        <w:t>Gender-Based and Online Violence Against Journalists in North Macedonia</w:t>
      </w:r>
    </w:p>
    <w:p w14:paraId="5DCA548A" w14:textId="77777777" w:rsidR="009E0119" w:rsidRPr="009E0119" w:rsidRDefault="009E0119" w:rsidP="009E0119">
      <w:pPr>
        <w:jc w:val="both"/>
      </w:pPr>
      <w:r w:rsidRPr="009E0119">
        <w:t xml:space="preserve">For many journalists, especially women, the threats don’t stop when they leave the newsroom. Online spaces, which should be platforms for free expression and public dialogue, have become breeding grounds for harassment, intimidation, and </w:t>
      </w:r>
      <w:proofErr w:type="gramStart"/>
      <w:r w:rsidRPr="009E0119">
        <w:t>deeply</w:t>
      </w:r>
      <w:proofErr w:type="gramEnd"/>
      <w:r w:rsidRPr="009E0119">
        <w:t xml:space="preserve"> personal abuse.</w:t>
      </w:r>
    </w:p>
    <w:p w14:paraId="361A28E5" w14:textId="6BC55526" w:rsidR="009E0119" w:rsidRPr="009E0119" w:rsidRDefault="009E0119" w:rsidP="009E0119">
      <w:pPr>
        <w:jc w:val="both"/>
      </w:pPr>
      <w:r w:rsidRPr="009E0119">
        <w:t>In North Macedonia, gender-based and online violence against journalists has been steadily rising. While all journalists can face hostility, women are often singled out for abuse that is sexual, degrading, and designed to silence them.</w:t>
      </w:r>
      <w:r w:rsidR="004868C0">
        <w:rPr>
          <w:rStyle w:val="FootnoteReference"/>
        </w:rPr>
        <w:footnoteReference w:id="16"/>
      </w:r>
    </w:p>
    <w:p w14:paraId="249FAF36" w14:textId="70E9E0F6" w:rsidR="009E0119" w:rsidRPr="009E0119" w:rsidRDefault="009E0119" w:rsidP="009E0119">
      <w:pPr>
        <w:jc w:val="both"/>
      </w:pPr>
      <w:r w:rsidRPr="009E0119">
        <w:lastRenderedPageBreak/>
        <w:t xml:space="preserve">Women journalists frequently report being targeted with threats of rape, sexually explicit messages, or coordinated campaigns to discredit them professionally and personally. The abuse intensifies when they cover politics, corruption, or human </w:t>
      </w:r>
      <w:r w:rsidR="00E54D60" w:rsidRPr="009E0119">
        <w:t>rights,</w:t>
      </w:r>
      <w:r w:rsidRPr="009E0119">
        <w:t xml:space="preserve"> often viewed as controversial or threatening to powerful interests.</w:t>
      </w:r>
      <w:r w:rsidR="00C57785">
        <w:rPr>
          <w:rStyle w:val="FootnoteReference"/>
        </w:rPr>
        <w:footnoteReference w:id="17"/>
      </w:r>
    </w:p>
    <w:p w14:paraId="1D11722D" w14:textId="77777777" w:rsidR="009E0119" w:rsidRPr="009E0119" w:rsidRDefault="009E0119" w:rsidP="009E0119">
      <w:pPr>
        <w:jc w:val="both"/>
      </w:pPr>
      <w:r w:rsidRPr="009E0119">
        <w:t>The reality, however, is that most of these cases are never reported. In 2022, only one official complaint of gender-based violence against a woman journalist was submitted to AJM. Yet informal conversations and anonymous accounts suggest that many more suffer in silence. The reasons are clear: fear of being dismissed, lack of trust in institutions, and the normalization of abuse.</w:t>
      </w:r>
    </w:p>
    <w:p w14:paraId="188E006B" w14:textId="23098B45" w:rsidR="009E0119" w:rsidRPr="009E0119" w:rsidRDefault="009E0119" w:rsidP="009E0119">
      <w:pPr>
        <w:jc w:val="both"/>
      </w:pPr>
      <w:r w:rsidRPr="009E0119">
        <w:t xml:space="preserve">Many women who experience online attacks say they avoid certain topics or reduce their public presence altogether. Some shut down their social media accounts. Others stop participating in public debates. This loss isn’t just </w:t>
      </w:r>
      <w:proofErr w:type="gramStart"/>
      <w:r w:rsidR="00A64546">
        <w:t xml:space="preserve">a </w:t>
      </w:r>
      <w:r w:rsidR="00A64546" w:rsidRPr="009E0119">
        <w:t>society’s</w:t>
      </w:r>
      <w:proofErr w:type="gramEnd"/>
      <w:r w:rsidR="00A64546" w:rsidRPr="009E0119">
        <w:t xml:space="preserve"> personality</w:t>
      </w:r>
      <w:r w:rsidRPr="009E0119">
        <w:t xml:space="preserve">. When women are pushed out of the conversation, the media becomes less </w:t>
      </w:r>
      <w:r w:rsidR="00A64546" w:rsidRPr="009E0119">
        <w:t>diverse,</w:t>
      </w:r>
      <w:r w:rsidRPr="009E0119">
        <w:t xml:space="preserve"> and democracy suffers.</w:t>
      </w:r>
      <w:r w:rsidR="00E13A1C">
        <w:t xml:space="preserve"> </w:t>
      </w:r>
    </w:p>
    <w:p w14:paraId="10CF54C5" w14:textId="056BE30C" w:rsidR="009E0119" w:rsidRPr="009E0119" w:rsidRDefault="009E0119" w:rsidP="009E0119">
      <w:pPr>
        <w:jc w:val="both"/>
      </w:pPr>
      <w:r w:rsidRPr="009E0119">
        <w:rPr>
          <w:b/>
          <w:bCs/>
        </w:rPr>
        <w:t>Institutions Must Step Up:</w:t>
      </w:r>
      <w:r w:rsidRPr="009E0119">
        <w:t xml:space="preserve"> North Macedonia has passed progressive laws on gender-based violence, including provisions that cover online abuse. In 202</w:t>
      </w:r>
      <w:r w:rsidR="007A5FCF">
        <w:t>3</w:t>
      </w:r>
      <w:r w:rsidRPr="009E0119">
        <w:t>, a protocol for the safety of women journalists in the digital space was adopted in partnership with AJM</w:t>
      </w:r>
      <w:r w:rsidR="007A5FCF">
        <w:t>, Ministry of Interior</w:t>
      </w:r>
      <w:r w:rsidRPr="009E0119">
        <w:t xml:space="preserve"> and women’s rights groups. But implementation has been slow and inconsistent. Most police officers and prosecutors lack training to handle digital threats, and victims often feel like their cases aren’t taken seriously</w:t>
      </w:r>
      <w:r w:rsidR="00E25B69">
        <w:rPr>
          <w:rStyle w:val="FootnoteReference"/>
        </w:rPr>
        <w:footnoteReference w:id="18"/>
      </w:r>
      <w:r w:rsidRPr="009E0119">
        <w:t>.</w:t>
      </w:r>
    </w:p>
    <w:p w14:paraId="7CF3C355" w14:textId="77777777" w:rsidR="009E0119" w:rsidRPr="009E0119" w:rsidRDefault="009E0119" w:rsidP="009E0119">
      <w:pPr>
        <w:jc w:val="both"/>
      </w:pPr>
      <w:r w:rsidRPr="009E0119">
        <w:t>There is still no dedicated institutional channel for women journalists to report online abuse safely and confidentially. Data collection is weak, and national statistics rarely include details about attacks on journalists, let alone gender-specific ones.</w:t>
      </w:r>
    </w:p>
    <w:p w14:paraId="2E9995CE" w14:textId="77777777" w:rsidR="009E0119" w:rsidRPr="009E0119" w:rsidRDefault="009E0119" w:rsidP="009E0119">
      <w:pPr>
        <w:jc w:val="both"/>
      </w:pPr>
      <w:r w:rsidRPr="009E0119">
        <w:rPr>
          <w:b/>
          <w:bCs/>
        </w:rPr>
        <w:t>What Needs to Change:</w:t>
      </w:r>
    </w:p>
    <w:p w14:paraId="5514D87A" w14:textId="77777777" w:rsidR="009E0119" w:rsidRPr="009E0119" w:rsidRDefault="009E0119" w:rsidP="009E0119">
      <w:pPr>
        <w:numPr>
          <w:ilvl w:val="0"/>
          <w:numId w:val="38"/>
        </w:numPr>
        <w:jc w:val="both"/>
      </w:pPr>
      <w:r w:rsidRPr="009E0119">
        <w:t>Fully implement the Protocol for the Safety of Women Journalists, with clear roles for police and prosecutors.</w:t>
      </w:r>
    </w:p>
    <w:p w14:paraId="1BC19597" w14:textId="77777777" w:rsidR="009E0119" w:rsidRPr="009E0119" w:rsidRDefault="009E0119" w:rsidP="009E0119">
      <w:pPr>
        <w:numPr>
          <w:ilvl w:val="0"/>
          <w:numId w:val="38"/>
        </w:numPr>
        <w:jc w:val="both"/>
      </w:pPr>
      <w:r w:rsidRPr="009E0119">
        <w:t>Provide specialized training on gender-based and online violence to law enforcement and judicial staff.</w:t>
      </w:r>
    </w:p>
    <w:p w14:paraId="6C949074" w14:textId="77777777" w:rsidR="009E0119" w:rsidRPr="009E0119" w:rsidRDefault="009E0119" w:rsidP="009E0119">
      <w:pPr>
        <w:numPr>
          <w:ilvl w:val="0"/>
          <w:numId w:val="38"/>
        </w:numPr>
        <w:jc w:val="both"/>
      </w:pPr>
      <w:r w:rsidRPr="009E0119">
        <w:t>Set up safe reporting mechanisms, ideally in partnership with civil society, where women journalists can seek help without fear.</w:t>
      </w:r>
    </w:p>
    <w:p w14:paraId="1A76A0BD" w14:textId="77777777" w:rsidR="009E0119" w:rsidRPr="009E0119" w:rsidRDefault="009E0119" w:rsidP="009E0119">
      <w:pPr>
        <w:numPr>
          <w:ilvl w:val="0"/>
          <w:numId w:val="38"/>
        </w:numPr>
        <w:jc w:val="both"/>
      </w:pPr>
      <w:r w:rsidRPr="009E0119">
        <w:lastRenderedPageBreak/>
        <w:t>Track and publish data on these types of threats to make the problem visible.</w:t>
      </w:r>
    </w:p>
    <w:p w14:paraId="54012A08" w14:textId="77777777" w:rsidR="009E0119" w:rsidRPr="009E0119" w:rsidRDefault="009E0119" w:rsidP="009E0119">
      <w:pPr>
        <w:numPr>
          <w:ilvl w:val="0"/>
          <w:numId w:val="38"/>
        </w:numPr>
        <w:jc w:val="both"/>
      </w:pPr>
      <w:r w:rsidRPr="009E0119">
        <w:t>Work with women’s rights groups to ensure intersectional, survivor-centered approaches to protection.</w:t>
      </w:r>
    </w:p>
    <w:p w14:paraId="150C0CBC" w14:textId="652FC109" w:rsidR="0068132E" w:rsidRPr="0068132E" w:rsidRDefault="009E0119" w:rsidP="007A5FCF">
      <w:pPr>
        <w:jc w:val="both"/>
      </w:pPr>
      <w:r w:rsidRPr="009E0119">
        <w:t xml:space="preserve">Gender-based violence against journalists is not just a workplace issue or a digital safety </w:t>
      </w:r>
      <w:r w:rsidR="00A64546" w:rsidRPr="009E0119">
        <w:t xml:space="preserve">issue, </w:t>
      </w:r>
      <w:r w:rsidRPr="009E0119">
        <w:t>it’s a threat to democracy. When women are silenced, everyone loses. North Macedonia must act with urgency to ensure that every journalist, regardless of gender, can speak freely and safely.</w:t>
      </w:r>
    </w:p>
    <w:p w14:paraId="39B83424" w14:textId="77777777" w:rsidR="000F08D9" w:rsidRPr="00A64546" w:rsidRDefault="0068132E" w:rsidP="000F08D9">
      <w:pPr>
        <w:rPr>
          <w:b/>
          <w:bCs/>
        </w:rPr>
      </w:pPr>
      <w:r w:rsidRPr="00A64546">
        <w:rPr>
          <w:b/>
          <w:bCs/>
        </w:rPr>
        <w:t>VIII.</w:t>
      </w:r>
      <w:r w:rsidR="000F08D9" w:rsidRPr="00A64546">
        <w:rPr>
          <w:b/>
          <w:bCs/>
        </w:rPr>
        <w:t xml:space="preserve"> Institutional Mechanisms and Initiatives for Journalists’ Protection and Media Freedom in North Macedonia (2021–2024)</w:t>
      </w:r>
    </w:p>
    <w:p w14:paraId="6AB510A2" w14:textId="66983900" w:rsidR="000F08D9" w:rsidRPr="00A64546" w:rsidRDefault="000F08D9" w:rsidP="000F08D9">
      <w:pPr>
        <w:jc w:val="both"/>
      </w:pPr>
      <w:r w:rsidRPr="00A64546">
        <w:t xml:space="preserve">Between 2021 and 2024, North Macedonia </w:t>
      </w:r>
      <w:r w:rsidR="00A64546" w:rsidRPr="00A64546">
        <w:t>started</w:t>
      </w:r>
      <w:r w:rsidRPr="00A64546">
        <w:t xml:space="preserve"> several institutional steps aimed at strengthening the protection of journalists and improving the media environment. These developments were driven largely by sustained advocacy from civil society actors</w:t>
      </w:r>
      <w:r w:rsidR="00A64546">
        <w:t xml:space="preserve">, </w:t>
      </w:r>
      <w:r w:rsidRPr="00A64546">
        <w:t>particularly the Association of Journalists of Macedonia (AJM)</w:t>
      </w:r>
      <w:r w:rsidR="00A64546">
        <w:t xml:space="preserve">, </w:t>
      </w:r>
      <w:r w:rsidRPr="00A64546">
        <w:t>alongside support from international organizations and pressure from the European Union. While progress is evident in some areas, systemic challenges remain, and the effectiveness of existing mechanisms continues to hinge on implementation, coordination, and political will.</w:t>
      </w:r>
    </w:p>
    <w:p w14:paraId="3F4C0299" w14:textId="77777777" w:rsidR="000F08D9" w:rsidRPr="00A64546" w:rsidRDefault="000F08D9" w:rsidP="000F08D9">
      <w:pPr>
        <w:rPr>
          <w:b/>
          <w:bCs/>
        </w:rPr>
      </w:pPr>
      <w:r w:rsidRPr="00A64546">
        <w:rPr>
          <w:b/>
          <w:bCs/>
        </w:rPr>
        <w:t>Special Prosecutor and Hotline for Journalists</w:t>
      </w:r>
    </w:p>
    <w:p w14:paraId="620C8910" w14:textId="50A80D22" w:rsidR="000F08D9" w:rsidRPr="00A64546" w:rsidRDefault="000F08D9" w:rsidP="000F08D9">
      <w:pPr>
        <w:jc w:val="both"/>
      </w:pPr>
      <w:r w:rsidRPr="00A64546">
        <w:t xml:space="preserve">A landmark achievement in 2022 was the appointment of a special prosecutor within the Basic Public Prosecutor’s Office tasked specifically with overseeing cases involving threats or violence against journalists. This development followed years of advocacy by AJM and its regional partners within the </w:t>
      </w:r>
      <w:proofErr w:type="spellStart"/>
      <w:r w:rsidRPr="00A64546">
        <w:t>SafeJournalists</w:t>
      </w:r>
      <w:proofErr w:type="spellEnd"/>
      <w:r w:rsidR="00A64546">
        <w:t xml:space="preserve"> </w:t>
      </w:r>
      <w:r w:rsidR="00A64546" w:rsidRPr="00A64546">
        <w:t>Network and</w:t>
      </w:r>
      <w:r w:rsidRPr="00A64546">
        <w:t xml:space="preserve"> was supported by recommendations from the OSCE and EU.</w:t>
      </w:r>
    </w:p>
    <w:p w14:paraId="15F310B8" w14:textId="77777777" w:rsidR="000F08D9" w:rsidRPr="00A64546" w:rsidRDefault="000F08D9" w:rsidP="000F08D9">
      <w:pPr>
        <w:jc w:val="both"/>
      </w:pPr>
      <w:r w:rsidRPr="00A64546">
        <w:t>The appointment of this dedicated prosecutor represents a key institutional safeguard. It enables more focused monitoring of cases involving journalists and allows for proactive engagement with police investigations. In tandem with this, the Ministry of Interior (</w:t>
      </w:r>
      <w:proofErr w:type="spellStart"/>
      <w:r w:rsidRPr="00A64546">
        <w:t>MoI</w:t>
      </w:r>
      <w:proofErr w:type="spellEnd"/>
      <w:r w:rsidRPr="00A64546">
        <w:t>), again following civil society pressure, launched a special telephone hotline that journalists can use to report threats or attacks directly to the police.</w:t>
      </w:r>
    </w:p>
    <w:p w14:paraId="28D51785" w14:textId="5A0CBB00" w:rsidR="000F08D9" w:rsidRPr="00A64546" w:rsidRDefault="000F08D9" w:rsidP="000F08D9">
      <w:pPr>
        <w:jc w:val="both"/>
      </w:pPr>
      <w:r w:rsidRPr="00A64546">
        <w:t>These measures aim to improve the speed and seriousness of institutional responses. Since their introduction, AJM has noted improved communication between journalists and law enforcement in several cases. For example, in 2023, multiple journalists used the hotline to report online and offline threats, leading to quicker registration of cases and</w:t>
      </w:r>
      <w:r w:rsidR="00A64546">
        <w:t>,</w:t>
      </w:r>
      <w:r w:rsidRPr="00A64546">
        <w:t xml:space="preserve"> in some instances, police protection. However, while the tools now exist, their full impact remains contingent on consistent use, institutional follow-through, and better public awareness of their availability.</w:t>
      </w:r>
    </w:p>
    <w:p w14:paraId="3F93FB8C" w14:textId="7D8F4CFF" w:rsidR="000F08D9" w:rsidRPr="00A64546" w:rsidRDefault="000F08D9" w:rsidP="000F08D9">
      <w:pPr>
        <w:jc w:val="both"/>
        <w:rPr>
          <w:b/>
          <w:bCs/>
        </w:rPr>
      </w:pPr>
      <w:r w:rsidRPr="00A64546">
        <w:lastRenderedPageBreak/>
        <w:t>A positive outcome of this cooperation is the Protocol for the Safety of Women Journalists in the Online Space, adopted in 2022 in partnership with AJM and women’s rights groups</w:t>
      </w:r>
      <w:r w:rsidR="00E25B69">
        <w:rPr>
          <w:rStyle w:val="FootnoteReference"/>
        </w:rPr>
        <w:footnoteReference w:id="19"/>
      </w:r>
      <w:r w:rsidRPr="00A64546">
        <w:t>. This document outlines how institutions should respond to digital threats against women journalists and includes guidelines for police and prosecutors. Its adoption reflects growing recognition of gender-specific risks in journalism, though AJM continues to push for implementation.</w:t>
      </w:r>
    </w:p>
    <w:p w14:paraId="2B26056C" w14:textId="77777777" w:rsidR="000F08D9" w:rsidRPr="00A64546" w:rsidRDefault="000F08D9" w:rsidP="000F08D9">
      <w:pPr>
        <w:rPr>
          <w:b/>
          <w:bCs/>
        </w:rPr>
      </w:pPr>
      <w:r w:rsidRPr="00A64546">
        <w:rPr>
          <w:b/>
          <w:bCs/>
        </w:rPr>
        <w:t xml:space="preserve">Training </w:t>
      </w:r>
      <w:proofErr w:type="gramStart"/>
      <w:r w:rsidRPr="00A64546">
        <w:rPr>
          <w:b/>
          <w:bCs/>
        </w:rPr>
        <w:t>for</w:t>
      </w:r>
      <w:proofErr w:type="gramEnd"/>
      <w:r w:rsidRPr="00A64546">
        <w:rPr>
          <w:b/>
          <w:bCs/>
        </w:rPr>
        <w:t xml:space="preserve"> Law Enforcement and Judiciary</w:t>
      </w:r>
    </w:p>
    <w:p w14:paraId="6CAAD8B9" w14:textId="43C665E9" w:rsidR="000F08D9" w:rsidRPr="00A64546" w:rsidRDefault="000F08D9" w:rsidP="000F08D9">
      <w:pPr>
        <w:jc w:val="both"/>
      </w:pPr>
      <w:r w:rsidRPr="00A64546">
        <w:t>Improving the institutional culture around journalist safety has also been pursued through training and capacity-building. Between 20</w:t>
      </w:r>
      <w:r w:rsidR="00E25B69">
        <w:rPr>
          <w:lang w:val="mk-MK"/>
        </w:rPr>
        <w:t>19</w:t>
      </w:r>
      <w:r w:rsidRPr="00A64546">
        <w:t xml:space="preserve"> and 202</w:t>
      </w:r>
      <w:r w:rsidR="00E25B69">
        <w:rPr>
          <w:lang w:val="mk-MK"/>
        </w:rPr>
        <w:t>1</w:t>
      </w:r>
      <w:r w:rsidR="00E25B69">
        <w:rPr>
          <w:rStyle w:val="FootnoteReference"/>
          <w:lang w:val="mk-MK"/>
        </w:rPr>
        <w:footnoteReference w:id="20"/>
      </w:r>
      <w:r w:rsidRPr="00A64546">
        <w:t>, AJM—in collaboration with the OSCE, EU Delegation, and international media freedom organizations—organized multiple training sessions for police officers, prosecutors, and judges. These workshops covered topics such as:</w:t>
      </w:r>
    </w:p>
    <w:p w14:paraId="71491EE6" w14:textId="77777777" w:rsidR="000F08D9" w:rsidRPr="00A64546" w:rsidRDefault="000F08D9" w:rsidP="000F08D9">
      <w:pPr>
        <w:numPr>
          <w:ilvl w:val="0"/>
          <w:numId w:val="28"/>
        </w:numPr>
        <w:jc w:val="both"/>
      </w:pPr>
      <w:r w:rsidRPr="00A64546">
        <w:t>Freedom of expression standards under domestic and international law</w:t>
      </w:r>
    </w:p>
    <w:p w14:paraId="1D335AC3" w14:textId="77777777" w:rsidR="000F08D9" w:rsidRPr="00A64546" w:rsidRDefault="000F08D9" w:rsidP="000F08D9">
      <w:pPr>
        <w:numPr>
          <w:ilvl w:val="0"/>
          <w:numId w:val="28"/>
        </w:numPr>
        <w:jc w:val="both"/>
      </w:pPr>
      <w:r w:rsidRPr="00A64546">
        <w:t>Handling and investigating attacks on journalists</w:t>
      </w:r>
    </w:p>
    <w:p w14:paraId="562DB265" w14:textId="77777777" w:rsidR="000F08D9" w:rsidRPr="00A64546" w:rsidRDefault="000F08D9" w:rsidP="000F08D9">
      <w:pPr>
        <w:numPr>
          <w:ilvl w:val="0"/>
          <w:numId w:val="28"/>
        </w:numPr>
        <w:jc w:val="both"/>
      </w:pPr>
      <w:r w:rsidRPr="00A64546">
        <w:t>Distinguishing between criticism and defamation</w:t>
      </w:r>
    </w:p>
    <w:p w14:paraId="3221B871" w14:textId="77777777" w:rsidR="000F08D9" w:rsidRPr="00A64546" w:rsidRDefault="000F08D9" w:rsidP="000F08D9">
      <w:pPr>
        <w:numPr>
          <w:ilvl w:val="0"/>
          <w:numId w:val="28"/>
        </w:numPr>
        <w:jc w:val="both"/>
      </w:pPr>
      <w:r w:rsidRPr="00A64546">
        <w:t>The gendered nature of online violence</w:t>
      </w:r>
    </w:p>
    <w:p w14:paraId="52AD822B" w14:textId="77777777" w:rsidR="000F08D9" w:rsidRPr="00A64546" w:rsidRDefault="000F08D9" w:rsidP="000F08D9">
      <w:pPr>
        <w:jc w:val="both"/>
      </w:pPr>
      <w:r w:rsidRPr="00A64546">
        <w:t xml:space="preserve">These efforts have been welcomed by institutional actors and reflect a growing understanding of the need to protect journalists as a cornerstone of democracy. However, these </w:t>
      </w:r>
      <w:proofErr w:type="gramStart"/>
      <w:r w:rsidRPr="00A64546">
        <w:t>trainings remain</w:t>
      </w:r>
      <w:proofErr w:type="gramEnd"/>
      <w:r w:rsidRPr="00A64546">
        <w:t xml:space="preserve"> ad hoc and dependent on external funding. AJM continues to call for their integration into the official training curricula of the police academy, judicial academy, and public prosecution training programs.</w:t>
      </w:r>
    </w:p>
    <w:p w14:paraId="65679186" w14:textId="77777777" w:rsidR="000F08D9" w:rsidRPr="00A64546" w:rsidRDefault="000F08D9" w:rsidP="000F08D9">
      <w:pPr>
        <w:rPr>
          <w:b/>
          <w:bCs/>
        </w:rPr>
      </w:pPr>
      <w:r w:rsidRPr="00A64546">
        <w:rPr>
          <w:b/>
          <w:bCs/>
        </w:rPr>
        <w:t>Media Reforms and Policy Dialogue</w:t>
      </w:r>
    </w:p>
    <w:p w14:paraId="51469CB8" w14:textId="3FDD8CD1" w:rsidR="000F08D9" w:rsidRPr="00A64546" w:rsidRDefault="000F08D9" w:rsidP="000F08D9">
      <w:pPr>
        <w:jc w:val="both"/>
      </w:pPr>
      <w:r w:rsidRPr="00A64546">
        <w:t>Beyond physical and legal safety, institutional mechanisms for improving media freedom have also evolved. A working group, including AJM and other media stakeholders, participated in drafting amendments to media legislation throughout 2023 and 2024. Although the final amendments were met with criticism</w:t>
      </w:r>
      <w:r w:rsidR="00590457">
        <w:t>,</w:t>
      </w:r>
      <w:r w:rsidR="00E13A1C" w:rsidRPr="00E13A1C">
        <w:rPr>
          <w:color w:val="FF0000"/>
        </w:rPr>
        <w:t xml:space="preserve"> </w:t>
      </w:r>
      <w:r w:rsidRPr="00A64546">
        <w:t xml:space="preserve">particularly around regulatory independence and unclear </w:t>
      </w:r>
      <w:r w:rsidR="00E25B69" w:rsidRPr="00A64546">
        <w:t xml:space="preserve">procedures, </w:t>
      </w:r>
      <w:r w:rsidRPr="00A64546">
        <w:t>the process itself marked a step forward in formalizing dialogue between the government and media community.</w:t>
      </w:r>
    </w:p>
    <w:p w14:paraId="78B93F2E" w14:textId="77777777" w:rsidR="000F08D9" w:rsidRPr="00A64546" w:rsidRDefault="000F08D9" w:rsidP="000F08D9">
      <w:pPr>
        <w:rPr>
          <w:b/>
          <w:bCs/>
        </w:rPr>
      </w:pPr>
      <w:r w:rsidRPr="00A64546">
        <w:rPr>
          <w:b/>
          <w:bCs/>
        </w:rPr>
        <w:lastRenderedPageBreak/>
        <w:t>AJM’s Role as an Institutional Actor</w:t>
      </w:r>
    </w:p>
    <w:p w14:paraId="75B9C9A2" w14:textId="77777777" w:rsidR="000F08D9" w:rsidRPr="00A64546" w:rsidRDefault="000F08D9" w:rsidP="000F08D9">
      <w:pPr>
        <w:jc w:val="both"/>
      </w:pPr>
      <w:r w:rsidRPr="00A64546">
        <w:t>AJM continues to function as a crucial self-regulatory, advocacy, and monitoring body for media freedom. Its tools and activities include:</w:t>
      </w:r>
    </w:p>
    <w:p w14:paraId="73794ADA" w14:textId="77777777" w:rsidR="000F08D9" w:rsidRPr="00A64546" w:rsidRDefault="000F08D9" w:rsidP="000F08D9">
      <w:pPr>
        <w:numPr>
          <w:ilvl w:val="0"/>
          <w:numId w:val="29"/>
        </w:numPr>
        <w:jc w:val="both"/>
      </w:pPr>
      <w:r w:rsidRPr="00A64546">
        <w:t>A press freedom hotline for journalists to report violations</w:t>
      </w:r>
    </w:p>
    <w:p w14:paraId="0F3988E8" w14:textId="5E5B7DDB" w:rsidR="000F08D9" w:rsidRPr="00A64546" w:rsidRDefault="000F08D9" w:rsidP="000F08D9">
      <w:pPr>
        <w:numPr>
          <w:ilvl w:val="0"/>
          <w:numId w:val="29"/>
        </w:numPr>
        <w:jc w:val="both"/>
      </w:pPr>
      <w:r w:rsidRPr="00A64546">
        <w:t>A register of attacks and threats</w:t>
      </w:r>
    </w:p>
    <w:p w14:paraId="2D45DB90" w14:textId="4AA26390" w:rsidR="000F08D9" w:rsidRPr="00A64546" w:rsidRDefault="000F08D9" w:rsidP="000F08D9">
      <w:pPr>
        <w:numPr>
          <w:ilvl w:val="0"/>
          <w:numId w:val="29"/>
        </w:numPr>
        <w:jc w:val="both"/>
      </w:pPr>
      <w:r w:rsidRPr="00A64546">
        <w:t>Participation in public campaigns</w:t>
      </w:r>
    </w:p>
    <w:p w14:paraId="6C04EE63" w14:textId="77777777" w:rsidR="000F08D9" w:rsidRPr="00A64546" w:rsidRDefault="000F08D9" w:rsidP="000F08D9">
      <w:pPr>
        <w:numPr>
          <w:ilvl w:val="0"/>
          <w:numId w:val="29"/>
        </w:numPr>
        <w:jc w:val="both"/>
      </w:pPr>
      <w:r w:rsidRPr="00A64546">
        <w:t>Regular communication with the Ministry of Interior, Prosecutor’s Office, and international partners</w:t>
      </w:r>
    </w:p>
    <w:p w14:paraId="143A4C52" w14:textId="77777777" w:rsidR="000F08D9" w:rsidRPr="00A64546" w:rsidRDefault="000F08D9" w:rsidP="000F08D9">
      <w:pPr>
        <w:numPr>
          <w:ilvl w:val="0"/>
          <w:numId w:val="29"/>
        </w:numPr>
        <w:jc w:val="both"/>
      </w:pPr>
      <w:r w:rsidRPr="00A64546">
        <w:t>Legal aid and support for journalists facing pressure or litigation</w:t>
      </w:r>
    </w:p>
    <w:p w14:paraId="1B8E9F1D" w14:textId="77777777" w:rsidR="000F08D9" w:rsidRPr="00A64546" w:rsidRDefault="000F08D9" w:rsidP="000F08D9">
      <w:pPr>
        <w:jc w:val="both"/>
        <w:rPr>
          <w:b/>
          <w:bCs/>
        </w:rPr>
      </w:pPr>
      <w:r w:rsidRPr="00A64546">
        <w:t>AJM’s collaboration with state institutions has improved since 2022, particularly around individual case resolution and training. However, gaps remain—particularly in the Ombudsman’s Office, which has yet to play an active role in handling media freedom violations, and in the need for a dedicated national action plan on journalist safety.</w:t>
      </w:r>
    </w:p>
    <w:p w14:paraId="497ACD4A" w14:textId="77777777" w:rsidR="000F08D9" w:rsidRPr="00A64546" w:rsidRDefault="000F08D9" w:rsidP="000F08D9">
      <w:pPr>
        <w:rPr>
          <w:b/>
          <w:bCs/>
        </w:rPr>
      </w:pPr>
      <w:r w:rsidRPr="00A64546">
        <w:rPr>
          <w:b/>
          <w:bCs/>
        </w:rPr>
        <w:t>Assessment and Recommendations</w:t>
      </w:r>
    </w:p>
    <w:p w14:paraId="07225ABD" w14:textId="77777777" w:rsidR="000F08D9" w:rsidRPr="00A64546" w:rsidRDefault="000F08D9" w:rsidP="000F08D9">
      <w:pPr>
        <w:jc w:val="both"/>
      </w:pPr>
      <w:r w:rsidRPr="00A64546">
        <w:t>Institutional efforts to protect journalists in North Macedonia have advanced in recent years, thanks to targeted reforms and stronger civil society-state cooperation. The creation of the special prosecutor, journalists’ hotline, and gender-specific protocols are all significant achievements.</w:t>
      </w:r>
    </w:p>
    <w:p w14:paraId="4BFFC9BE" w14:textId="72AFE164" w:rsidR="000F08D9" w:rsidRPr="00A64546" w:rsidRDefault="00E25B69" w:rsidP="000F08D9">
      <w:pPr>
        <w:jc w:val="both"/>
      </w:pPr>
      <w:r>
        <w:rPr>
          <w:lang w:val="mk-MK"/>
        </w:rPr>
        <w:t>Т</w:t>
      </w:r>
      <w:proofErr w:type="spellStart"/>
      <w:r w:rsidR="000F08D9" w:rsidRPr="00A64546">
        <w:t>hese</w:t>
      </w:r>
      <w:proofErr w:type="spellEnd"/>
      <w:r w:rsidR="000F08D9" w:rsidRPr="00A64546">
        <w:t xml:space="preserve"> mechanisms must be reinforced through sustained implementation, funding, and oversight. The following recommendations are critical </w:t>
      </w:r>
      <w:proofErr w:type="gramStart"/>
      <w:r w:rsidR="000F08D9" w:rsidRPr="00A64546">
        <w:t>to</w:t>
      </w:r>
      <w:proofErr w:type="gramEnd"/>
      <w:r w:rsidR="000F08D9" w:rsidRPr="00A64546">
        <w:t xml:space="preserve"> strengthening institutional protections:</w:t>
      </w:r>
    </w:p>
    <w:p w14:paraId="2EEB69FF" w14:textId="77777777" w:rsidR="000F08D9" w:rsidRPr="00A64546" w:rsidRDefault="000F08D9" w:rsidP="000F08D9">
      <w:pPr>
        <w:numPr>
          <w:ilvl w:val="0"/>
          <w:numId w:val="30"/>
        </w:numPr>
        <w:jc w:val="both"/>
      </w:pPr>
      <w:r w:rsidRPr="00A64546">
        <w:t>Institutionalize a permanent coordination body for journalist safety through a formal agreement between the Ministry of Interior, Prosecutor’s Office, and AJM, with regular meetings, published reports, and accountability mechanisms.</w:t>
      </w:r>
    </w:p>
    <w:p w14:paraId="184E2BAA" w14:textId="77777777" w:rsidR="000F08D9" w:rsidRPr="00A64546" w:rsidRDefault="000F08D9" w:rsidP="000F08D9">
      <w:pPr>
        <w:numPr>
          <w:ilvl w:val="0"/>
          <w:numId w:val="30"/>
        </w:numPr>
        <w:jc w:val="both"/>
      </w:pPr>
      <w:r w:rsidRPr="00A64546">
        <w:t>Allocate sufficient resources to the special prosecutor for journalists’ cases to ensure proactive investigations and victim support.</w:t>
      </w:r>
    </w:p>
    <w:p w14:paraId="09EDCBF0" w14:textId="60093D9D" w:rsidR="000F08D9" w:rsidRPr="00A64546" w:rsidRDefault="000F08D9" w:rsidP="000F08D9">
      <w:pPr>
        <w:numPr>
          <w:ilvl w:val="0"/>
          <w:numId w:val="30"/>
        </w:numPr>
        <w:jc w:val="both"/>
      </w:pPr>
      <w:r w:rsidRPr="00A64546">
        <w:t>Integrate journalist safety training into the formal curricula of law enforcement and judicial institutions to create long-term institutional culture change.</w:t>
      </w:r>
      <w:r w:rsidR="00556083">
        <w:rPr>
          <w:rStyle w:val="FootnoteReference"/>
        </w:rPr>
        <w:footnoteReference w:id="21"/>
      </w:r>
    </w:p>
    <w:p w14:paraId="02B56BFD" w14:textId="082B69AA" w:rsidR="000F08D9" w:rsidRPr="00A64546" w:rsidRDefault="000F08D9" w:rsidP="000F08D9">
      <w:pPr>
        <w:numPr>
          <w:ilvl w:val="0"/>
          <w:numId w:val="30"/>
        </w:numPr>
        <w:jc w:val="both"/>
      </w:pPr>
      <w:r w:rsidRPr="00A64546">
        <w:lastRenderedPageBreak/>
        <w:t>Ensure ongoing consultation with media organizations on any legislative or strategic reforms, including those related to digital regulation, disinformation, or public broadcasting.</w:t>
      </w:r>
      <w:r w:rsidR="00556083">
        <w:rPr>
          <w:rStyle w:val="FootnoteReference"/>
        </w:rPr>
        <w:footnoteReference w:id="22"/>
      </w:r>
    </w:p>
    <w:p w14:paraId="04FC8C6D" w14:textId="77777777" w:rsidR="000F08D9" w:rsidRPr="00A64546" w:rsidRDefault="000F08D9" w:rsidP="000F08D9">
      <w:pPr>
        <w:numPr>
          <w:ilvl w:val="0"/>
          <w:numId w:val="30"/>
        </w:numPr>
        <w:jc w:val="both"/>
      </w:pPr>
      <w:r w:rsidRPr="00A64546">
        <w:t>Expand the mandate and involvement of the Ombudsman in cases of media rights violations to ensure an independent review mechanism exists.</w:t>
      </w:r>
    </w:p>
    <w:p w14:paraId="67A3D7F6" w14:textId="77777777" w:rsidR="000F08D9" w:rsidRPr="00A64546" w:rsidRDefault="000F08D9" w:rsidP="000F08D9">
      <w:pPr>
        <w:numPr>
          <w:ilvl w:val="0"/>
          <w:numId w:val="30"/>
        </w:numPr>
        <w:jc w:val="both"/>
      </w:pPr>
      <w:r w:rsidRPr="00A64546">
        <w:t>Establish a dedicated national action plan on the safety of journalists, with measurable targets, timelines, and cross-institutional cooperation.</w:t>
      </w:r>
    </w:p>
    <w:p w14:paraId="3EDEBCAB" w14:textId="0646420B" w:rsidR="000F08D9" w:rsidRPr="00A64546" w:rsidRDefault="000F08D9" w:rsidP="00D97B01">
      <w:pPr>
        <w:jc w:val="both"/>
        <w:rPr>
          <w:b/>
          <w:bCs/>
        </w:rPr>
      </w:pPr>
      <w:r w:rsidRPr="00A64546">
        <w:t>With sustained political commitment and deeper institutional engagement, North Macedonia can further align with international standards and create a safer, more enabling environment for journalists and free expression.</w:t>
      </w:r>
    </w:p>
    <w:p w14:paraId="45A966BF" w14:textId="77777777" w:rsidR="00F6284A" w:rsidRPr="00A64546" w:rsidRDefault="0068132E" w:rsidP="00F6284A">
      <w:pPr>
        <w:rPr>
          <w:b/>
          <w:bCs/>
        </w:rPr>
      </w:pPr>
      <w:r w:rsidRPr="00A64546">
        <w:rPr>
          <w:b/>
          <w:bCs/>
        </w:rPr>
        <w:t>IX.</w:t>
      </w:r>
      <w:r w:rsidR="00F6284A" w:rsidRPr="00A64546">
        <w:rPr>
          <w:b/>
          <w:bCs/>
        </w:rPr>
        <w:t xml:space="preserve"> Conclusion and Key Recommendations</w:t>
      </w:r>
    </w:p>
    <w:p w14:paraId="0ED77B9D" w14:textId="07206B3A" w:rsidR="00F6284A" w:rsidRPr="00A64546" w:rsidRDefault="00A64546" w:rsidP="00F6284A">
      <w:pPr>
        <w:jc w:val="both"/>
      </w:pPr>
      <w:r w:rsidRPr="00A64546">
        <w:t>Throughout</w:t>
      </w:r>
      <w:r w:rsidR="00F6284A" w:rsidRPr="00A64546">
        <w:t xml:space="preserve"> the 2021–2024 period, North Macedonia made measurable progress in addressing some longstanding issues related to journalist safety and media freedom. These steps reflect an improving awareness of international obligations and a growing political recognition of the role that free media play in democratic development.</w:t>
      </w:r>
    </w:p>
    <w:p w14:paraId="7BAE01C9" w14:textId="77777777" w:rsidR="00F6284A" w:rsidRPr="00A64546" w:rsidRDefault="00F6284A" w:rsidP="00F6284A">
      <w:pPr>
        <w:jc w:val="both"/>
      </w:pPr>
      <w:r w:rsidRPr="00A64546">
        <w:t>However, these institutional gains have yet to deliver sustained systemic change. Physical threats and online harassment—especially targeting women journalists—remain frequent and often go unpunished. Legal reforms, such as those affecting the media law and criminal code, have at times been introduced without sufficient consultation or transparency, raising concerns about political influence and regulatory backsliding. Moreover, the financial and editorial independence of key institutions—such as the public broadcaster and the Agency for Audio and Audiovisual Media Services—remains fragile.</w:t>
      </w:r>
    </w:p>
    <w:p w14:paraId="5D876E5C" w14:textId="77777777" w:rsidR="00F6284A" w:rsidRPr="00A64546" w:rsidRDefault="00F6284A" w:rsidP="00F6284A">
      <w:pPr>
        <w:jc w:val="both"/>
        <w:rPr>
          <w:b/>
          <w:bCs/>
        </w:rPr>
      </w:pPr>
      <w:r w:rsidRPr="00A64546">
        <w:t>As North Macedonia moves forward in its EU accession process, protecting freedom of expression and ensuring the safety of journalists must remain core priorities. A democratic society cannot thrive without independent media capable of holding power to account. The next 4.5-year UPR cycle presents an opportunity to deepen reforms, ensure full implementation of existing commitments, and close remaining institutional gaps. A safe, pluralistic, and independent media environment is not only a requirement under EU Chapter 23 (Judiciary and Fundamental Rights) and Chapter 10 (Information Society and Media), but also a fundamental human rights obligation under the ICCPR and ECHR.</w:t>
      </w:r>
    </w:p>
    <w:p w14:paraId="2FA1A075" w14:textId="77777777" w:rsidR="00F6284A" w:rsidRPr="00A64546" w:rsidRDefault="00F6284A" w:rsidP="00F6284A">
      <w:pPr>
        <w:rPr>
          <w:b/>
          <w:bCs/>
        </w:rPr>
      </w:pPr>
      <w:r w:rsidRPr="00A64546">
        <w:rPr>
          <w:b/>
          <w:bCs/>
        </w:rPr>
        <w:lastRenderedPageBreak/>
        <w:t>Key Recommendations</w:t>
      </w:r>
    </w:p>
    <w:p w14:paraId="66956498" w14:textId="5FFFFAAD" w:rsidR="00F6284A" w:rsidRPr="00A64546" w:rsidRDefault="00F6284A" w:rsidP="00F6284A">
      <w:pPr>
        <w:jc w:val="both"/>
      </w:pPr>
      <w:r w:rsidRPr="00A64546">
        <w:t>To consolidate recent progress and address persistent challenges, AJM urges the Government of North Macedonia and international partners to prioritize the following actions during the upcoming UPR cycle</w:t>
      </w:r>
      <w:r w:rsidR="00BB21FF">
        <w:rPr>
          <w:rStyle w:val="FootnoteReference"/>
        </w:rPr>
        <w:footnoteReference w:id="23"/>
      </w:r>
      <w:r w:rsidRPr="00A64546">
        <w:t>:</w:t>
      </w:r>
    </w:p>
    <w:p w14:paraId="0C410EFD" w14:textId="77777777" w:rsidR="00F6284A" w:rsidRPr="00A64546" w:rsidRDefault="00F6284A" w:rsidP="00F6284A">
      <w:pPr>
        <w:numPr>
          <w:ilvl w:val="0"/>
          <w:numId w:val="31"/>
        </w:numPr>
        <w:jc w:val="both"/>
      </w:pPr>
      <w:r w:rsidRPr="00A64546">
        <w:t>Ensure prompt investigation and prosecution of all attacks against journalists, utilizing the improved Criminal Code provisions. Track and publicly report on the outcomes of such cases to end the climate of impunity.</w:t>
      </w:r>
    </w:p>
    <w:p w14:paraId="36E8A560" w14:textId="6BAE5C17" w:rsidR="00F6284A" w:rsidRPr="00A64546" w:rsidRDefault="00D97B01" w:rsidP="00F6284A">
      <w:pPr>
        <w:numPr>
          <w:ilvl w:val="0"/>
          <w:numId w:val="31"/>
        </w:numPr>
        <w:jc w:val="both"/>
      </w:pPr>
      <w:r w:rsidRPr="00A64546">
        <w:t>Strengthening</w:t>
      </w:r>
      <w:r w:rsidR="00F6284A" w:rsidRPr="00A64546">
        <w:t xml:space="preserve"> the institutional framework for journalist safety by making permanent the role of the special prosecutor and maintaining the journalists’ hotline, while expanding regular training for police and prosecutors on media freedom.</w:t>
      </w:r>
    </w:p>
    <w:p w14:paraId="161D26D3" w14:textId="77777777" w:rsidR="00F6284A" w:rsidRPr="00A64546" w:rsidRDefault="00F6284A" w:rsidP="00F6284A">
      <w:pPr>
        <w:numPr>
          <w:ilvl w:val="0"/>
          <w:numId w:val="31"/>
        </w:numPr>
        <w:jc w:val="both"/>
      </w:pPr>
      <w:r w:rsidRPr="00A64546">
        <w:t>Combat online harassment and gender-based violence by fully implementing the Protocol for the Safety of Women Journalists in the Online Space and integrating it into the operational procedures of police and prosecutors.</w:t>
      </w:r>
    </w:p>
    <w:p w14:paraId="7767230C" w14:textId="77777777" w:rsidR="00F6284A" w:rsidRPr="00A64546" w:rsidRDefault="00F6284A" w:rsidP="00F6284A">
      <w:pPr>
        <w:numPr>
          <w:ilvl w:val="0"/>
          <w:numId w:val="31"/>
        </w:numPr>
        <w:jc w:val="both"/>
      </w:pPr>
      <w:r w:rsidRPr="00A64546">
        <w:t>Safeguard media independence and pluralism by revising the Law on Audio and Audiovisual Media Services to limit political influence via state advertising and ensure merit-based, transparent public funding for media outlets.</w:t>
      </w:r>
    </w:p>
    <w:p w14:paraId="4AB87E9E" w14:textId="08F41079" w:rsidR="00F6284A" w:rsidRPr="00A64546" w:rsidRDefault="00F6284A" w:rsidP="00F6284A">
      <w:pPr>
        <w:numPr>
          <w:ilvl w:val="0"/>
          <w:numId w:val="31"/>
        </w:numPr>
        <w:jc w:val="both"/>
      </w:pPr>
      <w:r w:rsidRPr="00A64546">
        <w:t>Protect freedom of expression in law by refraining from introducing restrictive speech laws and by considering the adoption of anti-SLAPP (Strategic Lawsuits Against Public Participation) legislation to prevent abuse of the legal system against journalists.</w:t>
      </w:r>
      <w:r w:rsidR="00BB21FF">
        <w:rPr>
          <w:rStyle w:val="FootnoteReference"/>
        </w:rPr>
        <w:footnoteReference w:id="24"/>
      </w:r>
    </w:p>
    <w:p w14:paraId="22DE4599" w14:textId="2B4AFD58" w:rsidR="00F6284A" w:rsidRPr="00A64546" w:rsidRDefault="00F6284A" w:rsidP="00F6284A">
      <w:pPr>
        <w:numPr>
          <w:ilvl w:val="0"/>
          <w:numId w:val="31"/>
        </w:numPr>
        <w:jc w:val="both"/>
      </w:pPr>
      <w:r w:rsidRPr="00A64546">
        <w:t>Guarantee regulatory and editorial independence by depoliticizing the appointment processes of the media regulator and public broadcaster and ensuring sustainable, independent funding mechanisms.</w:t>
      </w:r>
      <w:r w:rsidR="00BB21FF">
        <w:rPr>
          <w:rStyle w:val="FootnoteReference"/>
        </w:rPr>
        <w:footnoteReference w:id="25"/>
      </w:r>
    </w:p>
    <w:p w14:paraId="4420BC06" w14:textId="227EFEBE" w:rsidR="00F6284A" w:rsidRPr="00A64546" w:rsidRDefault="00F6284A" w:rsidP="00F6284A">
      <w:pPr>
        <w:numPr>
          <w:ilvl w:val="0"/>
          <w:numId w:val="31"/>
        </w:numPr>
        <w:jc w:val="both"/>
      </w:pPr>
      <w:r w:rsidRPr="00A64546">
        <w:t>Institutionalize cooperation with civil society by formally involving AJM and other journalist associations in media policy</w:t>
      </w:r>
      <w:r w:rsidR="00D97B01">
        <w:t xml:space="preserve"> </w:t>
      </w:r>
      <w:r w:rsidRPr="00A64546">
        <w:t>making and UPR follow-up mechanisms, leveraging their monitoring and advocacy expertise.</w:t>
      </w:r>
    </w:p>
    <w:p w14:paraId="5E650FA1" w14:textId="58EAC7E6" w:rsidR="00C86514" w:rsidRDefault="0068132E">
      <w:r w:rsidRPr="0068132E">
        <w:rPr>
          <w:b/>
          <w:bCs/>
        </w:rPr>
        <w:t xml:space="preserve"> </w:t>
      </w:r>
    </w:p>
    <w:sectPr w:rsidR="00C86514" w:rsidSect="009C4CF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0094C" w14:textId="77777777" w:rsidR="00582C1E" w:rsidRDefault="00582C1E" w:rsidP="00621CB1">
      <w:pPr>
        <w:spacing w:after="0" w:line="240" w:lineRule="auto"/>
      </w:pPr>
      <w:r>
        <w:separator/>
      </w:r>
    </w:p>
  </w:endnote>
  <w:endnote w:type="continuationSeparator" w:id="0">
    <w:p w14:paraId="1257B856" w14:textId="77777777" w:rsidR="00582C1E" w:rsidRDefault="00582C1E" w:rsidP="0062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2602E" w14:textId="77777777" w:rsidR="00582C1E" w:rsidRDefault="00582C1E" w:rsidP="00621CB1">
      <w:pPr>
        <w:spacing w:after="0" w:line="240" w:lineRule="auto"/>
      </w:pPr>
      <w:r>
        <w:separator/>
      </w:r>
    </w:p>
  </w:footnote>
  <w:footnote w:type="continuationSeparator" w:id="0">
    <w:p w14:paraId="0771250E" w14:textId="77777777" w:rsidR="00582C1E" w:rsidRDefault="00582C1E" w:rsidP="00621CB1">
      <w:pPr>
        <w:spacing w:after="0" w:line="240" w:lineRule="auto"/>
      </w:pPr>
      <w:r>
        <w:continuationSeparator/>
      </w:r>
    </w:p>
  </w:footnote>
  <w:footnote w:id="1">
    <w:p w14:paraId="0A4F85D6" w14:textId="2633BD38" w:rsidR="00621CB1" w:rsidRDefault="00621CB1">
      <w:pPr>
        <w:pStyle w:val="FootnoteText"/>
      </w:pPr>
      <w:r>
        <w:rPr>
          <w:rStyle w:val="FootnoteReference"/>
        </w:rPr>
        <w:footnoteRef/>
      </w:r>
      <w:r>
        <w:t xml:space="preserve"> Reporters without Borders </w:t>
      </w:r>
      <w:r w:rsidRPr="00621CB1">
        <w:t>World Press Freedom Index 2025</w:t>
      </w:r>
      <w:r>
        <w:t xml:space="preserve">, </w:t>
      </w:r>
      <w:hyperlink r:id="rId1" w:history="1">
        <w:r w:rsidRPr="00D0005D">
          <w:rPr>
            <w:rStyle w:val="Hyperlink"/>
          </w:rPr>
          <w:t>https://rsf.org/en/index?year=2025</w:t>
        </w:r>
      </w:hyperlink>
      <w:r>
        <w:t xml:space="preserve"> </w:t>
      </w:r>
    </w:p>
  </w:footnote>
  <w:footnote w:id="2">
    <w:p w14:paraId="69842549" w14:textId="71B40A69" w:rsidR="00A64546" w:rsidRPr="00A64546" w:rsidRDefault="00A64546">
      <w:pPr>
        <w:pStyle w:val="FootnoteText"/>
      </w:pPr>
      <w:r>
        <w:rPr>
          <w:rStyle w:val="FootnoteReference"/>
        </w:rPr>
        <w:footnoteRef/>
      </w:r>
      <w:r>
        <w:t xml:space="preserve"> Association of Journalists of Macedonia (AJM), </w:t>
      </w:r>
      <w:hyperlink r:id="rId2" w:history="1">
        <w:r w:rsidRPr="00D0005D">
          <w:rPr>
            <w:rStyle w:val="Hyperlink"/>
          </w:rPr>
          <w:t>https://znm.org.mk/en/ajm-ppo-and-moi-strengthening-joint-efforts-towards-achieving-greater-safety-for-journalists-and-media-workers/</w:t>
        </w:r>
      </w:hyperlink>
      <w:r>
        <w:t xml:space="preserve"> </w:t>
      </w:r>
    </w:p>
  </w:footnote>
  <w:footnote w:id="3">
    <w:p w14:paraId="4252B218" w14:textId="3B89D2F1" w:rsidR="00A64546" w:rsidRDefault="00A64546">
      <w:pPr>
        <w:pStyle w:val="FootnoteText"/>
      </w:pPr>
      <w:r>
        <w:rPr>
          <w:rStyle w:val="FootnoteReference"/>
        </w:rPr>
        <w:footnoteRef/>
      </w:r>
      <w:r>
        <w:t xml:space="preserve"> Association of Journalists of Macedonia (AJM), </w:t>
      </w:r>
      <w:hyperlink r:id="rId3" w:history="1">
        <w:r w:rsidRPr="00D0005D">
          <w:rPr>
            <w:rStyle w:val="Hyperlink"/>
          </w:rPr>
          <w:t>https://znm.org.mk/en/about-us-linked/</w:t>
        </w:r>
      </w:hyperlink>
      <w:r>
        <w:t xml:space="preserve"> </w:t>
      </w:r>
    </w:p>
  </w:footnote>
  <w:footnote w:id="4">
    <w:p w14:paraId="16E48F20" w14:textId="65CA9D2A" w:rsidR="00A64546" w:rsidRDefault="00A64546">
      <w:pPr>
        <w:pStyle w:val="FootnoteText"/>
      </w:pPr>
      <w:r>
        <w:rPr>
          <w:rStyle w:val="FootnoteReference"/>
        </w:rPr>
        <w:footnoteRef/>
      </w:r>
      <w:r>
        <w:t xml:space="preserve"> OHCHR, </w:t>
      </w:r>
      <w:hyperlink r:id="rId4" w:history="1">
        <w:r w:rsidRPr="00D0005D">
          <w:rPr>
            <w:rStyle w:val="Hyperlink"/>
          </w:rPr>
          <w:t>https://www.ohchr.org/en/hr-bodies/upr/upr-home</w:t>
        </w:r>
      </w:hyperlink>
      <w:r>
        <w:t xml:space="preserve"> </w:t>
      </w:r>
    </w:p>
  </w:footnote>
  <w:footnote w:id="5">
    <w:p w14:paraId="25510CA2" w14:textId="775EA904" w:rsidR="00B51F16" w:rsidRPr="00E54D60" w:rsidRDefault="00B51F16">
      <w:pPr>
        <w:pStyle w:val="FootnoteText"/>
        <w:rPr>
          <w:lang w:val="mk-MK"/>
        </w:rPr>
      </w:pPr>
      <w:r>
        <w:rPr>
          <w:rStyle w:val="FootnoteReference"/>
        </w:rPr>
        <w:footnoteRef/>
      </w:r>
      <w:r>
        <w:t xml:space="preserve"> </w:t>
      </w:r>
      <w:r w:rsidR="00E54D60" w:rsidRPr="00E54D60">
        <w:t>2024 Rule of Law Report - Country Chapter North Macedonia</w:t>
      </w:r>
      <w:r w:rsidR="00E54D60">
        <w:t xml:space="preserve">, </w:t>
      </w:r>
      <w:hyperlink r:id="rId5" w:history="1">
        <w:r w:rsidR="00E54D60" w:rsidRPr="00D0005D">
          <w:rPr>
            <w:rStyle w:val="Hyperlink"/>
          </w:rPr>
          <w:t>https://www.rcmediafreedom.eu/Resources/Reports-and-papers/2024-Rule-of-Law-Report-Country-Chapter-North-Macedonia</w:t>
        </w:r>
      </w:hyperlink>
      <w:r w:rsidR="00E54D60" w:rsidRPr="00E54D60">
        <w:t>?</w:t>
      </w:r>
      <w:r w:rsidR="00E54D60">
        <w:t xml:space="preserve"> </w:t>
      </w:r>
    </w:p>
  </w:footnote>
  <w:footnote w:id="6">
    <w:p w14:paraId="6D38398D" w14:textId="02CFC253" w:rsidR="00E54D60" w:rsidRPr="00E54D60" w:rsidRDefault="00E54D60">
      <w:pPr>
        <w:pStyle w:val="FootnoteText"/>
        <w:rPr>
          <w:lang w:val="mk-MK"/>
        </w:rPr>
      </w:pPr>
      <w:r>
        <w:rPr>
          <w:rStyle w:val="FootnoteReference"/>
        </w:rPr>
        <w:footnoteRef/>
      </w:r>
      <w:r>
        <w:t xml:space="preserve"> </w:t>
      </w:r>
      <w:r w:rsidRPr="00E54D60">
        <w:t>North Macedonia – Indicators on the Level of Media Freedom and Journalists′ Safety Index 2023</w:t>
      </w:r>
      <w:r>
        <w:rPr>
          <w:lang w:val="mk-MK"/>
        </w:rPr>
        <w:t xml:space="preserve">, </w:t>
      </w:r>
      <w:hyperlink r:id="rId6" w:history="1">
        <w:r w:rsidRPr="00D0005D">
          <w:rPr>
            <w:rStyle w:val="Hyperlink"/>
            <w:lang w:val="mk-MK"/>
          </w:rPr>
          <w:t>https://znm.org.mk/wp-content/uploads/2024/11/MK-ENG-2024_FINAL-1.pdf</w:t>
        </w:r>
      </w:hyperlink>
      <w:r>
        <w:rPr>
          <w:lang w:val="mk-MK"/>
        </w:rPr>
        <w:t xml:space="preserve"> </w:t>
      </w:r>
    </w:p>
  </w:footnote>
  <w:footnote w:id="7">
    <w:p w14:paraId="236C23BF" w14:textId="1B4DF422" w:rsidR="00E54D60" w:rsidRDefault="00E54D60">
      <w:pPr>
        <w:pStyle w:val="FootnoteText"/>
      </w:pPr>
      <w:r>
        <w:rPr>
          <w:rStyle w:val="FootnoteReference"/>
        </w:rPr>
        <w:footnoteRef/>
      </w:r>
      <w:r>
        <w:t xml:space="preserve"> N</w:t>
      </w:r>
      <w:r w:rsidRPr="00E54D60">
        <w:t>orth Macedonia – Indicators on the Level of Media Freedom and Journalists′ Safety Index 2023</w:t>
      </w:r>
      <w:r>
        <w:rPr>
          <w:lang w:val="mk-MK"/>
        </w:rPr>
        <w:t xml:space="preserve">, </w:t>
      </w:r>
      <w:hyperlink r:id="rId7" w:history="1">
        <w:r w:rsidRPr="00D0005D">
          <w:rPr>
            <w:rStyle w:val="Hyperlink"/>
            <w:lang w:val="mk-MK"/>
          </w:rPr>
          <w:t>https://znm.org.mk/wp-content/uploads/2024/11/MK-ENG-2024_FINAL-1.pdf</w:t>
        </w:r>
      </w:hyperlink>
    </w:p>
  </w:footnote>
  <w:footnote w:id="8">
    <w:p w14:paraId="1133E924" w14:textId="597B9891" w:rsidR="00E54D60" w:rsidRPr="00E54D60" w:rsidRDefault="00E54D60" w:rsidP="00E54D60">
      <w:pPr>
        <w:pStyle w:val="FootnoteText"/>
        <w:rPr>
          <w:b/>
          <w:bCs/>
          <w:lang w:val="mk-MK"/>
        </w:rPr>
      </w:pPr>
      <w:r>
        <w:rPr>
          <w:rStyle w:val="FootnoteReference"/>
        </w:rPr>
        <w:footnoteRef/>
      </w:r>
      <w:r>
        <w:t xml:space="preserve"> </w:t>
      </w:r>
      <w:r w:rsidRPr="00E54D60">
        <w:t>AJM and BPPO: Greater institutional protection of media workers</w:t>
      </w:r>
      <w:r>
        <w:rPr>
          <w:lang w:val="mk-MK"/>
        </w:rPr>
        <w:t xml:space="preserve">, 02.11.2023, </w:t>
      </w:r>
      <w:hyperlink r:id="rId8" w:history="1">
        <w:r w:rsidRPr="00D0005D">
          <w:rPr>
            <w:rStyle w:val="Hyperlink"/>
            <w:lang w:val="mk-MK"/>
          </w:rPr>
          <w:t>https://znm.org.mk/en/ajm-and-bppo-greater-institutional-protection-of-media-workers/</w:t>
        </w:r>
      </w:hyperlink>
      <w:r>
        <w:rPr>
          <w:lang w:val="mk-MK"/>
        </w:rPr>
        <w:t xml:space="preserve"> </w:t>
      </w:r>
    </w:p>
    <w:p w14:paraId="2B3928B7" w14:textId="0F83BB62" w:rsidR="00E54D60" w:rsidRPr="00E54D60" w:rsidRDefault="00E54D60">
      <w:pPr>
        <w:pStyle w:val="FootnoteText"/>
        <w:rPr>
          <w:lang w:val="mk-MK"/>
        </w:rPr>
      </w:pPr>
    </w:p>
  </w:footnote>
  <w:footnote w:id="9">
    <w:p w14:paraId="6BE5AF01" w14:textId="28CA6D09" w:rsidR="00BD6A78" w:rsidRPr="00B838F0" w:rsidRDefault="00BD6A78">
      <w:pPr>
        <w:pStyle w:val="FootnoteText"/>
      </w:pPr>
      <w:r>
        <w:rPr>
          <w:rStyle w:val="FootnoteReference"/>
        </w:rPr>
        <w:footnoteRef/>
      </w:r>
      <w:r>
        <w:t xml:space="preserve"> </w:t>
      </w:r>
      <w:proofErr w:type="spellStart"/>
      <w:r w:rsidRPr="00BD6A78">
        <w:t>A</w:t>
      </w:r>
      <w:r w:rsidRPr="00BD6A78">
        <w:rPr>
          <w:sz w:val="18"/>
          <w:szCs w:val="18"/>
        </w:rPr>
        <w:t>jm’s</w:t>
      </w:r>
      <w:proofErr w:type="spellEnd"/>
      <w:r w:rsidRPr="00BD6A78">
        <w:rPr>
          <w:sz w:val="18"/>
          <w:szCs w:val="18"/>
        </w:rPr>
        <w:t xml:space="preserve"> cooperation with the prosecutor for attacked journalists</w:t>
      </w:r>
      <w:r w:rsidRPr="00BD6A78">
        <w:rPr>
          <w:sz w:val="18"/>
          <w:szCs w:val="18"/>
          <w:lang w:val="mk-MK"/>
        </w:rPr>
        <w:t xml:space="preserve">, </w:t>
      </w:r>
      <w:r>
        <w:rPr>
          <w:lang w:val="mk-MK"/>
        </w:rPr>
        <w:t xml:space="preserve">31.10.2022, </w:t>
      </w:r>
      <w:r w:rsidRPr="00BD6A78">
        <w:rPr>
          <w:rStyle w:val="Hyperlink"/>
          <w:lang w:val="mk-MK"/>
        </w:rPr>
        <w:t>https://znm.org.mk/en/ajms-cooperation-with-the-prosecutor-for-attacked-journalists-has-been-activated-old-unresolved-investigations-are-also-activated/</w:t>
      </w:r>
    </w:p>
  </w:footnote>
  <w:footnote w:id="10">
    <w:p w14:paraId="4B62635A" w14:textId="0A9DE314" w:rsidR="00B838F0" w:rsidRPr="00B838F0" w:rsidRDefault="00B838F0">
      <w:pPr>
        <w:pStyle w:val="FootnoteText"/>
        <w:rPr>
          <w:lang w:val="mk-MK"/>
        </w:rPr>
      </w:pPr>
      <w:r>
        <w:rPr>
          <w:rStyle w:val="FootnoteReference"/>
        </w:rPr>
        <w:footnoteRef/>
      </w:r>
      <w:r>
        <w:rPr>
          <w:lang w:val="mk-MK"/>
        </w:rPr>
        <w:t xml:space="preserve"> </w:t>
      </w:r>
      <w:r>
        <w:t xml:space="preserve"> </w:t>
      </w:r>
      <w:r w:rsidRPr="00B838F0">
        <w:t>Professional journalism and media organizations are against government media campaigns</w:t>
      </w:r>
      <w:r>
        <w:rPr>
          <w:lang w:val="mk-MK"/>
        </w:rPr>
        <w:t xml:space="preserve">, 19.07.2023, </w:t>
      </w:r>
      <w:hyperlink r:id="rId9" w:history="1">
        <w:r w:rsidRPr="00B838F0">
          <w:rPr>
            <w:rStyle w:val="Hyperlink"/>
          </w:rPr>
          <w:t xml:space="preserve">Professional journalism and media organizations are against government media campaigns – </w:t>
        </w:r>
        <w:proofErr w:type="spellStart"/>
        <w:r w:rsidRPr="00B838F0">
          <w:rPr>
            <w:rStyle w:val="Hyperlink"/>
          </w:rPr>
          <w:t>Здружение</w:t>
        </w:r>
        <w:proofErr w:type="spellEnd"/>
        <w:r w:rsidRPr="00B838F0">
          <w:rPr>
            <w:rStyle w:val="Hyperlink"/>
          </w:rPr>
          <w:t xml:space="preserve"> </w:t>
        </w:r>
        <w:proofErr w:type="spellStart"/>
        <w:r w:rsidRPr="00B838F0">
          <w:rPr>
            <w:rStyle w:val="Hyperlink"/>
          </w:rPr>
          <w:t>на</w:t>
        </w:r>
        <w:proofErr w:type="spellEnd"/>
        <w:r w:rsidRPr="00B838F0">
          <w:rPr>
            <w:rStyle w:val="Hyperlink"/>
          </w:rPr>
          <w:t xml:space="preserve"> </w:t>
        </w:r>
        <w:proofErr w:type="spellStart"/>
        <w:r w:rsidRPr="00B838F0">
          <w:rPr>
            <w:rStyle w:val="Hyperlink"/>
          </w:rPr>
          <w:t>новинари</w:t>
        </w:r>
        <w:proofErr w:type="spellEnd"/>
        <w:r w:rsidRPr="00B838F0">
          <w:rPr>
            <w:rStyle w:val="Hyperlink"/>
          </w:rPr>
          <w:t xml:space="preserve"> </w:t>
        </w:r>
        <w:proofErr w:type="spellStart"/>
        <w:r w:rsidRPr="00B838F0">
          <w:rPr>
            <w:rStyle w:val="Hyperlink"/>
          </w:rPr>
          <w:t>на</w:t>
        </w:r>
        <w:proofErr w:type="spellEnd"/>
        <w:r w:rsidRPr="00B838F0">
          <w:rPr>
            <w:rStyle w:val="Hyperlink"/>
          </w:rPr>
          <w:t xml:space="preserve"> Македонија</w:t>
        </w:r>
      </w:hyperlink>
    </w:p>
  </w:footnote>
  <w:footnote w:id="11">
    <w:p w14:paraId="18F9662D" w14:textId="2ED39C50" w:rsidR="00B838F0" w:rsidRPr="00D97B01" w:rsidRDefault="00B838F0" w:rsidP="00D97B01">
      <w:pPr>
        <w:spacing w:line="259" w:lineRule="auto"/>
        <w:rPr>
          <w:rFonts w:ascii="Arial" w:hAnsi="Arial" w:cs="Arial"/>
        </w:rPr>
      </w:pPr>
      <w:r w:rsidRPr="00B838F0">
        <w:rPr>
          <w:rStyle w:val="FootnoteReference"/>
        </w:rPr>
        <w:footnoteRef/>
      </w:r>
      <w:r w:rsidRPr="00B838F0">
        <w:rPr>
          <w:rStyle w:val="FootnoteReference"/>
        </w:rPr>
        <w:t xml:space="preserve"> </w:t>
      </w:r>
      <w:r w:rsidRPr="00DB2CBE">
        <w:rPr>
          <w:sz w:val="20"/>
          <w:szCs w:val="20"/>
        </w:rPr>
        <w:t xml:space="preserve">ЗНМ: </w:t>
      </w:r>
      <w:proofErr w:type="spellStart"/>
      <w:r w:rsidRPr="00DB2CBE">
        <w:rPr>
          <w:sz w:val="20"/>
          <w:szCs w:val="20"/>
        </w:rPr>
        <w:t>Политички</w:t>
      </w:r>
      <w:proofErr w:type="spellEnd"/>
      <w:r w:rsidRPr="00DB2CBE">
        <w:rPr>
          <w:sz w:val="20"/>
          <w:szCs w:val="20"/>
        </w:rPr>
        <w:t xml:space="preserve"> </w:t>
      </w:r>
      <w:proofErr w:type="spellStart"/>
      <w:r w:rsidRPr="00DB2CBE">
        <w:rPr>
          <w:sz w:val="20"/>
          <w:szCs w:val="20"/>
        </w:rPr>
        <w:t>калкулации</w:t>
      </w:r>
      <w:proofErr w:type="spellEnd"/>
      <w:r w:rsidRPr="00DB2CBE">
        <w:rPr>
          <w:sz w:val="20"/>
          <w:szCs w:val="20"/>
        </w:rPr>
        <w:t xml:space="preserve"> </w:t>
      </w:r>
      <w:proofErr w:type="spellStart"/>
      <w:r w:rsidRPr="00DB2CBE">
        <w:rPr>
          <w:sz w:val="20"/>
          <w:szCs w:val="20"/>
        </w:rPr>
        <w:t>при</w:t>
      </w:r>
      <w:proofErr w:type="spellEnd"/>
      <w:r w:rsidRPr="00DB2CBE">
        <w:rPr>
          <w:sz w:val="20"/>
          <w:szCs w:val="20"/>
        </w:rPr>
        <w:t xml:space="preserve"> </w:t>
      </w:r>
      <w:proofErr w:type="spellStart"/>
      <w:r w:rsidRPr="00DB2CBE">
        <w:rPr>
          <w:sz w:val="20"/>
          <w:szCs w:val="20"/>
        </w:rPr>
        <w:t>изборот</w:t>
      </w:r>
      <w:proofErr w:type="spellEnd"/>
      <w:r w:rsidRPr="00DB2CBE">
        <w:rPr>
          <w:sz w:val="20"/>
          <w:szCs w:val="20"/>
        </w:rPr>
        <w:t xml:space="preserve"> </w:t>
      </w:r>
      <w:proofErr w:type="spellStart"/>
      <w:r w:rsidRPr="00DB2CBE">
        <w:rPr>
          <w:sz w:val="20"/>
          <w:szCs w:val="20"/>
        </w:rPr>
        <w:t>на</w:t>
      </w:r>
      <w:proofErr w:type="spellEnd"/>
      <w:r w:rsidRPr="00DB2CBE">
        <w:rPr>
          <w:sz w:val="20"/>
          <w:szCs w:val="20"/>
        </w:rPr>
        <w:t xml:space="preserve"> </w:t>
      </w:r>
      <w:proofErr w:type="spellStart"/>
      <w:r w:rsidRPr="00DB2CBE">
        <w:rPr>
          <w:sz w:val="20"/>
          <w:szCs w:val="20"/>
        </w:rPr>
        <w:t>членови</w:t>
      </w:r>
      <w:proofErr w:type="spellEnd"/>
      <w:r w:rsidRPr="00DB2CBE">
        <w:rPr>
          <w:sz w:val="20"/>
          <w:szCs w:val="20"/>
        </w:rPr>
        <w:t xml:space="preserve"> </w:t>
      </w:r>
      <w:proofErr w:type="spellStart"/>
      <w:r w:rsidRPr="00DB2CBE">
        <w:rPr>
          <w:sz w:val="20"/>
          <w:szCs w:val="20"/>
        </w:rPr>
        <w:t>во</w:t>
      </w:r>
      <w:proofErr w:type="spellEnd"/>
      <w:r w:rsidRPr="00DB2CBE">
        <w:rPr>
          <w:sz w:val="20"/>
          <w:szCs w:val="20"/>
        </w:rPr>
        <w:t xml:space="preserve"> ААВМУ </w:t>
      </w:r>
      <w:proofErr w:type="spellStart"/>
      <w:r w:rsidRPr="00DB2CBE">
        <w:rPr>
          <w:sz w:val="20"/>
          <w:szCs w:val="20"/>
        </w:rPr>
        <w:t>се</w:t>
      </w:r>
      <w:proofErr w:type="spellEnd"/>
      <w:r w:rsidRPr="00DB2CBE">
        <w:rPr>
          <w:sz w:val="20"/>
          <w:szCs w:val="20"/>
        </w:rPr>
        <w:t xml:space="preserve"> </w:t>
      </w:r>
      <w:proofErr w:type="spellStart"/>
      <w:r w:rsidRPr="00DB2CBE">
        <w:rPr>
          <w:sz w:val="20"/>
          <w:szCs w:val="20"/>
        </w:rPr>
        <w:t>неприфатливи</w:t>
      </w:r>
      <w:proofErr w:type="spellEnd"/>
      <w:r w:rsidRPr="00B838F0">
        <w:rPr>
          <w:sz w:val="20"/>
          <w:szCs w:val="20"/>
        </w:rPr>
        <w:t xml:space="preserve"> 29.05.2025,</w:t>
      </w:r>
      <w:r>
        <w:rPr>
          <w:sz w:val="20"/>
          <w:szCs w:val="20"/>
          <w:lang w:val="mk-MK"/>
        </w:rPr>
        <w:t xml:space="preserve"> </w:t>
      </w:r>
      <w:hyperlink r:id="rId10" w:history="1">
        <w:r w:rsidRPr="00B838F0">
          <w:rPr>
            <w:rStyle w:val="Hyperlink"/>
            <w:sz w:val="20"/>
            <w:szCs w:val="20"/>
          </w:rPr>
          <w:t>https://360stepeni.mk/znm-politichki-kalkulatsii-pri-izborot-na-chlenovi-vo-aavmu-se-neprifatlivi</w:t>
        </w:r>
        <w:r w:rsidRPr="00295DBE">
          <w:rPr>
            <w:rStyle w:val="Hyperlink"/>
          </w:rPr>
          <w:t>/</w:t>
        </w:r>
      </w:hyperlink>
    </w:p>
  </w:footnote>
  <w:footnote w:id="12">
    <w:p w14:paraId="3C218426" w14:textId="27103E9E" w:rsidR="00F3151C" w:rsidRPr="00F3151C" w:rsidRDefault="00F3151C">
      <w:pPr>
        <w:pStyle w:val="FootnoteText"/>
        <w:rPr>
          <w:lang w:val="mk-MK"/>
        </w:rPr>
      </w:pPr>
      <w:r>
        <w:rPr>
          <w:rStyle w:val="FootnoteReference"/>
        </w:rPr>
        <w:footnoteRef/>
      </w:r>
      <w:r>
        <w:t xml:space="preserve"> </w:t>
      </w:r>
      <w:r>
        <w:rPr>
          <w:lang w:val="mk-MK"/>
        </w:rPr>
        <w:t xml:space="preserve"> </w:t>
      </w:r>
      <w:proofErr w:type="spellStart"/>
      <w:r w:rsidRPr="00F3151C">
        <w:t>Советот</w:t>
      </w:r>
      <w:proofErr w:type="spellEnd"/>
      <w:r w:rsidRPr="00F3151C">
        <w:t xml:space="preserve"> </w:t>
      </w:r>
      <w:proofErr w:type="spellStart"/>
      <w:r w:rsidRPr="00F3151C">
        <w:t>за</w:t>
      </w:r>
      <w:proofErr w:type="spellEnd"/>
      <w:r w:rsidRPr="00F3151C">
        <w:t xml:space="preserve"> </w:t>
      </w:r>
      <w:proofErr w:type="spellStart"/>
      <w:r w:rsidRPr="00F3151C">
        <w:t>етика</w:t>
      </w:r>
      <w:proofErr w:type="spellEnd"/>
      <w:r w:rsidRPr="00F3151C">
        <w:t xml:space="preserve"> </w:t>
      </w:r>
      <w:proofErr w:type="spellStart"/>
      <w:r w:rsidRPr="00F3151C">
        <w:t>во</w:t>
      </w:r>
      <w:proofErr w:type="spellEnd"/>
      <w:r w:rsidRPr="00F3151C">
        <w:t xml:space="preserve"> </w:t>
      </w:r>
      <w:proofErr w:type="spellStart"/>
      <w:r w:rsidRPr="00F3151C">
        <w:t>медиумите</w:t>
      </w:r>
      <w:proofErr w:type="spellEnd"/>
      <w:r w:rsidRPr="00F3151C">
        <w:t xml:space="preserve"> </w:t>
      </w:r>
      <w:proofErr w:type="spellStart"/>
      <w:r w:rsidRPr="00F3151C">
        <w:t>во</w:t>
      </w:r>
      <w:proofErr w:type="spellEnd"/>
      <w:r w:rsidRPr="00F3151C">
        <w:t xml:space="preserve"> </w:t>
      </w:r>
      <w:proofErr w:type="spellStart"/>
      <w:r w:rsidRPr="00F3151C">
        <w:t>Македонија</w:t>
      </w:r>
      <w:proofErr w:type="spellEnd"/>
      <w:r w:rsidRPr="00F3151C">
        <w:t xml:space="preserve"> (СЕММ)</w:t>
      </w:r>
      <w:r>
        <w:rPr>
          <w:lang w:val="mk-MK"/>
        </w:rPr>
        <w:t xml:space="preserve"> </w:t>
      </w:r>
      <w:r w:rsidRPr="00F3151C">
        <w:rPr>
          <w:rStyle w:val="Hyperlink"/>
        </w:rPr>
        <w:t>https://semm.mk/za-semm/</w:t>
      </w:r>
    </w:p>
  </w:footnote>
  <w:footnote w:id="13">
    <w:p w14:paraId="061525A6" w14:textId="4AEF569F" w:rsidR="00E54D60" w:rsidRPr="00E54D60" w:rsidRDefault="00E54D60">
      <w:pPr>
        <w:pStyle w:val="FootnoteText"/>
      </w:pPr>
      <w:r>
        <w:rPr>
          <w:rStyle w:val="FootnoteReference"/>
        </w:rPr>
        <w:footnoteRef/>
      </w:r>
      <w:r>
        <w:t xml:space="preserve"> </w:t>
      </w:r>
      <w:r>
        <w:rPr>
          <w:lang w:val="mk-MK"/>
        </w:rPr>
        <w:t xml:space="preserve">АЈМ </w:t>
      </w:r>
      <w:r>
        <w:t xml:space="preserve">Register of attacks and threats towards journalists and media workers in North Macedonia, </w:t>
      </w:r>
      <w:hyperlink r:id="rId11" w:history="1">
        <w:r w:rsidRPr="00D0005D">
          <w:rPr>
            <w:rStyle w:val="Hyperlink"/>
          </w:rPr>
          <w:t>https://znm.org.mk/povreda-na-novinari/</w:t>
        </w:r>
      </w:hyperlink>
      <w:r>
        <w:t xml:space="preserve"> </w:t>
      </w:r>
    </w:p>
  </w:footnote>
  <w:footnote w:id="14">
    <w:p w14:paraId="7ACFBCB8" w14:textId="25541732" w:rsidR="00F3151C" w:rsidRPr="00F3151C" w:rsidRDefault="00F3151C">
      <w:pPr>
        <w:pStyle w:val="FootnoteText"/>
        <w:rPr>
          <w:lang w:val="mk-MK"/>
        </w:rPr>
      </w:pPr>
      <w:r>
        <w:rPr>
          <w:rStyle w:val="FootnoteReference"/>
        </w:rPr>
        <w:footnoteRef/>
      </w:r>
      <w:r>
        <w:t xml:space="preserve"> </w:t>
      </w:r>
      <w:r w:rsidRPr="00F3151C">
        <w:t>AJM and the Ministry of the Interior with a protocol for the safety of journalists on the Internet</w:t>
      </w:r>
      <w:r>
        <w:rPr>
          <w:lang w:val="mk-MK"/>
        </w:rPr>
        <w:t xml:space="preserve"> 22.03.2023, </w:t>
      </w:r>
      <w:r w:rsidRPr="006E5F4D">
        <w:rPr>
          <w:rStyle w:val="Hyperlink"/>
        </w:rPr>
        <w:t>h</w:t>
      </w:r>
      <w:r w:rsidRPr="00F3151C">
        <w:rPr>
          <w:rStyle w:val="Hyperlink"/>
        </w:rPr>
        <w:t>ttps://znm.org.mk/en/ajm-and-the-ministry-of-the-interior-with-a-protocol-for-the-safety-of-journalists-on-the-internet/</w:t>
      </w:r>
    </w:p>
  </w:footnote>
  <w:footnote w:id="15">
    <w:p w14:paraId="1BC6C208" w14:textId="59739C0A" w:rsidR="00E54D60" w:rsidRPr="00E54D60" w:rsidRDefault="00E54D60">
      <w:pPr>
        <w:pStyle w:val="FootnoteText"/>
        <w:rPr>
          <w:lang w:val="mk-MK"/>
        </w:rPr>
      </w:pPr>
      <w:r>
        <w:rPr>
          <w:rStyle w:val="FootnoteReference"/>
        </w:rPr>
        <w:footnoteRef/>
      </w:r>
      <w:r>
        <w:t xml:space="preserve"> </w:t>
      </w:r>
      <w:r w:rsidRPr="00E54D60">
        <w:t>North Macedonia – Indicators on the Level of Media Freedom and Journalists′ Safety Index 2023</w:t>
      </w:r>
      <w:r>
        <w:t xml:space="preserve">, </w:t>
      </w:r>
      <w:hyperlink r:id="rId12" w:history="1">
        <w:r w:rsidRPr="00D0005D">
          <w:rPr>
            <w:rStyle w:val="Hyperlink"/>
          </w:rPr>
          <w:t>https://znm.org.mk/wp-content/uploads/2024/11/MK-ENG-2024_FINAL-1.pdf</w:t>
        </w:r>
      </w:hyperlink>
      <w:r>
        <w:t xml:space="preserve"> </w:t>
      </w:r>
    </w:p>
  </w:footnote>
  <w:footnote w:id="16">
    <w:p w14:paraId="0C608AEB" w14:textId="31CDE7DA" w:rsidR="004868C0" w:rsidRPr="004868C0" w:rsidRDefault="004868C0">
      <w:pPr>
        <w:pStyle w:val="FootnoteText"/>
        <w:rPr>
          <w:lang w:val="mk-MK"/>
        </w:rPr>
      </w:pPr>
      <w:r>
        <w:rPr>
          <w:rStyle w:val="FootnoteReference"/>
        </w:rPr>
        <w:footnoteRef/>
      </w:r>
      <w:r>
        <w:t xml:space="preserve"> </w:t>
      </w:r>
      <w:r w:rsidRPr="004868C0">
        <w:t>AJM: Meeting of the working group for the creation of a Protocol for the prevention of violation of the rights of women journalists</w:t>
      </w:r>
      <w:r>
        <w:rPr>
          <w:lang w:val="mk-MK"/>
        </w:rPr>
        <w:t xml:space="preserve">, 19.05.2022, </w:t>
      </w:r>
      <w:hyperlink r:id="rId13" w:history="1">
        <w:r w:rsidRPr="004868C0">
          <w:rPr>
            <w:rStyle w:val="Hyperlink"/>
          </w:rPr>
          <w:t xml:space="preserve">AJM: Meeting of the working group for the creation of a Protocol for the prevention of violation of the rights of women journalists – </w:t>
        </w:r>
        <w:proofErr w:type="spellStart"/>
        <w:r w:rsidRPr="004868C0">
          <w:rPr>
            <w:rStyle w:val="Hyperlink"/>
          </w:rPr>
          <w:t>Здружение</w:t>
        </w:r>
        <w:proofErr w:type="spellEnd"/>
        <w:r w:rsidRPr="004868C0">
          <w:rPr>
            <w:rStyle w:val="Hyperlink"/>
          </w:rPr>
          <w:t xml:space="preserve"> </w:t>
        </w:r>
        <w:proofErr w:type="spellStart"/>
        <w:r w:rsidRPr="004868C0">
          <w:rPr>
            <w:rStyle w:val="Hyperlink"/>
          </w:rPr>
          <w:t>на</w:t>
        </w:r>
        <w:proofErr w:type="spellEnd"/>
        <w:r w:rsidRPr="004868C0">
          <w:rPr>
            <w:rStyle w:val="Hyperlink"/>
          </w:rPr>
          <w:t xml:space="preserve"> </w:t>
        </w:r>
        <w:proofErr w:type="spellStart"/>
        <w:r w:rsidRPr="004868C0">
          <w:rPr>
            <w:rStyle w:val="Hyperlink"/>
          </w:rPr>
          <w:t>новинари</w:t>
        </w:r>
        <w:proofErr w:type="spellEnd"/>
        <w:r w:rsidRPr="004868C0">
          <w:rPr>
            <w:rStyle w:val="Hyperlink"/>
          </w:rPr>
          <w:t xml:space="preserve"> </w:t>
        </w:r>
        <w:proofErr w:type="spellStart"/>
        <w:r w:rsidRPr="004868C0">
          <w:rPr>
            <w:rStyle w:val="Hyperlink"/>
          </w:rPr>
          <w:t>на</w:t>
        </w:r>
        <w:proofErr w:type="spellEnd"/>
        <w:r w:rsidRPr="004868C0">
          <w:rPr>
            <w:rStyle w:val="Hyperlink"/>
          </w:rPr>
          <w:t xml:space="preserve"> Македонија</w:t>
        </w:r>
      </w:hyperlink>
    </w:p>
  </w:footnote>
  <w:footnote w:id="17">
    <w:p w14:paraId="57683121" w14:textId="05DEFA12" w:rsidR="00C57785" w:rsidRPr="00C57785" w:rsidRDefault="00C57785">
      <w:pPr>
        <w:pStyle w:val="FootnoteText"/>
        <w:rPr>
          <w:b/>
          <w:bCs/>
          <w:lang w:val="mk-MK"/>
        </w:rPr>
      </w:pPr>
      <w:r>
        <w:rPr>
          <w:rStyle w:val="FootnoteReference"/>
        </w:rPr>
        <w:footnoteRef/>
      </w:r>
      <w:r>
        <w:t xml:space="preserve"> </w:t>
      </w:r>
      <w:r w:rsidRPr="00C57785">
        <w:t>Is there media gender equality and how safe are journalists and media workers</w:t>
      </w:r>
      <w:r w:rsidRPr="00C57785">
        <w:rPr>
          <w:lang w:val="mk-MK"/>
        </w:rPr>
        <w:t>,12.05.2022</w:t>
      </w:r>
      <w:r>
        <w:rPr>
          <w:b/>
          <w:bCs/>
          <w:lang w:val="mk-MK"/>
        </w:rPr>
        <w:t xml:space="preserve">, </w:t>
      </w:r>
      <w:r w:rsidRPr="00C57785">
        <w:rPr>
          <w:rStyle w:val="Hyperlink"/>
        </w:rPr>
        <w:t>https://znm.org.mk/en/is-there-media-gender-equality-and-how-safe-are-journalists-and-media-workers/</w:t>
      </w:r>
    </w:p>
  </w:footnote>
  <w:footnote w:id="18">
    <w:p w14:paraId="16F1F39E" w14:textId="6FF74E9A" w:rsidR="00E25B69" w:rsidRPr="00E25B69" w:rsidRDefault="00E25B69">
      <w:pPr>
        <w:pStyle w:val="FootnoteText"/>
        <w:rPr>
          <w:lang w:val="mk-MK"/>
        </w:rPr>
      </w:pPr>
      <w:r>
        <w:rPr>
          <w:rStyle w:val="FootnoteReference"/>
        </w:rPr>
        <w:footnoteRef/>
      </w:r>
      <w:r>
        <w:t xml:space="preserve"> </w:t>
      </w:r>
      <w:r w:rsidRPr="00E25B69">
        <w:t xml:space="preserve">NORTH MACEDONIA Indicators for the degree of media freedom and </w:t>
      </w:r>
      <w:proofErr w:type="gramStart"/>
      <w:r w:rsidRPr="00E25B69">
        <w:t>journalists</w:t>
      </w:r>
      <w:proofErr w:type="gramEnd"/>
      <w:r w:rsidRPr="00E25B69">
        <w:t xml:space="preserve"> safety in 2022</w:t>
      </w:r>
      <w:r>
        <w:rPr>
          <w:lang w:val="mk-MK"/>
        </w:rPr>
        <w:t xml:space="preserve">, </w:t>
      </w:r>
      <w:hyperlink r:id="rId14" w:history="1">
        <w:r w:rsidRPr="00D0005D">
          <w:rPr>
            <w:rStyle w:val="Hyperlink"/>
            <w:lang w:val="mk-MK"/>
          </w:rPr>
          <w:t>https://znm.org.mk/wp-content/uploads/2023/03/MK-ENG-2022.pdf</w:t>
        </w:r>
      </w:hyperlink>
      <w:r>
        <w:rPr>
          <w:lang w:val="mk-MK"/>
        </w:rPr>
        <w:t xml:space="preserve"> </w:t>
      </w:r>
    </w:p>
  </w:footnote>
  <w:footnote w:id="19">
    <w:p w14:paraId="7D89D7EE" w14:textId="7805CC80" w:rsidR="00E25B69" w:rsidRPr="00E25B69" w:rsidRDefault="00E25B69">
      <w:pPr>
        <w:pStyle w:val="FootnoteText"/>
        <w:rPr>
          <w:lang w:val="mk-MK"/>
        </w:rPr>
      </w:pPr>
      <w:r>
        <w:rPr>
          <w:rStyle w:val="FootnoteReference"/>
        </w:rPr>
        <w:footnoteRef/>
      </w:r>
      <w:r>
        <w:t xml:space="preserve"> </w:t>
      </w:r>
      <w:r w:rsidRPr="00E25B69">
        <w:t>PROTOCOL FOR ONLINE SAFETY OF JOURNALISTS (WITH A FOCUS ON WOMEN JOURNALISTS)</w:t>
      </w:r>
      <w:r>
        <w:rPr>
          <w:lang w:val="mk-MK"/>
        </w:rPr>
        <w:t xml:space="preserve">, </w:t>
      </w:r>
      <w:hyperlink r:id="rId15" w:history="1">
        <w:r w:rsidRPr="00D0005D">
          <w:rPr>
            <w:rStyle w:val="Hyperlink"/>
            <w:lang w:val="mk-MK"/>
          </w:rPr>
          <w:t>https://znm.org.mk/wp-content/uploads/2023/03/ENG-Protokol-070323-WEB.pdf</w:t>
        </w:r>
      </w:hyperlink>
      <w:r>
        <w:rPr>
          <w:lang w:val="mk-MK"/>
        </w:rPr>
        <w:t xml:space="preserve"> </w:t>
      </w:r>
    </w:p>
  </w:footnote>
  <w:footnote w:id="20">
    <w:p w14:paraId="3EB6CB21" w14:textId="15F75A02" w:rsidR="00E25B69" w:rsidRPr="00E25B69" w:rsidRDefault="00E25B69" w:rsidP="00E25B69">
      <w:pPr>
        <w:pStyle w:val="FootnoteText"/>
        <w:rPr>
          <w:b/>
          <w:bCs/>
          <w:lang w:val="mk-MK"/>
        </w:rPr>
      </w:pPr>
      <w:r>
        <w:rPr>
          <w:rStyle w:val="FootnoteReference"/>
        </w:rPr>
        <w:footnoteRef/>
      </w:r>
      <w:r>
        <w:t xml:space="preserve"> </w:t>
      </w:r>
      <w:r w:rsidRPr="00E25B69">
        <w:t>Training with the police for greater security of journalists reporting from protests</w:t>
      </w:r>
      <w:r>
        <w:rPr>
          <w:lang w:val="mk-MK"/>
        </w:rPr>
        <w:t xml:space="preserve">, </w:t>
      </w:r>
      <w:hyperlink r:id="rId16" w:history="1">
        <w:r w:rsidRPr="00D0005D">
          <w:rPr>
            <w:rStyle w:val="Hyperlink"/>
            <w:lang w:val="mk-MK"/>
          </w:rPr>
          <w:t>https://znm.org.mk/en/training-with-the-police-for-greater-security-of-journalists-reporting-from-protests/</w:t>
        </w:r>
      </w:hyperlink>
      <w:r>
        <w:rPr>
          <w:lang w:val="mk-MK"/>
        </w:rPr>
        <w:t xml:space="preserve"> </w:t>
      </w:r>
    </w:p>
    <w:p w14:paraId="2D40818C" w14:textId="059B7B8C" w:rsidR="00E25B69" w:rsidRPr="00492B29" w:rsidRDefault="00E25B69">
      <w:pPr>
        <w:pStyle w:val="FootnoteText"/>
      </w:pPr>
    </w:p>
  </w:footnote>
  <w:footnote w:id="21">
    <w:p w14:paraId="5D8D932A" w14:textId="50FBFF20" w:rsidR="00556083" w:rsidRPr="00556083" w:rsidRDefault="00556083">
      <w:pPr>
        <w:pStyle w:val="FootnoteText"/>
        <w:rPr>
          <w:lang w:val="mk-MK"/>
        </w:rPr>
      </w:pPr>
      <w:r w:rsidRPr="00556083">
        <w:rPr>
          <w:rStyle w:val="FootnoteReference"/>
        </w:rPr>
        <w:footnoteRef/>
      </w:r>
      <w:r w:rsidRPr="00556083">
        <w:t xml:space="preserve"> </w:t>
      </w:r>
      <w:r w:rsidRPr="00556083">
        <w:rPr>
          <w:lang w:val="mk-MK"/>
        </w:rPr>
        <w:t>М</w:t>
      </w:r>
      <w:proofErr w:type="spellStart"/>
      <w:r w:rsidRPr="00556083">
        <w:t>emorandum</w:t>
      </w:r>
      <w:proofErr w:type="spellEnd"/>
      <w:r w:rsidRPr="00556083">
        <w:t xml:space="preserve"> of cooperation was signed between AJM and the Judicial Media Council</w:t>
      </w:r>
      <w:r>
        <w:rPr>
          <w:lang w:val="mk-MK"/>
        </w:rPr>
        <w:t xml:space="preserve">, 24.02.2023, </w:t>
      </w:r>
      <w:hyperlink r:id="rId17" w:history="1">
        <w:r w:rsidRPr="00556083">
          <w:rPr>
            <w:rStyle w:val="Hyperlink"/>
          </w:rPr>
          <w:t xml:space="preserve">A memorandum of cooperation was signed between AJM and the Judicial Media Council – </w:t>
        </w:r>
        <w:proofErr w:type="spellStart"/>
        <w:r w:rsidRPr="00556083">
          <w:rPr>
            <w:rStyle w:val="Hyperlink"/>
          </w:rPr>
          <w:t>Здружение</w:t>
        </w:r>
        <w:proofErr w:type="spellEnd"/>
        <w:r w:rsidRPr="00556083">
          <w:rPr>
            <w:rStyle w:val="Hyperlink"/>
          </w:rPr>
          <w:t xml:space="preserve"> </w:t>
        </w:r>
        <w:proofErr w:type="spellStart"/>
        <w:r w:rsidRPr="00556083">
          <w:rPr>
            <w:rStyle w:val="Hyperlink"/>
          </w:rPr>
          <w:t>на</w:t>
        </w:r>
        <w:proofErr w:type="spellEnd"/>
        <w:r w:rsidRPr="00556083">
          <w:rPr>
            <w:rStyle w:val="Hyperlink"/>
          </w:rPr>
          <w:t xml:space="preserve"> </w:t>
        </w:r>
        <w:proofErr w:type="spellStart"/>
        <w:r w:rsidRPr="00556083">
          <w:rPr>
            <w:rStyle w:val="Hyperlink"/>
          </w:rPr>
          <w:t>новинари</w:t>
        </w:r>
        <w:proofErr w:type="spellEnd"/>
        <w:r w:rsidRPr="00556083">
          <w:rPr>
            <w:rStyle w:val="Hyperlink"/>
          </w:rPr>
          <w:t xml:space="preserve"> </w:t>
        </w:r>
        <w:proofErr w:type="spellStart"/>
        <w:r w:rsidRPr="00556083">
          <w:rPr>
            <w:rStyle w:val="Hyperlink"/>
          </w:rPr>
          <w:t>на</w:t>
        </w:r>
        <w:proofErr w:type="spellEnd"/>
        <w:r w:rsidRPr="00556083">
          <w:rPr>
            <w:rStyle w:val="Hyperlink"/>
          </w:rPr>
          <w:t xml:space="preserve"> </w:t>
        </w:r>
        <w:proofErr w:type="spellStart"/>
        <w:r w:rsidRPr="00556083">
          <w:rPr>
            <w:rStyle w:val="Hyperlink"/>
          </w:rPr>
          <w:t>Македонија</w:t>
        </w:r>
        <w:proofErr w:type="spellEnd"/>
      </w:hyperlink>
    </w:p>
  </w:footnote>
  <w:footnote w:id="22">
    <w:p w14:paraId="04814CB1" w14:textId="702326A5" w:rsidR="00556083" w:rsidRPr="00556083" w:rsidRDefault="00556083">
      <w:pPr>
        <w:pStyle w:val="FootnoteText"/>
        <w:rPr>
          <w:lang w:val="mk-MK"/>
        </w:rPr>
      </w:pPr>
      <w:r>
        <w:rPr>
          <w:rStyle w:val="FootnoteReference"/>
        </w:rPr>
        <w:footnoteRef/>
      </w:r>
      <w:r>
        <w:t xml:space="preserve"> </w:t>
      </w:r>
      <w:r w:rsidRPr="00556083">
        <w:t>Memorandum of cooperation between AJM and MRT</w:t>
      </w:r>
      <w:r>
        <w:rPr>
          <w:lang w:val="mk-MK"/>
        </w:rPr>
        <w:t xml:space="preserve">, 15.11.2022, </w:t>
      </w:r>
      <w:hyperlink r:id="rId18" w:history="1">
        <w:r w:rsidRPr="00556083">
          <w:rPr>
            <w:rStyle w:val="Hyperlink"/>
          </w:rPr>
          <w:t xml:space="preserve">Memorandum of cooperation between AJM and MRT: Ongoing training for journalists and cameramen in the public service – </w:t>
        </w:r>
        <w:proofErr w:type="spellStart"/>
        <w:r w:rsidRPr="00556083">
          <w:rPr>
            <w:rStyle w:val="Hyperlink"/>
          </w:rPr>
          <w:t>Здружение</w:t>
        </w:r>
        <w:proofErr w:type="spellEnd"/>
        <w:r w:rsidRPr="00556083">
          <w:rPr>
            <w:rStyle w:val="Hyperlink"/>
          </w:rPr>
          <w:t xml:space="preserve"> </w:t>
        </w:r>
        <w:proofErr w:type="spellStart"/>
        <w:r w:rsidRPr="00556083">
          <w:rPr>
            <w:rStyle w:val="Hyperlink"/>
          </w:rPr>
          <w:t>на</w:t>
        </w:r>
        <w:proofErr w:type="spellEnd"/>
        <w:r w:rsidRPr="00556083">
          <w:rPr>
            <w:rStyle w:val="Hyperlink"/>
          </w:rPr>
          <w:t xml:space="preserve"> </w:t>
        </w:r>
        <w:proofErr w:type="spellStart"/>
        <w:r w:rsidRPr="00556083">
          <w:rPr>
            <w:rStyle w:val="Hyperlink"/>
          </w:rPr>
          <w:t>новинари</w:t>
        </w:r>
        <w:proofErr w:type="spellEnd"/>
        <w:r w:rsidRPr="00556083">
          <w:rPr>
            <w:rStyle w:val="Hyperlink"/>
          </w:rPr>
          <w:t xml:space="preserve"> </w:t>
        </w:r>
        <w:proofErr w:type="spellStart"/>
        <w:r w:rsidRPr="00556083">
          <w:rPr>
            <w:rStyle w:val="Hyperlink"/>
          </w:rPr>
          <w:t>на</w:t>
        </w:r>
        <w:proofErr w:type="spellEnd"/>
        <w:r w:rsidRPr="00556083">
          <w:rPr>
            <w:rStyle w:val="Hyperlink"/>
          </w:rPr>
          <w:t xml:space="preserve"> Македонија</w:t>
        </w:r>
      </w:hyperlink>
    </w:p>
  </w:footnote>
  <w:footnote w:id="23">
    <w:p w14:paraId="7A40A99E" w14:textId="03F1B8F0" w:rsidR="00BB21FF" w:rsidRDefault="00BB21FF">
      <w:pPr>
        <w:pStyle w:val="FootnoteText"/>
      </w:pPr>
      <w:r>
        <w:rPr>
          <w:rStyle w:val="FootnoteReference"/>
        </w:rPr>
        <w:footnoteRef/>
      </w:r>
      <w:r>
        <w:t xml:space="preserve"> </w:t>
      </w:r>
      <w:r w:rsidRPr="00BB21FF">
        <w:t xml:space="preserve">AJM and EFJ with joint efforts for media freedom and democracy in Macedonia </w:t>
      </w:r>
      <w:r>
        <w:t xml:space="preserve">, 04.12.2024, </w:t>
      </w:r>
      <w:hyperlink r:id="rId19" w:history="1">
        <w:r w:rsidRPr="00BB21FF">
          <w:rPr>
            <w:rStyle w:val="Hyperlink"/>
          </w:rPr>
          <w:t xml:space="preserve">AJM and EFJ with joint efforts for media freedom and democracy in Macedonia – </w:t>
        </w:r>
        <w:proofErr w:type="spellStart"/>
        <w:r w:rsidRPr="00BB21FF">
          <w:rPr>
            <w:rStyle w:val="Hyperlink"/>
          </w:rPr>
          <w:t>Здружение</w:t>
        </w:r>
        <w:proofErr w:type="spellEnd"/>
        <w:r w:rsidRPr="00BB21FF">
          <w:rPr>
            <w:rStyle w:val="Hyperlink"/>
          </w:rPr>
          <w:t xml:space="preserve"> </w:t>
        </w:r>
        <w:proofErr w:type="spellStart"/>
        <w:r w:rsidRPr="00BB21FF">
          <w:rPr>
            <w:rStyle w:val="Hyperlink"/>
          </w:rPr>
          <w:t>на</w:t>
        </w:r>
        <w:proofErr w:type="spellEnd"/>
        <w:r w:rsidRPr="00BB21FF">
          <w:rPr>
            <w:rStyle w:val="Hyperlink"/>
          </w:rPr>
          <w:t xml:space="preserve"> </w:t>
        </w:r>
        <w:proofErr w:type="spellStart"/>
        <w:r w:rsidRPr="00BB21FF">
          <w:rPr>
            <w:rStyle w:val="Hyperlink"/>
          </w:rPr>
          <w:t>новинари</w:t>
        </w:r>
        <w:proofErr w:type="spellEnd"/>
        <w:r w:rsidRPr="00BB21FF">
          <w:rPr>
            <w:rStyle w:val="Hyperlink"/>
          </w:rPr>
          <w:t xml:space="preserve"> </w:t>
        </w:r>
        <w:proofErr w:type="spellStart"/>
        <w:r w:rsidRPr="00BB21FF">
          <w:rPr>
            <w:rStyle w:val="Hyperlink"/>
          </w:rPr>
          <w:t>на</w:t>
        </w:r>
        <w:proofErr w:type="spellEnd"/>
        <w:r w:rsidRPr="00BB21FF">
          <w:rPr>
            <w:rStyle w:val="Hyperlink"/>
          </w:rPr>
          <w:t xml:space="preserve"> Македонија</w:t>
        </w:r>
      </w:hyperlink>
    </w:p>
  </w:footnote>
  <w:footnote w:id="24">
    <w:p w14:paraId="1628A5BC" w14:textId="01BE5276" w:rsidR="00BB21FF" w:rsidRDefault="00BB21FF">
      <w:pPr>
        <w:pStyle w:val="FootnoteText"/>
      </w:pPr>
      <w:r>
        <w:rPr>
          <w:rStyle w:val="FootnoteReference"/>
        </w:rPr>
        <w:footnoteRef/>
      </w:r>
      <w:r w:rsidR="00D97B01">
        <w:t>R</w:t>
      </w:r>
      <w:r w:rsidRPr="00BB21FF">
        <w:t xml:space="preserve">egional Conference in </w:t>
      </w:r>
      <w:proofErr w:type="spellStart"/>
      <w:r w:rsidRPr="00BB21FF">
        <w:t>Mavrovo</w:t>
      </w:r>
      <w:proofErr w:type="spellEnd"/>
      <w:r>
        <w:t xml:space="preserve">, 20.09.2024, </w:t>
      </w:r>
      <w:hyperlink r:id="rId20" w:history="1">
        <w:r w:rsidRPr="00BB21FF">
          <w:rPr>
            <w:rStyle w:val="Hyperlink"/>
          </w:rPr>
          <w:t xml:space="preserve">Strengthening the Rule of Law through Media Freedom: Regional Conference in </w:t>
        </w:r>
        <w:proofErr w:type="spellStart"/>
        <w:r w:rsidRPr="00BB21FF">
          <w:rPr>
            <w:rStyle w:val="Hyperlink"/>
          </w:rPr>
          <w:t>Mavrovo</w:t>
        </w:r>
        <w:proofErr w:type="spellEnd"/>
        <w:r w:rsidRPr="00BB21FF">
          <w:rPr>
            <w:rStyle w:val="Hyperlink"/>
          </w:rPr>
          <w:t xml:space="preserve"> – </w:t>
        </w:r>
        <w:proofErr w:type="spellStart"/>
        <w:r w:rsidRPr="00BB21FF">
          <w:rPr>
            <w:rStyle w:val="Hyperlink"/>
          </w:rPr>
          <w:t>Здружение</w:t>
        </w:r>
        <w:proofErr w:type="spellEnd"/>
        <w:r w:rsidRPr="00BB21FF">
          <w:rPr>
            <w:rStyle w:val="Hyperlink"/>
          </w:rPr>
          <w:t xml:space="preserve"> </w:t>
        </w:r>
        <w:proofErr w:type="spellStart"/>
        <w:r w:rsidRPr="00BB21FF">
          <w:rPr>
            <w:rStyle w:val="Hyperlink"/>
          </w:rPr>
          <w:t>на</w:t>
        </w:r>
        <w:proofErr w:type="spellEnd"/>
        <w:r w:rsidRPr="00BB21FF">
          <w:rPr>
            <w:rStyle w:val="Hyperlink"/>
          </w:rPr>
          <w:t xml:space="preserve"> новинари на Македонија</w:t>
        </w:r>
      </w:hyperlink>
    </w:p>
  </w:footnote>
  <w:footnote w:id="25">
    <w:p w14:paraId="76E5F4D4" w14:textId="602A1AC7" w:rsidR="00BB21FF" w:rsidRDefault="00BB21FF">
      <w:pPr>
        <w:pStyle w:val="FootnoteText"/>
      </w:pPr>
      <w:r>
        <w:rPr>
          <w:rStyle w:val="FootnoteReference"/>
        </w:rPr>
        <w:footnoteRef/>
      </w:r>
      <w:r>
        <w:t xml:space="preserve"> </w:t>
      </w:r>
      <w:r w:rsidRPr="00BB21FF">
        <w:t>Initiative for Media Pluralism Fund and Improvement of Legal Framework</w:t>
      </w:r>
      <w:r>
        <w:t>, 01.11.2024,</w:t>
      </w:r>
      <w:r w:rsidRPr="00BB21FF">
        <w:t xml:space="preserve"> </w:t>
      </w:r>
      <w:hyperlink r:id="rId21" w:history="1">
        <w:r w:rsidRPr="00BB21FF">
          <w:rPr>
            <w:rStyle w:val="Hyperlink"/>
          </w:rPr>
          <w:t xml:space="preserve">Initiative for Media Pluralism Fund and Improvement of Legal Framework – AJM and EFJ Meet with Gashi – </w:t>
        </w:r>
        <w:proofErr w:type="spellStart"/>
        <w:r w:rsidRPr="00BB21FF">
          <w:rPr>
            <w:rStyle w:val="Hyperlink"/>
          </w:rPr>
          <w:t>Здружение</w:t>
        </w:r>
        <w:proofErr w:type="spellEnd"/>
        <w:r w:rsidRPr="00BB21FF">
          <w:rPr>
            <w:rStyle w:val="Hyperlink"/>
          </w:rPr>
          <w:t xml:space="preserve"> </w:t>
        </w:r>
        <w:proofErr w:type="spellStart"/>
        <w:r w:rsidRPr="00BB21FF">
          <w:rPr>
            <w:rStyle w:val="Hyperlink"/>
          </w:rPr>
          <w:t>на</w:t>
        </w:r>
        <w:proofErr w:type="spellEnd"/>
        <w:r w:rsidRPr="00BB21FF">
          <w:rPr>
            <w:rStyle w:val="Hyperlink"/>
          </w:rPr>
          <w:t xml:space="preserve"> </w:t>
        </w:r>
        <w:proofErr w:type="spellStart"/>
        <w:r w:rsidRPr="00BB21FF">
          <w:rPr>
            <w:rStyle w:val="Hyperlink"/>
          </w:rPr>
          <w:t>новинари</w:t>
        </w:r>
        <w:proofErr w:type="spellEnd"/>
        <w:r w:rsidRPr="00BB21FF">
          <w:rPr>
            <w:rStyle w:val="Hyperlink"/>
          </w:rPr>
          <w:t xml:space="preserve"> </w:t>
        </w:r>
        <w:proofErr w:type="spellStart"/>
        <w:r w:rsidRPr="00BB21FF">
          <w:rPr>
            <w:rStyle w:val="Hyperlink"/>
          </w:rPr>
          <w:t>на</w:t>
        </w:r>
        <w:proofErr w:type="spellEnd"/>
        <w:r w:rsidRPr="00BB21FF">
          <w:rPr>
            <w:rStyle w:val="Hyperlink"/>
          </w:rPr>
          <w:t xml:space="preserve"> Македонија</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7F7F"/>
    <w:multiLevelType w:val="multilevel"/>
    <w:tmpl w:val="E2E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37556"/>
    <w:multiLevelType w:val="multilevel"/>
    <w:tmpl w:val="4C7E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17215"/>
    <w:multiLevelType w:val="multilevel"/>
    <w:tmpl w:val="A266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B3EDF"/>
    <w:multiLevelType w:val="multilevel"/>
    <w:tmpl w:val="636A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BC2D7B"/>
    <w:multiLevelType w:val="multilevel"/>
    <w:tmpl w:val="19762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14B92"/>
    <w:multiLevelType w:val="multilevel"/>
    <w:tmpl w:val="BF92E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CB1DCC"/>
    <w:multiLevelType w:val="multilevel"/>
    <w:tmpl w:val="9B24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A127A"/>
    <w:multiLevelType w:val="multilevel"/>
    <w:tmpl w:val="247E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808B5"/>
    <w:multiLevelType w:val="multilevel"/>
    <w:tmpl w:val="4D763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F150B"/>
    <w:multiLevelType w:val="multilevel"/>
    <w:tmpl w:val="F586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D13FC"/>
    <w:multiLevelType w:val="multilevel"/>
    <w:tmpl w:val="CE3ED1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08182A"/>
    <w:multiLevelType w:val="multilevel"/>
    <w:tmpl w:val="83EA19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7F59A9"/>
    <w:multiLevelType w:val="multilevel"/>
    <w:tmpl w:val="D63E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2B15B6"/>
    <w:multiLevelType w:val="multilevel"/>
    <w:tmpl w:val="1F289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E84358"/>
    <w:multiLevelType w:val="multilevel"/>
    <w:tmpl w:val="A5B8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90EA5"/>
    <w:multiLevelType w:val="multilevel"/>
    <w:tmpl w:val="DFEE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B778F"/>
    <w:multiLevelType w:val="multilevel"/>
    <w:tmpl w:val="D30858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2657EB"/>
    <w:multiLevelType w:val="multilevel"/>
    <w:tmpl w:val="522CB5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1B2074"/>
    <w:multiLevelType w:val="multilevel"/>
    <w:tmpl w:val="5FD2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DF7C12"/>
    <w:multiLevelType w:val="multilevel"/>
    <w:tmpl w:val="FDB22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673E9A"/>
    <w:multiLevelType w:val="multilevel"/>
    <w:tmpl w:val="CE4C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B65A4"/>
    <w:multiLevelType w:val="multilevel"/>
    <w:tmpl w:val="3A3E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263C23"/>
    <w:multiLevelType w:val="multilevel"/>
    <w:tmpl w:val="8FD0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164773"/>
    <w:multiLevelType w:val="multilevel"/>
    <w:tmpl w:val="83DA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D41657"/>
    <w:multiLevelType w:val="multilevel"/>
    <w:tmpl w:val="59BE6B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741B46"/>
    <w:multiLevelType w:val="multilevel"/>
    <w:tmpl w:val="25E4E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DA42CE"/>
    <w:multiLevelType w:val="multilevel"/>
    <w:tmpl w:val="4856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737DB"/>
    <w:multiLevelType w:val="multilevel"/>
    <w:tmpl w:val="0DC4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25CEB"/>
    <w:multiLevelType w:val="multilevel"/>
    <w:tmpl w:val="C51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B35371"/>
    <w:multiLevelType w:val="multilevel"/>
    <w:tmpl w:val="DCBEF2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6AE63A1"/>
    <w:multiLevelType w:val="multilevel"/>
    <w:tmpl w:val="A418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2301C8"/>
    <w:multiLevelType w:val="multilevel"/>
    <w:tmpl w:val="F902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5D4A2B"/>
    <w:multiLevelType w:val="multilevel"/>
    <w:tmpl w:val="36E2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FA685A"/>
    <w:multiLevelType w:val="multilevel"/>
    <w:tmpl w:val="0C26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097F8D"/>
    <w:multiLevelType w:val="multilevel"/>
    <w:tmpl w:val="42AE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2667DF"/>
    <w:multiLevelType w:val="multilevel"/>
    <w:tmpl w:val="5A7CDB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BF95F27"/>
    <w:multiLevelType w:val="multilevel"/>
    <w:tmpl w:val="41B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00CA5"/>
    <w:multiLevelType w:val="multilevel"/>
    <w:tmpl w:val="8CB6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41267">
    <w:abstractNumId w:val="19"/>
  </w:num>
  <w:num w:numId="2" w16cid:durableId="847905615">
    <w:abstractNumId w:val="16"/>
  </w:num>
  <w:num w:numId="3" w16cid:durableId="590355046">
    <w:abstractNumId w:val="11"/>
  </w:num>
  <w:num w:numId="4" w16cid:durableId="1836023334">
    <w:abstractNumId w:val="35"/>
  </w:num>
  <w:num w:numId="5" w16cid:durableId="1358577082">
    <w:abstractNumId w:val="24"/>
  </w:num>
  <w:num w:numId="6" w16cid:durableId="1678000431">
    <w:abstractNumId w:val="17"/>
  </w:num>
  <w:num w:numId="7" w16cid:durableId="1486774666">
    <w:abstractNumId w:val="29"/>
  </w:num>
  <w:num w:numId="8" w16cid:durableId="975060797">
    <w:abstractNumId w:val="10"/>
  </w:num>
  <w:num w:numId="9" w16cid:durableId="716512474">
    <w:abstractNumId w:val="25"/>
  </w:num>
  <w:num w:numId="10" w16cid:durableId="725222414">
    <w:abstractNumId w:val="21"/>
  </w:num>
  <w:num w:numId="11" w16cid:durableId="1868247748">
    <w:abstractNumId w:val="15"/>
  </w:num>
  <w:num w:numId="12" w16cid:durableId="1251624975">
    <w:abstractNumId w:val="30"/>
  </w:num>
  <w:num w:numId="13" w16cid:durableId="1454714747">
    <w:abstractNumId w:val="14"/>
  </w:num>
  <w:num w:numId="14" w16cid:durableId="770011590">
    <w:abstractNumId w:val="1"/>
  </w:num>
  <w:num w:numId="15" w16cid:durableId="1635990408">
    <w:abstractNumId w:val="2"/>
  </w:num>
  <w:num w:numId="16" w16cid:durableId="1716154292">
    <w:abstractNumId w:val="18"/>
  </w:num>
  <w:num w:numId="17" w16cid:durableId="1359695855">
    <w:abstractNumId w:val="5"/>
  </w:num>
  <w:num w:numId="18" w16cid:durableId="456682038">
    <w:abstractNumId w:val="28"/>
  </w:num>
  <w:num w:numId="19" w16cid:durableId="1584609181">
    <w:abstractNumId w:val="32"/>
  </w:num>
  <w:num w:numId="20" w16cid:durableId="1691182973">
    <w:abstractNumId w:val="22"/>
  </w:num>
  <w:num w:numId="21" w16cid:durableId="725033431">
    <w:abstractNumId w:val="0"/>
  </w:num>
  <w:num w:numId="22" w16cid:durableId="1212233049">
    <w:abstractNumId w:val="31"/>
  </w:num>
  <w:num w:numId="23" w16cid:durableId="1375615386">
    <w:abstractNumId w:val="7"/>
  </w:num>
  <w:num w:numId="24" w16cid:durableId="1757359392">
    <w:abstractNumId w:val="34"/>
  </w:num>
  <w:num w:numId="25" w16cid:durableId="1501462129">
    <w:abstractNumId w:val="33"/>
  </w:num>
  <w:num w:numId="26" w16cid:durableId="127557702">
    <w:abstractNumId w:val="3"/>
  </w:num>
  <w:num w:numId="27" w16cid:durableId="1764374503">
    <w:abstractNumId w:val="13"/>
  </w:num>
  <w:num w:numId="28" w16cid:durableId="1512989068">
    <w:abstractNumId w:val="37"/>
  </w:num>
  <w:num w:numId="29" w16cid:durableId="391739781">
    <w:abstractNumId w:val="36"/>
  </w:num>
  <w:num w:numId="30" w16cid:durableId="1318145798">
    <w:abstractNumId w:val="20"/>
  </w:num>
  <w:num w:numId="31" w16cid:durableId="52242784">
    <w:abstractNumId w:val="12"/>
  </w:num>
  <w:num w:numId="32" w16cid:durableId="1636642253">
    <w:abstractNumId w:val="6"/>
  </w:num>
  <w:num w:numId="33" w16cid:durableId="1036931667">
    <w:abstractNumId w:val="4"/>
  </w:num>
  <w:num w:numId="34" w16cid:durableId="598685876">
    <w:abstractNumId w:val="8"/>
  </w:num>
  <w:num w:numId="35" w16cid:durableId="159393592">
    <w:abstractNumId w:val="9"/>
  </w:num>
  <w:num w:numId="36" w16cid:durableId="526725235">
    <w:abstractNumId w:val="23"/>
  </w:num>
  <w:num w:numId="37" w16cid:durableId="1700158265">
    <w:abstractNumId w:val="26"/>
  </w:num>
  <w:num w:numId="38" w16cid:durableId="163663838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32E"/>
    <w:rsid w:val="000519DE"/>
    <w:rsid w:val="0007031C"/>
    <w:rsid w:val="00086EAE"/>
    <w:rsid w:val="000F08D9"/>
    <w:rsid w:val="002523D3"/>
    <w:rsid w:val="004868C0"/>
    <w:rsid w:val="004913BA"/>
    <w:rsid w:val="00492B29"/>
    <w:rsid w:val="004B6BC9"/>
    <w:rsid w:val="00500CF8"/>
    <w:rsid w:val="00556083"/>
    <w:rsid w:val="00582C1E"/>
    <w:rsid w:val="00590457"/>
    <w:rsid w:val="00621CB1"/>
    <w:rsid w:val="0068132E"/>
    <w:rsid w:val="00686990"/>
    <w:rsid w:val="006E5F4D"/>
    <w:rsid w:val="00784731"/>
    <w:rsid w:val="00790882"/>
    <w:rsid w:val="007A5FCF"/>
    <w:rsid w:val="00821F2F"/>
    <w:rsid w:val="00890415"/>
    <w:rsid w:val="00931940"/>
    <w:rsid w:val="0095557C"/>
    <w:rsid w:val="009C4CF6"/>
    <w:rsid w:val="009E0119"/>
    <w:rsid w:val="009F1CF0"/>
    <w:rsid w:val="009F5623"/>
    <w:rsid w:val="00A64546"/>
    <w:rsid w:val="00AD3E1C"/>
    <w:rsid w:val="00B51F16"/>
    <w:rsid w:val="00B8366F"/>
    <w:rsid w:val="00B838F0"/>
    <w:rsid w:val="00BB21FF"/>
    <w:rsid w:val="00BB352C"/>
    <w:rsid w:val="00BD6A78"/>
    <w:rsid w:val="00C57785"/>
    <w:rsid w:val="00C86514"/>
    <w:rsid w:val="00CE11C8"/>
    <w:rsid w:val="00D23139"/>
    <w:rsid w:val="00D97B01"/>
    <w:rsid w:val="00DA64DB"/>
    <w:rsid w:val="00DE3750"/>
    <w:rsid w:val="00E06E80"/>
    <w:rsid w:val="00E13A1C"/>
    <w:rsid w:val="00E25B69"/>
    <w:rsid w:val="00E30787"/>
    <w:rsid w:val="00E54D60"/>
    <w:rsid w:val="00F3151C"/>
    <w:rsid w:val="00F6284A"/>
    <w:rsid w:val="00FF4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AB65FC"/>
  <w15:chartTrackingRefBased/>
  <w15:docId w15:val="{C52BD216-FA6E-4260-B993-937134319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3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3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3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3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3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3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3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3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3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3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3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3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3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3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3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3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3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32E"/>
    <w:rPr>
      <w:rFonts w:eastAsiaTheme="majorEastAsia" w:cstheme="majorBidi"/>
      <w:color w:val="272727" w:themeColor="text1" w:themeTint="D8"/>
    </w:rPr>
  </w:style>
  <w:style w:type="paragraph" w:styleId="Title">
    <w:name w:val="Title"/>
    <w:basedOn w:val="Normal"/>
    <w:next w:val="Normal"/>
    <w:link w:val="TitleChar"/>
    <w:uiPriority w:val="10"/>
    <w:qFormat/>
    <w:rsid w:val="006813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3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3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3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32E"/>
    <w:pPr>
      <w:spacing w:before="160"/>
      <w:jc w:val="center"/>
    </w:pPr>
    <w:rPr>
      <w:i/>
      <w:iCs/>
      <w:color w:val="404040" w:themeColor="text1" w:themeTint="BF"/>
    </w:rPr>
  </w:style>
  <w:style w:type="character" w:customStyle="1" w:styleId="QuoteChar">
    <w:name w:val="Quote Char"/>
    <w:basedOn w:val="DefaultParagraphFont"/>
    <w:link w:val="Quote"/>
    <w:uiPriority w:val="29"/>
    <w:rsid w:val="0068132E"/>
    <w:rPr>
      <w:i/>
      <w:iCs/>
      <w:color w:val="404040" w:themeColor="text1" w:themeTint="BF"/>
    </w:rPr>
  </w:style>
  <w:style w:type="paragraph" w:styleId="ListParagraph">
    <w:name w:val="List Paragraph"/>
    <w:basedOn w:val="Normal"/>
    <w:uiPriority w:val="34"/>
    <w:qFormat/>
    <w:rsid w:val="0068132E"/>
    <w:pPr>
      <w:ind w:left="720"/>
      <w:contextualSpacing/>
    </w:pPr>
  </w:style>
  <w:style w:type="character" w:styleId="IntenseEmphasis">
    <w:name w:val="Intense Emphasis"/>
    <w:basedOn w:val="DefaultParagraphFont"/>
    <w:uiPriority w:val="21"/>
    <w:qFormat/>
    <w:rsid w:val="0068132E"/>
    <w:rPr>
      <w:i/>
      <w:iCs/>
      <w:color w:val="0F4761" w:themeColor="accent1" w:themeShade="BF"/>
    </w:rPr>
  </w:style>
  <w:style w:type="paragraph" w:styleId="IntenseQuote">
    <w:name w:val="Intense Quote"/>
    <w:basedOn w:val="Normal"/>
    <w:next w:val="Normal"/>
    <w:link w:val="IntenseQuoteChar"/>
    <w:uiPriority w:val="30"/>
    <w:qFormat/>
    <w:rsid w:val="006813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32E"/>
    <w:rPr>
      <w:i/>
      <w:iCs/>
      <w:color w:val="0F4761" w:themeColor="accent1" w:themeShade="BF"/>
    </w:rPr>
  </w:style>
  <w:style w:type="character" w:styleId="IntenseReference">
    <w:name w:val="Intense Reference"/>
    <w:basedOn w:val="DefaultParagraphFont"/>
    <w:uiPriority w:val="32"/>
    <w:qFormat/>
    <w:rsid w:val="0068132E"/>
    <w:rPr>
      <w:b/>
      <w:bCs/>
      <w:smallCaps/>
      <w:color w:val="0F4761" w:themeColor="accent1" w:themeShade="BF"/>
      <w:spacing w:val="5"/>
    </w:rPr>
  </w:style>
  <w:style w:type="character" w:styleId="Hyperlink">
    <w:name w:val="Hyperlink"/>
    <w:basedOn w:val="DefaultParagraphFont"/>
    <w:uiPriority w:val="99"/>
    <w:unhideWhenUsed/>
    <w:rsid w:val="0068132E"/>
    <w:rPr>
      <w:color w:val="467886" w:themeColor="hyperlink"/>
      <w:u w:val="single"/>
    </w:rPr>
  </w:style>
  <w:style w:type="character" w:styleId="UnresolvedMention">
    <w:name w:val="Unresolved Mention"/>
    <w:basedOn w:val="DefaultParagraphFont"/>
    <w:uiPriority w:val="99"/>
    <w:semiHidden/>
    <w:unhideWhenUsed/>
    <w:rsid w:val="0068132E"/>
    <w:rPr>
      <w:color w:val="605E5C"/>
      <w:shd w:val="clear" w:color="auto" w:fill="E1DFDD"/>
    </w:rPr>
  </w:style>
  <w:style w:type="paragraph" w:styleId="FootnoteText">
    <w:name w:val="footnote text"/>
    <w:basedOn w:val="Normal"/>
    <w:link w:val="FootnoteTextChar"/>
    <w:uiPriority w:val="99"/>
    <w:semiHidden/>
    <w:unhideWhenUsed/>
    <w:rsid w:val="00621C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CB1"/>
    <w:rPr>
      <w:sz w:val="20"/>
      <w:szCs w:val="20"/>
    </w:rPr>
  </w:style>
  <w:style w:type="character" w:styleId="FootnoteReference">
    <w:name w:val="footnote reference"/>
    <w:basedOn w:val="DefaultParagraphFont"/>
    <w:uiPriority w:val="99"/>
    <w:semiHidden/>
    <w:unhideWhenUsed/>
    <w:rsid w:val="00621CB1"/>
    <w:rPr>
      <w:vertAlign w:val="superscript"/>
    </w:rPr>
  </w:style>
  <w:style w:type="paragraph" w:styleId="NoSpacing">
    <w:name w:val="No Spacing"/>
    <w:link w:val="NoSpacingChar"/>
    <w:uiPriority w:val="1"/>
    <w:qFormat/>
    <w:rsid w:val="009C4CF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C4CF6"/>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286">
      <w:bodyDiv w:val="1"/>
      <w:marLeft w:val="0"/>
      <w:marRight w:val="0"/>
      <w:marTop w:val="0"/>
      <w:marBottom w:val="0"/>
      <w:divBdr>
        <w:top w:val="none" w:sz="0" w:space="0" w:color="auto"/>
        <w:left w:val="none" w:sz="0" w:space="0" w:color="auto"/>
        <w:bottom w:val="none" w:sz="0" w:space="0" w:color="auto"/>
        <w:right w:val="none" w:sz="0" w:space="0" w:color="auto"/>
      </w:divBdr>
    </w:div>
    <w:div w:id="16584478">
      <w:bodyDiv w:val="1"/>
      <w:marLeft w:val="0"/>
      <w:marRight w:val="0"/>
      <w:marTop w:val="0"/>
      <w:marBottom w:val="0"/>
      <w:divBdr>
        <w:top w:val="none" w:sz="0" w:space="0" w:color="auto"/>
        <w:left w:val="none" w:sz="0" w:space="0" w:color="auto"/>
        <w:bottom w:val="none" w:sz="0" w:space="0" w:color="auto"/>
        <w:right w:val="none" w:sz="0" w:space="0" w:color="auto"/>
      </w:divBdr>
    </w:div>
    <w:div w:id="135689435">
      <w:bodyDiv w:val="1"/>
      <w:marLeft w:val="0"/>
      <w:marRight w:val="0"/>
      <w:marTop w:val="0"/>
      <w:marBottom w:val="0"/>
      <w:divBdr>
        <w:top w:val="none" w:sz="0" w:space="0" w:color="auto"/>
        <w:left w:val="none" w:sz="0" w:space="0" w:color="auto"/>
        <w:bottom w:val="none" w:sz="0" w:space="0" w:color="auto"/>
        <w:right w:val="none" w:sz="0" w:space="0" w:color="auto"/>
      </w:divBdr>
    </w:div>
    <w:div w:id="247233206">
      <w:bodyDiv w:val="1"/>
      <w:marLeft w:val="0"/>
      <w:marRight w:val="0"/>
      <w:marTop w:val="0"/>
      <w:marBottom w:val="0"/>
      <w:divBdr>
        <w:top w:val="none" w:sz="0" w:space="0" w:color="auto"/>
        <w:left w:val="none" w:sz="0" w:space="0" w:color="auto"/>
        <w:bottom w:val="none" w:sz="0" w:space="0" w:color="auto"/>
        <w:right w:val="none" w:sz="0" w:space="0" w:color="auto"/>
      </w:divBdr>
    </w:div>
    <w:div w:id="248123563">
      <w:bodyDiv w:val="1"/>
      <w:marLeft w:val="0"/>
      <w:marRight w:val="0"/>
      <w:marTop w:val="0"/>
      <w:marBottom w:val="0"/>
      <w:divBdr>
        <w:top w:val="none" w:sz="0" w:space="0" w:color="auto"/>
        <w:left w:val="none" w:sz="0" w:space="0" w:color="auto"/>
        <w:bottom w:val="none" w:sz="0" w:space="0" w:color="auto"/>
        <w:right w:val="none" w:sz="0" w:space="0" w:color="auto"/>
      </w:divBdr>
    </w:div>
    <w:div w:id="286737261">
      <w:bodyDiv w:val="1"/>
      <w:marLeft w:val="0"/>
      <w:marRight w:val="0"/>
      <w:marTop w:val="0"/>
      <w:marBottom w:val="0"/>
      <w:divBdr>
        <w:top w:val="none" w:sz="0" w:space="0" w:color="auto"/>
        <w:left w:val="none" w:sz="0" w:space="0" w:color="auto"/>
        <w:bottom w:val="none" w:sz="0" w:space="0" w:color="auto"/>
        <w:right w:val="none" w:sz="0" w:space="0" w:color="auto"/>
      </w:divBdr>
    </w:div>
    <w:div w:id="289944640">
      <w:bodyDiv w:val="1"/>
      <w:marLeft w:val="0"/>
      <w:marRight w:val="0"/>
      <w:marTop w:val="0"/>
      <w:marBottom w:val="0"/>
      <w:divBdr>
        <w:top w:val="none" w:sz="0" w:space="0" w:color="auto"/>
        <w:left w:val="none" w:sz="0" w:space="0" w:color="auto"/>
        <w:bottom w:val="none" w:sz="0" w:space="0" w:color="auto"/>
        <w:right w:val="none" w:sz="0" w:space="0" w:color="auto"/>
      </w:divBdr>
    </w:div>
    <w:div w:id="294681794">
      <w:bodyDiv w:val="1"/>
      <w:marLeft w:val="0"/>
      <w:marRight w:val="0"/>
      <w:marTop w:val="0"/>
      <w:marBottom w:val="0"/>
      <w:divBdr>
        <w:top w:val="none" w:sz="0" w:space="0" w:color="auto"/>
        <w:left w:val="none" w:sz="0" w:space="0" w:color="auto"/>
        <w:bottom w:val="none" w:sz="0" w:space="0" w:color="auto"/>
        <w:right w:val="none" w:sz="0" w:space="0" w:color="auto"/>
      </w:divBdr>
    </w:div>
    <w:div w:id="308561007">
      <w:bodyDiv w:val="1"/>
      <w:marLeft w:val="0"/>
      <w:marRight w:val="0"/>
      <w:marTop w:val="0"/>
      <w:marBottom w:val="0"/>
      <w:divBdr>
        <w:top w:val="none" w:sz="0" w:space="0" w:color="auto"/>
        <w:left w:val="none" w:sz="0" w:space="0" w:color="auto"/>
        <w:bottom w:val="none" w:sz="0" w:space="0" w:color="auto"/>
        <w:right w:val="none" w:sz="0" w:space="0" w:color="auto"/>
      </w:divBdr>
    </w:div>
    <w:div w:id="328483170">
      <w:bodyDiv w:val="1"/>
      <w:marLeft w:val="0"/>
      <w:marRight w:val="0"/>
      <w:marTop w:val="0"/>
      <w:marBottom w:val="0"/>
      <w:divBdr>
        <w:top w:val="none" w:sz="0" w:space="0" w:color="auto"/>
        <w:left w:val="none" w:sz="0" w:space="0" w:color="auto"/>
        <w:bottom w:val="none" w:sz="0" w:space="0" w:color="auto"/>
        <w:right w:val="none" w:sz="0" w:space="0" w:color="auto"/>
      </w:divBdr>
    </w:div>
    <w:div w:id="363136576">
      <w:bodyDiv w:val="1"/>
      <w:marLeft w:val="0"/>
      <w:marRight w:val="0"/>
      <w:marTop w:val="0"/>
      <w:marBottom w:val="0"/>
      <w:divBdr>
        <w:top w:val="none" w:sz="0" w:space="0" w:color="auto"/>
        <w:left w:val="none" w:sz="0" w:space="0" w:color="auto"/>
        <w:bottom w:val="none" w:sz="0" w:space="0" w:color="auto"/>
        <w:right w:val="none" w:sz="0" w:space="0" w:color="auto"/>
      </w:divBdr>
    </w:div>
    <w:div w:id="365065936">
      <w:bodyDiv w:val="1"/>
      <w:marLeft w:val="0"/>
      <w:marRight w:val="0"/>
      <w:marTop w:val="0"/>
      <w:marBottom w:val="0"/>
      <w:divBdr>
        <w:top w:val="none" w:sz="0" w:space="0" w:color="auto"/>
        <w:left w:val="none" w:sz="0" w:space="0" w:color="auto"/>
        <w:bottom w:val="none" w:sz="0" w:space="0" w:color="auto"/>
        <w:right w:val="none" w:sz="0" w:space="0" w:color="auto"/>
      </w:divBdr>
    </w:div>
    <w:div w:id="398141578">
      <w:bodyDiv w:val="1"/>
      <w:marLeft w:val="0"/>
      <w:marRight w:val="0"/>
      <w:marTop w:val="0"/>
      <w:marBottom w:val="0"/>
      <w:divBdr>
        <w:top w:val="none" w:sz="0" w:space="0" w:color="auto"/>
        <w:left w:val="none" w:sz="0" w:space="0" w:color="auto"/>
        <w:bottom w:val="none" w:sz="0" w:space="0" w:color="auto"/>
        <w:right w:val="none" w:sz="0" w:space="0" w:color="auto"/>
      </w:divBdr>
      <w:divsChild>
        <w:div w:id="195049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318966">
      <w:bodyDiv w:val="1"/>
      <w:marLeft w:val="0"/>
      <w:marRight w:val="0"/>
      <w:marTop w:val="0"/>
      <w:marBottom w:val="0"/>
      <w:divBdr>
        <w:top w:val="none" w:sz="0" w:space="0" w:color="auto"/>
        <w:left w:val="none" w:sz="0" w:space="0" w:color="auto"/>
        <w:bottom w:val="none" w:sz="0" w:space="0" w:color="auto"/>
        <w:right w:val="none" w:sz="0" w:space="0" w:color="auto"/>
      </w:divBdr>
    </w:div>
    <w:div w:id="493649060">
      <w:bodyDiv w:val="1"/>
      <w:marLeft w:val="0"/>
      <w:marRight w:val="0"/>
      <w:marTop w:val="0"/>
      <w:marBottom w:val="0"/>
      <w:divBdr>
        <w:top w:val="none" w:sz="0" w:space="0" w:color="auto"/>
        <w:left w:val="none" w:sz="0" w:space="0" w:color="auto"/>
        <w:bottom w:val="none" w:sz="0" w:space="0" w:color="auto"/>
        <w:right w:val="none" w:sz="0" w:space="0" w:color="auto"/>
      </w:divBdr>
    </w:div>
    <w:div w:id="510677727">
      <w:bodyDiv w:val="1"/>
      <w:marLeft w:val="0"/>
      <w:marRight w:val="0"/>
      <w:marTop w:val="0"/>
      <w:marBottom w:val="0"/>
      <w:divBdr>
        <w:top w:val="none" w:sz="0" w:space="0" w:color="auto"/>
        <w:left w:val="none" w:sz="0" w:space="0" w:color="auto"/>
        <w:bottom w:val="none" w:sz="0" w:space="0" w:color="auto"/>
        <w:right w:val="none" w:sz="0" w:space="0" w:color="auto"/>
      </w:divBdr>
    </w:div>
    <w:div w:id="525561525">
      <w:bodyDiv w:val="1"/>
      <w:marLeft w:val="0"/>
      <w:marRight w:val="0"/>
      <w:marTop w:val="0"/>
      <w:marBottom w:val="0"/>
      <w:divBdr>
        <w:top w:val="none" w:sz="0" w:space="0" w:color="auto"/>
        <w:left w:val="none" w:sz="0" w:space="0" w:color="auto"/>
        <w:bottom w:val="none" w:sz="0" w:space="0" w:color="auto"/>
        <w:right w:val="none" w:sz="0" w:space="0" w:color="auto"/>
      </w:divBdr>
    </w:div>
    <w:div w:id="540362766">
      <w:bodyDiv w:val="1"/>
      <w:marLeft w:val="0"/>
      <w:marRight w:val="0"/>
      <w:marTop w:val="0"/>
      <w:marBottom w:val="0"/>
      <w:divBdr>
        <w:top w:val="none" w:sz="0" w:space="0" w:color="auto"/>
        <w:left w:val="none" w:sz="0" w:space="0" w:color="auto"/>
        <w:bottom w:val="none" w:sz="0" w:space="0" w:color="auto"/>
        <w:right w:val="none" w:sz="0" w:space="0" w:color="auto"/>
      </w:divBdr>
    </w:div>
    <w:div w:id="573589442">
      <w:bodyDiv w:val="1"/>
      <w:marLeft w:val="0"/>
      <w:marRight w:val="0"/>
      <w:marTop w:val="0"/>
      <w:marBottom w:val="0"/>
      <w:divBdr>
        <w:top w:val="none" w:sz="0" w:space="0" w:color="auto"/>
        <w:left w:val="none" w:sz="0" w:space="0" w:color="auto"/>
        <w:bottom w:val="none" w:sz="0" w:space="0" w:color="auto"/>
        <w:right w:val="none" w:sz="0" w:space="0" w:color="auto"/>
      </w:divBdr>
    </w:div>
    <w:div w:id="697778767">
      <w:bodyDiv w:val="1"/>
      <w:marLeft w:val="0"/>
      <w:marRight w:val="0"/>
      <w:marTop w:val="0"/>
      <w:marBottom w:val="0"/>
      <w:divBdr>
        <w:top w:val="none" w:sz="0" w:space="0" w:color="auto"/>
        <w:left w:val="none" w:sz="0" w:space="0" w:color="auto"/>
        <w:bottom w:val="none" w:sz="0" w:space="0" w:color="auto"/>
        <w:right w:val="none" w:sz="0" w:space="0" w:color="auto"/>
      </w:divBdr>
    </w:div>
    <w:div w:id="729382874">
      <w:bodyDiv w:val="1"/>
      <w:marLeft w:val="0"/>
      <w:marRight w:val="0"/>
      <w:marTop w:val="0"/>
      <w:marBottom w:val="0"/>
      <w:divBdr>
        <w:top w:val="none" w:sz="0" w:space="0" w:color="auto"/>
        <w:left w:val="none" w:sz="0" w:space="0" w:color="auto"/>
        <w:bottom w:val="none" w:sz="0" w:space="0" w:color="auto"/>
        <w:right w:val="none" w:sz="0" w:space="0" w:color="auto"/>
      </w:divBdr>
    </w:div>
    <w:div w:id="734355229">
      <w:bodyDiv w:val="1"/>
      <w:marLeft w:val="0"/>
      <w:marRight w:val="0"/>
      <w:marTop w:val="0"/>
      <w:marBottom w:val="0"/>
      <w:divBdr>
        <w:top w:val="none" w:sz="0" w:space="0" w:color="auto"/>
        <w:left w:val="none" w:sz="0" w:space="0" w:color="auto"/>
        <w:bottom w:val="none" w:sz="0" w:space="0" w:color="auto"/>
        <w:right w:val="none" w:sz="0" w:space="0" w:color="auto"/>
      </w:divBdr>
    </w:div>
    <w:div w:id="793864491">
      <w:bodyDiv w:val="1"/>
      <w:marLeft w:val="0"/>
      <w:marRight w:val="0"/>
      <w:marTop w:val="0"/>
      <w:marBottom w:val="0"/>
      <w:divBdr>
        <w:top w:val="none" w:sz="0" w:space="0" w:color="auto"/>
        <w:left w:val="none" w:sz="0" w:space="0" w:color="auto"/>
        <w:bottom w:val="none" w:sz="0" w:space="0" w:color="auto"/>
        <w:right w:val="none" w:sz="0" w:space="0" w:color="auto"/>
      </w:divBdr>
      <w:divsChild>
        <w:div w:id="1453476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4581710">
      <w:bodyDiv w:val="1"/>
      <w:marLeft w:val="0"/>
      <w:marRight w:val="0"/>
      <w:marTop w:val="0"/>
      <w:marBottom w:val="0"/>
      <w:divBdr>
        <w:top w:val="none" w:sz="0" w:space="0" w:color="auto"/>
        <w:left w:val="none" w:sz="0" w:space="0" w:color="auto"/>
        <w:bottom w:val="none" w:sz="0" w:space="0" w:color="auto"/>
        <w:right w:val="none" w:sz="0" w:space="0" w:color="auto"/>
      </w:divBdr>
    </w:div>
    <w:div w:id="919674746">
      <w:bodyDiv w:val="1"/>
      <w:marLeft w:val="0"/>
      <w:marRight w:val="0"/>
      <w:marTop w:val="0"/>
      <w:marBottom w:val="0"/>
      <w:divBdr>
        <w:top w:val="none" w:sz="0" w:space="0" w:color="auto"/>
        <w:left w:val="none" w:sz="0" w:space="0" w:color="auto"/>
        <w:bottom w:val="none" w:sz="0" w:space="0" w:color="auto"/>
        <w:right w:val="none" w:sz="0" w:space="0" w:color="auto"/>
      </w:divBdr>
    </w:div>
    <w:div w:id="970748393">
      <w:bodyDiv w:val="1"/>
      <w:marLeft w:val="0"/>
      <w:marRight w:val="0"/>
      <w:marTop w:val="0"/>
      <w:marBottom w:val="0"/>
      <w:divBdr>
        <w:top w:val="none" w:sz="0" w:space="0" w:color="auto"/>
        <w:left w:val="none" w:sz="0" w:space="0" w:color="auto"/>
        <w:bottom w:val="none" w:sz="0" w:space="0" w:color="auto"/>
        <w:right w:val="none" w:sz="0" w:space="0" w:color="auto"/>
      </w:divBdr>
    </w:div>
    <w:div w:id="988099539">
      <w:bodyDiv w:val="1"/>
      <w:marLeft w:val="0"/>
      <w:marRight w:val="0"/>
      <w:marTop w:val="0"/>
      <w:marBottom w:val="0"/>
      <w:divBdr>
        <w:top w:val="none" w:sz="0" w:space="0" w:color="auto"/>
        <w:left w:val="none" w:sz="0" w:space="0" w:color="auto"/>
        <w:bottom w:val="none" w:sz="0" w:space="0" w:color="auto"/>
        <w:right w:val="none" w:sz="0" w:space="0" w:color="auto"/>
      </w:divBdr>
    </w:div>
    <w:div w:id="994846152">
      <w:bodyDiv w:val="1"/>
      <w:marLeft w:val="0"/>
      <w:marRight w:val="0"/>
      <w:marTop w:val="0"/>
      <w:marBottom w:val="0"/>
      <w:divBdr>
        <w:top w:val="none" w:sz="0" w:space="0" w:color="auto"/>
        <w:left w:val="none" w:sz="0" w:space="0" w:color="auto"/>
        <w:bottom w:val="none" w:sz="0" w:space="0" w:color="auto"/>
        <w:right w:val="none" w:sz="0" w:space="0" w:color="auto"/>
      </w:divBdr>
    </w:div>
    <w:div w:id="997729865">
      <w:bodyDiv w:val="1"/>
      <w:marLeft w:val="0"/>
      <w:marRight w:val="0"/>
      <w:marTop w:val="0"/>
      <w:marBottom w:val="0"/>
      <w:divBdr>
        <w:top w:val="none" w:sz="0" w:space="0" w:color="auto"/>
        <w:left w:val="none" w:sz="0" w:space="0" w:color="auto"/>
        <w:bottom w:val="none" w:sz="0" w:space="0" w:color="auto"/>
        <w:right w:val="none" w:sz="0" w:space="0" w:color="auto"/>
      </w:divBdr>
    </w:div>
    <w:div w:id="1015427696">
      <w:bodyDiv w:val="1"/>
      <w:marLeft w:val="0"/>
      <w:marRight w:val="0"/>
      <w:marTop w:val="0"/>
      <w:marBottom w:val="0"/>
      <w:divBdr>
        <w:top w:val="none" w:sz="0" w:space="0" w:color="auto"/>
        <w:left w:val="none" w:sz="0" w:space="0" w:color="auto"/>
        <w:bottom w:val="none" w:sz="0" w:space="0" w:color="auto"/>
        <w:right w:val="none" w:sz="0" w:space="0" w:color="auto"/>
      </w:divBdr>
      <w:divsChild>
        <w:div w:id="475606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0693624">
      <w:bodyDiv w:val="1"/>
      <w:marLeft w:val="0"/>
      <w:marRight w:val="0"/>
      <w:marTop w:val="0"/>
      <w:marBottom w:val="0"/>
      <w:divBdr>
        <w:top w:val="none" w:sz="0" w:space="0" w:color="auto"/>
        <w:left w:val="none" w:sz="0" w:space="0" w:color="auto"/>
        <w:bottom w:val="none" w:sz="0" w:space="0" w:color="auto"/>
        <w:right w:val="none" w:sz="0" w:space="0" w:color="auto"/>
      </w:divBdr>
    </w:div>
    <w:div w:id="1055201336">
      <w:bodyDiv w:val="1"/>
      <w:marLeft w:val="0"/>
      <w:marRight w:val="0"/>
      <w:marTop w:val="0"/>
      <w:marBottom w:val="0"/>
      <w:divBdr>
        <w:top w:val="none" w:sz="0" w:space="0" w:color="auto"/>
        <w:left w:val="none" w:sz="0" w:space="0" w:color="auto"/>
        <w:bottom w:val="none" w:sz="0" w:space="0" w:color="auto"/>
        <w:right w:val="none" w:sz="0" w:space="0" w:color="auto"/>
      </w:divBdr>
    </w:div>
    <w:div w:id="1079523924">
      <w:bodyDiv w:val="1"/>
      <w:marLeft w:val="0"/>
      <w:marRight w:val="0"/>
      <w:marTop w:val="0"/>
      <w:marBottom w:val="0"/>
      <w:divBdr>
        <w:top w:val="none" w:sz="0" w:space="0" w:color="auto"/>
        <w:left w:val="none" w:sz="0" w:space="0" w:color="auto"/>
        <w:bottom w:val="none" w:sz="0" w:space="0" w:color="auto"/>
        <w:right w:val="none" w:sz="0" w:space="0" w:color="auto"/>
      </w:divBdr>
    </w:div>
    <w:div w:id="1111240717">
      <w:bodyDiv w:val="1"/>
      <w:marLeft w:val="0"/>
      <w:marRight w:val="0"/>
      <w:marTop w:val="0"/>
      <w:marBottom w:val="0"/>
      <w:divBdr>
        <w:top w:val="none" w:sz="0" w:space="0" w:color="auto"/>
        <w:left w:val="none" w:sz="0" w:space="0" w:color="auto"/>
        <w:bottom w:val="none" w:sz="0" w:space="0" w:color="auto"/>
        <w:right w:val="none" w:sz="0" w:space="0" w:color="auto"/>
      </w:divBdr>
    </w:div>
    <w:div w:id="1169364337">
      <w:bodyDiv w:val="1"/>
      <w:marLeft w:val="0"/>
      <w:marRight w:val="0"/>
      <w:marTop w:val="0"/>
      <w:marBottom w:val="0"/>
      <w:divBdr>
        <w:top w:val="none" w:sz="0" w:space="0" w:color="auto"/>
        <w:left w:val="none" w:sz="0" w:space="0" w:color="auto"/>
        <w:bottom w:val="none" w:sz="0" w:space="0" w:color="auto"/>
        <w:right w:val="none" w:sz="0" w:space="0" w:color="auto"/>
      </w:divBdr>
    </w:div>
    <w:div w:id="1316639713">
      <w:bodyDiv w:val="1"/>
      <w:marLeft w:val="0"/>
      <w:marRight w:val="0"/>
      <w:marTop w:val="0"/>
      <w:marBottom w:val="0"/>
      <w:divBdr>
        <w:top w:val="none" w:sz="0" w:space="0" w:color="auto"/>
        <w:left w:val="none" w:sz="0" w:space="0" w:color="auto"/>
        <w:bottom w:val="none" w:sz="0" w:space="0" w:color="auto"/>
        <w:right w:val="none" w:sz="0" w:space="0" w:color="auto"/>
      </w:divBdr>
    </w:div>
    <w:div w:id="1357149851">
      <w:bodyDiv w:val="1"/>
      <w:marLeft w:val="0"/>
      <w:marRight w:val="0"/>
      <w:marTop w:val="0"/>
      <w:marBottom w:val="0"/>
      <w:divBdr>
        <w:top w:val="none" w:sz="0" w:space="0" w:color="auto"/>
        <w:left w:val="none" w:sz="0" w:space="0" w:color="auto"/>
        <w:bottom w:val="none" w:sz="0" w:space="0" w:color="auto"/>
        <w:right w:val="none" w:sz="0" w:space="0" w:color="auto"/>
      </w:divBdr>
    </w:div>
    <w:div w:id="1517040324">
      <w:bodyDiv w:val="1"/>
      <w:marLeft w:val="0"/>
      <w:marRight w:val="0"/>
      <w:marTop w:val="0"/>
      <w:marBottom w:val="0"/>
      <w:divBdr>
        <w:top w:val="none" w:sz="0" w:space="0" w:color="auto"/>
        <w:left w:val="none" w:sz="0" w:space="0" w:color="auto"/>
        <w:bottom w:val="none" w:sz="0" w:space="0" w:color="auto"/>
        <w:right w:val="none" w:sz="0" w:space="0" w:color="auto"/>
      </w:divBdr>
    </w:div>
    <w:div w:id="1544706999">
      <w:bodyDiv w:val="1"/>
      <w:marLeft w:val="0"/>
      <w:marRight w:val="0"/>
      <w:marTop w:val="0"/>
      <w:marBottom w:val="0"/>
      <w:divBdr>
        <w:top w:val="none" w:sz="0" w:space="0" w:color="auto"/>
        <w:left w:val="none" w:sz="0" w:space="0" w:color="auto"/>
        <w:bottom w:val="none" w:sz="0" w:space="0" w:color="auto"/>
        <w:right w:val="none" w:sz="0" w:space="0" w:color="auto"/>
      </w:divBdr>
    </w:div>
    <w:div w:id="1598903466">
      <w:bodyDiv w:val="1"/>
      <w:marLeft w:val="0"/>
      <w:marRight w:val="0"/>
      <w:marTop w:val="0"/>
      <w:marBottom w:val="0"/>
      <w:divBdr>
        <w:top w:val="none" w:sz="0" w:space="0" w:color="auto"/>
        <w:left w:val="none" w:sz="0" w:space="0" w:color="auto"/>
        <w:bottom w:val="none" w:sz="0" w:space="0" w:color="auto"/>
        <w:right w:val="none" w:sz="0" w:space="0" w:color="auto"/>
      </w:divBdr>
    </w:div>
    <w:div w:id="1632395698">
      <w:bodyDiv w:val="1"/>
      <w:marLeft w:val="0"/>
      <w:marRight w:val="0"/>
      <w:marTop w:val="0"/>
      <w:marBottom w:val="0"/>
      <w:divBdr>
        <w:top w:val="none" w:sz="0" w:space="0" w:color="auto"/>
        <w:left w:val="none" w:sz="0" w:space="0" w:color="auto"/>
        <w:bottom w:val="none" w:sz="0" w:space="0" w:color="auto"/>
        <w:right w:val="none" w:sz="0" w:space="0" w:color="auto"/>
      </w:divBdr>
    </w:div>
    <w:div w:id="1668441456">
      <w:bodyDiv w:val="1"/>
      <w:marLeft w:val="0"/>
      <w:marRight w:val="0"/>
      <w:marTop w:val="0"/>
      <w:marBottom w:val="0"/>
      <w:divBdr>
        <w:top w:val="none" w:sz="0" w:space="0" w:color="auto"/>
        <w:left w:val="none" w:sz="0" w:space="0" w:color="auto"/>
        <w:bottom w:val="none" w:sz="0" w:space="0" w:color="auto"/>
        <w:right w:val="none" w:sz="0" w:space="0" w:color="auto"/>
      </w:divBdr>
    </w:div>
    <w:div w:id="1675914734">
      <w:bodyDiv w:val="1"/>
      <w:marLeft w:val="0"/>
      <w:marRight w:val="0"/>
      <w:marTop w:val="0"/>
      <w:marBottom w:val="0"/>
      <w:divBdr>
        <w:top w:val="none" w:sz="0" w:space="0" w:color="auto"/>
        <w:left w:val="none" w:sz="0" w:space="0" w:color="auto"/>
        <w:bottom w:val="none" w:sz="0" w:space="0" w:color="auto"/>
        <w:right w:val="none" w:sz="0" w:space="0" w:color="auto"/>
      </w:divBdr>
    </w:div>
    <w:div w:id="1813979616">
      <w:bodyDiv w:val="1"/>
      <w:marLeft w:val="0"/>
      <w:marRight w:val="0"/>
      <w:marTop w:val="0"/>
      <w:marBottom w:val="0"/>
      <w:divBdr>
        <w:top w:val="none" w:sz="0" w:space="0" w:color="auto"/>
        <w:left w:val="none" w:sz="0" w:space="0" w:color="auto"/>
        <w:bottom w:val="none" w:sz="0" w:space="0" w:color="auto"/>
        <w:right w:val="none" w:sz="0" w:space="0" w:color="auto"/>
      </w:divBdr>
    </w:div>
    <w:div w:id="1884095987">
      <w:bodyDiv w:val="1"/>
      <w:marLeft w:val="0"/>
      <w:marRight w:val="0"/>
      <w:marTop w:val="0"/>
      <w:marBottom w:val="0"/>
      <w:divBdr>
        <w:top w:val="none" w:sz="0" w:space="0" w:color="auto"/>
        <w:left w:val="none" w:sz="0" w:space="0" w:color="auto"/>
        <w:bottom w:val="none" w:sz="0" w:space="0" w:color="auto"/>
        <w:right w:val="none" w:sz="0" w:space="0" w:color="auto"/>
      </w:divBdr>
    </w:div>
    <w:div w:id="1991060161">
      <w:bodyDiv w:val="1"/>
      <w:marLeft w:val="0"/>
      <w:marRight w:val="0"/>
      <w:marTop w:val="0"/>
      <w:marBottom w:val="0"/>
      <w:divBdr>
        <w:top w:val="none" w:sz="0" w:space="0" w:color="auto"/>
        <w:left w:val="none" w:sz="0" w:space="0" w:color="auto"/>
        <w:bottom w:val="none" w:sz="0" w:space="0" w:color="auto"/>
        <w:right w:val="none" w:sz="0" w:space="0" w:color="auto"/>
      </w:divBdr>
      <w:divsChild>
        <w:div w:id="1601719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219794">
      <w:bodyDiv w:val="1"/>
      <w:marLeft w:val="0"/>
      <w:marRight w:val="0"/>
      <w:marTop w:val="0"/>
      <w:marBottom w:val="0"/>
      <w:divBdr>
        <w:top w:val="none" w:sz="0" w:space="0" w:color="auto"/>
        <w:left w:val="none" w:sz="0" w:space="0" w:color="auto"/>
        <w:bottom w:val="none" w:sz="0" w:space="0" w:color="auto"/>
        <w:right w:val="none" w:sz="0" w:space="0" w:color="auto"/>
      </w:divBdr>
    </w:div>
    <w:div w:id="1994799116">
      <w:bodyDiv w:val="1"/>
      <w:marLeft w:val="0"/>
      <w:marRight w:val="0"/>
      <w:marTop w:val="0"/>
      <w:marBottom w:val="0"/>
      <w:divBdr>
        <w:top w:val="none" w:sz="0" w:space="0" w:color="auto"/>
        <w:left w:val="none" w:sz="0" w:space="0" w:color="auto"/>
        <w:bottom w:val="none" w:sz="0" w:space="0" w:color="auto"/>
        <w:right w:val="none" w:sz="0" w:space="0" w:color="auto"/>
      </w:divBdr>
    </w:div>
    <w:div w:id="214581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znm.org.mk/en/ajm-and-bppo-greater-institutional-protection-of-media-workers/" TargetMode="External"/><Relationship Id="rId13" Type="http://schemas.openxmlformats.org/officeDocument/2006/relationships/hyperlink" Target="https://znm.org.mk/en/ajm-meeting-of-the-working-group-for-the-creation-of-a-protocol-for-the-prevention-of-violation-of-the-rights-of-women-journalists/" TargetMode="External"/><Relationship Id="rId18" Type="http://schemas.openxmlformats.org/officeDocument/2006/relationships/hyperlink" Target="https://znm.org.mk/en/memorandum-of-cooperation-between-ajm-and-mrt-ongoing-training-for-journalists-and-cameramen-in-the-public-service/" TargetMode="External"/><Relationship Id="rId3" Type="http://schemas.openxmlformats.org/officeDocument/2006/relationships/hyperlink" Target="https://znm.org.mk/en/about-us-linked/" TargetMode="External"/><Relationship Id="rId21" Type="http://schemas.openxmlformats.org/officeDocument/2006/relationships/hyperlink" Target="https://znm.org.mk/en/initiative-for-media-pluralism-fund-and-improvement-of-legal-framework-ajm-and-efj-meet-with-gashi/" TargetMode="External"/><Relationship Id="rId7" Type="http://schemas.openxmlformats.org/officeDocument/2006/relationships/hyperlink" Target="https://znm.org.mk/wp-content/uploads/2024/11/MK-ENG-2024_FINAL-1.pdf" TargetMode="External"/><Relationship Id="rId12" Type="http://schemas.openxmlformats.org/officeDocument/2006/relationships/hyperlink" Target="https://znm.org.mk/wp-content/uploads/2024/11/MK-ENG-2024_FINAL-1.pdf" TargetMode="External"/><Relationship Id="rId17" Type="http://schemas.openxmlformats.org/officeDocument/2006/relationships/hyperlink" Target="https://znm.org.mk/en/a-memorandum-of-cooperation-was-signed-between-ajm-and-the-judicial-media-council/" TargetMode="External"/><Relationship Id="rId2" Type="http://schemas.openxmlformats.org/officeDocument/2006/relationships/hyperlink" Target="https://znm.org.mk/en/ajm-ppo-and-moi-strengthening-joint-efforts-towards-achieving-greater-safety-for-journalists-and-media-workers/" TargetMode="External"/><Relationship Id="rId16" Type="http://schemas.openxmlformats.org/officeDocument/2006/relationships/hyperlink" Target="https://znm.org.mk/en/training-with-the-police-for-greater-security-of-journalists-reporting-from-protests/" TargetMode="External"/><Relationship Id="rId20" Type="http://schemas.openxmlformats.org/officeDocument/2006/relationships/hyperlink" Target="https://znm.org.mk/en/strengthening-the-rule-of-law-through-media-freedom-regional-conference-in-mavrovo/" TargetMode="External"/><Relationship Id="rId1" Type="http://schemas.openxmlformats.org/officeDocument/2006/relationships/hyperlink" Target="https://rsf.org/en/index?year=2025" TargetMode="External"/><Relationship Id="rId6" Type="http://schemas.openxmlformats.org/officeDocument/2006/relationships/hyperlink" Target="https://znm.org.mk/wp-content/uploads/2024/11/MK-ENG-2024_FINAL-1.pdf" TargetMode="External"/><Relationship Id="rId11" Type="http://schemas.openxmlformats.org/officeDocument/2006/relationships/hyperlink" Target="https://znm.org.mk/povreda-na-novinari/" TargetMode="External"/><Relationship Id="rId5" Type="http://schemas.openxmlformats.org/officeDocument/2006/relationships/hyperlink" Target="https://www.rcmediafreedom.eu/Resources/Reports-and-papers/2024-Rule-of-Law-Report-Country-Chapter-North-Macedonia" TargetMode="External"/><Relationship Id="rId15" Type="http://schemas.openxmlformats.org/officeDocument/2006/relationships/hyperlink" Target="https://znm.org.mk/wp-content/uploads/2023/03/ENG-Protokol-070323-WEB.pdf" TargetMode="External"/><Relationship Id="rId10" Type="http://schemas.openxmlformats.org/officeDocument/2006/relationships/hyperlink" Target="https://360stepeni.mk/znm-politichki-kalkulatsii-pri-izborot-na-chlenovi-vo-aavmu-se-neprifatlivi/" TargetMode="External"/><Relationship Id="rId19" Type="http://schemas.openxmlformats.org/officeDocument/2006/relationships/hyperlink" Target="https://znm.org.mk/en/ajm-and-efj-with-joint-efforts-for-media-freedom-and-democracy-in-macedonia/" TargetMode="External"/><Relationship Id="rId4" Type="http://schemas.openxmlformats.org/officeDocument/2006/relationships/hyperlink" Target="https://www.ohchr.org/en/hr-bodies/upr/upr-home" TargetMode="External"/><Relationship Id="rId9" Type="http://schemas.openxmlformats.org/officeDocument/2006/relationships/hyperlink" Target="https://znm.org.mk/en/professional-journalism-and-media-organizations-are-against-government-media-campaigns/" TargetMode="External"/><Relationship Id="rId14" Type="http://schemas.openxmlformats.org/officeDocument/2006/relationships/hyperlink" Target="https://znm.org.mk/wp-content/uploads/2023/03/MK-ENG-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C81A36-B88C-437E-8313-01F8C762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4180</Words>
  <Characters>27092</Characters>
  <Application>Microsoft Office Word</Application>
  <DocSecurity>0</DocSecurity>
  <Lines>694</Lines>
  <Paragraphs>267</Paragraphs>
  <ScaleCrop>false</ScaleCrop>
  <HeadingPairs>
    <vt:vector size="2" baseType="variant">
      <vt:variant>
        <vt:lpstr>Title</vt:lpstr>
      </vt:variant>
      <vt:variant>
        <vt:i4>1</vt:i4>
      </vt:variant>
    </vt:vector>
  </HeadingPairs>
  <TitlesOfParts>
    <vt:vector size="1" baseType="lpstr">
      <vt:lpstr/>
    </vt:vector>
  </TitlesOfParts>
  <Company>Association of journalists of Macedonia (AJM)</Company>
  <LinksUpToDate>false</LinksUpToDate>
  <CharactersWithSpaces>31005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Spirovski, Verche Todorovska Kostovska, Dragan Sekulovski</dc:creator>
  <cp:keywords/>
  <dc:description/>
  <cp:lastModifiedBy>Milan Spirovski</cp:lastModifiedBy>
  <cp:revision>2</cp:revision>
  <dcterms:created xsi:type="dcterms:W3CDTF">2025-05-20T11:21:00Z</dcterms:created>
  <dcterms:modified xsi:type="dcterms:W3CDTF">2025-05-20T11:21:00Z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8952ffbc-9b02-4d2a-bd30-4541dc5d9390</vt:lpwstr>
  </property>
</Properties>
</file>