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A5928" w14:textId="453D63F3" w:rsidR="00DD20D2" w:rsidRPr="00493EF1" w:rsidRDefault="00DB668D" w:rsidP="00493EF1">
      <w:pPr>
        <w:spacing w:line="360" w:lineRule="auto"/>
        <w:jc w:val="both"/>
        <w:rPr>
          <w:rFonts w:ascii="Times New Roman" w:hAnsi="Times New Roman" w:cs="Times New Roman"/>
          <w:b/>
          <w:sz w:val="24"/>
          <w:szCs w:val="24"/>
        </w:rPr>
      </w:pPr>
      <w:r w:rsidRPr="00493EF1">
        <w:rPr>
          <w:rFonts w:ascii="Times New Roman" w:hAnsi="Times New Roman" w:cs="Times New Roman"/>
          <w:b/>
          <w:noProof/>
          <w:sz w:val="24"/>
          <w:szCs w:val="24"/>
          <w:lang w:val="en-US" w:eastAsia="en-US"/>
        </w:rPr>
        <mc:AlternateContent>
          <mc:Choice Requires="wps">
            <w:drawing>
              <wp:anchor distT="0" distB="0" distL="114300" distR="114300" simplePos="0" relativeHeight="251657216" behindDoc="0" locked="0" layoutInCell="1" allowOverlap="1" wp14:anchorId="4ADCAD41" wp14:editId="63E3012B">
                <wp:simplePos x="0" y="0"/>
                <wp:positionH relativeFrom="column">
                  <wp:posOffset>1138555</wp:posOffset>
                </wp:positionH>
                <wp:positionV relativeFrom="paragraph">
                  <wp:posOffset>-518795</wp:posOffset>
                </wp:positionV>
                <wp:extent cx="3771900" cy="323850"/>
                <wp:effectExtent l="0" t="0" r="0" b="0"/>
                <wp:wrapNone/>
                <wp:docPr id="4" name="Rectangle 4"/>
                <wp:cNvGraphicFramePr/>
                <a:graphic xmlns:a="http://schemas.openxmlformats.org/drawingml/2006/main">
                  <a:graphicData uri="http://schemas.microsoft.com/office/word/2010/wordprocessingShape">
                    <wps:wsp>
                      <wps:cNvSpPr/>
                      <wps:spPr>
                        <a:xfrm>
                          <a:off x="0" y="0"/>
                          <a:ext cx="3771900" cy="3238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5F3043CE" w14:textId="57A218BF" w:rsidR="00DB668D" w:rsidRPr="002E0F6B" w:rsidRDefault="00DB668D" w:rsidP="00DB668D">
                            <w:pPr>
                              <w:jc w:val="center"/>
                              <w:rPr>
                                <w:rFonts w:ascii="Times New Roman" w:hAnsi="Times New Roman" w:cs="Times New Roman"/>
                                <w:sz w:val="28"/>
                                <w:szCs w:val="28"/>
                              </w:rPr>
                            </w:pPr>
                            <w:r w:rsidRPr="002E0F6B">
                              <w:rPr>
                                <w:rFonts w:ascii="Times New Roman" w:hAnsi="Times New Roman" w:cs="Times New Roman"/>
                                <w:b/>
                                <w:sz w:val="28"/>
                                <w:szCs w:val="28"/>
                              </w:rPr>
                              <w:t>ONG CHANGEMENT SOCIAL BENIN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CAD41" id="Rectangle 4" o:spid="_x0000_s1026" style="position:absolute;left:0;text-align:left;margin-left:89.65pt;margin-top:-40.85pt;width:297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" fillcolor="white [3201]" stroked="f" strokeweight="2pt">
                <v:textbox>
                  <w:txbxContent>
                    <w:p w14:paraId="5F3043CE" w14:textId="57A218BF" w:rsidR="00DB668D" w:rsidRPr="002E0F6B" w:rsidRDefault="00DB668D" w:rsidP="00DB668D">
                      <w:pPr>
                        <w:jc w:val="center"/>
                        <w:rPr>
                          <w:rFonts w:ascii="Times New Roman" w:hAnsi="Times New Roman" w:cs="Times New Roman"/>
                          <w:sz w:val="28"/>
                          <w:szCs w:val="28"/>
                        </w:rPr>
                      </w:pPr>
                      <w:r w:rsidRPr="002E0F6B">
                        <w:rPr>
                          <w:rFonts w:ascii="Times New Roman" w:hAnsi="Times New Roman" w:cs="Times New Roman"/>
                          <w:b/>
                          <w:sz w:val="28"/>
                          <w:szCs w:val="28"/>
                        </w:rPr>
                        <w:t>ONG CHANGEMENT SOCIAL BENIN</w:t>
                      </w:r>
                    </w:p>
                  </w:txbxContent>
                </v:textbox>
              </v:rect>
            </w:pict>
          </mc:Fallback>
        </mc:AlternateContent>
      </w:r>
      <w:r w:rsidR="00906103" w:rsidRPr="00493EF1">
        <w:rPr>
          <w:rFonts w:ascii="Times New Roman" w:hAnsi="Times New Roman" w:cs="Times New Roman"/>
          <w:b/>
          <w:sz w:val="24"/>
          <w:szCs w:val="24"/>
        </w:rPr>
        <w:t xml:space="preserve">                                                      </w:t>
      </w:r>
    </w:p>
    <w:p w14:paraId="0AEB08BC" w14:textId="0863E53C" w:rsidR="00DD20D2" w:rsidRPr="00493EF1" w:rsidRDefault="00DD20D2" w:rsidP="00493EF1">
      <w:pPr>
        <w:spacing w:line="360" w:lineRule="auto"/>
        <w:jc w:val="both"/>
        <w:rPr>
          <w:rFonts w:ascii="Times New Roman" w:hAnsi="Times New Roman" w:cs="Times New Roman"/>
          <w:b/>
          <w:sz w:val="24"/>
          <w:szCs w:val="24"/>
          <w:u w:val="single"/>
        </w:rPr>
      </w:pPr>
    </w:p>
    <w:p w14:paraId="75BAC66C" w14:textId="7B5DF5FA" w:rsidR="00DD20D2" w:rsidRPr="00493EF1" w:rsidRDefault="00DB668D" w:rsidP="00493EF1">
      <w:pPr>
        <w:spacing w:line="360" w:lineRule="auto"/>
        <w:jc w:val="both"/>
        <w:rPr>
          <w:rFonts w:ascii="Times New Roman" w:hAnsi="Times New Roman" w:cs="Times New Roman"/>
          <w:b/>
          <w:sz w:val="24"/>
          <w:szCs w:val="24"/>
          <w:u w:val="single"/>
        </w:rPr>
      </w:pPr>
      <w:r w:rsidRPr="00493EF1">
        <w:rPr>
          <w:rFonts w:ascii="Times New Roman" w:eastAsia="Times New Roman" w:hAnsi="Times New Roman" w:cs="Times New Roman"/>
          <w:noProof/>
          <w:color w:val="000000"/>
          <w:sz w:val="24"/>
          <w:szCs w:val="24"/>
          <w:lang w:val="en-US" w:eastAsia="en-US"/>
        </w:rPr>
        <w:drawing>
          <wp:anchor distT="0" distB="0" distL="0" distR="0" simplePos="0" relativeHeight="251655168" behindDoc="1" locked="0" layoutInCell="1" allowOverlap="1" wp14:anchorId="35E4B4EF" wp14:editId="4473E1A8">
            <wp:simplePos x="0" y="0"/>
            <wp:positionH relativeFrom="column">
              <wp:posOffset>1890395</wp:posOffset>
            </wp:positionH>
            <wp:positionV relativeFrom="paragraph">
              <wp:posOffset>35379</wp:posOffset>
            </wp:positionV>
            <wp:extent cx="1647825" cy="1295400"/>
            <wp:effectExtent l="0" t="0" r="9525" b="0"/>
            <wp:wrapNone/>
            <wp:docPr id="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pic:nvPicPr>
                  <pic:blipFill>
                    <a:blip r:embed="rId11" cstate="print"/>
                    <a:srcRect/>
                    <a:stretch/>
                  </pic:blipFill>
                  <pic:spPr>
                    <a:xfrm>
                      <a:off x="0" y="0"/>
                      <a:ext cx="1647825" cy="1295400"/>
                    </a:xfrm>
                    <a:prstGeom prst="rect">
                      <a:avLst/>
                    </a:prstGeom>
                  </pic:spPr>
                </pic:pic>
              </a:graphicData>
            </a:graphic>
            <wp14:sizeRelH relativeFrom="margin">
              <wp14:pctWidth>0</wp14:pctWidth>
            </wp14:sizeRelH>
            <wp14:sizeRelV relativeFrom="margin">
              <wp14:pctHeight>0</wp14:pctHeight>
            </wp14:sizeRelV>
          </wp:anchor>
        </w:drawing>
      </w:r>
    </w:p>
    <w:p w14:paraId="195B166F" w14:textId="53F16D60" w:rsidR="00DD20D2" w:rsidRPr="00493EF1" w:rsidRDefault="00DD20D2" w:rsidP="00493EF1">
      <w:pPr>
        <w:spacing w:line="360" w:lineRule="auto"/>
        <w:jc w:val="both"/>
        <w:rPr>
          <w:rFonts w:ascii="Times New Roman" w:hAnsi="Times New Roman" w:cs="Times New Roman"/>
          <w:b/>
          <w:sz w:val="24"/>
          <w:szCs w:val="24"/>
          <w:u w:val="single"/>
        </w:rPr>
      </w:pPr>
    </w:p>
    <w:p w14:paraId="56785F7D" w14:textId="64500F55" w:rsidR="00DD20D2" w:rsidRPr="00493EF1" w:rsidRDefault="00DD20D2" w:rsidP="00493EF1">
      <w:pPr>
        <w:spacing w:line="360" w:lineRule="auto"/>
        <w:jc w:val="both"/>
        <w:rPr>
          <w:rFonts w:ascii="Times New Roman" w:hAnsi="Times New Roman" w:cs="Times New Roman"/>
          <w:b/>
          <w:sz w:val="24"/>
          <w:szCs w:val="24"/>
          <w:u w:val="single"/>
        </w:rPr>
      </w:pPr>
    </w:p>
    <w:p w14:paraId="7D2F0D8D" w14:textId="64158B53" w:rsidR="00495933" w:rsidRPr="00493EF1" w:rsidRDefault="00495933" w:rsidP="00493EF1">
      <w:pPr>
        <w:spacing w:line="360" w:lineRule="auto"/>
        <w:jc w:val="both"/>
        <w:rPr>
          <w:rFonts w:ascii="Times New Roman" w:hAnsi="Times New Roman" w:cs="Times New Roman"/>
          <w:b/>
          <w:sz w:val="24"/>
          <w:szCs w:val="24"/>
          <w:u w:val="single"/>
        </w:rPr>
      </w:pPr>
    </w:p>
    <w:p w14:paraId="7A513763" w14:textId="40F5CC77" w:rsidR="00495933" w:rsidRPr="00493EF1" w:rsidRDefault="00495933" w:rsidP="00493EF1">
      <w:pPr>
        <w:spacing w:line="360" w:lineRule="auto"/>
        <w:jc w:val="both"/>
        <w:rPr>
          <w:rFonts w:ascii="Times New Roman" w:hAnsi="Times New Roman" w:cs="Times New Roman"/>
          <w:b/>
          <w:sz w:val="24"/>
          <w:szCs w:val="24"/>
          <w:u w:val="single"/>
        </w:rPr>
      </w:pPr>
    </w:p>
    <w:p w14:paraId="4BD7C810" w14:textId="77777777" w:rsidR="00427439" w:rsidRPr="00493EF1" w:rsidRDefault="00427439" w:rsidP="00493EF1">
      <w:pPr>
        <w:spacing w:line="360" w:lineRule="auto"/>
        <w:jc w:val="both"/>
        <w:rPr>
          <w:rFonts w:ascii="Times New Roman" w:hAnsi="Times New Roman" w:cs="Times New Roman"/>
          <w:b/>
          <w:sz w:val="24"/>
          <w:szCs w:val="24"/>
          <w:u w:val="single"/>
        </w:rPr>
      </w:pPr>
    </w:p>
    <w:p w14:paraId="36F617D5" w14:textId="59D6AE87" w:rsidR="00427439" w:rsidRPr="00493EF1" w:rsidRDefault="00427439" w:rsidP="00493EF1">
      <w:pPr>
        <w:spacing w:line="360" w:lineRule="auto"/>
        <w:jc w:val="both"/>
        <w:rPr>
          <w:rFonts w:ascii="Times New Roman" w:hAnsi="Times New Roman" w:cs="Times New Roman"/>
          <w:b/>
          <w:bCs/>
          <w:sz w:val="24"/>
          <w:szCs w:val="24"/>
          <w:u w:val="single"/>
        </w:rPr>
      </w:pPr>
    </w:p>
    <w:p w14:paraId="3A46653B" w14:textId="31611139" w:rsidR="00427439" w:rsidRPr="00493EF1" w:rsidRDefault="00427439" w:rsidP="00A01596">
      <w:pPr>
        <w:spacing w:line="360" w:lineRule="auto"/>
        <w:jc w:val="center"/>
        <w:rPr>
          <w:rFonts w:ascii="Times New Roman" w:hAnsi="Times New Roman" w:cs="Times New Roman"/>
          <w:b/>
          <w:bCs/>
          <w:sz w:val="24"/>
          <w:szCs w:val="24"/>
        </w:rPr>
      </w:pPr>
      <w:r w:rsidRPr="00493EF1">
        <w:rPr>
          <w:rFonts w:ascii="Times New Roman" w:hAnsi="Times New Roman" w:cs="Times New Roman"/>
          <w:b/>
          <w:bCs/>
          <w:sz w:val="24"/>
          <w:szCs w:val="24"/>
        </w:rPr>
        <w:t>Informations complémentaires au rapport parallèle soumis par l’ONG Changement Social Bénin</w:t>
      </w:r>
      <w:r w:rsidR="00A16E92" w:rsidRPr="00493EF1">
        <w:rPr>
          <w:rFonts w:ascii="Times New Roman" w:hAnsi="Times New Roman" w:cs="Times New Roman"/>
          <w:b/>
          <w:bCs/>
          <w:sz w:val="24"/>
          <w:szCs w:val="24"/>
        </w:rPr>
        <w:t xml:space="preserve"> </w:t>
      </w:r>
      <w:r w:rsidR="002B29E7" w:rsidRPr="00493EF1">
        <w:rPr>
          <w:rFonts w:ascii="Times New Roman" w:hAnsi="Times New Roman" w:cs="Times New Roman"/>
          <w:b/>
          <w:bCs/>
          <w:sz w:val="24"/>
          <w:szCs w:val="24"/>
        </w:rPr>
        <w:t>dans le cadre du cinquième examen périodique du Bénin par le comité pour l</w:t>
      </w:r>
      <w:r w:rsidR="005E61E8" w:rsidRPr="00493EF1">
        <w:rPr>
          <w:rFonts w:ascii="Times New Roman" w:hAnsi="Times New Roman" w:cs="Times New Roman"/>
          <w:b/>
          <w:bCs/>
          <w:sz w:val="24"/>
          <w:szCs w:val="24"/>
        </w:rPr>
        <w:t>’Elimination de</w:t>
      </w:r>
      <w:r w:rsidR="00FE31FC" w:rsidRPr="00493EF1">
        <w:rPr>
          <w:rFonts w:ascii="Times New Roman" w:hAnsi="Times New Roman" w:cs="Times New Roman"/>
          <w:b/>
          <w:bCs/>
          <w:sz w:val="24"/>
          <w:szCs w:val="24"/>
        </w:rPr>
        <w:t xml:space="preserve"> la Discrimination</w:t>
      </w:r>
      <w:r w:rsidR="005E61E8" w:rsidRPr="00493EF1">
        <w:rPr>
          <w:rFonts w:ascii="Times New Roman" w:hAnsi="Times New Roman" w:cs="Times New Roman"/>
          <w:b/>
          <w:bCs/>
          <w:sz w:val="24"/>
          <w:szCs w:val="24"/>
        </w:rPr>
        <w:t xml:space="preserve"> à l’Egard des Femmes</w:t>
      </w:r>
    </w:p>
    <w:p w14:paraId="1BF25227" w14:textId="77777777" w:rsidR="00427439" w:rsidRPr="00493EF1" w:rsidRDefault="00427439" w:rsidP="00493EF1">
      <w:pPr>
        <w:spacing w:line="360" w:lineRule="auto"/>
        <w:jc w:val="both"/>
        <w:rPr>
          <w:rFonts w:ascii="Times New Roman" w:hAnsi="Times New Roman" w:cs="Times New Roman"/>
          <w:b/>
          <w:sz w:val="24"/>
          <w:szCs w:val="24"/>
          <w:u w:val="single"/>
        </w:rPr>
      </w:pPr>
    </w:p>
    <w:p w14:paraId="1F5BA479" w14:textId="3042D397" w:rsidR="00495933" w:rsidRPr="00493EF1" w:rsidRDefault="00495933" w:rsidP="00493EF1">
      <w:pPr>
        <w:spacing w:line="360" w:lineRule="auto"/>
        <w:jc w:val="both"/>
        <w:rPr>
          <w:rFonts w:ascii="Times New Roman" w:hAnsi="Times New Roman" w:cs="Times New Roman"/>
          <w:b/>
          <w:sz w:val="24"/>
          <w:szCs w:val="24"/>
          <w:u w:val="single"/>
        </w:rPr>
      </w:pPr>
    </w:p>
    <w:p w14:paraId="0EBC0633" w14:textId="5E468ACC" w:rsidR="00E3668D" w:rsidRPr="00493EF1" w:rsidRDefault="00E3668D" w:rsidP="00493EF1">
      <w:pPr>
        <w:spacing w:line="360" w:lineRule="auto"/>
        <w:jc w:val="both"/>
        <w:rPr>
          <w:rFonts w:ascii="Times New Roman" w:hAnsi="Times New Roman" w:cs="Times New Roman"/>
          <w:b/>
          <w:sz w:val="24"/>
          <w:szCs w:val="24"/>
          <w:u w:val="single"/>
        </w:rPr>
      </w:pPr>
    </w:p>
    <w:p w14:paraId="53479DC2" w14:textId="7D7BF9A8" w:rsidR="00E3668D" w:rsidRPr="00493EF1" w:rsidRDefault="00E3668D" w:rsidP="00493EF1">
      <w:pPr>
        <w:spacing w:line="360" w:lineRule="auto"/>
        <w:jc w:val="both"/>
        <w:rPr>
          <w:rFonts w:ascii="Times New Roman" w:hAnsi="Times New Roman" w:cs="Times New Roman"/>
          <w:b/>
          <w:sz w:val="24"/>
          <w:szCs w:val="24"/>
          <w:u w:val="single"/>
        </w:rPr>
      </w:pPr>
    </w:p>
    <w:p w14:paraId="62F41CF8" w14:textId="793D8002" w:rsidR="00DD20D2" w:rsidRPr="00493EF1" w:rsidRDefault="00DD20D2" w:rsidP="00493EF1">
      <w:pPr>
        <w:spacing w:line="360" w:lineRule="auto"/>
        <w:jc w:val="both"/>
        <w:rPr>
          <w:rFonts w:ascii="Times New Roman" w:hAnsi="Times New Roman" w:cs="Times New Roman"/>
          <w:b/>
          <w:sz w:val="24"/>
          <w:szCs w:val="24"/>
          <w:u w:val="single"/>
        </w:rPr>
      </w:pPr>
    </w:p>
    <w:p w14:paraId="4A0838C6" w14:textId="22B70A97" w:rsidR="00DD20D2" w:rsidRPr="00493EF1" w:rsidRDefault="00E3668D" w:rsidP="00493EF1">
      <w:pPr>
        <w:spacing w:line="360" w:lineRule="auto"/>
        <w:jc w:val="both"/>
        <w:rPr>
          <w:rFonts w:ascii="Times New Roman" w:hAnsi="Times New Roman" w:cs="Times New Roman"/>
          <w:b/>
          <w:sz w:val="24"/>
          <w:szCs w:val="24"/>
          <w:u w:val="single"/>
        </w:rPr>
      </w:pPr>
      <w:r w:rsidRPr="00493EF1">
        <w:rPr>
          <w:rFonts w:ascii="Times New Roman" w:hAnsi="Times New Roman" w:cs="Times New Roman"/>
          <w:b/>
          <w:noProof/>
          <w:sz w:val="24"/>
          <w:szCs w:val="24"/>
          <w:u w:val="single"/>
        </w:rPr>
        <mc:AlternateContent>
          <mc:Choice Requires="wps">
            <w:drawing>
              <wp:anchor distT="0" distB="0" distL="114300" distR="114300" simplePos="0" relativeHeight="251661312" behindDoc="0" locked="0" layoutInCell="1" allowOverlap="1" wp14:anchorId="2F58AF5E" wp14:editId="0326D3FE">
                <wp:simplePos x="0" y="0"/>
                <wp:positionH relativeFrom="column">
                  <wp:posOffset>367030</wp:posOffset>
                </wp:positionH>
                <wp:positionV relativeFrom="paragraph">
                  <wp:posOffset>222885</wp:posOffset>
                </wp:positionV>
                <wp:extent cx="4810125" cy="1057275"/>
                <wp:effectExtent l="0" t="0" r="9525" b="9525"/>
                <wp:wrapNone/>
                <wp:docPr id="2" name="Zone de texte 2"/>
                <wp:cNvGraphicFramePr/>
                <a:graphic xmlns:a="http://schemas.openxmlformats.org/drawingml/2006/main">
                  <a:graphicData uri="http://schemas.microsoft.com/office/word/2010/wordprocessingShape">
                    <wps:wsp>
                      <wps:cNvSpPr txBox="1"/>
                      <wps:spPr>
                        <a:xfrm>
                          <a:off x="0" y="0"/>
                          <a:ext cx="4810125" cy="1057275"/>
                        </a:xfrm>
                        <a:prstGeom prst="rect">
                          <a:avLst/>
                        </a:prstGeom>
                        <a:solidFill>
                          <a:schemeClr val="lt1"/>
                        </a:solidFill>
                        <a:ln w="6350">
                          <a:noFill/>
                        </a:ln>
                      </wps:spPr>
                      <wps:txbx>
                        <w:txbxContent>
                          <w:p w14:paraId="178492E0" w14:textId="77777777" w:rsidR="00E3668D" w:rsidRPr="00EA6A84" w:rsidRDefault="00E3668D" w:rsidP="00E3668D">
                            <w:pPr>
                              <w:spacing w:after="0"/>
                              <w:jc w:val="center"/>
                              <w:rPr>
                                <w:rFonts w:ascii="Times New Roman" w:hAnsi="Times New Roman" w:cs="Times New Roman"/>
                                <w:sz w:val="24"/>
                                <w:szCs w:val="24"/>
                              </w:rPr>
                            </w:pPr>
                            <w:r w:rsidRPr="00EA6A84">
                              <w:rPr>
                                <w:rFonts w:ascii="Times New Roman" w:hAnsi="Times New Roman" w:cs="Times New Roman"/>
                                <w:sz w:val="24"/>
                                <w:szCs w:val="24"/>
                              </w:rPr>
                              <w:t xml:space="preserve">Email : </w:t>
                            </w:r>
                            <w:hyperlink r:id="rId12" w:history="1">
                              <w:r w:rsidRPr="00EA6A84">
                                <w:rPr>
                                  <w:rStyle w:val="Lienhypertexte"/>
                                  <w:rFonts w:ascii="Times New Roman" w:hAnsi="Times New Roman" w:cs="Times New Roman"/>
                                  <w:sz w:val="24"/>
                                  <w:szCs w:val="24"/>
                                  <w:u w:val="none"/>
                                  <w:lang w:val="uz-Cyrl-UZ"/>
                                </w:rPr>
                                <w:t>secretariat</w:t>
                              </w:r>
                              <w:r w:rsidRPr="00EA6A84">
                                <w:rPr>
                                  <w:rStyle w:val="Lienhypertexte"/>
                                  <w:rFonts w:ascii="Times New Roman" w:hAnsi="Times New Roman" w:cs="Times New Roman"/>
                                  <w:sz w:val="24"/>
                                  <w:szCs w:val="24"/>
                                  <w:u w:val="none"/>
                                </w:rPr>
                                <w:t>@csbenin.org</w:t>
                              </w:r>
                            </w:hyperlink>
                            <w:r w:rsidRPr="00EA6A84">
                              <w:rPr>
                                <w:rFonts w:ascii="Times New Roman" w:hAnsi="Times New Roman" w:cs="Times New Roman"/>
                                <w:sz w:val="24"/>
                                <w:szCs w:val="24"/>
                              </w:rPr>
                              <w:t> ;    Tél : 00229 67 54 40 79</w:t>
                            </w:r>
                          </w:p>
                          <w:p w14:paraId="21646B4C" w14:textId="6ADA1635" w:rsidR="00E3668D" w:rsidRPr="00EA6A84" w:rsidRDefault="00E3668D" w:rsidP="00004229">
                            <w:pPr>
                              <w:spacing w:after="0"/>
                              <w:jc w:val="center"/>
                              <w:rPr>
                                <w:rFonts w:ascii="Times New Roman" w:hAnsi="Times New Roman" w:cs="Times New Roman"/>
                                <w:sz w:val="24"/>
                                <w:szCs w:val="24"/>
                              </w:rPr>
                            </w:pPr>
                            <w:r w:rsidRPr="00EA6A84">
                              <w:rPr>
                                <w:rFonts w:ascii="Times New Roman" w:hAnsi="Times New Roman" w:cs="Times New Roman"/>
                                <w:sz w:val="24"/>
                                <w:szCs w:val="24"/>
                              </w:rPr>
                              <w:t>N° d’enregistrement : 2006/068/PDZ-C/SG-SAG-D2-ASSOC, J.O N° 21 du 1</w:t>
                            </w:r>
                            <w:r w:rsidRPr="00EA6A84">
                              <w:rPr>
                                <w:rFonts w:ascii="Times New Roman" w:hAnsi="Times New Roman" w:cs="Times New Roman"/>
                                <w:sz w:val="24"/>
                                <w:szCs w:val="24"/>
                                <w:vertAlign w:val="superscript"/>
                              </w:rPr>
                              <w:t>er</w:t>
                            </w:r>
                            <w:r w:rsidRPr="00EA6A84">
                              <w:rPr>
                                <w:rFonts w:ascii="Times New Roman" w:hAnsi="Times New Roman" w:cs="Times New Roman"/>
                                <w:sz w:val="24"/>
                                <w:szCs w:val="24"/>
                              </w:rPr>
                              <w:t xml:space="preserve"> novembre 2006 Page 893</w:t>
                            </w:r>
                            <w:r w:rsidR="00004229" w:rsidRPr="00EA6A84">
                              <w:rPr>
                                <w:rFonts w:ascii="Times New Roman" w:hAnsi="Times New Roman" w:cs="Times New Roman"/>
                                <w:sz w:val="24"/>
                                <w:szCs w:val="24"/>
                              </w:rPr>
                              <w:t xml:space="preserve">, </w:t>
                            </w:r>
                            <w:r w:rsidRPr="00EA6A84">
                              <w:rPr>
                                <w:rFonts w:ascii="Times New Roman" w:hAnsi="Times New Roman" w:cs="Times New Roman"/>
                                <w:sz w:val="24"/>
                                <w:szCs w:val="24"/>
                              </w:rPr>
                              <w:t>N°IFU : 6201300898803 ;</w:t>
                            </w:r>
                          </w:p>
                          <w:p w14:paraId="2474FA95" w14:textId="77777777" w:rsidR="00E3668D" w:rsidRPr="00EA6A84" w:rsidRDefault="00E3668D" w:rsidP="00E3668D">
                            <w:pPr>
                              <w:spacing w:after="0"/>
                              <w:jc w:val="center"/>
                              <w:rPr>
                                <w:rFonts w:ascii="Times New Roman" w:hAnsi="Times New Roman" w:cs="Times New Roman"/>
                                <w:sz w:val="24"/>
                                <w:szCs w:val="24"/>
                                <w:lang w:val="en-US"/>
                              </w:rPr>
                            </w:pPr>
                            <w:r w:rsidRPr="00EA6A84">
                              <w:rPr>
                                <w:rFonts w:ascii="Times New Roman" w:hAnsi="Times New Roman" w:cs="Times New Roman"/>
                                <w:sz w:val="24"/>
                                <w:szCs w:val="24"/>
                                <w:lang w:val="en-US"/>
                              </w:rPr>
                              <w:t>Sis au lot V-3174a, YENADJRO (Womey/Abomey-Calavi); BP 565 Womey/Abomey-Calavi</w:t>
                            </w:r>
                          </w:p>
                          <w:p w14:paraId="36BDF3E8" w14:textId="77777777" w:rsidR="00E3668D" w:rsidRPr="002E0F6B" w:rsidRDefault="00E3668D" w:rsidP="00E3668D">
                            <w:pPr>
                              <w:spacing w:after="0"/>
                              <w:jc w:val="center"/>
                              <w:rPr>
                                <w:rFonts w:ascii="Times New Roman" w:hAnsi="Times New Roman" w:cs="Times New Roman"/>
                                <w:sz w:val="24"/>
                                <w:szCs w:val="24"/>
                                <w:lang w:val="en-US"/>
                              </w:rPr>
                            </w:pPr>
                          </w:p>
                          <w:p w14:paraId="28CBA6C9" w14:textId="77777777" w:rsidR="00E3668D" w:rsidRPr="00DD69F6" w:rsidRDefault="00E3668D">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8AF5E" id="_x0000_t202" coordsize="21600,21600" o:spt="202" path="m,l,21600r21600,l21600,xe">
                <v:stroke joinstyle="miter"/>
                <v:path gradientshapeok="t" o:connecttype="rect"/>
              </v:shapetype>
              <v:shape id="Zone de texte 2" o:spid="_x0000_s1027" type="#_x0000_t202" style="position:absolute;left:0;text-align:left;margin-left:28.9pt;margin-top:17.55pt;width:378.75pt;height:8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" fillcolor="white [3201]" stroked="f" strokeweight=".5pt">
                <v:textbox>
                  <w:txbxContent>
                    <w:p w14:paraId="178492E0" w14:textId="77777777" w:rsidR="00E3668D" w:rsidRPr="00EA6A84" w:rsidRDefault="00E3668D" w:rsidP="00E3668D">
                      <w:pPr>
                        <w:spacing w:after="0"/>
                        <w:jc w:val="center"/>
                        <w:rPr>
                          <w:rFonts w:ascii="Times New Roman" w:hAnsi="Times New Roman" w:cs="Times New Roman"/>
                          <w:sz w:val="24"/>
                          <w:szCs w:val="24"/>
                        </w:rPr>
                      </w:pPr>
                      <w:r w:rsidRPr="00EA6A84">
                        <w:rPr>
                          <w:rFonts w:ascii="Times New Roman" w:hAnsi="Times New Roman" w:cs="Times New Roman"/>
                          <w:sz w:val="24"/>
                          <w:szCs w:val="24"/>
                        </w:rPr>
                        <w:t xml:space="preserve">Email : </w:t>
                      </w:r>
                      <w:hyperlink r:id="rId13" w:history="1">
                        <w:r w:rsidRPr="00EA6A84">
                          <w:rPr>
                            <w:rStyle w:val="Lienhypertexte"/>
                            <w:rFonts w:ascii="Times New Roman" w:hAnsi="Times New Roman" w:cs="Times New Roman"/>
                            <w:sz w:val="24"/>
                            <w:szCs w:val="24"/>
                            <w:u w:val="none"/>
                            <w:lang w:val="uz-Cyrl-UZ"/>
                          </w:rPr>
                          <w:t>secretariat</w:t>
                        </w:r>
                        <w:r w:rsidRPr="00EA6A84">
                          <w:rPr>
                            <w:rStyle w:val="Lienhypertexte"/>
                            <w:rFonts w:ascii="Times New Roman" w:hAnsi="Times New Roman" w:cs="Times New Roman"/>
                            <w:sz w:val="24"/>
                            <w:szCs w:val="24"/>
                            <w:u w:val="none"/>
                          </w:rPr>
                          <w:t>@csbenin.org</w:t>
                        </w:r>
                      </w:hyperlink>
                      <w:r w:rsidRPr="00EA6A84">
                        <w:rPr>
                          <w:rFonts w:ascii="Times New Roman" w:hAnsi="Times New Roman" w:cs="Times New Roman"/>
                          <w:sz w:val="24"/>
                          <w:szCs w:val="24"/>
                        </w:rPr>
                        <w:t> ;    Tél : 00229 67 54 40 79</w:t>
                      </w:r>
                    </w:p>
                    <w:p w14:paraId="21646B4C" w14:textId="6ADA1635" w:rsidR="00E3668D" w:rsidRPr="00EA6A84" w:rsidRDefault="00E3668D" w:rsidP="00004229">
                      <w:pPr>
                        <w:spacing w:after="0"/>
                        <w:jc w:val="center"/>
                        <w:rPr>
                          <w:rFonts w:ascii="Times New Roman" w:hAnsi="Times New Roman" w:cs="Times New Roman"/>
                          <w:sz w:val="24"/>
                          <w:szCs w:val="24"/>
                        </w:rPr>
                      </w:pPr>
                      <w:r w:rsidRPr="00EA6A84">
                        <w:rPr>
                          <w:rFonts w:ascii="Times New Roman" w:hAnsi="Times New Roman" w:cs="Times New Roman"/>
                          <w:sz w:val="24"/>
                          <w:szCs w:val="24"/>
                        </w:rPr>
                        <w:t>N° d’enregistrement : 2006/068/PDZ-C/SG-SAG-D2-ASSOC, J.O N° 21 du 1</w:t>
                      </w:r>
                      <w:r w:rsidRPr="00EA6A84">
                        <w:rPr>
                          <w:rFonts w:ascii="Times New Roman" w:hAnsi="Times New Roman" w:cs="Times New Roman"/>
                          <w:sz w:val="24"/>
                          <w:szCs w:val="24"/>
                          <w:vertAlign w:val="superscript"/>
                        </w:rPr>
                        <w:t>er</w:t>
                      </w:r>
                      <w:r w:rsidRPr="00EA6A84">
                        <w:rPr>
                          <w:rFonts w:ascii="Times New Roman" w:hAnsi="Times New Roman" w:cs="Times New Roman"/>
                          <w:sz w:val="24"/>
                          <w:szCs w:val="24"/>
                        </w:rPr>
                        <w:t xml:space="preserve"> novembre 2006 Page 893</w:t>
                      </w:r>
                      <w:r w:rsidR="00004229" w:rsidRPr="00EA6A84">
                        <w:rPr>
                          <w:rFonts w:ascii="Times New Roman" w:hAnsi="Times New Roman" w:cs="Times New Roman"/>
                          <w:sz w:val="24"/>
                          <w:szCs w:val="24"/>
                        </w:rPr>
                        <w:t xml:space="preserve">, </w:t>
                      </w:r>
                      <w:r w:rsidRPr="00EA6A84">
                        <w:rPr>
                          <w:rFonts w:ascii="Times New Roman" w:hAnsi="Times New Roman" w:cs="Times New Roman"/>
                          <w:sz w:val="24"/>
                          <w:szCs w:val="24"/>
                        </w:rPr>
                        <w:t>N°IFU : 6201300898803 ;</w:t>
                      </w:r>
                    </w:p>
                    <w:p w14:paraId="2474FA95" w14:textId="77777777" w:rsidR="00E3668D" w:rsidRPr="00EA6A84" w:rsidRDefault="00E3668D" w:rsidP="00E3668D">
                      <w:pPr>
                        <w:spacing w:after="0"/>
                        <w:jc w:val="center"/>
                        <w:rPr>
                          <w:rFonts w:ascii="Times New Roman" w:hAnsi="Times New Roman" w:cs="Times New Roman"/>
                          <w:sz w:val="24"/>
                          <w:szCs w:val="24"/>
                          <w:lang w:val="en-US"/>
                        </w:rPr>
                      </w:pPr>
                      <w:r w:rsidRPr="00EA6A84">
                        <w:rPr>
                          <w:rFonts w:ascii="Times New Roman" w:hAnsi="Times New Roman" w:cs="Times New Roman"/>
                          <w:sz w:val="24"/>
                          <w:szCs w:val="24"/>
                          <w:lang w:val="en-US"/>
                        </w:rPr>
                        <w:t>Sis au lot V-3174a, YENADJRO (Womey/Abomey-Calavi); BP 565 Womey/Abomey-Calavi</w:t>
                      </w:r>
                    </w:p>
                    <w:p w14:paraId="36BDF3E8" w14:textId="77777777" w:rsidR="00E3668D" w:rsidRPr="002E0F6B" w:rsidRDefault="00E3668D" w:rsidP="00E3668D">
                      <w:pPr>
                        <w:spacing w:after="0"/>
                        <w:jc w:val="center"/>
                        <w:rPr>
                          <w:rFonts w:ascii="Times New Roman" w:hAnsi="Times New Roman" w:cs="Times New Roman"/>
                          <w:sz w:val="24"/>
                          <w:szCs w:val="24"/>
                          <w:lang w:val="en-US"/>
                        </w:rPr>
                      </w:pPr>
                    </w:p>
                    <w:p w14:paraId="28CBA6C9" w14:textId="77777777" w:rsidR="00E3668D" w:rsidRPr="00DD69F6" w:rsidRDefault="00E3668D">
                      <w:pPr>
                        <w:rPr>
                          <w:lang w:val="en-US"/>
                        </w:rPr>
                      </w:pPr>
                    </w:p>
                  </w:txbxContent>
                </v:textbox>
              </v:shape>
            </w:pict>
          </mc:Fallback>
        </mc:AlternateContent>
      </w:r>
    </w:p>
    <w:p w14:paraId="3876E63D" w14:textId="7526895E" w:rsidR="00DD20D2" w:rsidRPr="00493EF1" w:rsidRDefault="00DD20D2" w:rsidP="00493EF1">
      <w:pPr>
        <w:spacing w:line="360" w:lineRule="auto"/>
        <w:jc w:val="both"/>
        <w:rPr>
          <w:rFonts w:ascii="Times New Roman" w:hAnsi="Times New Roman" w:cs="Times New Roman"/>
          <w:b/>
          <w:sz w:val="24"/>
          <w:szCs w:val="24"/>
          <w:u w:val="single"/>
        </w:rPr>
      </w:pPr>
    </w:p>
    <w:p w14:paraId="446B71A0" w14:textId="027EDAB7" w:rsidR="00DD20D2" w:rsidRPr="00493EF1" w:rsidRDefault="00E955EA" w:rsidP="00493EF1">
      <w:pPr>
        <w:spacing w:line="360" w:lineRule="auto"/>
        <w:jc w:val="both"/>
        <w:rPr>
          <w:rFonts w:ascii="Times New Roman" w:hAnsi="Times New Roman" w:cs="Times New Roman"/>
          <w:b/>
          <w:sz w:val="24"/>
          <w:szCs w:val="24"/>
          <w:u w:val="single"/>
        </w:rPr>
      </w:pPr>
      <w:r w:rsidRPr="00493EF1">
        <w:rPr>
          <w:rFonts w:ascii="Times New Roman" w:hAnsi="Times New Roman" w:cs="Times New Roman"/>
          <w:b/>
          <w:sz w:val="24"/>
          <w:szCs w:val="24"/>
          <w:u w:val="single"/>
        </w:rPr>
        <w:t xml:space="preserve">  </w:t>
      </w:r>
    </w:p>
    <w:p w14:paraId="6A7499E3" w14:textId="6B8F7EAC" w:rsidR="00FF2680" w:rsidRPr="00493EF1" w:rsidRDefault="00FF2680" w:rsidP="00493EF1">
      <w:pPr>
        <w:spacing w:line="360" w:lineRule="auto"/>
        <w:jc w:val="both"/>
        <w:rPr>
          <w:rFonts w:ascii="Times New Roman" w:hAnsi="Times New Roman" w:cs="Times New Roman"/>
          <w:sz w:val="24"/>
          <w:szCs w:val="24"/>
        </w:rPr>
      </w:pPr>
    </w:p>
    <w:p w14:paraId="7BF9A131" w14:textId="77777777" w:rsidR="00411315" w:rsidRPr="00493EF1" w:rsidRDefault="00411315" w:rsidP="00493EF1">
      <w:pPr>
        <w:spacing w:after="0" w:line="360" w:lineRule="auto"/>
        <w:jc w:val="both"/>
        <w:rPr>
          <w:rFonts w:ascii="Times New Roman" w:hAnsi="Times New Roman" w:cs="Times New Roman"/>
          <w:sz w:val="24"/>
          <w:szCs w:val="24"/>
        </w:rPr>
      </w:pPr>
    </w:p>
    <w:p w14:paraId="42F75587" w14:textId="2C6A88E3" w:rsidR="00427439" w:rsidRDefault="00427439" w:rsidP="00493EF1">
      <w:pPr>
        <w:spacing w:after="0" w:line="360" w:lineRule="auto"/>
        <w:jc w:val="both"/>
        <w:rPr>
          <w:rFonts w:ascii="Times New Roman" w:hAnsi="Times New Roman" w:cs="Times New Roman"/>
          <w:sz w:val="24"/>
          <w:szCs w:val="24"/>
        </w:rPr>
      </w:pPr>
    </w:p>
    <w:p w14:paraId="0E123C7E" w14:textId="77777777" w:rsidR="00B92B09" w:rsidRPr="00493EF1" w:rsidRDefault="00B92B09" w:rsidP="00493EF1">
      <w:pPr>
        <w:spacing w:after="0" w:line="360" w:lineRule="auto"/>
        <w:jc w:val="both"/>
        <w:rPr>
          <w:rFonts w:ascii="Times New Roman" w:hAnsi="Times New Roman" w:cs="Times New Roman"/>
          <w:sz w:val="24"/>
          <w:szCs w:val="24"/>
        </w:rPr>
      </w:pPr>
    </w:p>
    <w:p w14:paraId="4487A00C" w14:textId="3A444C9D" w:rsidR="00574C75" w:rsidRPr="00493EF1" w:rsidRDefault="00B92B09" w:rsidP="00493EF1">
      <w:pPr>
        <w:spacing w:after="0" w:line="360" w:lineRule="auto"/>
        <w:jc w:val="both"/>
        <w:rPr>
          <w:rFonts w:ascii="Times New Roman" w:hAnsi="Times New Roman" w:cs="Times New Roman"/>
          <w:b/>
          <w:i/>
          <w:iCs/>
          <w:color w:val="365F91"/>
          <w:sz w:val="24"/>
          <w:szCs w:val="24"/>
        </w:rPr>
      </w:pPr>
      <w:r>
        <w:rPr>
          <w:rFonts w:ascii="Times New Roman" w:hAnsi="Times New Roman" w:cs="Times New Roman"/>
          <w:b/>
          <w:i/>
          <w:iCs/>
          <w:color w:val="365F91"/>
          <w:sz w:val="24"/>
          <w:szCs w:val="24"/>
        </w:rPr>
        <w:t xml:space="preserve">                      </w:t>
      </w:r>
      <w:r w:rsidR="00411315" w:rsidRPr="00493EF1">
        <w:rPr>
          <w:rFonts w:ascii="Times New Roman" w:hAnsi="Times New Roman" w:cs="Times New Roman"/>
          <w:b/>
          <w:i/>
          <w:iCs/>
          <w:color w:val="365F91"/>
          <w:sz w:val="24"/>
          <w:szCs w:val="24"/>
        </w:rPr>
        <w:t xml:space="preserve">Agir avec une saine conviction pour un changement social </w:t>
      </w:r>
    </w:p>
    <w:sdt>
      <w:sdtPr>
        <w:rPr>
          <w:rFonts w:ascii="Times New Roman" w:eastAsiaTheme="minorEastAsia" w:hAnsi="Times New Roman" w:cs="Times New Roman"/>
          <w:color w:val="auto"/>
          <w:sz w:val="24"/>
          <w:szCs w:val="24"/>
        </w:rPr>
        <w:id w:val="1140913324"/>
        <w:docPartObj>
          <w:docPartGallery w:val="Table of Contents"/>
          <w:docPartUnique/>
        </w:docPartObj>
      </w:sdtPr>
      <w:sdtEndPr>
        <w:rPr>
          <w:b/>
          <w:bCs/>
        </w:rPr>
      </w:sdtEndPr>
      <w:sdtContent>
        <w:p w14:paraId="745652DB" w14:textId="2BC9C32A" w:rsidR="00574C75" w:rsidRPr="00493EF1" w:rsidRDefault="00574C75" w:rsidP="00493EF1">
          <w:pPr>
            <w:pStyle w:val="En-ttedetabledesmatires"/>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Table des matières</w:t>
          </w:r>
        </w:p>
        <w:p w14:paraId="07C40732" w14:textId="50013392" w:rsidR="00CF752B" w:rsidRDefault="00574C75">
          <w:pPr>
            <w:pStyle w:val="TM1"/>
            <w:rPr>
              <w:rFonts w:asciiTheme="minorHAnsi" w:hAnsiTheme="minorHAnsi" w:cstheme="minorBidi"/>
              <w:lang w:val="fr-BJ" w:eastAsia="fr-BJ"/>
            </w:rPr>
          </w:pPr>
          <w:r w:rsidRPr="00493EF1">
            <w:rPr>
              <w:rFonts w:ascii="Times New Roman" w:hAnsi="Times New Roman" w:cs="Times New Roman"/>
              <w:sz w:val="24"/>
              <w:szCs w:val="24"/>
            </w:rPr>
            <w:fldChar w:fldCharType="begin"/>
          </w:r>
          <w:r w:rsidRPr="00493EF1">
            <w:rPr>
              <w:rFonts w:ascii="Times New Roman" w:hAnsi="Times New Roman" w:cs="Times New Roman"/>
              <w:sz w:val="24"/>
              <w:szCs w:val="24"/>
            </w:rPr>
            <w:instrText xml:space="preserve"> TOC \o "1-3" \h \z \u </w:instrText>
          </w:r>
          <w:r w:rsidRPr="00493EF1">
            <w:rPr>
              <w:rFonts w:ascii="Times New Roman" w:hAnsi="Times New Roman" w:cs="Times New Roman"/>
              <w:sz w:val="24"/>
              <w:szCs w:val="24"/>
            </w:rPr>
            <w:fldChar w:fldCharType="separate"/>
          </w:r>
          <w:hyperlink w:anchor="_Toc176511753" w:history="1">
            <w:r w:rsidR="00CF752B" w:rsidRPr="00156AC0">
              <w:rPr>
                <w:rStyle w:val="Lienhypertexte"/>
                <w:rFonts w:ascii="Times New Roman" w:hAnsi="Times New Roman" w:cs="Times New Roman"/>
              </w:rPr>
              <w:t>1.</w:t>
            </w:r>
            <w:r w:rsidR="00CF752B">
              <w:rPr>
                <w:rFonts w:asciiTheme="minorHAnsi" w:hAnsiTheme="minorHAnsi" w:cstheme="minorBidi"/>
                <w:lang w:val="fr-BJ" w:eastAsia="fr-BJ"/>
              </w:rPr>
              <w:tab/>
            </w:r>
            <w:r w:rsidR="00CF752B" w:rsidRPr="00156AC0">
              <w:rPr>
                <w:rStyle w:val="Lienhypertexte"/>
                <w:rFonts w:ascii="Times New Roman" w:hAnsi="Times New Roman" w:cs="Times New Roman"/>
              </w:rPr>
              <w:t>Contexte</w:t>
            </w:r>
            <w:r w:rsidR="00CF752B">
              <w:rPr>
                <w:webHidden/>
              </w:rPr>
              <w:tab/>
            </w:r>
            <w:r w:rsidR="00CF752B">
              <w:rPr>
                <w:webHidden/>
              </w:rPr>
              <w:fldChar w:fldCharType="begin"/>
            </w:r>
            <w:r w:rsidR="00CF752B">
              <w:rPr>
                <w:webHidden/>
              </w:rPr>
              <w:instrText xml:space="preserve"> PAGEREF _Toc176511753 \h </w:instrText>
            </w:r>
            <w:r w:rsidR="00CF752B">
              <w:rPr>
                <w:webHidden/>
              </w:rPr>
            </w:r>
            <w:r w:rsidR="00CF752B">
              <w:rPr>
                <w:webHidden/>
              </w:rPr>
              <w:fldChar w:fldCharType="separate"/>
            </w:r>
            <w:r w:rsidR="00CF752B">
              <w:rPr>
                <w:webHidden/>
              </w:rPr>
              <w:t>3</w:t>
            </w:r>
            <w:r w:rsidR="00CF752B">
              <w:rPr>
                <w:webHidden/>
              </w:rPr>
              <w:fldChar w:fldCharType="end"/>
            </w:r>
          </w:hyperlink>
        </w:p>
        <w:p w14:paraId="0654C197" w14:textId="42339369" w:rsidR="00CF752B" w:rsidRDefault="00A85F1C">
          <w:pPr>
            <w:pStyle w:val="TM1"/>
            <w:rPr>
              <w:rFonts w:asciiTheme="minorHAnsi" w:hAnsiTheme="minorHAnsi" w:cstheme="minorBidi"/>
              <w:lang w:val="fr-BJ" w:eastAsia="fr-BJ"/>
            </w:rPr>
          </w:pPr>
          <w:hyperlink w:anchor="_Toc176511754" w:history="1">
            <w:r w:rsidR="00CF752B" w:rsidRPr="00156AC0">
              <w:rPr>
                <w:rStyle w:val="Lienhypertexte"/>
                <w:rFonts w:ascii="Times New Roman" w:hAnsi="Times New Roman" w:cs="Times New Roman"/>
              </w:rPr>
              <w:t>2.</w:t>
            </w:r>
            <w:r w:rsidR="00CF752B">
              <w:rPr>
                <w:rFonts w:asciiTheme="minorHAnsi" w:hAnsiTheme="minorHAnsi" w:cstheme="minorBidi"/>
                <w:lang w:val="fr-BJ" w:eastAsia="fr-BJ"/>
              </w:rPr>
              <w:tab/>
            </w:r>
            <w:r w:rsidR="00CF752B" w:rsidRPr="00156AC0">
              <w:rPr>
                <w:rStyle w:val="Lienhypertexte"/>
                <w:rFonts w:ascii="Times New Roman" w:hAnsi="Times New Roman" w:cs="Times New Roman"/>
              </w:rPr>
              <w:t>Présentation et analyse des données</w:t>
            </w:r>
            <w:r w:rsidR="00CF752B">
              <w:rPr>
                <w:webHidden/>
              </w:rPr>
              <w:tab/>
            </w:r>
            <w:r w:rsidR="00CF752B">
              <w:rPr>
                <w:webHidden/>
              </w:rPr>
              <w:fldChar w:fldCharType="begin"/>
            </w:r>
            <w:r w:rsidR="00CF752B">
              <w:rPr>
                <w:webHidden/>
              </w:rPr>
              <w:instrText xml:space="preserve"> PAGEREF _Toc176511754 \h </w:instrText>
            </w:r>
            <w:r w:rsidR="00CF752B">
              <w:rPr>
                <w:webHidden/>
              </w:rPr>
            </w:r>
            <w:r w:rsidR="00CF752B">
              <w:rPr>
                <w:webHidden/>
              </w:rPr>
              <w:fldChar w:fldCharType="separate"/>
            </w:r>
            <w:r w:rsidR="00CF752B">
              <w:rPr>
                <w:webHidden/>
              </w:rPr>
              <w:t>3</w:t>
            </w:r>
            <w:r w:rsidR="00CF752B">
              <w:rPr>
                <w:webHidden/>
              </w:rPr>
              <w:fldChar w:fldCharType="end"/>
            </w:r>
          </w:hyperlink>
        </w:p>
        <w:p w14:paraId="7C9368B6" w14:textId="5AABC663" w:rsidR="00CF752B" w:rsidRDefault="00A85F1C">
          <w:pPr>
            <w:pStyle w:val="TM1"/>
            <w:rPr>
              <w:rFonts w:asciiTheme="minorHAnsi" w:hAnsiTheme="minorHAnsi" w:cstheme="minorBidi"/>
              <w:lang w:val="fr-BJ" w:eastAsia="fr-BJ"/>
            </w:rPr>
          </w:pPr>
          <w:hyperlink w:anchor="_Toc176511755" w:history="1">
            <w:r w:rsidR="00CF752B" w:rsidRPr="00156AC0">
              <w:rPr>
                <w:rStyle w:val="Lienhypertexte"/>
                <w:rFonts w:ascii="Times New Roman" w:hAnsi="Times New Roman" w:cs="Times New Roman"/>
              </w:rPr>
              <w:t>2.1</w:t>
            </w:r>
            <w:r w:rsidR="00CF752B">
              <w:rPr>
                <w:rFonts w:asciiTheme="minorHAnsi" w:hAnsiTheme="minorHAnsi" w:cstheme="minorBidi"/>
                <w:lang w:val="fr-BJ" w:eastAsia="fr-BJ"/>
              </w:rPr>
              <w:tab/>
            </w:r>
            <w:r w:rsidR="00CF752B" w:rsidRPr="00156AC0">
              <w:rPr>
                <w:rStyle w:val="Lienhypertexte"/>
                <w:rFonts w:ascii="Times New Roman" w:hAnsi="Times New Roman" w:cs="Times New Roman"/>
              </w:rPr>
              <w:t>Cadre normatif de mise en œuvre de la Convention</w:t>
            </w:r>
            <w:r w:rsidR="00CF752B">
              <w:rPr>
                <w:webHidden/>
              </w:rPr>
              <w:tab/>
            </w:r>
            <w:r w:rsidR="00CF752B">
              <w:rPr>
                <w:webHidden/>
              </w:rPr>
              <w:fldChar w:fldCharType="begin"/>
            </w:r>
            <w:r w:rsidR="00CF752B">
              <w:rPr>
                <w:webHidden/>
              </w:rPr>
              <w:instrText xml:space="preserve"> PAGEREF _Toc176511755 \h </w:instrText>
            </w:r>
            <w:r w:rsidR="00CF752B">
              <w:rPr>
                <w:webHidden/>
              </w:rPr>
            </w:r>
            <w:r w:rsidR="00CF752B">
              <w:rPr>
                <w:webHidden/>
              </w:rPr>
              <w:fldChar w:fldCharType="separate"/>
            </w:r>
            <w:r w:rsidR="00CF752B">
              <w:rPr>
                <w:webHidden/>
              </w:rPr>
              <w:t>3</w:t>
            </w:r>
            <w:r w:rsidR="00CF752B">
              <w:rPr>
                <w:webHidden/>
              </w:rPr>
              <w:fldChar w:fldCharType="end"/>
            </w:r>
          </w:hyperlink>
        </w:p>
        <w:p w14:paraId="3E250A6C" w14:textId="0DE24EEB" w:rsidR="00CF752B" w:rsidRPr="00E0435F" w:rsidRDefault="00A85F1C">
          <w:pPr>
            <w:pStyle w:val="TM1"/>
            <w:rPr>
              <w:rFonts w:asciiTheme="minorHAnsi" w:hAnsiTheme="minorHAnsi" w:cstheme="minorBidi"/>
              <w:lang w:val="fr-BJ" w:eastAsia="fr-BJ"/>
            </w:rPr>
          </w:pPr>
          <w:hyperlink w:anchor="_Toc176511756" w:history="1">
            <w:r w:rsidR="00CF752B" w:rsidRPr="00E0435F">
              <w:rPr>
                <w:rStyle w:val="Lienhypertexte"/>
                <w:rFonts w:ascii="Times New Roman" w:hAnsi="Times New Roman" w:cs="Times New Roman"/>
              </w:rPr>
              <w:t>2.2</w:t>
            </w:r>
            <w:r w:rsidR="00CF752B" w:rsidRPr="00E0435F">
              <w:rPr>
                <w:rFonts w:asciiTheme="minorHAnsi" w:hAnsiTheme="minorHAnsi" w:cstheme="minorBidi"/>
                <w:lang w:val="fr-BJ" w:eastAsia="fr-BJ"/>
              </w:rPr>
              <w:tab/>
            </w:r>
            <w:r w:rsidR="00CF752B" w:rsidRPr="00E0435F">
              <w:rPr>
                <w:rStyle w:val="Lienhypertexte"/>
                <w:rFonts w:ascii="Times New Roman" w:hAnsi="Times New Roman" w:cs="Times New Roman"/>
              </w:rPr>
              <w:t>Cadre institutionnel de mise en œuvre de la Convention</w:t>
            </w:r>
            <w:r w:rsidR="00CF752B" w:rsidRPr="00E0435F">
              <w:rPr>
                <w:webHidden/>
              </w:rPr>
              <w:tab/>
            </w:r>
            <w:r w:rsidR="00CF752B" w:rsidRPr="00E0435F">
              <w:rPr>
                <w:webHidden/>
              </w:rPr>
              <w:fldChar w:fldCharType="begin"/>
            </w:r>
            <w:r w:rsidR="00CF752B" w:rsidRPr="00E0435F">
              <w:rPr>
                <w:webHidden/>
              </w:rPr>
              <w:instrText xml:space="preserve"> PAGEREF _Toc176511756 \h </w:instrText>
            </w:r>
            <w:r w:rsidR="00CF752B" w:rsidRPr="00E0435F">
              <w:rPr>
                <w:webHidden/>
              </w:rPr>
            </w:r>
            <w:r w:rsidR="00CF752B" w:rsidRPr="00E0435F">
              <w:rPr>
                <w:webHidden/>
              </w:rPr>
              <w:fldChar w:fldCharType="separate"/>
            </w:r>
            <w:r w:rsidR="00CF752B" w:rsidRPr="00E0435F">
              <w:rPr>
                <w:webHidden/>
              </w:rPr>
              <w:t>4</w:t>
            </w:r>
            <w:r w:rsidR="00CF752B" w:rsidRPr="00E0435F">
              <w:rPr>
                <w:webHidden/>
              </w:rPr>
              <w:fldChar w:fldCharType="end"/>
            </w:r>
          </w:hyperlink>
        </w:p>
        <w:p w14:paraId="2E0DB843" w14:textId="2697216D" w:rsidR="00CF752B" w:rsidRPr="00E0435F" w:rsidRDefault="00A85F1C">
          <w:pPr>
            <w:pStyle w:val="TM1"/>
            <w:rPr>
              <w:rFonts w:asciiTheme="minorHAnsi" w:hAnsiTheme="minorHAnsi" w:cstheme="minorBidi"/>
              <w:lang w:val="fr-BJ" w:eastAsia="fr-BJ"/>
            </w:rPr>
          </w:pPr>
          <w:hyperlink w:anchor="_Toc176511757" w:history="1">
            <w:r w:rsidR="00CF752B" w:rsidRPr="00E0435F">
              <w:rPr>
                <w:rStyle w:val="Lienhypertexte"/>
                <w:rFonts w:ascii="Times New Roman" w:hAnsi="Times New Roman" w:cs="Times New Roman"/>
              </w:rPr>
              <w:t>3.</w:t>
            </w:r>
            <w:r w:rsidR="00CF752B" w:rsidRPr="00E0435F">
              <w:rPr>
                <w:rFonts w:asciiTheme="minorHAnsi" w:hAnsiTheme="minorHAnsi" w:cstheme="minorBidi"/>
                <w:lang w:val="fr-BJ" w:eastAsia="fr-BJ"/>
              </w:rPr>
              <w:tab/>
            </w:r>
            <w:r w:rsidR="00CF752B" w:rsidRPr="00E0435F">
              <w:rPr>
                <w:rStyle w:val="Lienhypertexte"/>
                <w:rFonts w:ascii="Times New Roman" w:hAnsi="Times New Roman" w:cs="Times New Roman"/>
              </w:rPr>
              <w:t>La situation des droits des femmes au Bénin par rapport à la Convention</w:t>
            </w:r>
            <w:r w:rsidR="00CF752B" w:rsidRPr="00E0435F">
              <w:rPr>
                <w:webHidden/>
              </w:rPr>
              <w:tab/>
            </w:r>
            <w:r w:rsidR="00CF752B" w:rsidRPr="00E0435F">
              <w:rPr>
                <w:webHidden/>
              </w:rPr>
              <w:fldChar w:fldCharType="begin"/>
            </w:r>
            <w:r w:rsidR="00CF752B" w:rsidRPr="00E0435F">
              <w:rPr>
                <w:webHidden/>
              </w:rPr>
              <w:instrText xml:space="preserve"> PAGEREF _Toc176511757 \h </w:instrText>
            </w:r>
            <w:r w:rsidR="00CF752B" w:rsidRPr="00E0435F">
              <w:rPr>
                <w:webHidden/>
              </w:rPr>
            </w:r>
            <w:r w:rsidR="00CF752B" w:rsidRPr="00E0435F">
              <w:rPr>
                <w:webHidden/>
              </w:rPr>
              <w:fldChar w:fldCharType="separate"/>
            </w:r>
            <w:r w:rsidR="00CF752B" w:rsidRPr="00E0435F">
              <w:rPr>
                <w:webHidden/>
              </w:rPr>
              <w:t>5</w:t>
            </w:r>
            <w:r w:rsidR="00CF752B" w:rsidRPr="00E0435F">
              <w:rPr>
                <w:webHidden/>
              </w:rPr>
              <w:fldChar w:fldCharType="end"/>
            </w:r>
          </w:hyperlink>
        </w:p>
        <w:p w14:paraId="5F62B2D0" w14:textId="5AB558F0" w:rsidR="00CF752B" w:rsidRDefault="00A85F1C">
          <w:pPr>
            <w:pStyle w:val="TM2"/>
            <w:rPr>
              <w:noProof/>
              <w:lang w:val="fr-BJ" w:eastAsia="fr-BJ"/>
            </w:rPr>
          </w:pPr>
          <w:hyperlink w:anchor="_Toc176511758" w:history="1">
            <w:r w:rsidR="00CF752B" w:rsidRPr="00156AC0">
              <w:rPr>
                <w:rStyle w:val="Lienhypertexte"/>
                <w:rFonts w:ascii="Times New Roman" w:hAnsi="Times New Roman" w:cs="Times New Roman"/>
                <w:noProof/>
              </w:rPr>
              <w:t>3.1.</w:t>
            </w:r>
            <w:r w:rsidR="00CF752B">
              <w:rPr>
                <w:noProof/>
                <w:lang w:val="fr-BJ" w:eastAsia="fr-BJ"/>
              </w:rPr>
              <w:tab/>
            </w:r>
            <w:r w:rsidR="00CF752B" w:rsidRPr="00156AC0">
              <w:rPr>
                <w:rStyle w:val="Lienhypertexte"/>
                <w:rFonts w:ascii="Times New Roman" w:hAnsi="Times New Roman" w:cs="Times New Roman"/>
                <w:noProof/>
              </w:rPr>
              <w:t>Protection contre les violences et droit à la santé (article 6 et 12)</w:t>
            </w:r>
            <w:r w:rsidR="00CF752B">
              <w:rPr>
                <w:noProof/>
                <w:webHidden/>
              </w:rPr>
              <w:tab/>
            </w:r>
            <w:r w:rsidR="00CF752B">
              <w:rPr>
                <w:noProof/>
                <w:webHidden/>
              </w:rPr>
              <w:fldChar w:fldCharType="begin"/>
            </w:r>
            <w:r w:rsidR="00CF752B">
              <w:rPr>
                <w:noProof/>
                <w:webHidden/>
              </w:rPr>
              <w:instrText xml:space="preserve"> PAGEREF _Toc176511758 \h </w:instrText>
            </w:r>
            <w:r w:rsidR="00CF752B">
              <w:rPr>
                <w:noProof/>
                <w:webHidden/>
              </w:rPr>
            </w:r>
            <w:r w:rsidR="00CF752B">
              <w:rPr>
                <w:noProof/>
                <w:webHidden/>
              </w:rPr>
              <w:fldChar w:fldCharType="separate"/>
            </w:r>
            <w:r w:rsidR="00CF752B">
              <w:rPr>
                <w:noProof/>
                <w:webHidden/>
              </w:rPr>
              <w:t>5</w:t>
            </w:r>
            <w:r w:rsidR="00CF752B">
              <w:rPr>
                <w:noProof/>
                <w:webHidden/>
              </w:rPr>
              <w:fldChar w:fldCharType="end"/>
            </w:r>
          </w:hyperlink>
        </w:p>
        <w:p w14:paraId="6872B28C" w14:textId="02BF7FF4" w:rsidR="00CF752B" w:rsidRDefault="00A85F1C">
          <w:pPr>
            <w:pStyle w:val="TM2"/>
            <w:rPr>
              <w:noProof/>
              <w:lang w:val="fr-BJ" w:eastAsia="fr-BJ"/>
            </w:rPr>
          </w:pPr>
          <w:hyperlink w:anchor="_Toc176511759" w:history="1">
            <w:r w:rsidR="00CF752B" w:rsidRPr="00156AC0">
              <w:rPr>
                <w:rStyle w:val="Lienhypertexte"/>
                <w:rFonts w:ascii="Times New Roman" w:hAnsi="Times New Roman" w:cs="Times New Roman"/>
                <w:noProof/>
              </w:rPr>
              <w:t>3.2.</w:t>
            </w:r>
            <w:r w:rsidR="00CF752B">
              <w:rPr>
                <w:noProof/>
                <w:lang w:val="fr-BJ" w:eastAsia="fr-BJ"/>
              </w:rPr>
              <w:tab/>
            </w:r>
            <w:r w:rsidR="00CF752B" w:rsidRPr="00156AC0">
              <w:rPr>
                <w:rStyle w:val="Lienhypertexte"/>
                <w:rFonts w:ascii="Times New Roman" w:hAnsi="Times New Roman" w:cs="Times New Roman"/>
                <w:noProof/>
              </w:rPr>
              <w:t>Vie politique et publique et la représentation (article 7 et 8)</w:t>
            </w:r>
            <w:r w:rsidR="00CF752B">
              <w:rPr>
                <w:noProof/>
                <w:webHidden/>
              </w:rPr>
              <w:tab/>
            </w:r>
            <w:r w:rsidR="00CF752B">
              <w:rPr>
                <w:noProof/>
                <w:webHidden/>
              </w:rPr>
              <w:fldChar w:fldCharType="begin"/>
            </w:r>
            <w:r w:rsidR="00CF752B">
              <w:rPr>
                <w:noProof/>
                <w:webHidden/>
              </w:rPr>
              <w:instrText xml:space="preserve"> PAGEREF _Toc176511759 \h </w:instrText>
            </w:r>
            <w:r w:rsidR="00CF752B">
              <w:rPr>
                <w:noProof/>
                <w:webHidden/>
              </w:rPr>
            </w:r>
            <w:r w:rsidR="00CF752B">
              <w:rPr>
                <w:noProof/>
                <w:webHidden/>
              </w:rPr>
              <w:fldChar w:fldCharType="separate"/>
            </w:r>
            <w:r w:rsidR="00CF752B">
              <w:rPr>
                <w:noProof/>
                <w:webHidden/>
              </w:rPr>
              <w:t>9</w:t>
            </w:r>
            <w:r w:rsidR="00CF752B">
              <w:rPr>
                <w:noProof/>
                <w:webHidden/>
              </w:rPr>
              <w:fldChar w:fldCharType="end"/>
            </w:r>
          </w:hyperlink>
        </w:p>
        <w:p w14:paraId="13388EA9" w14:textId="4DDCA56E" w:rsidR="00CF752B" w:rsidRDefault="00A85F1C">
          <w:pPr>
            <w:pStyle w:val="TM2"/>
            <w:rPr>
              <w:noProof/>
              <w:lang w:val="fr-BJ" w:eastAsia="fr-BJ"/>
            </w:rPr>
          </w:pPr>
          <w:hyperlink w:anchor="_Toc176511760" w:history="1">
            <w:r w:rsidR="00CF752B" w:rsidRPr="00156AC0">
              <w:rPr>
                <w:rStyle w:val="Lienhypertexte"/>
                <w:rFonts w:ascii="Times New Roman" w:hAnsi="Times New Roman" w:cs="Times New Roman"/>
                <w:noProof/>
              </w:rPr>
              <w:t>3.3.</w:t>
            </w:r>
            <w:r w:rsidR="00CF752B">
              <w:rPr>
                <w:noProof/>
                <w:lang w:val="fr-BJ" w:eastAsia="fr-BJ"/>
              </w:rPr>
              <w:tab/>
            </w:r>
            <w:r w:rsidR="00CF752B" w:rsidRPr="00156AC0">
              <w:rPr>
                <w:rStyle w:val="Lienhypertexte"/>
                <w:rFonts w:ascii="Times New Roman" w:hAnsi="Times New Roman" w:cs="Times New Roman"/>
                <w:noProof/>
              </w:rPr>
              <w:t>Droits des femmes dans la sphère économique (article 13)</w:t>
            </w:r>
            <w:r w:rsidR="00CF752B">
              <w:rPr>
                <w:noProof/>
                <w:webHidden/>
              </w:rPr>
              <w:tab/>
            </w:r>
            <w:r w:rsidR="00CF752B">
              <w:rPr>
                <w:noProof/>
                <w:webHidden/>
              </w:rPr>
              <w:fldChar w:fldCharType="begin"/>
            </w:r>
            <w:r w:rsidR="00CF752B">
              <w:rPr>
                <w:noProof/>
                <w:webHidden/>
              </w:rPr>
              <w:instrText xml:space="preserve"> PAGEREF _Toc176511760 \h </w:instrText>
            </w:r>
            <w:r w:rsidR="00CF752B">
              <w:rPr>
                <w:noProof/>
                <w:webHidden/>
              </w:rPr>
            </w:r>
            <w:r w:rsidR="00CF752B">
              <w:rPr>
                <w:noProof/>
                <w:webHidden/>
              </w:rPr>
              <w:fldChar w:fldCharType="separate"/>
            </w:r>
            <w:r w:rsidR="00CF752B">
              <w:rPr>
                <w:noProof/>
                <w:webHidden/>
              </w:rPr>
              <w:t>9</w:t>
            </w:r>
            <w:r w:rsidR="00CF752B">
              <w:rPr>
                <w:noProof/>
                <w:webHidden/>
              </w:rPr>
              <w:fldChar w:fldCharType="end"/>
            </w:r>
          </w:hyperlink>
        </w:p>
        <w:p w14:paraId="2EB59698" w14:textId="413ACC7F" w:rsidR="00574C75" w:rsidRPr="00493EF1" w:rsidRDefault="00574C75" w:rsidP="00493EF1">
          <w:pPr>
            <w:spacing w:line="360" w:lineRule="auto"/>
            <w:jc w:val="both"/>
            <w:rPr>
              <w:rFonts w:ascii="Times New Roman" w:hAnsi="Times New Roman" w:cs="Times New Roman"/>
              <w:sz w:val="24"/>
              <w:szCs w:val="24"/>
            </w:rPr>
          </w:pPr>
          <w:r w:rsidRPr="00493EF1">
            <w:rPr>
              <w:rFonts w:ascii="Times New Roman" w:hAnsi="Times New Roman" w:cs="Times New Roman"/>
              <w:b/>
              <w:bCs/>
              <w:sz w:val="24"/>
              <w:szCs w:val="24"/>
            </w:rPr>
            <w:fldChar w:fldCharType="end"/>
          </w:r>
        </w:p>
      </w:sdtContent>
    </w:sdt>
    <w:p w14:paraId="4F6FE7F6" w14:textId="1005AB41" w:rsidR="00D25B6B" w:rsidRPr="00493EF1" w:rsidRDefault="00C800FB" w:rsidP="00493EF1">
      <w:pPr>
        <w:spacing w:after="0" w:line="360" w:lineRule="auto"/>
        <w:jc w:val="both"/>
        <w:rPr>
          <w:rFonts w:ascii="Times New Roman" w:hAnsi="Times New Roman" w:cs="Times New Roman"/>
          <w:b/>
          <w:color w:val="365F91"/>
          <w:sz w:val="24"/>
          <w:szCs w:val="24"/>
        </w:rPr>
      </w:pPr>
      <w:r w:rsidRPr="00493EF1">
        <w:rPr>
          <w:rFonts w:ascii="Times New Roman" w:hAnsi="Times New Roman" w:cs="Times New Roman"/>
          <w:b/>
          <w:sz w:val="24"/>
          <w:szCs w:val="24"/>
        </w:rPr>
        <w:br w:type="page"/>
      </w:r>
    </w:p>
    <w:p w14:paraId="68B656C9" w14:textId="7260DDE0" w:rsidR="0042246B" w:rsidRPr="00493EF1" w:rsidRDefault="00CC7234" w:rsidP="00493EF1">
      <w:pPr>
        <w:pStyle w:val="Titre1"/>
        <w:numPr>
          <w:ilvl w:val="0"/>
          <w:numId w:val="17"/>
        </w:numPr>
        <w:spacing w:line="360" w:lineRule="auto"/>
        <w:jc w:val="both"/>
        <w:rPr>
          <w:rFonts w:ascii="Times New Roman" w:hAnsi="Times New Roman" w:cs="Times New Roman"/>
          <w:sz w:val="24"/>
          <w:szCs w:val="24"/>
        </w:rPr>
      </w:pPr>
      <w:bookmarkStart w:id="0" w:name="_Toc114761847"/>
      <w:bookmarkStart w:id="1" w:name="_Toc114848202"/>
      <w:bookmarkStart w:id="2" w:name="_Toc115366715"/>
      <w:bookmarkStart w:id="3" w:name="_Toc176511753"/>
      <w:r w:rsidRPr="00493EF1">
        <w:rPr>
          <w:rFonts w:ascii="Times New Roman" w:hAnsi="Times New Roman" w:cs="Times New Roman"/>
          <w:sz w:val="24"/>
          <w:szCs w:val="24"/>
        </w:rPr>
        <w:lastRenderedPageBreak/>
        <w:t>Contexte</w:t>
      </w:r>
      <w:bookmarkEnd w:id="0"/>
      <w:bookmarkEnd w:id="1"/>
      <w:bookmarkEnd w:id="2"/>
      <w:bookmarkEnd w:id="3"/>
    </w:p>
    <w:p w14:paraId="2AFC1D42" w14:textId="5739D72A" w:rsidR="0089265F" w:rsidRPr="00493EF1" w:rsidRDefault="00CC7234"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Après sa </w:t>
      </w:r>
      <w:r w:rsidR="00D9056C" w:rsidRPr="00493EF1">
        <w:rPr>
          <w:rFonts w:ascii="Times New Roman" w:hAnsi="Times New Roman" w:cs="Times New Roman"/>
          <w:sz w:val="24"/>
          <w:szCs w:val="24"/>
        </w:rPr>
        <w:t>signature le</w:t>
      </w:r>
      <w:r w:rsidR="00F41800" w:rsidRPr="00493EF1">
        <w:rPr>
          <w:rFonts w:ascii="Times New Roman" w:hAnsi="Times New Roman" w:cs="Times New Roman"/>
          <w:sz w:val="24"/>
          <w:szCs w:val="24"/>
        </w:rPr>
        <w:t xml:space="preserve"> 11 novembre </w:t>
      </w:r>
      <w:r w:rsidRPr="00493EF1">
        <w:rPr>
          <w:rFonts w:ascii="Times New Roman" w:hAnsi="Times New Roman" w:cs="Times New Roman"/>
          <w:sz w:val="24"/>
          <w:szCs w:val="24"/>
        </w:rPr>
        <w:t>19</w:t>
      </w:r>
      <w:r w:rsidR="000C4AEB" w:rsidRPr="00493EF1">
        <w:rPr>
          <w:rFonts w:ascii="Times New Roman" w:hAnsi="Times New Roman" w:cs="Times New Roman"/>
          <w:sz w:val="24"/>
          <w:szCs w:val="24"/>
        </w:rPr>
        <w:t>81</w:t>
      </w:r>
      <w:r w:rsidRPr="00493EF1">
        <w:rPr>
          <w:rFonts w:ascii="Times New Roman" w:hAnsi="Times New Roman" w:cs="Times New Roman"/>
          <w:sz w:val="24"/>
          <w:szCs w:val="24"/>
        </w:rPr>
        <w:t xml:space="preserve">, le Bénin a ratifié la Convention </w:t>
      </w:r>
      <w:r w:rsidR="000C4AEB" w:rsidRPr="00493EF1">
        <w:rPr>
          <w:rFonts w:ascii="Times New Roman" w:hAnsi="Times New Roman" w:cs="Times New Roman"/>
          <w:sz w:val="24"/>
          <w:szCs w:val="24"/>
        </w:rPr>
        <w:t>I</w:t>
      </w:r>
      <w:r w:rsidRPr="00493EF1">
        <w:rPr>
          <w:rFonts w:ascii="Times New Roman" w:hAnsi="Times New Roman" w:cs="Times New Roman"/>
          <w:sz w:val="24"/>
          <w:szCs w:val="24"/>
        </w:rPr>
        <w:t>nternationale sur l’</w:t>
      </w:r>
      <w:r w:rsidR="000C4AEB" w:rsidRPr="00493EF1">
        <w:rPr>
          <w:rFonts w:ascii="Times New Roman" w:hAnsi="Times New Roman" w:cs="Times New Roman"/>
          <w:sz w:val="24"/>
          <w:szCs w:val="24"/>
        </w:rPr>
        <w:t>E</w:t>
      </w:r>
      <w:r w:rsidRPr="00493EF1">
        <w:rPr>
          <w:rFonts w:ascii="Times New Roman" w:hAnsi="Times New Roman" w:cs="Times New Roman"/>
          <w:sz w:val="24"/>
          <w:szCs w:val="24"/>
        </w:rPr>
        <w:t xml:space="preserve">limination de toutes les formes de </w:t>
      </w:r>
      <w:r w:rsidR="000C4AEB" w:rsidRPr="00493EF1">
        <w:rPr>
          <w:rFonts w:ascii="Times New Roman" w:hAnsi="Times New Roman" w:cs="Times New Roman"/>
          <w:sz w:val="24"/>
          <w:szCs w:val="24"/>
        </w:rPr>
        <w:t>D</w:t>
      </w:r>
      <w:r w:rsidRPr="00493EF1">
        <w:rPr>
          <w:rFonts w:ascii="Times New Roman" w:hAnsi="Times New Roman" w:cs="Times New Roman"/>
          <w:sz w:val="24"/>
          <w:szCs w:val="24"/>
        </w:rPr>
        <w:t xml:space="preserve">iscrimination </w:t>
      </w:r>
      <w:r w:rsidR="0038683D" w:rsidRPr="00493EF1">
        <w:rPr>
          <w:rFonts w:ascii="Times New Roman" w:hAnsi="Times New Roman" w:cs="Times New Roman"/>
          <w:sz w:val="24"/>
          <w:szCs w:val="24"/>
        </w:rPr>
        <w:t>à l’</w:t>
      </w:r>
      <w:r w:rsidR="000C4AEB" w:rsidRPr="00493EF1">
        <w:rPr>
          <w:rFonts w:ascii="Times New Roman" w:hAnsi="Times New Roman" w:cs="Times New Roman"/>
          <w:sz w:val="24"/>
          <w:szCs w:val="24"/>
        </w:rPr>
        <w:t>E</w:t>
      </w:r>
      <w:r w:rsidR="0038683D" w:rsidRPr="00493EF1">
        <w:rPr>
          <w:rFonts w:ascii="Times New Roman" w:hAnsi="Times New Roman" w:cs="Times New Roman"/>
          <w:sz w:val="24"/>
          <w:szCs w:val="24"/>
        </w:rPr>
        <w:t xml:space="preserve">gard des </w:t>
      </w:r>
      <w:r w:rsidR="000C4AEB" w:rsidRPr="00493EF1">
        <w:rPr>
          <w:rFonts w:ascii="Times New Roman" w:hAnsi="Times New Roman" w:cs="Times New Roman"/>
          <w:sz w:val="24"/>
          <w:szCs w:val="24"/>
        </w:rPr>
        <w:t>F</w:t>
      </w:r>
      <w:r w:rsidR="0038683D" w:rsidRPr="00493EF1">
        <w:rPr>
          <w:rFonts w:ascii="Times New Roman" w:hAnsi="Times New Roman" w:cs="Times New Roman"/>
          <w:sz w:val="24"/>
          <w:szCs w:val="24"/>
        </w:rPr>
        <w:t xml:space="preserve">emmes </w:t>
      </w:r>
      <w:r w:rsidR="00F41800" w:rsidRPr="00493EF1">
        <w:rPr>
          <w:rFonts w:ascii="Times New Roman" w:hAnsi="Times New Roman" w:cs="Times New Roman"/>
          <w:sz w:val="24"/>
          <w:szCs w:val="24"/>
        </w:rPr>
        <w:t>le 12 mars</w:t>
      </w:r>
      <w:r w:rsidRPr="00493EF1">
        <w:rPr>
          <w:rFonts w:ascii="Times New Roman" w:hAnsi="Times New Roman" w:cs="Times New Roman"/>
          <w:sz w:val="24"/>
          <w:szCs w:val="24"/>
        </w:rPr>
        <w:t xml:space="preserve"> </w:t>
      </w:r>
      <w:r w:rsidR="0038683D" w:rsidRPr="00493EF1">
        <w:rPr>
          <w:rFonts w:ascii="Times New Roman" w:hAnsi="Times New Roman" w:cs="Times New Roman"/>
          <w:sz w:val="24"/>
          <w:szCs w:val="24"/>
        </w:rPr>
        <w:t>1992</w:t>
      </w:r>
      <w:r w:rsidRPr="00493EF1">
        <w:rPr>
          <w:rFonts w:ascii="Times New Roman" w:hAnsi="Times New Roman" w:cs="Times New Roman"/>
          <w:sz w:val="24"/>
          <w:szCs w:val="24"/>
        </w:rPr>
        <w:t>.</w:t>
      </w:r>
      <w:r w:rsidR="00C76D37" w:rsidRPr="00493EF1">
        <w:rPr>
          <w:rFonts w:ascii="Times New Roman" w:hAnsi="Times New Roman" w:cs="Times New Roman"/>
          <w:sz w:val="24"/>
          <w:szCs w:val="24"/>
        </w:rPr>
        <w:t xml:space="preserve"> Cette ratification est une preuve de la volonté du pays à garantir à toutes </w:t>
      </w:r>
      <w:r w:rsidR="002A1150" w:rsidRPr="00493EF1">
        <w:rPr>
          <w:rFonts w:ascii="Times New Roman" w:hAnsi="Times New Roman" w:cs="Times New Roman"/>
          <w:sz w:val="24"/>
          <w:szCs w:val="24"/>
        </w:rPr>
        <w:t xml:space="preserve">les femmes </w:t>
      </w:r>
      <w:r w:rsidR="00C76D37" w:rsidRPr="00493EF1">
        <w:rPr>
          <w:rFonts w:ascii="Times New Roman" w:hAnsi="Times New Roman" w:cs="Times New Roman"/>
          <w:sz w:val="24"/>
          <w:szCs w:val="24"/>
        </w:rPr>
        <w:t>le droit</w:t>
      </w:r>
      <w:r w:rsidR="009A23CD" w:rsidRPr="00493EF1">
        <w:rPr>
          <w:rFonts w:ascii="Times New Roman" w:hAnsi="Times New Roman" w:cs="Times New Roman"/>
          <w:sz w:val="24"/>
          <w:szCs w:val="24"/>
        </w:rPr>
        <w:t xml:space="preserve"> </w:t>
      </w:r>
      <w:r w:rsidR="00C76D37" w:rsidRPr="00493EF1">
        <w:rPr>
          <w:rFonts w:ascii="Times New Roman" w:hAnsi="Times New Roman" w:cs="Times New Roman"/>
          <w:sz w:val="24"/>
          <w:szCs w:val="24"/>
        </w:rPr>
        <w:t xml:space="preserve">de ne pas faire l’objet </w:t>
      </w:r>
      <w:r w:rsidR="00D9056C" w:rsidRPr="00493EF1">
        <w:rPr>
          <w:rFonts w:ascii="Times New Roman" w:hAnsi="Times New Roman" w:cs="Times New Roman"/>
          <w:sz w:val="24"/>
          <w:szCs w:val="24"/>
        </w:rPr>
        <w:t>de discrimination</w:t>
      </w:r>
      <w:r w:rsidR="00C76D37" w:rsidRPr="00493EF1">
        <w:rPr>
          <w:rFonts w:ascii="Times New Roman" w:hAnsi="Times New Roman" w:cs="Times New Roman"/>
          <w:sz w:val="24"/>
          <w:szCs w:val="24"/>
        </w:rPr>
        <w:t xml:space="preserve">. </w:t>
      </w:r>
      <w:r w:rsidR="00A16E92" w:rsidRPr="00493EF1">
        <w:rPr>
          <w:rFonts w:ascii="Times New Roman" w:hAnsi="Times New Roman" w:cs="Times New Roman"/>
          <w:sz w:val="24"/>
          <w:szCs w:val="24"/>
        </w:rPr>
        <w:t xml:space="preserve"> </w:t>
      </w:r>
      <w:r w:rsidR="00C76D37" w:rsidRPr="00493EF1">
        <w:rPr>
          <w:rFonts w:ascii="Times New Roman" w:hAnsi="Times New Roman" w:cs="Times New Roman"/>
          <w:sz w:val="24"/>
          <w:szCs w:val="24"/>
        </w:rPr>
        <w:t xml:space="preserve">En vue de rendre compte des mesures prises </w:t>
      </w:r>
      <w:r w:rsidR="006C2D2A" w:rsidRPr="00493EF1">
        <w:rPr>
          <w:rFonts w:ascii="Times New Roman" w:hAnsi="Times New Roman" w:cs="Times New Roman"/>
          <w:sz w:val="24"/>
          <w:szCs w:val="24"/>
        </w:rPr>
        <w:t>dans le cadre</w:t>
      </w:r>
      <w:r w:rsidR="00C76D37" w:rsidRPr="00493EF1">
        <w:rPr>
          <w:rFonts w:ascii="Times New Roman" w:hAnsi="Times New Roman" w:cs="Times New Roman"/>
          <w:sz w:val="24"/>
          <w:szCs w:val="24"/>
        </w:rPr>
        <w:t xml:space="preserve"> de </w:t>
      </w:r>
      <w:r w:rsidR="006C2D2A" w:rsidRPr="00493EF1">
        <w:rPr>
          <w:rFonts w:ascii="Times New Roman" w:hAnsi="Times New Roman" w:cs="Times New Roman"/>
          <w:sz w:val="24"/>
          <w:szCs w:val="24"/>
        </w:rPr>
        <w:t>la mise</w:t>
      </w:r>
      <w:r w:rsidR="00C76D37" w:rsidRPr="00493EF1">
        <w:rPr>
          <w:rFonts w:ascii="Times New Roman" w:hAnsi="Times New Roman" w:cs="Times New Roman"/>
          <w:sz w:val="24"/>
          <w:szCs w:val="24"/>
        </w:rPr>
        <w:t xml:space="preserve"> en œuvre </w:t>
      </w:r>
      <w:r w:rsidR="006C2D2A" w:rsidRPr="00493EF1">
        <w:rPr>
          <w:rFonts w:ascii="Times New Roman" w:hAnsi="Times New Roman" w:cs="Times New Roman"/>
          <w:sz w:val="24"/>
          <w:szCs w:val="24"/>
        </w:rPr>
        <w:t xml:space="preserve">de </w:t>
      </w:r>
      <w:r w:rsidR="00C76D37" w:rsidRPr="00493EF1">
        <w:rPr>
          <w:rFonts w:ascii="Times New Roman" w:hAnsi="Times New Roman" w:cs="Times New Roman"/>
          <w:sz w:val="24"/>
          <w:szCs w:val="24"/>
        </w:rPr>
        <w:t xml:space="preserve">cette </w:t>
      </w:r>
      <w:r w:rsidR="005D4FDC" w:rsidRPr="00493EF1">
        <w:rPr>
          <w:rFonts w:ascii="Times New Roman" w:hAnsi="Times New Roman" w:cs="Times New Roman"/>
          <w:sz w:val="24"/>
          <w:szCs w:val="24"/>
        </w:rPr>
        <w:t>C</w:t>
      </w:r>
      <w:r w:rsidR="00C76D37" w:rsidRPr="00493EF1">
        <w:rPr>
          <w:rFonts w:ascii="Times New Roman" w:hAnsi="Times New Roman" w:cs="Times New Roman"/>
          <w:sz w:val="24"/>
          <w:szCs w:val="24"/>
        </w:rPr>
        <w:t>onvention, l</w:t>
      </w:r>
      <w:r w:rsidR="0089265F" w:rsidRPr="00493EF1">
        <w:rPr>
          <w:rFonts w:ascii="Times New Roman" w:hAnsi="Times New Roman" w:cs="Times New Roman"/>
          <w:sz w:val="24"/>
          <w:szCs w:val="24"/>
        </w:rPr>
        <w:t xml:space="preserve">e pays </w:t>
      </w:r>
      <w:r w:rsidR="000C4AEB" w:rsidRPr="00493EF1">
        <w:rPr>
          <w:rFonts w:ascii="Times New Roman" w:hAnsi="Times New Roman" w:cs="Times New Roman"/>
          <w:sz w:val="24"/>
          <w:szCs w:val="24"/>
        </w:rPr>
        <w:t>a</w:t>
      </w:r>
      <w:r w:rsidR="0089265F" w:rsidRPr="00493EF1">
        <w:rPr>
          <w:rFonts w:ascii="Times New Roman" w:hAnsi="Times New Roman" w:cs="Times New Roman"/>
          <w:sz w:val="24"/>
          <w:szCs w:val="24"/>
        </w:rPr>
        <w:t xml:space="preserve"> soumis </w:t>
      </w:r>
      <w:r w:rsidR="00682CC7" w:rsidRPr="00493EF1">
        <w:rPr>
          <w:rFonts w:ascii="Times New Roman" w:hAnsi="Times New Roman" w:cs="Times New Roman"/>
          <w:sz w:val="24"/>
          <w:szCs w:val="24"/>
        </w:rPr>
        <w:t>le 04 mai</w:t>
      </w:r>
      <w:r w:rsidR="0089265F" w:rsidRPr="00493EF1">
        <w:rPr>
          <w:rFonts w:ascii="Times New Roman" w:hAnsi="Times New Roman" w:cs="Times New Roman"/>
          <w:sz w:val="24"/>
          <w:szCs w:val="24"/>
        </w:rPr>
        <w:t xml:space="preserve"> 202</w:t>
      </w:r>
      <w:r w:rsidR="000C4AEB" w:rsidRPr="00493EF1">
        <w:rPr>
          <w:rFonts w:ascii="Times New Roman" w:hAnsi="Times New Roman" w:cs="Times New Roman"/>
          <w:sz w:val="24"/>
          <w:szCs w:val="24"/>
        </w:rPr>
        <w:t>2</w:t>
      </w:r>
      <w:r w:rsidR="0089265F" w:rsidRPr="00493EF1">
        <w:rPr>
          <w:rFonts w:ascii="Times New Roman" w:hAnsi="Times New Roman" w:cs="Times New Roman"/>
          <w:sz w:val="24"/>
          <w:szCs w:val="24"/>
        </w:rPr>
        <w:t xml:space="preserve"> son </w:t>
      </w:r>
      <w:r w:rsidR="00682CC7" w:rsidRPr="00493EF1">
        <w:rPr>
          <w:rFonts w:ascii="Times New Roman" w:hAnsi="Times New Roman" w:cs="Times New Roman"/>
          <w:sz w:val="24"/>
          <w:szCs w:val="24"/>
        </w:rPr>
        <w:t xml:space="preserve">cinquième </w:t>
      </w:r>
      <w:r w:rsidR="0089265F" w:rsidRPr="00493EF1">
        <w:rPr>
          <w:rFonts w:ascii="Times New Roman" w:hAnsi="Times New Roman" w:cs="Times New Roman"/>
          <w:sz w:val="24"/>
          <w:szCs w:val="24"/>
        </w:rPr>
        <w:t xml:space="preserve">rapport </w:t>
      </w:r>
      <w:r w:rsidR="00682CC7" w:rsidRPr="00493EF1">
        <w:rPr>
          <w:rFonts w:ascii="Times New Roman" w:hAnsi="Times New Roman" w:cs="Times New Roman"/>
          <w:sz w:val="24"/>
          <w:szCs w:val="24"/>
        </w:rPr>
        <w:t xml:space="preserve">périodique. </w:t>
      </w:r>
    </w:p>
    <w:p w14:paraId="5631000C" w14:textId="6F580E3E" w:rsidR="0089265F" w:rsidRPr="00493EF1" w:rsidRDefault="00682CC7"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La pré-session de l’examen dudit rapport par le Comité</w:t>
      </w:r>
      <w:r w:rsidR="0089265F" w:rsidRPr="00493EF1">
        <w:rPr>
          <w:rFonts w:ascii="Times New Roman" w:hAnsi="Times New Roman" w:cs="Times New Roman"/>
          <w:sz w:val="24"/>
          <w:szCs w:val="24"/>
        </w:rPr>
        <w:t xml:space="preserve"> </w:t>
      </w:r>
      <w:r w:rsidR="00EE408C" w:rsidRPr="00493EF1">
        <w:rPr>
          <w:rFonts w:ascii="Times New Roman" w:hAnsi="Times New Roman" w:cs="Times New Roman"/>
          <w:sz w:val="24"/>
          <w:szCs w:val="24"/>
        </w:rPr>
        <w:t>s’</w:t>
      </w:r>
      <w:r w:rsidR="0089265F" w:rsidRPr="00493EF1">
        <w:rPr>
          <w:rFonts w:ascii="Times New Roman" w:hAnsi="Times New Roman" w:cs="Times New Roman"/>
          <w:sz w:val="24"/>
          <w:szCs w:val="24"/>
        </w:rPr>
        <w:t xml:space="preserve">étant </w:t>
      </w:r>
      <w:r w:rsidR="00FE290D" w:rsidRPr="00493EF1">
        <w:rPr>
          <w:rFonts w:ascii="Times New Roman" w:hAnsi="Times New Roman" w:cs="Times New Roman"/>
          <w:sz w:val="24"/>
          <w:szCs w:val="24"/>
        </w:rPr>
        <w:t>déroulée du</w:t>
      </w:r>
      <w:r w:rsidRPr="00493EF1">
        <w:rPr>
          <w:rFonts w:ascii="Times New Roman" w:hAnsi="Times New Roman" w:cs="Times New Roman"/>
          <w:sz w:val="24"/>
          <w:szCs w:val="24"/>
        </w:rPr>
        <w:t xml:space="preserve"> 31 </w:t>
      </w:r>
      <w:r w:rsidR="0019406A" w:rsidRPr="00493EF1">
        <w:rPr>
          <w:rFonts w:ascii="Times New Roman" w:hAnsi="Times New Roman" w:cs="Times New Roman"/>
          <w:sz w:val="24"/>
          <w:szCs w:val="24"/>
        </w:rPr>
        <w:t xml:space="preserve">octobre </w:t>
      </w:r>
      <w:r w:rsidRPr="00493EF1">
        <w:rPr>
          <w:rFonts w:ascii="Times New Roman" w:hAnsi="Times New Roman" w:cs="Times New Roman"/>
          <w:sz w:val="24"/>
          <w:szCs w:val="24"/>
        </w:rPr>
        <w:t xml:space="preserve">au 04 novembre </w:t>
      </w:r>
      <w:r w:rsidR="0019406A" w:rsidRPr="00493EF1">
        <w:rPr>
          <w:rFonts w:ascii="Times New Roman" w:hAnsi="Times New Roman" w:cs="Times New Roman"/>
          <w:sz w:val="24"/>
          <w:szCs w:val="24"/>
        </w:rPr>
        <w:t xml:space="preserve">2022, </w:t>
      </w:r>
      <w:r w:rsidR="0089265F" w:rsidRPr="00493EF1">
        <w:rPr>
          <w:rFonts w:ascii="Times New Roman" w:hAnsi="Times New Roman" w:cs="Times New Roman"/>
          <w:sz w:val="24"/>
          <w:szCs w:val="24"/>
        </w:rPr>
        <w:t>l</w:t>
      </w:r>
      <w:r w:rsidR="005460C3" w:rsidRPr="00493EF1">
        <w:rPr>
          <w:rFonts w:ascii="Times New Roman" w:hAnsi="Times New Roman" w:cs="Times New Roman"/>
          <w:sz w:val="24"/>
          <w:szCs w:val="24"/>
        </w:rPr>
        <w:t>a présente note a pour obje</w:t>
      </w:r>
      <w:r w:rsidR="00A16E92" w:rsidRPr="00493EF1">
        <w:rPr>
          <w:rFonts w:ascii="Times New Roman" w:hAnsi="Times New Roman" w:cs="Times New Roman"/>
          <w:sz w:val="24"/>
          <w:szCs w:val="24"/>
        </w:rPr>
        <w:t xml:space="preserve">ctif </w:t>
      </w:r>
      <w:r w:rsidR="002E202F" w:rsidRPr="00493EF1">
        <w:rPr>
          <w:rFonts w:ascii="Times New Roman" w:hAnsi="Times New Roman" w:cs="Times New Roman"/>
          <w:sz w:val="24"/>
          <w:szCs w:val="24"/>
        </w:rPr>
        <w:t xml:space="preserve">de fournir des éléments nouveaux en complément </w:t>
      </w:r>
      <w:r w:rsidR="005460C3" w:rsidRPr="00493EF1">
        <w:rPr>
          <w:rFonts w:ascii="Times New Roman" w:hAnsi="Times New Roman" w:cs="Times New Roman"/>
          <w:sz w:val="24"/>
          <w:szCs w:val="24"/>
        </w:rPr>
        <w:t xml:space="preserve">au </w:t>
      </w:r>
      <w:r w:rsidR="0089265F" w:rsidRPr="00493EF1">
        <w:rPr>
          <w:rFonts w:ascii="Times New Roman" w:hAnsi="Times New Roman" w:cs="Times New Roman"/>
          <w:sz w:val="24"/>
          <w:szCs w:val="24"/>
        </w:rPr>
        <w:t xml:space="preserve">rapport </w:t>
      </w:r>
      <w:r w:rsidR="005460C3" w:rsidRPr="00493EF1">
        <w:rPr>
          <w:rFonts w:ascii="Times New Roman" w:hAnsi="Times New Roman" w:cs="Times New Roman"/>
          <w:sz w:val="24"/>
          <w:szCs w:val="24"/>
        </w:rPr>
        <w:t xml:space="preserve">parallèle </w:t>
      </w:r>
      <w:r w:rsidR="00EE408C" w:rsidRPr="00493EF1">
        <w:rPr>
          <w:rFonts w:ascii="Times New Roman" w:hAnsi="Times New Roman" w:cs="Times New Roman"/>
          <w:sz w:val="24"/>
          <w:szCs w:val="24"/>
        </w:rPr>
        <w:t xml:space="preserve">produit </w:t>
      </w:r>
      <w:r w:rsidR="005460C3" w:rsidRPr="00493EF1">
        <w:rPr>
          <w:rFonts w:ascii="Times New Roman" w:hAnsi="Times New Roman" w:cs="Times New Roman"/>
          <w:sz w:val="24"/>
          <w:szCs w:val="24"/>
        </w:rPr>
        <w:t xml:space="preserve">et soumis </w:t>
      </w:r>
      <w:r w:rsidR="00EE408C" w:rsidRPr="00493EF1">
        <w:rPr>
          <w:rFonts w:ascii="Times New Roman" w:hAnsi="Times New Roman" w:cs="Times New Roman"/>
          <w:sz w:val="24"/>
          <w:szCs w:val="24"/>
        </w:rPr>
        <w:t xml:space="preserve">par l’ONG Changement Social Bénin </w:t>
      </w:r>
      <w:r w:rsidR="003B29DD" w:rsidRPr="00493EF1">
        <w:rPr>
          <w:rFonts w:ascii="Times New Roman" w:hAnsi="Times New Roman" w:cs="Times New Roman"/>
          <w:sz w:val="24"/>
          <w:szCs w:val="24"/>
        </w:rPr>
        <w:t xml:space="preserve">pour le compte du cinquième examen périodique </w:t>
      </w:r>
      <w:r w:rsidR="00441CFE" w:rsidRPr="00493EF1">
        <w:rPr>
          <w:rFonts w:ascii="Times New Roman" w:hAnsi="Times New Roman" w:cs="Times New Roman"/>
          <w:sz w:val="24"/>
          <w:szCs w:val="24"/>
        </w:rPr>
        <w:t xml:space="preserve">du </w:t>
      </w:r>
      <w:r w:rsidR="00C75A59" w:rsidRPr="00493EF1">
        <w:rPr>
          <w:rFonts w:ascii="Times New Roman" w:hAnsi="Times New Roman" w:cs="Times New Roman"/>
          <w:sz w:val="24"/>
          <w:szCs w:val="24"/>
        </w:rPr>
        <w:t>Bénin</w:t>
      </w:r>
      <w:r w:rsidR="002E202F" w:rsidRPr="00493EF1">
        <w:rPr>
          <w:rFonts w:ascii="Times New Roman" w:hAnsi="Times New Roman" w:cs="Times New Roman"/>
          <w:sz w:val="24"/>
          <w:szCs w:val="24"/>
        </w:rPr>
        <w:t xml:space="preserve">. Elle aborde </w:t>
      </w:r>
      <w:r w:rsidR="00CD7C5E" w:rsidRPr="00493EF1">
        <w:rPr>
          <w:rFonts w:ascii="Times New Roman" w:hAnsi="Times New Roman" w:cs="Times New Roman"/>
          <w:sz w:val="24"/>
          <w:szCs w:val="24"/>
        </w:rPr>
        <w:t xml:space="preserve">aussi bien </w:t>
      </w:r>
      <w:r w:rsidR="002E202F" w:rsidRPr="00493EF1">
        <w:rPr>
          <w:rFonts w:ascii="Times New Roman" w:hAnsi="Times New Roman" w:cs="Times New Roman"/>
          <w:sz w:val="24"/>
          <w:szCs w:val="24"/>
        </w:rPr>
        <w:t xml:space="preserve">les nouvelles mesures </w:t>
      </w:r>
      <w:r w:rsidR="00C461F4" w:rsidRPr="00493EF1">
        <w:rPr>
          <w:rFonts w:ascii="Times New Roman" w:hAnsi="Times New Roman" w:cs="Times New Roman"/>
          <w:sz w:val="24"/>
          <w:szCs w:val="24"/>
        </w:rPr>
        <w:t>prises par</w:t>
      </w:r>
      <w:r w:rsidR="00767B7A" w:rsidRPr="00493EF1">
        <w:rPr>
          <w:rFonts w:ascii="Times New Roman" w:hAnsi="Times New Roman" w:cs="Times New Roman"/>
          <w:sz w:val="24"/>
          <w:szCs w:val="24"/>
        </w:rPr>
        <w:t xml:space="preserve"> le Bénin </w:t>
      </w:r>
      <w:r w:rsidR="00CD7C5E" w:rsidRPr="00493EF1">
        <w:rPr>
          <w:rFonts w:ascii="Times New Roman" w:hAnsi="Times New Roman" w:cs="Times New Roman"/>
          <w:sz w:val="24"/>
          <w:szCs w:val="24"/>
        </w:rPr>
        <w:t xml:space="preserve">que les défis à relever pour une mise en œuvre efficace de la Convention. </w:t>
      </w:r>
    </w:p>
    <w:p w14:paraId="4B549015" w14:textId="77777777" w:rsidR="00E416BE" w:rsidRPr="00493EF1" w:rsidRDefault="00767B7A" w:rsidP="00493EF1">
      <w:pPr>
        <w:pStyle w:val="Titre1"/>
        <w:numPr>
          <w:ilvl w:val="0"/>
          <w:numId w:val="17"/>
        </w:numPr>
        <w:spacing w:line="360" w:lineRule="auto"/>
        <w:jc w:val="both"/>
        <w:rPr>
          <w:rFonts w:ascii="Times New Roman" w:hAnsi="Times New Roman" w:cs="Times New Roman"/>
          <w:sz w:val="24"/>
          <w:szCs w:val="24"/>
        </w:rPr>
      </w:pPr>
      <w:bookmarkStart w:id="4" w:name="_Toc114761848"/>
      <w:bookmarkStart w:id="5" w:name="_Toc114848203"/>
      <w:bookmarkStart w:id="6" w:name="_Toc115366716"/>
      <w:bookmarkStart w:id="7" w:name="_Toc176511754"/>
      <w:r w:rsidRPr="00493EF1">
        <w:rPr>
          <w:rFonts w:ascii="Times New Roman" w:hAnsi="Times New Roman" w:cs="Times New Roman"/>
          <w:sz w:val="24"/>
          <w:szCs w:val="24"/>
        </w:rPr>
        <w:t>Présentation et analyse des données</w:t>
      </w:r>
      <w:bookmarkEnd w:id="4"/>
      <w:bookmarkEnd w:id="5"/>
      <w:bookmarkEnd w:id="6"/>
      <w:bookmarkEnd w:id="7"/>
      <w:r w:rsidRPr="00493EF1">
        <w:rPr>
          <w:rFonts w:ascii="Times New Roman" w:hAnsi="Times New Roman" w:cs="Times New Roman"/>
          <w:sz w:val="24"/>
          <w:szCs w:val="24"/>
        </w:rPr>
        <w:t xml:space="preserve"> </w:t>
      </w:r>
      <w:bookmarkStart w:id="8" w:name="_Toc115366717"/>
      <w:bookmarkStart w:id="9" w:name="_Toc114761849"/>
      <w:bookmarkStart w:id="10" w:name="_Toc114848204"/>
    </w:p>
    <w:p w14:paraId="197F40DA" w14:textId="099A4A14" w:rsidR="005A2063" w:rsidRPr="00493EF1" w:rsidRDefault="005A2063" w:rsidP="00493EF1">
      <w:pPr>
        <w:pStyle w:val="Titre1"/>
        <w:numPr>
          <w:ilvl w:val="1"/>
          <w:numId w:val="18"/>
        </w:numPr>
        <w:spacing w:line="360" w:lineRule="auto"/>
        <w:jc w:val="both"/>
        <w:rPr>
          <w:rFonts w:ascii="Times New Roman" w:hAnsi="Times New Roman" w:cs="Times New Roman"/>
          <w:sz w:val="24"/>
          <w:szCs w:val="24"/>
        </w:rPr>
      </w:pPr>
      <w:bookmarkStart w:id="11" w:name="_Toc176511755"/>
      <w:r w:rsidRPr="00493EF1">
        <w:rPr>
          <w:rFonts w:ascii="Times New Roman" w:hAnsi="Times New Roman" w:cs="Times New Roman"/>
          <w:sz w:val="24"/>
          <w:szCs w:val="24"/>
        </w:rPr>
        <w:t xml:space="preserve">Cadre normatif de mise en œuvre de la </w:t>
      </w:r>
      <w:r w:rsidR="005D4FDC" w:rsidRPr="00493EF1">
        <w:rPr>
          <w:rFonts w:ascii="Times New Roman" w:hAnsi="Times New Roman" w:cs="Times New Roman"/>
          <w:sz w:val="24"/>
          <w:szCs w:val="24"/>
        </w:rPr>
        <w:t>C</w:t>
      </w:r>
      <w:r w:rsidRPr="00493EF1">
        <w:rPr>
          <w:rFonts w:ascii="Times New Roman" w:hAnsi="Times New Roman" w:cs="Times New Roman"/>
          <w:sz w:val="24"/>
          <w:szCs w:val="24"/>
        </w:rPr>
        <w:t>onvention</w:t>
      </w:r>
      <w:bookmarkEnd w:id="8"/>
      <w:bookmarkEnd w:id="11"/>
      <w:r w:rsidRPr="00493EF1">
        <w:rPr>
          <w:rFonts w:ascii="Times New Roman" w:hAnsi="Times New Roman" w:cs="Times New Roman"/>
          <w:sz w:val="24"/>
          <w:szCs w:val="24"/>
        </w:rPr>
        <w:t xml:space="preserve"> </w:t>
      </w:r>
      <w:bookmarkEnd w:id="9"/>
      <w:bookmarkEnd w:id="10"/>
    </w:p>
    <w:p w14:paraId="7F84A305" w14:textId="66CA11EB" w:rsidR="00786C5A" w:rsidRPr="00493EF1" w:rsidRDefault="00FA17E8" w:rsidP="00493EF1">
      <w:pPr>
        <w:pStyle w:val="Notedebasdepage"/>
        <w:spacing w:line="360" w:lineRule="auto"/>
        <w:jc w:val="both"/>
        <w:rPr>
          <w:rFonts w:ascii="Times New Roman" w:hAnsi="Times New Roman" w:cs="Times New Roman"/>
          <w:sz w:val="24"/>
          <w:szCs w:val="24"/>
        </w:rPr>
      </w:pPr>
      <w:bookmarkStart w:id="12" w:name="_Toc109392722"/>
      <w:r w:rsidRPr="00493EF1">
        <w:rPr>
          <w:rFonts w:ascii="Times New Roman" w:hAnsi="Times New Roman" w:cs="Times New Roman"/>
          <w:sz w:val="24"/>
          <w:szCs w:val="24"/>
        </w:rPr>
        <w:t>La</w:t>
      </w:r>
      <w:r w:rsidR="0000349F" w:rsidRPr="00493EF1">
        <w:rPr>
          <w:rFonts w:ascii="Times New Roman" w:hAnsi="Times New Roman" w:cs="Times New Roman"/>
          <w:sz w:val="24"/>
          <w:szCs w:val="24"/>
        </w:rPr>
        <w:t xml:space="preserve"> </w:t>
      </w:r>
      <w:r w:rsidR="00FD7FC0" w:rsidRPr="00493EF1">
        <w:rPr>
          <w:rFonts w:ascii="Times New Roman" w:hAnsi="Times New Roman" w:cs="Times New Roman"/>
          <w:sz w:val="24"/>
          <w:szCs w:val="24"/>
        </w:rPr>
        <w:t xml:space="preserve">loi n° 90-32 </w:t>
      </w:r>
      <w:r w:rsidR="007C4C8E" w:rsidRPr="00493EF1">
        <w:rPr>
          <w:rFonts w:ascii="Times New Roman" w:hAnsi="Times New Roman" w:cs="Times New Roman"/>
          <w:sz w:val="24"/>
          <w:szCs w:val="24"/>
        </w:rPr>
        <w:t xml:space="preserve">du 11 décembre 1990 </w:t>
      </w:r>
      <w:r w:rsidR="00FD7FC0" w:rsidRPr="00493EF1">
        <w:rPr>
          <w:rFonts w:ascii="Times New Roman" w:hAnsi="Times New Roman" w:cs="Times New Roman"/>
          <w:sz w:val="24"/>
          <w:szCs w:val="24"/>
        </w:rPr>
        <w:t xml:space="preserve">portant </w:t>
      </w:r>
      <w:r w:rsidR="00255C1E" w:rsidRPr="00493EF1">
        <w:rPr>
          <w:rFonts w:ascii="Times New Roman" w:hAnsi="Times New Roman" w:cs="Times New Roman"/>
          <w:sz w:val="24"/>
          <w:szCs w:val="24"/>
        </w:rPr>
        <w:t>C</w:t>
      </w:r>
      <w:r w:rsidR="00FD7FC0" w:rsidRPr="00493EF1">
        <w:rPr>
          <w:rFonts w:ascii="Times New Roman" w:hAnsi="Times New Roman" w:cs="Times New Roman"/>
          <w:sz w:val="24"/>
          <w:szCs w:val="24"/>
        </w:rPr>
        <w:t>onstitution de la République du Bénin modifié</w:t>
      </w:r>
      <w:r w:rsidR="00C56429" w:rsidRPr="00493EF1">
        <w:rPr>
          <w:rFonts w:ascii="Times New Roman" w:hAnsi="Times New Roman" w:cs="Times New Roman"/>
          <w:sz w:val="24"/>
          <w:szCs w:val="24"/>
        </w:rPr>
        <w:t>e</w:t>
      </w:r>
      <w:r w:rsidR="00FD7FC0" w:rsidRPr="00493EF1">
        <w:rPr>
          <w:rFonts w:ascii="Times New Roman" w:hAnsi="Times New Roman" w:cs="Times New Roman"/>
          <w:sz w:val="24"/>
          <w:szCs w:val="24"/>
        </w:rPr>
        <w:t xml:space="preserve"> par la loi n° 2019-40 du 7 novembre 2019, </w:t>
      </w:r>
      <w:r w:rsidR="00C56429" w:rsidRPr="00493EF1">
        <w:rPr>
          <w:rFonts w:ascii="Times New Roman" w:hAnsi="Times New Roman" w:cs="Times New Roman"/>
          <w:sz w:val="24"/>
          <w:szCs w:val="24"/>
        </w:rPr>
        <w:t>demeure le texte fondamental qui pose le principe de la</w:t>
      </w:r>
      <w:r w:rsidR="00A6099C" w:rsidRPr="00493EF1">
        <w:rPr>
          <w:rFonts w:ascii="Times New Roman" w:hAnsi="Times New Roman" w:cs="Times New Roman"/>
          <w:sz w:val="24"/>
          <w:szCs w:val="24"/>
        </w:rPr>
        <w:t xml:space="preserve"> protection des droits de la femme</w:t>
      </w:r>
      <w:r w:rsidR="0095110F" w:rsidRPr="00493EF1">
        <w:rPr>
          <w:rFonts w:ascii="Times New Roman" w:hAnsi="Times New Roman" w:cs="Times New Roman"/>
          <w:sz w:val="24"/>
          <w:szCs w:val="24"/>
        </w:rPr>
        <w:t>.</w:t>
      </w:r>
      <w:r w:rsidR="00C51322" w:rsidRPr="00493EF1">
        <w:rPr>
          <w:rStyle w:val="Appelnotedebasdep"/>
          <w:rFonts w:ascii="Times New Roman" w:hAnsi="Times New Roman" w:cs="Times New Roman"/>
          <w:sz w:val="24"/>
          <w:szCs w:val="24"/>
        </w:rPr>
        <w:footnoteReference w:id="1"/>
      </w:r>
      <w:r w:rsidR="00E416BE" w:rsidRPr="00493EF1">
        <w:rPr>
          <w:rFonts w:ascii="Times New Roman" w:hAnsi="Times New Roman" w:cs="Times New Roman"/>
          <w:sz w:val="24"/>
          <w:szCs w:val="24"/>
        </w:rPr>
        <w:t xml:space="preserve"> </w:t>
      </w:r>
      <w:r w:rsidR="004B5C2A" w:rsidRPr="00493EF1">
        <w:rPr>
          <w:rFonts w:ascii="Times New Roman" w:hAnsi="Times New Roman" w:cs="Times New Roman"/>
          <w:sz w:val="24"/>
          <w:szCs w:val="24"/>
          <w:shd w:val="clear" w:color="auto" w:fill="FFFFFF"/>
        </w:rPr>
        <w:t xml:space="preserve">Afin d’opérationnaliser ce principe, un cadre normatif s’est construit à partir de la Constitution. </w:t>
      </w:r>
      <w:r w:rsidR="008F0C93" w:rsidRPr="00493EF1">
        <w:rPr>
          <w:rFonts w:ascii="Times New Roman" w:hAnsi="Times New Roman" w:cs="Times New Roman"/>
          <w:sz w:val="24"/>
          <w:szCs w:val="24"/>
          <w:shd w:val="clear" w:color="auto" w:fill="FFFFFF"/>
        </w:rPr>
        <w:t xml:space="preserve">A la suite </w:t>
      </w:r>
      <w:r w:rsidR="003140F2" w:rsidRPr="00493EF1">
        <w:rPr>
          <w:rFonts w:ascii="Times New Roman" w:hAnsi="Times New Roman" w:cs="Times New Roman"/>
          <w:sz w:val="24"/>
          <w:szCs w:val="24"/>
          <w:shd w:val="clear" w:color="auto" w:fill="FFFFFF"/>
        </w:rPr>
        <w:t xml:space="preserve">de la pré-session de l’examen </w:t>
      </w:r>
      <w:r w:rsidR="008F0C93" w:rsidRPr="00493EF1">
        <w:rPr>
          <w:rFonts w:ascii="Times New Roman" w:hAnsi="Times New Roman" w:cs="Times New Roman"/>
          <w:sz w:val="24"/>
          <w:szCs w:val="24"/>
          <w:shd w:val="clear" w:color="auto" w:fill="FFFFFF"/>
        </w:rPr>
        <w:t>d</w:t>
      </w:r>
      <w:r w:rsidR="003140F2" w:rsidRPr="00493EF1">
        <w:rPr>
          <w:rFonts w:ascii="Times New Roman" w:hAnsi="Times New Roman" w:cs="Times New Roman"/>
          <w:sz w:val="24"/>
          <w:szCs w:val="24"/>
          <w:shd w:val="clear" w:color="auto" w:fill="FFFFFF"/>
        </w:rPr>
        <w:t>e son rapport p</w:t>
      </w:r>
      <w:r w:rsidR="008F0C93" w:rsidRPr="00493EF1">
        <w:rPr>
          <w:rFonts w:ascii="Times New Roman" w:hAnsi="Times New Roman" w:cs="Times New Roman"/>
          <w:sz w:val="24"/>
          <w:szCs w:val="24"/>
          <w:shd w:val="clear" w:color="auto" w:fill="FFFFFF"/>
        </w:rPr>
        <w:t xml:space="preserve">ériodique, le </w:t>
      </w:r>
      <w:r w:rsidR="004B5C2A" w:rsidRPr="00493EF1">
        <w:rPr>
          <w:rFonts w:ascii="Times New Roman" w:hAnsi="Times New Roman" w:cs="Times New Roman"/>
          <w:sz w:val="24"/>
          <w:szCs w:val="24"/>
          <w:shd w:val="clear" w:color="auto" w:fill="FFFFFF"/>
        </w:rPr>
        <w:t>Bénin a</w:t>
      </w:r>
      <w:r w:rsidR="00E416BE" w:rsidRPr="00493EF1">
        <w:rPr>
          <w:rFonts w:ascii="Times New Roman" w:hAnsi="Times New Roman" w:cs="Times New Roman"/>
          <w:sz w:val="24"/>
          <w:szCs w:val="24"/>
          <w:shd w:val="clear" w:color="auto" w:fill="FFFFFF"/>
        </w:rPr>
        <w:t xml:space="preserve"> adopté le</w:t>
      </w:r>
      <w:bookmarkStart w:id="13" w:name="_Toc112401157"/>
      <w:bookmarkStart w:id="14" w:name="_Toc114761850"/>
      <w:bookmarkStart w:id="15" w:name="_Toc114848205"/>
      <w:bookmarkStart w:id="16" w:name="_Toc115366718"/>
      <w:bookmarkEnd w:id="12"/>
      <w:r w:rsidR="008A58EC" w:rsidRPr="00493EF1">
        <w:rPr>
          <w:rFonts w:ascii="Times New Roman" w:hAnsi="Times New Roman" w:cs="Times New Roman"/>
          <w:sz w:val="24"/>
          <w:szCs w:val="24"/>
          <w:shd w:val="clear" w:color="auto" w:fill="FFFFFF"/>
        </w:rPr>
        <w:t xml:space="preserve"> décret d’application de la loi </w:t>
      </w:r>
      <w:r w:rsidR="008A58EC" w:rsidRPr="00493EF1">
        <w:rPr>
          <w:rFonts w:ascii="Times New Roman" w:hAnsi="Times New Roman" w:cs="Times New Roman"/>
          <w:sz w:val="24"/>
          <w:szCs w:val="24"/>
        </w:rPr>
        <w:t>2021- 21 du 20 décembre 2021 modifiant et complétant la loi n°2003-04 du 03 mars 2023 relative à la santé sexuelle et à la reproduction</w:t>
      </w:r>
      <w:r w:rsidR="008F0C93" w:rsidRPr="00493EF1">
        <w:rPr>
          <w:rFonts w:ascii="Times New Roman" w:hAnsi="Times New Roman" w:cs="Times New Roman"/>
          <w:sz w:val="24"/>
          <w:szCs w:val="24"/>
        </w:rPr>
        <w:t xml:space="preserve"> qui précise les modalités de prise en charge </w:t>
      </w:r>
      <w:r w:rsidR="006E34F3" w:rsidRPr="00493EF1">
        <w:rPr>
          <w:rFonts w:ascii="Times New Roman" w:hAnsi="Times New Roman" w:cs="Times New Roman"/>
          <w:sz w:val="24"/>
          <w:szCs w:val="24"/>
        </w:rPr>
        <w:t>des cas d’interruption</w:t>
      </w:r>
      <w:r w:rsidR="00786C5A" w:rsidRPr="00493EF1">
        <w:rPr>
          <w:rFonts w:ascii="Times New Roman" w:hAnsi="Times New Roman" w:cs="Times New Roman"/>
          <w:sz w:val="24"/>
          <w:szCs w:val="24"/>
        </w:rPr>
        <w:t xml:space="preserve"> volontaire de grossesse, l’arrêté interministériel n°2022-16/MASM/MS/MJL/MISP/DC/SGM/DGAS/SA portant condition de délivrance du certificat médical aux victimes de violences basées sur le genre. </w:t>
      </w:r>
    </w:p>
    <w:p w14:paraId="0602BD2A" w14:textId="75A763DD" w:rsidR="00D37EF3" w:rsidRPr="00493EF1" w:rsidRDefault="006E34F3" w:rsidP="00493EF1">
      <w:pPr>
        <w:shd w:val="clear" w:color="auto" w:fill="FFFFFF"/>
        <w:spacing w:after="0" w:line="360" w:lineRule="auto"/>
        <w:jc w:val="both"/>
        <w:rPr>
          <w:rFonts w:ascii="Times New Roman" w:hAnsi="Times New Roman" w:cs="Times New Roman"/>
          <w:sz w:val="24"/>
          <w:szCs w:val="24"/>
        </w:rPr>
      </w:pPr>
      <w:r w:rsidRPr="00493EF1">
        <w:rPr>
          <w:rFonts w:ascii="Times New Roman" w:hAnsi="Times New Roman" w:cs="Times New Roman"/>
          <w:sz w:val="24"/>
          <w:szCs w:val="24"/>
        </w:rPr>
        <w:t>Cependant</w:t>
      </w:r>
      <w:r w:rsidR="00D37EF3" w:rsidRPr="00493EF1">
        <w:rPr>
          <w:rFonts w:ascii="Times New Roman" w:hAnsi="Times New Roman" w:cs="Times New Roman"/>
          <w:sz w:val="24"/>
          <w:szCs w:val="24"/>
        </w:rPr>
        <w:t>, le</w:t>
      </w:r>
      <w:r w:rsidR="00441CFE" w:rsidRPr="00493EF1">
        <w:rPr>
          <w:rFonts w:ascii="Times New Roman" w:hAnsi="Times New Roman" w:cs="Times New Roman"/>
          <w:sz w:val="24"/>
          <w:szCs w:val="24"/>
        </w:rPr>
        <w:t>s</w:t>
      </w:r>
      <w:r w:rsidR="00D37EF3" w:rsidRPr="00493EF1">
        <w:rPr>
          <w:rFonts w:ascii="Times New Roman" w:hAnsi="Times New Roman" w:cs="Times New Roman"/>
          <w:sz w:val="24"/>
          <w:szCs w:val="24"/>
        </w:rPr>
        <w:t xml:space="preserve"> défi</w:t>
      </w:r>
      <w:r w:rsidR="00441CFE" w:rsidRPr="00493EF1">
        <w:rPr>
          <w:rFonts w:ascii="Times New Roman" w:hAnsi="Times New Roman" w:cs="Times New Roman"/>
          <w:sz w:val="24"/>
          <w:szCs w:val="24"/>
        </w:rPr>
        <w:t>s</w:t>
      </w:r>
      <w:r w:rsidR="00D37EF3" w:rsidRPr="00493EF1">
        <w:rPr>
          <w:rFonts w:ascii="Times New Roman" w:hAnsi="Times New Roman" w:cs="Times New Roman"/>
          <w:sz w:val="24"/>
          <w:szCs w:val="24"/>
        </w:rPr>
        <w:t xml:space="preserve"> </w:t>
      </w:r>
      <w:r w:rsidR="00441CFE" w:rsidRPr="00493EF1">
        <w:rPr>
          <w:rFonts w:ascii="Times New Roman" w:hAnsi="Times New Roman" w:cs="Times New Roman"/>
          <w:sz w:val="24"/>
          <w:szCs w:val="24"/>
        </w:rPr>
        <w:t xml:space="preserve">d’appropriation par les parties prenantes concernées par l’arrêté interministériel susmentionné relativement à leurs responsabilités et </w:t>
      </w:r>
      <w:r w:rsidR="00D37EF3" w:rsidRPr="00493EF1">
        <w:rPr>
          <w:rFonts w:ascii="Times New Roman" w:hAnsi="Times New Roman" w:cs="Times New Roman"/>
          <w:sz w:val="24"/>
          <w:szCs w:val="24"/>
        </w:rPr>
        <w:t xml:space="preserve">de vulgarisation de l’arsenal juridique </w:t>
      </w:r>
      <w:r w:rsidRPr="00493EF1">
        <w:rPr>
          <w:rFonts w:ascii="Times New Roman" w:hAnsi="Times New Roman" w:cs="Times New Roman"/>
          <w:sz w:val="24"/>
          <w:szCs w:val="24"/>
        </w:rPr>
        <w:t xml:space="preserve">en matière de droit des femmes </w:t>
      </w:r>
      <w:r w:rsidR="00D37EF3" w:rsidRPr="00493EF1">
        <w:rPr>
          <w:rFonts w:ascii="Times New Roman" w:hAnsi="Times New Roman" w:cs="Times New Roman"/>
          <w:sz w:val="24"/>
          <w:szCs w:val="24"/>
        </w:rPr>
        <w:t>demeure</w:t>
      </w:r>
      <w:r w:rsidR="00441CFE" w:rsidRPr="00493EF1">
        <w:rPr>
          <w:rFonts w:ascii="Times New Roman" w:hAnsi="Times New Roman" w:cs="Times New Roman"/>
          <w:sz w:val="24"/>
          <w:szCs w:val="24"/>
        </w:rPr>
        <w:t>nt</w:t>
      </w:r>
      <w:r w:rsidR="00D37EF3" w:rsidRPr="00493EF1">
        <w:rPr>
          <w:rFonts w:ascii="Times New Roman" w:hAnsi="Times New Roman" w:cs="Times New Roman"/>
          <w:sz w:val="24"/>
          <w:szCs w:val="24"/>
        </w:rPr>
        <w:t>.</w:t>
      </w:r>
    </w:p>
    <w:p w14:paraId="51F0B690" w14:textId="77777777" w:rsidR="00D37EF3" w:rsidRPr="00493EF1" w:rsidRDefault="00D37EF3" w:rsidP="00493EF1">
      <w:pPr>
        <w:shd w:val="clear" w:color="auto" w:fill="FFFFFF"/>
        <w:spacing w:after="0" w:line="360" w:lineRule="auto"/>
        <w:jc w:val="both"/>
        <w:rPr>
          <w:rFonts w:ascii="Times New Roman" w:hAnsi="Times New Roman" w:cs="Times New Roman"/>
          <w:sz w:val="24"/>
          <w:szCs w:val="24"/>
        </w:rPr>
      </w:pPr>
    </w:p>
    <w:p w14:paraId="35B8FF83" w14:textId="77777777" w:rsidR="00D37EF3" w:rsidRPr="00493EF1" w:rsidRDefault="00D37EF3" w:rsidP="00493EF1">
      <w:pPr>
        <w:spacing w:line="360" w:lineRule="auto"/>
        <w:jc w:val="both"/>
        <w:rPr>
          <w:rStyle w:val="Accentuationintense"/>
          <w:rFonts w:ascii="Times New Roman" w:hAnsi="Times New Roman" w:cs="Times New Roman"/>
          <w:i w:val="0"/>
          <w:iCs w:val="0"/>
          <w:sz w:val="24"/>
          <w:szCs w:val="24"/>
        </w:rPr>
      </w:pPr>
      <w:r w:rsidRPr="00493EF1">
        <w:rPr>
          <w:rStyle w:val="Accentuationintense"/>
          <w:rFonts w:ascii="Times New Roman" w:hAnsi="Times New Roman" w:cs="Times New Roman"/>
          <w:i w:val="0"/>
          <w:iCs w:val="0"/>
          <w:sz w:val="24"/>
          <w:szCs w:val="24"/>
        </w:rPr>
        <w:t>Suggestions de recommandations :</w:t>
      </w:r>
    </w:p>
    <w:p w14:paraId="39D4E8EC" w14:textId="69E3CD0C" w:rsidR="00AB3EB1" w:rsidRPr="00493EF1" w:rsidRDefault="00AB3EB1" w:rsidP="00493EF1">
      <w:pPr>
        <w:pStyle w:val="Paragraphedeliste"/>
        <w:numPr>
          <w:ilvl w:val="0"/>
          <w:numId w:val="22"/>
        </w:numPr>
        <w:shd w:val="clear" w:color="auto" w:fill="FFFFFF"/>
        <w:spacing w:after="0" w:line="360" w:lineRule="auto"/>
        <w:jc w:val="both"/>
        <w:rPr>
          <w:rFonts w:ascii="Times New Roman" w:hAnsi="Times New Roman" w:cs="Times New Roman"/>
          <w:sz w:val="24"/>
          <w:szCs w:val="24"/>
        </w:rPr>
      </w:pPr>
      <w:r w:rsidRPr="00493EF1">
        <w:rPr>
          <w:rFonts w:ascii="Times New Roman" w:hAnsi="Times New Roman" w:cs="Times New Roman"/>
          <w:sz w:val="24"/>
          <w:szCs w:val="24"/>
        </w:rPr>
        <w:t>Sensibiliser davantage les débiteurs d’obligations concerné par l’arrêté interministériel n°2022-16/MASM/MS/MJL/MISP/DC/SGM/DGAS/SA portant condition de délivrance du certificat médical aux victimes de violences basées sur le genre en ce qui concerne leurs responsabilités ;</w:t>
      </w:r>
    </w:p>
    <w:p w14:paraId="0EC97C39" w14:textId="77777777" w:rsidR="00D37EF3" w:rsidRPr="00493EF1" w:rsidRDefault="00D37EF3" w:rsidP="00493EF1">
      <w:pPr>
        <w:shd w:val="clear" w:color="auto" w:fill="FFFFFF"/>
        <w:spacing w:after="0" w:line="360" w:lineRule="auto"/>
        <w:jc w:val="both"/>
        <w:rPr>
          <w:rFonts w:ascii="Times New Roman" w:hAnsi="Times New Roman" w:cs="Times New Roman"/>
          <w:sz w:val="24"/>
          <w:szCs w:val="24"/>
        </w:rPr>
      </w:pPr>
    </w:p>
    <w:p w14:paraId="078EF04E" w14:textId="25686EA3" w:rsidR="00594DBA" w:rsidRPr="00493EF1" w:rsidRDefault="00C004BF" w:rsidP="00493EF1">
      <w:pPr>
        <w:pStyle w:val="Paragraphedeliste"/>
        <w:numPr>
          <w:ilvl w:val="1"/>
          <w:numId w:val="18"/>
        </w:numPr>
        <w:shd w:val="clear" w:color="auto" w:fill="FFFFFF"/>
        <w:spacing w:after="0" w:line="360" w:lineRule="auto"/>
        <w:jc w:val="both"/>
        <w:outlineLvl w:val="0"/>
        <w:rPr>
          <w:rFonts w:ascii="Times New Roman" w:hAnsi="Times New Roman" w:cs="Times New Roman"/>
          <w:b/>
          <w:bCs/>
          <w:color w:val="4F81BD" w:themeColor="accent1"/>
          <w:sz w:val="24"/>
          <w:szCs w:val="24"/>
        </w:rPr>
      </w:pPr>
      <w:bookmarkStart w:id="17" w:name="_Toc176511756"/>
      <w:r w:rsidRPr="00493EF1">
        <w:rPr>
          <w:rFonts w:ascii="Times New Roman" w:hAnsi="Times New Roman" w:cs="Times New Roman"/>
          <w:b/>
          <w:bCs/>
          <w:color w:val="4F81BD" w:themeColor="accent1"/>
          <w:sz w:val="24"/>
          <w:szCs w:val="24"/>
        </w:rPr>
        <w:t xml:space="preserve">Cadre institutionnel de mise en œuvre de la </w:t>
      </w:r>
      <w:r w:rsidR="00406225" w:rsidRPr="00493EF1">
        <w:rPr>
          <w:rFonts w:ascii="Times New Roman" w:hAnsi="Times New Roman" w:cs="Times New Roman"/>
          <w:b/>
          <w:bCs/>
          <w:color w:val="4F81BD" w:themeColor="accent1"/>
          <w:sz w:val="24"/>
          <w:szCs w:val="24"/>
        </w:rPr>
        <w:t>C</w:t>
      </w:r>
      <w:r w:rsidRPr="00493EF1">
        <w:rPr>
          <w:rFonts w:ascii="Times New Roman" w:hAnsi="Times New Roman" w:cs="Times New Roman"/>
          <w:b/>
          <w:bCs/>
          <w:color w:val="4F81BD" w:themeColor="accent1"/>
          <w:sz w:val="24"/>
          <w:szCs w:val="24"/>
        </w:rPr>
        <w:t>onvention</w:t>
      </w:r>
      <w:bookmarkEnd w:id="13"/>
      <w:bookmarkEnd w:id="14"/>
      <w:bookmarkEnd w:id="15"/>
      <w:bookmarkEnd w:id="16"/>
      <w:bookmarkEnd w:id="17"/>
      <w:r w:rsidR="004F014E" w:rsidRPr="00493EF1">
        <w:rPr>
          <w:rFonts w:ascii="Times New Roman" w:hAnsi="Times New Roman" w:cs="Times New Roman"/>
          <w:b/>
          <w:bCs/>
          <w:color w:val="4F81BD" w:themeColor="accent1"/>
          <w:sz w:val="24"/>
          <w:szCs w:val="24"/>
        </w:rPr>
        <w:t xml:space="preserve"> </w:t>
      </w:r>
    </w:p>
    <w:p w14:paraId="40471410" w14:textId="7ACC5CA4" w:rsidR="00AE716F" w:rsidRPr="00493EF1" w:rsidRDefault="00AE716F"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Autrefois connu sous l’appellation de Centre de Promotion Sociale</w:t>
      </w:r>
      <w:r w:rsidRPr="00493EF1">
        <w:rPr>
          <w:rStyle w:val="Appelnotedebasdep"/>
          <w:rFonts w:ascii="Times New Roman" w:hAnsi="Times New Roman" w:cs="Times New Roman"/>
          <w:sz w:val="24"/>
          <w:szCs w:val="24"/>
        </w:rPr>
        <w:footnoteReference w:id="2"/>
      </w:r>
      <w:r w:rsidRPr="00493EF1">
        <w:rPr>
          <w:rFonts w:ascii="Times New Roman" w:hAnsi="Times New Roman" w:cs="Times New Roman"/>
          <w:sz w:val="24"/>
          <w:szCs w:val="24"/>
        </w:rPr>
        <w:t xml:space="preserve"> (CPS) et institué par </w:t>
      </w:r>
      <w:r w:rsidRPr="00493EF1">
        <w:rPr>
          <w:rFonts w:ascii="Times New Roman" w:hAnsi="Times New Roman" w:cs="Times New Roman"/>
          <w:color w:val="000000" w:themeColor="text1"/>
          <w:sz w:val="24"/>
          <w:szCs w:val="24"/>
          <w:shd w:val="clear" w:color="auto" w:fill="FFFFFF"/>
        </w:rPr>
        <w:t>l'arrêté ministériel n°2874 du 12 septembre 2012 portant création, attributions, organisation et fonctionnement des Centres de Promotion Sociales en République du Bénin</w:t>
      </w:r>
      <w:r w:rsidRPr="00493EF1">
        <w:rPr>
          <w:rFonts w:ascii="Times New Roman" w:hAnsi="Times New Roman" w:cs="Times New Roman"/>
          <w:color w:val="000000" w:themeColor="text1"/>
          <w:sz w:val="24"/>
          <w:szCs w:val="24"/>
        </w:rPr>
        <w:t>, ces centres sont désormais considérés comme des Guichets Uniques de Protection Sociale</w:t>
      </w:r>
      <w:r w:rsidRPr="00493EF1">
        <w:rPr>
          <w:rStyle w:val="Appelnotedebasdep"/>
          <w:rFonts w:ascii="Times New Roman" w:hAnsi="Times New Roman" w:cs="Times New Roman"/>
          <w:sz w:val="24"/>
          <w:szCs w:val="24"/>
        </w:rPr>
        <w:footnoteReference w:id="3"/>
      </w:r>
      <w:r w:rsidRPr="00493EF1">
        <w:rPr>
          <w:rFonts w:ascii="Times New Roman" w:hAnsi="Times New Roman" w:cs="Times New Roman"/>
          <w:sz w:val="24"/>
          <w:szCs w:val="24"/>
        </w:rPr>
        <w:t>(GUPS) à travers l’arrêté ministériel n°2023-021/MASM/DC/SGM/DPAF/SA/014SGG portant création, attribution organisation et fonctionnement des Guichets uniques de protection sociale en République du Bénin. Les GUPS ont pour mission de ‘’renforcer la résilience des personnes face aux chocs socio-économiques, environnementaux et climatiques. Ils s’occupent de la prévention et de la gestion des risques sociaux encourus par les populations et particulièrement les groupes vulnérables’’.</w:t>
      </w:r>
    </w:p>
    <w:p w14:paraId="5F72D595" w14:textId="47CA8B19" w:rsidR="00127881" w:rsidRPr="00493EF1" w:rsidRDefault="00EB0E0B"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Malg</w:t>
      </w:r>
      <w:r w:rsidR="000444AE" w:rsidRPr="00493EF1">
        <w:rPr>
          <w:rFonts w:ascii="Times New Roman" w:hAnsi="Times New Roman" w:cs="Times New Roman"/>
          <w:sz w:val="24"/>
          <w:szCs w:val="24"/>
        </w:rPr>
        <w:t xml:space="preserve">ré ces réformes institutionnelles, </w:t>
      </w:r>
      <w:r w:rsidR="00B375E6" w:rsidRPr="00493EF1">
        <w:rPr>
          <w:rFonts w:ascii="Times New Roman" w:hAnsi="Times New Roman" w:cs="Times New Roman"/>
          <w:sz w:val="24"/>
          <w:szCs w:val="24"/>
        </w:rPr>
        <w:t xml:space="preserve">ces institutions impliquées dans le mécanisme de prise en charge des victimes (les </w:t>
      </w:r>
      <w:r w:rsidR="000444AE" w:rsidRPr="00493EF1">
        <w:rPr>
          <w:rFonts w:ascii="Times New Roman" w:hAnsi="Times New Roman" w:cs="Times New Roman"/>
          <w:sz w:val="24"/>
          <w:szCs w:val="24"/>
        </w:rPr>
        <w:t>GUPS</w:t>
      </w:r>
      <w:r w:rsidR="00B375E6" w:rsidRPr="00493EF1">
        <w:rPr>
          <w:rFonts w:ascii="Times New Roman" w:hAnsi="Times New Roman" w:cs="Times New Roman"/>
          <w:sz w:val="24"/>
          <w:szCs w:val="24"/>
        </w:rPr>
        <w:t xml:space="preserve"> et les CIPEC VBG</w:t>
      </w:r>
      <w:r w:rsidR="00B375E6" w:rsidRPr="00493EF1">
        <w:rPr>
          <w:rStyle w:val="Appelnotedebasdep"/>
          <w:rFonts w:ascii="Times New Roman" w:hAnsi="Times New Roman" w:cs="Times New Roman"/>
          <w:sz w:val="24"/>
          <w:szCs w:val="24"/>
        </w:rPr>
        <w:footnoteReference w:id="4"/>
      </w:r>
      <w:r w:rsidR="00B375E6" w:rsidRPr="00493EF1">
        <w:rPr>
          <w:rFonts w:ascii="Times New Roman" w:hAnsi="Times New Roman" w:cs="Times New Roman"/>
          <w:sz w:val="24"/>
          <w:szCs w:val="24"/>
        </w:rPr>
        <w:t>)</w:t>
      </w:r>
      <w:r w:rsidR="002A4C95" w:rsidRPr="00493EF1">
        <w:rPr>
          <w:rFonts w:ascii="Times New Roman" w:hAnsi="Times New Roman" w:cs="Times New Roman"/>
          <w:sz w:val="24"/>
          <w:szCs w:val="24"/>
        </w:rPr>
        <w:t xml:space="preserve"> </w:t>
      </w:r>
      <w:r w:rsidR="00B375E6" w:rsidRPr="00493EF1">
        <w:rPr>
          <w:rFonts w:ascii="Times New Roman" w:hAnsi="Times New Roman" w:cs="Times New Roman"/>
          <w:sz w:val="24"/>
          <w:szCs w:val="24"/>
        </w:rPr>
        <w:t xml:space="preserve">restent </w:t>
      </w:r>
      <w:r w:rsidR="004D4C04" w:rsidRPr="00493EF1">
        <w:rPr>
          <w:rFonts w:ascii="Times New Roman" w:hAnsi="Times New Roman" w:cs="Times New Roman"/>
          <w:sz w:val="24"/>
          <w:szCs w:val="24"/>
        </w:rPr>
        <w:t xml:space="preserve">principalement </w:t>
      </w:r>
      <w:r w:rsidR="00B375E6" w:rsidRPr="00493EF1">
        <w:rPr>
          <w:rFonts w:ascii="Times New Roman" w:hAnsi="Times New Roman" w:cs="Times New Roman"/>
          <w:sz w:val="24"/>
          <w:szCs w:val="24"/>
        </w:rPr>
        <w:t>confronté</w:t>
      </w:r>
      <w:r w:rsidR="002A4C95" w:rsidRPr="00493EF1">
        <w:rPr>
          <w:rFonts w:ascii="Times New Roman" w:hAnsi="Times New Roman" w:cs="Times New Roman"/>
          <w:sz w:val="24"/>
          <w:szCs w:val="24"/>
        </w:rPr>
        <w:t>e</w:t>
      </w:r>
      <w:r w:rsidR="00B375E6" w:rsidRPr="00493EF1">
        <w:rPr>
          <w:rFonts w:ascii="Times New Roman" w:hAnsi="Times New Roman" w:cs="Times New Roman"/>
          <w:sz w:val="24"/>
          <w:szCs w:val="24"/>
        </w:rPr>
        <w:t xml:space="preserve">s aux </w:t>
      </w:r>
      <w:r w:rsidR="00FD7E98" w:rsidRPr="00493EF1">
        <w:rPr>
          <w:rFonts w:ascii="Times New Roman" w:hAnsi="Times New Roman" w:cs="Times New Roman"/>
          <w:sz w:val="24"/>
          <w:szCs w:val="24"/>
        </w:rPr>
        <w:t>défis d’amélioration des dotations (en intrants de fonctionnement</w:t>
      </w:r>
      <w:r w:rsidR="00FD7E98" w:rsidRPr="00493EF1">
        <w:rPr>
          <w:rStyle w:val="Appelnotedebasdep"/>
          <w:rFonts w:ascii="Times New Roman" w:hAnsi="Times New Roman" w:cs="Times New Roman"/>
          <w:sz w:val="24"/>
          <w:szCs w:val="24"/>
        </w:rPr>
        <w:footnoteReference w:id="5"/>
      </w:r>
      <w:r w:rsidR="00FD7E98" w:rsidRPr="00493EF1">
        <w:rPr>
          <w:rFonts w:ascii="Times New Roman" w:hAnsi="Times New Roman" w:cs="Times New Roman"/>
          <w:sz w:val="24"/>
          <w:szCs w:val="24"/>
        </w:rPr>
        <w:t xml:space="preserve">, en personnel qualifié, en infrastructures adéquates). </w:t>
      </w:r>
      <w:r w:rsidR="00F32C4A" w:rsidRPr="00493EF1">
        <w:rPr>
          <w:rFonts w:ascii="Times New Roman" w:hAnsi="Times New Roman" w:cs="Times New Roman"/>
          <w:sz w:val="24"/>
          <w:szCs w:val="24"/>
        </w:rPr>
        <w:t xml:space="preserve"> </w:t>
      </w:r>
    </w:p>
    <w:p w14:paraId="5EA7DB4F" w14:textId="451D4CD3" w:rsidR="00BF4B07" w:rsidRPr="00493EF1" w:rsidRDefault="00127881"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De même</w:t>
      </w:r>
      <w:r w:rsidR="00CA551F" w:rsidRPr="00493EF1">
        <w:rPr>
          <w:rFonts w:ascii="Times New Roman" w:hAnsi="Times New Roman" w:cs="Times New Roman"/>
          <w:sz w:val="24"/>
          <w:szCs w:val="24"/>
        </w:rPr>
        <w:t>,</w:t>
      </w:r>
      <w:r w:rsidR="00DF266C" w:rsidRPr="00493EF1">
        <w:rPr>
          <w:rFonts w:ascii="Times New Roman" w:hAnsi="Times New Roman" w:cs="Times New Roman"/>
          <w:sz w:val="24"/>
          <w:szCs w:val="24"/>
        </w:rPr>
        <w:t xml:space="preserve"> il convient de soulever le défi d’information pour solliciter les services des </w:t>
      </w:r>
      <w:r w:rsidR="00CA551F" w:rsidRPr="00493EF1">
        <w:rPr>
          <w:rFonts w:ascii="Times New Roman" w:hAnsi="Times New Roman" w:cs="Times New Roman"/>
          <w:sz w:val="24"/>
          <w:szCs w:val="24"/>
        </w:rPr>
        <w:t xml:space="preserve">mécanismes </w:t>
      </w:r>
      <w:r w:rsidR="00DF266C" w:rsidRPr="00493EF1">
        <w:rPr>
          <w:rFonts w:ascii="Times New Roman" w:hAnsi="Times New Roman" w:cs="Times New Roman"/>
          <w:sz w:val="24"/>
          <w:szCs w:val="24"/>
        </w:rPr>
        <w:t>quasi juridictionnels dont la CBDH</w:t>
      </w:r>
      <w:r w:rsidR="007E6819" w:rsidRPr="00493EF1">
        <w:rPr>
          <w:rStyle w:val="Appelnotedebasdep"/>
          <w:rFonts w:ascii="Times New Roman" w:hAnsi="Times New Roman" w:cs="Times New Roman"/>
          <w:sz w:val="24"/>
          <w:szCs w:val="24"/>
        </w:rPr>
        <w:footnoteReference w:id="6"/>
      </w:r>
      <w:r w:rsidR="00DF266C" w:rsidRPr="00493EF1">
        <w:rPr>
          <w:rFonts w:ascii="Times New Roman" w:hAnsi="Times New Roman" w:cs="Times New Roman"/>
          <w:sz w:val="24"/>
          <w:szCs w:val="24"/>
        </w:rPr>
        <w:t xml:space="preserve"> et l’NF</w:t>
      </w:r>
      <w:r w:rsidR="009869F1" w:rsidRPr="00493EF1">
        <w:rPr>
          <w:rStyle w:val="Appelnotedebasdep"/>
          <w:rFonts w:ascii="Times New Roman" w:hAnsi="Times New Roman" w:cs="Times New Roman"/>
          <w:sz w:val="24"/>
          <w:szCs w:val="24"/>
        </w:rPr>
        <w:footnoteReference w:id="7"/>
      </w:r>
      <w:r w:rsidR="00DF266C" w:rsidRPr="00493EF1">
        <w:rPr>
          <w:rFonts w:ascii="Times New Roman" w:hAnsi="Times New Roman" w:cs="Times New Roman"/>
          <w:sz w:val="24"/>
          <w:szCs w:val="24"/>
        </w:rPr>
        <w:t xml:space="preserve"> ou </w:t>
      </w:r>
      <w:r w:rsidR="00CA551F" w:rsidRPr="00493EF1">
        <w:rPr>
          <w:rFonts w:ascii="Times New Roman" w:hAnsi="Times New Roman" w:cs="Times New Roman"/>
          <w:sz w:val="24"/>
          <w:szCs w:val="24"/>
        </w:rPr>
        <w:t xml:space="preserve">ceux de </w:t>
      </w:r>
      <w:r w:rsidR="00DF266C" w:rsidRPr="00493EF1">
        <w:rPr>
          <w:rFonts w:ascii="Times New Roman" w:hAnsi="Times New Roman" w:cs="Times New Roman"/>
          <w:sz w:val="24"/>
          <w:szCs w:val="24"/>
        </w:rPr>
        <w:t>la justice spéciale incarnée par la CRIET</w:t>
      </w:r>
      <w:r w:rsidR="00CE18E1" w:rsidRPr="00493EF1">
        <w:rPr>
          <w:rStyle w:val="Appelnotedebasdep"/>
          <w:rFonts w:ascii="Times New Roman" w:hAnsi="Times New Roman" w:cs="Times New Roman"/>
          <w:sz w:val="24"/>
          <w:szCs w:val="24"/>
        </w:rPr>
        <w:footnoteReference w:id="8"/>
      </w:r>
      <w:r w:rsidR="00DF266C" w:rsidRPr="00493EF1">
        <w:rPr>
          <w:rFonts w:ascii="Times New Roman" w:hAnsi="Times New Roman" w:cs="Times New Roman"/>
          <w:sz w:val="24"/>
          <w:szCs w:val="24"/>
        </w:rPr>
        <w:t>.</w:t>
      </w:r>
      <w:r w:rsidR="00412120" w:rsidRPr="00493EF1">
        <w:rPr>
          <w:rFonts w:ascii="Times New Roman" w:hAnsi="Times New Roman" w:cs="Times New Roman"/>
          <w:sz w:val="24"/>
          <w:szCs w:val="24"/>
        </w:rPr>
        <w:t xml:space="preserve"> Toutefois, il faut reconnaitre que l’INF mène de plus en plus des actions de vulgarisation auprès de la population aussi bien à travers son personnel que ses points focaux en vue de faire connaitre davantage l’institut. </w:t>
      </w:r>
    </w:p>
    <w:p w14:paraId="43F4E7F2" w14:textId="269DA8CC" w:rsidR="00383975" w:rsidRPr="00493EF1" w:rsidRDefault="00BF4B07"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lastRenderedPageBreak/>
        <w:t xml:space="preserve">Par ailleurs, </w:t>
      </w:r>
      <w:r w:rsidR="00CA1989" w:rsidRPr="00493EF1">
        <w:rPr>
          <w:rFonts w:ascii="Times New Roman" w:hAnsi="Times New Roman" w:cs="Times New Roman"/>
          <w:sz w:val="24"/>
          <w:szCs w:val="24"/>
        </w:rPr>
        <w:t>l’</w:t>
      </w:r>
      <w:r w:rsidRPr="00493EF1">
        <w:rPr>
          <w:rFonts w:ascii="Times New Roman" w:hAnsi="Times New Roman" w:cs="Times New Roman"/>
          <w:sz w:val="24"/>
          <w:szCs w:val="24"/>
        </w:rPr>
        <w:t xml:space="preserve">exclusivité de compétence juridictionnelle </w:t>
      </w:r>
      <w:r w:rsidR="00DD155F" w:rsidRPr="00493EF1">
        <w:rPr>
          <w:rFonts w:ascii="Times New Roman" w:hAnsi="Times New Roman" w:cs="Times New Roman"/>
          <w:sz w:val="24"/>
          <w:szCs w:val="24"/>
        </w:rPr>
        <w:t>de la CRIET</w:t>
      </w:r>
      <w:r w:rsidR="00DC56EA" w:rsidRPr="00493EF1">
        <w:rPr>
          <w:rFonts w:ascii="Times New Roman" w:hAnsi="Times New Roman" w:cs="Times New Roman"/>
          <w:sz w:val="24"/>
          <w:szCs w:val="24"/>
        </w:rPr>
        <w:t xml:space="preserve"> en matière de répression des infractions commises à raison du sexe des personnes notamment le viol sur mineur de moins de treize (13) ans ; l'atteinte sexuelle sur mineur de moins de treize (13) ans ; le harcèlement commis par un enseignant sur son apprenant ; le mariage forcé ; le mariage précoce </w:t>
      </w:r>
      <w:r w:rsidR="00DD155F" w:rsidRPr="00493EF1">
        <w:rPr>
          <w:rFonts w:ascii="Times New Roman" w:hAnsi="Times New Roman" w:cs="Times New Roman"/>
          <w:sz w:val="24"/>
          <w:szCs w:val="24"/>
        </w:rPr>
        <w:t xml:space="preserve"> </w:t>
      </w:r>
      <w:r w:rsidRPr="00493EF1">
        <w:rPr>
          <w:rFonts w:ascii="Times New Roman" w:hAnsi="Times New Roman" w:cs="Times New Roman"/>
          <w:sz w:val="24"/>
          <w:szCs w:val="24"/>
        </w:rPr>
        <w:t xml:space="preserve">constitue un </w:t>
      </w:r>
      <w:r w:rsidR="00E800AB" w:rsidRPr="00493EF1">
        <w:rPr>
          <w:rFonts w:ascii="Times New Roman" w:hAnsi="Times New Roman" w:cs="Times New Roman"/>
          <w:sz w:val="24"/>
          <w:szCs w:val="24"/>
        </w:rPr>
        <w:t xml:space="preserve">problème d’accessibilités physique et économique pour les </w:t>
      </w:r>
      <w:r w:rsidRPr="00493EF1">
        <w:rPr>
          <w:rFonts w:ascii="Times New Roman" w:hAnsi="Times New Roman" w:cs="Times New Roman"/>
          <w:sz w:val="24"/>
          <w:szCs w:val="24"/>
        </w:rPr>
        <w:t>femmes victimes de violences commises à raison du sexe</w:t>
      </w:r>
      <w:r w:rsidR="00B806F7" w:rsidRPr="00493EF1">
        <w:rPr>
          <w:rFonts w:ascii="Times New Roman" w:hAnsi="Times New Roman" w:cs="Times New Roman"/>
          <w:sz w:val="24"/>
          <w:szCs w:val="24"/>
        </w:rPr>
        <w:t xml:space="preserve"> bien qu’elle </w:t>
      </w:r>
      <w:r w:rsidR="00673AA0" w:rsidRPr="00493EF1">
        <w:rPr>
          <w:rFonts w:ascii="Times New Roman" w:hAnsi="Times New Roman" w:cs="Times New Roman"/>
          <w:sz w:val="24"/>
          <w:szCs w:val="24"/>
        </w:rPr>
        <w:t xml:space="preserve">tienne des audiences foraines </w:t>
      </w:r>
      <w:r w:rsidR="00B806F7" w:rsidRPr="00493EF1">
        <w:rPr>
          <w:rFonts w:ascii="Times New Roman" w:hAnsi="Times New Roman" w:cs="Times New Roman"/>
          <w:sz w:val="24"/>
          <w:szCs w:val="24"/>
        </w:rPr>
        <w:t xml:space="preserve"> </w:t>
      </w:r>
    </w:p>
    <w:p w14:paraId="4662ABE0" w14:textId="0EA3AD36" w:rsidR="00F72180" w:rsidRPr="00493EF1" w:rsidRDefault="003B177A" w:rsidP="00493EF1">
      <w:pPr>
        <w:spacing w:line="360" w:lineRule="auto"/>
        <w:jc w:val="both"/>
        <w:rPr>
          <w:rFonts w:ascii="Times New Roman" w:hAnsi="Times New Roman" w:cs="Times New Roman"/>
          <w:b/>
          <w:bCs/>
          <w:color w:val="0070C0"/>
          <w:sz w:val="24"/>
          <w:szCs w:val="24"/>
        </w:rPr>
      </w:pPr>
      <w:r w:rsidRPr="00493EF1">
        <w:rPr>
          <w:rFonts w:ascii="Times New Roman" w:hAnsi="Times New Roman" w:cs="Times New Roman"/>
          <w:b/>
          <w:bCs/>
          <w:color w:val="0070C0"/>
          <w:sz w:val="24"/>
          <w:szCs w:val="24"/>
        </w:rPr>
        <w:t>Suggestion de r</w:t>
      </w:r>
      <w:r w:rsidR="00383975" w:rsidRPr="00493EF1">
        <w:rPr>
          <w:rFonts w:ascii="Times New Roman" w:hAnsi="Times New Roman" w:cs="Times New Roman"/>
          <w:b/>
          <w:bCs/>
          <w:color w:val="0070C0"/>
          <w:sz w:val="24"/>
          <w:szCs w:val="24"/>
        </w:rPr>
        <w:t>ecommandation</w:t>
      </w:r>
      <w:r w:rsidR="000F0190" w:rsidRPr="00493EF1">
        <w:rPr>
          <w:rFonts w:ascii="Times New Roman" w:hAnsi="Times New Roman" w:cs="Times New Roman"/>
          <w:b/>
          <w:bCs/>
          <w:color w:val="0070C0"/>
          <w:sz w:val="24"/>
          <w:szCs w:val="24"/>
        </w:rPr>
        <w:t>s</w:t>
      </w:r>
      <w:r w:rsidR="00411A17" w:rsidRPr="00493EF1">
        <w:rPr>
          <w:rFonts w:ascii="Times New Roman" w:hAnsi="Times New Roman" w:cs="Times New Roman"/>
          <w:b/>
          <w:bCs/>
          <w:color w:val="0070C0"/>
          <w:sz w:val="24"/>
          <w:szCs w:val="24"/>
        </w:rPr>
        <w:t> :</w:t>
      </w:r>
      <w:r w:rsidR="0002029C" w:rsidRPr="00493EF1">
        <w:rPr>
          <w:rFonts w:ascii="Times New Roman" w:hAnsi="Times New Roman" w:cs="Times New Roman"/>
          <w:b/>
          <w:bCs/>
          <w:color w:val="0070C0"/>
          <w:sz w:val="24"/>
          <w:szCs w:val="24"/>
        </w:rPr>
        <w:t xml:space="preserve"> </w:t>
      </w:r>
    </w:p>
    <w:p w14:paraId="5CE4A664" w14:textId="7D870BD4" w:rsidR="00AB5EAE" w:rsidRPr="00993B83" w:rsidRDefault="00675766" w:rsidP="00493EF1">
      <w:pPr>
        <w:pStyle w:val="Paragraphedeliste"/>
        <w:numPr>
          <w:ilvl w:val="0"/>
          <w:numId w:val="7"/>
        </w:numPr>
        <w:spacing w:line="360" w:lineRule="auto"/>
        <w:jc w:val="both"/>
        <w:rPr>
          <w:rFonts w:ascii="Times New Roman" w:hAnsi="Times New Roman" w:cs="Times New Roman"/>
          <w:sz w:val="24"/>
          <w:szCs w:val="24"/>
        </w:rPr>
      </w:pPr>
      <w:r w:rsidRPr="00993B83">
        <w:rPr>
          <w:rFonts w:ascii="Times New Roman" w:hAnsi="Times New Roman" w:cs="Times New Roman"/>
          <w:sz w:val="24"/>
          <w:szCs w:val="24"/>
        </w:rPr>
        <w:t>Renforcer</w:t>
      </w:r>
      <w:r w:rsidR="003F5A27" w:rsidRPr="00993B83">
        <w:rPr>
          <w:rFonts w:ascii="Times New Roman" w:hAnsi="Times New Roman" w:cs="Times New Roman"/>
          <w:sz w:val="24"/>
          <w:szCs w:val="24"/>
        </w:rPr>
        <w:t xml:space="preserve"> en moyens humains, matériels</w:t>
      </w:r>
      <w:r w:rsidR="00127881" w:rsidRPr="00993B83">
        <w:rPr>
          <w:rFonts w:ascii="Times New Roman" w:hAnsi="Times New Roman" w:cs="Times New Roman"/>
          <w:sz w:val="24"/>
          <w:szCs w:val="24"/>
        </w:rPr>
        <w:t xml:space="preserve"> et financiers</w:t>
      </w:r>
      <w:r w:rsidR="003F5A27" w:rsidRPr="00993B83">
        <w:rPr>
          <w:rFonts w:ascii="Times New Roman" w:hAnsi="Times New Roman" w:cs="Times New Roman"/>
          <w:sz w:val="24"/>
          <w:szCs w:val="24"/>
        </w:rPr>
        <w:t xml:space="preserve"> les </w:t>
      </w:r>
      <w:r w:rsidR="00CE04EF" w:rsidRPr="00993B83">
        <w:rPr>
          <w:rFonts w:ascii="Times New Roman" w:hAnsi="Times New Roman" w:cs="Times New Roman"/>
          <w:sz w:val="24"/>
          <w:szCs w:val="24"/>
        </w:rPr>
        <w:t>GUPS</w:t>
      </w:r>
      <w:r w:rsidR="00FD7E98" w:rsidRPr="00993B83">
        <w:rPr>
          <w:rFonts w:ascii="Times New Roman" w:hAnsi="Times New Roman" w:cs="Times New Roman"/>
          <w:sz w:val="24"/>
          <w:szCs w:val="24"/>
        </w:rPr>
        <w:t xml:space="preserve"> de même que les</w:t>
      </w:r>
      <w:r w:rsidR="00AB5EAE" w:rsidRPr="00993B83">
        <w:rPr>
          <w:rFonts w:ascii="Times New Roman" w:hAnsi="Times New Roman" w:cs="Times New Roman"/>
          <w:sz w:val="24"/>
          <w:szCs w:val="24"/>
        </w:rPr>
        <w:t xml:space="preserve"> centres de prise en charge des victimes et survivantes de VBG</w:t>
      </w:r>
    </w:p>
    <w:p w14:paraId="47D92C81" w14:textId="2C5E6E16" w:rsidR="00675766" w:rsidRPr="00493EF1" w:rsidRDefault="00675766" w:rsidP="00493EF1">
      <w:pPr>
        <w:pStyle w:val="Paragraphedeliste"/>
        <w:spacing w:line="360" w:lineRule="auto"/>
        <w:jc w:val="both"/>
        <w:rPr>
          <w:rFonts w:ascii="Times New Roman" w:hAnsi="Times New Roman" w:cs="Times New Roman"/>
          <w:b/>
          <w:bCs/>
          <w:sz w:val="24"/>
          <w:szCs w:val="24"/>
        </w:rPr>
      </w:pPr>
    </w:p>
    <w:p w14:paraId="73C3C84A" w14:textId="54CAAE5F" w:rsidR="00D71A42" w:rsidRPr="00493EF1" w:rsidRDefault="008B1D8C" w:rsidP="00493EF1">
      <w:pPr>
        <w:pStyle w:val="Paragraphedeliste"/>
        <w:numPr>
          <w:ilvl w:val="0"/>
          <w:numId w:val="17"/>
        </w:numPr>
        <w:spacing w:line="360" w:lineRule="auto"/>
        <w:jc w:val="both"/>
        <w:outlineLvl w:val="0"/>
        <w:rPr>
          <w:rFonts w:ascii="Times New Roman" w:hAnsi="Times New Roman" w:cs="Times New Roman"/>
          <w:b/>
          <w:bCs/>
          <w:color w:val="0070C0"/>
          <w:sz w:val="24"/>
          <w:szCs w:val="24"/>
        </w:rPr>
      </w:pPr>
      <w:bookmarkStart w:id="18" w:name="_Toc114761851"/>
      <w:bookmarkStart w:id="19" w:name="_Toc114848206"/>
      <w:bookmarkStart w:id="20" w:name="_Toc115366719"/>
      <w:bookmarkStart w:id="21" w:name="_Toc176511757"/>
      <w:r w:rsidRPr="00493EF1">
        <w:rPr>
          <w:rFonts w:ascii="Times New Roman" w:hAnsi="Times New Roman" w:cs="Times New Roman"/>
          <w:b/>
          <w:bCs/>
          <w:color w:val="0070C0"/>
          <w:sz w:val="24"/>
          <w:szCs w:val="24"/>
        </w:rPr>
        <w:t>L</w:t>
      </w:r>
      <w:r w:rsidR="0020561D" w:rsidRPr="00493EF1">
        <w:rPr>
          <w:rFonts w:ascii="Times New Roman" w:hAnsi="Times New Roman" w:cs="Times New Roman"/>
          <w:b/>
          <w:bCs/>
          <w:color w:val="0070C0"/>
          <w:sz w:val="24"/>
          <w:szCs w:val="24"/>
        </w:rPr>
        <w:t xml:space="preserve">a situation des </w:t>
      </w:r>
      <w:r w:rsidR="00BA5B8F" w:rsidRPr="00493EF1">
        <w:rPr>
          <w:rFonts w:ascii="Times New Roman" w:hAnsi="Times New Roman" w:cs="Times New Roman"/>
          <w:b/>
          <w:bCs/>
          <w:color w:val="0070C0"/>
          <w:sz w:val="24"/>
          <w:szCs w:val="24"/>
        </w:rPr>
        <w:t xml:space="preserve">droits des </w:t>
      </w:r>
      <w:r w:rsidR="0020561D" w:rsidRPr="00493EF1">
        <w:rPr>
          <w:rFonts w:ascii="Times New Roman" w:hAnsi="Times New Roman" w:cs="Times New Roman"/>
          <w:b/>
          <w:bCs/>
          <w:color w:val="0070C0"/>
          <w:sz w:val="24"/>
          <w:szCs w:val="24"/>
        </w:rPr>
        <w:t>femmes</w:t>
      </w:r>
      <w:r w:rsidR="00BA5B8F" w:rsidRPr="00493EF1">
        <w:rPr>
          <w:rFonts w:ascii="Times New Roman" w:hAnsi="Times New Roman" w:cs="Times New Roman"/>
          <w:b/>
          <w:bCs/>
          <w:color w:val="0070C0"/>
          <w:sz w:val="24"/>
          <w:szCs w:val="24"/>
        </w:rPr>
        <w:t xml:space="preserve"> au Bénin</w:t>
      </w:r>
      <w:r w:rsidR="0020561D" w:rsidRPr="00493EF1">
        <w:rPr>
          <w:rFonts w:ascii="Times New Roman" w:hAnsi="Times New Roman" w:cs="Times New Roman"/>
          <w:b/>
          <w:bCs/>
          <w:color w:val="0070C0"/>
          <w:sz w:val="24"/>
          <w:szCs w:val="24"/>
        </w:rPr>
        <w:t xml:space="preserve"> par rapport </w:t>
      </w:r>
      <w:r w:rsidR="00BA5B8F" w:rsidRPr="00493EF1">
        <w:rPr>
          <w:rFonts w:ascii="Times New Roman" w:hAnsi="Times New Roman" w:cs="Times New Roman"/>
          <w:b/>
          <w:bCs/>
          <w:color w:val="0070C0"/>
          <w:sz w:val="24"/>
          <w:szCs w:val="24"/>
        </w:rPr>
        <w:t>à la Convention</w:t>
      </w:r>
      <w:bookmarkEnd w:id="18"/>
      <w:bookmarkEnd w:id="19"/>
      <w:bookmarkEnd w:id="20"/>
      <w:bookmarkEnd w:id="21"/>
      <w:r w:rsidR="0020561D" w:rsidRPr="00493EF1">
        <w:rPr>
          <w:rFonts w:ascii="Times New Roman" w:hAnsi="Times New Roman" w:cs="Times New Roman"/>
          <w:b/>
          <w:bCs/>
          <w:color w:val="0070C0"/>
          <w:sz w:val="24"/>
          <w:szCs w:val="24"/>
        </w:rPr>
        <w:t xml:space="preserve"> </w:t>
      </w:r>
    </w:p>
    <w:p w14:paraId="12E7E130" w14:textId="77777777" w:rsidR="00822FEA" w:rsidRPr="00493EF1" w:rsidRDefault="00822FEA" w:rsidP="00493EF1">
      <w:pPr>
        <w:pStyle w:val="Paragraphedeliste"/>
        <w:spacing w:line="360" w:lineRule="auto"/>
        <w:jc w:val="both"/>
        <w:rPr>
          <w:rFonts w:ascii="Times New Roman" w:hAnsi="Times New Roman" w:cs="Times New Roman"/>
          <w:b/>
          <w:bCs/>
          <w:sz w:val="24"/>
          <w:szCs w:val="24"/>
        </w:rPr>
      </w:pPr>
    </w:p>
    <w:p w14:paraId="398CC0FE" w14:textId="17E5B45B" w:rsidR="00421377" w:rsidRPr="00493EF1" w:rsidRDefault="007C15A7" w:rsidP="00493EF1">
      <w:pPr>
        <w:pStyle w:val="Titre2"/>
        <w:numPr>
          <w:ilvl w:val="1"/>
          <w:numId w:val="17"/>
        </w:numPr>
        <w:spacing w:line="360" w:lineRule="auto"/>
        <w:jc w:val="both"/>
        <w:rPr>
          <w:rFonts w:ascii="Times New Roman" w:hAnsi="Times New Roman" w:cs="Times New Roman"/>
          <w:b w:val="0"/>
          <w:bCs w:val="0"/>
          <w:sz w:val="24"/>
          <w:szCs w:val="24"/>
        </w:rPr>
      </w:pPr>
      <w:bookmarkStart w:id="22" w:name="_Toc115366722"/>
      <w:bookmarkStart w:id="23" w:name="_Toc176511758"/>
      <w:r w:rsidRPr="00493EF1">
        <w:rPr>
          <w:rStyle w:val="Accentuationintense"/>
          <w:rFonts w:ascii="Times New Roman" w:hAnsi="Times New Roman" w:cs="Times New Roman"/>
          <w:i w:val="0"/>
          <w:iCs w:val="0"/>
          <w:sz w:val="24"/>
          <w:szCs w:val="24"/>
        </w:rPr>
        <w:t xml:space="preserve">Protection contre les </w:t>
      </w:r>
      <w:r w:rsidR="00A810CB" w:rsidRPr="00493EF1">
        <w:rPr>
          <w:rStyle w:val="Accentuationintense"/>
          <w:rFonts w:ascii="Times New Roman" w:hAnsi="Times New Roman" w:cs="Times New Roman"/>
          <w:i w:val="0"/>
          <w:iCs w:val="0"/>
          <w:sz w:val="24"/>
          <w:szCs w:val="24"/>
        </w:rPr>
        <w:t xml:space="preserve">violences et droit à la santé </w:t>
      </w:r>
      <w:r w:rsidR="007A5F98" w:rsidRPr="00493EF1">
        <w:rPr>
          <w:rStyle w:val="Accentuationintense"/>
          <w:rFonts w:ascii="Times New Roman" w:hAnsi="Times New Roman" w:cs="Times New Roman"/>
          <w:i w:val="0"/>
          <w:iCs w:val="0"/>
          <w:sz w:val="24"/>
          <w:szCs w:val="24"/>
        </w:rPr>
        <w:t xml:space="preserve">(article </w:t>
      </w:r>
      <w:r w:rsidRPr="00493EF1">
        <w:rPr>
          <w:rStyle w:val="Accentuationintense"/>
          <w:rFonts w:ascii="Times New Roman" w:hAnsi="Times New Roman" w:cs="Times New Roman"/>
          <w:i w:val="0"/>
          <w:iCs w:val="0"/>
          <w:sz w:val="24"/>
          <w:szCs w:val="24"/>
        </w:rPr>
        <w:t>6</w:t>
      </w:r>
      <w:r w:rsidR="00A810CB" w:rsidRPr="00493EF1">
        <w:rPr>
          <w:rStyle w:val="Accentuationintense"/>
          <w:rFonts w:ascii="Times New Roman" w:hAnsi="Times New Roman" w:cs="Times New Roman"/>
          <w:i w:val="0"/>
          <w:iCs w:val="0"/>
          <w:sz w:val="24"/>
          <w:szCs w:val="24"/>
        </w:rPr>
        <w:t xml:space="preserve"> et 12</w:t>
      </w:r>
      <w:r w:rsidR="007A5F98" w:rsidRPr="00493EF1">
        <w:rPr>
          <w:rStyle w:val="Accentuationintense"/>
          <w:rFonts w:ascii="Times New Roman" w:hAnsi="Times New Roman" w:cs="Times New Roman"/>
          <w:i w:val="0"/>
          <w:iCs w:val="0"/>
          <w:sz w:val="24"/>
          <w:szCs w:val="24"/>
        </w:rPr>
        <w:t>)</w:t>
      </w:r>
      <w:bookmarkEnd w:id="22"/>
      <w:bookmarkEnd w:id="23"/>
    </w:p>
    <w:p w14:paraId="1C4CA62B" w14:textId="0C55580D" w:rsidR="00785459" w:rsidRPr="00493EF1" w:rsidRDefault="00785459"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Des campagnes de sensibilisation sur les violences faites aux femmes sont organisées par l’INF, le MASM</w:t>
      </w:r>
      <w:r w:rsidRPr="00493EF1">
        <w:rPr>
          <w:rStyle w:val="Appelnotedebasdep"/>
          <w:rFonts w:ascii="Times New Roman" w:hAnsi="Times New Roman" w:cs="Times New Roman"/>
          <w:sz w:val="24"/>
          <w:szCs w:val="24"/>
        </w:rPr>
        <w:footnoteReference w:id="9"/>
      </w:r>
      <w:r w:rsidRPr="00493EF1">
        <w:rPr>
          <w:rFonts w:ascii="Times New Roman" w:hAnsi="Times New Roman" w:cs="Times New Roman"/>
          <w:sz w:val="24"/>
          <w:szCs w:val="24"/>
        </w:rPr>
        <w:t>, les GUPS à travers des séances d’informations, des procès fictifs, des émissions télévisées, radiophoniques et d’autres canaux d’informations. Cependant, les défis d’une faible couverture géographique, médiatique et linguistique demeurent.</w:t>
      </w:r>
    </w:p>
    <w:p w14:paraId="6A773C05" w14:textId="12B3BD87" w:rsidR="00CE04EF" w:rsidRPr="00493EF1" w:rsidRDefault="00164402"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 Malgré </w:t>
      </w:r>
      <w:r w:rsidR="00E314E4" w:rsidRPr="00493EF1">
        <w:rPr>
          <w:rFonts w:ascii="Times New Roman" w:hAnsi="Times New Roman" w:cs="Times New Roman"/>
          <w:sz w:val="24"/>
          <w:szCs w:val="24"/>
        </w:rPr>
        <w:t>les nouvelles mesures juridiques et institutionnelles prises en faveur des femmes</w:t>
      </w:r>
      <w:r w:rsidR="006C36D5" w:rsidRPr="00493EF1">
        <w:rPr>
          <w:rFonts w:ascii="Times New Roman" w:hAnsi="Times New Roman" w:cs="Times New Roman"/>
          <w:sz w:val="24"/>
          <w:szCs w:val="24"/>
        </w:rPr>
        <w:t>, ces</w:t>
      </w:r>
      <w:r w:rsidR="00CE04EF" w:rsidRPr="00493EF1">
        <w:rPr>
          <w:rFonts w:ascii="Times New Roman" w:hAnsi="Times New Roman" w:cs="Times New Roman"/>
          <w:sz w:val="24"/>
          <w:szCs w:val="24"/>
        </w:rPr>
        <w:t xml:space="preserve"> </w:t>
      </w:r>
      <w:r w:rsidR="006C36D5" w:rsidRPr="00493EF1">
        <w:rPr>
          <w:rFonts w:ascii="Times New Roman" w:hAnsi="Times New Roman" w:cs="Times New Roman"/>
          <w:sz w:val="24"/>
          <w:szCs w:val="24"/>
        </w:rPr>
        <w:t>dernières continuent</w:t>
      </w:r>
      <w:r w:rsidR="00CE04EF" w:rsidRPr="00493EF1">
        <w:rPr>
          <w:rFonts w:ascii="Times New Roman" w:hAnsi="Times New Roman" w:cs="Times New Roman"/>
          <w:sz w:val="24"/>
          <w:szCs w:val="24"/>
        </w:rPr>
        <w:t xml:space="preserve"> d’être victimes de violences, en témoignent les statistiques </w:t>
      </w:r>
      <w:r w:rsidR="00E314E4" w:rsidRPr="00493EF1">
        <w:rPr>
          <w:rFonts w:ascii="Times New Roman" w:hAnsi="Times New Roman" w:cs="Times New Roman"/>
          <w:sz w:val="24"/>
          <w:szCs w:val="24"/>
        </w:rPr>
        <w:t xml:space="preserve">disponibles sur la plateforme </w:t>
      </w:r>
      <w:r w:rsidR="00DD69F6" w:rsidRPr="00493EF1">
        <w:rPr>
          <w:rFonts w:ascii="Times New Roman" w:hAnsi="Times New Roman" w:cs="Times New Roman"/>
          <w:sz w:val="24"/>
          <w:szCs w:val="24"/>
        </w:rPr>
        <w:t>du système intégré des données relatives à la famille, la femme et l’enfant, nouvelle génération (SIDoFFE)</w:t>
      </w:r>
      <w:r w:rsidR="00DD69F6" w:rsidRPr="00493EF1">
        <w:rPr>
          <w:rFonts w:ascii="Times New Roman" w:hAnsi="Times New Roman" w:cs="Times New Roman"/>
          <w:color w:val="212529"/>
          <w:sz w:val="24"/>
          <w:szCs w:val="24"/>
          <w:shd w:val="clear" w:color="auto" w:fill="FFFFFF"/>
        </w:rPr>
        <w:t xml:space="preserve"> </w:t>
      </w:r>
      <w:r w:rsidR="00CE04EF" w:rsidRPr="00493EF1">
        <w:rPr>
          <w:rFonts w:ascii="Times New Roman" w:hAnsi="Times New Roman" w:cs="Times New Roman"/>
          <w:sz w:val="24"/>
          <w:szCs w:val="24"/>
        </w:rPr>
        <w:t>pour le compte de l’année 2023</w:t>
      </w:r>
      <w:r w:rsidR="00CE04EF" w:rsidRPr="00493EF1">
        <w:rPr>
          <w:rStyle w:val="Appelnotedebasdep"/>
          <w:rFonts w:ascii="Times New Roman" w:hAnsi="Times New Roman" w:cs="Times New Roman"/>
          <w:sz w:val="24"/>
          <w:szCs w:val="24"/>
        </w:rPr>
        <w:footnoteReference w:id="10"/>
      </w:r>
      <w:r w:rsidR="00CE04EF" w:rsidRPr="00493EF1">
        <w:rPr>
          <w:rFonts w:ascii="Times New Roman" w:hAnsi="Times New Roman" w:cs="Times New Roman"/>
          <w:sz w:val="24"/>
          <w:szCs w:val="24"/>
        </w:rPr>
        <w:t xml:space="preserve">. </w:t>
      </w:r>
    </w:p>
    <w:p w14:paraId="24F61D61" w14:textId="40DDAC51" w:rsidR="00292020" w:rsidRPr="00493EF1" w:rsidRDefault="007D23BF" w:rsidP="00493EF1">
      <w:pPr>
        <w:pStyle w:val="Notedebasdepage"/>
        <w:spacing w:line="360" w:lineRule="auto"/>
        <w:jc w:val="both"/>
        <w:rPr>
          <w:rFonts w:ascii="Times New Roman" w:hAnsi="Times New Roman" w:cs="Times New Roman"/>
          <w:color w:val="000000"/>
          <w:sz w:val="24"/>
          <w:szCs w:val="24"/>
        </w:rPr>
      </w:pPr>
      <w:r w:rsidRPr="00493EF1">
        <w:rPr>
          <w:rFonts w:ascii="Times New Roman" w:hAnsi="Times New Roman" w:cs="Times New Roman"/>
          <w:sz w:val="24"/>
          <w:szCs w:val="24"/>
        </w:rPr>
        <w:t>Relativement à la protection des femmes,</w:t>
      </w:r>
      <w:r w:rsidR="00A720BC" w:rsidRPr="00493EF1">
        <w:rPr>
          <w:rFonts w:ascii="Times New Roman" w:hAnsi="Times New Roman" w:cs="Times New Roman"/>
          <w:sz w:val="24"/>
          <w:szCs w:val="24"/>
        </w:rPr>
        <w:t xml:space="preserve"> il a été noté </w:t>
      </w:r>
      <w:r w:rsidRPr="00493EF1">
        <w:rPr>
          <w:rFonts w:ascii="Times New Roman" w:hAnsi="Times New Roman" w:cs="Times New Roman"/>
          <w:sz w:val="24"/>
          <w:szCs w:val="24"/>
        </w:rPr>
        <w:t>un élargissement des conditions de recours à l’Intervention Volontaire de Grossesse grâce à la nouvelle loi relative à la santé sexuelle et reproductive</w:t>
      </w:r>
      <w:r w:rsidR="00FA54C1" w:rsidRPr="00493EF1">
        <w:rPr>
          <w:rStyle w:val="Appelnotedebasdep"/>
          <w:rFonts w:ascii="Times New Roman" w:hAnsi="Times New Roman" w:cs="Times New Roman"/>
          <w:sz w:val="24"/>
          <w:szCs w:val="24"/>
        </w:rPr>
        <w:footnoteReference w:id="11"/>
      </w:r>
      <w:r w:rsidR="0094424E" w:rsidRPr="00493EF1">
        <w:rPr>
          <w:rFonts w:ascii="Times New Roman" w:hAnsi="Times New Roman" w:cs="Times New Roman"/>
          <w:sz w:val="24"/>
          <w:szCs w:val="24"/>
        </w:rPr>
        <w:t xml:space="preserve"> dont le </w:t>
      </w:r>
      <w:r w:rsidR="00FA54C1" w:rsidRPr="00493EF1">
        <w:rPr>
          <w:rFonts w:ascii="Times New Roman" w:hAnsi="Times New Roman" w:cs="Times New Roman"/>
          <w:sz w:val="24"/>
          <w:szCs w:val="24"/>
        </w:rPr>
        <w:t>décret</w:t>
      </w:r>
      <w:r w:rsidR="0094424E" w:rsidRPr="00493EF1">
        <w:rPr>
          <w:rFonts w:ascii="Times New Roman" w:hAnsi="Times New Roman" w:cs="Times New Roman"/>
          <w:sz w:val="24"/>
          <w:szCs w:val="24"/>
        </w:rPr>
        <w:t xml:space="preserve"> d’application a été pris en 2023</w:t>
      </w:r>
      <w:r w:rsidRPr="00493EF1">
        <w:rPr>
          <w:rFonts w:ascii="Times New Roman" w:hAnsi="Times New Roman" w:cs="Times New Roman"/>
          <w:sz w:val="24"/>
          <w:szCs w:val="24"/>
        </w:rPr>
        <w:t>.</w:t>
      </w:r>
      <w:r w:rsidRPr="00493EF1">
        <w:rPr>
          <w:rFonts w:ascii="Times New Roman" w:hAnsi="Times New Roman" w:cs="Times New Roman"/>
          <w:color w:val="000000"/>
          <w:sz w:val="24"/>
          <w:szCs w:val="24"/>
        </w:rPr>
        <w:t xml:space="preserve"> Au</w:t>
      </w:r>
      <w:r w:rsidR="00841594" w:rsidRPr="00493EF1">
        <w:rPr>
          <w:rFonts w:ascii="Times New Roman" w:hAnsi="Times New Roman" w:cs="Times New Roman"/>
          <w:color w:val="000000"/>
          <w:sz w:val="24"/>
          <w:szCs w:val="24"/>
        </w:rPr>
        <w:t>ssi</w:t>
      </w:r>
      <w:r w:rsidRPr="00493EF1">
        <w:rPr>
          <w:rFonts w:ascii="Times New Roman" w:hAnsi="Times New Roman" w:cs="Times New Roman"/>
          <w:color w:val="000000"/>
          <w:sz w:val="24"/>
          <w:szCs w:val="24"/>
        </w:rPr>
        <w:t xml:space="preserve">, </w:t>
      </w:r>
      <w:r w:rsidR="00F32C4A" w:rsidRPr="00493EF1">
        <w:rPr>
          <w:rFonts w:ascii="Times New Roman" w:hAnsi="Times New Roman" w:cs="Times New Roman"/>
          <w:sz w:val="24"/>
          <w:szCs w:val="24"/>
        </w:rPr>
        <w:t>un arrêté interministériel</w:t>
      </w:r>
      <w:r w:rsidR="006C36D5" w:rsidRPr="00493EF1">
        <w:rPr>
          <w:rStyle w:val="Appelnotedebasdep"/>
          <w:rFonts w:ascii="Times New Roman" w:hAnsi="Times New Roman" w:cs="Times New Roman"/>
          <w:sz w:val="24"/>
          <w:szCs w:val="24"/>
        </w:rPr>
        <w:footnoteReference w:id="12"/>
      </w:r>
      <w:r w:rsidR="00F32C4A" w:rsidRPr="00493EF1">
        <w:rPr>
          <w:rFonts w:ascii="Times New Roman" w:hAnsi="Times New Roman" w:cs="Times New Roman"/>
          <w:sz w:val="24"/>
          <w:szCs w:val="24"/>
        </w:rPr>
        <w:t xml:space="preserve"> qui traite d’un pan de l’aide juridictionnelle a été émis par les ministères </w:t>
      </w:r>
      <w:r w:rsidR="007D25E3" w:rsidRPr="00493EF1">
        <w:rPr>
          <w:rFonts w:ascii="Times New Roman" w:hAnsi="Times New Roman" w:cs="Times New Roman"/>
          <w:sz w:val="24"/>
          <w:szCs w:val="24"/>
        </w:rPr>
        <w:t xml:space="preserve">des </w:t>
      </w:r>
      <w:r w:rsidR="00F32C4A" w:rsidRPr="00493EF1">
        <w:rPr>
          <w:rFonts w:ascii="Times New Roman" w:hAnsi="Times New Roman" w:cs="Times New Roman"/>
          <w:sz w:val="24"/>
          <w:szCs w:val="24"/>
        </w:rPr>
        <w:t>Affaires sociales et de la Microfinance, de la Santé</w:t>
      </w:r>
      <w:r w:rsidR="007D25E3" w:rsidRPr="00493EF1">
        <w:rPr>
          <w:rFonts w:ascii="Times New Roman" w:hAnsi="Times New Roman" w:cs="Times New Roman"/>
          <w:sz w:val="24"/>
          <w:szCs w:val="24"/>
        </w:rPr>
        <w:t xml:space="preserve"> ; </w:t>
      </w:r>
      <w:r w:rsidR="00F32C4A" w:rsidRPr="00493EF1">
        <w:rPr>
          <w:rFonts w:ascii="Times New Roman" w:hAnsi="Times New Roman" w:cs="Times New Roman"/>
          <w:sz w:val="24"/>
          <w:szCs w:val="24"/>
        </w:rPr>
        <w:t>de la Justice et de la Législation</w:t>
      </w:r>
      <w:r w:rsidR="007D25E3" w:rsidRPr="00493EF1">
        <w:rPr>
          <w:rFonts w:ascii="Times New Roman" w:hAnsi="Times New Roman" w:cs="Times New Roman"/>
          <w:sz w:val="24"/>
          <w:szCs w:val="24"/>
        </w:rPr>
        <w:t xml:space="preserve"> et </w:t>
      </w:r>
      <w:r w:rsidR="00F32C4A" w:rsidRPr="00493EF1">
        <w:rPr>
          <w:rFonts w:ascii="Times New Roman" w:hAnsi="Times New Roman" w:cs="Times New Roman"/>
          <w:sz w:val="24"/>
          <w:szCs w:val="24"/>
        </w:rPr>
        <w:t xml:space="preserve">de l’Intérieur et de la Sécurité publique. L’arrêté ministériel est venu préciser les conditions de délivrance du certificat médical aux victimes/survivantes de VBG. Il fixe l’obtention du </w:t>
      </w:r>
      <w:r w:rsidR="00F32C4A" w:rsidRPr="00493EF1">
        <w:rPr>
          <w:rFonts w:ascii="Times New Roman" w:hAnsi="Times New Roman" w:cs="Times New Roman"/>
          <w:sz w:val="24"/>
          <w:szCs w:val="24"/>
        </w:rPr>
        <w:lastRenderedPageBreak/>
        <w:t>document à 10 000 francs CFA et exonère de paiement les victimes/survivantes qui suivent une procédure s’avérant quelque peu lourde</w:t>
      </w:r>
      <w:r w:rsidR="00F32C4A" w:rsidRPr="00493EF1">
        <w:rPr>
          <w:rFonts w:ascii="Times New Roman" w:hAnsi="Times New Roman" w:cs="Times New Roman"/>
          <w:color w:val="000000"/>
          <w:sz w:val="24"/>
          <w:szCs w:val="24"/>
        </w:rPr>
        <w:t xml:space="preserve">. </w:t>
      </w:r>
    </w:p>
    <w:p w14:paraId="5CA5F79D" w14:textId="77777777" w:rsidR="00292020" w:rsidRPr="00493EF1" w:rsidRDefault="00292020" w:rsidP="00493EF1">
      <w:pPr>
        <w:pStyle w:val="Notedebasdepage"/>
        <w:spacing w:line="360" w:lineRule="auto"/>
        <w:jc w:val="both"/>
        <w:rPr>
          <w:rFonts w:ascii="Times New Roman" w:hAnsi="Times New Roman" w:cs="Times New Roman"/>
          <w:color w:val="000000"/>
          <w:sz w:val="24"/>
          <w:szCs w:val="24"/>
        </w:rPr>
      </w:pPr>
    </w:p>
    <w:p w14:paraId="005FB902" w14:textId="485D5DAA" w:rsidR="00785459" w:rsidRPr="00493EF1" w:rsidRDefault="00F32C4A" w:rsidP="00493EF1">
      <w:pPr>
        <w:pStyle w:val="Notedebasdepage"/>
        <w:spacing w:line="360" w:lineRule="auto"/>
        <w:jc w:val="both"/>
        <w:rPr>
          <w:rFonts w:ascii="Times New Roman" w:hAnsi="Times New Roman" w:cs="Times New Roman"/>
          <w:sz w:val="24"/>
          <w:szCs w:val="24"/>
          <w:shd w:val="clear" w:color="auto" w:fill="FFFFFF"/>
        </w:rPr>
      </w:pPr>
      <w:r w:rsidRPr="00493EF1">
        <w:rPr>
          <w:rFonts w:ascii="Times New Roman" w:hAnsi="Times New Roman" w:cs="Times New Roman"/>
          <w:color w:val="000000"/>
          <w:sz w:val="24"/>
          <w:szCs w:val="24"/>
        </w:rPr>
        <w:t xml:space="preserve">Néanmoins, </w:t>
      </w:r>
      <w:r w:rsidR="007D23BF" w:rsidRPr="00493EF1">
        <w:rPr>
          <w:rFonts w:ascii="Times New Roman" w:hAnsi="Times New Roman" w:cs="Times New Roman"/>
          <w:color w:val="000000"/>
          <w:sz w:val="24"/>
          <w:szCs w:val="24"/>
        </w:rPr>
        <w:t xml:space="preserve">la délivrance des certificats médicaux relatifs au </w:t>
      </w:r>
      <w:r w:rsidR="00BF76CC" w:rsidRPr="00493EF1">
        <w:rPr>
          <w:rFonts w:ascii="Times New Roman" w:hAnsi="Times New Roman" w:cs="Times New Roman"/>
          <w:color w:val="000000"/>
          <w:sz w:val="24"/>
          <w:szCs w:val="24"/>
        </w:rPr>
        <w:t>viol</w:t>
      </w:r>
      <w:r w:rsidR="007D23BF" w:rsidRPr="00493EF1">
        <w:rPr>
          <w:rFonts w:ascii="Times New Roman" w:hAnsi="Times New Roman" w:cs="Times New Roman"/>
          <w:color w:val="000000"/>
          <w:sz w:val="24"/>
          <w:szCs w:val="24"/>
        </w:rPr>
        <w:t xml:space="preserve"> reste un défi important à relever</w:t>
      </w:r>
      <w:r w:rsidR="00FD7E98" w:rsidRPr="00493EF1">
        <w:rPr>
          <w:rStyle w:val="Appelnotedebasdep"/>
          <w:rFonts w:ascii="Times New Roman" w:hAnsi="Times New Roman" w:cs="Times New Roman"/>
          <w:color w:val="000000"/>
          <w:sz w:val="24"/>
          <w:szCs w:val="24"/>
        </w:rPr>
        <w:footnoteReference w:id="13"/>
      </w:r>
      <w:r w:rsidR="007D23BF" w:rsidRPr="00493EF1">
        <w:rPr>
          <w:rFonts w:ascii="Times New Roman" w:hAnsi="Times New Roman" w:cs="Times New Roman"/>
          <w:color w:val="000000"/>
          <w:sz w:val="24"/>
          <w:szCs w:val="24"/>
        </w:rPr>
        <w:t>.</w:t>
      </w:r>
      <w:r w:rsidR="003B61D0" w:rsidRPr="00493EF1">
        <w:rPr>
          <w:rFonts w:ascii="Times New Roman" w:hAnsi="Times New Roman" w:cs="Times New Roman"/>
          <w:color w:val="000000"/>
          <w:sz w:val="24"/>
          <w:szCs w:val="24"/>
        </w:rPr>
        <w:t xml:space="preserve"> En effet,</w:t>
      </w:r>
      <w:r w:rsidR="003B61D0" w:rsidRPr="00493EF1">
        <w:rPr>
          <w:rFonts w:ascii="Times New Roman" w:hAnsi="Times New Roman" w:cs="Times New Roman"/>
          <w:sz w:val="24"/>
          <w:szCs w:val="24"/>
          <w:shd w:val="clear" w:color="auto" w:fill="FFFFFF"/>
        </w:rPr>
        <w:t xml:space="preserve"> la capacité limitée de certaines victimes/ survivantes à faire face aux charges financières à supporter pour couvrir les déplacements, l’alimentation, les frais sanitaires connexes voire les frais du certificat médical, l’inaccessibilité informationnelle ainsi que l’indisponibilité du service public de délivrance du certificat en tant que pièce maitresse de la procédure judicaire constituent autant de défis à relever dans ce sens. </w:t>
      </w:r>
    </w:p>
    <w:p w14:paraId="45FAA3A0" w14:textId="70C872B6" w:rsidR="007B166B" w:rsidRPr="00493EF1" w:rsidRDefault="00785459"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Il faut aussi mentionner le</w:t>
      </w:r>
      <w:r w:rsidR="00C35961" w:rsidRPr="00493EF1">
        <w:rPr>
          <w:rFonts w:ascii="Times New Roman" w:hAnsi="Times New Roman" w:cs="Times New Roman"/>
          <w:sz w:val="24"/>
          <w:szCs w:val="24"/>
        </w:rPr>
        <w:t xml:space="preserve">s </w:t>
      </w:r>
      <w:r w:rsidR="00410F63" w:rsidRPr="00493EF1">
        <w:rPr>
          <w:rFonts w:ascii="Times New Roman" w:hAnsi="Times New Roman" w:cs="Times New Roman"/>
          <w:sz w:val="24"/>
          <w:szCs w:val="24"/>
        </w:rPr>
        <w:t>insuffisance</w:t>
      </w:r>
      <w:r w:rsidR="00C35961" w:rsidRPr="00493EF1">
        <w:rPr>
          <w:rFonts w:ascii="Times New Roman" w:hAnsi="Times New Roman" w:cs="Times New Roman"/>
          <w:sz w:val="24"/>
          <w:szCs w:val="24"/>
        </w:rPr>
        <w:t>s</w:t>
      </w:r>
      <w:r w:rsidR="00410F63" w:rsidRPr="00493EF1">
        <w:rPr>
          <w:rFonts w:ascii="Times New Roman" w:hAnsi="Times New Roman" w:cs="Times New Roman"/>
          <w:sz w:val="24"/>
          <w:szCs w:val="24"/>
        </w:rPr>
        <w:t xml:space="preserve"> </w:t>
      </w:r>
      <w:r w:rsidR="00C35961" w:rsidRPr="00493EF1">
        <w:rPr>
          <w:rFonts w:ascii="Times New Roman" w:hAnsi="Times New Roman" w:cs="Times New Roman"/>
          <w:sz w:val="24"/>
          <w:szCs w:val="24"/>
        </w:rPr>
        <w:t>liées à la disponibilité des services publics d'accueil, d'hébergement à titre transitoire, et de prise en charge médicale, sociale, psychologique et juridique des victimes de violences basées sur le genre et d'autres formes de discrimination malgré la mission de vieille de l’INF en la matière</w:t>
      </w:r>
      <w:r w:rsidRPr="00493EF1">
        <w:rPr>
          <w:rFonts w:ascii="Times New Roman" w:hAnsi="Times New Roman" w:cs="Times New Roman"/>
          <w:sz w:val="24"/>
          <w:szCs w:val="24"/>
        </w:rPr>
        <w:t xml:space="preserve"> dans la mesure où l</w:t>
      </w:r>
      <w:r w:rsidR="00BF7713">
        <w:rPr>
          <w:rFonts w:ascii="Times New Roman" w:hAnsi="Times New Roman" w:cs="Times New Roman"/>
          <w:sz w:val="24"/>
          <w:szCs w:val="24"/>
        </w:rPr>
        <w:t>a personne mise en cause</w:t>
      </w:r>
      <w:r w:rsidRPr="00493EF1">
        <w:rPr>
          <w:rFonts w:ascii="Times New Roman" w:hAnsi="Times New Roman" w:cs="Times New Roman"/>
          <w:sz w:val="24"/>
          <w:szCs w:val="24"/>
        </w:rPr>
        <w:t xml:space="preserve"> est pris</w:t>
      </w:r>
      <w:r w:rsidR="00BF7713">
        <w:rPr>
          <w:rFonts w:ascii="Times New Roman" w:hAnsi="Times New Roman" w:cs="Times New Roman"/>
          <w:sz w:val="24"/>
          <w:szCs w:val="24"/>
        </w:rPr>
        <w:t>e</w:t>
      </w:r>
      <w:r w:rsidRPr="00493EF1">
        <w:rPr>
          <w:rFonts w:ascii="Times New Roman" w:hAnsi="Times New Roman" w:cs="Times New Roman"/>
          <w:sz w:val="24"/>
          <w:szCs w:val="24"/>
        </w:rPr>
        <w:t xml:space="preserve"> en charge sur toute la chaine pénale jusqu’à la reddition de la décision. Cette disparité souligne la nécessité urgente d'adopter une approche plus équilibrée et holistique.</w:t>
      </w:r>
    </w:p>
    <w:p w14:paraId="3AC928EA" w14:textId="69091782" w:rsidR="00785459" w:rsidRPr="00493EF1" w:rsidRDefault="00785459" w:rsidP="00493EF1">
      <w:pPr>
        <w:pStyle w:val="NormalWeb"/>
        <w:spacing w:line="360" w:lineRule="auto"/>
        <w:jc w:val="both"/>
        <w:rPr>
          <w:color w:val="000000"/>
        </w:rPr>
      </w:pPr>
      <w:r w:rsidRPr="00493EF1">
        <w:t>Il est crucial,</w:t>
      </w:r>
      <w:r w:rsidR="00B23751">
        <w:rPr>
          <w:lang w:val="fr-FR"/>
        </w:rPr>
        <w:t xml:space="preserve"> </w:t>
      </w:r>
      <w:r w:rsidR="00493EF1" w:rsidRPr="00493EF1">
        <w:t xml:space="preserve">conformément aux stipulations de l’article 15.1 de la convention </w:t>
      </w:r>
      <w:r w:rsidR="00493EF1" w:rsidRPr="00493EF1">
        <w:rPr>
          <w:color w:val="000000"/>
        </w:rPr>
        <w:t>sur l’élimination de toutes les formes de</w:t>
      </w:r>
      <w:r w:rsidR="00493EF1" w:rsidRPr="00493EF1">
        <w:rPr>
          <w:color w:val="000000"/>
          <w:lang w:val="fr-FR"/>
        </w:rPr>
        <w:t xml:space="preserve"> </w:t>
      </w:r>
      <w:r w:rsidR="00493EF1" w:rsidRPr="00493EF1">
        <w:rPr>
          <w:color w:val="000000"/>
        </w:rPr>
        <w:t>discrimination à l’égard des femmes</w:t>
      </w:r>
      <w:r w:rsidR="00493EF1" w:rsidRPr="00493EF1">
        <w:rPr>
          <w:color w:val="000000"/>
          <w:lang w:val="fr-FR"/>
        </w:rPr>
        <w:t xml:space="preserve"> relati</w:t>
      </w:r>
      <w:r w:rsidR="00B23751">
        <w:rPr>
          <w:color w:val="000000"/>
          <w:lang w:val="fr-FR"/>
        </w:rPr>
        <w:t>f</w:t>
      </w:r>
      <w:r w:rsidR="00493EF1" w:rsidRPr="00493EF1">
        <w:rPr>
          <w:color w:val="000000"/>
          <w:lang w:val="fr-FR"/>
        </w:rPr>
        <w:t xml:space="preserve"> à l’égalité de la femme et de l’homme devant la loi,</w:t>
      </w:r>
      <w:r w:rsidRPr="00493EF1">
        <w:t xml:space="preserve"> de se pencher sur la situation de la victime de manière globale. Cela implique la mise en place </w:t>
      </w:r>
      <w:r w:rsidR="00493EF1" w:rsidRPr="00493EF1">
        <w:t xml:space="preserve">et l’effectivité </w:t>
      </w:r>
      <w:r w:rsidRPr="00493EF1">
        <w:t xml:space="preserve">d'un système de soutien complet, couvrant les aspects psychologiques, sociaux et économiques, qui accompagnerait la victime tout au long du processus judiciaire et au-delà. Une telle approche permettrait non seulement de rééquilibrer le traitement entre le prévenu et la victime, mais aussi d'assurer une meilleure prise en charge des traumatismes subis et de faciliter la réinsertion sociale et économique des victimes de violences basées sur le genre. Avant la réparation, il faut s’intéresser à la situation de la victime dans une approche de prise en charge holistique sur toute la chaîne.  </w:t>
      </w:r>
    </w:p>
    <w:p w14:paraId="2CA5E53A" w14:textId="1B9B6934" w:rsidR="006D127D" w:rsidRPr="00493EF1" w:rsidRDefault="006D127D"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Changement Social Bénin dans le cadre de </w:t>
      </w:r>
      <w:r w:rsidR="008C1A70" w:rsidRPr="00493EF1">
        <w:rPr>
          <w:rFonts w:ascii="Times New Roman" w:hAnsi="Times New Roman" w:cs="Times New Roman"/>
          <w:sz w:val="24"/>
          <w:szCs w:val="24"/>
        </w:rPr>
        <w:t>son programme « Justice pénale </w:t>
      </w:r>
      <w:r w:rsidR="00A83896" w:rsidRPr="00493EF1">
        <w:rPr>
          <w:rFonts w:ascii="Times New Roman" w:hAnsi="Times New Roman" w:cs="Times New Roman"/>
          <w:sz w:val="24"/>
          <w:szCs w:val="24"/>
        </w:rPr>
        <w:t>» effectue</w:t>
      </w:r>
      <w:r w:rsidRPr="00493EF1">
        <w:rPr>
          <w:rFonts w:ascii="Times New Roman" w:hAnsi="Times New Roman" w:cs="Times New Roman"/>
          <w:sz w:val="24"/>
          <w:szCs w:val="24"/>
        </w:rPr>
        <w:t xml:space="preserve"> des visites régulières dans les </w:t>
      </w:r>
      <w:r w:rsidR="008C1A70" w:rsidRPr="00493EF1">
        <w:rPr>
          <w:rFonts w:ascii="Times New Roman" w:hAnsi="Times New Roman" w:cs="Times New Roman"/>
          <w:sz w:val="24"/>
          <w:szCs w:val="24"/>
        </w:rPr>
        <w:t>établissements pénitentiaires au titre</w:t>
      </w:r>
      <w:r w:rsidRPr="00493EF1">
        <w:rPr>
          <w:rFonts w:ascii="Times New Roman" w:hAnsi="Times New Roman" w:cs="Times New Roman"/>
          <w:sz w:val="24"/>
          <w:szCs w:val="24"/>
        </w:rPr>
        <w:t xml:space="preserve"> du monitoring des droits humains en milieu carcéral. Celle effectuée en 2023 a permis </w:t>
      </w:r>
      <w:r w:rsidR="007F0DAA" w:rsidRPr="00493EF1">
        <w:rPr>
          <w:rFonts w:ascii="Times New Roman" w:hAnsi="Times New Roman" w:cs="Times New Roman"/>
          <w:sz w:val="24"/>
          <w:szCs w:val="24"/>
        </w:rPr>
        <w:t>de documenter</w:t>
      </w:r>
      <w:r w:rsidRPr="00493EF1">
        <w:rPr>
          <w:rFonts w:ascii="Times New Roman" w:hAnsi="Times New Roman" w:cs="Times New Roman"/>
          <w:sz w:val="24"/>
          <w:szCs w:val="24"/>
        </w:rPr>
        <w:t xml:space="preserve"> la situation des </w:t>
      </w:r>
      <w:r w:rsidRPr="00493EF1">
        <w:rPr>
          <w:rFonts w:ascii="Times New Roman" w:hAnsi="Times New Roman" w:cs="Times New Roman"/>
          <w:sz w:val="24"/>
          <w:szCs w:val="24"/>
        </w:rPr>
        <w:lastRenderedPageBreak/>
        <w:t xml:space="preserve">femmes privées </w:t>
      </w:r>
      <w:r w:rsidR="007F0DAA" w:rsidRPr="00493EF1">
        <w:rPr>
          <w:rFonts w:ascii="Times New Roman" w:hAnsi="Times New Roman" w:cs="Times New Roman"/>
          <w:sz w:val="24"/>
          <w:szCs w:val="24"/>
        </w:rPr>
        <w:t xml:space="preserve">de liberté </w:t>
      </w:r>
      <w:r w:rsidRPr="00493EF1">
        <w:rPr>
          <w:rFonts w:ascii="Times New Roman" w:hAnsi="Times New Roman" w:cs="Times New Roman"/>
          <w:sz w:val="24"/>
          <w:szCs w:val="24"/>
        </w:rPr>
        <w:t>qui fait le point des conditions de vie ainsi que de détention de ces dernières</w:t>
      </w:r>
      <w:r w:rsidRPr="00493EF1">
        <w:rPr>
          <w:rStyle w:val="Appelnotedebasdep"/>
          <w:rFonts w:ascii="Times New Roman" w:hAnsi="Times New Roman" w:cs="Times New Roman"/>
          <w:sz w:val="24"/>
          <w:szCs w:val="24"/>
        </w:rPr>
        <w:footnoteReference w:id="14"/>
      </w:r>
      <w:r w:rsidRPr="00493EF1">
        <w:rPr>
          <w:rFonts w:ascii="Times New Roman" w:hAnsi="Times New Roman" w:cs="Times New Roman"/>
          <w:sz w:val="24"/>
          <w:szCs w:val="24"/>
        </w:rPr>
        <w:t xml:space="preserve">.  </w:t>
      </w:r>
    </w:p>
    <w:p w14:paraId="35012077" w14:textId="5FE4D4F7" w:rsidR="00A40A52" w:rsidRPr="00493EF1" w:rsidRDefault="00A40A52"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Relativement à la situation des </w:t>
      </w:r>
      <w:r w:rsidR="003F7D04">
        <w:rPr>
          <w:rFonts w:ascii="Times New Roman" w:hAnsi="Times New Roman" w:cs="Times New Roman"/>
          <w:sz w:val="24"/>
          <w:szCs w:val="24"/>
        </w:rPr>
        <w:t>femmes privées de liberté</w:t>
      </w:r>
      <w:r w:rsidRPr="00493EF1">
        <w:rPr>
          <w:rFonts w:ascii="Times New Roman" w:hAnsi="Times New Roman" w:cs="Times New Roman"/>
          <w:sz w:val="24"/>
          <w:szCs w:val="24"/>
        </w:rPr>
        <w:t xml:space="preserve">, des insuffisances quant à leur prise en charge </w:t>
      </w:r>
      <w:r w:rsidR="00E771CB" w:rsidRPr="00493EF1">
        <w:rPr>
          <w:rFonts w:ascii="Times New Roman" w:hAnsi="Times New Roman" w:cs="Times New Roman"/>
          <w:sz w:val="24"/>
          <w:szCs w:val="24"/>
        </w:rPr>
        <w:t xml:space="preserve">au plan sanitaire </w:t>
      </w:r>
      <w:r w:rsidRPr="00493EF1">
        <w:rPr>
          <w:rFonts w:ascii="Times New Roman" w:hAnsi="Times New Roman" w:cs="Times New Roman"/>
          <w:sz w:val="24"/>
          <w:szCs w:val="24"/>
        </w:rPr>
        <w:t>ont été notées.  Ces insuffisances se rapportent</w:t>
      </w:r>
      <w:r w:rsidR="000F0509" w:rsidRPr="00493EF1">
        <w:rPr>
          <w:rFonts w:ascii="Times New Roman" w:hAnsi="Times New Roman" w:cs="Times New Roman"/>
          <w:sz w:val="24"/>
          <w:szCs w:val="24"/>
        </w:rPr>
        <w:t xml:space="preserve"> entres autres </w:t>
      </w:r>
      <w:r w:rsidRPr="00493EF1">
        <w:rPr>
          <w:rFonts w:ascii="Times New Roman" w:hAnsi="Times New Roman" w:cs="Times New Roman"/>
          <w:sz w:val="24"/>
          <w:szCs w:val="24"/>
        </w:rPr>
        <w:t xml:space="preserve">au défaut d’assistance nutritionnelle, médicale et psychosociale des femmes </w:t>
      </w:r>
      <w:r w:rsidR="000A3FB5" w:rsidRPr="00493EF1">
        <w:rPr>
          <w:rFonts w:ascii="Times New Roman" w:hAnsi="Times New Roman" w:cs="Times New Roman"/>
          <w:sz w:val="24"/>
          <w:szCs w:val="24"/>
        </w:rPr>
        <w:t xml:space="preserve">-mères </w:t>
      </w:r>
      <w:r w:rsidRPr="00493EF1">
        <w:rPr>
          <w:rFonts w:ascii="Times New Roman" w:hAnsi="Times New Roman" w:cs="Times New Roman"/>
          <w:sz w:val="24"/>
          <w:szCs w:val="24"/>
        </w:rPr>
        <w:t>ainsi que de leurs enfants</w:t>
      </w:r>
      <w:r w:rsidR="000A3FB5" w:rsidRPr="00493EF1">
        <w:rPr>
          <w:rFonts w:ascii="Times New Roman" w:hAnsi="Times New Roman" w:cs="Times New Roman"/>
          <w:sz w:val="24"/>
          <w:szCs w:val="24"/>
        </w:rPr>
        <w:t xml:space="preserve">, aux difficultés de gestion de l’hygiène </w:t>
      </w:r>
      <w:r w:rsidR="000F0509" w:rsidRPr="00493EF1">
        <w:rPr>
          <w:rFonts w:ascii="Times New Roman" w:hAnsi="Times New Roman" w:cs="Times New Roman"/>
          <w:sz w:val="24"/>
          <w:szCs w:val="24"/>
        </w:rPr>
        <w:t xml:space="preserve">dans les bâtiments et l’hygiène </w:t>
      </w:r>
      <w:r w:rsidR="000A3FB5" w:rsidRPr="00493EF1">
        <w:rPr>
          <w:rFonts w:ascii="Times New Roman" w:hAnsi="Times New Roman" w:cs="Times New Roman"/>
          <w:sz w:val="24"/>
          <w:szCs w:val="24"/>
        </w:rPr>
        <w:t xml:space="preserve">menstruelle, </w:t>
      </w:r>
      <w:r w:rsidR="00CE5AA5" w:rsidRPr="00493EF1">
        <w:rPr>
          <w:rFonts w:ascii="Times New Roman" w:hAnsi="Times New Roman" w:cs="Times New Roman"/>
          <w:sz w:val="24"/>
          <w:szCs w:val="24"/>
        </w:rPr>
        <w:t>et le faible recours aux mesures alternatives à la détention et peines alternatives à l’emprisonnement.</w:t>
      </w:r>
    </w:p>
    <w:p w14:paraId="6E19F178" w14:textId="7D4805B5" w:rsidR="00C90DEF" w:rsidRPr="00493EF1" w:rsidRDefault="000F0509"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En effet, l</w:t>
      </w:r>
      <w:r w:rsidR="002B51A2" w:rsidRPr="00493EF1">
        <w:rPr>
          <w:rFonts w:ascii="Times New Roman" w:hAnsi="Times New Roman" w:cs="Times New Roman"/>
          <w:sz w:val="24"/>
          <w:szCs w:val="24"/>
        </w:rPr>
        <w:t>’</w:t>
      </w:r>
      <w:r w:rsidR="002404E3" w:rsidRPr="00493EF1">
        <w:rPr>
          <w:rFonts w:ascii="Times New Roman" w:hAnsi="Times New Roman" w:cs="Times New Roman"/>
          <w:sz w:val="24"/>
          <w:szCs w:val="24"/>
        </w:rPr>
        <w:t>exercice</w:t>
      </w:r>
      <w:r w:rsidR="002B51A2" w:rsidRPr="00493EF1">
        <w:rPr>
          <w:rFonts w:ascii="Times New Roman" w:hAnsi="Times New Roman" w:cs="Times New Roman"/>
          <w:sz w:val="24"/>
          <w:szCs w:val="24"/>
        </w:rPr>
        <w:t xml:space="preserve"> a </w:t>
      </w:r>
      <w:r w:rsidR="000A3FB5" w:rsidRPr="00493EF1">
        <w:rPr>
          <w:rFonts w:ascii="Times New Roman" w:hAnsi="Times New Roman" w:cs="Times New Roman"/>
          <w:sz w:val="24"/>
          <w:szCs w:val="24"/>
        </w:rPr>
        <w:t>révélé</w:t>
      </w:r>
      <w:r w:rsidR="00A40A52" w:rsidRPr="00493EF1">
        <w:rPr>
          <w:rFonts w:ascii="Times New Roman" w:hAnsi="Times New Roman" w:cs="Times New Roman"/>
          <w:sz w:val="24"/>
          <w:szCs w:val="24"/>
        </w:rPr>
        <w:t xml:space="preserve"> l</w:t>
      </w:r>
      <w:r w:rsidR="002404E3" w:rsidRPr="00493EF1">
        <w:rPr>
          <w:rFonts w:ascii="Times New Roman" w:hAnsi="Times New Roman" w:cs="Times New Roman"/>
          <w:sz w:val="24"/>
          <w:szCs w:val="24"/>
        </w:rPr>
        <w:t>’insuffisance</w:t>
      </w:r>
      <w:r w:rsidR="00A40A52" w:rsidRPr="00493EF1">
        <w:rPr>
          <w:rFonts w:ascii="Times New Roman" w:hAnsi="Times New Roman" w:cs="Times New Roman"/>
          <w:sz w:val="24"/>
          <w:szCs w:val="24"/>
        </w:rPr>
        <w:t xml:space="preserve"> d’un suivi sanitaire</w:t>
      </w:r>
      <w:r w:rsidR="00C55DCD" w:rsidRPr="00493EF1">
        <w:rPr>
          <w:rFonts w:ascii="Times New Roman" w:hAnsi="Times New Roman" w:cs="Times New Roman"/>
          <w:sz w:val="24"/>
          <w:szCs w:val="24"/>
        </w:rPr>
        <w:t xml:space="preserve"> adéquat </w:t>
      </w:r>
      <w:r w:rsidR="00A40A52" w:rsidRPr="00493EF1">
        <w:rPr>
          <w:rFonts w:ascii="Times New Roman" w:hAnsi="Times New Roman" w:cs="Times New Roman"/>
          <w:sz w:val="24"/>
          <w:szCs w:val="24"/>
        </w:rPr>
        <w:t xml:space="preserve">ces </w:t>
      </w:r>
      <w:r w:rsidR="00DB5FB4" w:rsidRPr="00493EF1">
        <w:rPr>
          <w:rFonts w:ascii="Times New Roman" w:hAnsi="Times New Roman" w:cs="Times New Roman"/>
          <w:sz w:val="24"/>
          <w:szCs w:val="24"/>
        </w:rPr>
        <w:t xml:space="preserve">enfants, femmes enceintes et nourrices </w:t>
      </w:r>
      <w:r w:rsidR="00A40A52" w:rsidRPr="00493EF1">
        <w:rPr>
          <w:rFonts w:ascii="Times New Roman" w:hAnsi="Times New Roman" w:cs="Times New Roman"/>
          <w:sz w:val="24"/>
          <w:szCs w:val="24"/>
        </w:rPr>
        <w:t xml:space="preserve">sur leur santé ainsi que le régime alimentaire en lien avec leur </w:t>
      </w:r>
      <w:r w:rsidR="00DE00FB" w:rsidRPr="00493EF1">
        <w:rPr>
          <w:rFonts w:ascii="Times New Roman" w:hAnsi="Times New Roman" w:cs="Times New Roman"/>
          <w:sz w:val="24"/>
          <w:szCs w:val="24"/>
        </w:rPr>
        <w:t xml:space="preserve">santé, leur </w:t>
      </w:r>
      <w:r w:rsidR="00A40A52" w:rsidRPr="00493EF1">
        <w:rPr>
          <w:rFonts w:ascii="Times New Roman" w:hAnsi="Times New Roman" w:cs="Times New Roman"/>
          <w:sz w:val="24"/>
          <w:szCs w:val="24"/>
        </w:rPr>
        <w:t xml:space="preserve">grossesse ou leur maternité. </w:t>
      </w:r>
    </w:p>
    <w:p w14:paraId="616A4AF8" w14:textId="65303537" w:rsidR="009B7FF3" w:rsidRPr="00493EF1" w:rsidRDefault="008C3ACA"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En ce qui concerne l’</w:t>
      </w:r>
      <w:r w:rsidR="00C90DEF" w:rsidRPr="00493EF1">
        <w:rPr>
          <w:rFonts w:ascii="Times New Roman" w:hAnsi="Times New Roman" w:cs="Times New Roman"/>
          <w:sz w:val="24"/>
          <w:szCs w:val="24"/>
        </w:rPr>
        <w:t>hygiène</w:t>
      </w:r>
      <w:r w:rsidRPr="00493EF1">
        <w:rPr>
          <w:rFonts w:ascii="Times New Roman" w:hAnsi="Times New Roman" w:cs="Times New Roman"/>
          <w:sz w:val="24"/>
          <w:szCs w:val="24"/>
        </w:rPr>
        <w:t xml:space="preserve"> dans les </w:t>
      </w:r>
      <w:r w:rsidR="00C90DEF" w:rsidRPr="00493EF1">
        <w:rPr>
          <w:rFonts w:ascii="Times New Roman" w:hAnsi="Times New Roman" w:cs="Times New Roman"/>
          <w:sz w:val="24"/>
          <w:szCs w:val="24"/>
        </w:rPr>
        <w:t>bâtiments</w:t>
      </w:r>
      <w:r w:rsidRPr="00493EF1">
        <w:rPr>
          <w:rFonts w:ascii="Times New Roman" w:hAnsi="Times New Roman" w:cs="Times New Roman"/>
          <w:sz w:val="24"/>
          <w:szCs w:val="24"/>
        </w:rPr>
        <w:t xml:space="preserve">, </w:t>
      </w:r>
      <w:r w:rsidR="00C90DEF" w:rsidRPr="00493EF1">
        <w:rPr>
          <w:rFonts w:ascii="Times New Roman" w:hAnsi="Times New Roman" w:cs="Times New Roman"/>
          <w:sz w:val="24"/>
          <w:szCs w:val="24"/>
        </w:rPr>
        <w:t xml:space="preserve">un nombre important de </w:t>
      </w:r>
      <w:r w:rsidR="00AA26BE" w:rsidRPr="00493EF1">
        <w:rPr>
          <w:rFonts w:ascii="Times New Roman" w:hAnsi="Times New Roman" w:cs="Times New Roman"/>
          <w:sz w:val="24"/>
          <w:szCs w:val="24"/>
        </w:rPr>
        <w:t xml:space="preserve">personnes privées de </w:t>
      </w:r>
      <w:r w:rsidR="004965E3" w:rsidRPr="00493EF1">
        <w:rPr>
          <w:rFonts w:ascii="Times New Roman" w:hAnsi="Times New Roman" w:cs="Times New Roman"/>
          <w:sz w:val="24"/>
          <w:szCs w:val="24"/>
        </w:rPr>
        <w:t>liberté a</w:t>
      </w:r>
      <w:r w:rsidR="00F16BE9" w:rsidRPr="00493EF1">
        <w:rPr>
          <w:rFonts w:ascii="Times New Roman" w:hAnsi="Times New Roman" w:cs="Times New Roman"/>
          <w:sz w:val="24"/>
          <w:szCs w:val="24"/>
        </w:rPr>
        <w:t xml:space="preserve"> affirmé</w:t>
      </w:r>
      <w:r w:rsidR="00C90DEF" w:rsidRPr="00493EF1">
        <w:rPr>
          <w:rFonts w:ascii="Times New Roman" w:hAnsi="Times New Roman" w:cs="Times New Roman"/>
          <w:sz w:val="24"/>
          <w:szCs w:val="24"/>
        </w:rPr>
        <w:t xml:space="preserve"> que les conditions sont mauvaises</w:t>
      </w:r>
      <w:r w:rsidR="00B44C58" w:rsidRPr="00493EF1">
        <w:rPr>
          <w:rFonts w:ascii="Times New Roman" w:hAnsi="Times New Roman" w:cs="Times New Roman"/>
          <w:sz w:val="24"/>
          <w:szCs w:val="24"/>
        </w:rPr>
        <w:t>,</w:t>
      </w:r>
      <w:r w:rsidR="00C90DEF" w:rsidRPr="00493EF1">
        <w:rPr>
          <w:rFonts w:ascii="Times New Roman" w:hAnsi="Times New Roman" w:cs="Times New Roman"/>
          <w:sz w:val="24"/>
          <w:szCs w:val="24"/>
        </w:rPr>
        <w:t xml:space="preserve"> pas assez hygiéniques et a également dénoncé l’insuffisance des installations de bain et de douche au regard du nombre de détenues par bâtiment. </w:t>
      </w:r>
    </w:p>
    <w:p w14:paraId="2C60C014" w14:textId="3C2F7AD6" w:rsidR="00A40A52" w:rsidRPr="00493EF1" w:rsidRDefault="00C90DEF"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Quant aux menstruations, en raison du co</w:t>
      </w:r>
      <w:r w:rsidR="00C50360" w:rsidRPr="00493EF1">
        <w:rPr>
          <w:rFonts w:ascii="Times New Roman" w:hAnsi="Times New Roman" w:cs="Times New Roman"/>
          <w:sz w:val="24"/>
          <w:szCs w:val="24"/>
        </w:rPr>
        <w:t>û</w:t>
      </w:r>
      <w:r w:rsidRPr="00493EF1">
        <w:rPr>
          <w:rFonts w:ascii="Times New Roman" w:hAnsi="Times New Roman" w:cs="Times New Roman"/>
          <w:sz w:val="24"/>
          <w:szCs w:val="24"/>
        </w:rPr>
        <w:t xml:space="preserve">t des serviettes hygiéniques peu abordables, certaines </w:t>
      </w:r>
      <w:r w:rsidR="00C55DCD" w:rsidRPr="00493EF1">
        <w:rPr>
          <w:rFonts w:ascii="Times New Roman" w:hAnsi="Times New Roman" w:cs="Times New Roman"/>
          <w:sz w:val="24"/>
          <w:szCs w:val="24"/>
        </w:rPr>
        <w:t xml:space="preserve">femmes privées de </w:t>
      </w:r>
      <w:r w:rsidR="004965E3" w:rsidRPr="00493EF1">
        <w:rPr>
          <w:rFonts w:ascii="Times New Roman" w:hAnsi="Times New Roman" w:cs="Times New Roman"/>
          <w:sz w:val="24"/>
          <w:szCs w:val="24"/>
        </w:rPr>
        <w:t>liberté sont</w:t>
      </w:r>
      <w:r w:rsidRPr="00493EF1">
        <w:rPr>
          <w:rFonts w:ascii="Times New Roman" w:hAnsi="Times New Roman" w:cs="Times New Roman"/>
          <w:sz w:val="24"/>
          <w:szCs w:val="24"/>
        </w:rPr>
        <w:t xml:space="preserve"> contraintes de se tourner vers des alternatives peu hygiéniques voire dangereuses pour la santé. En somme, les </w:t>
      </w:r>
      <w:r w:rsidR="00C55DCD" w:rsidRPr="00493EF1">
        <w:rPr>
          <w:rFonts w:ascii="Times New Roman" w:hAnsi="Times New Roman" w:cs="Times New Roman"/>
          <w:sz w:val="24"/>
          <w:szCs w:val="24"/>
        </w:rPr>
        <w:t xml:space="preserve">femmes privées de liberté </w:t>
      </w:r>
      <w:r w:rsidRPr="00493EF1">
        <w:rPr>
          <w:rFonts w:ascii="Times New Roman" w:hAnsi="Times New Roman" w:cs="Times New Roman"/>
          <w:sz w:val="24"/>
          <w:szCs w:val="24"/>
        </w:rPr>
        <w:t xml:space="preserve">n’ont pas un accès facile à des installations sanitaires, manquent de produits détergents pour assurer par </w:t>
      </w:r>
      <w:r w:rsidR="00F771AA" w:rsidRPr="00493EF1">
        <w:rPr>
          <w:rFonts w:ascii="Times New Roman" w:hAnsi="Times New Roman" w:cs="Times New Roman"/>
          <w:sz w:val="24"/>
          <w:szCs w:val="24"/>
        </w:rPr>
        <w:t xml:space="preserve">elles-mêmes, l’hygiène de leurs bâtiments de même que les produits d’hygiène pour gérer leur menstruation. </w:t>
      </w:r>
    </w:p>
    <w:p w14:paraId="1CA9A0D4" w14:textId="2FCF89AD" w:rsidR="00291044" w:rsidRPr="00493EF1" w:rsidRDefault="00291044" w:rsidP="00493EF1">
      <w:pPr>
        <w:spacing w:line="360" w:lineRule="auto"/>
        <w:jc w:val="both"/>
        <w:rPr>
          <w:rFonts w:ascii="Times New Roman" w:hAnsi="Times New Roman" w:cs="Times New Roman"/>
          <w:color w:val="000000"/>
          <w:sz w:val="24"/>
          <w:szCs w:val="24"/>
        </w:rPr>
      </w:pPr>
    </w:p>
    <w:p w14:paraId="589B950F" w14:textId="183CD4BC" w:rsidR="006E7730" w:rsidRPr="00493EF1" w:rsidRDefault="00822FEA" w:rsidP="00493EF1">
      <w:pPr>
        <w:spacing w:line="360" w:lineRule="auto"/>
        <w:jc w:val="both"/>
        <w:rPr>
          <w:rFonts w:ascii="Times New Roman" w:hAnsi="Times New Roman" w:cs="Times New Roman"/>
          <w:b/>
          <w:bCs/>
          <w:color w:val="4F81BD" w:themeColor="accent1"/>
          <w:sz w:val="24"/>
          <w:szCs w:val="24"/>
        </w:rPr>
      </w:pPr>
      <w:r w:rsidRPr="00493EF1">
        <w:rPr>
          <w:rFonts w:ascii="Times New Roman" w:hAnsi="Times New Roman" w:cs="Times New Roman"/>
          <w:sz w:val="24"/>
          <w:szCs w:val="24"/>
        </w:rPr>
        <w:t xml:space="preserve"> </w:t>
      </w:r>
      <w:r w:rsidRPr="00493EF1">
        <w:rPr>
          <w:rStyle w:val="Accentuationintense"/>
          <w:rFonts w:ascii="Times New Roman" w:hAnsi="Times New Roman" w:cs="Times New Roman"/>
          <w:i w:val="0"/>
          <w:iCs w:val="0"/>
          <w:sz w:val="24"/>
          <w:szCs w:val="24"/>
        </w:rPr>
        <w:t>Suggestions de r</w:t>
      </w:r>
      <w:r w:rsidR="00BE67D7" w:rsidRPr="00493EF1">
        <w:rPr>
          <w:rStyle w:val="Accentuationintense"/>
          <w:rFonts w:ascii="Times New Roman" w:hAnsi="Times New Roman" w:cs="Times New Roman"/>
          <w:i w:val="0"/>
          <w:iCs w:val="0"/>
          <w:sz w:val="24"/>
          <w:szCs w:val="24"/>
        </w:rPr>
        <w:t>ecommandation</w:t>
      </w:r>
      <w:r w:rsidRPr="00493EF1">
        <w:rPr>
          <w:rStyle w:val="Accentuationintense"/>
          <w:rFonts w:ascii="Times New Roman" w:hAnsi="Times New Roman" w:cs="Times New Roman"/>
          <w:i w:val="0"/>
          <w:iCs w:val="0"/>
          <w:sz w:val="24"/>
          <w:szCs w:val="24"/>
        </w:rPr>
        <w:t>s</w:t>
      </w:r>
      <w:r w:rsidR="00E96CFC" w:rsidRPr="00493EF1">
        <w:rPr>
          <w:rStyle w:val="Accentuationintense"/>
          <w:rFonts w:ascii="Times New Roman" w:hAnsi="Times New Roman" w:cs="Times New Roman"/>
          <w:i w:val="0"/>
          <w:iCs w:val="0"/>
          <w:sz w:val="24"/>
          <w:szCs w:val="24"/>
        </w:rPr>
        <w:t> :</w:t>
      </w:r>
    </w:p>
    <w:p w14:paraId="120C50B0" w14:textId="32793D07" w:rsidR="00D259CB" w:rsidRPr="00493EF1" w:rsidRDefault="006E7730"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Renforcer </w:t>
      </w:r>
      <w:r w:rsidR="00D259CB" w:rsidRPr="00493EF1">
        <w:rPr>
          <w:rFonts w:ascii="Times New Roman" w:hAnsi="Times New Roman" w:cs="Times New Roman"/>
          <w:sz w:val="24"/>
          <w:szCs w:val="24"/>
        </w:rPr>
        <w:t xml:space="preserve">la </w:t>
      </w:r>
      <w:r w:rsidRPr="00493EF1">
        <w:rPr>
          <w:rFonts w:ascii="Times New Roman" w:hAnsi="Times New Roman" w:cs="Times New Roman"/>
          <w:sz w:val="24"/>
          <w:szCs w:val="24"/>
        </w:rPr>
        <w:t xml:space="preserve">couverture géographique, médiatique et linguistique </w:t>
      </w:r>
      <w:r w:rsidR="00D259CB" w:rsidRPr="00493EF1">
        <w:rPr>
          <w:rFonts w:ascii="Times New Roman" w:hAnsi="Times New Roman" w:cs="Times New Roman"/>
          <w:sz w:val="24"/>
          <w:szCs w:val="24"/>
        </w:rPr>
        <w:t>en ce qui concerne la sensibilisation sur les violences faites aux femmes</w:t>
      </w:r>
      <w:r w:rsidR="0055139F" w:rsidRPr="00493EF1">
        <w:rPr>
          <w:rFonts w:ascii="Times New Roman" w:hAnsi="Times New Roman" w:cs="Times New Roman"/>
          <w:sz w:val="24"/>
          <w:szCs w:val="24"/>
        </w:rPr>
        <w:t> ;</w:t>
      </w:r>
    </w:p>
    <w:p w14:paraId="42729CAD" w14:textId="15B3D3F6" w:rsidR="006E7730" w:rsidRPr="00493EF1" w:rsidRDefault="00D259CB"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Prendre les mesures visant à assurer la prise en charge holistique de la victime / survivante de VBG sur toute la chaîne</w:t>
      </w:r>
      <w:r w:rsidR="0055139F" w:rsidRPr="00493EF1">
        <w:rPr>
          <w:rFonts w:ascii="Times New Roman" w:hAnsi="Times New Roman" w:cs="Times New Roman"/>
          <w:sz w:val="24"/>
          <w:szCs w:val="24"/>
        </w:rPr>
        <w:t> ;</w:t>
      </w:r>
      <w:r w:rsidRPr="00493EF1">
        <w:rPr>
          <w:rFonts w:ascii="Times New Roman" w:hAnsi="Times New Roman" w:cs="Times New Roman"/>
          <w:sz w:val="24"/>
          <w:szCs w:val="24"/>
        </w:rPr>
        <w:t xml:space="preserve">   </w:t>
      </w:r>
    </w:p>
    <w:p w14:paraId="3C66A0C7" w14:textId="330FD342" w:rsidR="00225699" w:rsidRPr="00493EF1" w:rsidRDefault="00C55DCD"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Poursuivre les efforts pour a</w:t>
      </w:r>
      <w:r w:rsidR="00570D96" w:rsidRPr="00493EF1">
        <w:rPr>
          <w:rFonts w:ascii="Times New Roman" w:hAnsi="Times New Roman" w:cs="Times New Roman"/>
          <w:sz w:val="24"/>
          <w:szCs w:val="24"/>
        </w:rPr>
        <w:t xml:space="preserve">lléger </w:t>
      </w:r>
      <w:r w:rsidR="00B7132D" w:rsidRPr="00493EF1">
        <w:rPr>
          <w:rFonts w:ascii="Times New Roman" w:hAnsi="Times New Roman" w:cs="Times New Roman"/>
          <w:sz w:val="24"/>
          <w:szCs w:val="24"/>
        </w:rPr>
        <w:t>le processus de</w:t>
      </w:r>
      <w:r w:rsidR="00225699" w:rsidRPr="00493EF1">
        <w:rPr>
          <w:rFonts w:ascii="Times New Roman" w:hAnsi="Times New Roman" w:cs="Times New Roman"/>
          <w:sz w:val="24"/>
          <w:szCs w:val="24"/>
        </w:rPr>
        <w:t xml:space="preserve"> délivrance des certificats médicaux</w:t>
      </w:r>
      <w:r w:rsidR="00772FAA" w:rsidRPr="00493EF1">
        <w:rPr>
          <w:rFonts w:ascii="Times New Roman" w:hAnsi="Times New Roman" w:cs="Times New Roman"/>
          <w:sz w:val="24"/>
          <w:szCs w:val="24"/>
        </w:rPr>
        <w:t xml:space="preserve"> relatifs aux VBG</w:t>
      </w:r>
      <w:r w:rsidR="00BF76CC" w:rsidRPr="00493EF1">
        <w:rPr>
          <w:rFonts w:ascii="Times New Roman" w:hAnsi="Times New Roman" w:cs="Times New Roman"/>
          <w:sz w:val="24"/>
          <w:szCs w:val="24"/>
        </w:rPr>
        <w:t> ;</w:t>
      </w:r>
    </w:p>
    <w:p w14:paraId="1F4DA6C1" w14:textId="74B348F2" w:rsidR="00B44C58" w:rsidRPr="00493EF1" w:rsidRDefault="00B44C58" w:rsidP="00493EF1">
      <w:pPr>
        <w:pStyle w:val="Paragraphedeliste"/>
        <w:numPr>
          <w:ilvl w:val="0"/>
          <w:numId w:val="8"/>
        </w:numPr>
        <w:shd w:val="clear" w:color="auto" w:fill="FFFFFF"/>
        <w:spacing w:after="0" w:line="360" w:lineRule="auto"/>
        <w:jc w:val="both"/>
        <w:rPr>
          <w:rFonts w:ascii="Times New Roman" w:hAnsi="Times New Roman" w:cs="Times New Roman"/>
          <w:sz w:val="24"/>
          <w:szCs w:val="24"/>
        </w:rPr>
      </w:pPr>
      <w:r w:rsidRPr="00493EF1">
        <w:rPr>
          <w:rFonts w:ascii="Times New Roman" w:hAnsi="Times New Roman" w:cs="Times New Roman"/>
          <w:sz w:val="24"/>
          <w:szCs w:val="24"/>
        </w:rPr>
        <w:lastRenderedPageBreak/>
        <w:t>Permettre aux partenaires techniques et financiers la prise en charge des frais de délivrance de certificat médical aux victimes en cas de viol ;</w:t>
      </w:r>
    </w:p>
    <w:p w14:paraId="472778BD" w14:textId="77777777"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Créer de nouvelles unités de police (commissariat) et formations sanitaires pour les rendre plus facilement accessible pour les communautés ;  </w:t>
      </w:r>
    </w:p>
    <w:p w14:paraId="1D71C859" w14:textId="4734BFEC"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Sensibiliser les différents acteurs impliqués (médecin, OPJ, Procureur, Juge) sur le processus de remboursement des frais de délivrance du certificat médical et ses exigences ;</w:t>
      </w:r>
    </w:p>
    <w:p w14:paraId="311FCE6E" w14:textId="0B04F6B5"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Doter les formations sanitaires existantes dans chacune des six communes de personnel qualifié et du plateau technique adéquat pour la délivrance du certificat médical</w:t>
      </w:r>
      <w:r w:rsidR="00BF76CC" w:rsidRPr="00493EF1">
        <w:rPr>
          <w:rFonts w:ascii="Times New Roman" w:hAnsi="Times New Roman" w:cs="Times New Roman"/>
          <w:sz w:val="24"/>
          <w:szCs w:val="24"/>
        </w:rPr>
        <w:t> ;</w:t>
      </w:r>
    </w:p>
    <w:p w14:paraId="35E55077" w14:textId="77777777"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Mener des enquêtes sur les allégations de rançonnement des victimes au niveau des formations sanitaires et sanctionner les auteurs ;</w:t>
      </w:r>
    </w:p>
    <w:p w14:paraId="394CAD03" w14:textId="77777777"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Améliorer de manière significative l’accueil et l’orientation des victimes/survivantes dans les formations sanitaires en tenant compte du niveau de vulnérabilité des usagers</w:t>
      </w:r>
    </w:p>
    <w:p w14:paraId="7812CDEC" w14:textId="79169C29" w:rsidR="006A456A" w:rsidRPr="00493EF1" w:rsidRDefault="006A456A"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Veiller à ce que chaque commissariat de police puisse disposer d’un local destiné à l’audition des victimes  </w:t>
      </w:r>
    </w:p>
    <w:p w14:paraId="7121B5CF" w14:textId="71FC65B5" w:rsidR="007B5159" w:rsidRPr="00493EF1" w:rsidRDefault="007B5159"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Offrir aux femmes enceintes et nourrices, ainsi qu’aux enfants et aux nourrissons, une nourriture suffisante, adaptée et apportée en temps voulu </w:t>
      </w:r>
      <w:r w:rsidR="005C1615" w:rsidRPr="00493EF1">
        <w:rPr>
          <w:rFonts w:ascii="Times New Roman" w:hAnsi="Times New Roman" w:cs="Times New Roman"/>
          <w:sz w:val="24"/>
          <w:szCs w:val="24"/>
        </w:rPr>
        <w:t xml:space="preserve">dans les établissements pénitentiaires </w:t>
      </w:r>
      <w:r w:rsidRPr="00493EF1">
        <w:rPr>
          <w:rFonts w:ascii="Times New Roman" w:hAnsi="Times New Roman" w:cs="Times New Roman"/>
          <w:sz w:val="24"/>
          <w:szCs w:val="24"/>
        </w:rPr>
        <w:t xml:space="preserve">; </w:t>
      </w:r>
    </w:p>
    <w:p w14:paraId="3548B3AC" w14:textId="50591916" w:rsidR="007B5159" w:rsidRPr="00493EF1" w:rsidRDefault="007B5159"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Assurer aux femmes nourri</w:t>
      </w:r>
      <w:r w:rsidR="00B61048" w:rsidRPr="00493EF1">
        <w:rPr>
          <w:rFonts w:ascii="Times New Roman" w:hAnsi="Times New Roman" w:cs="Times New Roman"/>
          <w:sz w:val="24"/>
          <w:szCs w:val="24"/>
        </w:rPr>
        <w:t>ces</w:t>
      </w:r>
      <w:r w:rsidRPr="00493EF1">
        <w:rPr>
          <w:rFonts w:ascii="Times New Roman" w:hAnsi="Times New Roman" w:cs="Times New Roman"/>
          <w:sz w:val="24"/>
          <w:szCs w:val="24"/>
        </w:rPr>
        <w:t xml:space="preserve"> et leurs enfants vivants </w:t>
      </w:r>
      <w:r w:rsidR="00B61048" w:rsidRPr="00493EF1">
        <w:rPr>
          <w:rFonts w:ascii="Times New Roman" w:hAnsi="Times New Roman" w:cs="Times New Roman"/>
          <w:sz w:val="24"/>
          <w:szCs w:val="24"/>
        </w:rPr>
        <w:t>avec elles dans les établissements pénitentiaires</w:t>
      </w:r>
      <w:r w:rsidRPr="00493EF1">
        <w:rPr>
          <w:rFonts w:ascii="Times New Roman" w:hAnsi="Times New Roman" w:cs="Times New Roman"/>
          <w:sz w:val="24"/>
          <w:szCs w:val="24"/>
        </w:rPr>
        <w:t xml:space="preserve"> un service de soins de santé primaire en collaboration avec les services sanitaires extérieurs à l’établissement pénitentiaire</w:t>
      </w:r>
    </w:p>
    <w:p w14:paraId="41218F7F" w14:textId="05244181" w:rsidR="007B5159" w:rsidRPr="00493EF1" w:rsidRDefault="007B5159"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Recruter au sein des </w:t>
      </w:r>
      <w:r w:rsidR="00B61048" w:rsidRPr="00493EF1">
        <w:rPr>
          <w:rFonts w:ascii="Times New Roman" w:hAnsi="Times New Roman" w:cs="Times New Roman"/>
          <w:sz w:val="24"/>
          <w:szCs w:val="24"/>
        </w:rPr>
        <w:t>établissements pénitentiaires</w:t>
      </w:r>
      <w:r w:rsidRPr="00493EF1">
        <w:rPr>
          <w:rFonts w:ascii="Times New Roman" w:hAnsi="Times New Roman" w:cs="Times New Roman"/>
          <w:sz w:val="24"/>
          <w:szCs w:val="24"/>
        </w:rPr>
        <w:t xml:space="preserve"> plus de médecins et d’infirmiers qualifiés dont obligatoirement un.e pédiatre par établissement pénitentiaire</w:t>
      </w:r>
    </w:p>
    <w:p w14:paraId="72254573" w14:textId="3B04E3EB" w:rsidR="007B5159" w:rsidRPr="00493EF1" w:rsidRDefault="007B5159"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 xml:space="preserve">Installer des toilettes régulièrement </w:t>
      </w:r>
      <w:r w:rsidR="00B52E22" w:rsidRPr="00493EF1">
        <w:rPr>
          <w:rFonts w:ascii="Times New Roman" w:hAnsi="Times New Roman" w:cs="Times New Roman"/>
          <w:sz w:val="24"/>
          <w:szCs w:val="24"/>
        </w:rPr>
        <w:t>approvisionnées</w:t>
      </w:r>
      <w:r w:rsidRPr="00493EF1">
        <w:rPr>
          <w:rFonts w:ascii="Times New Roman" w:hAnsi="Times New Roman" w:cs="Times New Roman"/>
          <w:sz w:val="24"/>
          <w:szCs w:val="24"/>
        </w:rPr>
        <w:t xml:space="preserve"> en eau potable dans les</w:t>
      </w:r>
      <w:r w:rsidR="00B61048" w:rsidRPr="00493EF1">
        <w:rPr>
          <w:rFonts w:ascii="Times New Roman" w:hAnsi="Times New Roman" w:cs="Times New Roman"/>
          <w:sz w:val="24"/>
          <w:szCs w:val="24"/>
        </w:rPr>
        <w:t xml:space="preserve"> bâtiments des</w:t>
      </w:r>
      <w:r w:rsidRPr="00493EF1">
        <w:rPr>
          <w:rFonts w:ascii="Times New Roman" w:hAnsi="Times New Roman" w:cs="Times New Roman"/>
          <w:sz w:val="24"/>
          <w:szCs w:val="24"/>
        </w:rPr>
        <w:t xml:space="preserve"> quartiers femmes</w:t>
      </w:r>
      <w:r w:rsidR="00B61048" w:rsidRPr="00493EF1">
        <w:rPr>
          <w:rFonts w:ascii="Times New Roman" w:hAnsi="Times New Roman" w:cs="Times New Roman"/>
          <w:sz w:val="24"/>
          <w:szCs w:val="24"/>
        </w:rPr>
        <w:t xml:space="preserve"> au sein des établissements pénitentiaires ;</w:t>
      </w:r>
    </w:p>
    <w:p w14:paraId="45A87687" w14:textId="5DA1851B" w:rsidR="00EC4723" w:rsidRPr="00493EF1" w:rsidRDefault="00EC4723"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Accélérer le processus d’opérationnalisation du décret n°2024-748 du 31 janvier 2024 fixant les modalités d’exécution du travail d’intérêt général ;</w:t>
      </w:r>
    </w:p>
    <w:p w14:paraId="7371D5BD" w14:textId="67DF75CC" w:rsidR="007B5159" w:rsidRPr="00493EF1" w:rsidRDefault="007B5159" w:rsidP="00493EF1">
      <w:pPr>
        <w:pStyle w:val="Paragraphedeliste"/>
        <w:numPr>
          <w:ilvl w:val="0"/>
          <w:numId w:val="8"/>
        </w:num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Fournir mensuellement aux détenues</w:t>
      </w:r>
      <w:r w:rsidR="00274EF0" w:rsidRPr="00493EF1">
        <w:rPr>
          <w:rFonts w:ascii="Times New Roman" w:hAnsi="Times New Roman" w:cs="Times New Roman"/>
          <w:sz w:val="24"/>
          <w:szCs w:val="24"/>
        </w:rPr>
        <w:t xml:space="preserve">, </w:t>
      </w:r>
      <w:r w:rsidRPr="00493EF1">
        <w:rPr>
          <w:rFonts w:ascii="Times New Roman" w:hAnsi="Times New Roman" w:cs="Times New Roman"/>
          <w:sz w:val="24"/>
          <w:szCs w:val="24"/>
        </w:rPr>
        <w:t xml:space="preserve">des produits hygiéniques relatifs à </w:t>
      </w:r>
      <w:r w:rsidR="00B52E22" w:rsidRPr="00493EF1">
        <w:rPr>
          <w:rFonts w:ascii="Times New Roman" w:hAnsi="Times New Roman" w:cs="Times New Roman"/>
          <w:sz w:val="24"/>
          <w:szCs w:val="24"/>
        </w:rPr>
        <w:t>leurs menstruations</w:t>
      </w:r>
    </w:p>
    <w:p w14:paraId="77C728DA" w14:textId="77777777" w:rsidR="0069037E" w:rsidRPr="00493EF1" w:rsidRDefault="0069037E" w:rsidP="00493EF1">
      <w:pPr>
        <w:spacing w:line="360" w:lineRule="auto"/>
        <w:jc w:val="both"/>
        <w:rPr>
          <w:rFonts w:ascii="Times New Roman" w:hAnsi="Times New Roman" w:cs="Times New Roman"/>
          <w:sz w:val="24"/>
          <w:szCs w:val="24"/>
        </w:rPr>
      </w:pPr>
    </w:p>
    <w:p w14:paraId="3A7978BB" w14:textId="29FEC4A0" w:rsidR="00772FAA" w:rsidRPr="00493EF1" w:rsidRDefault="003909D7" w:rsidP="00493EF1">
      <w:pPr>
        <w:pStyle w:val="Titre2"/>
        <w:numPr>
          <w:ilvl w:val="1"/>
          <w:numId w:val="17"/>
        </w:numPr>
        <w:spacing w:line="360" w:lineRule="auto"/>
        <w:jc w:val="both"/>
        <w:rPr>
          <w:rFonts w:ascii="Times New Roman" w:hAnsi="Times New Roman" w:cs="Times New Roman"/>
          <w:b w:val="0"/>
          <w:bCs w:val="0"/>
          <w:sz w:val="24"/>
          <w:szCs w:val="24"/>
        </w:rPr>
      </w:pPr>
      <w:bookmarkStart w:id="25" w:name="_Toc115366723"/>
      <w:bookmarkStart w:id="26" w:name="_Toc176511759"/>
      <w:r w:rsidRPr="00493EF1">
        <w:rPr>
          <w:rStyle w:val="Accentuationintense"/>
          <w:rFonts w:ascii="Times New Roman" w:hAnsi="Times New Roman" w:cs="Times New Roman"/>
          <w:i w:val="0"/>
          <w:iCs w:val="0"/>
          <w:sz w:val="24"/>
          <w:szCs w:val="24"/>
        </w:rPr>
        <w:lastRenderedPageBreak/>
        <w:t xml:space="preserve">Vie politique et </w:t>
      </w:r>
      <w:r w:rsidR="00314F71" w:rsidRPr="00493EF1">
        <w:rPr>
          <w:rStyle w:val="Accentuationintense"/>
          <w:rFonts w:ascii="Times New Roman" w:hAnsi="Times New Roman" w:cs="Times New Roman"/>
          <w:i w:val="0"/>
          <w:iCs w:val="0"/>
          <w:sz w:val="24"/>
          <w:szCs w:val="24"/>
        </w:rPr>
        <w:t>publique et</w:t>
      </w:r>
      <w:r w:rsidR="00E76029" w:rsidRPr="00493EF1">
        <w:rPr>
          <w:rStyle w:val="Accentuationintense"/>
          <w:rFonts w:ascii="Times New Roman" w:hAnsi="Times New Roman" w:cs="Times New Roman"/>
          <w:i w:val="0"/>
          <w:iCs w:val="0"/>
          <w:sz w:val="24"/>
          <w:szCs w:val="24"/>
        </w:rPr>
        <w:t xml:space="preserve"> </w:t>
      </w:r>
      <w:r w:rsidR="00314F71" w:rsidRPr="00493EF1">
        <w:rPr>
          <w:rStyle w:val="Accentuationintense"/>
          <w:rFonts w:ascii="Times New Roman" w:hAnsi="Times New Roman" w:cs="Times New Roman"/>
          <w:i w:val="0"/>
          <w:iCs w:val="0"/>
          <w:sz w:val="24"/>
          <w:szCs w:val="24"/>
        </w:rPr>
        <w:t xml:space="preserve">la </w:t>
      </w:r>
      <w:r w:rsidR="00F4631F" w:rsidRPr="00493EF1">
        <w:rPr>
          <w:rStyle w:val="Accentuationintense"/>
          <w:rFonts w:ascii="Times New Roman" w:hAnsi="Times New Roman" w:cs="Times New Roman"/>
          <w:i w:val="0"/>
          <w:iCs w:val="0"/>
          <w:sz w:val="24"/>
          <w:szCs w:val="24"/>
        </w:rPr>
        <w:t>r</w:t>
      </w:r>
      <w:r w:rsidR="00314F71" w:rsidRPr="00493EF1">
        <w:rPr>
          <w:rStyle w:val="Accentuationintense"/>
          <w:rFonts w:ascii="Times New Roman" w:hAnsi="Times New Roman" w:cs="Times New Roman"/>
          <w:i w:val="0"/>
          <w:iCs w:val="0"/>
          <w:sz w:val="24"/>
          <w:szCs w:val="24"/>
        </w:rPr>
        <w:t>eprésentation</w:t>
      </w:r>
      <w:r w:rsidR="00C933C1" w:rsidRPr="00493EF1">
        <w:rPr>
          <w:rStyle w:val="Accentuationintense"/>
          <w:rFonts w:ascii="Times New Roman" w:hAnsi="Times New Roman" w:cs="Times New Roman"/>
          <w:i w:val="0"/>
          <w:iCs w:val="0"/>
          <w:sz w:val="24"/>
          <w:szCs w:val="24"/>
        </w:rPr>
        <w:t xml:space="preserve"> (article</w:t>
      </w:r>
      <w:r w:rsidR="00DB23F3" w:rsidRPr="00493EF1">
        <w:rPr>
          <w:rStyle w:val="Accentuationintense"/>
          <w:rFonts w:ascii="Times New Roman" w:hAnsi="Times New Roman" w:cs="Times New Roman"/>
          <w:i w:val="0"/>
          <w:iCs w:val="0"/>
          <w:sz w:val="24"/>
          <w:szCs w:val="24"/>
        </w:rPr>
        <w:t xml:space="preserve"> </w:t>
      </w:r>
      <w:r w:rsidR="00C933C1" w:rsidRPr="00493EF1">
        <w:rPr>
          <w:rStyle w:val="Accentuationintense"/>
          <w:rFonts w:ascii="Times New Roman" w:hAnsi="Times New Roman" w:cs="Times New Roman"/>
          <w:i w:val="0"/>
          <w:iCs w:val="0"/>
          <w:sz w:val="24"/>
          <w:szCs w:val="24"/>
        </w:rPr>
        <w:t>7 et 8)</w:t>
      </w:r>
      <w:bookmarkEnd w:id="25"/>
      <w:bookmarkEnd w:id="26"/>
      <w:r w:rsidRPr="00493EF1">
        <w:rPr>
          <w:rStyle w:val="Accentuationintense"/>
          <w:rFonts w:ascii="Times New Roman" w:hAnsi="Times New Roman" w:cs="Times New Roman"/>
          <w:i w:val="0"/>
          <w:iCs w:val="0"/>
          <w:sz w:val="24"/>
          <w:szCs w:val="24"/>
        </w:rPr>
        <w:t xml:space="preserve"> </w:t>
      </w:r>
    </w:p>
    <w:p w14:paraId="467F310D" w14:textId="37CACD2E" w:rsidR="00752A37" w:rsidRPr="00493EF1" w:rsidRDefault="000630BF"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Hormis les reformes législatives de 2019 qui ont abouti à l’adoption de la loi 2019-40</w:t>
      </w:r>
      <w:r w:rsidRPr="00493EF1">
        <w:rPr>
          <w:rStyle w:val="Appelnotedebasdep"/>
          <w:rFonts w:ascii="Times New Roman" w:hAnsi="Times New Roman" w:cs="Times New Roman"/>
          <w:sz w:val="24"/>
          <w:szCs w:val="24"/>
        </w:rPr>
        <w:footnoteReference w:id="15"/>
      </w:r>
      <w:r w:rsidRPr="00493EF1">
        <w:rPr>
          <w:rFonts w:ascii="Times New Roman" w:hAnsi="Times New Roman" w:cs="Times New Roman"/>
          <w:sz w:val="24"/>
          <w:szCs w:val="24"/>
        </w:rPr>
        <w:t xml:space="preserve"> du 07 novembre 2019 portant révision de la loi 90-032 du 11 décembre 1990 portant Constitution </w:t>
      </w:r>
      <w:r w:rsidR="00096E00" w:rsidRPr="00493EF1">
        <w:rPr>
          <w:rFonts w:ascii="Times New Roman" w:hAnsi="Times New Roman" w:cs="Times New Roman"/>
          <w:sz w:val="24"/>
          <w:szCs w:val="24"/>
        </w:rPr>
        <w:t xml:space="preserve">de la République du Bénin </w:t>
      </w:r>
      <w:r w:rsidRPr="00493EF1">
        <w:rPr>
          <w:rFonts w:ascii="Times New Roman" w:hAnsi="Times New Roman" w:cs="Times New Roman"/>
          <w:sz w:val="24"/>
          <w:szCs w:val="24"/>
        </w:rPr>
        <w:t>qui crée en son article 26, une discrimination positive en faveur des femmes et l’adoption de la loi 2019-43</w:t>
      </w:r>
      <w:r w:rsidRPr="00493EF1">
        <w:rPr>
          <w:rStyle w:val="Appelnotedebasdep"/>
          <w:rFonts w:ascii="Times New Roman" w:hAnsi="Times New Roman" w:cs="Times New Roman"/>
          <w:sz w:val="24"/>
          <w:szCs w:val="24"/>
        </w:rPr>
        <w:footnoteReference w:id="16"/>
      </w:r>
      <w:r w:rsidRPr="00493EF1">
        <w:rPr>
          <w:rFonts w:ascii="Times New Roman" w:hAnsi="Times New Roman" w:cs="Times New Roman"/>
          <w:sz w:val="24"/>
          <w:szCs w:val="24"/>
        </w:rPr>
        <w:t xml:space="preserve"> du 15 novembre 2019 portant Code électoral dont l’article 144 attribue un minimum de vingt-quatre (24) sièges aux femmes, aucune </w:t>
      </w:r>
      <w:r w:rsidR="00096E00" w:rsidRPr="00493EF1">
        <w:rPr>
          <w:rFonts w:ascii="Times New Roman" w:hAnsi="Times New Roman" w:cs="Times New Roman"/>
          <w:sz w:val="24"/>
          <w:szCs w:val="24"/>
        </w:rPr>
        <w:t xml:space="preserve">autre </w:t>
      </w:r>
      <w:r w:rsidRPr="00493EF1">
        <w:rPr>
          <w:rFonts w:ascii="Times New Roman" w:hAnsi="Times New Roman" w:cs="Times New Roman"/>
          <w:sz w:val="24"/>
          <w:szCs w:val="24"/>
        </w:rPr>
        <w:t xml:space="preserve">mesure de représentativité des femmes dans les instances décisionnelles n’est notée jusqu’à ce jour.  Ce qui </w:t>
      </w:r>
      <w:r w:rsidR="00EF0EFE" w:rsidRPr="00493EF1">
        <w:rPr>
          <w:rFonts w:ascii="Times New Roman" w:hAnsi="Times New Roman" w:cs="Times New Roman"/>
          <w:sz w:val="24"/>
          <w:szCs w:val="24"/>
        </w:rPr>
        <w:t>limite l</w:t>
      </w:r>
      <w:r w:rsidR="00096E00" w:rsidRPr="00493EF1">
        <w:rPr>
          <w:rFonts w:ascii="Times New Roman" w:hAnsi="Times New Roman" w:cs="Times New Roman"/>
          <w:sz w:val="24"/>
          <w:szCs w:val="24"/>
        </w:rPr>
        <w:t xml:space="preserve">a </w:t>
      </w:r>
      <w:r w:rsidRPr="00493EF1">
        <w:rPr>
          <w:rFonts w:ascii="Times New Roman" w:hAnsi="Times New Roman" w:cs="Times New Roman"/>
          <w:sz w:val="24"/>
          <w:szCs w:val="24"/>
        </w:rPr>
        <w:t xml:space="preserve">participation </w:t>
      </w:r>
      <w:r w:rsidR="00DC56EA" w:rsidRPr="00493EF1">
        <w:rPr>
          <w:rFonts w:ascii="Times New Roman" w:hAnsi="Times New Roman" w:cs="Times New Roman"/>
          <w:sz w:val="24"/>
          <w:szCs w:val="24"/>
        </w:rPr>
        <w:t xml:space="preserve">et l’influence </w:t>
      </w:r>
      <w:r w:rsidR="00096E00" w:rsidRPr="00493EF1">
        <w:rPr>
          <w:rFonts w:ascii="Times New Roman" w:hAnsi="Times New Roman" w:cs="Times New Roman"/>
          <w:sz w:val="24"/>
          <w:szCs w:val="24"/>
        </w:rPr>
        <w:t xml:space="preserve">de ces </w:t>
      </w:r>
      <w:r w:rsidR="00B179A5" w:rsidRPr="00493EF1">
        <w:rPr>
          <w:rFonts w:ascii="Times New Roman" w:hAnsi="Times New Roman" w:cs="Times New Roman"/>
          <w:sz w:val="24"/>
          <w:szCs w:val="24"/>
        </w:rPr>
        <w:t>dernières</w:t>
      </w:r>
      <w:r w:rsidR="00DC56EA" w:rsidRPr="00493EF1">
        <w:rPr>
          <w:rFonts w:ascii="Times New Roman" w:hAnsi="Times New Roman" w:cs="Times New Roman"/>
          <w:sz w:val="24"/>
          <w:szCs w:val="24"/>
        </w:rPr>
        <w:t xml:space="preserve"> sur les politiques de développement </w:t>
      </w:r>
    </w:p>
    <w:p w14:paraId="299C1533" w14:textId="78AF6B2E" w:rsidR="00236404" w:rsidRPr="00493EF1" w:rsidRDefault="00822FEA" w:rsidP="00493EF1">
      <w:pPr>
        <w:spacing w:line="360" w:lineRule="auto"/>
        <w:jc w:val="both"/>
        <w:rPr>
          <w:rStyle w:val="Accentuationintense"/>
          <w:rFonts w:ascii="Times New Roman" w:hAnsi="Times New Roman" w:cs="Times New Roman"/>
          <w:i w:val="0"/>
          <w:iCs w:val="0"/>
          <w:sz w:val="24"/>
          <w:szCs w:val="24"/>
        </w:rPr>
      </w:pPr>
      <w:r w:rsidRPr="00493EF1">
        <w:rPr>
          <w:rStyle w:val="Accentuationintense"/>
          <w:rFonts w:ascii="Times New Roman" w:hAnsi="Times New Roman" w:cs="Times New Roman"/>
          <w:i w:val="0"/>
          <w:iCs w:val="0"/>
          <w:sz w:val="24"/>
          <w:szCs w:val="24"/>
        </w:rPr>
        <w:t>Suggestions de r</w:t>
      </w:r>
      <w:r w:rsidR="0041766E" w:rsidRPr="00493EF1">
        <w:rPr>
          <w:rStyle w:val="Accentuationintense"/>
          <w:rFonts w:ascii="Times New Roman" w:hAnsi="Times New Roman" w:cs="Times New Roman"/>
          <w:i w:val="0"/>
          <w:iCs w:val="0"/>
          <w:sz w:val="24"/>
          <w:szCs w:val="24"/>
        </w:rPr>
        <w:t>ecommandation</w:t>
      </w:r>
      <w:r w:rsidR="00E96CFC" w:rsidRPr="00493EF1">
        <w:rPr>
          <w:rStyle w:val="Accentuationintense"/>
          <w:rFonts w:ascii="Times New Roman" w:hAnsi="Times New Roman" w:cs="Times New Roman"/>
          <w:i w:val="0"/>
          <w:iCs w:val="0"/>
          <w:sz w:val="24"/>
          <w:szCs w:val="24"/>
        </w:rPr>
        <w:t> :</w:t>
      </w:r>
    </w:p>
    <w:p w14:paraId="67A574FA" w14:textId="6788DDEB" w:rsidR="007F6521" w:rsidRPr="00993B83" w:rsidRDefault="00A83C17" w:rsidP="00993B83">
      <w:pPr>
        <w:pStyle w:val="Paragraphedeliste"/>
        <w:numPr>
          <w:ilvl w:val="0"/>
          <w:numId w:val="8"/>
        </w:numPr>
        <w:spacing w:line="360" w:lineRule="auto"/>
        <w:jc w:val="both"/>
        <w:rPr>
          <w:rFonts w:ascii="Times New Roman" w:hAnsi="Times New Roman" w:cs="Times New Roman"/>
          <w:color w:val="4F81BD" w:themeColor="accent1"/>
          <w:sz w:val="24"/>
          <w:szCs w:val="24"/>
        </w:rPr>
      </w:pPr>
      <w:r w:rsidRPr="00993B83">
        <w:rPr>
          <w:rFonts w:ascii="Times New Roman" w:hAnsi="Times New Roman" w:cs="Times New Roman"/>
          <w:sz w:val="24"/>
          <w:szCs w:val="24"/>
        </w:rPr>
        <w:t xml:space="preserve">Étendre avec des dispositions légales la discrimination positive </w:t>
      </w:r>
      <w:r w:rsidR="002F05BD">
        <w:rPr>
          <w:rFonts w:ascii="Times New Roman" w:hAnsi="Times New Roman" w:cs="Times New Roman"/>
          <w:sz w:val="24"/>
          <w:szCs w:val="24"/>
        </w:rPr>
        <w:t xml:space="preserve">en faveur des femmes </w:t>
      </w:r>
      <w:r w:rsidRPr="00993B83">
        <w:rPr>
          <w:rFonts w:ascii="Times New Roman" w:hAnsi="Times New Roman" w:cs="Times New Roman"/>
          <w:sz w:val="24"/>
          <w:szCs w:val="24"/>
        </w:rPr>
        <w:t>à tous les niveaux de représentativité </w:t>
      </w:r>
      <w:bookmarkStart w:id="27" w:name="_Toc115366724"/>
    </w:p>
    <w:p w14:paraId="262C4749" w14:textId="115A1AB8" w:rsidR="006F0E28" w:rsidRPr="00493EF1" w:rsidRDefault="00431779" w:rsidP="00493EF1">
      <w:pPr>
        <w:pStyle w:val="Titre2"/>
        <w:numPr>
          <w:ilvl w:val="1"/>
          <w:numId w:val="17"/>
        </w:numPr>
        <w:spacing w:line="360" w:lineRule="auto"/>
        <w:jc w:val="both"/>
        <w:rPr>
          <w:rStyle w:val="Accentuationintense"/>
          <w:rFonts w:ascii="Times New Roman" w:hAnsi="Times New Roman" w:cs="Times New Roman"/>
          <w:i w:val="0"/>
          <w:iCs w:val="0"/>
          <w:sz w:val="24"/>
          <w:szCs w:val="24"/>
        </w:rPr>
      </w:pPr>
      <w:bookmarkStart w:id="28" w:name="_Toc176511760"/>
      <w:r w:rsidRPr="00493EF1">
        <w:rPr>
          <w:rStyle w:val="Accentuationintense"/>
          <w:rFonts w:ascii="Times New Roman" w:hAnsi="Times New Roman" w:cs="Times New Roman"/>
          <w:i w:val="0"/>
          <w:iCs w:val="0"/>
          <w:sz w:val="24"/>
          <w:szCs w:val="24"/>
        </w:rPr>
        <w:t>Droits des femmes dans la sphère économique</w:t>
      </w:r>
      <w:r w:rsidR="006F0E28" w:rsidRPr="00493EF1">
        <w:rPr>
          <w:rStyle w:val="Accentuationintense"/>
          <w:rFonts w:ascii="Times New Roman" w:hAnsi="Times New Roman" w:cs="Times New Roman"/>
          <w:i w:val="0"/>
          <w:iCs w:val="0"/>
          <w:sz w:val="24"/>
          <w:szCs w:val="24"/>
        </w:rPr>
        <w:t xml:space="preserve"> </w:t>
      </w:r>
      <w:r w:rsidR="006E2D97" w:rsidRPr="00493EF1">
        <w:rPr>
          <w:rStyle w:val="Accentuationintense"/>
          <w:rFonts w:ascii="Times New Roman" w:hAnsi="Times New Roman" w:cs="Times New Roman"/>
          <w:i w:val="0"/>
          <w:iCs w:val="0"/>
          <w:sz w:val="24"/>
          <w:szCs w:val="24"/>
        </w:rPr>
        <w:t>(</w:t>
      </w:r>
      <w:r w:rsidR="00307F43" w:rsidRPr="00493EF1">
        <w:rPr>
          <w:rStyle w:val="Accentuationintense"/>
          <w:rFonts w:ascii="Times New Roman" w:hAnsi="Times New Roman" w:cs="Times New Roman"/>
          <w:i w:val="0"/>
          <w:iCs w:val="0"/>
          <w:sz w:val="24"/>
          <w:szCs w:val="24"/>
        </w:rPr>
        <w:t>article 13)</w:t>
      </w:r>
      <w:bookmarkEnd w:id="27"/>
      <w:bookmarkEnd w:id="28"/>
    </w:p>
    <w:p w14:paraId="6286F88B" w14:textId="367C1D3E" w:rsidR="0041661E" w:rsidRPr="00493EF1" w:rsidRDefault="00431779" w:rsidP="00493EF1">
      <w:pPr>
        <w:spacing w:line="360" w:lineRule="auto"/>
        <w:jc w:val="both"/>
        <w:rPr>
          <w:rFonts w:ascii="Times New Roman" w:hAnsi="Times New Roman" w:cs="Times New Roman"/>
          <w:sz w:val="24"/>
          <w:szCs w:val="24"/>
        </w:rPr>
      </w:pPr>
      <w:r w:rsidRPr="00493EF1">
        <w:rPr>
          <w:rFonts w:ascii="Times New Roman" w:hAnsi="Times New Roman" w:cs="Times New Roman"/>
          <w:sz w:val="24"/>
          <w:szCs w:val="24"/>
        </w:rPr>
        <w:t>Le Gouvernement béninois a pris des initiatives</w:t>
      </w:r>
      <w:r w:rsidR="00686321" w:rsidRPr="00493EF1">
        <w:rPr>
          <w:rFonts w:ascii="Times New Roman" w:hAnsi="Times New Roman" w:cs="Times New Roman"/>
          <w:sz w:val="24"/>
          <w:szCs w:val="24"/>
        </w:rPr>
        <w:t xml:space="preserve"> pour pallier la dépendance économique des femmes. </w:t>
      </w:r>
      <w:r w:rsidR="00B4510F" w:rsidRPr="00493EF1">
        <w:rPr>
          <w:rFonts w:ascii="Times New Roman" w:hAnsi="Times New Roman" w:cs="Times New Roman"/>
          <w:sz w:val="24"/>
          <w:szCs w:val="24"/>
        </w:rPr>
        <w:t>En plus de celles abordées dans le rapport parallèle soumis,</w:t>
      </w:r>
      <w:r w:rsidR="0041661E" w:rsidRPr="00493EF1">
        <w:rPr>
          <w:rFonts w:ascii="Times New Roman" w:hAnsi="Times New Roman" w:cs="Times New Roman"/>
          <w:sz w:val="24"/>
          <w:szCs w:val="24"/>
        </w:rPr>
        <w:t xml:space="preserve"> s’ajoute le projet GBESSOKE nouvellement lancé par le </w:t>
      </w:r>
      <w:r w:rsidR="00853D20" w:rsidRPr="00493EF1">
        <w:rPr>
          <w:rFonts w:ascii="Times New Roman" w:hAnsi="Times New Roman" w:cs="Times New Roman"/>
          <w:sz w:val="24"/>
          <w:szCs w:val="24"/>
        </w:rPr>
        <w:t>G</w:t>
      </w:r>
      <w:r w:rsidR="0041661E" w:rsidRPr="00493EF1">
        <w:rPr>
          <w:rFonts w:ascii="Times New Roman" w:hAnsi="Times New Roman" w:cs="Times New Roman"/>
          <w:sz w:val="24"/>
          <w:szCs w:val="24"/>
        </w:rPr>
        <w:t xml:space="preserve">ouvernement à travers le </w:t>
      </w:r>
      <w:r w:rsidR="004F17C2" w:rsidRPr="00493EF1">
        <w:rPr>
          <w:rFonts w:ascii="Times New Roman" w:hAnsi="Times New Roman" w:cs="Times New Roman"/>
          <w:sz w:val="24"/>
          <w:szCs w:val="24"/>
        </w:rPr>
        <w:t>M</w:t>
      </w:r>
      <w:r w:rsidR="0041661E" w:rsidRPr="00493EF1">
        <w:rPr>
          <w:rFonts w:ascii="Times New Roman" w:hAnsi="Times New Roman" w:cs="Times New Roman"/>
          <w:sz w:val="24"/>
          <w:szCs w:val="24"/>
        </w:rPr>
        <w:t xml:space="preserve">inistère des </w:t>
      </w:r>
      <w:r w:rsidR="004F17C2" w:rsidRPr="00493EF1">
        <w:rPr>
          <w:rFonts w:ascii="Times New Roman" w:hAnsi="Times New Roman" w:cs="Times New Roman"/>
          <w:sz w:val="24"/>
          <w:szCs w:val="24"/>
        </w:rPr>
        <w:t>A</w:t>
      </w:r>
      <w:r w:rsidR="0041661E" w:rsidRPr="00493EF1">
        <w:rPr>
          <w:rFonts w:ascii="Times New Roman" w:hAnsi="Times New Roman" w:cs="Times New Roman"/>
          <w:sz w:val="24"/>
          <w:szCs w:val="24"/>
        </w:rPr>
        <w:t xml:space="preserve">ffaires </w:t>
      </w:r>
      <w:r w:rsidR="004F17C2" w:rsidRPr="00493EF1">
        <w:rPr>
          <w:rFonts w:ascii="Times New Roman" w:hAnsi="Times New Roman" w:cs="Times New Roman"/>
          <w:sz w:val="24"/>
          <w:szCs w:val="24"/>
        </w:rPr>
        <w:t>S</w:t>
      </w:r>
      <w:r w:rsidR="0041661E" w:rsidRPr="00493EF1">
        <w:rPr>
          <w:rFonts w:ascii="Times New Roman" w:hAnsi="Times New Roman" w:cs="Times New Roman"/>
          <w:sz w:val="24"/>
          <w:szCs w:val="24"/>
        </w:rPr>
        <w:t xml:space="preserve">ociales et de la </w:t>
      </w:r>
      <w:r w:rsidR="004F17C2" w:rsidRPr="00493EF1">
        <w:rPr>
          <w:rFonts w:ascii="Times New Roman" w:hAnsi="Times New Roman" w:cs="Times New Roman"/>
          <w:sz w:val="24"/>
          <w:szCs w:val="24"/>
        </w:rPr>
        <w:t>M</w:t>
      </w:r>
      <w:r w:rsidR="0041661E" w:rsidRPr="00493EF1">
        <w:rPr>
          <w:rFonts w:ascii="Times New Roman" w:hAnsi="Times New Roman" w:cs="Times New Roman"/>
          <w:sz w:val="24"/>
          <w:szCs w:val="24"/>
        </w:rPr>
        <w:t xml:space="preserve">icrofinance </w:t>
      </w:r>
      <w:r w:rsidR="00B9416F" w:rsidRPr="00493EF1">
        <w:rPr>
          <w:rFonts w:ascii="Times New Roman" w:hAnsi="Times New Roman" w:cs="Times New Roman"/>
          <w:sz w:val="24"/>
          <w:szCs w:val="24"/>
        </w:rPr>
        <w:t xml:space="preserve">dans le </w:t>
      </w:r>
      <w:r w:rsidR="00EF0EFE" w:rsidRPr="00493EF1">
        <w:rPr>
          <w:rFonts w:ascii="Times New Roman" w:hAnsi="Times New Roman" w:cs="Times New Roman"/>
          <w:sz w:val="24"/>
          <w:szCs w:val="24"/>
        </w:rPr>
        <w:t>but d’accompagner</w:t>
      </w:r>
      <w:r w:rsidR="00B9416F" w:rsidRPr="00493EF1">
        <w:rPr>
          <w:rFonts w:ascii="Times New Roman" w:hAnsi="Times New Roman" w:cs="Times New Roman"/>
          <w:sz w:val="24"/>
          <w:szCs w:val="24"/>
        </w:rPr>
        <w:t xml:space="preserve"> et de soutenir des ménages catégorisés comme étant des ménages pauvres extrêmes. </w:t>
      </w:r>
    </w:p>
    <w:p w14:paraId="01FA459B" w14:textId="77777777" w:rsidR="00554801" w:rsidRPr="00493EF1" w:rsidRDefault="00554801" w:rsidP="00493EF1">
      <w:pPr>
        <w:spacing w:line="360" w:lineRule="auto"/>
        <w:jc w:val="both"/>
        <w:rPr>
          <w:rFonts w:ascii="Times New Roman" w:hAnsi="Times New Roman" w:cs="Times New Roman"/>
          <w:sz w:val="24"/>
          <w:szCs w:val="24"/>
        </w:rPr>
      </w:pPr>
    </w:p>
    <w:p w14:paraId="37387E2C" w14:textId="5C5EE199" w:rsidR="00854851" w:rsidRPr="00493EF1" w:rsidRDefault="00822FEA" w:rsidP="00493EF1">
      <w:pPr>
        <w:spacing w:line="360" w:lineRule="auto"/>
        <w:jc w:val="both"/>
        <w:rPr>
          <w:rFonts w:ascii="Times New Roman" w:hAnsi="Times New Roman" w:cs="Times New Roman"/>
          <w:b/>
          <w:bCs/>
          <w:color w:val="0070C0"/>
          <w:sz w:val="24"/>
          <w:szCs w:val="24"/>
        </w:rPr>
      </w:pPr>
      <w:r w:rsidRPr="00493EF1">
        <w:rPr>
          <w:rFonts w:ascii="Times New Roman" w:hAnsi="Times New Roman" w:cs="Times New Roman"/>
          <w:b/>
          <w:bCs/>
          <w:color w:val="0070C0"/>
          <w:sz w:val="24"/>
          <w:szCs w:val="24"/>
        </w:rPr>
        <w:t>Suggestions de r</w:t>
      </w:r>
      <w:r w:rsidR="00D150F5" w:rsidRPr="00493EF1">
        <w:rPr>
          <w:rFonts w:ascii="Times New Roman" w:hAnsi="Times New Roman" w:cs="Times New Roman"/>
          <w:b/>
          <w:bCs/>
          <w:color w:val="0070C0"/>
          <w:sz w:val="24"/>
          <w:szCs w:val="24"/>
        </w:rPr>
        <w:t>ecommandations</w:t>
      </w:r>
      <w:r w:rsidR="00C933C1" w:rsidRPr="00493EF1">
        <w:rPr>
          <w:rFonts w:ascii="Times New Roman" w:hAnsi="Times New Roman" w:cs="Times New Roman"/>
          <w:b/>
          <w:bCs/>
          <w:color w:val="0070C0"/>
          <w:sz w:val="24"/>
          <w:szCs w:val="24"/>
        </w:rPr>
        <w:t> :</w:t>
      </w:r>
    </w:p>
    <w:p w14:paraId="5F0DD035" w14:textId="78AF58B2" w:rsidR="004F17C2" w:rsidRPr="006C5740" w:rsidRDefault="004F17C2" w:rsidP="00493EF1">
      <w:pPr>
        <w:pStyle w:val="Paragraphedeliste"/>
        <w:numPr>
          <w:ilvl w:val="0"/>
          <w:numId w:val="11"/>
        </w:numPr>
        <w:spacing w:line="360" w:lineRule="auto"/>
        <w:jc w:val="both"/>
        <w:rPr>
          <w:rFonts w:ascii="Times New Roman" w:hAnsi="Times New Roman" w:cs="Times New Roman"/>
          <w:sz w:val="24"/>
          <w:szCs w:val="24"/>
        </w:rPr>
      </w:pPr>
      <w:r w:rsidRPr="006C5740">
        <w:rPr>
          <w:rFonts w:ascii="Times New Roman" w:hAnsi="Times New Roman" w:cs="Times New Roman"/>
          <w:sz w:val="24"/>
          <w:szCs w:val="24"/>
        </w:rPr>
        <w:t>Assurer l’accessibilité informationnelle aux bénéficiaires du projet GBESSOKE à travers les canaux et outils adaptés à leurs conditions ;</w:t>
      </w:r>
    </w:p>
    <w:p w14:paraId="5BB1E4A8" w14:textId="60C2FCFF" w:rsidR="009F1A0C" w:rsidRPr="006C5740" w:rsidRDefault="00801363" w:rsidP="00493EF1">
      <w:pPr>
        <w:pStyle w:val="Paragraphedeliste"/>
        <w:numPr>
          <w:ilvl w:val="0"/>
          <w:numId w:val="11"/>
        </w:numPr>
        <w:spacing w:line="360" w:lineRule="auto"/>
        <w:jc w:val="both"/>
        <w:rPr>
          <w:rFonts w:ascii="Times New Roman" w:hAnsi="Times New Roman" w:cs="Times New Roman"/>
          <w:sz w:val="24"/>
          <w:szCs w:val="24"/>
        </w:rPr>
      </w:pPr>
      <w:r w:rsidRPr="006C5740">
        <w:rPr>
          <w:rFonts w:ascii="Times New Roman" w:hAnsi="Times New Roman" w:cs="Times New Roman"/>
          <w:sz w:val="24"/>
          <w:szCs w:val="24"/>
        </w:rPr>
        <w:t>Poursuivre</w:t>
      </w:r>
      <w:r w:rsidR="009F1A0C" w:rsidRPr="006C5740">
        <w:rPr>
          <w:rFonts w:ascii="Times New Roman" w:hAnsi="Times New Roman" w:cs="Times New Roman"/>
          <w:sz w:val="24"/>
          <w:szCs w:val="24"/>
        </w:rPr>
        <w:t xml:space="preserve"> les efforts en faveur de l’indépendance économique des femmes</w:t>
      </w:r>
      <w:r w:rsidR="00A3657D">
        <w:rPr>
          <w:rFonts w:ascii="Times New Roman" w:hAnsi="Times New Roman" w:cs="Times New Roman"/>
          <w:sz w:val="24"/>
          <w:szCs w:val="24"/>
        </w:rPr>
        <w:t>.</w:t>
      </w:r>
    </w:p>
    <w:p w14:paraId="7D3F14B4" w14:textId="77777777" w:rsidR="00E57706" w:rsidRPr="00493EF1" w:rsidRDefault="00E57706" w:rsidP="00493EF1">
      <w:pPr>
        <w:spacing w:line="360" w:lineRule="auto"/>
        <w:jc w:val="both"/>
        <w:rPr>
          <w:rFonts w:ascii="Times New Roman" w:hAnsi="Times New Roman" w:cs="Times New Roman"/>
          <w:b/>
          <w:bCs/>
          <w:sz w:val="24"/>
          <w:szCs w:val="24"/>
        </w:rPr>
      </w:pPr>
    </w:p>
    <w:p w14:paraId="662AD9A6" w14:textId="2F38CC40" w:rsidR="00EF0EFE" w:rsidRPr="00493EF1" w:rsidRDefault="00EF0EFE" w:rsidP="00493EF1">
      <w:pPr>
        <w:spacing w:line="360" w:lineRule="auto"/>
        <w:jc w:val="both"/>
        <w:rPr>
          <w:rFonts w:ascii="Times New Roman" w:hAnsi="Times New Roman" w:cs="Times New Roman"/>
          <w:sz w:val="24"/>
          <w:szCs w:val="24"/>
        </w:rPr>
      </w:pPr>
    </w:p>
    <w:p w14:paraId="2FBC2473" w14:textId="77777777" w:rsidR="00266036" w:rsidRPr="00493EF1" w:rsidRDefault="00266036" w:rsidP="00493EF1">
      <w:pPr>
        <w:spacing w:line="360" w:lineRule="auto"/>
        <w:jc w:val="both"/>
        <w:rPr>
          <w:rFonts w:ascii="Times New Roman" w:hAnsi="Times New Roman" w:cs="Times New Roman"/>
          <w:sz w:val="24"/>
          <w:szCs w:val="24"/>
        </w:rPr>
      </w:pPr>
    </w:p>
    <w:sectPr w:rsidR="00266036" w:rsidRPr="00493EF1" w:rsidSect="00B62C24">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C916F" w14:textId="77777777" w:rsidR="00A85F1C" w:rsidRDefault="00A85F1C" w:rsidP="00DD20D2">
      <w:pPr>
        <w:spacing w:after="0" w:line="240" w:lineRule="auto"/>
      </w:pPr>
      <w:r>
        <w:separator/>
      </w:r>
    </w:p>
  </w:endnote>
  <w:endnote w:type="continuationSeparator" w:id="0">
    <w:p w14:paraId="567135CC" w14:textId="77777777" w:rsidR="00A85F1C" w:rsidRDefault="00A85F1C" w:rsidP="00DD2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charset w:val="00"/>
    <w:family w:val="auto"/>
    <w:pitch w:val="variable"/>
    <w:sig w:usb0="20000287" w:usb1="00000001" w:usb2="00000000" w:usb3="00000000" w:csb0="0000019F" w:csb1="00000000"/>
  </w:font>
  <w:font w:name="Lucida Grande">
    <w:altName w:val="Segoe UI"/>
    <w:charset w:val="00"/>
    <w:family w:val="auto"/>
    <w:pitch w:val="variable"/>
    <w:sig w:usb0="E1000AEF" w:usb1="5000A1FF" w:usb2="00000000" w:usb3="00000000" w:csb0="000001BF"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065302"/>
      <w:docPartObj>
        <w:docPartGallery w:val="Page Numbers (Bottom of Page)"/>
        <w:docPartUnique/>
      </w:docPartObj>
    </w:sdtPr>
    <w:sdtEndPr/>
    <w:sdtContent>
      <w:p w14:paraId="79670823" w14:textId="2C7727A2" w:rsidR="00B62C24" w:rsidRDefault="00B62C24">
        <w:pPr>
          <w:pStyle w:val="Pieddepage"/>
          <w:jc w:val="right"/>
        </w:pPr>
        <w:r>
          <w:fldChar w:fldCharType="begin"/>
        </w:r>
        <w:r>
          <w:instrText>PAGE   \* MERGEFORMAT</w:instrText>
        </w:r>
        <w:r>
          <w:fldChar w:fldCharType="separate"/>
        </w:r>
        <w:r w:rsidR="00CE5D13">
          <w:rPr>
            <w:noProof/>
          </w:rPr>
          <w:t>10</w:t>
        </w:r>
        <w:r>
          <w:fldChar w:fldCharType="end"/>
        </w:r>
      </w:p>
    </w:sdtContent>
  </w:sdt>
  <w:p w14:paraId="33A2B4FC" w14:textId="77777777" w:rsidR="003E326E" w:rsidRDefault="003E32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CD64F" w14:textId="77777777" w:rsidR="00A85F1C" w:rsidRDefault="00A85F1C" w:rsidP="00DD20D2">
      <w:pPr>
        <w:spacing w:after="0" w:line="240" w:lineRule="auto"/>
      </w:pPr>
      <w:r>
        <w:separator/>
      </w:r>
    </w:p>
  </w:footnote>
  <w:footnote w:type="continuationSeparator" w:id="0">
    <w:p w14:paraId="79EFD549" w14:textId="77777777" w:rsidR="00A85F1C" w:rsidRDefault="00A85F1C" w:rsidP="00DD20D2">
      <w:pPr>
        <w:spacing w:after="0" w:line="240" w:lineRule="auto"/>
      </w:pPr>
      <w:r>
        <w:continuationSeparator/>
      </w:r>
    </w:p>
  </w:footnote>
  <w:footnote w:id="1">
    <w:p w14:paraId="09870754" w14:textId="77777777" w:rsidR="00481EDE" w:rsidRPr="00801363" w:rsidRDefault="00C51322" w:rsidP="00481EDE">
      <w:pPr>
        <w:shd w:val="clear" w:color="auto" w:fill="FFFFFF"/>
        <w:spacing w:after="0" w:line="240" w:lineRule="auto"/>
        <w:jc w:val="both"/>
        <w:rPr>
          <w:rFonts w:ascii="Times New Roman" w:eastAsia="Times New Roman" w:hAnsi="Times New Roman" w:cs="Times New Roman"/>
          <w:sz w:val="18"/>
          <w:szCs w:val="18"/>
        </w:rPr>
      </w:pPr>
      <w:r w:rsidRPr="00801363">
        <w:rPr>
          <w:rStyle w:val="Appelnotedebasdep"/>
          <w:rFonts w:ascii="Times New Roman" w:hAnsi="Times New Roman" w:cs="Times New Roman"/>
          <w:sz w:val="18"/>
          <w:szCs w:val="18"/>
        </w:rPr>
        <w:footnoteRef/>
      </w:r>
      <w:r w:rsidRPr="00801363">
        <w:rPr>
          <w:rFonts w:ascii="Times New Roman" w:hAnsi="Times New Roman" w:cs="Times New Roman"/>
          <w:sz w:val="18"/>
          <w:szCs w:val="18"/>
        </w:rPr>
        <w:t xml:space="preserve"> </w:t>
      </w:r>
      <w:r w:rsidR="00481EDE" w:rsidRPr="00801363">
        <w:rPr>
          <w:rFonts w:ascii="Times New Roman" w:hAnsi="Times New Roman" w:cs="Times New Roman"/>
          <w:sz w:val="18"/>
          <w:szCs w:val="18"/>
        </w:rPr>
        <w:t xml:space="preserve">A ce titre, il dispose aux alinéas 1 et 2 de son article 26 : « </w:t>
      </w:r>
      <w:r w:rsidR="00481EDE" w:rsidRPr="00801363">
        <w:rPr>
          <w:rFonts w:ascii="Times New Roman" w:eastAsia="Times New Roman" w:hAnsi="Times New Roman" w:cs="Times New Roman"/>
          <w:sz w:val="18"/>
          <w:szCs w:val="18"/>
        </w:rPr>
        <w:t>L’Etat assure à tous l’égalité devant la loi, sans distinction d’origine, de race, de sexe, de religion, d’opinion politique ou de position sociale.</w:t>
      </w:r>
    </w:p>
    <w:p w14:paraId="1C30CEB3" w14:textId="77777777" w:rsidR="00481EDE" w:rsidRPr="00801363" w:rsidRDefault="00481EDE" w:rsidP="00481EDE">
      <w:pPr>
        <w:shd w:val="clear" w:color="auto" w:fill="FFFFFF"/>
        <w:spacing w:after="0" w:line="240" w:lineRule="auto"/>
        <w:jc w:val="both"/>
        <w:rPr>
          <w:rFonts w:ascii="Times New Roman" w:hAnsi="Times New Roman" w:cs="Times New Roman"/>
          <w:sz w:val="18"/>
          <w:szCs w:val="18"/>
          <w:shd w:val="clear" w:color="auto" w:fill="FFFFFF"/>
        </w:rPr>
      </w:pPr>
      <w:r w:rsidRPr="00801363">
        <w:rPr>
          <w:rFonts w:ascii="Times New Roman" w:eastAsia="Times New Roman" w:hAnsi="Times New Roman" w:cs="Times New Roman"/>
          <w:sz w:val="18"/>
          <w:szCs w:val="18"/>
        </w:rPr>
        <w:t>L’homme et la femme sont égaux en droit. Toutefois, la loi peut fixer des dispositions spéciales d’amélioration de la représentation du peuple par les femmes</w:t>
      </w:r>
      <w:r w:rsidRPr="00801363">
        <w:rPr>
          <w:rFonts w:ascii="Times New Roman" w:hAnsi="Times New Roman" w:cs="Times New Roman"/>
          <w:sz w:val="18"/>
          <w:szCs w:val="18"/>
          <w:shd w:val="clear" w:color="auto" w:fill="FFFFFF"/>
        </w:rPr>
        <w:t>. »</w:t>
      </w:r>
    </w:p>
    <w:p w14:paraId="15195B50" w14:textId="177670D0" w:rsidR="00C51322" w:rsidRPr="00801363" w:rsidRDefault="00C51322">
      <w:pPr>
        <w:pStyle w:val="Notedebasdepage"/>
        <w:rPr>
          <w:rFonts w:ascii="Times New Roman" w:hAnsi="Times New Roman" w:cs="Times New Roman"/>
          <w:sz w:val="18"/>
          <w:szCs w:val="18"/>
        </w:rPr>
      </w:pPr>
    </w:p>
  </w:footnote>
  <w:footnote w:id="2">
    <w:p w14:paraId="00FA13DA" w14:textId="77777777" w:rsidR="00AE716F" w:rsidRPr="00274C63" w:rsidRDefault="00AE716F" w:rsidP="00274C63">
      <w:pPr>
        <w:pStyle w:val="Notedebasdepage"/>
        <w:jc w:val="both"/>
        <w:rPr>
          <w:rFonts w:ascii="Times New Roman" w:hAnsi="Times New Roman" w:cs="Times New Roman"/>
          <w:sz w:val="18"/>
          <w:szCs w:val="18"/>
        </w:rPr>
      </w:pPr>
      <w:r w:rsidRPr="00714B1A">
        <w:rPr>
          <w:rStyle w:val="Appelnotedebasdep"/>
          <w:rFonts w:ascii="Times New Roman" w:hAnsi="Times New Roman" w:cs="Times New Roman"/>
          <w:sz w:val="18"/>
          <w:szCs w:val="18"/>
        </w:rPr>
        <w:footnoteRef/>
      </w:r>
      <w:r w:rsidRPr="00714B1A">
        <w:rPr>
          <w:rFonts w:ascii="Times New Roman" w:hAnsi="Times New Roman" w:cs="Times New Roman"/>
          <w:sz w:val="18"/>
          <w:szCs w:val="18"/>
        </w:rPr>
        <w:t xml:space="preserve"> </w:t>
      </w:r>
      <w:r w:rsidRPr="00274C63">
        <w:rPr>
          <w:rFonts w:ascii="Times New Roman" w:hAnsi="Times New Roman" w:cs="Times New Roman"/>
          <w:sz w:val="18"/>
          <w:szCs w:val="18"/>
        </w:rPr>
        <w:t xml:space="preserve">Centre de Promotion Sociale </w:t>
      </w:r>
    </w:p>
  </w:footnote>
  <w:footnote w:id="3">
    <w:p w14:paraId="14D8448D" w14:textId="77777777" w:rsidR="00AE716F" w:rsidRPr="00274C63" w:rsidRDefault="00AE716F"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Guichet Unique de Protection Sociale </w:t>
      </w:r>
    </w:p>
  </w:footnote>
  <w:footnote w:id="4">
    <w:p w14:paraId="4A72A714" w14:textId="7A2E2C02" w:rsidR="00B375E6" w:rsidRPr="00274C63" w:rsidRDefault="00B375E6"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Centre</w:t>
      </w:r>
      <w:r w:rsidR="00DC56EA">
        <w:rPr>
          <w:rFonts w:ascii="Times New Roman" w:hAnsi="Times New Roman" w:cs="Times New Roman"/>
          <w:sz w:val="18"/>
          <w:szCs w:val="18"/>
        </w:rPr>
        <w:t>s</w:t>
      </w:r>
      <w:r w:rsidRPr="00274C63">
        <w:rPr>
          <w:rFonts w:ascii="Times New Roman" w:hAnsi="Times New Roman" w:cs="Times New Roman"/>
          <w:sz w:val="18"/>
          <w:szCs w:val="18"/>
        </w:rPr>
        <w:t xml:space="preserve"> </w:t>
      </w:r>
      <w:r w:rsidR="00DC56EA">
        <w:rPr>
          <w:rFonts w:ascii="Times New Roman" w:hAnsi="Times New Roman" w:cs="Times New Roman"/>
          <w:sz w:val="18"/>
          <w:szCs w:val="18"/>
        </w:rPr>
        <w:t xml:space="preserve">Intégrés Départementaux de Coordination pour la prise </w:t>
      </w:r>
      <w:r w:rsidRPr="00274C63">
        <w:rPr>
          <w:rFonts w:ascii="Times New Roman" w:hAnsi="Times New Roman" w:cs="Times New Roman"/>
          <w:sz w:val="18"/>
          <w:szCs w:val="18"/>
        </w:rPr>
        <w:t>en charge des victimes et survivant</w:t>
      </w:r>
      <w:r w:rsidR="00DC56EA">
        <w:rPr>
          <w:rFonts w:ascii="Times New Roman" w:hAnsi="Times New Roman" w:cs="Times New Roman"/>
          <w:sz w:val="18"/>
          <w:szCs w:val="18"/>
        </w:rPr>
        <w:t>s (</w:t>
      </w:r>
      <w:r w:rsidRPr="00274C63">
        <w:rPr>
          <w:rFonts w:ascii="Times New Roman" w:hAnsi="Times New Roman" w:cs="Times New Roman"/>
          <w:sz w:val="18"/>
          <w:szCs w:val="18"/>
        </w:rPr>
        <w:t>es</w:t>
      </w:r>
      <w:r w:rsidR="00DC56EA">
        <w:rPr>
          <w:rFonts w:ascii="Times New Roman" w:hAnsi="Times New Roman" w:cs="Times New Roman"/>
          <w:sz w:val="18"/>
          <w:szCs w:val="18"/>
        </w:rPr>
        <w:t>)</w:t>
      </w:r>
      <w:r w:rsidRPr="00274C63">
        <w:rPr>
          <w:rFonts w:ascii="Times New Roman" w:hAnsi="Times New Roman" w:cs="Times New Roman"/>
          <w:sz w:val="18"/>
          <w:szCs w:val="18"/>
        </w:rPr>
        <w:t xml:space="preserve"> de violences basées sur le genre</w:t>
      </w:r>
    </w:p>
  </w:footnote>
  <w:footnote w:id="5">
    <w:p w14:paraId="4731BD00" w14:textId="77777777" w:rsidR="00FD7E98" w:rsidRPr="00274C63" w:rsidRDefault="00FD7E98"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Moyens roulants, moyens financiers…</w:t>
      </w:r>
    </w:p>
  </w:footnote>
  <w:footnote w:id="6">
    <w:p w14:paraId="77CC0286" w14:textId="5CD383C4" w:rsidR="007E6819" w:rsidRPr="00274C63" w:rsidRDefault="007E6819"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Commission Béninoise des Droits de l’Homme</w:t>
      </w:r>
    </w:p>
  </w:footnote>
  <w:footnote w:id="7">
    <w:p w14:paraId="10192188" w14:textId="68F39E48" w:rsidR="009869F1" w:rsidRPr="00274C63" w:rsidRDefault="009869F1"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Institut National de la Femme </w:t>
      </w:r>
    </w:p>
  </w:footnote>
  <w:footnote w:id="8">
    <w:p w14:paraId="7D13C73E" w14:textId="16ACB31D" w:rsidR="00CE18E1" w:rsidRPr="00274C63" w:rsidRDefault="00CE18E1" w:rsidP="00274C63">
      <w:pPr>
        <w:pStyle w:val="Notedebasdepage"/>
        <w:jc w:val="both"/>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Cour de Répression des Infractions Economiques et du Terrorisme</w:t>
      </w:r>
    </w:p>
  </w:footnote>
  <w:footnote w:id="9">
    <w:p w14:paraId="70B28997" w14:textId="77777777" w:rsidR="00785459" w:rsidRPr="00274C63" w:rsidRDefault="00785459" w:rsidP="00785459">
      <w:pPr>
        <w:pStyle w:val="Notedebasdepage"/>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Ministère des Affaires Sociales et de la Microfinance </w:t>
      </w:r>
    </w:p>
  </w:footnote>
  <w:footnote w:id="10">
    <w:p w14:paraId="7B4673E3" w14:textId="77777777" w:rsidR="00CE04EF" w:rsidRPr="00274C63" w:rsidRDefault="00CE04EF" w:rsidP="00CE04EF">
      <w:pPr>
        <w:pStyle w:val="Notedebasdepage"/>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w:t>
      </w:r>
      <w:hyperlink r:id="rId1" w:history="1">
        <w:r w:rsidRPr="00274C63">
          <w:rPr>
            <w:rStyle w:val="Lienhypertexte"/>
            <w:rFonts w:ascii="Times New Roman" w:hAnsi="Times New Roman" w:cs="Times New Roman"/>
            <w:sz w:val="18"/>
            <w:szCs w:val="18"/>
          </w:rPr>
          <w:t>https://sidoffe-ng.social.gouv.bj/sidoffepublic/stats/global/pffg</w:t>
        </w:r>
      </w:hyperlink>
      <w:r w:rsidRPr="00274C63">
        <w:rPr>
          <w:rFonts w:ascii="Times New Roman" w:hAnsi="Times New Roman" w:cs="Times New Roman"/>
          <w:sz w:val="18"/>
          <w:szCs w:val="18"/>
        </w:rPr>
        <w:t xml:space="preserve"> </w:t>
      </w:r>
    </w:p>
  </w:footnote>
  <w:footnote w:id="11">
    <w:p w14:paraId="0999076C" w14:textId="54B87341" w:rsidR="00FA54C1" w:rsidRPr="00274C63" w:rsidRDefault="00FA54C1">
      <w:pPr>
        <w:pStyle w:val="Notedebasdepage"/>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w:t>
      </w:r>
      <w:r w:rsidR="008B18F1" w:rsidRPr="00274C63">
        <w:rPr>
          <w:rFonts w:ascii="Times New Roman" w:hAnsi="Times New Roman" w:cs="Times New Roman"/>
          <w:sz w:val="18"/>
          <w:szCs w:val="18"/>
        </w:rPr>
        <w:t>L</w:t>
      </w:r>
      <w:r w:rsidRPr="00274C63">
        <w:rPr>
          <w:rFonts w:ascii="Times New Roman" w:hAnsi="Times New Roman" w:cs="Times New Roman"/>
          <w:sz w:val="18"/>
          <w:szCs w:val="18"/>
        </w:rPr>
        <w:t>oi n°2021-12 du 20 décembre 2021 modifiant et complétant la loi n°2003-04 du 03 mars 2003 relative à la santé sexuelle et à la reproduction</w:t>
      </w:r>
    </w:p>
  </w:footnote>
  <w:footnote w:id="12">
    <w:p w14:paraId="7DE88D52" w14:textId="0E0DC6EE" w:rsidR="006C36D5" w:rsidRPr="00274C63" w:rsidRDefault="006C36D5">
      <w:pPr>
        <w:pStyle w:val="Notedebasdepage"/>
        <w:rPr>
          <w:rFonts w:ascii="Times New Roman" w:hAnsi="Times New Roman" w:cs="Times New Roman"/>
          <w:sz w:val="18"/>
          <w:szCs w:val="18"/>
        </w:rPr>
      </w:pPr>
      <w:r w:rsidRPr="00274C63">
        <w:rPr>
          <w:rStyle w:val="Appelnotedebasdep"/>
          <w:rFonts w:ascii="Times New Roman" w:hAnsi="Times New Roman" w:cs="Times New Roman"/>
          <w:sz w:val="18"/>
          <w:szCs w:val="18"/>
        </w:rPr>
        <w:footnoteRef/>
      </w:r>
      <w:r w:rsidRPr="00274C63">
        <w:rPr>
          <w:rFonts w:ascii="Times New Roman" w:hAnsi="Times New Roman" w:cs="Times New Roman"/>
          <w:sz w:val="18"/>
          <w:szCs w:val="18"/>
        </w:rPr>
        <w:t xml:space="preserve"> </w:t>
      </w:r>
      <w:bookmarkStart w:id="24" w:name="_Hlk161394024"/>
      <w:r w:rsidR="00127881" w:rsidRPr="00274C63">
        <w:rPr>
          <w:rFonts w:ascii="Times New Roman" w:hAnsi="Times New Roman" w:cs="Times New Roman"/>
          <w:sz w:val="18"/>
          <w:szCs w:val="18"/>
        </w:rPr>
        <w:t>Arrêté</w:t>
      </w:r>
      <w:r w:rsidRPr="00274C63">
        <w:rPr>
          <w:rFonts w:ascii="Times New Roman" w:hAnsi="Times New Roman" w:cs="Times New Roman"/>
          <w:sz w:val="18"/>
          <w:szCs w:val="18"/>
        </w:rPr>
        <w:t xml:space="preserve"> interministériel n°2022 - 16/MASM/MSMJL/MISP/DC/SGM/DGAS/SA portant conditions de délivrance du certificat médical aux victimes de violences basées sur le genre</w:t>
      </w:r>
      <w:bookmarkEnd w:id="24"/>
    </w:p>
  </w:footnote>
  <w:footnote w:id="13">
    <w:p w14:paraId="0AA691E2" w14:textId="2B8EB293" w:rsidR="00FD7E98" w:rsidRPr="00801363" w:rsidRDefault="00FD7E98" w:rsidP="00274C63">
      <w:pPr>
        <w:pStyle w:val="Notedebasdepage"/>
        <w:rPr>
          <w:rFonts w:ascii="Times New Roman" w:hAnsi="Times New Roman" w:cs="Times New Roman"/>
          <w:bCs/>
          <w:sz w:val="18"/>
          <w:szCs w:val="18"/>
        </w:rPr>
      </w:pPr>
      <w:r w:rsidRPr="00801363">
        <w:rPr>
          <w:rStyle w:val="Appelnotedebasdep"/>
          <w:rFonts w:ascii="Times New Roman" w:hAnsi="Times New Roman" w:cs="Times New Roman"/>
          <w:sz w:val="18"/>
          <w:szCs w:val="18"/>
        </w:rPr>
        <w:footnoteRef/>
      </w:r>
      <w:r w:rsidRPr="00801363">
        <w:rPr>
          <w:rFonts w:ascii="Times New Roman" w:hAnsi="Times New Roman" w:cs="Times New Roman"/>
          <w:sz w:val="18"/>
          <w:szCs w:val="18"/>
        </w:rPr>
        <w:t xml:space="preserve"> </w:t>
      </w:r>
      <w:r w:rsidR="003B61D0" w:rsidRPr="00801363">
        <w:rPr>
          <w:rFonts w:ascii="Times New Roman" w:hAnsi="Times New Roman" w:cs="Times New Roman"/>
          <w:sz w:val="18"/>
          <w:szCs w:val="18"/>
          <w:shd w:val="clear" w:color="auto" w:fill="FFFFFF"/>
        </w:rPr>
        <w:t xml:space="preserve">Recherche- action participation menée par changement social bénin sur les difficultés d’obtention </w:t>
      </w:r>
      <w:r w:rsidR="003B61D0" w:rsidRPr="00801363">
        <w:rPr>
          <w:rFonts w:ascii="Times New Roman" w:hAnsi="Times New Roman" w:cs="Times New Roman"/>
          <w:bCs/>
          <w:sz w:val="18"/>
          <w:szCs w:val="18"/>
          <w:shd w:val="clear" w:color="auto" w:fill="FFFFFF"/>
        </w:rPr>
        <w:t>du certificat médical pour les victimes/ survivantes en cas de viol dans le département du Mono</w:t>
      </w:r>
    </w:p>
  </w:footnote>
  <w:footnote w:id="14">
    <w:p w14:paraId="081B67F5" w14:textId="77777777" w:rsidR="006D127D" w:rsidRDefault="006D127D" w:rsidP="006D127D">
      <w:pPr>
        <w:pStyle w:val="Notedebasdepage"/>
      </w:pPr>
      <w:r>
        <w:rPr>
          <w:rStyle w:val="Appelnotedebasdep"/>
        </w:rPr>
        <w:footnoteRef/>
      </w:r>
      <w:r>
        <w:t xml:space="preserve"> </w:t>
      </w:r>
      <w:hyperlink r:id="rId2" w:history="1">
        <w:r w:rsidRPr="003A1AA3">
          <w:rPr>
            <w:rStyle w:val="Lienhypertexte"/>
          </w:rPr>
          <w:t>https://changementsocialbenin.org/index.php/2023/11/30/rapport-specifique-sur-la-situation-des-femmes-privees-de-liberte-au-benin-pour-lannee-2023/</w:t>
        </w:r>
      </w:hyperlink>
    </w:p>
    <w:p w14:paraId="1E6FDCFA" w14:textId="77777777" w:rsidR="006D127D" w:rsidRDefault="006D127D" w:rsidP="006D127D">
      <w:pPr>
        <w:pStyle w:val="Notedebasdepage"/>
      </w:pPr>
    </w:p>
  </w:footnote>
  <w:footnote w:id="15">
    <w:p w14:paraId="4185B207" w14:textId="77777777" w:rsidR="000630BF" w:rsidRPr="00801363" w:rsidRDefault="000630BF" w:rsidP="000630BF">
      <w:pPr>
        <w:pStyle w:val="Notedebasdepage"/>
        <w:rPr>
          <w:rFonts w:ascii="Times New Roman" w:hAnsi="Times New Roman" w:cs="Times New Roman"/>
          <w:sz w:val="18"/>
          <w:szCs w:val="18"/>
          <w:lang w:val="fr-CA"/>
        </w:rPr>
      </w:pPr>
      <w:r w:rsidRPr="00801363">
        <w:rPr>
          <w:rStyle w:val="Appelnotedebasdep"/>
          <w:rFonts w:ascii="Times New Roman" w:hAnsi="Times New Roman" w:cs="Times New Roman"/>
          <w:sz w:val="18"/>
          <w:szCs w:val="18"/>
        </w:rPr>
        <w:footnoteRef/>
      </w:r>
      <w:r w:rsidRPr="00801363">
        <w:rPr>
          <w:rFonts w:ascii="Times New Roman" w:hAnsi="Times New Roman" w:cs="Times New Roman"/>
          <w:sz w:val="18"/>
          <w:szCs w:val="18"/>
        </w:rPr>
        <w:t xml:space="preserve"> </w:t>
      </w:r>
      <w:hyperlink r:id="rId3" w:history="1">
        <w:r w:rsidRPr="00801363">
          <w:rPr>
            <w:rStyle w:val="Lienhypertexte"/>
            <w:rFonts w:ascii="Times New Roman" w:hAnsi="Times New Roman" w:cs="Times New Roman"/>
            <w:sz w:val="18"/>
            <w:szCs w:val="18"/>
          </w:rPr>
          <w:t>https://sgg.gouv.bj/doc/loi-2019-40/</w:t>
        </w:r>
      </w:hyperlink>
      <w:r w:rsidRPr="00801363">
        <w:rPr>
          <w:rFonts w:ascii="Times New Roman" w:hAnsi="Times New Roman" w:cs="Times New Roman"/>
          <w:sz w:val="18"/>
          <w:szCs w:val="18"/>
          <w:lang w:val="fr-CA"/>
        </w:rPr>
        <w:t xml:space="preserve"> </w:t>
      </w:r>
    </w:p>
  </w:footnote>
  <w:footnote w:id="16">
    <w:p w14:paraId="410B9B9F" w14:textId="77777777" w:rsidR="000630BF" w:rsidRPr="00801363" w:rsidRDefault="000630BF" w:rsidP="000630BF">
      <w:pPr>
        <w:pStyle w:val="Notedebasdepage"/>
        <w:rPr>
          <w:rFonts w:ascii="Times New Roman" w:hAnsi="Times New Roman" w:cs="Times New Roman"/>
          <w:sz w:val="18"/>
          <w:szCs w:val="18"/>
          <w:lang w:val="fr-CA"/>
        </w:rPr>
      </w:pPr>
      <w:r w:rsidRPr="00801363">
        <w:rPr>
          <w:rStyle w:val="Appelnotedebasdep"/>
          <w:rFonts w:ascii="Times New Roman" w:hAnsi="Times New Roman" w:cs="Times New Roman"/>
          <w:sz w:val="18"/>
          <w:szCs w:val="18"/>
        </w:rPr>
        <w:footnoteRef/>
      </w:r>
      <w:r w:rsidRPr="00801363">
        <w:rPr>
          <w:rFonts w:ascii="Times New Roman" w:hAnsi="Times New Roman" w:cs="Times New Roman"/>
          <w:sz w:val="18"/>
          <w:szCs w:val="18"/>
        </w:rPr>
        <w:t xml:space="preserve"> </w:t>
      </w:r>
      <w:hyperlink r:id="rId4" w:history="1">
        <w:r w:rsidRPr="00801363">
          <w:rPr>
            <w:rStyle w:val="Lienhypertexte"/>
            <w:rFonts w:ascii="Times New Roman" w:hAnsi="Times New Roman" w:cs="Times New Roman"/>
            <w:sz w:val="18"/>
            <w:szCs w:val="18"/>
          </w:rPr>
          <w:t>https://sgg.gouv.bj/doc/loi-2019-43/</w:t>
        </w:r>
      </w:hyperlink>
      <w:r w:rsidRPr="00801363">
        <w:rPr>
          <w:rFonts w:ascii="Times New Roman" w:hAnsi="Times New Roman" w:cs="Times New Roman"/>
          <w:sz w:val="18"/>
          <w:szCs w:val="18"/>
          <w:lang w:val="fr-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511C"/>
    <w:multiLevelType w:val="hybridMultilevel"/>
    <w:tmpl w:val="EC1A69D8"/>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A3771E"/>
    <w:multiLevelType w:val="hybridMultilevel"/>
    <w:tmpl w:val="61A4474A"/>
    <w:lvl w:ilvl="0" w:tplc="2D6AB940">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2AE6FE2"/>
    <w:multiLevelType w:val="hybridMultilevel"/>
    <w:tmpl w:val="727693B2"/>
    <w:lvl w:ilvl="0" w:tplc="9E6E79A0">
      <w:start w:val="1"/>
      <w:numFmt w:val="bullet"/>
      <w:lvlText w:val="-"/>
      <w:lvlJc w:val="left"/>
      <w:pPr>
        <w:ind w:left="720" w:hanging="360"/>
      </w:pPr>
      <w:rPr>
        <w:rFonts w:ascii="Times New Roman" w:eastAsiaTheme="minorEastAsia" w:hAnsi="Times New Roman" w:cs="Times New Roman"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BBC6E88"/>
    <w:multiLevelType w:val="hybridMultilevel"/>
    <w:tmpl w:val="67A82CB6"/>
    <w:lvl w:ilvl="0" w:tplc="619E51B0">
      <w:start w:val="4"/>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E5761E1"/>
    <w:multiLevelType w:val="hybridMultilevel"/>
    <w:tmpl w:val="7A940A02"/>
    <w:lvl w:ilvl="0" w:tplc="E40C3384">
      <w:numFmt w:val="bullet"/>
      <w:lvlText w:val="-"/>
      <w:lvlJc w:val="left"/>
      <w:pPr>
        <w:ind w:left="720" w:hanging="360"/>
      </w:pPr>
      <w:rPr>
        <w:rFonts w:ascii="Times New Roman" w:eastAsiaTheme="minorHAnsi" w:hAnsi="Times New Roman" w:cs="Times New Roman"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ECB32B2"/>
    <w:multiLevelType w:val="hybridMultilevel"/>
    <w:tmpl w:val="E20EDC4C"/>
    <w:lvl w:ilvl="0" w:tplc="D64236EA">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DB1930"/>
    <w:multiLevelType w:val="hybridMultilevel"/>
    <w:tmpl w:val="6C241920"/>
    <w:lvl w:ilvl="0" w:tplc="E65CE4C2">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531285"/>
    <w:multiLevelType w:val="hybridMultilevel"/>
    <w:tmpl w:val="34AAC7A0"/>
    <w:lvl w:ilvl="0" w:tplc="CFB26D6C">
      <w:numFmt w:val="bullet"/>
      <w:lvlText w:val="-"/>
      <w:lvlJc w:val="left"/>
      <w:pPr>
        <w:ind w:left="644" w:hanging="360"/>
      </w:pPr>
      <w:rPr>
        <w:rFonts w:ascii="Arial" w:eastAsia="Calibri" w:hAnsi="Arial" w:cs="Aria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DAD3249"/>
    <w:multiLevelType w:val="hybridMultilevel"/>
    <w:tmpl w:val="CBCCE5A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0B3A8B"/>
    <w:multiLevelType w:val="multilevel"/>
    <w:tmpl w:val="E2BE1DDA"/>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2D72D1"/>
    <w:multiLevelType w:val="hybridMultilevel"/>
    <w:tmpl w:val="25AC84E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130353A"/>
    <w:multiLevelType w:val="hybridMultilevel"/>
    <w:tmpl w:val="72EE9D08"/>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2755FE3"/>
    <w:multiLevelType w:val="hybridMultilevel"/>
    <w:tmpl w:val="9C7494CE"/>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89B2975"/>
    <w:multiLevelType w:val="hybridMultilevel"/>
    <w:tmpl w:val="5D1A1296"/>
    <w:lvl w:ilvl="0" w:tplc="461ADD32">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8E429E3"/>
    <w:multiLevelType w:val="hybridMultilevel"/>
    <w:tmpl w:val="655E60A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DFE51FE"/>
    <w:multiLevelType w:val="hybridMultilevel"/>
    <w:tmpl w:val="D3BC58C2"/>
    <w:lvl w:ilvl="0" w:tplc="9AB0E7A2">
      <w:numFmt w:val="bullet"/>
      <w:lvlText w:val="-"/>
      <w:lvlJc w:val="left"/>
      <w:pPr>
        <w:ind w:left="1080" w:hanging="360"/>
      </w:pPr>
      <w:rPr>
        <w:rFonts w:ascii="Calibri" w:eastAsia="Calibr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566B1D7D"/>
    <w:multiLevelType w:val="hybridMultilevel"/>
    <w:tmpl w:val="A5B0B9C8"/>
    <w:lvl w:ilvl="0" w:tplc="B7641E5A">
      <w:start w:val="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84632F2"/>
    <w:multiLevelType w:val="multilevel"/>
    <w:tmpl w:val="87AE95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5D15855"/>
    <w:multiLevelType w:val="hybridMultilevel"/>
    <w:tmpl w:val="0C30FF84"/>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1D42CFB"/>
    <w:multiLevelType w:val="hybridMultilevel"/>
    <w:tmpl w:val="CF48B4EA"/>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6B00CCB"/>
    <w:multiLevelType w:val="hybridMultilevel"/>
    <w:tmpl w:val="153E41F6"/>
    <w:lvl w:ilvl="0" w:tplc="7200C6B8">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F176B3F"/>
    <w:multiLevelType w:val="multilevel"/>
    <w:tmpl w:val="36D4E6F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6"/>
  </w:num>
  <w:num w:numId="3">
    <w:abstractNumId w:val="3"/>
  </w:num>
  <w:num w:numId="4">
    <w:abstractNumId w:val="18"/>
  </w:num>
  <w:num w:numId="5">
    <w:abstractNumId w:val="20"/>
  </w:num>
  <w:num w:numId="6">
    <w:abstractNumId w:val="10"/>
  </w:num>
  <w:num w:numId="7">
    <w:abstractNumId w:val="19"/>
  </w:num>
  <w:num w:numId="8">
    <w:abstractNumId w:val="7"/>
  </w:num>
  <w:num w:numId="9">
    <w:abstractNumId w:val="12"/>
  </w:num>
  <w:num w:numId="10">
    <w:abstractNumId w:val="14"/>
  </w:num>
  <w:num w:numId="11">
    <w:abstractNumId w:val="0"/>
  </w:num>
  <w:num w:numId="12">
    <w:abstractNumId w:val="11"/>
  </w:num>
  <w:num w:numId="13">
    <w:abstractNumId w:val="13"/>
  </w:num>
  <w:num w:numId="14">
    <w:abstractNumId w:val="16"/>
  </w:num>
  <w:num w:numId="15">
    <w:abstractNumId w:val="5"/>
  </w:num>
  <w:num w:numId="16">
    <w:abstractNumId w:val="15"/>
  </w:num>
  <w:num w:numId="17">
    <w:abstractNumId w:val="9"/>
  </w:num>
  <w:num w:numId="18">
    <w:abstractNumId w:val="21"/>
  </w:num>
  <w:num w:numId="19">
    <w:abstractNumId w:val="8"/>
  </w:num>
  <w:num w:numId="20">
    <w:abstractNumId w:val="1"/>
  </w:num>
  <w:num w:numId="21">
    <w:abstractNumId w:val="4"/>
  </w:num>
  <w:num w:numId="2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0D2"/>
    <w:rsid w:val="00001D7B"/>
    <w:rsid w:val="0000230E"/>
    <w:rsid w:val="00002333"/>
    <w:rsid w:val="0000349F"/>
    <w:rsid w:val="00004229"/>
    <w:rsid w:val="0000507C"/>
    <w:rsid w:val="00005512"/>
    <w:rsid w:val="00007506"/>
    <w:rsid w:val="000075C0"/>
    <w:rsid w:val="00012F06"/>
    <w:rsid w:val="0002029C"/>
    <w:rsid w:val="000233F7"/>
    <w:rsid w:val="000312C0"/>
    <w:rsid w:val="000336D5"/>
    <w:rsid w:val="00036694"/>
    <w:rsid w:val="00037E54"/>
    <w:rsid w:val="0004045F"/>
    <w:rsid w:val="00041DCF"/>
    <w:rsid w:val="00041E92"/>
    <w:rsid w:val="000444AE"/>
    <w:rsid w:val="00044CA3"/>
    <w:rsid w:val="00044D43"/>
    <w:rsid w:val="000506A4"/>
    <w:rsid w:val="0005206F"/>
    <w:rsid w:val="00053929"/>
    <w:rsid w:val="00053D69"/>
    <w:rsid w:val="0005487C"/>
    <w:rsid w:val="00055879"/>
    <w:rsid w:val="00055F29"/>
    <w:rsid w:val="00056455"/>
    <w:rsid w:val="0006031C"/>
    <w:rsid w:val="00060C41"/>
    <w:rsid w:val="000630BF"/>
    <w:rsid w:val="0006333F"/>
    <w:rsid w:val="000673AF"/>
    <w:rsid w:val="000719A8"/>
    <w:rsid w:val="00071FF6"/>
    <w:rsid w:val="000723FA"/>
    <w:rsid w:val="00074F96"/>
    <w:rsid w:val="00076141"/>
    <w:rsid w:val="000770BE"/>
    <w:rsid w:val="0008752D"/>
    <w:rsid w:val="00092311"/>
    <w:rsid w:val="00092F8E"/>
    <w:rsid w:val="00094307"/>
    <w:rsid w:val="00095085"/>
    <w:rsid w:val="00096E00"/>
    <w:rsid w:val="00097523"/>
    <w:rsid w:val="000975CE"/>
    <w:rsid w:val="00097A78"/>
    <w:rsid w:val="000A17EB"/>
    <w:rsid w:val="000A30D2"/>
    <w:rsid w:val="000A3FB5"/>
    <w:rsid w:val="000A4930"/>
    <w:rsid w:val="000A5D38"/>
    <w:rsid w:val="000A6D99"/>
    <w:rsid w:val="000A6F73"/>
    <w:rsid w:val="000B1DFD"/>
    <w:rsid w:val="000B3994"/>
    <w:rsid w:val="000B43AC"/>
    <w:rsid w:val="000C1B7D"/>
    <w:rsid w:val="000C3D1C"/>
    <w:rsid w:val="000C4AEB"/>
    <w:rsid w:val="000C4AFB"/>
    <w:rsid w:val="000C66D1"/>
    <w:rsid w:val="000C7126"/>
    <w:rsid w:val="000D19E1"/>
    <w:rsid w:val="000D19E2"/>
    <w:rsid w:val="000D3F4B"/>
    <w:rsid w:val="000D5808"/>
    <w:rsid w:val="000D59A3"/>
    <w:rsid w:val="000D6204"/>
    <w:rsid w:val="000D629F"/>
    <w:rsid w:val="000D7ACE"/>
    <w:rsid w:val="000E07B7"/>
    <w:rsid w:val="000E2848"/>
    <w:rsid w:val="000E4864"/>
    <w:rsid w:val="000E7F85"/>
    <w:rsid w:val="000F0190"/>
    <w:rsid w:val="000F0509"/>
    <w:rsid w:val="000F0FB1"/>
    <w:rsid w:val="000F222B"/>
    <w:rsid w:val="000F4ECB"/>
    <w:rsid w:val="000F686F"/>
    <w:rsid w:val="001019DD"/>
    <w:rsid w:val="00102E1E"/>
    <w:rsid w:val="0010339E"/>
    <w:rsid w:val="001033C4"/>
    <w:rsid w:val="00104E93"/>
    <w:rsid w:val="001077E9"/>
    <w:rsid w:val="00110098"/>
    <w:rsid w:val="00111709"/>
    <w:rsid w:val="00112C43"/>
    <w:rsid w:val="00114817"/>
    <w:rsid w:val="001161E9"/>
    <w:rsid w:val="00117D15"/>
    <w:rsid w:val="00121541"/>
    <w:rsid w:val="00124EE1"/>
    <w:rsid w:val="00127881"/>
    <w:rsid w:val="00131B75"/>
    <w:rsid w:val="00131F1D"/>
    <w:rsid w:val="00131F31"/>
    <w:rsid w:val="001329FA"/>
    <w:rsid w:val="00136D2E"/>
    <w:rsid w:val="00137C6A"/>
    <w:rsid w:val="001412A4"/>
    <w:rsid w:val="0014344E"/>
    <w:rsid w:val="0014349D"/>
    <w:rsid w:val="00145D6E"/>
    <w:rsid w:val="0014611E"/>
    <w:rsid w:val="00146ABA"/>
    <w:rsid w:val="001471A1"/>
    <w:rsid w:val="001472F9"/>
    <w:rsid w:val="00147635"/>
    <w:rsid w:val="001477DB"/>
    <w:rsid w:val="0014796B"/>
    <w:rsid w:val="0015205B"/>
    <w:rsid w:val="001523A2"/>
    <w:rsid w:val="001526B3"/>
    <w:rsid w:val="001529B3"/>
    <w:rsid w:val="00152E6D"/>
    <w:rsid w:val="00153AD2"/>
    <w:rsid w:val="00154460"/>
    <w:rsid w:val="00155A2F"/>
    <w:rsid w:val="001609BF"/>
    <w:rsid w:val="00162176"/>
    <w:rsid w:val="00162505"/>
    <w:rsid w:val="00164402"/>
    <w:rsid w:val="00164EA8"/>
    <w:rsid w:val="0016512D"/>
    <w:rsid w:val="001663D0"/>
    <w:rsid w:val="001708AE"/>
    <w:rsid w:val="001725E8"/>
    <w:rsid w:val="0017723E"/>
    <w:rsid w:val="001779ED"/>
    <w:rsid w:val="00182A8B"/>
    <w:rsid w:val="00183690"/>
    <w:rsid w:val="001836CB"/>
    <w:rsid w:val="00184DE0"/>
    <w:rsid w:val="00185620"/>
    <w:rsid w:val="00185DB9"/>
    <w:rsid w:val="00192746"/>
    <w:rsid w:val="00192EEF"/>
    <w:rsid w:val="0019406A"/>
    <w:rsid w:val="00194B97"/>
    <w:rsid w:val="001960FE"/>
    <w:rsid w:val="001A2E42"/>
    <w:rsid w:val="001A4455"/>
    <w:rsid w:val="001A4C6D"/>
    <w:rsid w:val="001A5FA2"/>
    <w:rsid w:val="001A63B5"/>
    <w:rsid w:val="001A6667"/>
    <w:rsid w:val="001B0E0B"/>
    <w:rsid w:val="001B28D8"/>
    <w:rsid w:val="001B2EFE"/>
    <w:rsid w:val="001B3C30"/>
    <w:rsid w:val="001B3DE5"/>
    <w:rsid w:val="001B3F35"/>
    <w:rsid w:val="001B40AE"/>
    <w:rsid w:val="001B57FD"/>
    <w:rsid w:val="001B68E1"/>
    <w:rsid w:val="001C1B9B"/>
    <w:rsid w:val="001C2E51"/>
    <w:rsid w:val="001C389E"/>
    <w:rsid w:val="001C5A4F"/>
    <w:rsid w:val="001C7942"/>
    <w:rsid w:val="001D183E"/>
    <w:rsid w:val="001D1BC8"/>
    <w:rsid w:val="001D2D50"/>
    <w:rsid w:val="001D354D"/>
    <w:rsid w:val="001D42E5"/>
    <w:rsid w:val="001D769C"/>
    <w:rsid w:val="001E0FF9"/>
    <w:rsid w:val="001E2624"/>
    <w:rsid w:val="001E2FCB"/>
    <w:rsid w:val="001E65B6"/>
    <w:rsid w:val="001F3324"/>
    <w:rsid w:val="001F38D9"/>
    <w:rsid w:val="001F403A"/>
    <w:rsid w:val="001F541D"/>
    <w:rsid w:val="001F544B"/>
    <w:rsid w:val="001F7E13"/>
    <w:rsid w:val="002005A0"/>
    <w:rsid w:val="00201968"/>
    <w:rsid w:val="002023DD"/>
    <w:rsid w:val="0020561D"/>
    <w:rsid w:val="00210E61"/>
    <w:rsid w:val="00214EED"/>
    <w:rsid w:val="0021789D"/>
    <w:rsid w:val="00217FD2"/>
    <w:rsid w:val="00220665"/>
    <w:rsid w:val="00220F9B"/>
    <w:rsid w:val="00221DE4"/>
    <w:rsid w:val="00224993"/>
    <w:rsid w:val="00225699"/>
    <w:rsid w:val="00226142"/>
    <w:rsid w:val="00226EFF"/>
    <w:rsid w:val="00226F93"/>
    <w:rsid w:val="00230734"/>
    <w:rsid w:val="00230906"/>
    <w:rsid w:val="0023125C"/>
    <w:rsid w:val="00231A5C"/>
    <w:rsid w:val="0023314B"/>
    <w:rsid w:val="00233D75"/>
    <w:rsid w:val="002356AD"/>
    <w:rsid w:val="00236404"/>
    <w:rsid w:val="002404E3"/>
    <w:rsid w:val="00240BE2"/>
    <w:rsid w:val="00242445"/>
    <w:rsid w:val="002424CF"/>
    <w:rsid w:val="00246880"/>
    <w:rsid w:val="00250029"/>
    <w:rsid w:val="002504D4"/>
    <w:rsid w:val="00251EBE"/>
    <w:rsid w:val="00253186"/>
    <w:rsid w:val="00255C1E"/>
    <w:rsid w:val="00256322"/>
    <w:rsid w:val="00257C4F"/>
    <w:rsid w:val="0026592A"/>
    <w:rsid w:val="00266036"/>
    <w:rsid w:val="0027017D"/>
    <w:rsid w:val="002701C2"/>
    <w:rsid w:val="002720F4"/>
    <w:rsid w:val="0027290D"/>
    <w:rsid w:val="00273015"/>
    <w:rsid w:val="00273812"/>
    <w:rsid w:val="00274C63"/>
    <w:rsid w:val="00274D60"/>
    <w:rsid w:val="00274EF0"/>
    <w:rsid w:val="00277BD3"/>
    <w:rsid w:val="00283450"/>
    <w:rsid w:val="00291044"/>
    <w:rsid w:val="00292020"/>
    <w:rsid w:val="00296297"/>
    <w:rsid w:val="002964EB"/>
    <w:rsid w:val="002967E5"/>
    <w:rsid w:val="00296803"/>
    <w:rsid w:val="00297A54"/>
    <w:rsid w:val="00297ADB"/>
    <w:rsid w:val="002A1150"/>
    <w:rsid w:val="002A2249"/>
    <w:rsid w:val="002A3B2E"/>
    <w:rsid w:val="002A4C95"/>
    <w:rsid w:val="002A4CC6"/>
    <w:rsid w:val="002A4CCE"/>
    <w:rsid w:val="002A7E66"/>
    <w:rsid w:val="002B05E5"/>
    <w:rsid w:val="002B0FDD"/>
    <w:rsid w:val="002B2424"/>
    <w:rsid w:val="002B29E7"/>
    <w:rsid w:val="002B2B5A"/>
    <w:rsid w:val="002B51A2"/>
    <w:rsid w:val="002B5314"/>
    <w:rsid w:val="002B63E6"/>
    <w:rsid w:val="002B64BB"/>
    <w:rsid w:val="002C69CD"/>
    <w:rsid w:val="002D0060"/>
    <w:rsid w:val="002D1816"/>
    <w:rsid w:val="002D532F"/>
    <w:rsid w:val="002D663D"/>
    <w:rsid w:val="002D6CC2"/>
    <w:rsid w:val="002E0F6B"/>
    <w:rsid w:val="002E202F"/>
    <w:rsid w:val="002E5D34"/>
    <w:rsid w:val="002E61C6"/>
    <w:rsid w:val="002E68F9"/>
    <w:rsid w:val="002F05BD"/>
    <w:rsid w:val="002F0CEB"/>
    <w:rsid w:val="002F1120"/>
    <w:rsid w:val="002F1177"/>
    <w:rsid w:val="002F1D9A"/>
    <w:rsid w:val="002F22B7"/>
    <w:rsid w:val="002F27BF"/>
    <w:rsid w:val="002F27C3"/>
    <w:rsid w:val="002F48E6"/>
    <w:rsid w:val="003017B2"/>
    <w:rsid w:val="00302027"/>
    <w:rsid w:val="0030353D"/>
    <w:rsid w:val="00304D0C"/>
    <w:rsid w:val="00305788"/>
    <w:rsid w:val="00307F3E"/>
    <w:rsid w:val="00307F43"/>
    <w:rsid w:val="00310DAD"/>
    <w:rsid w:val="0031153F"/>
    <w:rsid w:val="003140F2"/>
    <w:rsid w:val="0031443D"/>
    <w:rsid w:val="00314F71"/>
    <w:rsid w:val="003155CE"/>
    <w:rsid w:val="0031562F"/>
    <w:rsid w:val="0031785F"/>
    <w:rsid w:val="00320301"/>
    <w:rsid w:val="00320F92"/>
    <w:rsid w:val="00322158"/>
    <w:rsid w:val="003232E6"/>
    <w:rsid w:val="0032749E"/>
    <w:rsid w:val="003315CF"/>
    <w:rsid w:val="00333B12"/>
    <w:rsid w:val="00333D5E"/>
    <w:rsid w:val="00337D10"/>
    <w:rsid w:val="003407F4"/>
    <w:rsid w:val="00340C67"/>
    <w:rsid w:val="003411FB"/>
    <w:rsid w:val="00341A57"/>
    <w:rsid w:val="00341A9C"/>
    <w:rsid w:val="00342C85"/>
    <w:rsid w:val="00342E1F"/>
    <w:rsid w:val="00343A67"/>
    <w:rsid w:val="00346AE5"/>
    <w:rsid w:val="003524A0"/>
    <w:rsid w:val="0035537A"/>
    <w:rsid w:val="00355EDB"/>
    <w:rsid w:val="00360125"/>
    <w:rsid w:val="0036086E"/>
    <w:rsid w:val="00363DD6"/>
    <w:rsid w:val="00364BC7"/>
    <w:rsid w:val="00364D5C"/>
    <w:rsid w:val="00371313"/>
    <w:rsid w:val="003719E8"/>
    <w:rsid w:val="003746F7"/>
    <w:rsid w:val="003765EB"/>
    <w:rsid w:val="00380219"/>
    <w:rsid w:val="00380CFA"/>
    <w:rsid w:val="003815D1"/>
    <w:rsid w:val="00383975"/>
    <w:rsid w:val="00383A81"/>
    <w:rsid w:val="003867F3"/>
    <w:rsid w:val="0038683D"/>
    <w:rsid w:val="00390419"/>
    <w:rsid w:val="003909D7"/>
    <w:rsid w:val="0039160D"/>
    <w:rsid w:val="00391910"/>
    <w:rsid w:val="00396C8F"/>
    <w:rsid w:val="00397967"/>
    <w:rsid w:val="00397972"/>
    <w:rsid w:val="003A0BD8"/>
    <w:rsid w:val="003A358C"/>
    <w:rsid w:val="003B177A"/>
    <w:rsid w:val="003B1949"/>
    <w:rsid w:val="003B29DD"/>
    <w:rsid w:val="003B45B4"/>
    <w:rsid w:val="003B46AC"/>
    <w:rsid w:val="003B4AC7"/>
    <w:rsid w:val="003B61D0"/>
    <w:rsid w:val="003B6AEA"/>
    <w:rsid w:val="003C07B4"/>
    <w:rsid w:val="003C2526"/>
    <w:rsid w:val="003C3FA1"/>
    <w:rsid w:val="003C5D1D"/>
    <w:rsid w:val="003C684D"/>
    <w:rsid w:val="003C7D29"/>
    <w:rsid w:val="003D2168"/>
    <w:rsid w:val="003D3BFC"/>
    <w:rsid w:val="003D4218"/>
    <w:rsid w:val="003D4FDA"/>
    <w:rsid w:val="003D511A"/>
    <w:rsid w:val="003D5B24"/>
    <w:rsid w:val="003D65F7"/>
    <w:rsid w:val="003D6D67"/>
    <w:rsid w:val="003E0236"/>
    <w:rsid w:val="003E2BEF"/>
    <w:rsid w:val="003E326E"/>
    <w:rsid w:val="003E3381"/>
    <w:rsid w:val="003E5654"/>
    <w:rsid w:val="003F1D96"/>
    <w:rsid w:val="003F2228"/>
    <w:rsid w:val="003F4D8E"/>
    <w:rsid w:val="003F5A27"/>
    <w:rsid w:val="003F609B"/>
    <w:rsid w:val="003F7276"/>
    <w:rsid w:val="003F7D04"/>
    <w:rsid w:val="003F7FDA"/>
    <w:rsid w:val="00402AFC"/>
    <w:rsid w:val="00406103"/>
    <w:rsid w:val="00406225"/>
    <w:rsid w:val="004107CE"/>
    <w:rsid w:val="00410F63"/>
    <w:rsid w:val="00411315"/>
    <w:rsid w:val="0041190A"/>
    <w:rsid w:val="00411A17"/>
    <w:rsid w:val="00412120"/>
    <w:rsid w:val="00415642"/>
    <w:rsid w:val="00415C3A"/>
    <w:rsid w:val="0041661E"/>
    <w:rsid w:val="00416826"/>
    <w:rsid w:val="0041727E"/>
    <w:rsid w:val="0041766E"/>
    <w:rsid w:val="00421377"/>
    <w:rsid w:val="004216DE"/>
    <w:rsid w:val="00421E5A"/>
    <w:rsid w:val="00422428"/>
    <w:rsid w:val="0042246B"/>
    <w:rsid w:val="00425000"/>
    <w:rsid w:val="004257A9"/>
    <w:rsid w:val="00425F38"/>
    <w:rsid w:val="0042615C"/>
    <w:rsid w:val="00426D59"/>
    <w:rsid w:val="00427439"/>
    <w:rsid w:val="00431779"/>
    <w:rsid w:val="00432D32"/>
    <w:rsid w:val="00433118"/>
    <w:rsid w:val="004347C2"/>
    <w:rsid w:val="00440C55"/>
    <w:rsid w:val="00441CFE"/>
    <w:rsid w:val="004422B0"/>
    <w:rsid w:val="004446D6"/>
    <w:rsid w:val="00446627"/>
    <w:rsid w:val="00450792"/>
    <w:rsid w:val="00451E04"/>
    <w:rsid w:val="004532D5"/>
    <w:rsid w:val="004548F8"/>
    <w:rsid w:val="00454E66"/>
    <w:rsid w:val="00455EC0"/>
    <w:rsid w:val="004565FA"/>
    <w:rsid w:val="00457895"/>
    <w:rsid w:val="00460057"/>
    <w:rsid w:val="0046094C"/>
    <w:rsid w:val="00461465"/>
    <w:rsid w:val="0046258C"/>
    <w:rsid w:val="004625BC"/>
    <w:rsid w:val="00462719"/>
    <w:rsid w:val="00462A0E"/>
    <w:rsid w:val="00463F00"/>
    <w:rsid w:val="00465A4A"/>
    <w:rsid w:val="00467388"/>
    <w:rsid w:val="004704E9"/>
    <w:rsid w:val="00470C11"/>
    <w:rsid w:val="0047340B"/>
    <w:rsid w:val="00473689"/>
    <w:rsid w:val="00474640"/>
    <w:rsid w:val="00474A63"/>
    <w:rsid w:val="004754AE"/>
    <w:rsid w:val="0047689E"/>
    <w:rsid w:val="00481EDE"/>
    <w:rsid w:val="00482F26"/>
    <w:rsid w:val="00483A8C"/>
    <w:rsid w:val="004854F8"/>
    <w:rsid w:val="0048748F"/>
    <w:rsid w:val="00493EF1"/>
    <w:rsid w:val="004947CB"/>
    <w:rsid w:val="0049529C"/>
    <w:rsid w:val="00495933"/>
    <w:rsid w:val="004965E3"/>
    <w:rsid w:val="00496DD9"/>
    <w:rsid w:val="004A0EF6"/>
    <w:rsid w:val="004A491B"/>
    <w:rsid w:val="004B0DFF"/>
    <w:rsid w:val="004B1B4B"/>
    <w:rsid w:val="004B5C2A"/>
    <w:rsid w:val="004B5E4C"/>
    <w:rsid w:val="004B74A4"/>
    <w:rsid w:val="004C0FD9"/>
    <w:rsid w:val="004C3937"/>
    <w:rsid w:val="004C4255"/>
    <w:rsid w:val="004C4460"/>
    <w:rsid w:val="004C5555"/>
    <w:rsid w:val="004C5685"/>
    <w:rsid w:val="004D10E4"/>
    <w:rsid w:val="004D1180"/>
    <w:rsid w:val="004D1A9A"/>
    <w:rsid w:val="004D4553"/>
    <w:rsid w:val="004D4C04"/>
    <w:rsid w:val="004D54CC"/>
    <w:rsid w:val="004D5D58"/>
    <w:rsid w:val="004D5DA5"/>
    <w:rsid w:val="004D601E"/>
    <w:rsid w:val="004D6025"/>
    <w:rsid w:val="004D7974"/>
    <w:rsid w:val="004D7EAB"/>
    <w:rsid w:val="004E2D45"/>
    <w:rsid w:val="004E2D91"/>
    <w:rsid w:val="004E3E63"/>
    <w:rsid w:val="004E4459"/>
    <w:rsid w:val="004E4CCE"/>
    <w:rsid w:val="004F014E"/>
    <w:rsid w:val="004F1073"/>
    <w:rsid w:val="004F17C2"/>
    <w:rsid w:val="004F2674"/>
    <w:rsid w:val="004F46AD"/>
    <w:rsid w:val="004F7220"/>
    <w:rsid w:val="00500661"/>
    <w:rsid w:val="005027A4"/>
    <w:rsid w:val="00504537"/>
    <w:rsid w:val="005045E9"/>
    <w:rsid w:val="00505442"/>
    <w:rsid w:val="00505EA3"/>
    <w:rsid w:val="00510F95"/>
    <w:rsid w:val="005140DB"/>
    <w:rsid w:val="00514186"/>
    <w:rsid w:val="00516BA8"/>
    <w:rsid w:val="0052128A"/>
    <w:rsid w:val="005219A3"/>
    <w:rsid w:val="0052214E"/>
    <w:rsid w:val="00522658"/>
    <w:rsid w:val="005234B3"/>
    <w:rsid w:val="00523933"/>
    <w:rsid w:val="0052487F"/>
    <w:rsid w:val="00526B53"/>
    <w:rsid w:val="005272CF"/>
    <w:rsid w:val="00533689"/>
    <w:rsid w:val="00534A1E"/>
    <w:rsid w:val="00537458"/>
    <w:rsid w:val="00541936"/>
    <w:rsid w:val="00541AB6"/>
    <w:rsid w:val="005453FF"/>
    <w:rsid w:val="005460C3"/>
    <w:rsid w:val="0054694E"/>
    <w:rsid w:val="005501B9"/>
    <w:rsid w:val="00550652"/>
    <w:rsid w:val="00550D23"/>
    <w:rsid w:val="0055139F"/>
    <w:rsid w:val="00551D6E"/>
    <w:rsid w:val="0055416C"/>
    <w:rsid w:val="00554425"/>
    <w:rsid w:val="00554801"/>
    <w:rsid w:val="005567C1"/>
    <w:rsid w:val="00560171"/>
    <w:rsid w:val="005608C5"/>
    <w:rsid w:val="0056160E"/>
    <w:rsid w:val="0056315B"/>
    <w:rsid w:val="00563CD8"/>
    <w:rsid w:val="0056516A"/>
    <w:rsid w:val="00565D10"/>
    <w:rsid w:val="005675D7"/>
    <w:rsid w:val="00570D96"/>
    <w:rsid w:val="00574C75"/>
    <w:rsid w:val="00575EDE"/>
    <w:rsid w:val="00581B16"/>
    <w:rsid w:val="00587900"/>
    <w:rsid w:val="00590A0A"/>
    <w:rsid w:val="00591E4A"/>
    <w:rsid w:val="0059368C"/>
    <w:rsid w:val="00593B1F"/>
    <w:rsid w:val="00594DBA"/>
    <w:rsid w:val="00594FF6"/>
    <w:rsid w:val="0059536D"/>
    <w:rsid w:val="005A005F"/>
    <w:rsid w:val="005A2063"/>
    <w:rsid w:val="005A5296"/>
    <w:rsid w:val="005B0091"/>
    <w:rsid w:val="005B065B"/>
    <w:rsid w:val="005B1042"/>
    <w:rsid w:val="005B1226"/>
    <w:rsid w:val="005B3061"/>
    <w:rsid w:val="005B339A"/>
    <w:rsid w:val="005B7007"/>
    <w:rsid w:val="005C1615"/>
    <w:rsid w:val="005C40AE"/>
    <w:rsid w:val="005C5C8B"/>
    <w:rsid w:val="005C7767"/>
    <w:rsid w:val="005D02AF"/>
    <w:rsid w:val="005D259B"/>
    <w:rsid w:val="005D4852"/>
    <w:rsid w:val="005D4FDC"/>
    <w:rsid w:val="005D550D"/>
    <w:rsid w:val="005D595A"/>
    <w:rsid w:val="005D5E37"/>
    <w:rsid w:val="005D775B"/>
    <w:rsid w:val="005E2DFF"/>
    <w:rsid w:val="005E61E8"/>
    <w:rsid w:val="005E6308"/>
    <w:rsid w:val="005E7074"/>
    <w:rsid w:val="005F0AC4"/>
    <w:rsid w:val="005F0C8A"/>
    <w:rsid w:val="005F3F60"/>
    <w:rsid w:val="00603043"/>
    <w:rsid w:val="006043DB"/>
    <w:rsid w:val="00604A76"/>
    <w:rsid w:val="006068BE"/>
    <w:rsid w:val="00610E0C"/>
    <w:rsid w:val="00611D80"/>
    <w:rsid w:val="00612A9F"/>
    <w:rsid w:val="006167D6"/>
    <w:rsid w:val="00616DA5"/>
    <w:rsid w:val="00616E1B"/>
    <w:rsid w:val="0061703C"/>
    <w:rsid w:val="00617A65"/>
    <w:rsid w:val="00622CB9"/>
    <w:rsid w:val="00623EF3"/>
    <w:rsid w:val="00625642"/>
    <w:rsid w:val="0062788C"/>
    <w:rsid w:val="00627D7B"/>
    <w:rsid w:val="0063085D"/>
    <w:rsid w:val="006346F3"/>
    <w:rsid w:val="006353F0"/>
    <w:rsid w:val="00635986"/>
    <w:rsid w:val="006424EE"/>
    <w:rsid w:val="006430F4"/>
    <w:rsid w:val="00643179"/>
    <w:rsid w:val="00643276"/>
    <w:rsid w:val="006456AC"/>
    <w:rsid w:val="006504A2"/>
    <w:rsid w:val="0065137E"/>
    <w:rsid w:val="00651FC2"/>
    <w:rsid w:val="0065231E"/>
    <w:rsid w:val="00655154"/>
    <w:rsid w:val="00655315"/>
    <w:rsid w:val="00657861"/>
    <w:rsid w:val="00657DFF"/>
    <w:rsid w:val="00662C5E"/>
    <w:rsid w:val="006658B6"/>
    <w:rsid w:val="006674A3"/>
    <w:rsid w:val="00667A5C"/>
    <w:rsid w:val="00670D98"/>
    <w:rsid w:val="006722AC"/>
    <w:rsid w:val="00673AA0"/>
    <w:rsid w:val="00675766"/>
    <w:rsid w:val="00675A56"/>
    <w:rsid w:val="00682974"/>
    <w:rsid w:val="00682CC7"/>
    <w:rsid w:val="006841C5"/>
    <w:rsid w:val="00684E8A"/>
    <w:rsid w:val="0068592D"/>
    <w:rsid w:val="00686189"/>
    <w:rsid w:val="00686321"/>
    <w:rsid w:val="006872F0"/>
    <w:rsid w:val="0069037E"/>
    <w:rsid w:val="006917CD"/>
    <w:rsid w:val="0069289F"/>
    <w:rsid w:val="00693CED"/>
    <w:rsid w:val="006A193D"/>
    <w:rsid w:val="006A2480"/>
    <w:rsid w:val="006A37A5"/>
    <w:rsid w:val="006A455A"/>
    <w:rsid w:val="006A456A"/>
    <w:rsid w:val="006A6973"/>
    <w:rsid w:val="006B09E6"/>
    <w:rsid w:val="006B15E2"/>
    <w:rsid w:val="006B167E"/>
    <w:rsid w:val="006B2977"/>
    <w:rsid w:val="006B2B29"/>
    <w:rsid w:val="006B4EF6"/>
    <w:rsid w:val="006B4F77"/>
    <w:rsid w:val="006C2D2A"/>
    <w:rsid w:val="006C36D5"/>
    <w:rsid w:val="006C3E3C"/>
    <w:rsid w:val="006C49C9"/>
    <w:rsid w:val="006C4CCA"/>
    <w:rsid w:val="006C5158"/>
    <w:rsid w:val="006C5740"/>
    <w:rsid w:val="006C6579"/>
    <w:rsid w:val="006C79EC"/>
    <w:rsid w:val="006D127D"/>
    <w:rsid w:val="006D4F9B"/>
    <w:rsid w:val="006D772A"/>
    <w:rsid w:val="006E18DE"/>
    <w:rsid w:val="006E26D8"/>
    <w:rsid w:val="006E2D97"/>
    <w:rsid w:val="006E34F3"/>
    <w:rsid w:val="006E46FB"/>
    <w:rsid w:val="006E5832"/>
    <w:rsid w:val="006E63EB"/>
    <w:rsid w:val="006E682A"/>
    <w:rsid w:val="006E7730"/>
    <w:rsid w:val="006F0E28"/>
    <w:rsid w:val="006F28CF"/>
    <w:rsid w:val="006F3071"/>
    <w:rsid w:val="006F37AB"/>
    <w:rsid w:val="006F4D9C"/>
    <w:rsid w:val="006F7921"/>
    <w:rsid w:val="006F7FED"/>
    <w:rsid w:val="00700157"/>
    <w:rsid w:val="0070332F"/>
    <w:rsid w:val="00703E2B"/>
    <w:rsid w:val="00710A4D"/>
    <w:rsid w:val="007114C0"/>
    <w:rsid w:val="00714ACF"/>
    <w:rsid w:val="00715981"/>
    <w:rsid w:val="00716425"/>
    <w:rsid w:val="00717402"/>
    <w:rsid w:val="00720BFE"/>
    <w:rsid w:val="007215FF"/>
    <w:rsid w:val="007236F8"/>
    <w:rsid w:val="00725B66"/>
    <w:rsid w:val="00725C87"/>
    <w:rsid w:val="00727E0D"/>
    <w:rsid w:val="007309B4"/>
    <w:rsid w:val="007317A9"/>
    <w:rsid w:val="00732C0D"/>
    <w:rsid w:val="00733CA1"/>
    <w:rsid w:val="007353DB"/>
    <w:rsid w:val="0073652C"/>
    <w:rsid w:val="00740EBC"/>
    <w:rsid w:val="00741DBF"/>
    <w:rsid w:val="0074366B"/>
    <w:rsid w:val="00743679"/>
    <w:rsid w:val="007455EA"/>
    <w:rsid w:val="00745D32"/>
    <w:rsid w:val="00751DBF"/>
    <w:rsid w:val="0075213D"/>
    <w:rsid w:val="00752A37"/>
    <w:rsid w:val="00753F27"/>
    <w:rsid w:val="00756008"/>
    <w:rsid w:val="00760AD3"/>
    <w:rsid w:val="00763226"/>
    <w:rsid w:val="00764896"/>
    <w:rsid w:val="007652C8"/>
    <w:rsid w:val="00766C27"/>
    <w:rsid w:val="00767B7A"/>
    <w:rsid w:val="00771321"/>
    <w:rsid w:val="0077162C"/>
    <w:rsid w:val="00771876"/>
    <w:rsid w:val="00772FAA"/>
    <w:rsid w:val="00773062"/>
    <w:rsid w:val="0077326D"/>
    <w:rsid w:val="00774022"/>
    <w:rsid w:val="007742DD"/>
    <w:rsid w:val="00775181"/>
    <w:rsid w:val="00783EC8"/>
    <w:rsid w:val="007848BF"/>
    <w:rsid w:val="00785270"/>
    <w:rsid w:val="00785459"/>
    <w:rsid w:val="00786C50"/>
    <w:rsid w:val="00786C5A"/>
    <w:rsid w:val="00787624"/>
    <w:rsid w:val="007911B9"/>
    <w:rsid w:val="007913FE"/>
    <w:rsid w:val="007920C7"/>
    <w:rsid w:val="0079294C"/>
    <w:rsid w:val="00793367"/>
    <w:rsid w:val="0079675D"/>
    <w:rsid w:val="007A1EF5"/>
    <w:rsid w:val="007A5856"/>
    <w:rsid w:val="007A5E77"/>
    <w:rsid w:val="007A5F98"/>
    <w:rsid w:val="007A6961"/>
    <w:rsid w:val="007B166B"/>
    <w:rsid w:val="007B1F62"/>
    <w:rsid w:val="007B34D3"/>
    <w:rsid w:val="007B3E65"/>
    <w:rsid w:val="007B5159"/>
    <w:rsid w:val="007B5E47"/>
    <w:rsid w:val="007C15A7"/>
    <w:rsid w:val="007C316E"/>
    <w:rsid w:val="007C4133"/>
    <w:rsid w:val="007C4C8E"/>
    <w:rsid w:val="007C72AB"/>
    <w:rsid w:val="007C7A88"/>
    <w:rsid w:val="007D0FB4"/>
    <w:rsid w:val="007D23BF"/>
    <w:rsid w:val="007D25E3"/>
    <w:rsid w:val="007D3D51"/>
    <w:rsid w:val="007D3EB0"/>
    <w:rsid w:val="007D3FD1"/>
    <w:rsid w:val="007D6447"/>
    <w:rsid w:val="007E1037"/>
    <w:rsid w:val="007E19B3"/>
    <w:rsid w:val="007E6192"/>
    <w:rsid w:val="007E6819"/>
    <w:rsid w:val="007E688E"/>
    <w:rsid w:val="007E747D"/>
    <w:rsid w:val="007F0DAA"/>
    <w:rsid w:val="007F120D"/>
    <w:rsid w:val="007F1CD6"/>
    <w:rsid w:val="007F3EFF"/>
    <w:rsid w:val="007F50E8"/>
    <w:rsid w:val="007F62FA"/>
    <w:rsid w:val="007F6521"/>
    <w:rsid w:val="007F7D19"/>
    <w:rsid w:val="007F7DD8"/>
    <w:rsid w:val="00801251"/>
    <w:rsid w:val="00801363"/>
    <w:rsid w:val="00806311"/>
    <w:rsid w:val="008063D1"/>
    <w:rsid w:val="008100BD"/>
    <w:rsid w:val="00810559"/>
    <w:rsid w:val="00810A98"/>
    <w:rsid w:val="0081111E"/>
    <w:rsid w:val="00811B8A"/>
    <w:rsid w:val="00813EDA"/>
    <w:rsid w:val="0081574E"/>
    <w:rsid w:val="008165AF"/>
    <w:rsid w:val="008176B4"/>
    <w:rsid w:val="00817A59"/>
    <w:rsid w:val="00820375"/>
    <w:rsid w:val="008216D8"/>
    <w:rsid w:val="0082190E"/>
    <w:rsid w:val="00821F9D"/>
    <w:rsid w:val="00822FEA"/>
    <w:rsid w:val="00830A27"/>
    <w:rsid w:val="00831018"/>
    <w:rsid w:val="008340CC"/>
    <w:rsid w:val="00834C75"/>
    <w:rsid w:val="00836918"/>
    <w:rsid w:val="00836C87"/>
    <w:rsid w:val="008372FC"/>
    <w:rsid w:val="00841594"/>
    <w:rsid w:val="00843C95"/>
    <w:rsid w:val="008443D1"/>
    <w:rsid w:val="0084474C"/>
    <w:rsid w:val="0084609D"/>
    <w:rsid w:val="008460A9"/>
    <w:rsid w:val="00851F6E"/>
    <w:rsid w:val="008521BC"/>
    <w:rsid w:val="00853D20"/>
    <w:rsid w:val="00854851"/>
    <w:rsid w:val="0085601C"/>
    <w:rsid w:val="00856562"/>
    <w:rsid w:val="00857149"/>
    <w:rsid w:val="008604C8"/>
    <w:rsid w:val="00860982"/>
    <w:rsid w:val="00861792"/>
    <w:rsid w:val="008628C7"/>
    <w:rsid w:val="008640C7"/>
    <w:rsid w:val="0086410B"/>
    <w:rsid w:val="008669FF"/>
    <w:rsid w:val="00866D26"/>
    <w:rsid w:val="00872B76"/>
    <w:rsid w:val="00874586"/>
    <w:rsid w:val="00877CF6"/>
    <w:rsid w:val="008812D2"/>
    <w:rsid w:val="008816AB"/>
    <w:rsid w:val="008831F4"/>
    <w:rsid w:val="00884730"/>
    <w:rsid w:val="008850D6"/>
    <w:rsid w:val="008879BF"/>
    <w:rsid w:val="0089071F"/>
    <w:rsid w:val="0089265F"/>
    <w:rsid w:val="00892BEA"/>
    <w:rsid w:val="008967CB"/>
    <w:rsid w:val="008A06EF"/>
    <w:rsid w:val="008A0785"/>
    <w:rsid w:val="008A201D"/>
    <w:rsid w:val="008A58EC"/>
    <w:rsid w:val="008A58FB"/>
    <w:rsid w:val="008A6358"/>
    <w:rsid w:val="008A6378"/>
    <w:rsid w:val="008A65BB"/>
    <w:rsid w:val="008B0A89"/>
    <w:rsid w:val="008B1639"/>
    <w:rsid w:val="008B18F1"/>
    <w:rsid w:val="008B1AB2"/>
    <w:rsid w:val="008B1D8C"/>
    <w:rsid w:val="008B1E1A"/>
    <w:rsid w:val="008B2B00"/>
    <w:rsid w:val="008B471C"/>
    <w:rsid w:val="008B4F8C"/>
    <w:rsid w:val="008B60D7"/>
    <w:rsid w:val="008B645E"/>
    <w:rsid w:val="008B76F9"/>
    <w:rsid w:val="008C1A70"/>
    <w:rsid w:val="008C3ACA"/>
    <w:rsid w:val="008C3C89"/>
    <w:rsid w:val="008C3F07"/>
    <w:rsid w:val="008C45A2"/>
    <w:rsid w:val="008C5398"/>
    <w:rsid w:val="008C7E7C"/>
    <w:rsid w:val="008D0AD0"/>
    <w:rsid w:val="008D0D2B"/>
    <w:rsid w:val="008D1342"/>
    <w:rsid w:val="008D2F4D"/>
    <w:rsid w:val="008D3052"/>
    <w:rsid w:val="008D39C4"/>
    <w:rsid w:val="008D4D73"/>
    <w:rsid w:val="008D53D6"/>
    <w:rsid w:val="008D68C9"/>
    <w:rsid w:val="008E02F2"/>
    <w:rsid w:val="008E0D65"/>
    <w:rsid w:val="008E10FD"/>
    <w:rsid w:val="008E4484"/>
    <w:rsid w:val="008F0C93"/>
    <w:rsid w:val="008F1200"/>
    <w:rsid w:val="008F24E4"/>
    <w:rsid w:val="008F2B54"/>
    <w:rsid w:val="008F2D42"/>
    <w:rsid w:val="008F308D"/>
    <w:rsid w:val="008F3AB3"/>
    <w:rsid w:val="008F5103"/>
    <w:rsid w:val="008F6434"/>
    <w:rsid w:val="008F6EEC"/>
    <w:rsid w:val="008F7D6B"/>
    <w:rsid w:val="009006E3"/>
    <w:rsid w:val="00900DD5"/>
    <w:rsid w:val="00902758"/>
    <w:rsid w:val="00902978"/>
    <w:rsid w:val="00902B48"/>
    <w:rsid w:val="0090387E"/>
    <w:rsid w:val="00903F31"/>
    <w:rsid w:val="00904994"/>
    <w:rsid w:val="00906103"/>
    <w:rsid w:val="009068C9"/>
    <w:rsid w:val="00907799"/>
    <w:rsid w:val="00910BAE"/>
    <w:rsid w:val="00911787"/>
    <w:rsid w:val="009125BC"/>
    <w:rsid w:val="00914FB5"/>
    <w:rsid w:val="0091515E"/>
    <w:rsid w:val="00915FF4"/>
    <w:rsid w:val="009165C0"/>
    <w:rsid w:val="00917FB1"/>
    <w:rsid w:val="00920BD6"/>
    <w:rsid w:val="00921FD8"/>
    <w:rsid w:val="00924524"/>
    <w:rsid w:val="009246C0"/>
    <w:rsid w:val="00932D27"/>
    <w:rsid w:val="009338A9"/>
    <w:rsid w:val="009359A0"/>
    <w:rsid w:val="00935C82"/>
    <w:rsid w:val="00936601"/>
    <w:rsid w:val="00942038"/>
    <w:rsid w:val="0094424E"/>
    <w:rsid w:val="00947E66"/>
    <w:rsid w:val="00947F44"/>
    <w:rsid w:val="00950FF9"/>
    <w:rsid w:val="0095110F"/>
    <w:rsid w:val="00951C57"/>
    <w:rsid w:val="00953056"/>
    <w:rsid w:val="009564B3"/>
    <w:rsid w:val="009571C2"/>
    <w:rsid w:val="00957749"/>
    <w:rsid w:val="00962E49"/>
    <w:rsid w:val="00963690"/>
    <w:rsid w:val="0096477C"/>
    <w:rsid w:val="00964EE6"/>
    <w:rsid w:val="00966E5A"/>
    <w:rsid w:val="00971CEA"/>
    <w:rsid w:val="009724BD"/>
    <w:rsid w:val="009765F1"/>
    <w:rsid w:val="0097705E"/>
    <w:rsid w:val="0097739A"/>
    <w:rsid w:val="00980B15"/>
    <w:rsid w:val="009837CF"/>
    <w:rsid w:val="0098452A"/>
    <w:rsid w:val="00985792"/>
    <w:rsid w:val="00985E3F"/>
    <w:rsid w:val="009869F1"/>
    <w:rsid w:val="00986AAD"/>
    <w:rsid w:val="009871B2"/>
    <w:rsid w:val="009876FF"/>
    <w:rsid w:val="009927AD"/>
    <w:rsid w:val="00993B83"/>
    <w:rsid w:val="0099415D"/>
    <w:rsid w:val="00994850"/>
    <w:rsid w:val="00994AF8"/>
    <w:rsid w:val="0099536D"/>
    <w:rsid w:val="009954E4"/>
    <w:rsid w:val="009A05E8"/>
    <w:rsid w:val="009A0C8A"/>
    <w:rsid w:val="009A1A36"/>
    <w:rsid w:val="009A1B36"/>
    <w:rsid w:val="009A23CD"/>
    <w:rsid w:val="009A26E6"/>
    <w:rsid w:val="009A5E5A"/>
    <w:rsid w:val="009B1825"/>
    <w:rsid w:val="009B4AA8"/>
    <w:rsid w:val="009B4AC8"/>
    <w:rsid w:val="009B664F"/>
    <w:rsid w:val="009B7FF3"/>
    <w:rsid w:val="009C0B0B"/>
    <w:rsid w:val="009C1C3C"/>
    <w:rsid w:val="009C3E13"/>
    <w:rsid w:val="009C52D2"/>
    <w:rsid w:val="009C648A"/>
    <w:rsid w:val="009C71D6"/>
    <w:rsid w:val="009D2844"/>
    <w:rsid w:val="009D3BA6"/>
    <w:rsid w:val="009D6335"/>
    <w:rsid w:val="009D712C"/>
    <w:rsid w:val="009D7227"/>
    <w:rsid w:val="009D7A83"/>
    <w:rsid w:val="009E0A00"/>
    <w:rsid w:val="009E126E"/>
    <w:rsid w:val="009E7D22"/>
    <w:rsid w:val="009F11BC"/>
    <w:rsid w:val="009F1A0C"/>
    <w:rsid w:val="009F1F12"/>
    <w:rsid w:val="009F5026"/>
    <w:rsid w:val="009F5E36"/>
    <w:rsid w:val="009F69BE"/>
    <w:rsid w:val="009F7837"/>
    <w:rsid w:val="00A0084D"/>
    <w:rsid w:val="00A01596"/>
    <w:rsid w:val="00A01F3F"/>
    <w:rsid w:val="00A064F8"/>
    <w:rsid w:val="00A117B3"/>
    <w:rsid w:val="00A121D7"/>
    <w:rsid w:val="00A13ED5"/>
    <w:rsid w:val="00A16E92"/>
    <w:rsid w:val="00A20252"/>
    <w:rsid w:val="00A208CD"/>
    <w:rsid w:val="00A20BD5"/>
    <w:rsid w:val="00A22A74"/>
    <w:rsid w:val="00A23AE0"/>
    <w:rsid w:val="00A2474F"/>
    <w:rsid w:val="00A24E92"/>
    <w:rsid w:val="00A30596"/>
    <w:rsid w:val="00A30703"/>
    <w:rsid w:val="00A32DB8"/>
    <w:rsid w:val="00A3354D"/>
    <w:rsid w:val="00A3657D"/>
    <w:rsid w:val="00A37293"/>
    <w:rsid w:val="00A40A52"/>
    <w:rsid w:val="00A40FA5"/>
    <w:rsid w:val="00A44025"/>
    <w:rsid w:val="00A44F9C"/>
    <w:rsid w:val="00A469F3"/>
    <w:rsid w:val="00A52314"/>
    <w:rsid w:val="00A53F70"/>
    <w:rsid w:val="00A55519"/>
    <w:rsid w:val="00A55AED"/>
    <w:rsid w:val="00A6099C"/>
    <w:rsid w:val="00A615EE"/>
    <w:rsid w:val="00A70EEA"/>
    <w:rsid w:val="00A720BC"/>
    <w:rsid w:val="00A72335"/>
    <w:rsid w:val="00A745DD"/>
    <w:rsid w:val="00A753EF"/>
    <w:rsid w:val="00A7635F"/>
    <w:rsid w:val="00A77BE4"/>
    <w:rsid w:val="00A802CF"/>
    <w:rsid w:val="00A80929"/>
    <w:rsid w:val="00A810CB"/>
    <w:rsid w:val="00A8309D"/>
    <w:rsid w:val="00A83896"/>
    <w:rsid w:val="00A83C17"/>
    <w:rsid w:val="00A845BF"/>
    <w:rsid w:val="00A84D68"/>
    <w:rsid w:val="00A85F1C"/>
    <w:rsid w:val="00A86A66"/>
    <w:rsid w:val="00A913B6"/>
    <w:rsid w:val="00A92AA2"/>
    <w:rsid w:val="00A933F3"/>
    <w:rsid w:val="00A944E4"/>
    <w:rsid w:val="00A94C93"/>
    <w:rsid w:val="00A94DF5"/>
    <w:rsid w:val="00AA26BE"/>
    <w:rsid w:val="00AA2AD7"/>
    <w:rsid w:val="00AA3639"/>
    <w:rsid w:val="00AA7E20"/>
    <w:rsid w:val="00AB122F"/>
    <w:rsid w:val="00AB200B"/>
    <w:rsid w:val="00AB3EB1"/>
    <w:rsid w:val="00AB4059"/>
    <w:rsid w:val="00AB4A3F"/>
    <w:rsid w:val="00AB4EAB"/>
    <w:rsid w:val="00AB5EAE"/>
    <w:rsid w:val="00AB7CA2"/>
    <w:rsid w:val="00AC645E"/>
    <w:rsid w:val="00AC7895"/>
    <w:rsid w:val="00AC78B5"/>
    <w:rsid w:val="00AD14E8"/>
    <w:rsid w:val="00AD5875"/>
    <w:rsid w:val="00AD5B39"/>
    <w:rsid w:val="00AD6065"/>
    <w:rsid w:val="00AD66CD"/>
    <w:rsid w:val="00AD6B41"/>
    <w:rsid w:val="00AD742D"/>
    <w:rsid w:val="00AD751E"/>
    <w:rsid w:val="00AE5200"/>
    <w:rsid w:val="00AE716F"/>
    <w:rsid w:val="00AE754D"/>
    <w:rsid w:val="00AF05D5"/>
    <w:rsid w:val="00AF0C93"/>
    <w:rsid w:val="00AF4D31"/>
    <w:rsid w:val="00AF500F"/>
    <w:rsid w:val="00B00A8C"/>
    <w:rsid w:val="00B01282"/>
    <w:rsid w:val="00B04A3C"/>
    <w:rsid w:val="00B04EBB"/>
    <w:rsid w:val="00B060D0"/>
    <w:rsid w:val="00B07043"/>
    <w:rsid w:val="00B1142E"/>
    <w:rsid w:val="00B11701"/>
    <w:rsid w:val="00B11C44"/>
    <w:rsid w:val="00B146CD"/>
    <w:rsid w:val="00B14A1B"/>
    <w:rsid w:val="00B179A5"/>
    <w:rsid w:val="00B22D8C"/>
    <w:rsid w:val="00B23751"/>
    <w:rsid w:val="00B2546E"/>
    <w:rsid w:val="00B25CD1"/>
    <w:rsid w:val="00B260F3"/>
    <w:rsid w:val="00B2656F"/>
    <w:rsid w:val="00B275CF"/>
    <w:rsid w:val="00B3073F"/>
    <w:rsid w:val="00B30B21"/>
    <w:rsid w:val="00B30CE9"/>
    <w:rsid w:val="00B3106B"/>
    <w:rsid w:val="00B313A1"/>
    <w:rsid w:val="00B3359F"/>
    <w:rsid w:val="00B33985"/>
    <w:rsid w:val="00B3609C"/>
    <w:rsid w:val="00B36563"/>
    <w:rsid w:val="00B375E6"/>
    <w:rsid w:val="00B376ED"/>
    <w:rsid w:val="00B41584"/>
    <w:rsid w:val="00B424DB"/>
    <w:rsid w:val="00B42E44"/>
    <w:rsid w:val="00B42F0D"/>
    <w:rsid w:val="00B44C58"/>
    <w:rsid w:val="00B4510F"/>
    <w:rsid w:val="00B45F83"/>
    <w:rsid w:val="00B50FAA"/>
    <w:rsid w:val="00B5142F"/>
    <w:rsid w:val="00B5144E"/>
    <w:rsid w:val="00B52E22"/>
    <w:rsid w:val="00B55063"/>
    <w:rsid w:val="00B55E6C"/>
    <w:rsid w:val="00B56793"/>
    <w:rsid w:val="00B570C1"/>
    <w:rsid w:val="00B602C5"/>
    <w:rsid w:val="00B61048"/>
    <w:rsid w:val="00B61C6E"/>
    <w:rsid w:val="00B62C24"/>
    <w:rsid w:val="00B64FB9"/>
    <w:rsid w:val="00B65DDB"/>
    <w:rsid w:val="00B6753C"/>
    <w:rsid w:val="00B7132D"/>
    <w:rsid w:val="00B72167"/>
    <w:rsid w:val="00B806F7"/>
    <w:rsid w:val="00B82550"/>
    <w:rsid w:val="00B83F8F"/>
    <w:rsid w:val="00B84954"/>
    <w:rsid w:val="00B85EF6"/>
    <w:rsid w:val="00B870CB"/>
    <w:rsid w:val="00B907BF"/>
    <w:rsid w:val="00B91015"/>
    <w:rsid w:val="00B92A61"/>
    <w:rsid w:val="00B92B09"/>
    <w:rsid w:val="00B92BBE"/>
    <w:rsid w:val="00B93D56"/>
    <w:rsid w:val="00B9416F"/>
    <w:rsid w:val="00B94FEA"/>
    <w:rsid w:val="00B97EBD"/>
    <w:rsid w:val="00BA0170"/>
    <w:rsid w:val="00BA06CE"/>
    <w:rsid w:val="00BA158A"/>
    <w:rsid w:val="00BA1D13"/>
    <w:rsid w:val="00BA3C31"/>
    <w:rsid w:val="00BA5B8F"/>
    <w:rsid w:val="00BA6048"/>
    <w:rsid w:val="00BA7B25"/>
    <w:rsid w:val="00BB08F9"/>
    <w:rsid w:val="00BC0E0B"/>
    <w:rsid w:val="00BC260E"/>
    <w:rsid w:val="00BC2C42"/>
    <w:rsid w:val="00BC2D39"/>
    <w:rsid w:val="00BC2EE8"/>
    <w:rsid w:val="00BC3965"/>
    <w:rsid w:val="00BC5F8C"/>
    <w:rsid w:val="00BC60F0"/>
    <w:rsid w:val="00BC6B89"/>
    <w:rsid w:val="00BD0794"/>
    <w:rsid w:val="00BD17D3"/>
    <w:rsid w:val="00BD2EB7"/>
    <w:rsid w:val="00BD44CF"/>
    <w:rsid w:val="00BD6F20"/>
    <w:rsid w:val="00BD7A62"/>
    <w:rsid w:val="00BE0309"/>
    <w:rsid w:val="00BE0604"/>
    <w:rsid w:val="00BE0B72"/>
    <w:rsid w:val="00BE10D2"/>
    <w:rsid w:val="00BE2423"/>
    <w:rsid w:val="00BE39A6"/>
    <w:rsid w:val="00BE46CA"/>
    <w:rsid w:val="00BE4E3F"/>
    <w:rsid w:val="00BE6611"/>
    <w:rsid w:val="00BE67D7"/>
    <w:rsid w:val="00BF26C5"/>
    <w:rsid w:val="00BF4B07"/>
    <w:rsid w:val="00BF5297"/>
    <w:rsid w:val="00BF71F0"/>
    <w:rsid w:val="00BF76CC"/>
    <w:rsid w:val="00BF7713"/>
    <w:rsid w:val="00BF778E"/>
    <w:rsid w:val="00BF7EC4"/>
    <w:rsid w:val="00C004BF"/>
    <w:rsid w:val="00C006C5"/>
    <w:rsid w:val="00C00D2F"/>
    <w:rsid w:val="00C01C64"/>
    <w:rsid w:val="00C02F18"/>
    <w:rsid w:val="00C03495"/>
    <w:rsid w:val="00C05116"/>
    <w:rsid w:val="00C059AF"/>
    <w:rsid w:val="00C060C4"/>
    <w:rsid w:val="00C0705A"/>
    <w:rsid w:val="00C07138"/>
    <w:rsid w:val="00C077E4"/>
    <w:rsid w:val="00C1193E"/>
    <w:rsid w:val="00C11A9E"/>
    <w:rsid w:val="00C12AC4"/>
    <w:rsid w:val="00C15554"/>
    <w:rsid w:val="00C15C1D"/>
    <w:rsid w:val="00C171CC"/>
    <w:rsid w:val="00C20879"/>
    <w:rsid w:val="00C20EAA"/>
    <w:rsid w:val="00C23C5F"/>
    <w:rsid w:val="00C35961"/>
    <w:rsid w:val="00C37DBF"/>
    <w:rsid w:val="00C4066B"/>
    <w:rsid w:val="00C41DCD"/>
    <w:rsid w:val="00C4395D"/>
    <w:rsid w:val="00C43B8D"/>
    <w:rsid w:val="00C44CE8"/>
    <w:rsid w:val="00C45845"/>
    <w:rsid w:val="00C45CE9"/>
    <w:rsid w:val="00C461F4"/>
    <w:rsid w:val="00C46385"/>
    <w:rsid w:val="00C47A65"/>
    <w:rsid w:val="00C50360"/>
    <w:rsid w:val="00C506FA"/>
    <w:rsid w:val="00C51322"/>
    <w:rsid w:val="00C54207"/>
    <w:rsid w:val="00C55564"/>
    <w:rsid w:val="00C55DCD"/>
    <w:rsid w:val="00C56429"/>
    <w:rsid w:val="00C564EC"/>
    <w:rsid w:val="00C56902"/>
    <w:rsid w:val="00C60B8E"/>
    <w:rsid w:val="00C63FF0"/>
    <w:rsid w:val="00C64784"/>
    <w:rsid w:val="00C66EB8"/>
    <w:rsid w:val="00C67637"/>
    <w:rsid w:val="00C737B9"/>
    <w:rsid w:val="00C74E11"/>
    <w:rsid w:val="00C75A59"/>
    <w:rsid w:val="00C75B34"/>
    <w:rsid w:val="00C76B8C"/>
    <w:rsid w:val="00C76D37"/>
    <w:rsid w:val="00C77135"/>
    <w:rsid w:val="00C77C53"/>
    <w:rsid w:val="00C800FB"/>
    <w:rsid w:val="00C815A8"/>
    <w:rsid w:val="00C82D38"/>
    <w:rsid w:val="00C8393B"/>
    <w:rsid w:val="00C86466"/>
    <w:rsid w:val="00C874D6"/>
    <w:rsid w:val="00C90DEF"/>
    <w:rsid w:val="00C91835"/>
    <w:rsid w:val="00C933C1"/>
    <w:rsid w:val="00CA043C"/>
    <w:rsid w:val="00CA1861"/>
    <w:rsid w:val="00CA1989"/>
    <w:rsid w:val="00CA353C"/>
    <w:rsid w:val="00CA3641"/>
    <w:rsid w:val="00CA551F"/>
    <w:rsid w:val="00CA5534"/>
    <w:rsid w:val="00CA664B"/>
    <w:rsid w:val="00CA7B3B"/>
    <w:rsid w:val="00CA7FA2"/>
    <w:rsid w:val="00CB2311"/>
    <w:rsid w:val="00CB28A9"/>
    <w:rsid w:val="00CB6BCC"/>
    <w:rsid w:val="00CC2179"/>
    <w:rsid w:val="00CC2B1A"/>
    <w:rsid w:val="00CC2B29"/>
    <w:rsid w:val="00CC393A"/>
    <w:rsid w:val="00CC5F0C"/>
    <w:rsid w:val="00CC669E"/>
    <w:rsid w:val="00CC7234"/>
    <w:rsid w:val="00CC7D25"/>
    <w:rsid w:val="00CD07E0"/>
    <w:rsid w:val="00CD6BD8"/>
    <w:rsid w:val="00CD7C5E"/>
    <w:rsid w:val="00CE04EF"/>
    <w:rsid w:val="00CE18E1"/>
    <w:rsid w:val="00CE35CE"/>
    <w:rsid w:val="00CE5AA5"/>
    <w:rsid w:val="00CE5D13"/>
    <w:rsid w:val="00CE7D30"/>
    <w:rsid w:val="00CF03F0"/>
    <w:rsid w:val="00CF16C8"/>
    <w:rsid w:val="00CF2860"/>
    <w:rsid w:val="00CF752B"/>
    <w:rsid w:val="00D00730"/>
    <w:rsid w:val="00D00D92"/>
    <w:rsid w:val="00D068D8"/>
    <w:rsid w:val="00D07F56"/>
    <w:rsid w:val="00D1265C"/>
    <w:rsid w:val="00D128FD"/>
    <w:rsid w:val="00D14E9D"/>
    <w:rsid w:val="00D14F9A"/>
    <w:rsid w:val="00D150F5"/>
    <w:rsid w:val="00D16924"/>
    <w:rsid w:val="00D17CD2"/>
    <w:rsid w:val="00D2165D"/>
    <w:rsid w:val="00D22682"/>
    <w:rsid w:val="00D22930"/>
    <w:rsid w:val="00D259CB"/>
    <w:rsid w:val="00D25B6B"/>
    <w:rsid w:val="00D25E96"/>
    <w:rsid w:val="00D32822"/>
    <w:rsid w:val="00D346F7"/>
    <w:rsid w:val="00D37E5C"/>
    <w:rsid w:val="00D37EF3"/>
    <w:rsid w:val="00D40D3D"/>
    <w:rsid w:val="00D41B64"/>
    <w:rsid w:val="00D42800"/>
    <w:rsid w:val="00D432BE"/>
    <w:rsid w:val="00D4330D"/>
    <w:rsid w:val="00D444A3"/>
    <w:rsid w:val="00D47FE2"/>
    <w:rsid w:val="00D53D18"/>
    <w:rsid w:val="00D56DA5"/>
    <w:rsid w:val="00D603E4"/>
    <w:rsid w:val="00D609DB"/>
    <w:rsid w:val="00D60A51"/>
    <w:rsid w:val="00D617B5"/>
    <w:rsid w:val="00D625F7"/>
    <w:rsid w:val="00D6576D"/>
    <w:rsid w:val="00D658D6"/>
    <w:rsid w:val="00D71782"/>
    <w:rsid w:val="00D71A42"/>
    <w:rsid w:val="00D74748"/>
    <w:rsid w:val="00D761E8"/>
    <w:rsid w:val="00D8471F"/>
    <w:rsid w:val="00D9056C"/>
    <w:rsid w:val="00D94BE8"/>
    <w:rsid w:val="00DA0AFA"/>
    <w:rsid w:val="00DA3AAF"/>
    <w:rsid w:val="00DA4438"/>
    <w:rsid w:val="00DB10A6"/>
    <w:rsid w:val="00DB1504"/>
    <w:rsid w:val="00DB23F3"/>
    <w:rsid w:val="00DB2D38"/>
    <w:rsid w:val="00DB3114"/>
    <w:rsid w:val="00DB3E82"/>
    <w:rsid w:val="00DB43CE"/>
    <w:rsid w:val="00DB462B"/>
    <w:rsid w:val="00DB5FB4"/>
    <w:rsid w:val="00DB668D"/>
    <w:rsid w:val="00DB7910"/>
    <w:rsid w:val="00DC23A2"/>
    <w:rsid w:val="00DC46E8"/>
    <w:rsid w:val="00DC4A81"/>
    <w:rsid w:val="00DC56EA"/>
    <w:rsid w:val="00DC6114"/>
    <w:rsid w:val="00DC678E"/>
    <w:rsid w:val="00DC7838"/>
    <w:rsid w:val="00DD0D29"/>
    <w:rsid w:val="00DD155F"/>
    <w:rsid w:val="00DD20D2"/>
    <w:rsid w:val="00DD37A1"/>
    <w:rsid w:val="00DD69F6"/>
    <w:rsid w:val="00DD792A"/>
    <w:rsid w:val="00DE00FB"/>
    <w:rsid w:val="00DE3740"/>
    <w:rsid w:val="00DE374E"/>
    <w:rsid w:val="00DE4BF5"/>
    <w:rsid w:val="00DF1730"/>
    <w:rsid w:val="00DF1E74"/>
    <w:rsid w:val="00DF1FB0"/>
    <w:rsid w:val="00DF22B4"/>
    <w:rsid w:val="00DF266C"/>
    <w:rsid w:val="00DF26EF"/>
    <w:rsid w:val="00DF2F25"/>
    <w:rsid w:val="00DF316A"/>
    <w:rsid w:val="00DF3C6D"/>
    <w:rsid w:val="00DF513C"/>
    <w:rsid w:val="00DF5A23"/>
    <w:rsid w:val="00DF6FAE"/>
    <w:rsid w:val="00E00725"/>
    <w:rsid w:val="00E021E7"/>
    <w:rsid w:val="00E04241"/>
    <w:rsid w:val="00E0435F"/>
    <w:rsid w:val="00E0507D"/>
    <w:rsid w:val="00E05797"/>
    <w:rsid w:val="00E05F2C"/>
    <w:rsid w:val="00E075EC"/>
    <w:rsid w:val="00E10D8B"/>
    <w:rsid w:val="00E11756"/>
    <w:rsid w:val="00E124E9"/>
    <w:rsid w:val="00E12C0C"/>
    <w:rsid w:val="00E133D8"/>
    <w:rsid w:val="00E1468F"/>
    <w:rsid w:val="00E158D9"/>
    <w:rsid w:val="00E177D0"/>
    <w:rsid w:val="00E20919"/>
    <w:rsid w:val="00E20EBC"/>
    <w:rsid w:val="00E216AF"/>
    <w:rsid w:val="00E23058"/>
    <w:rsid w:val="00E23943"/>
    <w:rsid w:val="00E26F4D"/>
    <w:rsid w:val="00E27696"/>
    <w:rsid w:val="00E3057F"/>
    <w:rsid w:val="00E314E4"/>
    <w:rsid w:val="00E31587"/>
    <w:rsid w:val="00E342D4"/>
    <w:rsid w:val="00E35432"/>
    <w:rsid w:val="00E36018"/>
    <w:rsid w:val="00E3668D"/>
    <w:rsid w:val="00E368EE"/>
    <w:rsid w:val="00E40684"/>
    <w:rsid w:val="00E40788"/>
    <w:rsid w:val="00E40DC2"/>
    <w:rsid w:val="00E416BE"/>
    <w:rsid w:val="00E44A32"/>
    <w:rsid w:val="00E46A66"/>
    <w:rsid w:val="00E47AC0"/>
    <w:rsid w:val="00E50DCE"/>
    <w:rsid w:val="00E51EE0"/>
    <w:rsid w:val="00E52950"/>
    <w:rsid w:val="00E5297C"/>
    <w:rsid w:val="00E53D7D"/>
    <w:rsid w:val="00E53FAD"/>
    <w:rsid w:val="00E57706"/>
    <w:rsid w:val="00E57ACF"/>
    <w:rsid w:val="00E57BE9"/>
    <w:rsid w:val="00E625CA"/>
    <w:rsid w:val="00E66992"/>
    <w:rsid w:val="00E67029"/>
    <w:rsid w:val="00E675A4"/>
    <w:rsid w:val="00E67602"/>
    <w:rsid w:val="00E72E76"/>
    <w:rsid w:val="00E7599B"/>
    <w:rsid w:val="00E76029"/>
    <w:rsid w:val="00E771CB"/>
    <w:rsid w:val="00E800AB"/>
    <w:rsid w:val="00E801D6"/>
    <w:rsid w:val="00E81AC6"/>
    <w:rsid w:val="00E81C6F"/>
    <w:rsid w:val="00E84CA2"/>
    <w:rsid w:val="00E855C6"/>
    <w:rsid w:val="00E955EA"/>
    <w:rsid w:val="00E96B4E"/>
    <w:rsid w:val="00E96CFC"/>
    <w:rsid w:val="00EA1F39"/>
    <w:rsid w:val="00EA2944"/>
    <w:rsid w:val="00EA2B67"/>
    <w:rsid w:val="00EA5DCB"/>
    <w:rsid w:val="00EA6A84"/>
    <w:rsid w:val="00EA7827"/>
    <w:rsid w:val="00EA79E4"/>
    <w:rsid w:val="00EB0E0B"/>
    <w:rsid w:val="00EB15B0"/>
    <w:rsid w:val="00EB1A40"/>
    <w:rsid w:val="00EB2060"/>
    <w:rsid w:val="00EB24BD"/>
    <w:rsid w:val="00EB3F04"/>
    <w:rsid w:val="00EB47CA"/>
    <w:rsid w:val="00EB5881"/>
    <w:rsid w:val="00EB72FB"/>
    <w:rsid w:val="00EB7C3A"/>
    <w:rsid w:val="00EC0818"/>
    <w:rsid w:val="00EC0995"/>
    <w:rsid w:val="00EC224C"/>
    <w:rsid w:val="00EC3490"/>
    <w:rsid w:val="00EC4723"/>
    <w:rsid w:val="00EC53D3"/>
    <w:rsid w:val="00EC5BB8"/>
    <w:rsid w:val="00EC5CC2"/>
    <w:rsid w:val="00EC67B5"/>
    <w:rsid w:val="00EC69A1"/>
    <w:rsid w:val="00EC7C3F"/>
    <w:rsid w:val="00ED571C"/>
    <w:rsid w:val="00ED7D4B"/>
    <w:rsid w:val="00EE0C48"/>
    <w:rsid w:val="00EE23DE"/>
    <w:rsid w:val="00EE3D15"/>
    <w:rsid w:val="00EE408C"/>
    <w:rsid w:val="00EE55FC"/>
    <w:rsid w:val="00EE59F4"/>
    <w:rsid w:val="00EE691F"/>
    <w:rsid w:val="00EE7414"/>
    <w:rsid w:val="00EF0EFE"/>
    <w:rsid w:val="00EF147B"/>
    <w:rsid w:val="00EF257A"/>
    <w:rsid w:val="00EF461D"/>
    <w:rsid w:val="00EF6A71"/>
    <w:rsid w:val="00EF6FC8"/>
    <w:rsid w:val="00F0069F"/>
    <w:rsid w:val="00F01686"/>
    <w:rsid w:val="00F01F49"/>
    <w:rsid w:val="00F042CB"/>
    <w:rsid w:val="00F0434F"/>
    <w:rsid w:val="00F05B3C"/>
    <w:rsid w:val="00F05C51"/>
    <w:rsid w:val="00F06373"/>
    <w:rsid w:val="00F070E7"/>
    <w:rsid w:val="00F10499"/>
    <w:rsid w:val="00F14105"/>
    <w:rsid w:val="00F1622D"/>
    <w:rsid w:val="00F16BE9"/>
    <w:rsid w:val="00F17091"/>
    <w:rsid w:val="00F17594"/>
    <w:rsid w:val="00F21ED3"/>
    <w:rsid w:val="00F25603"/>
    <w:rsid w:val="00F302FA"/>
    <w:rsid w:val="00F30BA1"/>
    <w:rsid w:val="00F3148B"/>
    <w:rsid w:val="00F318A8"/>
    <w:rsid w:val="00F31929"/>
    <w:rsid w:val="00F32C4A"/>
    <w:rsid w:val="00F33E9D"/>
    <w:rsid w:val="00F34AB9"/>
    <w:rsid w:val="00F41158"/>
    <w:rsid w:val="00F41800"/>
    <w:rsid w:val="00F43BA4"/>
    <w:rsid w:val="00F44E35"/>
    <w:rsid w:val="00F46053"/>
    <w:rsid w:val="00F4631F"/>
    <w:rsid w:val="00F476E1"/>
    <w:rsid w:val="00F50E81"/>
    <w:rsid w:val="00F53708"/>
    <w:rsid w:val="00F57197"/>
    <w:rsid w:val="00F60AE2"/>
    <w:rsid w:val="00F61174"/>
    <w:rsid w:val="00F62CE7"/>
    <w:rsid w:val="00F708F4"/>
    <w:rsid w:val="00F70CF7"/>
    <w:rsid w:val="00F70D8A"/>
    <w:rsid w:val="00F70F12"/>
    <w:rsid w:val="00F7140F"/>
    <w:rsid w:val="00F71433"/>
    <w:rsid w:val="00F72180"/>
    <w:rsid w:val="00F771AA"/>
    <w:rsid w:val="00F8045F"/>
    <w:rsid w:val="00F80D5B"/>
    <w:rsid w:val="00F8240D"/>
    <w:rsid w:val="00F8305B"/>
    <w:rsid w:val="00F84FF5"/>
    <w:rsid w:val="00F86301"/>
    <w:rsid w:val="00F90235"/>
    <w:rsid w:val="00F90E8F"/>
    <w:rsid w:val="00F91681"/>
    <w:rsid w:val="00F93165"/>
    <w:rsid w:val="00F936AF"/>
    <w:rsid w:val="00F961BF"/>
    <w:rsid w:val="00F9795E"/>
    <w:rsid w:val="00FA17E8"/>
    <w:rsid w:val="00FA205A"/>
    <w:rsid w:val="00FA25CB"/>
    <w:rsid w:val="00FA2EB2"/>
    <w:rsid w:val="00FA3F8C"/>
    <w:rsid w:val="00FA54C1"/>
    <w:rsid w:val="00FA6FC2"/>
    <w:rsid w:val="00FA760F"/>
    <w:rsid w:val="00FB078B"/>
    <w:rsid w:val="00FB173C"/>
    <w:rsid w:val="00FB27DF"/>
    <w:rsid w:val="00FC01E9"/>
    <w:rsid w:val="00FC1D2A"/>
    <w:rsid w:val="00FC3296"/>
    <w:rsid w:val="00FC3FC2"/>
    <w:rsid w:val="00FC478D"/>
    <w:rsid w:val="00FD1BD6"/>
    <w:rsid w:val="00FD3F57"/>
    <w:rsid w:val="00FD40D4"/>
    <w:rsid w:val="00FD5701"/>
    <w:rsid w:val="00FD6810"/>
    <w:rsid w:val="00FD7E98"/>
    <w:rsid w:val="00FD7FC0"/>
    <w:rsid w:val="00FE184C"/>
    <w:rsid w:val="00FE1F57"/>
    <w:rsid w:val="00FE2627"/>
    <w:rsid w:val="00FE290D"/>
    <w:rsid w:val="00FE2DD9"/>
    <w:rsid w:val="00FE31FC"/>
    <w:rsid w:val="00FE46DA"/>
    <w:rsid w:val="00FE4A11"/>
    <w:rsid w:val="00FE5DBA"/>
    <w:rsid w:val="00FE5FBE"/>
    <w:rsid w:val="00FE648A"/>
    <w:rsid w:val="00FE705E"/>
    <w:rsid w:val="00FF0C7D"/>
    <w:rsid w:val="00FF19F2"/>
    <w:rsid w:val="00FF2101"/>
    <w:rsid w:val="00FF2680"/>
    <w:rsid w:val="00FF3D2E"/>
    <w:rsid w:val="00FF52E3"/>
    <w:rsid w:val="00FF6B84"/>
    <w:rsid w:val="00FF7B6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7D086D"/>
  <w15:docId w15:val="{BD97D4E1-7F66-4480-BF91-9544A834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0D2"/>
    <w:pPr>
      <w:spacing w:after="160" w:line="259" w:lineRule="auto"/>
    </w:pPr>
    <w:rPr>
      <w:rFonts w:eastAsiaTheme="minorEastAsia"/>
      <w:lang w:eastAsia="fr-FR"/>
    </w:rPr>
  </w:style>
  <w:style w:type="paragraph" w:styleId="Titre1">
    <w:name w:val="heading 1"/>
    <w:basedOn w:val="Normal"/>
    <w:next w:val="Normal"/>
    <w:link w:val="Titre1C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rPr>
      <w:rFonts w:asciiTheme="majorHAnsi" w:eastAsiaTheme="majorEastAsia" w:hAnsiTheme="majorHAnsi" w:cstheme="majorBidi"/>
      <w:i/>
      <w:iCs/>
      <w:color w:val="404040" w:themeColor="text1" w:themeTint="BF"/>
      <w:sz w:val="20"/>
      <w:szCs w:val="20"/>
    </w:rPr>
  </w:style>
  <w:style w:type="paragraph" w:styleId="Titre">
    <w:name w:val="Title"/>
    <w:basedOn w:val="Normal"/>
    <w:next w:val="Normal"/>
    <w:link w:val="TitreC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Pr>
      <w:rFonts w:asciiTheme="majorHAnsi" w:eastAsiaTheme="majorEastAsia" w:hAnsiTheme="majorHAnsi" w:cstheme="majorBidi"/>
      <w:i/>
      <w:iCs/>
      <w:color w:val="4F81BD" w:themeColor="accent1"/>
      <w:spacing w:val="15"/>
      <w:sz w:val="24"/>
      <w:szCs w:val="24"/>
    </w:rPr>
  </w:style>
  <w:style w:type="character" w:styleId="Accentuationlgre">
    <w:name w:val="Subtle Emphasis"/>
    <w:basedOn w:val="Policepardfaut"/>
    <w:uiPriority w:val="19"/>
    <w:qFormat/>
    <w:rPr>
      <w:i/>
      <w:iCs/>
      <w:color w:val="808080" w:themeColor="text1" w:themeTint="7F"/>
    </w:rPr>
  </w:style>
  <w:style w:type="character" w:styleId="Accentuation">
    <w:name w:val="Emphasis"/>
    <w:basedOn w:val="Policepardfaut"/>
    <w:uiPriority w:val="20"/>
    <w:qFormat/>
    <w:rPr>
      <w:i/>
      <w:iCs/>
    </w:rPr>
  </w:style>
  <w:style w:type="character" w:styleId="Accentuationintense">
    <w:name w:val="Intense Emphasis"/>
    <w:basedOn w:val="Policepardfaut"/>
    <w:uiPriority w:val="21"/>
    <w:qFormat/>
    <w:rPr>
      <w:b/>
      <w:bCs/>
      <w:i/>
      <w:iCs/>
      <w:color w:val="4F81BD" w:themeColor="accent1"/>
    </w:rPr>
  </w:style>
  <w:style w:type="character" w:styleId="lev">
    <w:name w:val="Strong"/>
    <w:basedOn w:val="Policepardfaut"/>
    <w:uiPriority w:val="22"/>
    <w:qFormat/>
    <w:rPr>
      <w:b/>
      <w:bCs/>
    </w:rPr>
  </w:style>
  <w:style w:type="paragraph" w:styleId="Citation">
    <w:name w:val="Quote"/>
    <w:basedOn w:val="Normal"/>
    <w:next w:val="Normal"/>
    <w:link w:val="CitationCar"/>
    <w:uiPriority w:val="29"/>
    <w:qFormat/>
    <w:rPr>
      <w:i/>
      <w:iCs/>
      <w:color w:val="000000" w:themeColor="text1"/>
    </w:rPr>
  </w:style>
  <w:style w:type="character" w:customStyle="1" w:styleId="CitationCar">
    <w:name w:val="Citation Car"/>
    <w:basedOn w:val="Policepardfaut"/>
    <w:link w:val="Citation"/>
    <w:uiPriority w:val="29"/>
    <w:rPr>
      <w:i/>
      <w:iCs/>
      <w:color w:val="000000" w:themeColor="text1"/>
    </w:rPr>
  </w:style>
  <w:style w:type="paragraph" w:styleId="Citationintense">
    <w:name w:val="Intense Quote"/>
    <w:basedOn w:val="Normal"/>
    <w:next w:val="Normal"/>
    <w:link w:val="CitationintenseC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Pr>
      <w:b/>
      <w:bCs/>
      <w:i/>
      <w:iCs/>
      <w:color w:val="4F81BD" w:themeColor="accent1"/>
    </w:rPr>
  </w:style>
  <w:style w:type="character" w:styleId="Rfrencelgre">
    <w:name w:val="Subtle Reference"/>
    <w:basedOn w:val="Policepardfaut"/>
    <w:uiPriority w:val="31"/>
    <w:qFormat/>
    <w:rPr>
      <w:smallCaps/>
      <w:color w:val="C0504D" w:themeColor="accent2"/>
      <w:u w:val="single"/>
    </w:rPr>
  </w:style>
  <w:style w:type="character" w:styleId="Rfrenceintense">
    <w:name w:val="Intense Reference"/>
    <w:basedOn w:val="Policepardfaut"/>
    <w:uiPriority w:val="32"/>
    <w:qFormat/>
    <w:rPr>
      <w:b/>
      <w:bCs/>
      <w:smallCaps/>
      <w:color w:val="C0504D" w:themeColor="accent2"/>
      <w:spacing w:val="5"/>
      <w:u w:val="single"/>
    </w:rPr>
  </w:style>
  <w:style w:type="character" w:styleId="Titredulivre">
    <w:name w:val="Book Title"/>
    <w:basedOn w:val="Policepardfaut"/>
    <w:uiPriority w:val="33"/>
    <w:qFormat/>
    <w:rPr>
      <w:b/>
      <w:bCs/>
      <w:smallCaps/>
      <w:spacing w:val="5"/>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pPr>
      <w:ind w:left="720"/>
      <w:contextualSpacing/>
    </w:pPr>
  </w:style>
  <w:style w:type="character" w:styleId="Lienhypertexte">
    <w:name w:val="Hyperlink"/>
    <w:basedOn w:val="Policepardfaut"/>
    <w:uiPriority w:val="99"/>
    <w:unhideWhenUsed/>
    <w:rPr>
      <w:color w:val="0000FF" w:themeColor="hyperlink"/>
      <w:u w:val="single"/>
    </w:rPr>
  </w:style>
  <w:style w:type="character" w:styleId="Lienhypertextesuivivisit">
    <w:name w:val="FollowedHyperlink"/>
    <w:basedOn w:val="Policepardfaut"/>
    <w:uiPriority w:val="99"/>
    <w:unhideWhenUsed/>
    <w:rPr>
      <w:color w:val="800080" w:themeColor="followedHyperlink"/>
      <w:u w:val="single"/>
    </w:rPr>
  </w:style>
  <w:style w:type="paragraph" w:styleId="Notedebasdepage">
    <w:name w:val="footnote text"/>
    <w:aliases w:val="single space,Texte de note de bas de page,footnote text,5_G"/>
    <w:basedOn w:val="Normal"/>
    <w:link w:val="NotedebasdepageCar"/>
    <w:uiPriority w:val="99"/>
    <w:unhideWhenUsed/>
    <w:qFormat/>
    <w:rsid w:val="00DD20D2"/>
    <w:pPr>
      <w:spacing w:after="0" w:line="240" w:lineRule="auto"/>
    </w:pPr>
    <w:rPr>
      <w:sz w:val="20"/>
      <w:szCs w:val="20"/>
    </w:rPr>
  </w:style>
  <w:style w:type="character" w:customStyle="1" w:styleId="NotedebasdepageCar">
    <w:name w:val="Note de bas de page Car"/>
    <w:aliases w:val="single space Car,Texte de note de bas de page Car,footnote text Car,5_G Car"/>
    <w:basedOn w:val="Policepardfaut"/>
    <w:link w:val="Notedebasdepage"/>
    <w:uiPriority w:val="99"/>
    <w:rsid w:val="00DD20D2"/>
    <w:rPr>
      <w:rFonts w:eastAsiaTheme="minorEastAsia"/>
      <w:sz w:val="20"/>
      <w:szCs w:val="20"/>
      <w:lang w:eastAsia="fr-FR"/>
    </w:rPr>
  </w:style>
  <w:style w:type="character" w:styleId="Appelnotedebasdep">
    <w:name w:val="footnote reference"/>
    <w:aliases w:val="ftref,Footnotes refss,Style 10,Appel note de bas de page,4_G"/>
    <w:basedOn w:val="Policepardfaut"/>
    <w:uiPriority w:val="99"/>
    <w:unhideWhenUsed/>
    <w:qFormat/>
    <w:rsid w:val="00DD20D2"/>
    <w:rPr>
      <w:vertAlign w:val="superscript"/>
    </w:rPr>
  </w:style>
  <w:style w:type="paragraph" w:styleId="En-tte">
    <w:name w:val="header"/>
    <w:basedOn w:val="Normal"/>
    <w:link w:val="En-tteCar"/>
    <w:uiPriority w:val="99"/>
    <w:unhideWhenUsed/>
    <w:rsid w:val="00554425"/>
    <w:pPr>
      <w:tabs>
        <w:tab w:val="center" w:pos="4536"/>
        <w:tab w:val="right" w:pos="9072"/>
      </w:tabs>
      <w:spacing w:after="0" w:line="240" w:lineRule="auto"/>
    </w:pPr>
  </w:style>
  <w:style w:type="character" w:customStyle="1" w:styleId="En-tteCar">
    <w:name w:val="En-tête Car"/>
    <w:basedOn w:val="Policepardfaut"/>
    <w:link w:val="En-tte"/>
    <w:uiPriority w:val="99"/>
    <w:rsid w:val="00554425"/>
    <w:rPr>
      <w:rFonts w:eastAsiaTheme="minorEastAsia"/>
      <w:lang w:eastAsia="fr-FR"/>
    </w:rPr>
  </w:style>
  <w:style w:type="paragraph" w:styleId="Pieddepage">
    <w:name w:val="footer"/>
    <w:basedOn w:val="Normal"/>
    <w:link w:val="PieddepageCar"/>
    <w:uiPriority w:val="99"/>
    <w:unhideWhenUsed/>
    <w:rsid w:val="0055442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4425"/>
    <w:rPr>
      <w:rFonts w:eastAsiaTheme="minorEastAsia"/>
      <w:lang w:eastAsia="fr-FR"/>
    </w:rPr>
  </w:style>
  <w:style w:type="character" w:customStyle="1" w:styleId="fullarticletexte">
    <w:name w:val="fullarticletexte"/>
    <w:basedOn w:val="Policepardfaut"/>
    <w:rsid w:val="00EE691F"/>
  </w:style>
  <w:style w:type="character" w:customStyle="1" w:styleId="A5">
    <w:name w:val="A5"/>
    <w:uiPriority w:val="99"/>
    <w:rsid w:val="00B2656F"/>
    <w:rPr>
      <w:i/>
      <w:iCs/>
      <w:color w:val="000000"/>
      <w:sz w:val="20"/>
      <w:szCs w:val="20"/>
    </w:rPr>
  </w:style>
  <w:style w:type="paragraph" w:customStyle="1" w:styleId="Pa3">
    <w:name w:val="Pa3"/>
    <w:basedOn w:val="Normal"/>
    <w:next w:val="Normal"/>
    <w:uiPriority w:val="99"/>
    <w:rsid w:val="00DB3E82"/>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0">
    <w:name w:val="A0"/>
    <w:uiPriority w:val="99"/>
    <w:rsid w:val="00055879"/>
    <w:rPr>
      <w:rFonts w:cs="Calibri"/>
      <w:color w:val="000000"/>
      <w:sz w:val="28"/>
      <w:szCs w:val="28"/>
    </w:rPr>
  </w:style>
  <w:style w:type="paragraph" w:customStyle="1" w:styleId="s9e9b0cd7">
    <w:name w:val="s9e9b0cd7"/>
    <w:basedOn w:val="Normal"/>
    <w:rsid w:val="00F05B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fbbfee58">
    <w:name w:val="sfbbfee58"/>
    <w:basedOn w:val="Policepardfaut"/>
    <w:rsid w:val="00F05B3C"/>
  </w:style>
  <w:style w:type="character" w:customStyle="1" w:styleId="s1a844bc0">
    <w:name w:val="s1a844bc0"/>
    <w:basedOn w:val="Policepardfaut"/>
    <w:rsid w:val="00F05B3C"/>
  </w:style>
  <w:style w:type="table" w:styleId="Grilledutableau">
    <w:name w:val="Table Grid"/>
    <w:basedOn w:val="TableauNormal"/>
    <w:uiPriority w:val="39"/>
    <w:rsid w:val="00FE648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cun">
    <w:name w:val="Aucun"/>
    <w:rsid w:val="0082190E"/>
    <w:rPr>
      <w:lang w:val="fr-FR"/>
    </w:rPr>
  </w:style>
  <w:style w:type="paragraph" w:customStyle="1" w:styleId="Corps">
    <w:name w:val="Corps"/>
    <w:rsid w:val="0082190E"/>
    <w:pPr>
      <w:pBdr>
        <w:top w:val="nil"/>
        <w:left w:val="nil"/>
        <w:bottom w:val="nil"/>
        <w:right w:val="nil"/>
        <w:between w:val="nil"/>
        <w:bar w:val="nil"/>
      </w:pBdr>
    </w:pPr>
    <w:rPr>
      <w:rFonts w:ascii="Calibri" w:eastAsia="Calibri" w:hAnsi="Calibri" w:cs="Calibri"/>
      <w:color w:val="000000"/>
      <w:u w:color="000000"/>
      <w:bdr w:val="nil"/>
      <w:lang w:eastAsia="fr-FR"/>
      <w14:textOutline w14:w="0" w14:cap="flat" w14:cmpd="sng" w14:algn="ctr">
        <w14:noFill/>
        <w14:prstDash w14:val="solid"/>
        <w14:bevel/>
      </w14:textOutline>
    </w:rPr>
  </w:style>
  <w:style w:type="character" w:customStyle="1" w:styleId="A8">
    <w:name w:val="A8"/>
    <w:uiPriority w:val="99"/>
    <w:rsid w:val="001609BF"/>
    <w:rPr>
      <w:color w:val="000000"/>
      <w:sz w:val="40"/>
      <w:szCs w:val="40"/>
    </w:rPr>
  </w:style>
  <w:style w:type="paragraph" w:customStyle="1" w:styleId="Default">
    <w:name w:val="Default"/>
    <w:rsid w:val="005567C1"/>
    <w:pPr>
      <w:autoSpaceDE w:val="0"/>
      <w:autoSpaceDN w:val="0"/>
      <w:adjustRightInd w:val="0"/>
      <w:spacing w:after="0" w:line="240" w:lineRule="auto"/>
    </w:pPr>
    <w:rPr>
      <w:rFonts w:ascii="Myriad Pro" w:hAnsi="Myriad Pro" w:cs="Myriad Pro"/>
      <w:color w:val="000000"/>
      <w:sz w:val="24"/>
      <w:szCs w:val="24"/>
      <w:lang w:val="uz-Cyrl-UZ"/>
    </w:rPr>
  </w:style>
  <w:style w:type="paragraph" w:customStyle="1" w:styleId="Pa0">
    <w:name w:val="Pa0"/>
    <w:basedOn w:val="Default"/>
    <w:next w:val="Default"/>
    <w:uiPriority w:val="99"/>
    <w:rsid w:val="002356AD"/>
    <w:pPr>
      <w:spacing w:line="241" w:lineRule="atLeast"/>
    </w:pPr>
    <w:rPr>
      <w:rFonts w:cstheme="minorBidi"/>
      <w:color w:val="auto"/>
    </w:rPr>
  </w:style>
  <w:style w:type="character" w:customStyle="1" w:styleId="A4">
    <w:name w:val="A4"/>
    <w:uiPriority w:val="99"/>
    <w:rsid w:val="002356AD"/>
    <w:rPr>
      <w:rFonts w:cs="Myriad Pro"/>
      <w:i/>
      <w:iCs/>
      <w:color w:val="000000"/>
      <w:sz w:val="14"/>
      <w:szCs w:val="14"/>
    </w:rPr>
  </w:style>
  <w:style w:type="paragraph" w:customStyle="1" w:styleId="Pa1">
    <w:name w:val="Pa1"/>
    <w:basedOn w:val="Default"/>
    <w:next w:val="Default"/>
    <w:uiPriority w:val="99"/>
    <w:rsid w:val="00305788"/>
    <w:pPr>
      <w:spacing w:line="241" w:lineRule="atLeast"/>
    </w:pPr>
    <w:rPr>
      <w:rFonts w:cstheme="minorBidi"/>
      <w:color w:val="auto"/>
    </w:rPr>
  </w:style>
  <w:style w:type="character" w:customStyle="1" w:styleId="A6">
    <w:name w:val="A6"/>
    <w:uiPriority w:val="99"/>
    <w:rsid w:val="00920BD6"/>
    <w:rPr>
      <w:rFonts w:cs="Myriad Pro"/>
      <w:color w:val="000000"/>
      <w:sz w:val="14"/>
      <w:szCs w:val="14"/>
    </w:rPr>
  </w:style>
  <w:style w:type="character" w:styleId="Marquedecommentaire">
    <w:name w:val="annotation reference"/>
    <w:basedOn w:val="Policepardfaut"/>
    <w:uiPriority w:val="99"/>
    <w:semiHidden/>
    <w:unhideWhenUsed/>
    <w:rsid w:val="00C15554"/>
    <w:rPr>
      <w:sz w:val="18"/>
      <w:szCs w:val="18"/>
    </w:rPr>
  </w:style>
  <w:style w:type="paragraph" w:styleId="Commentaire">
    <w:name w:val="annotation text"/>
    <w:basedOn w:val="Normal"/>
    <w:link w:val="CommentaireCar"/>
    <w:uiPriority w:val="99"/>
    <w:semiHidden/>
    <w:unhideWhenUsed/>
    <w:rsid w:val="00C15554"/>
    <w:pPr>
      <w:spacing w:line="240" w:lineRule="auto"/>
    </w:pPr>
    <w:rPr>
      <w:sz w:val="24"/>
      <w:szCs w:val="24"/>
    </w:rPr>
  </w:style>
  <w:style w:type="character" w:customStyle="1" w:styleId="CommentaireCar">
    <w:name w:val="Commentaire Car"/>
    <w:basedOn w:val="Policepardfaut"/>
    <w:link w:val="Commentaire"/>
    <w:uiPriority w:val="99"/>
    <w:semiHidden/>
    <w:rsid w:val="00C15554"/>
    <w:rPr>
      <w:rFonts w:eastAsiaTheme="minorEastAsia"/>
      <w:sz w:val="24"/>
      <w:szCs w:val="24"/>
      <w:lang w:eastAsia="fr-FR"/>
    </w:rPr>
  </w:style>
  <w:style w:type="paragraph" w:styleId="Objetducommentaire">
    <w:name w:val="annotation subject"/>
    <w:basedOn w:val="Commentaire"/>
    <w:next w:val="Commentaire"/>
    <w:link w:val="ObjetducommentaireCar"/>
    <w:uiPriority w:val="99"/>
    <w:semiHidden/>
    <w:unhideWhenUsed/>
    <w:rsid w:val="00C15554"/>
    <w:rPr>
      <w:b/>
      <w:bCs/>
      <w:sz w:val="20"/>
      <w:szCs w:val="20"/>
    </w:rPr>
  </w:style>
  <w:style w:type="character" w:customStyle="1" w:styleId="ObjetducommentaireCar">
    <w:name w:val="Objet du commentaire Car"/>
    <w:basedOn w:val="CommentaireCar"/>
    <w:link w:val="Objetducommentaire"/>
    <w:uiPriority w:val="99"/>
    <w:semiHidden/>
    <w:rsid w:val="00C15554"/>
    <w:rPr>
      <w:rFonts w:eastAsiaTheme="minorEastAsia"/>
      <w:b/>
      <w:bCs/>
      <w:sz w:val="20"/>
      <w:szCs w:val="20"/>
      <w:lang w:eastAsia="fr-FR"/>
    </w:rPr>
  </w:style>
  <w:style w:type="paragraph" w:styleId="Textedebulles">
    <w:name w:val="Balloon Text"/>
    <w:basedOn w:val="Normal"/>
    <w:link w:val="TextedebullesCar"/>
    <w:uiPriority w:val="99"/>
    <w:semiHidden/>
    <w:unhideWhenUsed/>
    <w:rsid w:val="00C15554"/>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C15554"/>
    <w:rPr>
      <w:rFonts w:ascii="Lucida Grande" w:eastAsiaTheme="minorEastAsia" w:hAnsi="Lucida Grande" w:cs="Lucida Grande"/>
      <w:sz w:val="18"/>
      <w:szCs w:val="18"/>
      <w:lang w:eastAsia="fr-FR"/>
    </w:rPr>
  </w:style>
  <w:style w:type="character" w:customStyle="1" w:styleId="Mentionnonrsolue1">
    <w:name w:val="Mention non résolue1"/>
    <w:basedOn w:val="Policepardfaut"/>
    <w:uiPriority w:val="99"/>
    <w:semiHidden/>
    <w:unhideWhenUsed/>
    <w:rsid w:val="00900DD5"/>
    <w:rPr>
      <w:color w:val="605E5C"/>
      <w:shd w:val="clear" w:color="auto" w:fill="E1DFDD"/>
    </w:rPr>
  </w:style>
  <w:style w:type="paragraph" w:customStyle="1" w:styleId="SingleTxtG">
    <w:name w:val="_ Single Txt_G"/>
    <w:basedOn w:val="Normal"/>
    <w:link w:val="SingleTxtGChar"/>
    <w:rsid w:val="00F0434F"/>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paragraph" w:styleId="Rvision">
    <w:name w:val="Revision"/>
    <w:hidden/>
    <w:uiPriority w:val="99"/>
    <w:semiHidden/>
    <w:rsid w:val="00F70CF7"/>
    <w:pPr>
      <w:spacing w:after="0" w:line="240" w:lineRule="auto"/>
    </w:pPr>
    <w:rPr>
      <w:rFonts w:eastAsiaTheme="minorEastAsia"/>
      <w:lang w:eastAsia="fr-FR"/>
    </w:rPr>
  </w:style>
  <w:style w:type="character" w:customStyle="1" w:styleId="SingleTxtGChar">
    <w:name w:val="_ Single Txt_G Char"/>
    <w:link w:val="SingleTxtG"/>
    <w:rsid w:val="002E68F9"/>
    <w:rPr>
      <w:rFonts w:ascii="Times New Roman" w:eastAsia="Times New Roman" w:hAnsi="Times New Roman" w:cs="Times New Roman"/>
      <w:sz w:val="20"/>
      <w:szCs w:val="20"/>
      <w:lang w:val="fr-CH"/>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link w:val="Paragraphedeliste"/>
    <w:uiPriority w:val="34"/>
    <w:qFormat/>
    <w:locked/>
    <w:rsid w:val="003315CF"/>
    <w:rPr>
      <w:rFonts w:eastAsiaTheme="minorEastAsia"/>
      <w:lang w:eastAsia="fr-FR"/>
    </w:rPr>
  </w:style>
  <w:style w:type="character" w:customStyle="1" w:styleId="Mentionnonrsolue2">
    <w:name w:val="Mention non résolue2"/>
    <w:basedOn w:val="Policepardfaut"/>
    <w:uiPriority w:val="99"/>
    <w:semiHidden/>
    <w:unhideWhenUsed/>
    <w:rsid w:val="00EC5BB8"/>
    <w:rPr>
      <w:color w:val="605E5C"/>
      <w:shd w:val="clear" w:color="auto" w:fill="E1DFDD"/>
    </w:rPr>
  </w:style>
  <w:style w:type="paragraph" w:styleId="En-ttedetabledesmatires">
    <w:name w:val="TOC Heading"/>
    <w:basedOn w:val="Titre1"/>
    <w:next w:val="Normal"/>
    <w:uiPriority w:val="39"/>
    <w:unhideWhenUsed/>
    <w:qFormat/>
    <w:rsid w:val="00C800FB"/>
    <w:pPr>
      <w:spacing w:before="240"/>
      <w:outlineLvl w:val="9"/>
    </w:pPr>
    <w:rPr>
      <w:b w:val="0"/>
      <w:bCs w:val="0"/>
      <w:sz w:val="32"/>
      <w:szCs w:val="32"/>
    </w:rPr>
  </w:style>
  <w:style w:type="paragraph" w:styleId="TM1">
    <w:name w:val="toc 1"/>
    <w:basedOn w:val="Normal"/>
    <w:next w:val="Normal"/>
    <w:autoRedefine/>
    <w:uiPriority w:val="39"/>
    <w:unhideWhenUsed/>
    <w:rsid w:val="00117D15"/>
    <w:pPr>
      <w:tabs>
        <w:tab w:val="left" w:pos="440"/>
        <w:tab w:val="right" w:leader="dot" w:pos="9062"/>
      </w:tabs>
      <w:spacing w:after="100"/>
    </w:pPr>
    <w:rPr>
      <w:rFonts w:ascii="Maiandra GD" w:hAnsi="Maiandra GD" w:cstheme="minorHAnsi"/>
      <w:noProof/>
    </w:rPr>
  </w:style>
  <w:style w:type="paragraph" w:styleId="TM2">
    <w:name w:val="toc 2"/>
    <w:basedOn w:val="Normal"/>
    <w:next w:val="Normal"/>
    <w:autoRedefine/>
    <w:uiPriority w:val="39"/>
    <w:unhideWhenUsed/>
    <w:rsid w:val="009837CF"/>
    <w:pPr>
      <w:tabs>
        <w:tab w:val="left" w:pos="660"/>
        <w:tab w:val="right" w:leader="dot" w:pos="9062"/>
      </w:tabs>
      <w:spacing w:after="100"/>
      <w:ind w:left="220"/>
    </w:pPr>
  </w:style>
  <w:style w:type="paragraph" w:styleId="TM3">
    <w:name w:val="toc 3"/>
    <w:basedOn w:val="Normal"/>
    <w:next w:val="Normal"/>
    <w:autoRedefine/>
    <w:uiPriority w:val="39"/>
    <w:unhideWhenUsed/>
    <w:rsid w:val="007911B9"/>
    <w:pPr>
      <w:tabs>
        <w:tab w:val="left" w:pos="1320"/>
        <w:tab w:val="right" w:leader="dot" w:pos="9062"/>
      </w:tabs>
      <w:spacing w:after="100"/>
      <w:ind w:left="440"/>
    </w:pPr>
    <w:rPr>
      <w:rFonts w:ascii="Arial" w:hAnsi="Arial" w:cs="Arial"/>
      <w:noProof/>
    </w:rPr>
  </w:style>
  <w:style w:type="character" w:customStyle="1" w:styleId="Mentionnonrsolue3">
    <w:name w:val="Mention non résolue3"/>
    <w:basedOn w:val="Policepardfaut"/>
    <w:uiPriority w:val="99"/>
    <w:semiHidden/>
    <w:unhideWhenUsed/>
    <w:rsid w:val="00B45F83"/>
    <w:rPr>
      <w:color w:val="605E5C"/>
      <w:shd w:val="clear" w:color="auto" w:fill="E1DFDD"/>
    </w:rPr>
  </w:style>
  <w:style w:type="character" w:styleId="Mentionnonrsolue">
    <w:name w:val="Unresolved Mention"/>
    <w:basedOn w:val="Policepardfaut"/>
    <w:uiPriority w:val="99"/>
    <w:semiHidden/>
    <w:unhideWhenUsed/>
    <w:rsid w:val="00A40A52"/>
    <w:rPr>
      <w:color w:val="605E5C"/>
      <w:shd w:val="clear" w:color="auto" w:fill="E1DFDD"/>
    </w:rPr>
  </w:style>
  <w:style w:type="paragraph" w:styleId="NormalWeb">
    <w:name w:val="Normal (Web)"/>
    <w:basedOn w:val="Normal"/>
    <w:uiPriority w:val="99"/>
    <w:unhideWhenUsed/>
    <w:rsid w:val="00493EF1"/>
    <w:pPr>
      <w:spacing w:before="100" w:beforeAutospacing="1" w:after="100" w:afterAutospacing="1" w:line="240" w:lineRule="auto"/>
    </w:pPr>
    <w:rPr>
      <w:rFonts w:ascii="Times New Roman" w:eastAsia="Times New Roman" w:hAnsi="Times New Roman" w:cs="Times New Roman"/>
      <w:sz w:val="24"/>
      <w:szCs w:val="24"/>
      <w:lang w:val="fr-BJ" w:eastAsia="fr-BJ"/>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21063">
      <w:bodyDiv w:val="1"/>
      <w:marLeft w:val="0"/>
      <w:marRight w:val="0"/>
      <w:marTop w:val="0"/>
      <w:marBottom w:val="0"/>
      <w:divBdr>
        <w:top w:val="none" w:sz="0" w:space="0" w:color="auto"/>
        <w:left w:val="none" w:sz="0" w:space="0" w:color="auto"/>
        <w:bottom w:val="none" w:sz="0" w:space="0" w:color="auto"/>
        <w:right w:val="none" w:sz="0" w:space="0" w:color="auto"/>
      </w:divBdr>
      <w:divsChild>
        <w:div w:id="2053646522">
          <w:marLeft w:val="0"/>
          <w:marRight w:val="0"/>
          <w:marTop w:val="0"/>
          <w:marBottom w:val="0"/>
          <w:divBdr>
            <w:top w:val="none" w:sz="0" w:space="0" w:color="auto"/>
            <w:left w:val="none" w:sz="0" w:space="0" w:color="auto"/>
            <w:bottom w:val="none" w:sz="0" w:space="0" w:color="auto"/>
            <w:right w:val="none" w:sz="0" w:space="0" w:color="auto"/>
          </w:divBdr>
        </w:div>
        <w:div w:id="1962227740">
          <w:marLeft w:val="0"/>
          <w:marRight w:val="0"/>
          <w:marTop w:val="0"/>
          <w:marBottom w:val="0"/>
          <w:divBdr>
            <w:top w:val="none" w:sz="0" w:space="0" w:color="auto"/>
            <w:left w:val="none" w:sz="0" w:space="0" w:color="auto"/>
            <w:bottom w:val="none" w:sz="0" w:space="0" w:color="auto"/>
            <w:right w:val="none" w:sz="0" w:space="0" w:color="auto"/>
          </w:divBdr>
        </w:div>
      </w:divsChild>
    </w:div>
    <w:div w:id="524368789">
      <w:bodyDiv w:val="1"/>
      <w:marLeft w:val="0"/>
      <w:marRight w:val="0"/>
      <w:marTop w:val="0"/>
      <w:marBottom w:val="0"/>
      <w:divBdr>
        <w:top w:val="none" w:sz="0" w:space="0" w:color="auto"/>
        <w:left w:val="none" w:sz="0" w:space="0" w:color="auto"/>
        <w:bottom w:val="none" w:sz="0" w:space="0" w:color="auto"/>
        <w:right w:val="none" w:sz="0" w:space="0" w:color="auto"/>
      </w:divBdr>
    </w:div>
    <w:div w:id="796525876">
      <w:bodyDiv w:val="1"/>
      <w:marLeft w:val="0"/>
      <w:marRight w:val="0"/>
      <w:marTop w:val="0"/>
      <w:marBottom w:val="0"/>
      <w:divBdr>
        <w:top w:val="none" w:sz="0" w:space="0" w:color="auto"/>
        <w:left w:val="none" w:sz="0" w:space="0" w:color="auto"/>
        <w:bottom w:val="none" w:sz="0" w:space="0" w:color="auto"/>
        <w:right w:val="none" w:sz="0" w:space="0" w:color="auto"/>
      </w:divBdr>
      <w:divsChild>
        <w:div w:id="821460545">
          <w:marLeft w:val="0"/>
          <w:marRight w:val="0"/>
          <w:marTop w:val="0"/>
          <w:marBottom w:val="0"/>
          <w:divBdr>
            <w:top w:val="none" w:sz="0" w:space="0" w:color="auto"/>
            <w:left w:val="none" w:sz="0" w:space="0" w:color="auto"/>
            <w:bottom w:val="none" w:sz="0" w:space="0" w:color="auto"/>
            <w:right w:val="none" w:sz="0" w:space="0" w:color="auto"/>
          </w:divBdr>
        </w:div>
        <w:div w:id="597831860">
          <w:marLeft w:val="0"/>
          <w:marRight w:val="0"/>
          <w:marTop w:val="0"/>
          <w:marBottom w:val="0"/>
          <w:divBdr>
            <w:top w:val="none" w:sz="0" w:space="0" w:color="auto"/>
            <w:left w:val="none" w:sz="0" w:space="0" w:color="auto"/>
            <w:bottom w:val="none" w:sz="0" w:space="0" w:color="auto"/>
            <w:right w:val="none" w:sz="0" w:space="0" w:color="auto"/>
          </w:divBdr>
        </w:div>
        <w:div w:id="1908957801">
          <w:marLeft w:val="0"/>
          <w:marRight w:val="0"/>
          <w:marTop w:val="0"/>
          <w:marBottom w:val="0"/>
          <w:divBdr>
            <w:top w:val="none" w:sz="0" w:space="0" w:color="auto"/>
            <w:left w:val="none" w:sz="0" w:space="0" w:color="auto"/>
            <w:bottom w:val="none" w:sz="0" w:space="0" w:color="auto"/>
            <w:right w:val="none" w:sz="0" w:space="0" w:color="auto"/>
          </w:divBdr>
        </w:div>
        <w:div w:id="1970745783">
          <w:marLeft w:val="0"/>
          <w:marRight w:val="0"/>
          <w:marTop w:val="0"/>
          <w:marBottom w:val="0"/>
          <w:divBdr>
            <w:top w:val="none" w:sz="0" w:space="0" w:color="auto"/>
            <w:left w:val="none" w:sz="0" w:space="0" w:color="auto"/>
            <w:bottom w:val="none" w:sz="0" w:space="0" w:color="auto"/>
            <w:right w:val="none" w:sz="0" w:space="0" w:color="auto"/>
          </w:divBdr>
        </w:div>
        <w:div w:id="1547528331">
          <w:marLeft w:val="0"/>
          <w:marRight w:val="0"/>
          <w:marTop w:val="0"/>
          <w:marBottom w:val="0"/>
          <w:divBdr>
            <w:top w:val="none" w:sz="0" w:space="0" w:color="auto"/>
            <w:left w:val="none" w:sz="0" w:space="0" w:color="auto"/>
            <w:bottom w:val="none" w:sz="0" w:space="0" w:color="auto"/>
            <w:right w:val="none" w:sz="0" w:space="0" w:color="auto"/>
          </w:divBdr>
        </w:div>
        <w:div w:id="909194535">
          <w:marLeft w:val="0"/>
          <w:marRight w:val="0"/>
          <w:marTop w:val="0"/>
          <w:marBottom w:val="0"/>
          <w:divBdr>
            <w:top w:val="none" w:sz="0" w:space="0" w:color="auto"/>
            <w:left w:val="none" w:sz="0" w:space="0" w:color="auto"/>
            <w:bottom w:val="none" w:sz="0" w:space="0" w:color="auto"/>
            <w:right w:val="none" w:sz="0" w:space="0" w:color="auto"/>
          </w:divBdr>
        </w:div>
        <w:div w:id="972633543">
          <w:marLeft w:val="0"/>
          <w:marRight w:val="0"/>
          <w:marTop w:val="0"/>
          <w:marBottom w:val="0"/>
          <w:divBdr>
            <w:top w:val="none" w:sz="0" w:space="0" w:color="auto"/>
            <w:left w:val="none" w:sz="0" w:space="0" w:color="auto"/>
            <w:bottom w:val="none" w:sz="0" w:space="0" w:color="auto"/>
            <w:right w:val="none" w:sz="0" w:space="0" w:color="auto"/>
          </w:divBdr>
        </w:div>
        <w:div w:id="947928525">
          <w:marLeft w:val="0"/>
          <w:marRight w:val="0"/>
          <w:marTop w:val="0"/>
          <w:marBottom w:val="0"/>
          <w:divBdr>
            <w:top w:val="none" w:sz="0" w:space="0" w:color="auto"/>
            <w:left w:val="none" w:sz="0" w:space="0" w:color="auto"/>
            <w:bottom w:val="none" w:sz="0" w:space="0" w:color="auto"/>
            <w:right w:val="none" w:sz="0" w:space="0" w:color="auto"/>
          </w:divBdr>
        </w:div>
        <w:div w:id="1769963428">
          <w:marLeft w:val="0"/>
          <w:marRight w:val="0"/>
          <w:marTop w:val="0"/>
          <w:marBottom w:val="0"/>
          <w:divBdr>
            <w:top w:val="none" w:sz="0" w:space="0" w:color="auto"/>
            <w:left w:val="none" w:sz="0" w:space="0" w:color="auto"/>
            <w:bottom w:val="none" w:sz="0" w:space="0" w:color="auto"/>
            <w:right w:val="none" w:sz="0" w:space="0" w:color="auto"/>
          </w:divBdr>
        </w:div>
        <w:div w:id="1975065995">
          <w:marLeft w:val="0"/>
          <w:marRight w:val="0"/>
          <w:marTop w:val="0"/>
          <w:marBottom w:val="0"/>
          <w:divBdr>
            <w:top w:val="none" w:sz="0" w:space="0" w:color="auto"/>
            <w:left w:val="none" w:sz="0" w:space="0" w:color="auto"/>
            <w:bottom w:val="none" w:sz="0" w:space="0" w:color="auto"/>
            <w:right w:val="none" w:sz="0" w:space="0" w:color="auto"/>
          </w:divBdr>
        </w:div>
        <w:div w:id="1645499438">
          <w:marLeft w:val="0"/>
          <w:marRight w:val="0"/>
          <w:marTop w:val="0"/>
          <w:marBottom w:val="0"/>
          <w:divBdr>
            <w:top w:val="none" w:sz="0" w:space="0" w:color="auto"/>
            <w:left w:val="none" w:sz="0" w:space="0" w:color="auto"/>
            <w:bottom w:val="none" w:sz="0" w:space="0" w:color="auto"/>
            <w:right w:val="none" w:sz="0" w:space="0" w:color="auto"/>
          </w:divBdr>
        </w:div>
        <w:div w:id="291137669">
          <w:marLeft w:val="0"/>
          <w:marRight w:val="0"/>
          <w:marTop w:val="0"/>
          <w:marBottom w:val="0"/>
          <w:divBdr>
            <w:top w:val="none" w:sz="0" w:space="0" w:color="auto"/>
            <w:left w:val="none" w:sz="0" w:space="0" w:color="auto"/>
            <w:bottom w:val="none" w:sz="0" w:space="0" w:color="auto"/>
            <w:right w:val="none" w:sz="0" w:space="0" w:color="auto"/>
          </w:divBdr>
        </w:div>
        <w:div w:id="1536040034">
          <w:marLeft w:val="0"/>
          <w:marRight w:val="0"/>
          <w:marTop w:val="0"/>
          <w:marBottom w:val="0"/>
          <w:divBdr>
            <w:top w:val="none" w:sz="0" w:space="0" w:color="auto"/>
            <w:left w:val="none" w:sz="0" w:space="0" w:color="auto"/>
            <w:bottom w:val="none" w:sz="0" w:space="0" w:color="auto"/>
            <w:right w:val="none" w:sz="0" w:space="0" w:color="auto"/>
          </w:divBdr>
        </w:div>
        <w:div w:id="2018845579">
          <w:marLeft w:val="0"/>
          <w:marRight w:val="0"/>
          <w:marTop w:val="0"/>
          <w:marBottom w:val="0"/>
          <w:divBdr>
            <w:top w:val="none" w:sz="0" w:space="0" w:color="auto"/>
            <w:left w:val="none" w:sz="0" w:space="0" w:color="auto"/>
            <w:bottom w:val="none" w:sz="0" w:space="0" w:color="auto"/>
            <w:right w:val="none" w:sz="0" w:space="0" w:color="auto"/>
          </w:divBdr>
        </w:div>
        <w:div w:id="397483063">
          <w:marLeft w:val="0"/>
          <w:marRight w:val="0"/>
          <w:marTop w:val="0"/>
          <w:marBottom w:val="0"/>
          <w:divBdr>
            <w:top w:val="none" w:sz="0" w:space="0" w:color="auto"/>
            <w:left w:val="none" w:sz="0" w:space="0" w:color="auto"/>
            <w:bottom w:val="none" w:sz="0" w:space="0" w:color="auto"/>
            <w:right w:val="none" w:sz="0" w:space="0" w:color="auto"/>
          </w:divBdr>
        </w:div>
        <w:div w:id="174157490">
          <w:marLeft w:val="0"/>
          <w:marRight w:val="0"/>
          <w:marTop w:val="0"/>
          <w:marBottom w:val="0"/>
          <w:divBdr>
            <w:top w:val="none" w:sz="0" w:space="0" w:color="auto"/>
            <w:left w:val="none" w:sz="0" w:space="0" w:color="auto"/>
            <w:bottom w:val="none" w:sz="0" w:space="0" w:color="auto"/>
            <w:right w:val="none" w:sz="0" w:space="0" w:color="auto"/>
          </w:divBdr>
        </w:div>
        <w:div w:id="1458375058">
          <w:marLeft w:val="0"/>
          <w:marRight w:val="0"/>
          <w:marTop w:val="0"/>
          <w:marBottom w:val="0"/>
          <w:divBdr>
            <w:top w:val="none" w:sz="0" w:space="0" w:color="auto"/>
            <w:left w:val="none" w:sz="0" w:space="0" w:color="auto"/>
            <w:bottom w:val="none" w:sz="0" w:space="0" w:color="auto"/>
            <w:right w:val="none" w:sz="0" w:space="0" w:color="auto"/>
          </w:divBdr>
        </w:div>
      </w:divsChild>
    </w:div>
    <w:div w:id="823158600">
      <w:bodyDiv w:val="1"/>
      <w:marLeft w:val="0"/>
      <w:marRight w:val="0"/>
      <w:marTop w:val="0"/>
      <w:marBottom w:val="0"/>
      <w:divBdr>
        <w:top w:val="none" w:sz="0" w:space="0" w:color="auto"/>
        <w:left w:val="none" w:sz="0" w:space="0" w:color="auto"/>
        <w:bottom w:val="none" w:sz="0" w:space="0" w:color="auto"/>
        <w:right w:val="none" w:sz="0" w:space="0" w:color="auto"/>
      </w:divBdr>
      <w:divsChild>
        <w:div w:id="1708218153">
          <w:marLeft w:val="0"/>
          <w:marRight w:val="0"/>
          <w:marTop w:val="0"/>
          <w:marBottom w:val="0"/>
          <w:divBdr>
            <w:top w:val="none" w:sz="0" w:space="0" w:color="auto"/>
            <w:left w:val="none" w:sz="0" w:space="0" w:color="auto"/>
            <w:bottom w:val="none" w:sz="0" w:space="0" w:color="auto"/>
            <w:right w:val="none" w:sz="0" w:space="0" w:color="auto"/>
          </w:divBdr>
          <w:divsChild>
            <w:div w:id="17716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26208">
      <w:bodyDiv w:val="1"/>
      <w:marLeft w:val="0"/>
      <w:marRight w:val="0"/>
      <w:marTop w:val="0"/>
      <w:marBottom w:val="0"/>
      <w:divBdr>
        <w:top w:val="none" w:sz="0" w:space="0" w:color="auto"/>
        <w:left w:val="none" w:sz="0" w:space="0" w:color="auto"/>
        <w:bottom w:val="none" w:sz="0" w:space="0" w:color="auto"/>
        <w:right w:val="none" w:sz="0" w:space="0" w:color="auto"/>
      </w:divBdr>
    </w:div>
    <w:div w:id="1293516214">
      <w:bodyDiv w:val="1"/>
      <w:marLeft w:val="0"/>
      <w:marRight w:val="0"/>
      <w:marTop w:val="0"/>
      <w:marBottom w:val="0"/>
      <w:divBdr>
        <w:top w:val="none" w:sz="0" w:space="0" w:color="auto"/>
        <w:left w:val="none" w:sz="0" w:space="0" w:color="auto"/>
        <w:bottom w:val="none" w:sz="0" w:space="0" w:color="auto"/>
        <w:right w:val="none" w:sz="0" w:space="0" w:color="auto"/>
      </w:divBdr>
    </w:div>
    <w:div w:id="1804276632">
      <w:bodyDiv w:val="1"/>
      <w:marLeft w:val="0"/>
      <w:marRight w:val="0"/>
      <w:marTop w:val="0"/>
      <w:marBottom w:val="0"/>
      <w:divBdr>
        <w:top w:val="none" w:sz="0" w:space="0" w:color="auto"/>
        <w:left w:val="none" w:sz="0" w:space="0" w:color="auto"/>
        <w:bottom w:val="none" w:sz="0" w:space="0" w:color="auto"/>
        <w:right w:val="none" w:sz="0" w:space="0" w:color="auto"/>
      </w:divBdr>
    </w:div>
    <w:div w:id="2016763139">
      <w:bodyDiv w:val="1"/>
      <w:marLeft w:val="0"/>
      <w:marRight w:val="0"/>
      <w:marTop w:val="0"/>
      <w:marBottom w:val="0"/>
      <w:divBdr>
        <w:top w:val="none" w:sz="0" w:space="0" w:color="auto"/>
        <w:left w:val="none" w:sz="0" w:space="0" w:color="auto"/>
        <w:bottom w:val="none" w:sz="0" w:space="0" w:color="auto"/>
        <w:right w:val="none" w:sz="0" w:space="0" w:color="auto"/>
      </w:divBdr>
      <w:divsChild>
        <w:div w:id="1574387699">
          <w:marLeft w:val="547"/>
          <w:marRight w:val="0"/>
          <w:marTop w:val="200"/>
          <w:marBottom w:val="0"/>
          <w:divBdr>
            <w:top w:val="none" w:sz="0" w:space="0" w:color="auto"/>
            <w:left w:val="none" w:sz="0" w:space="0" w:color="auto"/>
            <w:bottom w:val="none" w:sz="0" w:space="0" w:color="auto"/>
            <w:right w:val="none" w:sz="0" w:space="0" w:color="auto"/>
          </w:divBdr>
        </w:div>
      </w:divsChild>
    </w:div>
    <w:div w:id="208240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cretariat@csbenin.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cretariat@csbenin.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sgg.gouv.bj/doc/loi-2019-40/" TargetMode="External"/><Relationship Id="rId2" Type="http://schemas.openxmlformats.org/officeDocument/2006/relationships/hyperlink" Target="https://changementsocialbenin.org/index.php/2023/11/30/rapport-specifique-sur-la-situation-des-femmes-privees-de-liberte-au-benin-pour-lannee-2023/" TargetMode="External"/><Relationship Id="rId1" Type="http://schemas.openxmlformats.org/officeDocument/2006/relationships/hyperlink" Target="https://sidoffe-ng.social.gouv.bj/sidoffepublic/stats/global/pffg" TargetMode="External"/><Relationship Id="rId4" Type="http://schemas.openxmlformats.org/officeDocument/2006/relationships/hyperlink" Target="https://sgg.gouv.bj/doc/loi-2019-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Word%202010%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2024-09-20T13:08:13+00:00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6DF516-4F89-4715-907B-B2DC3FF53B59}">
  <ds:schemaRefs>
    <ds:schemaRef ds:uri="http://schemas.openxmlformats.org/officeDocument/2006/bibliography"/>
  </ds:schemaRefs>
</ds:datastoreItem>
</file>

<file path=customXml/itemProps2.xml><?xml version="1.0" encoding="utf-8"?>
<ds:datastoreItem xmlns:ds="http://schemas.openxmlformats.org/officeDocument/2006/customXml" ds:itemID="{035298CA-EEB8-43FD-B43E-A5430FA02546}">
  <ds:schemaRefs>
    <ds:schemaRef ds:uri="http://schemas.microsoft.com/sharepoint/v3/contenttype/forms"/>
  </ds:schemaRefs>
</ds:datastoreItem>
</file>

<file path=customXml/itemProps3.xml><?xml version="1.0" encoding="utf-8"?>
<ds:datastoreItem xmlns:ds="http://schemas.openxmlformats.org/officeDocument/2006/customXml" ds:itemID="{6CD2EDD8-2CF7-4BC9-9590-45B04CE7E2C7}"/>
</file>

<file path=customXml/itemProps4.xml><?xml version="1.0" encoding="utf-8"?>
<ds:datastoreItem xmlns:ds="http://schemas.openxmlformats.org/officeDocument/2006/customXml" ds:itemID="{442C68D3-6125-4D87-9910-EF6BEB7D59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Word 2010 look</Template>
  <TotalTime>15125</TotalTime>
  <Pages>9</Pages>
  <Words>2346</Words>
  <Characters>13373</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ORIGINAL</dc:creator>
  <cp:keywords/>
  <dc:description/>
  <cp:lastModifiedBy>Utilisateur</cp:lastModifiedBy>
  <cp:revision>609</cp:revision>
  <cp:lastPrinted>2022-09-30T12:36:00Z</cp:lastPrinted>
  <dcterms:created xsi:type="dcterms:W3CDTF">2021-10-12T21:31:00Z</dcterms:created>
  <dcterms:modified xsi:type="dcterms:W3CDTF">2024-09-06T16:29:00Z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